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3854DF" w:rsidP="005A7B56">
            <w:pPr>
              <w:bidi w:val="0"/>
              <w:spacing w:after="20"/>
              <w:jc w:val="left"/>
              <w:rPr>
                <w:szCs w:val="20"/>
              </w:rPr>
            </w:pPr>
            <w:r w:rsidRPr="003854DF">
              <w:rPr>
                <w:sz w:val="40"/>
                <w:szCs w:val="20"/>
              </w:rPr>
              <w:t>CRPD</w:t>
            </w:r>
            <w:r>
              <w:rPr>
                <w:szCs w:val="20"/>
              </w:rPr>
              <w:t>/C/KWT/1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791B8D" w:rsidRDefault="00791B8D" w:rsidP="00791B8D">
            <w:pPr>
              <w:bidi w:val="0"/>
              <w:spacing w:before="240"/>
            </w:pPr>
            <w:r>
              <w:t>Distr. General</w:t>
            </w:r>
          </w:p>
          <w:p w:rsidR="00791B8D" w:rsidRDefault="00791B8D" w:rsidP="00791B8D">
            <w:pPr>
              <w:bidi w:val="0"/>
              <w:spacing w:line="240" w:lineRule="exact"/>
              <w:rPr>
                <w:rtl/>
                <w:lang w:val="en-GB" w:eastAsia="zh-TW"/>
              </w:rPr>
            </w:pPr>
            <w:r>
              <w:rPr>
                <w:lang w:val="en-GB" w:eastAsia="zh-TW"/>
              </w:rPr>
              <w:t>23 October 2017</w:t>
            </w:r>
          </w:p>
          <w:p w:rsidR="00791B8D" w:rsidRDefault="00791B8D" w:rsidP="00791B8D">
            <w:pPr>
              <w:bidi w:val="0"/>
              <w:spacing w:line="240" w:lineRule="exact"/>
              <w:rPr>
                <w:rtl/>
                <w:lang w:val="en-GB" w:eastAsia="zh-TW"/>
              </w:rPr>
            </w:pPr>
            <w:r>
              <w:rPr>
                <w:lang w:val="en-GB" w:eastAsia="zh-TW"/>
              </w:rPr>
              <w:t>Arabic</w:t>
            </w:r>
          </w:p>
          <w:p w:rsidR="008F4826" w:rsidRDefault="00791B8D" w:rsidP="00791B8D">
            <w:pPr>
              <w:bidi w:val="0"/>
              <w:ind w:right="568"/>
              <w:jc w:val="left"/>
              <w:rPr>
                <w:lang w:val="en-GB" w:eastAsia="zh-TW"/>
              </w:rPr>
            </w:pPr>
            <w:r>
              <w:rPr>
                <w:lang w:val="en-GB" w:eastAsia="zh-TW"/>
              </w:rPr>
              <w:t xml:space="preserve">Original: </w:t>
            </w:r>
            <w:r w:rsidR="008F4826">
              <w:rPr>
                <w:lang w:val="en-GB" w:eastAsia="zh-TW"/>
              </w:rPr>
              <w:t>Arabic</w:t>
            </w:r>
          </w:p>
          <w:p w:rsidR="005A7B56" w:rsidRPr="00A54442" w:rsidRDefault="00791B8D" w:rsidP="008F4826">
            <w:pPr>
              <w:bidi w:val="0"/>
              <w:ind w:right="1562"/>
              <w:jc w:val="left"/>
              <w:rPr>
                <w:szCs w:val="20"/>
              </w:rPr>
            </w:pPr>
            <w:r>
              <w:t>Arabic, English, Russian and Spanish only</w:t>
            </w:r>
          </w:p>
        </w:tc>
      </w:tr>
    </w:tbl>
    <w:p w:rsidR="005A7B56" w:rsidRPr="005A7B56" w:rsidRDefault="005A7B56" w:rsidP="005A7B56">
      <w:pPr>
        <w:pStyle w:val="SingleTxtGA"/>
        <w:spacing w:before="120"/>
        <w:ind w:left="0"/>
        <w:rPr>
          <w:b/>
          <w:bCs/>
          <w:sz w:val="26"/>
          <w:szCs w:val="36"/>
        </w:rPr>
      </w:pPr>
      <w:r w:rsidRPr="005A7B56">
        <w:rPr>
          <w:b/>
          <w:bCs/>
          <w:sz w:val="26"/>
          <w:szCs w:val="36"/>
          <w:rtl/>
        </w:rPr>
        <w:t>اللجنة المعنية بحقوق الأشخاص ذوي الإعاقة</w:t>
      </w:r>
    </w:p>
    <w:p w:rsidR="005A7B56" w:rsidRDefault="005A7B56" w:rsidP="005A7B56">
      <w:pPr>
        <w:pStyle w:val="HMGA"/>
        <w:spacing w:before="480"/>
      </w:pPr>
      <w:r>
        <w:rPr>
          <w:rtl/>
        </w:rPr>
        <w:tab/>
      </w:r>
      <w:r>
        <w:rPr>
          <w:rtl/>
        </w:rPr>
        <w:tab/>
        <w:t>التقارير الأولية المقدمة من الكويت بموجب المادة 35 من الاتفاقية والتي حان تقديمها في عام 2015</w:t>
      </w:r>
      <w:r w:rsidRPr="005A7B56">
        <w:rPr>
          <w:rStyle w:val="FootnoteReference"/>
          <w:position w:val="6"/>
          <w:sz w:val="20"/>
          <w:vertAlign w:val="baseline"/>
          <w:rtl/>
        </w:rPr>
        <w:footnoteReference w:customMarkFollows="1" w:id="1"/>
        <w:t>*</w:t>
      </w:r>
    </w:p>
    <w:p w:rsidR="005A7B56" w:rsidRDefault="005A7B56" w:rsidP="009B6582">
      <w:pPr>
        <w:pStyle w:val="SingleTxtGA"/>
        <w:jc w:val="right"/>
        <w:rPr>
          <w:rtl/>
        </w:rPr>
      </w:pPr>
      <w:r>
        <w:rPr>
          <w:rtl/>
        </w:rPr>
        <w:t>[تاريخ الاستلام: 24 أيلول/سبتمبر 2015]</w:t>
      </w:r>
    </w:p>
    <w:p w:rsidR="009B6582" w:rsidRPr="00916C0C" w:rsidRDefault="009B6582" w:rsidP="009B6582">
      <w:pPr>
        <w:pStyle w:val="HChGA"/>
        <w:rPr>
          <w:rFonts w:eastAsia="Calibri"/>
          <w:rtl/>
          <w:lang w:bidi="ar-DZ"/>
        </w:rPr>
      </w:pPr>
      <w:r>
        <w:br w:type="page"/>
      </w:r>
      <w:r>
        <w:rPr>
          <w:rtl/>
        </w:rPr>
        <w:lastRenderedPageBreak/>
        <w:tab/>
      </w:r>
      <w:r>
        <w:rPr>
          <w:rtl/>
        </w:rPr>
        <w:tab/>
      </w:r>
      <w:r w:rsidRPr="00916C0C">
        <w:rPr>
          <w:rFonts w:eastAsia="Calibri" w:hint="cs"/>
          <w:rtl/>
          <w:lang w:bidi="ar-KW"/>
        </w:rPr>
        <w:t>مقدمة</w:t>
      </w:r>
    </w:p>
    <w:p w:rsidR="009B6582" w:rsidRPr="00916C0C" w:rsidRDefault="009B6582" w:rsidP="009B6582">
      <w:pPr>
        <w:pStyle w:val="SingleTxtGA"/>
        <w:rPr>
          <w:rFonts w:eastAsia="Calibri"/>
          <w:rtl/>
        </w:rPr>
      </w:pPr>
      <w:r>
        <w:rPr>
          <w:rFonts w:eastAsia="Calibri"/>
          <w:rtl/>
        </w:rPr>
        <w:t>1-</w:t>
      </w:r>
      <w:r>
        <w:rPr>
          <w:rFonts w:eastAsia="Calibri"/>
          <w:rtl/>
        </w:rPr>
        <w:tab/>
      </w:r>
      <w:r w:rsidRPr="00916C0C">
        <w:rPr>
          <w:rFonts w:eastAsia="Calibri"/>
          <w:rtl/>
        </w:rPr>
        <w:t>تتشرف دولة الكويت بأن تقدم تقريرها الأول إلى اللجنة المعنية بحقوق الأشخاص ذوي الإعاقة، عملا</w:t>
      </w:r>
      <w:r w:rsidRPr="00916C0C">
        <w:rPr>
          <w:rFonts w:eastAsia="Calibri"/>
          <w:rtl/>
          <w:lang w:bidi="ar-KW"/>
        </w:rPr>
        <w:t>َ</w:t>
      </w:r>
      <w:r w:rsidRPr="00916C0C">
        <w:rPr>
          <w:rFonts w:eastAsia="Calibri"/>
          <w:rtl/>
        </w:rPr>
        <w:t xml:space="preserve"> بنص الفقرة </w:t>
      </w:r>
      <w:r w:rsidRPr="00916C0C">
        <w:rPr>
          <w:rFonts w:eastAsia="Calibri" w:hint="cs"/>
          <w:rtl/>
          <w:lang w:bidi="ar-KW"/>
        </w:rPr>
        <w:t>(1)</w:t>
      </w:r>
      <w:r w:rsidRPr="00916C0C">
        <w:rPr>
          <w:rFonts w:eastAsia="Calibri"/>
          <w:rtl/>
          <w:lang w:bidi="ar-KW"/>
        </w:rPr>
        <w:t xml:space="preserve"> </w:t>
      </w:r>
      <w:r w:rsidRPr="00916C0C">
        <w:rPr>
          <w:rFonts w:eastAsia="Calibri"/>
          <w:rtl/>
        </w:rPr>
        <w:t xml:space="preserve">من المادة </w:t>
      </w:r>
      <w:r w:rsidRPr="00916C0C">
        <w:rPr>
          <w:rFonts w:eastAsia="Calibri" w:hint="cs"/>
          <w:rtl/>
        </w:rPr>
        <w:t>(35</w:t>
      </w:r>
      <w:r w:rsidRPr="00916C0C">
        <w:rPr>
          <w:rFonts w:eastAsia="Calibri"/>
          <w:rtl/>
        </w:rPr>
        <w:t xml:space="preserve">) من اتفاقية حقوق الأشخاص ذوي </w:t>
      </w:r>
      <w:r w:rsidRPr="00916C0C">
        <w:rPr>
          <w:rFonts w:eastAsia="Calibri" w:hint="cs"/>
          <w:rtl/>
        </w:rPr>
        <w:t>الإعاقة،</w:t>
      </w:r>
      <w:r w:rsidRPr="00916C0C">
        <w:rPr>
          <w:rFonts w:eastAsia="Calibri"/>
          <w:rtl/>
        </w:rPr>
        <w:t xml:space="preserve"> والتزامًا بالخطوط الاسترشادية الصادرة عن اللجنة </w:t>
      </w:r>
      <w:r w:rsidRPr="00916C0C">
        <w:rPr>
          <w:rFonts w:eastAsia="Calibri" w:hint="cs"/>
          <w:rtl/>
        </w:rPr>
        <w:t>الموقرة،</w:t>
      </w:r>
      <w:r w:rsidRPr="00916C0C">
        <w:rPr>
          <w:rFonts w:eastAsia="Calibri"/>
          <w:rtl/>
        </w:rPr>
        <w:t xml:space="preserve"> وحيث إن دولة الكويت كانت قد انضمت إلى اتفاقية </w:t>
      </w:r>
      <w:r w:rsidRPr="00916C0C">
        <w:rPr>
          <w:rFonts w:eastAsia="Calibri" w:hint="cs"/>
          <w:rtl/>
        </w:rPr>
        <w:t>حقوق الأشخاص</w:t>
      </w:r>
      <w:r w:rsidRPr="00916C0C">
        <w:rPr>
          <w:rFonts w:eastAsia="Calibri"/>
          <w:rtl/>
        </w:rPr>
        <w:t xml:space="preserve"> ذوي الإعاقة في 14 </w:t>
      </w:r>
      <w:r w:rsidRPr="00916C0C">
        <w:rPr>
          <w:rFonts w:eastAsia="Calibri" w:hint="cs"/>
          <w:rtl/>
        </w:rPr>
        <w:t>فبراير 2013</w:t>
      </w:r>
      <w:r w:rsidRPr="00916C0C">
        <w:rPr>
          <w:rFonts w:eastAsia="Calibri"/>
          <w:rtl/>
        </w:rPr>
        <w:t xml:space="preserve">، فإنها تؤكد تمسكها بمضامين وأهداف </w:t>
      </w:r>
      <w:r w:rsidRPr="00916C0C">
        <w:rPr>
          <w:rFonts w:eastAsia="Calibri" w:hint="cs"/>
          <w:rtl/>
        </w:rPr>
        <w:t>الاتفاقية،</w:t>
      </w:r>
      <w:r w:rsidRPr="00916C0C">
        <w:rPr>
          <w:rFonts w:eastAsia="Calibri"/>
        </w:rPr>
        <w:t xml:space="preserve"> </w:t>
      </w:r>
      <w:r w:rsidRPr="00916C0C">
        <w:rPr>
          <w:rFonts w:eastAsia="Calibri"/>
          <w:rtl/>
        </w:rPr>
        <w:t xml:space="preserve">وسنبين في هذا التقرير التدابير التي </w:t>
      </w:r>
      <w:r>
        <w:rPr>
          <w:rFonts w:eastAsia="Calibri" w:hint="cs"/>
          <w:rtl/>
        </w:rPr>
        <w:t>اتخذتها</w:t>
      </w:r>
      <w:r w:rsidRPr="00916C0C">
        <w:rPr>
          <w:rFonts w:eastAsia="Calibri"/>
          <w:rtl/>
        </w:rPr>
        <w:t xml:space="preserve"> دولة الكويت تنفيذًا لأحكام اتفاقية حقوق الأشخاص ذوي الإعاقة</w:t>
      </w:r>
      <w:r w:rsidRPr="00916C0C">
        <w:rPr>
          <w:rFonts w:eastAsia="Calibri"/>
        </w:rPr>
        <w:t>.</w:t>
      </w:r>
    </w:p>
    <w:p w:rsidR="009B6582" w:rsidRPr="00916C0C" w:rsidRDefault="009B6582" w:rsidP="009B6582">
      <w:pPr>
        <w:pStyle w:val="SingleTxtGA"/>
        <w:rPr>
          <w:rFonts w:eastAsia="Calibri"/>
          <w:rtl/>
        </w:rPr>
      </w:pPr>
      <w:r>
        <w:rPr>
          <w:rFonts w:eastAsia="Calibri"/>
          <w:rtl/>
        </w:rPr>
        <w:t>2-</w:t>
      </w:r>
      <w:r>
        <w:rPr>
          <w:rFonts w:eastAsia="Calibri"/>
          <w:rtl/>
        </w:rPr>
        <w:tab/>
      </w:r>
      <w:r w:rsidRPr="00916C0C">
        <w:rPr>
          <w:rFonts w:eastAsia="Calibri"/>
          <w:rtl/>
        </w:rPr>
        <w:t xml:space="preserve">عنيت دولة الكويت بحقوق الأشخاص ذوي الإعاقة عناية كبيرة، فعملت جاهدة على تلبية متطلباتهم لضمان تمتعهم بكافة الحقوق التي تؤمن لهم حياة كريمة ومشاركة فاعلة في بناء المجتمع الكويتي، حيث تكللت الجهود بتفعيل حقوق الأشخاص ذوي الإعاقة وإشراكهم في مختلف الأنشطة السياسية </w:t>
      </w:r>
      <w:r w:rsidRPr="00916C0C">
        <w:rPr>
          <w:rFonts w:eastAsia="Calibri" w:hint="cs"/>
          <w:rtl/>
        </w:rPr>
        <w:t>والمهنية،</w:t>
      </w:r>
      <w:r w:rsidRPr="00916C0C">
        <w:rPr>
          <w:rFonts w:eastAsia="Calibri"/>
          <w:rtl/>
        </w:rPr>
        <w:t xml:space="preserve"> بل أن هناك من تبوأ منهم مناصب عليا في </w:t>
      </w:r>
      <w:r w:rsidRPr="00916C0C">
        <w:rPr>
          <w:rFonts w:eastAsia="Calibri" w:hint="cs"/>
          <w:rtl/>
        </w:rPr>
        <w:t>الدولة.</w:t>
      </w:r>
    </w:p>
    <w:p w:rsidR="009B6582" w:rsidRPr="00916C0C" w:rsidRDefault="009B6582" w:rsidP="009B6582">
      <w:pPr>
        <w:pStyle w:val="SingleTxtGA"/>
        <w:rPr>
          <w:rFonts w:eastAsia="Calibri"/>
          <w:rtl/>
          <w:lang w:bidi="ar-KW"/>
        </w:rPr>
      </w:pPr>
      <w:r>
        <w:rPr>
          <w:rFonts w:eastAsia="Calibri"/>
          <w:rtl/>
        </w:rPr>
        <w:t>3-</w:t>
      </w:r>
      <w:r>
        <w:rPr>
          <w:rFonts w:eastAsia="Calibri"/>
          <w:rtl/>
        </w:rPr>
        <w:tab/>
      </w:r>
      <w:r w:rsidRPr="00916C0C">
        <w:rPr>
          <w:rFonts w:eastAsia="Calibri"/>
          <w:rtl/>
        </w:rPr>
        <w:t xml:space="preserve">ويبلغ عدد ذوي الإعاقة المسجلين لدى الهيئة العامة لشؤون الإعاقة </w:t>
      </w:r>
      <w:r w:rsidRPr="00916C0C">
        <w:rPr>
          <w:rFonts w:eastAsia="Calibri" w:hint="cs"/>
          <w:rtl/>
        </w:rPr>
        <w:t>(52820)</w:t>
      </w:r>
      <w:r w:rsidRPr="00916C0C">
        <w:rPr>
          <w:rFonts w:eastAsia="Calibri"/>
          <w:rtl/>
        </w:rPr>
        <w:t xml:space="preserve"> </w:t>
      </w:r>
      <w:r w:rsidRPr="00916C0C">
        <w:rPr>
          <w:rFonts w:eastAsia="Calibri" w:hint="cs"/>
          <w:rtl/>
        </w:rPr>
        <w:t>فرداً،</w:t>
      </w:r>
      <w:r w:rsidRPr="00916C0C">
        <w:rPr>
          <w:rFonts w:eastAsia="Calibri"/>
          <w:rtl/>
        </w:rPr>
        <w:t xml:space="preserve"> منهم </w:t>
      </w:r>
      <w:r w:rsidRPr="00916C0C">
        <w:rPr>
          <w:rFonts w:eastAsia="Calibri" w:hint="cs"/>
          <w:rtl/>
        </w:rPr>
        <w:t>(46040</w:t>
      </w:r>
      <w:r w:rsidRPr="00916C0C">
        <w:rPr>
          <w:rFonts w:eastAsia="Calibri"/>
          <w:rtl/>
        </w:rPr>
        <w:t xml:space="preserve">) </w:t>
      </w:r>
      <w:r w:rsidRPr="00916C0C">
        <w:rPr>
          <w:rFonts w:eastAsia="Calibri" w:hint="cs"/>
          <w:rtl/>
        </w:rPr>
        <w:t>كويتياً،</w:t>
      </w:r>
      <w:r w:rsidRPr="00916C0C">
        <w:rPr>
          <w:rFonts w:eastAsia="Calibri"/>
          <w:rtl/>
        </w:rPr>
        <w:t xml:space="preserve"> و(</w:t>
      </w:r>
      <w:r w:rsidRPr="00916C0C">
        <w:rPr>
          <w:rFonts w:eastAsia="Calibri" w:hint="cs"/>
          <w:rtl/>
        </w:rPr>
        <w:t>6780</w:t>
      </w:r>
      <w:r w:rsidRPr="00916C0C">
        <w:rPr>
          <w:rFonts w:eastAsia="Calibri"/>
          <w:rtl/>
        </w:rPr>
        <w:t xml:space="preserve">) غير كويتي وهم من جنسيات </w:t>
      </w:r>
      <w:r w:rsidRPr="00916C0C">
        <w:rPr>
          <w:rFonts w:eastAsia="Calibri" w:hint="cs"/>
          <w:rtl/>
        </w:rPr>
        <w:t>مختلفة،</w:t>
      </w:r>
      <w:r w:rsidRPr="00916C0C">
        <w:rPr>
          <w:rFonts w:eastAsia="Calibri"/>
          <w:rtl/>
        </w:rPr>
        <w:t xml:space="preserve"> والجدول الآتي </w:t>
      </w:r>
      <w:r w:rsidRPr="00916C0C">
        <w:rPr>
          <w:rFonts w:eastAsia="Calibri" w:hint="cs"/>
          <w:rtl/>
        </w:rPr>
        <w:t>يوضح أعداد</w:t>
      </w:r>
      <w:r w:rsidRPr="00916C0C">
        <w:rPr>
          <w:rFonts w:eastAsia="Calibri"/>
          <w:rtl/>
        </w:rPr>
        <w:t xml:space="preserve"> جنسي</w:t>
      </w:r>
      <w:r w:rsidRPr="00916C0C">
        <w:rPr>
          <w:rFonts w:eastAsia="Calibri" w:hint="cs"/>
          <w:rtl/>
        </w:rPr>
        <w:t>ات الغير كويتيين</w:t>
      </w:r>
      <w:r w:rsidRPr="00916C0C">
        <w:rPr>
          <w:rFonts w:eastAsia="Calibri"/>
          <w:rtl/>
        </w:rPr>
        <w:t xml:space="preserve"> وفقاً لإحصائية سبتمبر </w:t>
      </w:r>
      <w:r w:rsidRPr="00916C0C">
        <w:rPr>
          <w:rFonts w:eastAsia="Calibri" w:hint="cs"/>
          <w:rtl/>
        </w:rPr>
        <w:t>2015:</w:t>
      </w:r>
    </w:p>
    <w:tbl>
      <w:tblPr>
        <w:bidiVisual/>
        <w:tblW w:w="9637" w:type="dxa"/>
        <w:tblLayout w:type="fixed"/>
        <w:tblCellMar>
          <w:left w:w="0" w:type="dxa"/>
          <w:right w:w="0" w:type="dxa"/>
        </w:tblCellMar>
        <w:tblLook w:val="0000" w:firstRow="0" w:lastRow="0" w:firstColumn="0" w:lastColumn="0" w:noHBand="0" w:noVBand="0"/>
      </w:tblPr>
      <w:tblGrid>
        <w:gridCol w:w="1125"/>
        <w:gridCol w:w="1062"/>
        <w:gridCol w:w="1252"/>
        <w:gridCol w:w="1300"/>
        <w:gridCol w:w="1331"/>
        <w:gridCol w:w="1427"/>
        <w:gridCol w:w="1141"/>
        <w:gridCol w:w="999"/>
      </w:tblGrid>
      <w:tr w:rsidR="009B6582" w:rsidRPr="003F53EC" w:rsidTr="00815D3A">
        <w:trPr>
          <w:tblHeader/>
        </w:trPr>
        <w:tc>
          <w:tcPr>
            <w:tcW w:w="10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جنسية</w:t>
            </w:r>
          </w:p>
        </w:tc>
        <w:tc>
          <w:tcPr>
            <w:tcW w:w="100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عدد</w:t>
            </w:r>
          </w:p>
        </w:tc>
        <w:tc>
          <w:tcPr>
            <w:tcW w:w="11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جنسية</w:t>
            </w:r>
          </w:p>
        </w:tc>
        <w:tc>
          <w:tcPr>
            <w:tcW w:w="12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عدد</w:t>
            </w:r>
          </w:p>
        </w:tc>
        <w:tc>
          <w:tcPr>
            <w:tcW w:w="12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جنسية</w:t>
            </w:r>
          </w:p>
        </w:tc>
        <w:tc>
          <w:tcPr>
            <w:tcW w:w="135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lang w:bidi="ar-DZ"/>
              </w:rPr>
            </w:pPr>
            <w:r w:rsidRPr="00A14C3F">
              <w:rPr>
                <w:rFonts w:eastAsia="Calibri" w:hint="eastAsia"/>
                <w:i/>
                <w:iCs/>
                <w:sz w:val="18"/>
                <w:szCs w:val="26"/>
                <w:rtl/>
              </w:rPr>
              <w:t>عدد</w:t>
            </w:r>
          </w:p>
        </w:tc>
        <w:tc>
          <w:tcPr>
            <w:tcW w:w="10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جنسية</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40" w:after="40" w:line="320" w:lineRule="exact"/>
              <w:ind w:left="113" w:right="113"/>
              <w:rPr>
                <w:rFonts w:eastAsia="Calibri"/>
                <w:i/>
                <w:iCs/>
                <w:sz w:val="18"/>
                <w:szCs w:val="26"/>
                <w:rtl/>
              </w:rPr>
            </w:pPr>
            <w:r w:rsidRPr="00A14C3F">
              <w:rPr>
                <w:rFonts w:eastAsia="Calibri" w:hint="eastAsia"/>
                <w:i/>
                <w:iCs/>
                <w:sz w:val="18"/>
                <w:szCs w:val="26"/>
                <w:rtl/>
              </w:rPr>
              <w:t>عدد</w:t>
            </w:r>
          </w:p>
        </w:tc>
      </w:tr>
      <w:tr w:rsidR="009B6582" w:rsidRPr="003F53EC" w:rsidTr="00815D3A">
        <w:tc>
          <w:tcPr>
            <w:tcW w:w="1065"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أرتيري</w:t>
            </w:r>
          </w:p>
        </w:tc>
        <w:tc>
          <w:tcPr>
            <w:tcW w:w="1005"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21</w:t>
            </w:r>
          </w:p>
        </w:tc>
        <w:tc>
          <w:tcPr>
            <w:tcW w:w="1185"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بريطاني</w:t>
            </w:r>
          </w:p>
        </w:tc>
        <w:tc>
          <w:tcPr>
            <w:tcW w:w="1230"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w:t>
            </w:r>
          </w:p>
        </w:tc>
        <w:tc>
          <w:tcPr>
            <w:tcW w:w="1260"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سويدي</w:t>
            </w:r>
          </w:p>
        </w:tc>
        <w:tc>
          <w:tcPr>
            <w:tcW w:w="1350"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w:t>
            </w:r>
          </w:p>
        </w:tc>
        <w:tc>
          <w:tcPr>
            <w:tcW w:w="1080"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ليبيري</w:t>
            </w:r>
          </w:p>
        </w:tc>
        <w:tc>
          <w:tcPr>
            <w:tcW w:w="945" w:type="dxa"/>
            <w:tcBorders>
              <w:top w:val="single" w:sz="12" w:space="0" w:color="auto"/>
            </w:tcBorders>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8</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أردني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314</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بوليفي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صومالي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41</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مصري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1191</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أسترالي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تشادي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عراقي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165</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مغربي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lang w:bidi="ar-DZ"/>
              </w:rPr>
            </w:pPr>
            <w:r w:rsidRPr="00A14C3F">
              <w:rPr>
                <w:rFonts w:eastAsia="Calibri"/>
                <w:sz w:val="18"/>
                <w:szCs w:val="26"/>
                <w:rtl/>
              </w:rPr>
              <w:t>9</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أفغاني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13</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تونسي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4</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عماني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130</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نمساوي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إماراتي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7</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دنماركي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4</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المقيمين</w:t>
            </w:r>
            <w:r w:rsidRPr="00A14C3F">
              <w:rPr>
                <w:rFonts w:eastAsia="Calibri"/>
                <w:sz w:val="18"/>
                <w:szCs w:val="26"/>
                <w:rtl/>
              </w:rPr>
              <w:t xml:space="preserve"> </w:t>
            </w:r>
            <w:r w:rsidRPr="00A14C3F">
              <w:rPr>
                <w:rFonts w:eastAsia="Calibri" w:hint="eastAsia"/>
                <w:sz w:val="18"/>
                <w:szCs w:val="26"/>
                <w:rtl/>
              </w:rPr>
              <w:t>بصوره</w:t>
            </w:r>
            <w:r w:rsidRPr="00A14C3F">
              <w:rPr>
                <w:rFonts w:eastAsia="Calibri"/>
                <w:sz w:val="18"/>
                <w:szCs w:val="26"/>
                <w:rtl/>
              </w:rPr>
              <w:t xml:space="preserve"> </w:t>
            </w:r>
            <w:r w:rsidRPr="00A14C3F">
              <w:rPr>
                <w:rFonts w:eastAsia="Calibri" w:hint="eastAsia"/>
                <w:sz w:val="18"/>
                <w:szCs w:val="26"/>
                <w:rtl/>
              </w:rPr>
              <w:t>غير</w:t>
            </w:r>
            <w:r w:rsidRPr="00A14C3F">
              <w:rPr>
                <w:rFonts w:eastAsia="Calibri"/>
                <w:sz w:val="18"/>
                <w:szCs w:val="26"/>
                <w:rtl/>
              </w:rPr>
              <w:t xml:space="preserve"> </w:t>
            </w:r>
            <w:r w:rsidRPr="00A14C3F">
              <w:rPr>
                <w:rFonts w:eastAsia="Calibri" w:hint="eastAsia"/>
                <w:sz w:val="18"/>
                <w:szCs w:val="26"/>
                <w:rtl/>
              </w:rPr>
              <w:t>قانونية</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1972</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هندي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205</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أمريكي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37</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دومنيكان</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فلسطيني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68</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هولندي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إيراني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173</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سعودي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1199</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قطري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يمني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60</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باكستاني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119</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سلوفاكي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كاميروني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08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lang w:bidi="ar-DZ"/>
              </w:rPr>
            </w:pPr>
            <w:r w:rsidRPr="00A14C3F">
              <w:rPr>
                <w:rFonts w:eastAsia="Calibri" w:hint="eastAsia"/>
                <w:sz w:val="18"/>
                <w:szCs w:val="26"/>
                <w:rtl/>
              </w:rPr>
              <w:t>ألباني</w:t>
            </w:r>
          </w:p>
        </w:tc>
        <w:tc>
          <w:tcPr>
            <w:tcW w:w="94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w:t>
            </w:r>
          </w:p>
        </w:tc>
      </w:tr>
      <w:tr w:rsidR="009B6582" w:rsidRPr="003F53EC" w:rsidTr="00815D3A">
        <w:tc>
          <w:tcPr>
            <w:tcW w:w="106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بحريني</w:t>
            </w:r>
          </w:p>
        </w:tc>
        <w:tc>
          <w:tcPr>
            <w:tcW w:w="100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142</w:t>
            </w:r>
          </w:p>
        </w:tc>
        <w:tc>
          <w:tcPr>
            <w:tcW w:w="1185"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سوداني</w:t>
            </w:r>
          </w:p>
        </w:tc>
        <w:tc>
          <w:tcPr>
            <w:tcW w:w="123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7</w:t>
            </w:r>
          </w:p>
        </w:tc>
        <w:tc>
          <w:tcPr>
            <w:tcW w:w="126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كندي</w:t>
            </w:r>
          </w:p>
        </w:tc>
        <w:tc>
          <w:tcPr>
            <w:tcW w:w="1350" w:type="dxa"/>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30</w:t>
            </w:r>
          </w:p>
        </w:tc>
        <w:tc>
          <w:tcPr>
            <w:tcW w:w="1080" w:type="dxa"/>
            <w:vMerge w:val="restart"/>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المجموع</w:t>
            </w:r>
          </w:p>
        </w:tc>
        <w:tc>
          <w:tcPr>
            <w:tcW w:w="945" w:type="dxa"/>
            <w:vMerge w:val="restart"/>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rPr>
              <w:t>6780</w:t>
            </w:r>
          </w:p>
        </w:tc>
      </w:tr>
      <w:tr w:rsidR="009B6582" w:rsidRPr="003F53EC" w:rsidTr="00815D3A">
        <w:tc>
          <w:tcPr>
            <w:tcW w:w="1065"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برازيلي</w:t>
            </w:r>
          </w:p>
        </w:tc>
        <w:tc>
          <w:tcPr>
            <w:tcW w:w="1005"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c>
          <w:tcPr>
            <w:tcW w:w="1185"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سوري</w:t>
            </w:r>
          </w:p>
        </w:tc>
        <w:tc>
          <w:tcPr>
            <w:tcW w:w="1230"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602</w:t>
            </w:r>
          </w:p>
        </w:tc>
        <w:tc>
          <w:tcPr>
            <w:tcW w:w="1260"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hint="eastAsia"/>
                <w:sz w:val="18"/>
                <w:szCs w:val="26"/>
                <w:rtl/>
              </w:rPr>
              <w:t>لبناني</w:t>
            </w:r>
          </w:p>
        </w:tc>
        <w:tc>
          <w:tcPr>
            <w:tcW w:w="1350"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228</w:t>
            </w:r>
          </w:p>
        </w:tc>
        <w:tc>
          <w:tcPr>
            <w:tcW w:w="1080" w:type="dxa"/>
            <w:vMerge/>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p>
        </w:tc>
        <w:tc>
          <w:tcPr>
            <w:tcW w:w="945" w:type="dxa"/>
            <w:vMerge/>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40" w:after="40" w:line="320" w:lineRule="exact"/>
              <w:ind w:left="113" w:right="113"/>
              <w:rPr>
                <w:rFonts w:eastAsia="Calibri"/>
                <w:sz w:val="18"/>
                <w:szCs w:val="26"/>
                <w:rtl/>
              </w:rPr>
            </w:pPr>
          </w:p>
        </w:tc>
      </w:tr>
    </w:tbl>
    <w:p w:rsidR="009B6582" w:rsidRPr="000C51D2" w:rsidRDefault="009B6582" w:rsidP="009B6582">
      <w:pPr>
        <w:pStyle w:val="SingleTxtGA"/>
        <w:spacing w:before="240"/>
        <w:rPr>
          <w:rFonts w:eastAsia="Calibri"/>
          <w:rtl/>
        </w:rPr>
      </w:pPr>
      <w:r>
        <w:rPr>
          <w:rFonts w:eastAsia="Calibri"/>
          <w:rtl/>
        </w:rPr>
        <w:t>4-</w:t>
      </w:r>
      <w:r>
        <w:rPr>
          <w:rFonts w:eastAsia="Calibri"/>
          <w:rtl/>
        </w:rPr>
        <w:tab/>
      </w:r>
      <w:r w:rsidRPr="000C51D2">
        <w:rPr>
          <w:rFonts w:eastAsia="Calibri"/>
          <w:rtl/>
        </w:rPr>
        <w:t>يتكون التقرير من ثلاثة أجزاء حسب الآتي:</w:t>
      </w:r>
    </w:p>
    <w:p w:rsidR="009B6582" w:rsidRPr="00916C0C" w:rsidRDefault="009B6582" w:rsidP="009B6582">
      <w:pPr>
        <w:pStyle w:val="Bullet1GA"/>
        <w:numPr>
          <w:ilvl w:val="0"/>
          <w:numId w:val="1"/>
        </w:numPr>
        <w:bidi/>
        <w:rPr>
          <w:rFonts w:eastAsia="Calibri"/>
          <w:rtl/>
        </w:rPr>
      </w:pPr>
      <w:r w:rsidRPr="00916C0C">
        <w:rPr>
          <w:rFonts w:eastAsia="Calibri"/>
          <w:rtl/>
        </w:rPr>
        <w:t>الجزء الأول: مقدمة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الجزء </w:t>
      </w:r>
      <w:r w:rsidRPr="00916C0C">
        <w:rPr>
          <w:rFonts w:eastAsia="Calibri" w:hint="cs"/>
          <w:rtl/>
        </w:rPr>
        <w:t>الثاني:</w:t>
      </w:r>
      <w:r w:rsidRPr="00916C0C">
        <w:rPr>
          <w:rFonts w:eastAsia="Calibri"/>
          <w:rtl/>
        </w:rPr>
        <w:t xml:space="preserve"> يشمل الوثيقة الأساسية التي تتكون من: ألف: معلومات عامة عن دولة الكويت؛ باء: الإطار العام لحماية وتعزيز حقوق الإنسان؛ وجيم: </w:t>
      </w:r>
      <w:r w:rsidRPr="00916C0C">
        <w:rPr>
          <w:rFonts w:eastAsia="Calibri" w:hint="cs"/>
          <w:rtl/>
        </w:rPr>
        <w:t>(المعلومات</w:t>
      </w:r>
      <w:r w:rsidRPr="00916C0C">
        <w:rPr>
          <w:rFonts w:eastAsia="Calibri"/>
          <w:rtl/>
        </w:rPr>
        <w:t xml:space="preserve"> المتعلقة بعدم التمييز وبالمساواة ووسائل الإنصاف المتاحة)</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الجزء </w:t>
      </w:r>
      <w:r w:rsidRPr="00916C0C">
        <w:rPr>
          <w:rFonts w:eastAsia="Calibri" w:hint="cs"/>
          <w:rtl/>
        </w:rPr>
        <w:t>الثالث:</w:t>
      </w:r>
      <w:r w:rsidRPr="00916C0C">
        <w:rPr>
          <w:rFonts w:eastAsia="Calibri"/>
          <w:rtl/>
        </w:rPr>
        <w:t xml:space="preserve"> التدابير</w:t>
      </w:r>
      <w:r>
        <w:rPr>
          <w:rFonts w:eastAsia="Calibri" w:hint="cs"/>
          <w:rtl/>
          <w:lang w:bidi="ar-DZ"/>
        </w:rPr>
        <w:t xml:space="preserve"> </w:t>
      </w:r>
      <w:r w:rsidRPr="00916C0C">
        <w:rPr>
          <w:rFonts w:eastAsia="Calibri"/>
          <w:rtl/>
        </w:rPr>
        <w:t>التي اتخذتها دولة الكويت تنفيذاً للمواد الواردة في الاتفاقية.</w:t>
      </w:r>
    </w:p>
    <w:p w:rsidR="009B6582" w:rsidRPr="00916C0C" w:rsidRDefault="009B6582" w:rsidP="009B6582">
      <w:pPr>
        <w:pStyle w:val="SingleTxtGA"/>
        <w:rPr>
          <w:rFonts w:eastAsia="Calibri"/>
          <w:rtl/>
        </w:rPr>
      </w:pPr>
      <w:r>
        <w:rPr>
          <w:rFonts w:eastAsia="Calibri"/>
          <w:rtl/>
        </w:rPr>
        <w:lastRenderedPageBreak/>
        <w:t>5-</w:t>
      </w:r>
      <w:r>
        <w:rPr>
          <w:rFonts w:eastAsia="Calibri"/>
          <w:rtl/>
        </w:rPr>
        <w:tab/>
      </w:r>
      <w:r w:rsidRPr="00916C0C">
        <w:rPr>
          <w:rFonts w:eastAsia="Calibri"/>
          <w:rtl/>
        </w:rPr>
        <w:t>قامت بإعدا</w:t>
      </w:r>
      <w:r w:rsidRPr="00916C0C">
        <w:rPr>
          <w:rFonts w:eastAsia="Calibri" w:hint="cs"/>
          <w:rtl/>
        </w:rPr>
        <w:t>د التقرير</w:t>
      </w:r>
      <w:r w:rsidRPr="00916C0C">
        <w:rPr>
          <w:rFonts w:eastAsia="Calibri"/>
          <w:rtl/>
        </w:rPr>
        <w:t xml:space="preserve"> لجنة وطنية معنية بتحضير وإعداد التقارير الخاصة بدولة الكويت أمام الأجهزة الدولية ذات الصلة بحقوق </w:t>
      </w:r>
      <w:r w:rsidRPr="00916C0C">
        <w:rPr>
          <w:rFonts w:eastAsia="Calibri" w:hint="cs"/>
          <w:rtl/>
        </w:rPr>
        <w:t>الإنسان، برئاسة</w:t>
      </w:r>
      <w:r w:rsidRPr="00916C0C">
        <w:rPr>
          <w:rFonts w:eastAsia="Calibri"/>
          <w:rtl/>
        </w:rPr>
        <w:t xml:space="preserve"> وزارة الخارجية وبعضوية عدة جهات حكومية </w:t>
      </w:r>
      <w:r w:rsidRPr="00916C0C">
        <w:rPr>
          <w:rFonts w:eastAsia="Calibri" w:hint="cs"/>
          <w:rtl/>
        </w:rPr>
        <w:t>وهي:</w:t>
      </w:r>
      <w:r w:rsidRPr="00916C0C">
        <w:rPr>
          <w:rFonts w:eastAsia="Calibri"/>
          <w:rtl/>
        </w:rPr>
        <w:t xml:space="preserve"> وزارة العدل، وزارة الداخلية، وزارة الشئون الاجتماعية والعمل، وزارة </w:t>
      </w:r>
      <w:r w:rsidRPr="00916C0C">
        <w:rPr>
          <w:rFonts w:eastAsia="Calibri" w:hint="cs"/>
          <w:rtl/>
        </w:rPr>
        <w:t>الصحة،</w:t>
      </w:r>
      <w:r w:rsidRPr="00916C0C">
        <w:rPr>
          <w:rFonts w:eastAsia="Calibri"/>
          <w:rtl/>
        </w:rPr>
        <w:t xml:space="preserve"> الهيئة العامة لذوي الإعاقة، هيئة الشباب والرياضة، وزارة التربية، والهيئة العامة للقوى العاملة، كما نظمت اللجنة اجتماعيين تشاوريين مع المنظمات غير الحكومية الكويتية ذات الصلة بتاريخ 24 مارس 2015 </w:t>
      </w:r>
      <w:r w:rsidRPr="00916C0C">
        <w:rPr>
          <w:rFonts w:eastAsia="Calibri" w:hint="cs"/>
          <w:rtl/>
        </w:rPr>
        <w:t>وفي 15</w:t>
      </w:r>
      <w:r w:rsidRPr="00916C0C">
        <w:rPr>
          <w:rFonts w:eastAsia="Calibri"/>
          <w:rtl/>
        </w:rPr>
        <w:t xml:space="preserve"> يونيو 2015.</w:t>
      </w:r>
    </w:p>
    <w:p w:rsidR="009B6582" w:rsidRPr="00916C0C" w:rsidRDefault="009B6582" w:rsidP="009B6582">
      <w:pPr>
        <w:pStyle w:val="HChGA"/>
        <w:rPr>
          <w:rFonts w:eastAsia="Calibri"/>
          <w:rtl/>
        </w:rPr>
      </w:pPr>
      <w:r>
        <w:rPr>
          <w:rFonts w:eastAsia="Calibri"/>
          <w:sz w:val="24"/>
          <w:szCs w:val="24"/>
          <w:rtl/>
        </w:rPr>
        <w:tab/>
      </w:r>
      <w:r w:rsidRPr="00916C0C">
        <w:rPr>
          <w:rFonts w:eastAsia="Calibri"/>
          <w:rtl/>
        </w:rPr>
        <w:t>ثانياً-</w:t>
      </w:r>
      <w:r w:rsidRPr="00916C0C">
        <w:rPr>
          <w:rFonts w:eastAsia="Calibri"/>
          <w:rtl/>
        </w:rPr>
        <w:tab/>
        <w:t>الوثيقة الأساسية</w:t>
      </w:r>
    </w:p>
    <w:p w:rsidR="009B6582" w:rsidRPr="00916C0C" w:rsidRDefault="009B6582" w:rsidP="009B6582">
      <w:pPr>
        <w:pStyle w:val="H1GA"/>
        <w:rPr>
          <w:rFonts w:eastAsia="Calibri"/>
          <w:rtl/>
          <w:lang w:bidi="ar-DZ"/>
        </w:rPr>
      </w:pPr>
      <w:r>
        <w:rPr>
          <w:rFonts w:eastAsia="Calibri"/>
          <w:rtl/>
        </w:rPr>
        <w:tab/>
      </w:r>
      <w:r w:rsidRPr="00916C0C">
        <w:rPr>
          <w:rFonts w:eastAsia="Calibri"/>
          <w:rtl/>
        </w:rPr>
        <w:t>ألف-</w:t>
      </w:r>
      <w:r>
        <w:rPr>
          <w:rFonts w:eastAsia="Calibri"/>
          <w:rtl/>
        </w:rPr>
        <w:tab/>
      </w:r>
      <w:r w:rsidRPr="00916C0C">
        <w:rPr>
          <w:rFonts w:eastAsia="Calibri"/>
          <w:rtl/>
        </w:rPr>
        <w:t>معلومات عامة عن دولة الكويت</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الخصائص الديمغرافية والاقتصادية والاجتماعية والثقافية</w:t>
      </w:r>
    </w:p>
    <w:p w:rsidR="009B6582" w:rsidRPr="00A14C3F" w:rsidRDefault="009B6582" w:rsidP="009B6582">
      <w:pPr>
        <w:pStyle w:val="SingleTxtGA"/>
        <w:rPr>
          <w:rFonts w:eastAsia="Calibri"/>
          <w:spacing w:val="-2"/>
          <w:rtl/>
        </w:rPr>
      </w:pPr>
      <w:r>
        <w:rPr>
          <w:rFonts w:eastAsia="Calibri"/>
          <w:spacing w:val="-2"/>
          <w:rtl/>
        </w:rPr>
        <w:t>6-</w:t>
      </w:r>
      <w:r w:rsidRPr="00A14C3F">
        <w:rPr>
          <w:rFonts w:eastAsia="Calibri"/>
          <w:spacing w:val="-2"/>
          <w:rtl/>
        </w:rPr>
        <w:tab/>
        <w:t>تقع دولة الكويت في الركن الشمالي الغربي للخليج العربي بين خطي عرض 28.45 درجة و30.05 درجة شمال خط الاستواء وخطي طول 46.30 درجة و48,30 درجة شرق خط غرينتش، لغتها الرسمية العربية ودينها الإسلام، وتبلغ مساحتها الإجمالية 17.818 كيلومتر مربع، ويبلغ عدد السكان 3,448,139، الكويتيين 1,159,787 وغير الكويتيين 2,288,352 وهي عضو في مجلس التعاون لدول الخليج العربية وجامعة الدول العربية ومنظمة المؤتمر الإسلامي ومنظمة الأمم المتحدة.</w:t>
      </w:r>
    </w:p>
    <w:p w:rsidR="009B6582" w:rsidRPr="00916C0C" w:rsidRDefault="009B6582" w:rsidP="009B6582">
      <w:pPr>
        <w:pStyle w:val="SingleTxtGA"/>
        <w:rPr>
          <w:rFonts w:eastAsia="Calibri"/>
          <w:rtl/>
        </w:rPr>
      </w:pPr>
      <w:r>
        <w:rPr>
          <w:rFonts w:eastAsia="Calibri"/>
          <w:rtl/>
        </w:rPr>
        <w:t>7-</w:t>
      </w:r>
      <w:r>
        <w:rPr>
          <w:rFonts w:eastAsia="Calibri"/>
          <w:rtl/>
        </w:rPr>
        <w:tab/>
      </w:r>
      <w:r w:rsidRPr="00916C0C">
        <w:rPr>
          <w:rFonts w:eastAsia="Calibri"/>
          <w:rtl/>
        </w:rPr>
        <w:t>تعتبر دولة الكويت اقتصادياً أحد أهم منتجي ومصدري النفط في العالم وهي عضو مؤسس في أوبك. ولأن دولة الكويت تقع في الإقليم الجغرافي الصحراوي، فإن مناخها من النوع القاري الذي يتميز بصيف طويل حار وجاف، وشتاء دافئ وقصير وممطر أحياناً.</w:t>
      </w:r>
    </w:p>
    <w:p w:rsidR="009B6582" w:rsidRPr="00916C0C" w:rsidRDefault="009B6582" w:rsidP="009B6582">
      <w:pPr>
        <w:pStyle w:val="SingleTxtGA"/>
        <w:rPr>
          <w:rFonts w:eastAsia="Calibri"/>
          <w:rtl/>
        </w:rPr>
      </w:pPr>
      <w:r>
        <w:rPr>
          <w:rFonts w:eastAsia="Calibri"/>
          <w:rtl/>
        </w:rPr>
        <w:t>8-</w:t>
      </w:r>
      <w:r>
        <w:rPr>
          <w:rFonts w:eastAsia="Calibri"/>
          <w:rtl/>
        </w:rPr>
        <w:tab/>
      </w:r>
      <w:r w:rsidRPr="00916C0C">
        <w:rPr>
          <w:rFonts w:eastAsia="Calibri"/>
          <w:rtl/>
        </w:rPr>
        <w:t>تعد دولة الكويت من الدول المتقدمة من حيث المؤشرات الاجتماعية، حيث بلغت نسبة الزيادة الطبيعية 53,517% عام 2013، وانخفضت نسبة الأمية عام 2015 إلى أقل من</w:t>
      </w:r>
      <w:r>
        <w:rPr>
          <w:rFonts w:eastAsia="Calibri" w:hint="cs"/>
          <w:rtl/>
        </w:rPr>
        <w:t> </w:t>
      </w:r>
      <w:r w:rsidRPr="00916C0C">
        <w:rPr>
          <w:rFonts w:eastAsia="Calibri"/>
          <w:rtl/>
        </w:rPr>
        <w:t xml:space="preserve">2% مع ارتفاع معدل الالتحاق بالتعليم العام وصل إلى 80% في رياض الأطفال و97% في الابتدائية و94% في المتوسطة و82% في </w:t>
      </w:r>
      <w:r w:rsidRPr="00916C0C">
        <w:rPr>
          <w:rFonts w:eastAsia="Calibri" w:hint="cs"/>
          <w:rtl/>
        </w:rPr>
        <w:t>الثانوية،</w:t>
      </w:r>
      <w:r w:rsidRPr="00916C0C">
        <w:rPr>
          <w:rFonts w:eastAsia="Calibri"/>
          <w:rtl/>
        </w:rPr>
        <w:t xml:space="preserve"> بالإضافة للطلب الاجتماعي المتزايد على التعليم </w:t>
      </w:r>
      <w:r w:rsidRPr="00916C0C">
        <w:rPr>
          <w:rFonts w:eastAsia="Calibri" w:hint="cs"/>
          <w:rtl/>
        </w:rPr>
        <w:t>العالي، وبلغ</w:t>
      </w:r>
      <w:r w:rsidRPr="00916C0C">
        <w:rPr>
          <w:rFonts w:eastAsia="Calibri"/>
          <w:rtl/>
        </w:rPr>
        <w:t xml:space="preserve"> </w:t>
      </w:r>
      <w:r w:rsidRPr="00916C0C">
        <w:rPr>
          <w:rFonts w:eastAsia="Calibri" w:hint="cs"/>
          <w:rtl/>
        </w:rPr>
        <w:t xml:space="preserve">نصيب الفرد من الدخل من الدخل القومي الأجمال (12405 د.ك) </w:t>
      </w:r>
      <w:r w:rsidR="008B5BC7">
        <w:rPr>
          <w:rFonts w:eastAsia="Calibri" w:hint="cs"/>
          <w:rtl/>
        </w:rPr>
        <w:t xml:space="preserve">            </w:t>
      </w:r>
      <w:r w:rsidRPr="00916C0C">
        <w:rPr>
          <w:rFonts w:eastAsia="Calibri" w:hint="cs"/>
          <w:rtl/>
        </w:rPr>
        <w:t>بما يعادل (41053 $ دولار أمريكي) في عام 2014.</w:t>
      </w:r>
    </w:p>
    <w:p w:rsidR="009B6582" w:rsidRPr="00916C0C" w:rsidRDefault="009B6582" w:rsidP="009B6582">
      <w:pPr>
        <w:pStyle w:val="SingleTxtGA"/>
        <w:rPr>
          <w:rFonts w:eastAsia="Calibri"/>
          <w:rtl/>
        </w:rPr>
      </w:pPr>
      <w:r>
        <w:rPr>
          <w:rFonts w:eastAsia="Calibri"/>
          <w:rtl/>
        </w:rPr>
        <w:t>9-</w:t>
      </w:r>
      <w:r>
        <w:rPr>
          <w:rFonts w:eastAsia="Calibri"/>
          <w:rtl/>
        </w:rPr>
        <w:tab/>
      </w:r>
      <w:r w:rsidRPr="00916C0C">
        <w:rPr>
          <w:rFonts w:eastAsia="Calibri"/>
          <w:rtl/>
        </w:rPr>
        <w:t>تقدم دولة الكويت الرعاية الصحية بصورة مجانية كحق من حقوق الإنسان كما نص عليها الدستور الكويتي في المواد (10، 11، 15)، في جميع مراحلها حيث تبلغ مراكز الرعاية الصحية الأولية (</w:t>
      </w:r>
      <w:r w:rsidRPr="00916C0C">
        <w:rPr>
          <w:rFonts w:eastAsia="Calibri" w:hint="cs"/>
          <w:rtl/>
        </w:rPr>
        <w:t>95</w:t>
      </w:r>
      <w:r w:rsidRPr="00916C0C">
        <w:rPr>
          <w:rFonts w:eastAsia="Calibri"/>
          <w:rtl/>
        </w:rPr>
        <w:t>) والمستشفيات العامة (6) والمراكز الطبية المتخصصة (3) وتقدم الخدمات الصحية تقدم بشكل عادل ومتساوٍ لجميع الأفراد (مواطنين ومقيمين، كبار السن والأطفال وذوي الاحتياجات الخاصة، المرأة، الشباب، العمال، إلخ).</w:t>
      </w:r>
    </w:p>
    <w:p w:rsidR="009B6582" w:rsidRPr="00916C0C" w:rsidRDefault="009B6582" w:rsidP="009B6582">
      <w:pPr>
        <w:pStyle w:val="SingleTxtGA"/>
        <w:rPr>
          <w:rFonts w:eastAsia="Calibri"/>
          <w:rtl/>
        </w:rPr>
      </w:pPr>
      <w:r>
        <w:rPr>
          <w:rFonts w:eastAsia="Calibri"/>
          <w:rtl/>
        </w:rPr>
        <w:t>10-</w:t>
      </w:r>
      <w:r>
        <w:rPr>
          <w:rFonts w:eastAsia="Calibri"/>
          <w:rtl/>
        </w:rPr>
        <w:tab/>
      </w:r>
      <w:r w:rsidRPr="00916C0C">
        <w:rPr>
          <w:rFonts w:eastAsia="Calibri"/>
          <w:rtl/>
        </w:rPr>
        <w:t xml:space="preserve">واهتمت دولة الكويت بالحق في التعليم بشكل كبير، وهو مجاني منذ عام 1965 في جميع مراحله من مرحلة رياض الأطفال حتى الجامعة، وإلزامي في المرحلتين الابتدائية والمتوسطة. وقد بلغت نسبة مصروفات التعليم العام 9% من ميزانية الدولة عام </w:t>
      </w:r>
      <w:r w:rsidRPr="00916C0C">
        <w:rPr>
          <w:rFonts w:eastAsia="Calibri" w:hint="cs"/>
          <w:rtl/>
        </w:rPr>
        <w:t>2014،</w:t>
      </w:r>
      <w:r w:rsidRPr="00916C0C">
        <w:rPr>
          <w:rFonts w:eastAsia="Calibri"/>
          <w:rtl/>
        </w:rPr>
        <w:t xml:space="preserve"> كما اهتمت بتعليم </w:t>
      </w:r>
      <w:r w:rsidRPr="00916C0C">
        <w:rPr>
          <w:rFonts w:eastAsia="Calibri"/>
          <w:rtl/>
        </w:rPr>
        <w:lastRenderedPageBreak/>
        <w:t>ذوي الإعاقة بتوفير الخدمات التعليمية كافة، مع دمج بعض الحالات في التعليم العام أو عن طريق إنشاء مدارس خاصة بهم.</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الهيكل الدستوري والسياسي والقانوني </w:t>
      </w:r>
      <w:r w:rsidRPr="00916C0C">
        <w:rPr>
          <w:rFonts w:eastAsia="Calibri" w:hint="cs"/>
          <w:rtl/>
        </w:rPr>
        <w:t>للدولة</w:t>
      </w:r>
    </w:p>
    <w:p w:rsidR="009B6582" w:rsidRPr="00916C0C" w:rsidRDefault="009B6582" w:rsidP="009B6582">
      <w:pPr>
        <w:pStyle w:val="SingleTxtGA"/>
        <w:rPr>
          <w:rFonts w:eastAsia="Calibri"/>
          <w:rtl/>
        </w:rPr>
      </w:pPr>
      <w:r>
        <w:rPr>
          <w:rFonts w:eastAsia="Calibri"/>
          <w:rtl/>
        </w:rPr>
        <w:t>11-</w:t>
      </w:r>
      <w:r>
        <w:rPr>
          <w:rFonts w:eastAsia="Calibri"/>
          <w:rtl/>
        </w:rPr>
        <w:tab/>
      </w:r>
      <w:r w:rsidRPr="00916C0C">
        <w:rPr>
          <w:rFonts w:eastAsia="Calibri"/>
          <w:rtl/>
        </w:rPr>
        <w:t>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تم تبنيه يُعد وسطاً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w:t>
      </w:r>
    </w:p>
    <w:p w:rsidR="009B6582" w:rsidRPr="00916C0C" w:rsidRDefault="009B6582" w:rsidP="009B6582">
      <w:pPr>
        <w:pStyle w:val="SingleTxtGA"/>
        <w:rPr>
          <w:rFonts w:eastAsia="Calibri"/>
          <w:rtl/>
        </w:rPr>
      </w:pPr>
      <w:r>
        <w:rPr>
          <w:rFonts w:eastAsia="Calibri"/>
          <w:rtl/>
        </w:rPr>
        <w:t>12-</w:t>
      </w:r>
      <w:r>
        <w:rPr>
          <w:rFonts w:eastAsia="Calibri"/>
          <w:rtl/>
        </w:rPr>
        <w:tab/>
      </w:r>
      <w:r w:rsidRPr="00916C0C">
        <w:rPr>
          <w:rFonts w:eastAsia="Calibri"/>
          <w:rtl/>
        </w:rPr>
        <w:t>كما أفرد الدستور الكويتي لموضوع السلطات باباً خاصاً يتألف من خمسة فصول، حيث أشار في البداية إلى أن السلطة التشريعية يتولاها الأمير ومجلس الأمة وفقاً للدستور، والسلطة التنفيذية يتولاها الأمير ومجلس الوزراء والوزراء، والسلطة القضائية تتولاها المحاكم باسم الأمير في حدود الدستور.</w:t>
      </w:r>
    </w:p>
    <w:p w:rsidR="009B6582" w:rsidRPr="00916C0C" w:rsidRDefault="009B6582" w:rsidP="009B6582">
      <w:pPr>
        <w:pStyle w:val="SingleTxtGA"/>
        <w:rPr>
          <w:rFonts w:eastAsia="Calibri"/>
          <w:rtl/>
        </w:rPr>
      </w:pPr>
      <w:r>
        <w:rPr>
          <w:rFonts w:eastAsia="Calibri"/>
          <w:rtl/>
        </w:rPr>
        <w:t>13-</w:t>
      </w:r>
      <w:r>
        <w:rPr>
          <w:rFonts w:eastAsia="Calibri"/>
          <w:rtl/>
        </w:rPr>
        <w:tab/>
      </w:r>
      <w:r w:rsidRPr="00916C0C">
        <w:rPr>
          <w:rFonts w:eastAsia="Calibri"/>
          <w:rtl/>
        </w:rPr>
        <w:t>وقد حدد الفصل الثاني من الباب السابق اختصاصات رئيس الدولة بالآتي:</w:t>
      </w:r>
    </w:p>
    <w:p w:rsidR="009B6582" w:rsidRPr="00916C0C" w:rsidRDefault="009B6582" w:rsidP="009B6582">
      <w:pPr>
        <w:pStyle w:val="SingleTxtGA"/>
        <w:rPr>
          <w:rFonts w:eastAsia="Calibri"/>
          <w:rtl/>
        </w:rPr>
      </w:pPr>
      <w:r w:rsidRPr="00916C0C">
        <w:rPr>
          <w:rFonts w:eastAsia="Calibri"/>
          <w:rtl/>
        </w:rPr>
        <w:tab/>
      </w:r>
      <w:r w:rsidRPr="00916C0C">
        <w:rPr>
          <w:rFonts w:eastAsia="Calibri" w:hint="cs"/>
          <w:rtl/>
        </w:rPr>
        <w:t>(أ)</w:t>
      </w:r>
      <w:r w:rsidRPr="00916C0C">
        <w:rPr>
          <w:rFonts w:eastAsia="Calibri"/>
          <w:rtl/>
        </w:rPr>
        <w:tab/>
        <w:t xml:space="preserve">يتولى سلطاته بواسطة وزرائه وتعيينه لرئيس مجلس الوزراء وإعفائه من </w:t>
      </w:r>
      <w:r w:rsidRPr="00916C0C">
        <w:rPr>
          <w:rFonts w:eastAsia="Calibri" w:hint="cs"/>
          <w:rtl/>
        </w:rPr>
        <w:t>منصبه</w:t>
      </w:r>
      <w:r>
        <w:rPr>
          <w:rFonts w:eastAsia="Calibri" w:hint="cs"/>
          <w:rtl/>
        </w:rPr>
        <w:t>؛</w:t>
      </w:r>
    </w:p>
    <w:p w:rsidR="009B6582" w:rsidRPr="00916C0C" w:rsidRDefault="009B6582" w:rsidP="009B6582">
      <w:pPr>
        <w:pStyle w:val="SingleTxtGA"/>
        <w:rPr>
          <w:rFonts w:eastAsia="Calibri"/>
          <w:rtl/>
        </w:rPr>
      </w:pPr>
      <w:r w:rsidRPr="00916C0C">
        <w:rPr>
          <w:rFonts w:eastAsia="Calibri"/>
          <w:rtl/>
        </w:rPr>
        <w:tab/>
        <w:t>(ب)</w:t>
      </w:r>
      <w:r w:rsidRPr="00916C0C">
        <w:rPr>
          <w:rFonts w:eastAsia="Calibri"/>
          <w:rtl/>
        </w:rPr>
        <w:tab/>
        <w:t>هو القائد الأعلى للقوات المسلحة</w:t>
      </w:r>
      <w:r>
        <w:rPr>
          <w:rFonts w:eastAsia="Calibri" w:hint="cs"/>
          <w:rtl/>
        </w:rPr>
        <w:t>؛</w:t>
      </w:r>
    </w:p>
    <w:p w:rsidR="009B6582" w:rsidRPr="00916C0C" w:rsidRDefault="009B6582" w:rsidP="009B6582">
      <w:pPr>
        <w:pStyle w:val="SingleTxtGA"/>
        <w:rPr>
          <w:rFonts w:eastAsia="Calibri"/>
          <w:rtl/>
        </w:rPr>
      </w:pPr>
      <w:r w:rsidRPr="00916C0C">
        <w:rPr>
          <w:rFonts w:eastAsia="Calibri"/>
          <w:rtl/>
        </w:rPr>
        <w:tab/>
        <w:t>(ج)</w:t>
      </w:r>
      <w:r w:rsidRPr="00916C0C">
        <w:rPr>
          <w:rFonts w:eastAsia="Calibri"/>
          <w:rtl/>
        </w:rPr>
        <w:tab/>
        <w:t xml:space="preserve">يضع اللوائح اللازمة لتنفيذ القوانين واللوائح اللازمة لترتيب المصالح والإدارات العامة في </w:t>
      </w:r>
      <w:r w:rsidRPr="00916C0C">
        <w:rPr>
          <w:rFonts w:eastAsia="Calibri" w:hint="cs"/>
          <w:rtl/>
        </w:rPr>
        <w:t>الدولة</w:t>
      </w:r>
      <w:r>
        <w:rPr>
          <w:rFonts w:eastAsia="Calibri" w:hint="cs"/>
          <w:rtl/>
        </w:rPr>
        <w:t>؛</w:t>
      </w:r>
    </w:p>
    <w:p w:rsidR="009B6582" w:rsidRPr="00916C0C" w:rsidRDefault="009B6582" w:rsidP="009B6582">
      <w:pPr>
        <w:pStyle w:val="SingleTxtGA"/>
        <w:rPr>
          <w:rFonts w:eastAsia="Calibri"/>
          <w:rtl/>
        </w:rPr>
      </w:pPr>
      <w:r w:rsidRPr="00916C0C">
        <w:rPr>
          <w:rFonts w:eastAsia="Calibri"/>
          <w:rtl/>
        </w:rPr>
        <w:tab/>
        <w:t>(د)</w:t>
      </w:r>
      <w:r w:rsidRPr="00916C0C">
        <w:rPr>
          <w:rFonts w:eastAsia="Calibri"/>
          <w:rtl/>
        </w:rPr>
        <w:tab/>
        <w:t>يعين الموظفين المدنيين والعسكريين والممثلين السياسيين لدى الدول الأجنبية.</w:t>
      </w:r>
    </w:p>
    <w:p w:rsidR="009B6582" w:rsidRPr="00916C0C" w:rsidRDefault="009B6582" w:rsidP="009B6582">
      <w:pPr>
        <w:pStyle w:val="SingleTxtGA"/>
        <w:rPr>
          <w:rFonts w:eastAsia="Calibri"/>
          <w:rtl/>
        </w:rPr>
      </w:pPr>
      <w:r>
        <w:rPr>
          <w:rFonts w:eastAsia="Calibri"/>
          <w:rtl/>
        </w:rPr>
        <w:t>14-</w:t>
      </w:r>
      <w:r>
        <w:rPr>
          <w:rFonts w:eastAsia="Calibri"/>
          <w:rtl/>
        </w:rPr>
        <w:tab/>
      </w:r>
      <w:r w:rsidRPr="00916C0C">
        <w:rPr>
          <w:rFonts w:eastAsia="Calibri"/>
          <w:rtl/>
        </w:rPr>
        <w:t>بالإضافة لما سبق هناك اختصاصات أخرى للأمير ترتبط بالسلطات وهي:</w:t>
      </w:r>
    </w:p>
    <w:p w:rsidR="009B6582" w:rsidRPr="000C51D2" w:rsidRDefault="009B6582" w:rsidP="009B6582">
      <w:pPr>
        <w:pStyle w:val="SingleTxtGA"/>
        <w:rPr>
          <w:rFonts w:eastAsia="Calibri"/>
          <w:rtl/>
        </w:rPr>
      </w:pPr>
      <w:r w:rsidRPr="000C51D2">
        <w:rPr>
          <w:rFonts w:eastAsia="Calibri"/>
          <w:b/>
          <w:bCs/>
          <w:rtl/>
        </w:rPr>
        <w:tab/>
      </w:r>
      <w:r w:rsidRPr="00A14C3F">
        <w:rPr>
          <w:rFonts w:eastAsia="Calibri"/>
          <w:rtl/>
        </w:rPr>
        <w:t>(أ)</w:t>
      </w:r>
      <w:r w:rsidRPr="00A14C3F">
        <w:rPr>
          <w:rFonts w:eastAsia="Calibri"/>
          <w:rtl/>
        </w:rPr>
        <w:tab/>
      </w:r>
      <w:r w:rsidRPr="00A14C3F">
        <w:rPr>
          <w:rFonts w:eastAsia="Calibri" w:hint="eastAsia"/>
          <w:b/>
          <w:bCs/>
          <w:rtl/>
        </w:rPr>
        <w:t>السلطة</w:t>
      </w:r>
      <w:r w:rsidRPr="00A14C3F">
        <w:rPr>
          <w:rFonts w:eastAsia="Calibri"/>
          <w:b/>
          <w:bCs/>
          <w:rtl/>
        </w:rPr>
        <w:t xml:space="preserve"> التشريعية:</w:t>
      </w:r>
      <w:r w:rsidRPr="000C51D2">
        <w:rPr>
          <w:rFonts w:eastAsia="Calibri"/>
          <w:rtl/>
        </w:rPr>
        <w:t xml:space="preserve"> حسب المادة 79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w:t>
      </w:r>
      <w:r>
        <w:rPr>
          <w:rFonts w:eastAsia="Calibri" w:hint="cs"/>
          <w:rtl/>
        </w:rPr>
        <w:t>؛</w:t>
      </w:r>
    </w:p>
    <w:p w:rsidR="009B6582" w:rsidRPr="000C51D2" w:rsidRDefault="009B6582" w:rsidP="009B6582">
      <w:pPr>
        <w:pStyle w:val="SingleTxtGA"/>
        <w:rPr>
          <w:rFonts w:eastAsia="Calibri"/>
          <w:rtl/>
        </w:rPr>
      </w:pPr>
      <w:r w:rsidRPr="00A14C3F">
        <w:rPr>
          <w:rFonts w:eastAsia="Calibri"/>
          <w:rtl/>
        </w:rPr>
        <w:tab/>
        <w:t>(ب)</w:t>
      </w:r>
      <w:r w:rsidRPr="00A14C3F">
        <w:rPr>
          <w:rFonts w:eastAsia="Calibri"/>
          <w:rtl/>
        </w:rPr>
        <w:tab/>
      </w:r>
      <w:r w:rsidRPr="00A14C3F">
        <w:rPr>
          <w:rFonts w:eastAsia="Calibri" w:hint="eastAsia"/>
          <w:b/>
          <w:bCs/>
          <w:rtl/>
        </w:rPr>
        <w:t>السلطة</w:t>
      </w:r>
      <w:r w:rsidRPr="00A14C3F">
        <w:rPr>
          <w:rFonts w:eastAsia="Calibri"/>
          <w:b/>
          <w:bCs/>
          <w:rtl/>
        </w:rPr>
        <w:t xml:space="preserve"> التنفيذية</w:t>
      </w:r>
      <w:r w:rsidRPr="000C51D2">
        <w:rPr>
          <w:rFonts w:eastAsia="Calibri"/>
          <w:b/>
          <w:bCs/>
          <w:rtl/>
        </w:rPr>
        <w:t>:</w:t>
      </w:r>
      <w:r w:rsidRPr="000C51D2">
        <w:rPr>
          <w:rFonts w:eastAsia="Calibri"/>
          <w:rtl/>
        </w:rPr>
        <w:t xml:space="preserve"> يتولاها الأمير ومجلس الوزراء، الذي يُدير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w:t>
      </w:r>
      <w:r>
        <w:rPr>
          <w:rFonts w:eastAsia="Calibri" w:hint="cs"/>
          <w:rtl/>
        </w:rPr>
        <w:t>؛</w:t>
      </w:r>
    </w:p>
    <w:p w:rsidR="009B6582" w:rsidRPr="00916C0C" w:rsidRDefault="009B6582" w:rsidP="009B6582">
      <w:pPr>
        <w:pStyle w:val="SingleTxtGA"/>
        <w:rPr>
          <w:rFonts w:eastAsia="Calibri"/>
          <w:rtl/>
        </w:rPr>
      </w:pPr>
      <w:r w:rsidRPr="00A14C3F">
        <w:rPr>
          <w:rFonts w:eastAsia="Calibri"/>
          <w:rtl/>
        </w:rPr>
        <w:tab/>
        <w:t>(ج)</w:t>
      </w:r>
      <w:r w:rsidRPr="00A14C3F">
        <w:rPr>
          <w:rFonts w:eastAsia="Calibri"/>
          <w:rtl/>
        </w:rPr>
        <w:tab/>
      </w:r>
      <w:r w:rsidRPr="00A14C3F">
        <w:rPr>
          <w:rFonts w:eastAsia="Calibri" w:hint="eastAsia"/>
          <w:b/>
          <w:bCs/>
          <w:rtl/>
        </w:rPr>
        <w:t>السلطة</w:t>
      </w:r>
      <w:r w:rsidRPr="00A14C3F">
        <w:rPr>
          <w:rFonts w:eastAsia="Calibri"/>
          <w:b/>
          <w:bCs/>
          <w:rtl/>
        </w:rPr>
        <w:t xml:space="preserve"> القضائية</w:t>
      </w:r>
      <w:r w:rsidRPr="00916C0C">
        <w:rPr>
          <w:rFonts w:eastAsia="Calibri"/>
          <w:b/>
          <w:bCs/>
          <w:rtl/>
        </w:rPr>
        <w:t>:</w:t>
      </w:r>
      <w:r w:rsidRPr="00916C0C">
        <w:rPr>
          <w:rFonts w:eastAsia="Calibri"/>
          <w:rtl/>
        </w:rPr>
        <w:t xml:space="preserve">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بما يضمن استقلاليتها.</w:t>
      </w:r>
    </w:p>
    <w:p w:rsidR="009B6582" w:rsidRPr="00916C0C" w:rsidRDefault="009B6582" w:rsidP="009B6582">
      <w:pPr>
        <w:pStyle w:val="H1GA"/>
        <w:rPr>
          <w:rFonts w:eastAsia="Calibri"/>
          <w:rtl/>
        </w:rPr>
      </w:pPr>
      <w:r>
        <w:rPr>
          <w:rFonts w:eastAsia="Calibri"/>
          <w:rtl/>
        </w:rPr>
        <w:lastRenderedPageBreak/>
        <w:tab/>
      </w:r>
      <w:r w:rsidRPr="00916C0C">
        <w:rPr>
          <w:rFonts w:eastAsia="Calibri" w:hint="cs"/>
          <w:rtl/>
        </w:rPr>
        <w:t>باء-</w:t>
      </w:r>
      <w:r>
        <w:rPr>
          <w:rFonts w:eastAsia="Calibri"/>
          <w:rtl/>
        </w:rPr>
        <w:tab/>
      </w:r>
      <w:r w:rsidRPr="00916C0C">
        <w:rPr>
          <w:rFonts w:eastAsia="Calibri" w:hint="cs"/>
          <w:rtl/>
        </w:rPr>
        <w:t>الإطار</w:t>
      </w:r>
      <w:r w:rsidRPr="00916C0C">
        <w:rPr>
          <w:rFonts w:eastAsia="Calibri"/>
          <w:rtl/>
        </w:rPr>
        <w:t xml:space="preserve"> العام لحماية وتعزيز حقوق الإنسان</w:t>
      </w:r>
    </w:p>
    <w:p w:rsidR="009B6582" w:rsidRPr="00916C0C" w:rsidRDefault="009B6582" w:rsidP="009B6582">
      <w:pPr>
        <w:pStyle w:val="SingleTxtGA"/>
        <w:rPr>
          <w:rFonts w:eastAsia="Calibri"/>
          <w:rtl/>
        </w:rPr>
      </w:pPr>
      <w:r>
        <w:rPr>
          <w:rFonts w:eastAsia="Calibri"/>
          <w:rtl/>
        </w:rPr>
        <w:t>15-</w:t>
      </w:r>
      <w:r>
        <w:rPr>
          <w:rFonts w:eastAsia="Calibri"/>
          <w:rtl/>
        </w:rPr>
        <w:tab/>
      </w:r>
      <w:r w:rsidRPr="00916C0C">
        <w:rPr>
          <w:rFonts w:eastAsia="Calibri"/>
          <w:rtl/>
        </w:rPr>
        <w:t>بداية تجدر الإشارة في هذا الخصوص إلى أن دولة الكويت ارتبطت بعدة اتفاقيات دولية تتعلق بحقوق الإنسان وهي كالتالي:</w:t>
      </w:r>
    </w:p>
    <w:tbl>
      <w:tblPr>
        <w:bidiVisual/>
        <w:tblW w:w="8390" w:type="dxa"/>
        <w:tblInd w:w="1247" w:type="dxa"/>
        <w:tblLayout w:type="fixed"/>
        <w:tblCellMar>
          <w:left w:w="0" w:type="dxa"/>
          <w:right w:w="0" w:type="dxa"/>
        </w:tblCellMar>
        <w:tblLook w:val="01E0" w:firstRow="1" w:lastRow="1" w:firstColumn="1" w:lastColumn="1" w:noHBand="0" w:noVBand="0"/>
      </w:tblPr>
      <w:tblGrid>
        <w:gridCol w:w="860"/>
        <w:gridCol w:w="7530"/>
      </w:tblGrid>
      <w:tr w:rsidR="009B6582" w:rsidRPr="003F53EC" w:rsidTr="00815D3A">
        <w:trPr>
          <w:tblHeader/>
        </w:trPr>
        <w:tc>
          <w:tcPr>
            <w:tcW w:w="860" w:type="dxa"/>
            <w:tcBorders>
              <w:top w:val="single" w:sz="4" w:space="0" w:color="auto"/>
              <w:bottom w:val="single" w:sz="12" w:space="0" w:color="auto"/>
            </w:tcBorders>
            <w:shd w:val="clear" w:color="auto" w:fill="auto"/>
            <w:vAlign w:val="bottom"/>
          </w:tcPr>
          <w:p w:rsidR="009B6582" w:rsidRPr="00A14C3F" w:rsidRDefault="009B6582" w:rsidP="00815D3A">
            <w:pPr>
              <w:spacing w:before="80" w:after="80" w:line="320" w:lineRule="exact"/>
              <w:ind w:left="113" w:right="113"/>
              <w:rPr>
                <w:rFonts w:eastAsia="Calibri"/>
                <w:b/>
                <w:bCs/>
                <w:i/>
                <w:iCs/>
                <w:sz w:val="18"/>
                <w:szCs w:val="26"/>
                <w:rtl/>
              </w:rPr>
            </w:pPr>
            <w:r w:rsidRPr="00A14C3F">
              <w:rPr>
                <w:rFonts w:eastAsia="Calibri"/>
                <w:b/>
                <w:bCs/>
                <w:i/>
                <w:iCs/>
                <w:sz w:val="18"/>
                <w:szCs w:val="26"/>
                <w:rtl/>
              </w:rPr>
              <w:t>الرقم</w:t>
            </w:r>
          </w:p>
        </w:tc>
        <w:tc>
          <w:tcPr>
            <w:tcW w:w="7530" w:type="dxa"/>
            <w:tcBorders>
              <w:top w:val="single" w:sz="4" w:space="0" w:color="auto"/>
              <w:bottom w:val="single" w:sz="12" w:space="0" w:color="auto"/>
            </w:tcBorders>
            <w:shd w:val="clear" w:color="auto" w:fill="auto"/>
            <w:vAlign w:val="bottom"/>
          </w:tcPr>
          <w:p w:rsidR="009B6582" w:rsidRPr="00A14C3F" w:rsidRDefault="009B6582" w:rsidP="00815D3A">
            <w:pPr>
              <w:spacing w:before="80" w:after="80" w:line="320" w:lineRule="exact"/>
              <w:ind w:left="113" w:right="113"/>
              <w:rPr>
                <w:rFonts w:eastAsia="Calibri"/>
                <w:b/>
                <w:bCs/>
                <w:i/>
                <w:iCs/>
                <w:sz w:val="18"/>
                <w:szCs w:val="26"/>
                <w:rtl/>
              </w:rPr>
            </w:pPr>
            <w:r w:rsidRPr="00A14C3F">
              <w:rPr>
                <w:rFonts w:eastAsia="Calibri"/>
                <w:b/>
                <w:bCs/>
                <w:i/>
                <w:iCs/>
                <w:sz w:val="18"/>
                <w:szCs w:val="26"/>
                <w:rtl/>
              </w:rPr>
              <w:t>اسم الاتفاقية</w:t>
            </w:r>
          </w:p>
        </w:tc>
      </w:tr>
      <w:tr w:rsidR="009B6582" w:rsidRPr="003F53EC" w:rsidTr="00815D3A">
        <w:tc>
          <w:tcPr>
            <w:tcW w:w="860" w:type="dxa"/>
            <w:tcBorders>
              <w:top w:val="single" w:sz="12" w:space="0" w:color="auto"/>
            </w:tcBorders>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w:t>
            </w:r>
          </w:p>
        </w:tc>
        <w:tc>
          <w:tcPr>
            <w:tcW w:w="7530" w:type="dxa"/>
            <w:tcBorders>
              <w:top w:val="single" w:sz="12" w:space="0" w:color="auto"/>
            </w:tcBorders>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الخاصة بالرق لعام 1926</w:t>
            </w:r>
          </w:p>
        </w:tc>
      </w:tr>
      <w:tr w:rsidR="009B6582" w:rsidRPr="004B3FAD" w:rsidTr="00815D3A">
        <w:tc>
          <w:tcPr>
            <w:tcW w:w="860" w:type="dxa"/>
            <w:shd w:val="clear" w:color="auto" w:fill="auto"/>
          </w:tcPr>
          <w:p w:rsidR="009B6582" w:rsidRPr="004B3FAD" w:rsidRDefault="009B6582" w:rsidP="00815D3A">
            <w:pPr>
              <w:spacing w:before="80" w:after="80" w:line="320" w:lineRule="exact"/>
              <w:ind w:left="113" w:right="113"/>
              <w:rPr>
                <w:rFonts w:eastAsia="Calibri"/>
                <w:sz w:val="18"/>
                <w:szCs w:val="26"/>
              </w:rPr>
            </w:pPr>
            <w:r>
              <w:rPr>
                <w:rFonts w:eastAsia="Calibri" w:hint="cs"/>
                <w:sz w:val="18"/>
                <w:szCs w:val="26"/>
                <w:rtl/>
              </w:rPr>
              <w:t>2</w:t>
            </w:r>
          </w:p>
        </w:tc>
        <w:tc>
          <w:tcPr>
            <w:tcW w:w="7530" w:type="dxa"/>
            <w:shd w:val="clear" w:color="auto" w:fill="auto"/>
          </w:tcPr>
          <w:p w:rsidR="009B6582" w:rsidRPr="004B3FAD" w:rsidRDefault="009B6582" w:rsidP="00815D3A">
            <w:pPr>
              <w:spacing w:before="80" w:after="80" w:line="320" w:lineRule="exact"/>
              <w:ind w:left="113" w:right="113"/>
              <w:rPr>
                <w:rFonts w:eastAsia="Calibri"/>
                <w:sz w:val="18"/>
                <w:szCs w:val="26"/>
              </w:rPr>
            </w:pPr>
            <w:r w:rsidRPr="004B3FAD">
              <w:rPr>
                <w:rFonts w:eastAsia="Calibri"/>
                <w:sz w:val="18"/>
                <w:szCs w:val="26"/>
                <w:rtl/>
              </w:rPr>
              <w:t>اتفاقية الرق لعام 1926 (المعدلة)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3</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التكميلية لإبطال الرق وتجارة الرقيق والأعراف والممارسات الشبيهة بالرق</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4</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الدولية للقضاء على جميع أشكال التمييز العنصري</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5</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 xml:space="preserve">ميثاق منع الاتجار بالأشخاص واستغلالهم في البغاء </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6</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المعاهدة الدولية لمنع جريمة الفصل العنصري والمعاقبة عليها</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lang w:bidi="ar-DZ"/>
              </w:rPr>
            </w:pPr>
            <w:r w:rsidRPr="00A14C3F">
              <w:rPr>
                <w:rFonts w:eastAsia="Calibri"/>
                <w:sz w:val="18"/>
                <w:szCs w:val="26"/>
                <w:rtl/>
              </w:rPr>
              <w:t>7</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اتفاقية حقوق الطفل</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8</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اتفاقية القضاء على جميع أشكال التمييز ضد المرأة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9</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اتفاقية عدم تقادم جرائم الحرب والجرائم المرتكبة ضد الإنسانية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10</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اتفاقية منع جريمة الإبادة الجماعية والمعاقبة عليها</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11</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 xml:space="preserve">اتفاقية مناهضة التعذيب وغيره من ضروب المعاملة والعقوبة القاسية أو اللاإنسانية </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12</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العهد الدولي الخاص بالحقوق المدنية والسياسية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13</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العهد الدولي الخاص بالحقوق الاقتصادية والاجتماعية والثقافية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14</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الدولية لمناهضة الفصل العنصري في الألعاب الرياضية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15</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البروتوكول الاختياري لاتفاقية حقوق الطفل المتعلق باشتراك الأطفال في المنازعات المسلحة</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16</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 xml:space="preserve">البروتوكول الاختياري لاتفاقية حقوق الطفل المتعلق ببيع الأطفال وبغاء الأطفال واستغلال الأطفال في المواد الإباحية </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17</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138(1973) بشأن الحد الأدنى لسن الاستخدام</w:t>
            </w:r>
          </w:p>
        </w:tc>
      </w:tr>
      <w:tr w:rsidR="009B6582" w:rsidRPr="003F53EC" w:rsidTr="00815D3A">
        <w:tc>
          <w:tcPr>
            <w:tcW w:w="86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18</w:t>
            </w:r>
          </w:p>
        </w:tc>
        <w:tc>
          <w:tcPr>
            <w:tcW w:w="7530" w:type="dxa"/>
            <w:shd w:val="clear" w:color="auto" w:fill="auto"/>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الاتفاقية 182(1999) بشأن حظر أسوأ أشكال عمل الأطفال والإجراءات الفورية للقضاء عليها</w:t>
            </w:r>
          </w:p>
        </w:tc>
      </w:tr>
      <w:tr w:rsidR="009B6582" w:rsidRPr="003F53EC" w:rsidTr="00815D3A">
        <w:tc>
          <w:tcPr>
            <w:tcW w:w="860" w:type="dxa"/>
            <w:shd w:val="clear" w:color="auto" w:fill="auto"/>
          </w:tcPr>
          <w:p w:rsidR="009B6582" w:rsidRPr="003F53EC" w:rsidRDefault="009B6582" w:rsidP="00815D3A">
            <w:pPr>
              <w:spacing w:before="80" w:after="80" w:line="320" w:lineRule="exact"/>
              <w:ind w:left="113" w:right="113"/>
              <w:rPr>
                <w:rFonts w:eastAsia="Calibri"/>
                <w:sz w:val="18"/>
                <w:szCs w:val="26"/>
                <w:rtl/>
              </w:rPr>
            </w:pPr>
            <w:r>
              <w:rPr>
                <w:rFonts w:eastAsia="Calibri" w:hint="cs"/>
                <w:sz w:val="18"/>
                <w:szCs w:val="26"/>
                <w:rtl/>
              </w:rPr>
              <w:t>19</w:t>
            </w:r>
          </w:p>
        </w:tc>
        <w:tc>
          <w:tcPr>
            <w:tcW w:w="7530" w:type="dxa"/>
            <w:shd w:val="clear" w:color="auto" w:fill="auto"/>
          </w:tcPr>
          <w:p w:rsidR="009B6582" w:rsidRPr="003F53EC" w:rsidRDefault="009B6582" w:rsidP="00815D3A">
            <w:pPr>
              <w:spacing w:before="80" w:after="80" w:line="320" w:lineRule="exact"/>
              <w:ind w:left="113" w:right="113"/>
              <w:rPr>
                <w:rFonts w:eastAsia="Calibri"/>
                <w:sz w:val="18"/>
                <w:szCs w:val="26"/>
                <w:rtl/>
              </w:rPr>
            </w:pPr>
            <w:r w:rsidRPr="004B3FAD">
              <w:rPr>
                <w:rFonts w:eastAsia="Calibri"/>
                <w:sz w:val="18"/>
                <w:szCs w:val="26"/>
                <w:rtl/>
              </w:rPr>
              <w:t>الميثاق العربي لحقوق الإنسان وفقا للقانون رقم (84) لسنة 2013</w:t>
            </w:r>
          </w:p>
        </w:tc>
      </w:tr>
      <w:tr w:rsidR="009B6582" w:rsidRPr="003F53EC" w:rsidTr="00815D3A">
        <w:tc>
          <w:tcPr>
            <w:tcW w:w="860" w:type="dxa"/>
            <w:tcBorders>
              <w:bottom w:val="single" w:sz="12" w:space="0" w:color="auto"/>
            </w:tcBorders>
            <w:shd w:val="clear" w:color="auto" w:fill="auto"/>
          </w:tcPr>
          <w:p w:rsidR="009B6582" w:rsidRPr="003F53EC" w:rsidRDefault="009B6582" w:rsidP="00815D3A">
            <w:pPr>
              <w:spacing w:before="80" w:after="80" w:line="320" w:lineRule="exact"/>
              <w:ind w:left="113" w:right="113"/>
              <w:rPr>
                <w:rFonts w:eastAsia="Calibri"/>
                <w:sz w:val="18"/>
                <w:szCs w:val="26"/>
                <w:rtl/>
              </w:rPr>
            </w:pPr>
            <w:r>
              <w:rPr>
                <w:rFonts w:eastAsia="Calibri" w:hint="cs"/>
                <w:sz w:val="18"/>
                <w:szCs w:val="26"/>
                <w:rtl/>
              </w:rPr>
              <w:t>20</w:t>
            </w:r>
          </w:p>
        </w:tc>
        <w:tc>
          <w:tcPr>
            <w:tcW w:w="7530" w:type="dxa"/>
            <w:tcBorders>
              <w:bottom w:val="single" w:sz="12" w:space="0" w:color="auto"/>
            </w:tcBorders>
            <w:shd w:val="clear" w:color="auto" w:fill="auto"/>
          </w:tcPr>
          <w:p w:rsidR="009B6582" w:rsidRPr="003F53EC" w:rsidRDefault="009B6582" w:rsidP="00815D3A">
            <w:pPr>
              <w:spacing w:before="80" w:after="80" w:line="320" w:lineRule="exact"/>
              <w:ind w:left="113" w:right="113"/>
              <w:rPr>
                <w:rFonts w:eastAsia="Calibri"/>
                <w:sz w:val="18"/>
                <w:szCs w:val="26"/>
                <w:rtl/>
              </w:rPr>
            </w:pPr>
            <w:r w:rsidRPr="004B3FAD">
              <w:rPr>
                <w:rFonts w:eastAsia="Calibri"/>
                <w:sz w:val="18"/>
                <w:szCs w:val="26"/>
                <w:rtl/>
              </w:rPr>
              <w:t>بروتوكول منع وقمع ومعاقبة الاتجار بالأشخاص وخاصة النساء والأطفال الملحق باتفاقية الأمم المتحدة لمكافحة الجريمة المنظمة عبر الوطنية والمصدق عليها، بموجب القانون رقم 5 لسنة 2006 الصادر بتاريخ 27 مارس 2006</w:t>
            </w:r>
          </w:p>
        </w:tc>
      </w:tr>
    </w:tbl>
    <w:p w:rsidR="009B6582" w:rsidRPr="00916C0C" w:rsidRDefault="009B6582" w:rsidP="009B6582">
      <w:pPr>
        <w:pStyle w:val="SingleTxtGA"/>
        <w:spacing w:before="240"/>
        <w:rPr>
          <w:rFonts w:eastAsia="Calibri"/>
          <w:rtl/>
        </w:rPr>
      </w:pPr>
      <w:r>
        <w:rPr>
          <w:rFonts w:eastAsia="Calibri"/>
          <w:rtl/>
        </w:rPr>
        <w:t>16-</w:t>
      </w:r>
      <w:r>
        <w:rPr>
          <w:rFonts w:eastAsia="Calibri"/>
          <w:rtl/>
        </w:rPr>
        <w:tab/>
      </w:r>
      <w:r w:rsidRPr="00916C0C">
        <w:rPr>
          <w:rFonts w:eastAsia="Calibri"/>
          <w:rtl/>
        </w:rPr>
        <w:t xml:space="preserve">يُعتبر الدستور الكويتي المظلة السياسية والقانونية لقواعد حقوق الإنسان في الكويت عامة، كما أن هناك العديد من التشريعات الكويتية التي تخص بعض الشؤون الحياتية للإنسان قد صدرت في فترة سبقت صدور الدستور، وهي تشريعات حرصت على توفير ضمانات </w:t>
      </w:r>
      <w:r w:rsidRPr="00916C0C">
        <w:rPr>
          <w:rFonts w:eastAsia="Calibri"/>
          <w:rtl/>
        </w:rPr>
        <w:lastRenderedPageBreak/>
        <w:t>العدالة للإنسان في الكويت، من أبرزها قانون الجزاء وقانون الإجراءات الجزائية اللذان صدرا عام</w:t>
      </w:r>
      <w:r>
        <w:rPr>
          <w:rFonts w:eastAsia="Calibri" w:hint="eastAsia"/>
          <w:rtl/>
        </w:rPr>
        <w:t> </w:t>
      </w:r>
      <w:r w:rsidRPr="00916C0C">
        <w:rPr>
          <w:rFonts w:eastAsia="Calibri" w:hint="cs"/>
          <w:rtl/>
        </w:rPr>
        <w:t>1960.</w:t>
      </w:r>
    </w:p>
    <w:p w:rsidR="009B6582" w:rsidRPr="00916C0C" w:rsidRDefault="009B6582" w:rsidP="009B6582">
      <w:pPr>
        <w:pStyle w:val="SingleTxtGA"/>
        <w:rPr>
          <w:rFonts w:eastAsia="Calibri"/>
          <w:rtl/>
        </w:rPr>
      </w:pPr>
      <w:r>
        <w:rPr>
          <w:rFonts w:eastAsia="Calibri"/>
          <w:rtl/>
        </w:rPr>
        <w:t>17-</w:t>
      </w:r>
      <w:r>
        <w:rPr>
          <w:rFonts w:eastAsia="Calibri"/>
          <w:rtl/>
        </w:rPr>
        <w:tab/>
      </w:r>
      <w:r w:rsidRPr="00916C0C">
        <w:rPr>
          <w:rFonts w:eastAsia="Calibri" w:hint="cs"/>
          <w:rtl/>
        </w:rPr>
        <w:t>ونظراً لأهمية مسائل</w:t>
      </w:r>
      <w:r w:rsidRPr="00916C0C">
        <w:rPr>
          <w:rFonts w:eastAsia="Calibri"/>
          <w:rtl/>
        </w:rPr>
        <w:t xml:space="preserve"> حقوق الإنسان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w:t>
      </w:r>
      <w:r w:rsidRPr="00916C0C">
        <w:rPr>
          <w:rFonts w:eastAsia="Calibri" w:hint="cs"/>
          <w:rtl/>
        </w:rPr>
        <w:t xml:space="preserve">، حيث </w:t>
      </w:r>
      <w:r w:rsidRPr="00916C0C">
        <w:rPr>
          <w:rFonts w:eastAsia="Calibri"/>
          <w:rtl/>
        </w:rPr>
        <w:t>أولى الدستور الكويتي الحقوق والحريات أهمية قصوى، لذلك نص صراحة على تلك الحقوق في معظم مواده والتي منها:</w:t>
      </w:r>
    </w:p>
    <w:p w:rsidR="009B6582" w:rsidRPr="00916C0C" w:rsidRDefault="009B6582" w:rsidP="009B6582">
      <w:pPr>
        <w:pStyle w:val="Bullet1GA"/>
        <w:numPr>
          <w:ilvl w:val="0"/>
          <w:numId w:val="1"/>
        </w:numPr>
        <w:bidi/>
        <w:rPr>
          <w:rFonts w:eastAsia="Calibri"/>
          <w:rtl/>
        </w:rPr>
      </w:pPr>
      <w:r w:rsidRPr="00916C0C">
        <w:rPr>
          <w:rFonts w:eastAsia="Calibri"/>
          <w:rtl/>
        </w:rPr>
        <w:t>أن الشعب مصدر السلطات والسيادة فيه للأمة (المادة 6)</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العدل والمساواة والحرية (المادة 7)</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حماية الأسرة والأمومة والطفولة ورعاية النشء (المادتان 9 و10)</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رعاية وتوفير التأمين الاجتماعي للمواطنين في حال الشيخوخة أو المرض أو</w:t>
      </w:r>
      <w:r>
        <w:rPr>
          <w:rFonts w:eastAsia="Calibri" w:hint="cs"/>
          <w:rtl/>
        </w:rPr>
        <w:t> </w:t>
      </w:r>
      <w:r w:rsidRPr="00916C0C">
        <w:rPr>
          <w:rFonts w:eastAsia="Calibri"/>
          <w:rtl/>
        </w:rPr>
        <w:t>العجز عن العمل (المادة 11)</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كفالة التعليم ورعايته ومجانيته من قبل الدولة (المادة 13)</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رعاية العلوم والآداب وتشجيع البحث العلمي (المادة 14)</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الحق في الرعاية الصحية (المادة 15)</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حق الفرد في التملك وحرمة الأموال العامة وحمايتها (المادتان 16 و17)</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صون الملكية الخاصة، وألا ينزع عن أحد ملكه إلا بسبب المنفعة العامة وفي الأحوال التي بينها القانون وبشرط تعويضه التعويض العادل (المادة 18)</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الحق في تولي الوظائف العامة (المادة 26).</w:t>
      </w:r>
    </w:p>
    <w:p w:rsidR="009B6582" w:rsidRPr="00A14C3F" w:rsidRDefault="009B6582" w:rsidP="009B6582">
      <w:pPr>
        <w:pStyle w:val="H23GA"/>
        <w:rPr>
          <w:rFonts w:eastAsia="Calibri"/>
          <w:b w:val="0"/>
          <w:bCs w:val="0"/>
          <w:rtl/>
        </w:rPr>
      </w:pPr>
      <w:r>
        <w:rPr>
          <w:rFonts w:eastAsia="Calibri"/>
          <w:rtl/>
        </w:rPr>
        <w:tab/>
      </w:r>
      <w:r>
        <w:rPr>
          <w:rFonts w:eastAsia="Calibri"/>
          <w:rtl/>
        </w:rPr>
        <w:tab/>
      </w:r>
      <w:r w:rsidRPr="00A14C3F">
        <w:rPr>
          <w:rFonts w:eastAsia="Calibri"/>
          <w:rtl/>
        </w:rPr>
        <w:t>مبادئ حقوق الإنسان التي شملها الباب الثالث من الدستور</w:t>
      </w:r>
    </w:p>
    <w:p w:rsidR="009B6582" w:rsidRPr="00916C0C" w:rsidRDefault="009B6582" w:rsidP="009B6582">
      <w:pPr>
        <w:pStyle w:val="SingleTxtGA"/>
        <w:rPr>
          <w:rFonts w:eastAsia="Calibri"/>
          <w:rtl/>
        </w:rPr>
      </w:pPr>
      <w:r>
        <w:rPr>
          <w:rFonts w:eastAsia="Calibri"/>
          <w:rtl/>
        </w:rPr>
        <w:t>18-</w:t>
      </w:r>
      <w:r>
        <w:rPr>
          <w:rFonts w:eastAsia="Calibri"/>
          <w:rtl/>
        </w:rPr>
        <w:tab/>
      </w:r>
      <w:r w:rsidRPr="00916C0C">
        <w:rPr>
          <w:rFonts w:eastAsia="Calibri"/>
          <w:rtl/>
        </w:rPr>
        <w:t>أفرد هذا الباب لبيان الحقوق والواجبات العامة كذلك تضمن العديد من المبادئ التي أرستها المعاهدات الدولية الصادرة في مجال حقوق الإنسان وهي على النحو التالي:</w:t>
      </w:r>
    </w:p>
    <w:p w:rsidR="009B6582" w:rsidRPr="00916C0C" w:rsidRDefault="009B6582" w:rsidP="009B6582">
      <w:pPr>
        <w:pStyle w:val="Bullet1GA"/>
        <w:numPr>
          <w:ilvl w:val="0"/>
          <w:numId w:val="1"/>
        </w:numPr>
        <w:bidi/>
        <w:rPr>
          <w:rFonts w:eastAsia="Calibri"/>
          <w:rtl/>
        </w:rPr>
      </w:pPr>
      <w:r w:rsidRPr="00916C0C">
        <w:rPr>
          <w:rFonts w:eastAsia="Calibri"/>
          <w:rtl/>
        </w:rPr>
        <w:t>عدم جواز إسقاط الجنسية أو سحبها إلا في حدود القانون (المادة 27)</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عدم جواز إبعاد الكويتي عن بلده (المادة 28)</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المساواة وعدم التمييز بسبب الجنس أو الأصل أو اللغة أو الدين فالمواطنون متساوون أمام القانون في الحقوق والواجبات العامة (المادة 29)</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الحريات والحقوق كالحرية الشخصية (المادة 30) وحرية الاعتقاد (المادة 35) وحرية الرأي والبحث العلمي (المادة 36) وحرية الصحافة والطباعة والنشر (المادة 37) وحرية الحياة الخاصة والمسكن (المادة 38) وحرية المراسلة البريدية والبرقية والهاتفية وحرية تكوين الجمعيات والنقابات (المادة 43) وحق الاجتماع (المادة 44)</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عدم جواز القبض على إنسان أو حبسه أو تعذيبه أو تحديد إقامته أو تقييد حريته وإقامته وتنقله وحظر التعذيب أو المعاملة المهينة للكرامة (المادة 31)</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لا جريمة ولا عقوبة إلا بناء على قانون (المادة 32)</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المتهم بريء حتى تثبت إدانته في محاكمة قانونية تؤمن فيها الضمانات الضرورية لممارسة حق الدفاع (المادة 34)</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الحق في التعليم المجاني في مراحله المختلفة مع جعله إلزامياً في المرحلة الابتدائية (المادة 40)</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الحق في العمل (المادة 41)</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حظر تسليم اللاجئين السياسيين (المادة 46)</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إعفاء أصحاب الدخول الصغيرة من الضرائب (المادة 48).</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المبادئ التي شملها الباب الرابع من الدستور</w:t>
      </w:r>
    </w:p>
    <w:p w:rsidR="009B6582" w:rsidRPr="00916C0C" w:rsidRDefault="009B6582" w:rsidP="009B6582">
      <w:pPr>
        <w:pStyle w:val="SingleTxtGA"/>
        <w:rPr>
          <w:rFonts w:eastAsia="Calibri"/>
          <w:rtl/>
        </w:rPr>
      </w:pPr>
      <w:r>
        <w:rPr>
          <w:rFonts w:eastAsia="Calibri"/>
          <w:rtl/>
        </w:rPr>
        <w:t>19-</w:t>
      </w:r>
      <w:r>
        <w:rPr>
          <w:rFonts w:eastAsia="Calibri"/>
          <w:rtl/>
        </w:rPr>
        <w:tab/>
      </w:r>
      <w:r w:rsidRPr="00916C0C">
        <w:rPr>
          <w:rFonts w:eastAsia="Calibri"/>
          <w:rtl/>
        </w:rPr>
        <w:t xml:space="preserve">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w:t>
      </w:r>
      <w:r w:rsidRPr="00916C0C">
        <w:rPr>
          <w:rFonts w:eastAsia="Calibri" w:hint="cs"/>
          <w:rtl/>
        </w:rPr>
        <w:t>(50)</w:t>
      </w:r>
      <w:r w:rsidRPr="00916C0C">
        <w:rPr>
          <w:rFonts w:eastAsia="Calibri"/>
          <w:rtl/>
        </w:rPr>
        <w:t xml:space="preserve"> منه مبدأ الفصل بين السلطات، وقد عني الفصل الخامس بإيراد مبادئ أساسية مهمة خاصة بالقضاء حيث </w:t>
      </w:r>
      <w:r w:rsidRPr="00916C0C">
        <w:rPr>
          <w:rFonts w:eastAsia="Calibri" w:hint="cs"/>
          <w:rtl/>
        </w:rPr>
        <w:t>ا</w:t>
      </w:r>
      <w:r w:rsidRPr="00916C0C">
        <w:rPr>
          <w:rFonts w:eastAsia="Calibri"/>
          <w:rtl/>
        </w:rPr>
        <w:t>عتبر أن نزاهة القضاء أساس الملك وضمان للحقوق والواجبات وأكد على المبادئ التالية:</w:t>
      </w:r>
    </w:p>
    <w:p w:rsidR="009B6582" w:rsidRPr="00916C0C" w:rsidRDefault="009B6582" w:rsidP="009B6582">
      <w:pPr>
        <w:pStyle w:val="Bullet1GA"/>
        <w:numPr>
          <w:ilvl w:val="0"/>
          <w:numId w:val="1"/>
        </w:numPr>
        <w:bidi/>
        <w:rPr>
          <w:rFonts w:eastAsia="Calibri"/>
        </w:rPr>
      </w:pPr>
      <w:r w:rsidRPr="00916C0C">
        <w:rPr>
          <w:rFonts w:eastAsia="Calibri"/>
          <w:rtl/>
        </w:rPr>
        <w:t>مبدأ استقلال القضاء وحصانة القضاة (المادة 163)</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مبدأ حق التقاضي (المادة 164).</w:t>
      </w:r>
    </w:p>
    <w:p w:rsidR="009B6582" w:rsidRPr="00916C0C" w:rsidRDefault="009B6582" w:rsidP="009B6582">
      <w:pPr>
        <w:pStyle w:val="SingleTxtGA"/>
        <w:rPr>
          <w:rFonts w:eastAsia="Calibri"/>
          <w:rtl/>
        </w:rPr>
      </w:pPr>
      <w:r>
        <w:rPr>
          <w:rFonts w:eastAsia="Calibri"/>
          <w:rtl/>
        </w:rPr>
        <w:t>20-</w:t>
      </w:r>
      <w:r>
        <w:rPr>
          <w:rFonts w:eastAsia="Calibri"/>
          <w:rtl/>
        </w:rPr>
        <w:tab/>
      </w:r>
      <w:r w:rsidRPr="00916C0C">
        <w:rPr>
          <w:rFonts w:eastAsia="Calibri"/>
          <w:rtl/>
        </w:rPr>
        <w:t xml:space="preserve">كما أنشئت المحكمة الدستورية بموجب القانون رقم 14 لسنة 1973، </w:t>
      </w:r>
      <w:r w:rsidRPr="00916C0C">
        <w:rPr>
          <w:rFonts w:eastAsia="Calibri" w:hint="cs"/>
          <w:rtl/>
        </w:rPr>
        <w:t>وهي</w:t>
      </w:r>
      <w:r w:rsidRPr="00916C0C">
        <w:rPr>
          <w:rFonts w:eastAsia="Calibri"/>
          <w:rtl/>
        </w:rPr>
        <w:t xml:space="preserve">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 للكافة ولسائر المحاكم</w:t>
      </w:r>
      <w:r w:rsidRPr="00916C0C">
        <w:rPr>
          <w:rFonts w:eastAsia="Calibri" w:hint="cs"/>
          <w:rtl/>
        </w:rPr>
        <w:t>، وفي عام 2014 صدر القانون رقم 109 لسنة 2014 بتعزيز حقوق اللجوء لهذه المحكمة حيث منح المشرع للأشخاص حقوق الطعن بعدم دستورية القوانين واللوائح امام المحكمة بموجب دعوي مباشرة.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اللجنة العليا لحقوق الإنسان</w:t>
      </w:r>
    </w:p>
    <w:p w:rsidR="009B6582" w:rsidRPr="00916C0C" w:rsidRDefault="009B6582" w:rsidP="009B6582">
      <w:pPr>
        <w:pStyle w:val="SingleTxtGA"/>
        <w:rPr>
          <w:rFonts w:eastAsia="Calibri"/>
          <w:rtl/>
        </w:rPr>
      </w:pPr>
      <w:r>
        <w:rPr>
          <w:rFonts w:eastAsia="Calibri"/>
          <w:rtl/>
        </w:rPr>
        <w:t>21-</w:t>
      </w:r>
      <w:r>
        <w:rPr>
          <w:rFonts w:eastAsia="Calibri"/>
          <w:rtl/>
        </w:rPr>
        <w:tab/>
      </w:r>
      <w:r w:rsidRPr="00916C0C">
        <w:rPr>
          <w:rFonts w:eastAsia="Calibri"/>
          <w:rtl/>
        </w:rPr>
        <w:t>في الإطار التنظيمي لحقوق الإنسان ومن أجل ترسيخ هذه المبادئ العامة صدر قرار وزاري عام 2008 ينص على إنشاء لجنة عليا لحقوق الإنسان، والتي أشارت إلى أن من اختصاصاتها:</w:t>
      </w:r>
    </w:p>
    <w:p w:rsidR="009B6582" w:rsidRPr="00916C0C" w:rsidRDefault="009B6582" w:rsidP="009B6582">
      <w:pPr>
        <w:pStyle w:val="SingleTxtGA"/>
        <w:rPr>
          <w:rFonts w:eastAsia="Calibri"/>
          <w:rtl/>
        </w:rPr>
      </w:pPr>
      <w:r w:rsidRPr="00916C0C">
        <w:rPr>
          <w:rFonts w:eastAsia="Calibri"/>
          <w:rtl/>
        </w:rPr>
        <w:tab/>
        <w:t>(أ)</w:t>
      </w:r>
      <w:r>
        <w:rPr>
          <w:rFonts w:eastAsia="Calibri"/>
          <w:rtl/>
        </w:rPr>
        <w:tab/>
      </w:r>
      <w:r w:rsidRPr="00916C0C">
        <w:rPr>
          <w:rFonts w:eastAsia="Calibri"/>
          <w:rtl/>
        </w:rPr>
        <w:t xml:space="preserve">نشر الوعي بحقوق الإنسان من خلال وسائل الإعلام المختلفة وعقد الندوات والمحاضرات والقيام بالدراسات الخاصة بحقوق </w:t>
      </w:r>
      <w:r w:rsidRPr="00916C0C">
        <w:rPr>
          <w:rFonts w:eastAsia="Calibri" w:hint="cs"/>
          <w:rtl/>
        </w:rPr>
        <w:t>الإنسان</w:t>
      </w:r>
      <w:r>
        <w:rPr>
          <w:rFonts w:eastAsia="Calibri" w:hint="cs"/>
          <w:rtl/>
        </w:rPr>
        <w:t>؛</w:t>
      </w:r>
    </w:p>
    <w:p w:rsidR="009B6582" w:rsidRPr="00916C0C" w:rsidRDefault="009B6582" w:rsidP="009B6582">
      <w:pPr>
        <w:pStyle w:val="SingleTxtGA"/>
        <w:rPr>
          <w:rFonts w:eastAsia="Calibri"/>
          <w:rtl/>
        </w:rPr>
      </w:pPr>
      <w:r w:rsidRPr="00916C0C">
        <w:rPr>
          <w:rFonts w:eastAsia="Calibri"/>
          <w:rtl/>
        </w:rPr>
        <w:tab/>
        <w:t>(ب)</w:t>
      </w:r>
      <w:r>
        <w:rPr>
          <w:rFonts w:eastAsia="Calibri"/>
          <w:rtl/>
        </w:rPr>
        <w:tab/>
      </w:r>
      <w:r w:rsidRPr="00916C0C">
        <w:rPr>
          <w:rFonts w:eastAsia="Calibri"/>
          <w:rtl/>
        </w:rPr>
        <w:t>العمل على تضمين المناهج الدراسية في التعليم العام والعالي بالمفاهيم الأساسية لحقوق الإنسان.</w:t>
      </w:r>
    </w:p>
    <w:p w:rsidR="009B6582" w:rsidRPr="00916C0C" w:rsidRDefault="009B6582" w:rsidP="009B6582">
      <w:pPr>
        <w:pStyle w:val="SingleTxtGA"/>
        <w:rPr>
          <w:rFonts w:eastAsia="Calibri"/>
          <w:rtl/>
        </w:rPr>
      </w:pPr>
      <w:r>
        <w:rPr>
          <w:rFonts w:eastAsia="Calibri"/>
          <w:rtl/>
        </w:rPr>
        <w:lastRenderedPageBreak/>
        <w:t>22-</w:t>
      </w:r>
      <w:r>
        <w:rPr>
          <w:rFonts w:eastAsia="Calibri"/>
          <w:rtl/>
        </w:rPr>
        <w:tab/>
      </w:r>
      <w:r w:rsidRPr="00916C0C">
        <w:rPr>
          <w:rFonts w:eastAsia="Calibri"/>
          <w:rtl/>
        </w:rPr>
        <w:t>ونتيج</w:t>
      </w:r>
      <w:r>
        <w:rPr>
          <w:rFonts w:eastAsia="Calibri" w:hint="cs"/>
          <w:rtl/>
        </w:rPr>
        <w:t>ة</w:t>
      </w:r>
      <w:r w:rsidRPr="00916C0C">
        <w:rPr>
          <w:rFonts w:eastAsia="Calibri"/>
          <w:rtl/>
        </w:rPr>
        <w:t xml:space="preserve"> لصدور القانون رقم 67/2015 بشأن الديوان الوطني لحقوق الانسان آلت </w:t>
      </w:r>
      <w:r w:rsidRPr="00916C0C">
        <w:rPr>
          <w:rFonts w:eastAsia="Calibri" w:hint="cs"/>
          <w:rtl/>
        </w:rPr>
        <w:t>كافة</w:t>
      </w:r>
      <w:r w:rsidRPr="00916C0C">
        <w:rPr>
          <w:rFonts w:eastAsia="Calibri"/>
          <w:rtl/>
        </w:rPr>
        <w:t xml:space="preserve"> اختصاص اللجنة العليا الي الديوان الوطني</w:t>
      </w:r>
      <w:r>
        <w:rPr>
          <w:rFonts w:eastAsia="Calibri" w:hint="cs"/>
          <w:rtl/>
        </w:rPr>
        <w:t>.</w:t>
      </w:r>
    </w:p>
    <w:p w:rsidR="009B6582" w:rsidRPr="00916C0C" w:rsidRDefault="009B6582" w:rsidP="009B6582">
      <w:pPr>
        <w:pStyle w:val="HChGA"/>
        <w:rPr>
          <w:rFonts w:eastAsia="Calibri"/>
          <w:lang w:bidi="ar-KW"/>
        </w:rPr>
      </w:pPr>
      <w:r>
        <w:rPr>
          <w:rFonts w:eastAsia="Calibri"/>
          <w:rtl/>
          <w:lang w:bidi="ar-KW"/>
        </w:rPr>
        <w:tab/>
      </w:r>
      <w:r>
        <w:rPr>
          <w:rFonts w:eastAsia="Calibri" w:hint="cs"/>
          <w:rtl/>
          <w:lang w:bidi="ar-KW"/>
        </w:rPr>
        <w:t>ثالثاً-</w:t>
      </w:r>
      <w:r>
        <w:rPr>
          <w:rFonts w:eastAsia="Calibri"/>
          <w:rtl/>
          <w:lang w:bidi="ar-KW"/>
        </w:rPr>
        <w:tab/>
      </w:r>
      <w:r w:rsidRPr="00916C0C">
        <w:rPr>
          <w:rFonts w:eastAsia="Calibri"/>
          <w:rtl/>
          <w:lang w:bidi="ar-KW"/>
        </w:rPr>
        <w:t>التدابير التي اتخذتها دولة الكويت تنفيذا للمواد الواردة في الاتفاقية</w:t>
      </w:r>
    </w:p>
    <w:p w:rsidR="009B6582" w:rsidRPr="00916C0C" w:rsidRDefault="009B6582" w:rsidP="009B6582">
      <w:pPr>
        <w:pStyle w:val="H1GA"/>
        <w:rPr>
          <w:rFonts w:eastAsia="Calibri"/>
          <w:rtl/>
          <w:lang w:bidi="ar-KW"/>
        </w:rPr>
      </w:pPr>
      <w:r>
        <w:rPr>
          <w:rFonts w:eastAsia="Calibri"/>
          <w:rtl/>
          <w:lang w:bidi="ar-KW"/>
        </w:rPr>
        <w:tab/>
      </w:r>
      <w:r>
        <w:rPr>
          <w:rFonts w:eastAsia="Calibri"/>
          <w:rtl/>
          <w:lang w:bidi="ar-KW"/>
        </w:rPr>
        <w:tab/>
      </w:r>
      <w:r w:rsidRPr="00916C0C">
        <w:rPr>
          <w:rFonts w:eastAsia="Calibri"/>
          <w:rtl/>
          <w:lang w:bidi="ar-KW"/>
        </w:rPr>
        <w:t xml:space="preserve">المادة </w:t>
      </w:r>
      <w:r w:rsidRPr="00916C0C">
        <w:rPr>
          <w:rFonts w:eastAsia="Calibri" w:hint="cs"/>
          <w:rtl/>
          <w:lang w:bidi="ar-KW"/>
        </w:rPr>
        <w:t>(1)</w:t>
      </w:r>
      <w:r w:rsidRPr="00916C0C">
        <w:rPr>
          <w:rFonts w:eastAsia="Calibri"/>
          <w:rtl/>
          <w:lang w:bidi="ar-KW"/>
        </w:rPr>
        <w:t xml:space="preserve"> الغرض من </w:t>
      </w:r>
      <w:r w:rsidRPr="00916C0C">
        <w:rPr>
          <w:rFonts w:eastAsia="Calibri" w:hint="cs"/>
          <w:rtl/>
          <w:lang w:bidi="ar-KW"/>
        </w:rPr>
        <w:t>الاتفاقية</w:t>
      </w:r>
    </w:p>
    <w:p w:rsidR="009B6582" w:rsidRPr="00916C0C" w:rsidRDefault="009B6582" w:rsidP="009B6582">
      <w:pPr>
        <w:pStyle w:val="SingleTxtGA"/>
        <w:rPr>
          <w:rFonts w:eastAsia="Calibri"/>
          <w:rtl/>
          <w:lang w:bidi="ar-KW"/>
        </w:rPr>
      </w:pPr>
      <w:r>
        <w:rPr>
          <w:rFonts w:eastAsia="Calibri"/>
          <w:rtl/>
        </w:rPr>
        <w:t>23-</w:t>
      </w:r>
      <w:r>
        <w:rPr>
          <w:rFonts w:eastAsia="Calibri"/>
          <w:rtl/>
        </w:rPr>
        <w:tab/>
      </w:r>
      <w:r w:rsidRPr="00916C0C">
        <w:rPr>
          <w:rFonts w:eastAsia="Calibri"/>
          <w:rtl/>
          <w:lang w:bidi="ar-KW"/>
        </w:rPr>
        <w:t xml:space="preserve">من منطلق حرص دولة الكويت على عدم التمييز بين الناس نص الدستور في المادة </w:t>
      </w:r>
      <w:r w:rsidRPr="00916C0C">
        <w:rPr>
          <w:rFonts w:eastAsia="Calibri" w:hint="cs"/>
          <w:rtl/>
          <w:lang w:bidi="ar-KW"/>
        </w:rPr>
        <w:t>(29)</w:t>
      </w:r>
      <w:r w:rsidRPr="00916C0C">
        <w:rPr>
          <w:rFonts w:eastAsia="Calibri"/>
          <w:rtl/>
          <w:lang w:bidi="ar-KW"/>
        </w:rPr>
        <w:t xml:space="preserve"> </w:t>
      </w:r>
      <w:r w:rsidRPr="00916C0C">
        <w:rPr>
          <w:rFonts w:eastAsia="Calibri" w:hint="cs"/>
          <w:rtl/>
          <w:lang w:bidi="ar-KW"/>
        </w:rPr>
        <w:t>على</w:t>
      </w:r>
      <w:r w:rsidRPr="00916C0C">
        <w:rPr>
          <w:rFonts w:eastAsia="Calibri"/>
          <w:rtl/>
          <w:lang w:bidi="ar-KW"/>
        </w:rPr>
        <w:t xml:space="preserve"> أن "الناس سواسية في الكرامة الإنسانية وهم متساوون لدى القانون في الحقوق والواجبات </w:t>
      </w:r>
      <w:r w:rsidRPr="00916C0C">
        <w:rPr>
          <w:rFonts w:eastAsia="Calibri" w:hint="cs"/>
          <w:rtl/>
          <w:lang w:bidi="ar-KW"/>
        </w:rPr>
        <w:t>العامة،</w:t>
      </w:r>
      <w:r w:rsidRPr="00916C0C">
        <w:rPr>
          <w:rFonts w:eastAsia="Calibri"/>
          <w:rtl/>
          <w:lang w:bidi="ar-KW"/>
        </w:rPr>
        <w:t xml:space="preserve"> لا تمييز بينهم في ذلك بحسب الجنس أو الأصل أو اللغة أو الدين</w:t>
      </w:r>
      <w:r w:rsidRPr="00916C0C">
        <w:rPr>
          <w:rFonts w:eastAsia="Calibri" w:hint="cs"/>
          <w:rtl/>
          <w:lang w:bidi="ar-KW"/>
        </w:rPr>
        <w:t>".</w:t>
      </w:r>
    </w:p>
    <w:p w:rsidR="009B6582" w:rsidRPr="00916C0C" w:rsidRDefault="009B6582" w:rsidP="009B6582">
      <w:pPr>
        <w:pStyle w:val="SingleTxtGA"/>
        <w:rPr>
          <w:rFonts w:eastAsia="Calibri"/>
          <w:rtl/>
          <w:lang w:bidi="ar-KW"/>
        </w:rPr>
      </w:pPr>
      <w:r>
        <w:rPr>
          <w:rFonts w:eastAsia="Calibri"/>
          <w:rtl/>
        </w:rPr>
        <w:t>24-</w:t>
      </w:r>
      <w:r>
        <w:rPr>
          <w:rFonts w:eastAsia="Calibri"/>
          <w:rtl/>
        </w:rPr>
        <w:tab/>
      </w:r>
      <w:r w:rsidRPr="00916C0C">
        <w:rPr>
          <w:rFonts w:eastAsia="Calibri"/>
          <w:rtl/>
          <w:lang w:bidi="ar-KW"/>
        </w:rPr>
        <w:t xml:space="preserve">ولتحقيق مزيداً من الحماية الخاصة لذوي الإعاقة من قبل </w:t>
      </w:r>
      <w:r w:rsidRPr="00916C0C">
        <w:rPr>
          <w:rFonts w:eastAsia="Calibri" w:hint="cs"/>
          <w:rtl/>
          <w:lang w:bidi="ar-KW"/>
        </w:rPr>
        <w:t>الدولة،</w:t>
      </w:r>
      <w:r w:rsidRPr="00916C0C">
        <w:rPr>
          <w:rFonts w:eastAsia="Calibri"/>
          <w:rtl/>
          <w:lang w:bidi="ar-KW"/>
        </w:rPr>
        <w:t xml:space="preserve"> صدر القانون رقم </w:t>
      </w:r>
      <w:r w:rsidRPr="00916C0C">
        <w:rPr>
          <w:rFonts w:eastAsia="Calibri" w:hint="cs"/>
          <w:rtl/>
          <w:lang w:bidi="ar-KW"/>
        </w:rPr>
        <w:t>(8)</w:t>
      </w:r>
      <w:r w:rsidRPr="00916C0C">
        <w:rPr>
          <w:rFonts w:eastAsia="Calibri"/>
          <w:rtl/>
          <w:lang w:bidi="ar-KW"/>
        </w:rPr>
        <w:t xml:space="preserve"> لسنة 2010 في شأن حقوق الأشخاص ذوي الإعاقة والذي يتكون من </w:t>
      </w:r>
      <w:r w:rsidRPr="00916C0C">
        <w:rPr>
          <w:rFonts w:eastAsia="Calibri" w:hint="cs"/>
          <w:rtl/>
          <w:lang w:bidi="ar-KW"/>
        </w:rPr>
        <w:t>(72)</w:t>
      </w:r>
      <w:r w:rsidRPr="00916C0C">
        <w:rPr>
          <w:rFonts w:eastAsia="Calibri"/>
          <w:rtl/>
          <w:lang w:bidi="ar-KW"/>
        </w:rPr>
        <w:t xml:space="preserve"> مادة </w:t>
      </w:r>
      <w:r w:rsidRPr="00916C0C">
        <w:rPr>
          <w:rFonts w:eastAsia="Calibri" w:hint="cs"/>
          <w:rtl/>
          <w:lang w:bidi="ar-KW"/>
        </w:rPr>
        <w:t>شمل</w:t>
      </w:r>
      <w:r w:rsidRPr="00916C0C">
        <w:rPr>
          <w:rFonts w:eastAsia="Calibri"/>
          <w:rtl/>
          <w:lang w:bidi="ar-KW"/>
        </w:rPr>
        <w:t xml:space="preserve">ت جميع </w:t>
      </w:r>
      <w:r w:rsidRPr="00916C0C">
        <w:rPr>
          <w:rFonts w:eastAsia="Calibri" w:hint="cs"/>
          <w:rtl/>
          <w:lang w:bidi="ar-KW"/>
        </w:rPr>
        <w:t>ال</w:t>
      </w:r>
      <w:r w:rsidRPr="00916C0C">
        <w:rPr>
          <w:rFonts w:eastAsia="Calibri"/>
          <w:rtl/>
          <w:lang w:bidi="ar-KW"/>
        </w:rPr>
        <w:t xml:space="preserve">حقوق </w:t>
      </w:r>
      <w:r w:rsidRPr="00916C0C">
        <w:rPr>
          <w:rFonts w:eastAsia="Calibri" w:hint="cs"/>
          <w:rtl/>
          <w:lang w:bidi="ar-KW"/>
        </w:rPr>
        <w:t xml:space="preserve">المقررة </w:t>
      </w:r>
      <w:r w:rsidRPr="00916C0C">
        <w:rPr>
          <w:rFonts w:eastAsia="Calibri" w:hint="cs"/>
          <w:rtl/>
        </w:rPr>
        <w:t>لهم</w:t>
      </w:r>
      <w:r w:rsidRPr="00916C0C">
        <w:rPr>
          <w:rFonts w:eastAsia="Calibri"/>
          <w:rtl/>
        </w:rPr>
        <w:t xml:space="preserve"> دون تمييز أو </w:t>
      </w:r>
      <w:r w:rsidRPr="00916C0C">
        <w:rPr>
          <w:rFonts w:eastAsia="Calibri" w:hint="cs"/>
          <w:rtl/>
        </w:rPr>
        <w:t>عزل،</w:t>
      </w:r>
      <w:r w:rsidRPr="00916C0C">
        <w:rPr>
          <w:rFonts w:eastAsia="Calibri"/>
          <w:rtl/>
        </w:rPr>
        <w:t xml:space="preserve"> بل على قدم من المساواة مع غيرهم وفقاً لحالتهم </w:t>
      </w:r>
      <w:r w:rsidRPr="00916C0C">
        <w:rPr>
          <w:rFonts w:eastAsia="Calibri" w:hint="cs"/>
          <w:rtl/>
        </w:rPr>
        <w:t>وقدراتهم،</w:t>
      </w:r>
      <w:r w:rsidRPr="00916C0C">
        <w:rPr>
          <w:rFonts w:eastAsia="Calibri"/>
          <w:rtl/>
        </w:rPr>
        <w:t xml:space="preserve"> وسيتم تناول كل هذه الحقوق وفقاً لسياق كل مادة من مواد الاتفاقية خلال عرض </w:t>
      </w:r>
      <w:r w:rsidRPr="00916C0C">
        <w:rPr>
          <w:rFonts w:eastAsia="Calibri" w:hint="cs"/>
          <w:rtl/>
        </w:rPr>
        <w:t>التقرير.</w:t>
      </w:r>
    </w:p>
    <w:p w:rsidR="009B6582" w:rsidRPr="00916C0C" w:rsidRDefault="009B6582" w:rsidP="009B6582">
      <w:pPr>
        <w:pStyle w:val="SingleTxtGA"/>
        <w:rPr>
          <w:rFonts w:eastAsia="Calibri"/>
          <w:rtl/>
        </w:rPr>
      </w:pPr>
      <w:r>
        <w:rPr>
          <w:rFonts w:eastAsia="Calibri"/>
          <w:rtl/>
        </w:rPr>
        <w:t>25-</w:t>
      </w:r>
      <w:r>
        <w:rPr>
          <w:rFonts w:eastAsia="Calibri"/>
          <w:rtl/>
        </w:rPr>
        <w:tab/>
      </w:r>
      <w:r w:rsidRPr="00916C0C">
        <w:rPr>
          <w:rFonts w:eastAsia="Calibri"/>
          <w:rtl/>
        </w:rPr>
        <w:t xml:space="preserve">واتساقاً مع تعريف الأشخاص ذوي الإعاقة كما ورد في </w:t>
      </w:r>
      <w:r w:rsidRPr="00916C0C">
        <w:rPr>
          <w:rFonts w:eastAsia="Calibri" w:hint="cs"/>
          <w:rtl/>
        </w:rPr>
        <w:t>الاتفاقية،</w:t>
      </w:r>
      <w:r w:rsidRPr="00916C0C">
        <w:rPr>
          <w:rFonts w:eastAsia="Calibri"/>
          <w:rtl/>
        </w:rPr>
        <w:t xml:space="preserve"> نجد أن القانون رقم </w:t>
      </w:r>
      <w:r w:rsidRPr="00916C0C">
        <w:rPr>
          <w:rFonts w:eastAsia="Calibri" w:hint="cs"/>
          <w:rtl/>
        </w:rPr>
        <w:t>(8)</w:t>
      </w:r>
      <w:r w:rsidRPr="00916C0C">
        <w:rPr>
          <w:rFonts w:eastAsia="Calibri"/>
          <w:rtl/>
        </w:rPr>
        <w:t xml:space="preserve"> لسنة </w:t>
      </w:r>
      <w:r w:rsidRPr="00916C0C">
        <w:rPr>
          <w:rFonts w:eastAsia="Calibri" w:hint="cs"/>
          <w:rtl/>
        </w:rPr>
        <w:t>2010 عرف</w:t>
      </w:r>
      <w:r w:rsidRPr="00916C0C">
        <w:rPr>
          <w:rFonts w:eastAsia="Calibri"/>
          <w:rtl/>
        </w:rPr>
        <w:t xml:space="preserve"> الشخص المعاق بأنه "كل من يعاني اعتلالات دائمة كلية أو جزئية تؤدي إلى قصور في قدراته البدنية أو العقلية أو </w:t>
      </w:r>
      <w:r w:rsidRPr="00916C0C">
        <w:rPr>
          <w:rFonts w:eastAsia="Calibri" w:hint="cs"/>
          <w:rtl/>
        </w:rPr>
        <w:t>الحسية،</w:t>
      </w:r>
      <w:r w:rsidRPr="00916C0C">
        <w:rPr>
          <w:rFonts w:eastAsia="Calibri"/>
          <w:rtl/>
        </w:rPr>
        <w:t xml:space="preserve"> قد تمنعه من تأمين مستلزمات حياته أو المشاركة بصورة كاملة وفعالة في المجتمع على قدم المساواة مع الآخرين</w:t>
      </w:r>
      <w:r w:rsidRPr="00916C0C">
        <w:rPr>
          <w:rFonts w:eastAsia="Calibri" w:hint="cs"/>
          <w:rtl/>
        </w:rPr>
        <w:t>"،</w:t>
      </w:r>
      <w:r w:rsidRPr="00916C0C">
        <w:rPr>
          <w:rFonts w:eastAsia="Calibri"/>
          <w:rtl/>
        </w:rPr>
        <w:t xml:space="preserve"> علماً بأنه جار العمل على إدخال بعض التعديلات على التعريف الذي ورد في القانون </w:t>
      </w:r>
      <w:r w:rsidRPr="00916C0C">
        <w:rPr>
          <w:rFonts w:eastAsia="Calibri" w:hint="cs"/>
          <w:rtl/>
        </w:rPr>
        <w:t>المذكور.</w:t>
      </w:r>
    </w:p>
    <w:p w:rsidR="009B6582" w:rsidRPr="00916C0C" w:rsidRDefault="009B6582" w:rsidP="009B6582">
      <w:pPr>
        <w:pStyle w:val="H1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 التعاريف</w:t>
      </w:r>
    </w:p>
    <w:p w:rsidR="009B6582" w:rsidRPr="00916C0C" w:rsidRDefault="009B6582" w:rsidP="009B6582">
      <w:pPr>
        <w:pStyle w:val="SingleTxtGA"/>
        <w:rPr>
          <w:rFonts w:eastAsia="Calibri"/>
          <w:rtl/>
        </w:rPr>
      </w:pPr>
      <w:r>
        <w:rPr>
          <w:rFonts w:eastAsia="Calibri"/>
          <w:rtl/>
        </w:rPr>
        <w:t>26-</w:t>
      </w:r>
      <w:r>
        <w:rPr>
          <w:rFonts w:eastAsia="Calibri"/>
          <w:rtl/>
        </w:rPr>
        <w:tab/>
      </w:r>
      <w:r w:rsidRPr="00916C0C">
        <w:rPr>
          <w:rFonts w:eastAsia="Calibri"/>
          <w:rtl/>
        </w:rPr>
        <w:t xml:space="preserve">حدد القانون رقم </w:t>
      </w:r>
      <w:r w:rsidRPr="00916C0C">
        <w:rPr>
          <w:rFonts w:eastAsia="Calibri" w:hint="cs"/>
          <w:rtl/>
        </w:rPr>
        <w:t>(8)</w:t>
      </w:r>
      <w:r w:rsidRPr="00916C0C">
        <w:rPr>
          <w:rFonts w:eastAsia="Calibri"/>
          <w:rtl/>
        </w:rPr>
        <w:t xml:space="preserve"> لسنة 2010 جملة التعاريف الواردة في المادة </w:t>
      </w:r>
      <w:r w:rsidRPr="00916C0C">
        <w:rPr>
          <w:rFonts w:eastAsia="Calibri" w:hint="cs"/>
          <w:rtl/>
        </w:rPr>
        <w:t>(2)</w:t>
      </w:r>
      <w:r w:rsidRPr="00916C0C">
        <w:rPr>
          <w:rFonts w:eastAsia="Calibri"/>
          <w:rtl/>
        </w:rPr>
        <w:t xml:space="preserve"> من </w:t>
      </w:r>
      <w:r w:rsidRPr="00916C0C">
        <w:rPr>
          <w:rFonts w:eastAsia="Calibri" w:hint="cs"/>
          <w:rtl/>
        </w:rPr>
        <w:t>الاتفاقية،</w:t>
      </w:r>
      <w:r w:rsidRPr="00916C0C">
        <w:rPr>
          <w:rFonts w:eastAsia="Calibri"/>
          <w:rtl/>
        </w:rPr>
        <w:t xml:space="preserve"> حيث جاءت في ذات المعنى </w:t>
      </w:r>
      <w:r w:rsidRPr="00916C0C">
        <w:rPr>
          <w:rFonts w:eastAsia="Calibri" w:hint="cs"/>
          <w:rtl/>
        </w:rPr>
        <w:t>والسياق،</w:t>
      </w:r>
      <w:r w:rsidRPr="00916C0C">
        <w:rPr>
          <w:rFonts w:eastAsia="Calibri"/>
          <w:rtl/>
        </w:rPr>
        <w:t xml:space="preserve"> ويمكن توضيح ذلك من خلال </w:t>
      </w:r>
      <w:r w:rsidRPr="00916C0C">
        <w:rPr>
          <w:rFonts w:eastAsia="Calibri" w:hint="cs"/>
          <w:rtl/>
        </w:rPr>
        <w:t>الآتي:</w:t>
      </w:r>
    </w:p>
    <w:p w:rsidR="009B6582" w:rsidRPr="00916C0C" w:rsidRDefault="009B6582" w:rsidP="009B6582">
      <w:pPr>
        <w:pStyle w:val="Bullet1GA"/>
        <w:numPr>
          <w:ilvl w:val="0"/>
          <w:numId w:val="1"/>
        </w:numPr>
        <w:bidi/>
        <w:rPr>
          <w:rFonts w:eastAsia="Calibri"/>
          <w:rtl/>
        </w:rPr>
      </w:pPr>
      <w:r w:rsidRPr="00916C0C">
        <w:rPr>
          <w:rFonts w:eastAsia="Calibri" w:hint="cs"/>
          <w:b/>
          <w:bCs/>
          <w:rtl/>
        </w:rPr>
        <w:t>الاتصال</w:t>
      </w:r>
      <w:r w:rsidRPr="00916C0C">
        <w:rPr>
          <w:rFonts w:eastAsia="Calibri" w:hint="cs"/>
          <w:rtl/>
        </w:rPr>
        <w:t>:</w:t>
      </w:r>
      <w:r w:rsidRPr="00916C0C">
        <w:rPr>
          <w:rFonts w:eastAsia="Calibri"/>
          <w:rtl/>
        </w:rPr>
        <w:t xml:space="preserve"> هو اللغات وعرض </w:t>
      </w:r>
      <w:r w:rsidRPr="00916C0C">
        <w:rPr>
          <w:rFonts w:eastAsia="Calibri" w:hint="cs"/>
          <w:rtl/>
        </w:rPr>
        <w:t>النصوص،</w:t>
      </w:r>
      <w:r w:rsidRPr="00916C0C">
        <w:rPr>
          <w:rFonts w:eastAsia="Calibri"/>
          <w:rtl/>
        </w:rPr>
        <w:t xml:space="preserve"> وطريقة برايل والاتصال عن طريق اللمس وحروف الطباعة </w:t>
      </w:r>
      <w:r w:rsidRPr="00916C0C">
        <w:rPr>
          <w:rFonts w:eastAsia="Calibri" w:hint="cs"/>
          <w:rtl/>
        </w:rPr>
        <w:t>الكبيرة،</w:t>
      </w:r>
      <w:r w:rsidRPr="00916C0C">
        <w:rPr>
          <w:rFonts w:eastAsia="Calibri"/>
          <w:rtl/>
        </w:rPr>
        <w:t xml:space="preserve"> والوسائط المتعددة الميسورة </w:t>
      </w:r>
      <w:r w:rsidRPr="00916C0C">
        <w:rPr>
          <w:rFonts w:eastAsia="Calibri" w:hint="cs"/>
          <w:rtl/>
        </w:rPr>
        <w:t>الاستعمال،</w:t>
      </w:r>
      <w:r w:rsidRPr="00916C0C">
        <w:rPr>
          <w:rFonts w:eastAsia="Calibri"/>
          <w:rtl/>
        </w:rPr>
        <w:t xml:space="preserve"> وأساليب ووسائل وأشكال الاتصال المعززة </w:t>
      </w:r>
      <w:r w:rsidRPr="00916C0C">
        <w:rPr>
          <w:rFonts w:eastAsia="Calibri" w:hint="cs"/>
          <w:rtl/>
        </w:rPr>
        <w:t>والبديلة،</w:t>
      </w:r>
      <w:r w:rsidRPr="00916C0C">
        <w:rPr>
          <w:rFonts w:eastAsia="Calibri"/>
          <w:rtl/>
        </w:rPr>
        <w:t xml:space="preserve"> الخطية والمرئية </w:t>
      </w:r>
      <w:r w:rsidRPr="00916C0C">
        <w:rPr>
          <w:rFonts w:eastAsia="Calibri" w:hint="cs"/>
          <w:rtl/>
        </w:rPr>
        <w:t>والسمعية،</w:t>
      </w:r>
      <w:r w:rsidRPr="00916C0C">
        <w:rPr>
          <w:rFonts w:eastAsia="Calibri"/>
          <w:rtl/>
        </w:rPr>
        <w:t xml:space="preserve"> بما في ذلك تكنولوجيا </w:t>
      </w:r>
      <w:r w:rsidRPr="00916C0C">
        <w:rPr>
          <w:rFonts w:eastAsia="Calibri" w:hint="cs"/>
          <w:rtl/>
        </w:rPr>
        <w:t>المعلومات</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hint="cs"/>
          <w:b/>
          <w:bCs/>
          <w:rtl/>
        </w:rPr>
        <w:t>اللغة:</w:t>
      </w:r>
      <w:r w:rsidRPr="00916C0C">
        <w:rPr>
          <w:rFonts w:eastAsia="Calibri"/>
          <w:rtl/>
        </w:rPr>
        <w:t xml:space="preserve"> هي لغة الكلام ولغة الإشارة والرموز وغيرها من أشكال اللغات غير </w:t>
      </w:r>
      <w:r w:rsidRPr="00916C0C">
        <w:rPr>
          <w:rFonts w:eastAsia="Calibri" w:hint="cs"/>
          <w:rtl/>
        </w:rPr>
        <w:t>اللفظية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b/>
          <w:bCs/>
          <w:rtl/>
        </w:rPr>
        <w:t xml:space="preserve">التمييز على أساس </w:t>
      </w:r>
      <w:r w:rsidRPr="00916C0C">
        <w:rPr>
          <w:rFonts w:eastAsia="Calibri" w:hint="cs"/>
          <w:b/>
          <w:bCs/>
          <w:rtl/>
        </w:rPr>
        <w:t>الإعاقة:</w:t>
      </w:r>
      <w:r w:rsidRPr="00916C0C">
        <w:rPr>
          <w:rFonts w:eastAsia="Calibri"/>
          <w:rtl/>
        </w:rPr>
        <w:t xml:space="preserve"> جميع مواد الحقوق الواردة في قانون رقم 8 لسنة</w:t>
      </w:r>
      <w:r>
        <w:rPr>
          <w:rFonts w:eastAsia="Calibri" w:hint="cs"/>
          <w:rtl/>
        </w:rPr>
        <w:t> </w:t>
      </w:r>
      <w:r w:rsidRPr="00916C0C">
        <w:rPr>
          <w:rFonts w:eastAsia="Calibri"/>
          <w:rtl/>
        </w:rPr>
        <w:t xml:space="preserve">2010 تمت صياغتها على أساس من العدالة والمساواة وعدم </w:t>
      </w:r>
      <w:r w:rsidRPr="00916C0C">
        <w:rPr>
          <w:rFonts w:eastAsia="Calibri" w:hint="cs"/>
          <w:rtl/>
        </w:rPr>
        <w:t>التمييز،</w:t>
      </w:r>
      <w:r w:rsidRPr="00916C0C">
        <w:rPr>
          <w:rFonts w:eastAsia="Calibri"/>
          <w:rtl/>
        </w:rPr>
        <w:t xml:space="preserve"> وسيرد ذكرها في المواد </w:t>
      </w:r>
      <w:r w:rsidRPr="00916C0C">
        <w:rPr>
          <w:rFonts w:eastAsia="Calibri" w:hint="cs"/>
          <w:rtl/>
        </w:rPr>
        <w:t>اللاحقة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b/>
          <w:bCs/>
          <w:rtl/>
        </w:rPr>
        <w:t xml:space="preserve">الترتيبات التيسيرية </w:t>
      </w:r>
      <w:r w:rsidRPr="00916C0C">
        <w:rPr>
          <w:rFonts w:eastAsia="Calibri" w:hint="cs"/>
          <w:b/>
          <w:bCs/>
          <w:rtl/>
        </w:rPr>
        <w:t>المعقولة:</w:t>
      </w:r>
      <w:r w:rsidRPr="00916C0C">
        <w:rPr>
          <w:rFonts w:eastAsia="Calibri"/>
          <w:rtl/>
        </w:rPr>
        <w:t xml:space="preserve"> وردت في القانون باسم </w:t>
      </w:r>
      <w:r w:rsidRPr="00916C0C">
        <w:rPr>
          <w:rFonts w:eastAsia="Calibri" w:hint="cs"/>
          <w:rtl/>
        </w:rPr>
        <w:t>(الترتيبات</w:t>
      </w:r>
      <w:r w:rsidRPr="00916C0C">
        <w:rPr>
          <w:rFonts w:eastAsia="Calibri"/>
          <w:rtl/>
        </w:rPr>
        <w:t xml:space="preserve"> التيسيرية </w:t>
      </w:r>
      <w:r w:rsidRPr="00916C0C">
        <w:rPr>
          <w:rFonts w:eastAsia="Calibri" w:hint="cs"/>
          <w:rtl/>
        </w:rPr>
        <w:t>اللازمة)</w:t>
      </w:r>
      <w:r w:rsidRPr="00916C0C">
        <w:rPr>
          <w:rFonts w:eastAsia="Calibri"/>
          <w:rtl/>
        </w:rPr>
        <w:t xml:space="preserve"> وتم توضيحها </w:t>
      </w:r>
      <w:r w:rsidRPr="00916C0C">
        <w:rPr>
          <w:rFonts w:eastAsia="Calibri" w:hint="cs"/>
          <w:rtl/>
        </w:rPr>
        <w:t>بأنها:</w:t>
      </w:r>
      <w:r w:rsidRPr="00916C0C">
        <w:rPr>
          <w:rFonts w:eastAsia="Calibri"/>
          <w:rtl/>
        </w:rPr>
        <w:t xml:space="preserve"> التعديلات والترتيبات اللازمة والمناسبة التي تكون </w:t>
      </w:r>
      <w:r w:rsidRPr="00916C0C">
        <w:rPr>
          <w:rFonts w:eastAsia="Calibri"/>
          <w:rtl/>
        </w:rPr>
        <w:lastRenderedPageBreak/>
        <w:t xml:space="preserve">هناك حاجة إليها في حالة محددة لضمان تمتع الأشخاص ذوي الإعاقة بالمساواة مع الآخرين في جميع حقوق الإنسان والحريات الأساسية </w:t>
      </w:r>
      <w:r w:rsidRPr="00916C0C">
        <w:rPr>
          <w:rFonts w:eastAsia="Calibri" w:hint="cs"/>
          <w:rtl/>
        </w:rPr>
        <w:t>وممارستها</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b/>
          <w:bCs/>
          <w:rtl/>
        </w:rPr>
        <w:t xml:space="preserve">التصميم </w:t>
      </w:r>
      <w:r w:rsidRPr="00916C0C">
        <w:rPr>
          <w:rFonts w:eastAsia="Calibri" w:hint="cs"/>
          <w:b/>
          <w:bCs/>
          <w:rtl/>
        </w:rPr>
        <w:t>العام:</w:t>
      </w:r>
      <w:r w:rsidRPr="00916C0C">
        <w:rPr>
          <w:rFonts w:eastAsia="Calibri"/>
          <w:rtl/>
        </w:rPr>
        <w:t xml:space="preserve"> يُقصد به تصميم المباني والمرافق العامة والمنشآت الخاصة </w:t>
      </w:r>
      <w:r w:rsidRPr="00916C0C">
        <w:rPr>
          <w:rFonts w:eastAsia="Calibri" w:hint="cs"/>
          <w:rtl/>
        </w:rPr>
        <w:t>للاستخدام،</w:t>
      </w:r>
      <w:r w:rsidRPr="00916C0C">
        <w:rPr>
          <w:rFonts w:eastAsia="Calibri"/>
          <w:rtl/>
        </w:rPr>
        <w:t xml:space="preserve"> وكذلك المنتجات والبرامج والخدمات بما يتلاءم واستخدام الأشخاص ذوي </w:t>
      </w:r>
      <w:r w:rsidRPr="00916C0C">
        <w:rPr>
          <w:rFonts w:eastAsia="Calibri" w:hint="cs"/>
          <w:rtl/>
        </w:rPr>
        <w:t>الإعاقة.</w:t>
      </w:r>
    </w:p>
    <w:p w:rsidR="009B6582" w:rsidRPr="00916C0C" w:rsidRDefault="009B6582" w:rsidP="009B6582">
      <w:pPr>
        <w:pStyle w:val="H1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(3) مبادئ</w:t>
      </w:r>
      <w:r w:rsidRPr="00916C0C">
        <w:rPr>
          <w:rFonts w:eastAsia="Calibri"/>
          <w:rtl/>
        </w:rPr>
        <w:t xml:space="preserve"> </w:t>
      </w:r>
      <w:r w:rsidRPr="00916C0C">
        <w:rPr>
          <w:rFonts w:eastAsia="Calibri" w:hint="cs"/>
          <w:rtl/>
        </w:rPr>
        <w:t>عامة</w:t>
      </w:r>
    </w:p>
    <w:p w:rsidR="009B6582" w:rsidRPr="00916C0C" w:rsidRDefault="009B6582" w:rsidP="009B6582">
      <w:pPr>
        <w:pStyle w:val="SingleTxtGA"/>
        <w:rPr>
          <w:rFonts w:eastAsia="Calibri"/>
          <w:rtl/>
        </w:rPr>
      </w:pPr>
      <w:r>
        <w:rPr>
          <w:rFonts w:eastAsia="Calibri"/>
          <w:rtl/>
        </w:rPr>
        <w:t>27-</w:t>
      </w:r>
      <w:r>
        <w:rPr>
          <w:rFonts w:eastAsia="Calibri"/>
          <w:rtl/>
        </w:rPr>
        <w:tab/>
      </w:r>
      <w:r w:rsidRPr="00916C0C">
        <w:rPr>
          <w:rFonts w:eastAsia="Calibri"/>
          <w:rtl/>
        </w:rPr>
        <w:t xml:space="preserve">إن القانون رقم </w:t>
      </w:r>
      <w:r w:rsidRPr="00916C0C">
        <w:rPr>
          <w:rFonts w:eastAsia="Calibri" w:hint="cs"/>
          <w:rtl/>
        </w:rPr>
        <w:t>(8)</w:t>
      </w:r>
      <w:r w:rsidRPr="00916C0C">
        <w:rPr>
          <w:rFonts w:eastAsia="Calibri"/>
          <w:rtl/>
        </w:rPr>
        <w:t xml:space="preserve"> لسنة </w:t>
      </w:r>
      <w:r w:rsidRPr="00916C0C">
        <w:rPr>
          <w:rFonts w:eastAsia="Calibri" w:hint="cs"/>
          <w:rtl/>
        </w:rPr>
        <w:t>2010،</w:t>
      </w:r>
      <w:r w:rsidRPr="00916C0C">
        <w:rPr>
          <w:rFonts w:eastAsia="Calibri"/>
          <w:rtl/>
        </w:rPr>
        <w:t xml:space="preserve"> استند إلى المبادئ العامة المقررة في الاتفاقية </w:t>
      </w:r>
      <w:r w:rsidRPr="00916C0C">
        <w:rPr>
          <w:rFonts w:eastAsia="Calibri" w:hint="cs"/>
          <w:rtl/>
        </w:rPr>
        <w:t>ذاتها،</w:t>
      </w:r>
      <w:r w:rsidRPr="00916C0C">
        <w:rPr>
          <w:rFonts w:eastAsia="Calibri"/>
          <w:rtl/>
        </w:rPr>
        <w:t xml:space="preserve"> والتي </w:t>
      </w:r>
      <w:r w:rsidRPr="00916C0C">
        <w:rPr>
          <w:rFonts w:eastAsia="Calibri" w:hint="cs"/>
          <w:rtl/>
        </w:rPr>
        <w:t>شملت:</w:t>
      </w:r>
    </w:p>
    <w:p w:rsidR="009B6582" w:rsidRPr="00916C0C" w:rsidRDefault="009B6582" w:rsidP="009B6582">
      <w:pPr>
        <w:pStyle w:val="Bullet1GA"/>
        <w:numPr>
          <w:ilvl w:val="0"/>
          <w:numId w:val="1"/>
        </w:numPr>
        <w:bidi/>
        <w:rPr>
          <w:rFonts w:eastAsia="Calibri"/>
          <w:rtl/>
        </w:rPr>
      </w:pPr>
      <w:r w:rsidRPr="00916C0C">
        <w:rPr>
          <w:rFonts w:eastAsia="Calibri"/>
          <w:rtl/>
        </w:rPr>
        <w:t xml:space="preserve">ضرورة احترام كرامة ذات </w:t>
      </w:r>
      <w:r w:rsidRPr="00916C0C">
        <w:rPr>
          <w:rFonts w:eastAsia="Calibri" w:hint="cs"/>
          <w:rtl/>
        </w:rPr>
        <w:t>الأشخاص</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عدم التمييز ودمجهم في المجتمع مع ضمان توافر تكافؤ الفرص مع </w:t>
      </w:r>
      <w:r w:rsidRPr="00916C0C">
        <w:rPr>
          <w:rFonts w:eastAsia="Calibri" w:hint="cs"/>
          <w:rtl/>
        </w:rPr>
        <w:t>غيرهم</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توفير سبل الوصول لكل الفرص والخدمات من خلال عمل الترتيبات التيسيرية اللازمة </w:t>
      </w:r>
      <w:r w:rsidRPr="00916C0C">
        <w:rPr>
          <w:rFonts w:eastAsia="Calibri" w:hint="cs"/>
          <w:rtl/>
        </w:rPr>
        <w:t>لذلك</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ضمان المساواة بين الرجل </w:t>
      </w:r>
      <w:r w:rsidRPr="00916C0C">
        <w:rPr>
          <w:rFonts w:eastAsia="Calibri" w:hint="cs"/>
          <w:rtl/>
        </w:rPr>
        <w:t>والمرأة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احترام قدرات الأطفال ذوي الإعاقة من خلال تعليمهم وتأهيلهم بما يتناسب مع نوع ودرجة الإعاقة.</w:t>
      </w:r>
    </w:p>
    <w:p w:rsidR="009B6582" w:rsidRPr="00916C0C" w:rsidRDefault="009B6582" w:rsidP="009B6582">
      <w:pPr>
        <w:pStyle w:val="H1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(4)</w:t>
      </w:r>
      <w:r w:rsidRPr="00916C0C">
        <w:rPr>
          <w:rFonts w:eastAsia="Calibri"/>
          <w:rtl/>
        </w:rPr>
        <w:t xml:space="preserve"> الالتزامات </w:t>
      </w:r>
      <w:r w:rsidRPr="00916C0C">
        <w:rPr>
          <w:rFonts w:eastAsia="Calibri" w:hint="cs"/>
          <w:rtl/>
        </w:rPr>
        <w:t>العامة</w:t>
      </w:r>
    </w:p>
    <w:p w:rsidR="009B6582" w:rsidRPr="00916C0C" w:rsidRDefault="009B6582" w:rsidP="009B6582">
      <w:pPr>
        <w:pStyle w:val="SingleTxtGA"/>
        <w:rPr>
          <w:rFonts w:eastAsia="Calibri"/>
          <w:rtl/>
        </w:rPr>
      </w:pPr>
      <w:r>
        <w:rPr>
          <w:rFonts w:eastAsia="Calibri"/>
          <w:rtl/>
        </w:rPr>
        <w:t>28-</w:t>
      </w:r>
      <w:r>
        <w:rPr>
          <w:rFonts w:eastAsia="Calibri"/>
          <w:rtl/>
        </w:rPr>
        <w:tab/>
      </w:r>
      <w:r w:rsidRPr="00916C0C">
        <w:rPr>
          <w:rFonts w:eastAsia="Calibri"/>
          <w:rtl/>
        </w:rPr>
        <w:t xml:space="preserve">من خلال القانون رقم </w:t>
      </w:r>
      <w:r w:rsidRPr="00916C0C">
        <w:rPr>
          <w:rFonts w:eastAsia="Calibri" w:hint="cs"/>
          <w:rtl/>
        </w:rPr>
        <w:t>(8)</w:t>
      </w:r>
      <w:r w:rsidRPr="00916C0C">
        <w:rPr>
          <w:rFonts w:eastAsia="Calibri"/>
          <w:rtl/>
        </w:rPr>
        <w:t xml:space="preserve"> لسنة </w:t>
      </w:r>
      <w:r w:rsidRPr="00916C0C">
        <w:rPr>
          <w:rFonts w:eastAsia="Calibri" w:hint="cs"/>
          <w:rtl/>
        </w:rPr>
        <w:t>2010،</w:t>
      </w:r>
      <w:r w:rsidRPr="00916C0C">
        <w:rPr>
          <w:rFonts w:eastAsia="Calibri"/>
          <w:rtl/>
        </w:rPr>
        <w:t xml:space="preserve"> نجد أن دولة الكويت حققت كل متطلبات ومضامين المادة </w:t>
      </w:r>
      <w:r w:rsidRPr="00916C0C">
        <w:rPr>
          <w:rFonts w:eastAsia="Calibri" w:hint="cs"/>
          <w:rtl/>
        </w:rPr>
        <w:t>(4)</w:t>
      </w:r>
      <w:r w:rsidRPr="00916C0C">
        <w:rPr>
          <w:rFonts w:eastAsia="Calibri"/>
          <w:rtl/>
        </w:rPr>
        <w:t xml:space="preserve"> من الاتفاقية وتحديداً الجوانب </w:t>
      </w:r>
      <w:r w:rsidRPr="00916C0C">
        <w:rPr>
          <w:rFonts w:eastAsia="Calibri" w:hint="cs"/>
          <w:rtl/>
        </w:rPr>
        <w:t>الآتية: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لقد جسد القانون سالف الذكر أهم الالتزامات العامة </w:t>
      </w:r>
      <w:r w:rsidRPr="00916C0C">
        <w:rPr>
          <w:rFonts w:eastAsia="Calibri" w:hint="cs"/>
          <w:rtl/>
        </w:rPr>
        <w:t>للاتفاقية،</w:t>
      </w:r>
      <w:r w:rsidRPr="00916C0C">
        <w:rPr>
          <w:rFonts w:eastAsia="Calibri"/>
          <w:rtl/>
        </w:rPr>
        <w:t xml:space="preserve"> حيث شمل كل الجوانب التشريعية والإدارية والإجرائية لإنفاذ حقوق ذوي الإعاقة المدنية والسياسية والاقتصادية والاجتماعية </w:t>
      </w:r>
      <w:r w:rsidRPr="00916C0C">
        <w:rPr>
          <w:rFonts w:eastAsia="Calibri" w:hint="cs"/>
          <w:rtl/>
        </w:rPr>
        <w:t>والثقافية،</w:t>
      </w:r>
      <w:r w:rsidRPr="00916C0C">
        <w:rPr>
          <w:rFonts w:eastAsia="Calibri"/>
          <w:rtl/>
        </w:rPr>
        <w:t xml:space="preserve"> كما وردت في الاتفاقية </w:t>
      </w:r>
      <w:r w:rsidRPr="00916C0C">
        <w:rPr>
          <w:rFonts w:eastAsia="Calibri" w:hint="cs"/>
          <w:rtl/>
        </w:rPr>
        <w:t>(سيرد</w:t>
      </w:r>
      <w:r w:rsidRPr="00916C0C">
        <w:rPr>
          <w:rFonts w:eastAsia="Calibri"/>
          <w:rtl/>
        </w:rPr>
        <w:t xml:space="preserve"> ذكرها في المواد </w:t>
      </w:r>
      <w:r w:rsidRPr="00916C0C">
        <w:rPr>
          <w:rFonts w:eastAsia="Calibri" w:hint="cs"/>
          <w:rtl/>
        </w:rPr>
        <w:t>اللاحقة)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أكدت المادة </w:t>
      </w:r>
      <w:r w:rsidRPr="00916C0C">
        <w:rPr>
          <w:rFonts w:eastAsia="Calibri" w:hint="cs"/>
          <w:rtl/>
        </w:rPr>
        <w:t>(6)</w:t>
      </w:r>
      <w:r w:rsidRPr="00916C0C">
        <w:rPr>
          <w:rFonts w:eastAsia="Calibri"/>
          <w:rtl/>
        </w:rPr>
        <w:t xml:space="preserve"> من القانون المشار إليه سابقاً على </w:t>
      </w:r>
      <w:r w:rsidRPr="00916C0C">
        <w:rPr>
          <w:rFonts w:eastAsia="Calibri" w:hint="cs"/>
          <w:rtl/>
        </w:rPr>
        <w:t>أن:</w:t>
      </w:r>
      <w:r w:rsidRPr="00916C0C">
        <w:rPr>
          <w:rFonts w:eastAsia="Calibri"/>
          <w:rtl/>
        </w:rPr>
        <w:t xml:space="preserve"> تلتزم الحكومة باتخاذ كافة الإجراءات الإدارية والتنظيمية الفعالة لشمول خطط وبرامج التنمية للدولة وبرامج عمل الحكومة على كافة الاحتياجات والخدمات الخاصة بفئة الأشخاص ذوي الإعاقة الحالية </w:t>
      </w:r>
      <w:r w:rsidRPr="00916C0C">
        <w:rPr>
          <w:rFonts w:eastAsia="Calibri" w:hint="cs"/>
          <w:rtl/>
        </w:rPr>
        <w:t>والمستقبلية</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أكدت مواد القانون </w:t>
      </w:r>
      <w:r w:rsidRPr="00916C0C">
        <w:rPr>
          <w:rFonts w:eastAsia="Calibri" w:hint="cs"/>
          <w:rtl/>
        </w:rPr>
        <w:t>(8)</w:t>
      </w:r>
      <w:r w:rsidRPr="00916C0C">
        <w:rPr>
          <w:rFonts w:eastAsia="Calibri"/>
          <w:rtl/>
        </w:rPr>
        <w:t xml:space="preserve"> لسنة 2010 على مساواة ذوي الإعاقة مع الآخرين دون </w:t>
      </w:r>
      <w:r w:rsidRPr="00916C0C">
        <w:rPr>
          <w:rFonts w:eastAsia="Calibri" w:hint="cs"/>
          <w:rtl/>
        </w:rPr>
        <w:t>تمييز،</w:t>
      </w:r>
      <w:r w:rsidRPr="00916C0C">
        <w:rPr>
          <w:rFonts w:eastAsia="Calibri"/>
          <w:rtl/>
        </w:rPr>
        <w:t xml:space="preserve"> ووفقاً لحالة كل فرد </w:t>
      </w:r>
      <w:r w:rsidRPr="00916C0C">
        <w:rPr>
          <w:rFonts w:eastAsia="Calibri" w:hint="cs"/>
          <w:rtl/>
        </w:rPr>
        <w:t>وقدراته،</w:t>
      </w:r>
      <w:r w:rsidRPr="00916C0C">
        <w:rPr>
          <w:rFonts w:eastAsia="Calibri"/>
          <w:rtl/>
        </w:rPr>
        <w:t xml:space="preserve"> على سبيل المثال المادة </w:t>
      </w:r>
      <w:r w:rsidRPr="00916C0C">
        <w:rPr>
          <w:rFonts w:eastAsia="Calibri" w:hint="cs"/>
          <w:rtl/>
        </w:rPr>
        <w:t>(14)</w:t>
      </w:r>
      <w:r w:rsidRPr="00916C0C">
        <w:rPr>
          <w:rFonts w:eastAsia="Calibri"/>
          <w:rtl/>
        </w:rPr>
        <w:t xml:space="preserve"> أكدت على التزام الجهات الحكومية والأهلية </w:t>
      </w:r>
      <w:r w:rsidRPr="00916C0C">
        <w:rPr>
          <w:rFonts w:eastAsia="Calibri" w:hint="cs"/>
          <w:rtl/>
        </w:rPr>
        <w:t>ب</w:t>
      </w:r>
      <w:r w:rsidRPr="00916C0C">
        <w:rPr>
          <w:rFonts w:eastAsia="Calibri"/>
          <w:rtl/>
        </w:rPr>
        <w:t>أ</w:t>
      </w:r>
      <w:r w:rsidRPr="00916C0C">
        <w:rPr>
          <w:rFonts w:eastAsia="Calibri" w:hint="cs"/>
          <w:rtl/>
        </w:rPr>
        <w:t xml:space="preserve">ن </w:t>
      </w:r>
      <w:r w:rsidRPr="00916C0C">
        <w:rPr>
          <w:rFonts w:eastAsia="Calibri"/>
          <w:rtl/>
        </w:rPr>
        <w:t xml:space="preserve">لا تقوم برفض تعيين المرشحين من الأشخاص ذوي الإعاقة للعمل لديها دون سبب مقبول خلاف </w:t>
      </w:r>
      <w:r w:rsidRPr="00916C0C">
        <w:rPr>
          <w:rFonts w:eastAsia="Calibri" w:hint="cs"/>
          <w:rtl/>
        </w:rPr>
        <w:t>الإعاقة.</w:t>
      </w:r>
    </w:p>
    <w:p w:rsidR="009B6582" w:rsidRPr="00916C0C" w:rsidRDefault="009B6582" w:rsidP="009B6582">
      <w:pPr>
        <w:pStyle w:val="H1GA"/>
        <w:rPr>
          <w:rFonts w:eastAsia="Calibri"/>
          <w:rtl/>
        </w:rPr>
      </w:pPr>
      <w:r>
        <w:rPr>
          <w:rFonts w:eastAsia="Calibri"/>
          <w:rtl/>
        </w:rPr>
        <w:lastRenderedPageBreak/>
        <w:tab/>
      </w:r>
      <w:r>
        <w:rPr>
          <w:rFonts w:eastAsia="Calibri"/>
          <w:rtl/>
        </w:rPr>
        <w:tab/>
      </w:r>
      <w:r w:rsidRPr="00916C0C">
        <w:rPr>
          <w:rFonts w:eastAsia="Calibri"/>
          <w:rtl/>
        </w:rPr>
        <w:t xml:space="preserve">المادة </w:t>
      </w:r>
      <w:r w:rsidRPr="00916C0C">
        <w:rPr>
          <w:rFonts w:eastAsia="Calibri" w:hint="cs"/>
          <w:rtl/>
        </w:rPr>
        <w:t>(5)</w:t>
      </w:r>
      <w:r w:rsidRPr="00916C0C">
        <w:rPr>
          <w:rFonts w:eastAsia="Calibri"/>
          <w:rtl/>
        </w:rPr>
        <w:t xml:space="preserve"> المساواة وعدم </w:t>
      </w:r>
      <w:r w:rsidRPr="00916C0C">
        <w:rPr>
          <w:rFonts w:eastAsia="Calibri" w:hint="cs"/>
          <w:rtl/>
        </w:rPr>
        <w:t>التمييز</w:t>
      </w:r>
    </w:p>
    <w:p w:rsidR="009B6582" w:rsidRPr="00916C0C" w:rsidRDefault="009B6582" w:rsidP="009B6582">
      <w:pPr>
        <w:pStyle w:val="SingleTxtGA"/>
        <w:rPr>
          <w:rFonts w:eastAsia="Calibri"/>
          <w:rtl/>
        </w:rPr>
      </w:pPr>
      <w:r>
        <w:rPr>
          <w:rFonts w:eastAsia="Calibri"/>
          <w:rtl/>
        </w:rPr>
        <w:t>29-</w:t>
      </w:r>
      <w:r>
        <w:rPr>
          <w:rFonts w:eastAsia="Calibri"/>
          <w:rtl/>
        </w:rPr>
        <w:tab/>
      </w:r>
      <w:r w:rsidRPr="00916C0C">
        <w:rPr>
          <w:rFonts w:eastAsia="Calibri"/>
          <w:rtl/>
        </w:rPr>
        <w:t xml:space="preserve">إن مبدأ المساواة من المبادئ الأساسية التي يستند إليها دستور دولة </w:t>
      </w:r>
      <w:r w:rsidRPr="00916C0C">
        <w:rPr>
          <w:rFonts w:eastAsia="Calibri" w:hint="cs"/>
          <w:rtl/>
        </w:rPr>
        <w:t>الكويت،</w:t>
      </w:r>
      <w:r w:rsidRPr="00916C0C">
        <w:rPr>
          <w:rFonts w:eastAsia="Calibri"/>
          <w:rtl/>
        </w:rPr>
        <w:t xml:space="preserve"> حيث نصت </w:t>
      </w:r>
      <w:r w:rsidRPr="00916C0C">
        <w:rPr>
          <w:rFonts w:eastAsia="Calibri" w:hint="cs"/>
          <w:rtl/>
        </w:rPr>
        <w:t>المادة (29)</w:t>
      </w:r>
      <w:r w:rsidRPr="00916C0C">
        <w:rPr>
          <w:rFonts w:eastAsia="Calibri"/>
          <w:rtl/>
        </w:rPr>
        <w:t xml:space="preserve"> والتي سبقت الإشارة </w:t>
      </w:r>
      <w:r w:rsidRPr="00916C0C">
        <w:rPr>
          <w:rFonts w:eastAsia="Calibri" w:hint="cs"/>
          <w:rtl/>
        </w:rPr>
        <w:t>إليها على</w:t>
      </w:r>
      <w:r w:rsidRPr="00916C0C">
        <w:rPr>
          <w:rFonts w:eastAsia="Calibri"/>
          <w:rtl/>
        </w:rPr>
        <w:t xml:space="preserve"> هذا </w:t>
      </w:r>
      <w:r w:rsidRPr="00916C0C">
        <w:rPr>
          <w:rFonts w:eastAsia="Calibri" w:hint="cs"/>
          <w:rtl/>
        </w:rPr>
        <w:t>المبدأ،</w:t>
      </w:r>
      <w:r w:rsidRPr="00916C0C">
        <w:rPr>
          <w:rFonts w:eastAsia="Calibri"/>
          <w:rtl/>
        </w:rPr>
        <w:t xml:space="preserve"> ولا شك أن هذه المادة تشمل ضمنياً الأشخاص ذوي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30-</w:t>
      </w:r>
      <w:r>
        <w:rPr>
          <w:rFonts w:eastAsia="Calibri"/>
          <w:rtl/>
        </w:rPr>
        <w:tab/>
      </w:r>
      <w:r w:rsidRPr="00916C0C">
        <w:rPr>
          <w:rFonts w:eastAsia="Calibri"/>
          <w:rtl/>
        </w:rPr>
        <w:t xml:space="preserve">وقد أكد القانون </w:t>
      </w:r>
      <w:r w:rsidRPr="00916C0C">
        <w:rPr>
          <w:rFonts w:eastAsia="Calibri" w:hint="cs"/>
          <w:rtl/>
        </w:rPr>
        <w:t>(8)</w:t>
      </w:r>
      <w:r w:rsidRPr="00916C0C">
        <w:rPr>
          <w:rFonts w:eastAsia="Calibri"/>
          <w:rtl/>
        </w:rPr>
        <w:t xml:space="preserve"> لسنة </w:t>
      </w:r>
      <w:r w:rsidRPr="00916C0C">
        <w:rPr>
          <w:rFonts w:eastAsia="Calibri" w:hint="cs"/>
          <w:rtl/>
        </w:rPr>
        <w:t>2010،</w:t>
      </w:r>
      <w:r w:rsidRPr="00916C0C">
        <w:rPr>
          <w:rFonts w:eastAsia="Calibri"/>
          <w:rtl/>
        </w:rPr>
        <w:t xml:space="preserve"> على مبدأ المساواة من خلال جميع </w:t>
      </w:r>
      <w:r w:rsidRPr="00916C0C">
        <w:rPr>
          <w:rFonts w:eastAsia="Calibri" w:hint="cs"/>
          <w:rtl/>
        </w:rPr>
        <w:t>مواده،</w:t>
      </w:r>
      <w:r w:rsidRPr="00916C0C">
        <w:rPr>
          <w:rFonts w:eastAsia="Calibri"/>
          <w:rtl/>
        </w:rPr>
        <w:t xml:space="preserve"> وإن كانت على وجه الخصوص تم ذكرها في الفقرة </w:t>
      </w:r>
      <w:r w:rsidRPr="00916C0C">
        <w:rPr>
          <w:rFonts w:eastAsia="Calibri" w:hint="cs"/>
          <w:rtl/>
        </w:rPr>
        <w:t>(5)</w:t>
      </w:r>
      <w:r w:rsidRPr="00916C0C">
        <w:rPr>
          <w:rFonts w:eastAsia="Calibri"/>
          <w:rtl/>
        </w:rPr>
        <w:t xml:space="preserve"> من المادة </w:t>
      </w:r>
      <w:r w:rsidRPr="00916C0C">
        <w:rPr>
          <w:rFonts w:eastAsia="Calibri" w:hint="cs"/>
          <w:rtl/>
        </w:rPr>
        <w:t>(1)</w:t>
      </w:r>
      <w:r w:rsidRPr="00916C0C">
        <w:rPr>
          <w:rFonts w:eastAsia="Calibri"/>
          <w:rtl/>
        </w:rPr>
        <w:t xml:space="preserve"> والتي تمت الإشارة إليها في تعريف الترتيبات التيسيرية في الرد على المادة </w:t>
      </w:r>
      <w:r w:rsidRPr="00916C0C">
        <w:rPr>
          <w:rFonts w:eastAsia="Calibri" w:hint="cs"/>
          <w:rtl/>
        </w:rPr>
        <w:t>(1).</w:t>
      </w:r>
    </w:p>
    <w:p w:rsidR="009B6582" w:rsidRPr="00916C0C" w:rsidRDefault="009B6582" w:rsidP="009B6582">
      <w:pPr>
        <w:pStyle w:val="SingleTxtGA"/>
        <w:rPr>
          <w:rFonts w:eastAsia="Calibri"/>
          <w:rtl/>
        </w:rPr>
      </w:pPr>
      <w:r>
        <w:rPr>
          <w:rFonts w:eastAsia="Calibri"/>
          <w:rtl/>
        </w:rPr>
        <w:t>31-</w:t>
      </w:r>
      <w:r>
        <w:rPr>
          <w:rFonts w:eastAsia="Calibri"/>
          <w:rtl/>
        </w:rPr>
        <w:tab/>
      </w:r>
      <w:r w:rsidRPr="00916C0C">
        <w:rPr>
          <w:rFonts w:eastAsia="Calibri"/>
          <w:rtl/>
        </w:rPr>
        <w:t xml:space="preserve">أما المادة </w:t>
      </w:r>
      <w:r w:rsidRPr="00916C0C">
        <w:rPr>
          <w:rFonts w:eastAsia="Calibri" w:hint="cs"/>
          <w:rtl/>
        </w:rPr>
        <w:t>(4)</w:t>
      </w:r>
      <w:r w:rsidRPr="00916C0C">
        <w:rPr>
          <w:rFonts w:eastAsia="Calibri"/>
          <w:rtl/>
        </w:rPr>
        <w:t xml:space="preserve"> من القانون فقد</w:t>
      </w:r>
      <w:r w:rsidRPr="00916C0C">
        <w:rPr>
          <w:rFonts w:eastAsia="Calibri" w:hint="cs"/>
          <w:rtl/>
        </w:rPr>
        <w:t xml:space="preserve"> تناولت هذا المبدأ، </w:t>
      </w:r>
      <w:r w:rsidRPr="00916C0C">
        <w:rPr>
          <w:rFonts w:eastAsia="Calibri"/>
          <w:rtl/>
        </w:rPr>
        <w:t xml:space="preserve">حيث أكدت </w:t>
      </w:r>
      <w:r w:rsidRPr="00916C0C">
        <w:rPr>
          <w:rFonts w:eastAsia="Calibri" w:hint="cs"/>
          <w:rtl/>
        </w:rPr>
        <w:t>على</w:t>
      </w:r>
      <w:r w:rsidRPr="00916C0C">
        <w:rPr>
          <w:rFonts w:eastAsia="Calibri"/>
          <w:rtl/>
        </w:rPr>
        <w:t xml:space="preserve"> مع مراعاة الاحتياجات الخاصة للأشخاص ذوي الإعاقة واتخاذ الترتيبات التيسيرية </w:t>
      </w:r>
      <w:r w:rsidRPr="00916C0C">
        <w:rPr>
          <w:rFonts w:eastAsia="Calibri" w:hint="cs"/>
          <w:rtl/>
        </w:rPr>
        <w:t>اللازمة،</w:t>
      </w:r>
      <w:r w:rsidRPr="00916C0C">
        <w:rPr>
          <w:rFonts w:eastAsia="Calibri"/>
          <w:rtl/>
        </w:rPr>
        <w:t xml:space="preserve"> تقدم الحكومة الخدمات المنتظمة المتكاملة والمستمرة للأشخاص ذوي الإعاقة على قدم المساواة مع الآخرين في مجال </w:t>
      </w:r>
      <w:r w:rsidRPr="00916C0C">
        <w:rPr>
          <w:rFonts w:eastAsia="Calibri" w:hint="cs"/>
          <w:rtl/>
        </w:rPr>
        <w:t>الخدمات:</w:t>
      </w:r>
    </w:p>
    <w:p w:rsidR="009B6582" w:rsidRPr="00916C0C" w:rsidRDefault="009B6582" w:rsidP="009B6582">
      <w:pPr>
        <w:pStyle w:val="Bullet1GA"/>
        <w:numPr>
          <w:ilvl w:val="0"/>
          <w:numId w:val="1"/>
        </w:numPr>
        <w:bidi/>
        <w:rPr>
          <w:rFonts w:eastAsia="Calibri"/>
          <w:b/>
          <w:bCs/>
          <w:rtl/>
        </w:rPr>
      </w:pPr>
      <w:r w:rsidRPr="00916C0C">
        <w:rPr>
          <w:rFonts w:eastAsia="Calibri"/>
          <w:rtl/>
        </w:rPr>
        <w:t>الوقائية والطبية والتأهيلية والعلاج النفسي والإرشاد الوراثي قبل الزواج وقبل وأثناء الحمل</w:t>
      </w:r>
      <w:r>
        <w:rPr>
          <w:rFonts w:eastAsia="Calibri" w:hint="cs"/>
          <w:b/>
          <w:b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الاجتماعية والنفسية</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التربوية والتعليمية والثقافية في جميع المراحل التعليمية بما فيها الحضانة ورياض الأطفال وبما يتناسب مع قدرات ذوي الإعاقة البدنية والحسية والعقلية</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الرياضية والترفيهية</w:t>
      </w:r>
      <w:r>
        <w:rPr>
          <w:rFonts w:eastAsia="Calibri" w:hint="cs"/>
          <w:b/>
          <w:b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الإسكانية بما يتفق مع أحكام القانون رقم 47 لسنة 1993 في شأن الرعايا </w:t>
      </w:r>
      <w:r w:rsidRPr="00916C0C">
        <w:rPr>
          <w:rFonts w:eastAsia="Calibri" w:hint="cs"/>
          <w:rtl/>
        </w:rPr>
        <w:t>السكنية</w:t>
      </w:r>
      <w:r>
        <w:rPr>
          <w:rFonts w:eastAsia="Calibri" w:hint="cs"/>
          <w:b/>
          <w:bCs/>
          <w:rtl/>
        </w:rPr>
        <w:t>؛</w:t>
      </w:r>
    </w:p>
    <w:p w:rsidR="009B6582" w:rsidRPr="00916C0C" w:rsidRDefault="009B6582" w:rsidP="009B6582">
      <w:pPr>
        <w:pStyle w:val="Bullet1GA"/>
        <w:numPr>
          <w:ilvl w:val="0"/>
          <w:numId w:val="1"/>
        </w:numPr>
        <w:bidi/>
        <w:rPr>
          <w:rFonts w:eastAsia="Calibri"/>
          <w:b/>
          <w:bCs/>
          <w:rtl/>
        </w:rPr>
      </w:pPr>
      <w:r w:rsidRPr="00916C0C">
        <w:rPr>
          <w:rFonts w:eastAsia="Calibri" w:hint="cs"/>
          <w:rtl/>
        </w:rPr>
        <w:t>المواصلات</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التأهيل المهني والعملي والتشغيل.</w:t>
      </w:r>
    </w:p>
    <w:p w:rsidR="009B6582" w:rsidRPr="00916C0C" w:rsidRDefault="009B6582" w:rsidP="009B6582">
      <w:pPr>
        <w:pStyle w:val="SingleTxtGA"/>
        <w:rPr>
          <w:rFonts w:eastAsia="Calibri"/>
          <w:b/>
          <w:bCs/>
          <w:rtl/>
        </w:rPr>
      </w:pPr>
      <w:r>
        <w:rPr>
          <w:rFonts w:eastAsia="Calibri"/>
          <w:rtl/>
        </w:rPr>
        <w:t>32-</w:t>
      </w:r>
      <w:r>
        <w:rPr>
          <w:rFonts w:eastAsia="Calibri"/>
          <w:rtl/>
        </w:rPr>
        <w:tab/>
      </w:r>
      <w:r w:rsidRPr="00916C0C">
        <w:rPr>
          <w:rFonts w:eastAsia="Calibri"/>
          <w:rtl/>
        </w:rPr>
        <w:t>ويجوز بقرار من الهيئة استحداث مجالات أخرى.</w:t>
      </w:r>
    </w:p>
    <w:p w:rsidR="009B6582" w:rsidRPr="00916C0C" w:rsidRDefault="009B6582" w:rsidP="009B6582">
      <w:pPr>
        <w:pStyle w:val="SingleTxtGA"/>
        <w:rPr>
          <w:rFonts w:eastAsia="Calibri"/>
          <w:rtl/>
        </w:rPr>
      </w:pPr>
      <w:r>
        <w:rPr>
          <w:rFonts w:eastAsia="Calibri"/>
          <w:rtl/>
        </w:rPr>
        <w:t>33-</w:t>
      </w:r>
      <w:r>
        <w:rPr>
          <w:rFonts w:eastAsia="Calibri"/>
          <w:rtl/>
        </w:rPr>
        <w:tab/>
      </w:r>
      <w:r w:rsidRPr="00916C0C">
        <w:rPr>
          <w:rFonts w:eastAsia="Calibri"/>
          <w:rtl/>
        </w:rPr>
        <w:t xml:space="preserve">كذلك نصت الفقرة </w:t>
      </w:r>
      <w:r w:rsidRPr="00916C0C">
        <w:rPr>
          <w:rFonts w:eastAsia="Calibri" w:hint="cs"/>
          <w:rtl/>
        </w:rPr>
        <w:t>(15)</w:t>
      </w:r>
      <w:r w:rsidRPr="00916C0C">
        <w:rPr>
          <w:rFonts w:eastAsia="Calibri"/>
          <w:rtl/>
        </w:rPr>
        <w:t xml:space="preserve"> من المادة </w:t>
      </w:r>
      <w:r w:rsidRPr="00916C0C">
        <w:rPr>
          <w:rFonts w:eastAsia="Calibri" w:hint="cs"/>
          <w:rtl/>
        </w:rPr>
        <w:t>(48)</w:t>
      </w:r>
      <w:r w:rsidRPr="00916C0C">
        <w:rPr>
          <w:rFonts w:eastAsia="Calibri"/>
          <w:rtl/>
        </w:rPr>
        <w:t xml:space="preserve"> على "ضمان تكافؤ الفرص وعدم التمييز في الحقوق على أساس </w:t>
      </w:r>
      <w:r w:rsidRPr="00916C0C">
        <w:rPr>
          <w:rFonts w:eastAsia="Calibri" w:hint="cs"/>
          <w:rtl/>
        </w:rPr>
        <w:t>الإعاقة،</w:t>
      </w:r>
      <w:r w:rsidRPr="00916C0C">
        <w:rPr>
          <w:rFonts w:eastAsia="Calibri"/>
          <w:rtl/>
        </w:rPr>
        <w:t xml:space="preserve"> والاستعانة بتجارب الدول الأخرى في مجالات رعاية المعاقين وكفالة حقوقهم والتعاون مع الجهات المعنية بحقوق المعاقين لتوفير سبل الدعم للمعاقين ورعايتهم وتأهيلهم وإعادة التأهيل".</w:t>
      </w:r>
    </w:p>
    <w:p w:rsidR="009B6582" w:rsidRPr="00916C0C" w:rsidRDefault="009B6582" w:rsidP="009B6582">
      <w:pPr>
        <w:pStyle w:val="H1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(6)</w:t>
      </w:r>
      <w:r w:rsidRPr="00916C0C">
        <w:rPr>
          <w:rFonts w:eastAsia="Calibri"/>
          <w:rtl/>
        </w:rPr>
        <w:t xml:space="preserve"> النساء ذوات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34-</w:t>
      </w:r>
      <w:r>
        <w:rPr>
          <w:rFonts w:eastAsia="Calibri"/>
          <w:rtl/>
        </w:rPr>
        <w:tab/>
      </w:r>
      <w:r w:rsidRPr="00916C0C">
        <w:rPr>
          <w:rFonts w:eastAsia="Calibri"/>
          <w:rtl/>
        </w:rPr>
        <w:t xml:space="preserve">كفل المشرع الكويتي للمرأة حقوقها في كافة المجالات بما في ذلك ذوات الإعاقة </w:t>
      </w:r>
      <w:r w:rsidRPr="00916C0C">
        <w:rPr>
          <w:rFonts w:eastAsia="Calibri" w:hint="cs"/>
          <w:rtl/>
        </w:rPr>
        <w:t>منهن،</w:t>
      </w:r>
      <w:r w:rsidRPr="00916C0C">
        <w:rPr>
          <w:rFonts w:eastAsia="Calibri"/>
          <w:rtl/>
        </w:rPr>
        <w:t xml:space="preserve"> حيث تضمن دستور الكويت مواد تشير إلى هذا الخصوص </w:t>
      </w:r>
      <w:r w:rsidRPr="00916C0C">
        <w:rPr>
          <w:rFonts w:eastAsia="Calibri" w:hint="cs"/>
          <w:rtl/>
        </w:rPr>
        <w:t>منها:</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(7) العدل والحرية والمساواة دعامات </w:t>
      </w:r>
      <w:r w:rsidRPr="00916C0C">
        <w:rPr>
          <w:rFonts w:eastAsia="Calibri" w:hint="cs"/>
          <w:rtl/>
        </w:rPr>
        <w:t>المجتمع،</w:t>
      </w:r>
      <w:r w:rsidRPr="00916C0C">
        <w:rPr>
          <w:rFonts w:eastAsia="Calibri"/>
          <w:rtl/>
        </w:rPr>
        <w:t xml:space="preserve"> والتعاون والتراحم صلة وثقى بين </w:t>
      </w:r>
      <w:r w:rsidRPr="00916C0C">
        <w:rPr>
          <w:rFonts w:eastAsia="Calibri" w:hint="cs"/>
          <w:rtl/>
        </w:rPr>
        <w:t>المواطنين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المادة (8) تصون الدولة دعامات المجتمع وتكفل الأمن والطمأنينة وتكافؤ الفرص </w:t>
      </w:r>
      <w:r w:rsidRPr="00916C0C">
        <w:rPr>
          <w:rFonts w:eastAsia="Calibri" w:hint="cs"/>
          <w:rtl/>
        </w:rPr>
        <w:t>للمواطنين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(9) الأسرة أساس المجتمع قوامها الدين والأخلاق وحب الوطن يحفظ القانون </w:t>
      </w:r>
      <w:r w:rsidRPr="00916C0C">
        <w:rPr>
          <w:rFonts w:eastAsia="Calibri" w:hint="cs"/>
          <w:rtl/>
        </w:rPr>
        <w:t>كيانها ويقوي</w:t>
      </w:r>
      <w:r w:rsidRPr="00916C0C">
        <w:rPr>
          <w:rFonts w:eastAsia="Calibri"/>
          <w:rtl/>
        </w:rPr>
        <w:t xml:space="preserve"> أواصرها ويحمي في ظلها الأمومة </w:t>
      </w:r>
      <w:r w:rsidRPr="00916C0C">
        <w:rPr>
          <w:rFonts w:eastAsia="Calibri" w:hint="cs"/>
          <w:rtl/>
        </w:rPr>
        <w:t>والطفولة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وهذا ما أكدته المادة (29) من الدستور والتي سبقت الإشارة </w:t>
      </w:r>
      <w:r w:rsidRPr="00916C0C">
        <w:rPr>
          <w:rFonts w:eastAsia="Calibri" w:hint="cs"/>
          <w:rtl/>
        </w:rPr>
        <w:t>إليها،</w:t>
      </w:r>
      <w:r w:rsidRPr="00916C0C">
        <w:rPr>
          <w:rFonts w:eastAsia="Calibri"/>
          <w:rtl/>
        </w:rPr>
        <w:t xml:space="preserve"> مما يدل على حرص دولة الكويت على تكريس هذا النظام في المجتمع الكويتي وتمتع كل فرد بالحقوق والواجبات عينها دون </w:t>
      </w:r>
      <w:r w:rsidRPr="00916C0C">
        <w:rPr>
          <w:rFonts w:eastAsia="Calibri" w:hint="cs"/>
          <w:rtl/>
        </w:rPr>
        <w:t>تمييز</w:t>
      </w:r>
      <w:r>
        <w:rPr>
          <w:rFonts w:eastAsia="Calibri" w:hint="cs"/>
          <w:rtl/>
        </w:rPr>
        <w:t>؛</w:t>
      </w:r>
    </w:p>
    <w:p w:rsidR="009B6582" w:rsidRPr="00916C0C" w:rsidRDefault="009B6582" w:rsidP="009B6582">
      <w:pPr>
        <w:pStyle w:val="Bullet1GA"/>
        <w:numPr>
          <w:ilvl w:val="0"/>
          <w:numId w:val="1"/>
        </w:numPr>
        <w:bidi/>
        <w:rPr>
          <w:rFonts w:eastAsia="Arial"/>
          <w:rtl/>
        </w:rPr>
      </w:pPr>
      <w:r w:rsidRPr="00916C0C">
        <w:rPr>
          <w:rFonts w:eastAsia="Calibri"/>
          <w:rtl/>
        </w:rPr>
        <w:t xml:space="preserve">وحرصاً من دولة الكويت على تمكين المرأة وتطورها في كافة </w:t>
      </w:r>
      <w:r w:rsidRPr="00916C0C">
        <w:rPr>
          <w:rFonts w:eastAsia="Calibri" w:hint="cs"/>
          <w:rtl/>
        </w:rPr>
        <w:t>المجالات،</w:t>
      </w:r>
      <w:r w:rsidRPr="00916C0C">
        <w:rPr>
          <w:rFonts w:eastAsia="Calibri"/>
          <w:rtl/>
        </w:rPr>
        <w:t xml:space="preserve"> ف</w:t>
      </w:r>
      <w:r w:rsidRPr="00916C0C">
        <w:rPr>
          <w:rFonts w:eastAsia="Arial"/>
          <w:rtl/>
        </w:rPr>
        <w:t xml:space="preserve">قد شملتها في خططها التنموية والتي من ضمنها المرأة من ذوي </w:t>
      </w:r>
      <w:r w:rsidRPr="00916C0C">
        <w:rPr>
          <w:rFonts w:eastAsia="Arial" w:hint="cs"/>
          <w:rtl/>
        </w:rPr>
        <w:t>الإعاقة،</w:t>
      </w:r>
      <w:r w:rsidRPr="00916C0C">
        <w:rPr>
          <w:rFonts w:eastAsia="Arial"/>
          <w:rtl/>
        </w:rPr>
        <w:t xml:space="preserve"> على سبيل المثال الخطة الإنمائية متوسطة </w:t>
      </w:r>
      <w:r w:rsidRPr="00916C0C">
        <w:rPr>
          <w:rFonts w:eastAsia="Arial" w:hint="cs"/>
          <w:rtl/>
        </w:rPr>
        <w:t>الأجل (2015</w:t>
      </w:r>
      <w:r w:rsidRPr="00916C0C">
        <w:rPr>
          <w:rFonts w:eastAsia="Arial"/>
          <w:rtl/>
        </w:rPr>
        <w:t>/2016</w:t>
      </w:r>
      <w:r w:rsidRPr="00916C0C">
        <w:rPr>
          <w:rFonts w:eastAsia="Arial" w:hint="cs"/>
          <w:rtl/>
        </w:rPr>
        <w:t>-2019</w:t>
      </w:r>
      <w:r w:rsidRPr="00916C0C">
        <w:rPr>
          <w:rFonts w:eastAsia="Arial"/>
          <w:rtl/>
        </w:rPr>
        <w:t>/</w:t>
      </w:r>
      <w:r w:rsidRPr="00916C0C">
        <w:rPr>
          <w:rFonts w:eastAsia="Arial" w:hint="cs"/>
          <w:rtl/>
        </w:rPr>
        <w:t>2020)</w:t>
      </w:r>
      <w:r w:rsidRPr="00916C0C">
        <w:rPr>
          <w:rFonts w:eastAsia="Arial"/>
          <w:rtl/>
        </w:rPr>
        <w:t xml:space="preserve"> جعلت محور تطوير المرأة من المحاور الأساسية </w:t>
      </w:r>
      <w:r w:rsidRPr="00916C0C">
        <w:rPr>
          <w:rFonts w:eastAsia="Arial" w:hint="cs"/>
          <w:rtl/>
        </w:rPr>
        <w:t>لها.</w:t>
      </w:r>
    </w:p>
    <w:p w:rsidR="009B6582" w:rsidRPr="00916C0C" w:rsidRDefault="009B6582" w:rsidP="009B6582">
      <w:pPr>
        <w:pStyle w:val="H23GA"/>
        <w:rPr>
          <w:rFonts w:eastAsia="Arial"/>
          <w:rtl/>
        </w:rPr>
      </w:pPr>
      <w:r>
        <w:rPr>
          <w:rFonts w:eastAsia="Arial"/>
          <w:rtl/>
        </w:rPr>
        <w:tab/>
      </w:r>
      <w:r w:rsidRPr="00916C0C">
        <w:rPr>
          <w:rFonts w:eastAsia="Arial"/>
          <w:rtl/>
        </w:rPr>
        <w:t>1-</w:t>
      </w:r>
      <w:r w:rsidRPr="00916C0C">
        <w:rPr>
          <w:rFonts w:eastAsia="Arial"/>
          <w:rtl/>
        </w:rPr>
        <w:tab/>
        <w:t xml:space="preserve">التمكين الاقتصادي للمرأة </w:t>
      </w:r>
      <w:r w:rsidRPr="00916C0C">
        <w:rPr>
          <w:rFonts w:eastAsia="Arial" w:hint="cs"/>
          <w:rtl/>
        </w:rPr>
        <w:t>الكويتية</w:t>
      </w:r>
    </w:p>
    <w:p w:rsidR="009B6582" w:rsidRPr="00916C0C" w:rsidRDefault="009B6582" w:rsidP="009B6582">
      <w:pPr>
        <w:pStyle w:val="SingleTxtGA"/>
        <w:rPr>
          <w:rFonts w:eastAsia="Arial"/>
          <w:rtl/>
          <w:lang w:bidi="ar-KW"/>
        </w:rPr>
      </w:pPr>
      <w:r>
        <w:rPr>
          <w:rFonts w:eastAsia="Calibri"/>
          <w:rtl/>
        </w:rPr>
        <w:t>35-</w:t>
      </w:r>
      <w:r>
        <w:rPr>
          <w:rFonts w:eastAsia="Calibri"/>
          <w:rtl/>
        </w:rPr>
        <w:tab/>
      </w:r>
      <w:r w:rsidRPr="00916C0C">
        <w:rPr>
          <w:rFonts w:eastAsia="Arial"/>
          <w:rtl/>
        </w:rPr>
        <w:t xml:space="preserve">تشكل المرأة الكويتية أكثر من نصف السكان الكويتيين حيث وصلت نسبة الإناث </w:t>
      </w:r>
      <w:r w:rsidRPr="00916C0C">
        <w:rPr>
          <w:rFonts w:eastAsia="Arial" w:hint="cs"/>
          <w:rtl/>
        </w:rPr>
        <w:t>حوالي</w:t>
      </w:r>
      <w:r>
        <w:rPr>
          <w:rFonts w:eastAsia="Arial" w:hint="cs"/>
          <w:rtl/>
        </w:rPr>
        <w:t xml:space="preserve"> </w:t>
      </w:r>
      <w:r w:rsidRPr="00916C0C">
        <w:rPr>
          <w:rFonts w:eastAsia="ae_AlMohanad"/>
          <w:rtl/>
        </w:rPr>
        <w:t>50.9</w:t>
      </w:r>
      <w:r w:rsidRPr="00916C0C">
        <w:rPr>
          <w:rFonts w:eastAsia="Arial" w:hint="cs"/>
          <w:rtl/>
        </w:rPr>
        <w:t>% من</w:t>
      </w:r>
      <w:r w:rsidRPr="00916C0C">
        <w:rPr>
          <w:rFonts w:eastAsia="Arial"/>
          <w:rtl/>
        </w:rPr>
        <w:t xml:space="preserve"> إجمالي السكان الكويتيين عام</w:t>
      </w:r>
      <w:r w:rsidRPr="00916C0C">
        <w:rPr>
          <w:rFonts w:eastAsia="ae_AlMohanad"/>
          <w:rtl/>
        </w:rPr>
        <w:t xml:space="preserve"> 2014 ويوضح الجدول التالي تطور أهم مؤشرات التمكين الاقتصادي للمرأة الكويتية خلال الفترة (2010</w:t>
      </w:r>
      <w:r>
        <w:rPr>
          <w:rFonts w:eastAsia="ae_AlMohanad"/>
          <w:rtl/>
        </w:rPr>
        <w:t>-</w:t>
      </w:r>
      <w:r w:rsidRPr="00A14C3F">
        <w:rPr>
          <w:rFonts w:eastAsia="Calibri" w:hint="eastAsia"/>
          <w:sz w:val="2"/>
          <w:szCs w:val="2"/>
          <w:rtl/>
        </w:rPr>
        <w:t> </w:t>
      </w:r>
      <w:r w:rsidRPr="00916C0C">
        <w:rPr>
          <w:rFonts w:eastAsia="ae_AlMohanad"/>
          <w:rtl/>
        </w:rPr>
        <w:t>2014</w:t>
      </w:r>
      <w:r w:rsidRPr="00916C0C">
        <w:rPr>
          <w:rFonts w:eastAsia="Arial"/>
          <w:rtl/>
        </w:rPr>
        <w:t>).</w:t>
      </w:r>
    </w:p>
    <w:p w:rsidR="009B6582" w:rsidRPr="00A14C3F" w:rsidRDefault="009B6582" w:rsidP="009B6582">
      <w:pPr>
        <w:pStyle w:val="SingleTxtGA"/>
        <w:rPr>
          <w:rFonts w:eastAsia="Arial"/>
          <w:b/>
          <w:bCs/>
        </w:rPr>
      </w:pPr>
      <w:r w:rsidRPr="00A14C3F">
        <w:rPr>
          <w:rFonts w:eastAsia="Arial" w:hint="eastAsia"/>
          <w:b/>
          <w:bCs/>
          <w:rtl/>
          <w:lang w:bidi="ar-KW"/>
        </w:rPr>
        <w:t>جدول</w:t>
      </w:r>
      <w:r w:rsidRPr="00A14C3F">
        <w:rPr>
          <w:rFonts w:eastAsia="Arial"/>
          <w:b/>
          <w:bCs/>
          <w:rtl/>
          <w:lang w:bidi="ar-KW"/>
        </w:rPr>
        <w:t xml:space="preserve"> </w:t>
      </w:r>
      <w:r w:rsidRPr="00A14C3F">
        <w:rPr>
          <w:rFonts w:eastAsia="Arial" w:hint="eastAsia"/>
          <w:b/>
          <w:bCs/>
          <w:rtl/>
          <w:lang w:bidi="ar-KW"/>
        </w:rPr>
        <w:t>يوضح</w:t>
      </w:r>
      <w:r w:rsidRPr="00A14C3F">
        <w:rPr>
          <w:rFonts w:eastAsia="Arial"/>
          <w:b/>
          <w:bCs/>
        </w:rPr>
        <w:t xml:space="preserve"> </w:t>
      </w:r>
      <w:r w:rsidRPr="00A14C3F">
        <w:rPr>
          <w:rFonts w:eastAsia="Arial"/>
          <w:b/>
          <w:bCs/>
          <w:rtl/>
        </w:rPr>
        <w:t xml:space="preserve">تطور أهم مؤشرات التمكين الاقتصادي للمرأة الكويتية خلال الفترة </w:t>
      </w:r>
      <w:r w:rsidRPr="00A14C3F">
        <w:rPr>
          <w:rFonts w:eastAsia="Arial"/>
          <w:b/>
          <w:bCs/>
          <w:rtl/>
        </w:rPr>
        <w:br/>
        <w:t>(</w:t>
      </w:r>
      <w:r w:rsidRPr="00A14C3F">
        <w:rPr>
          <w:rFonts w:eastAsia="ae_AlMohanad"/>
          <w:b/>
          <w:bCs/>
          <w:rtl/>
        </w:rPr>
        <w:t>2010</w:t>
      </w:r>
      <w:r w:rsidRPr="00A14C3F">
        <w:rPr>
          <w:rFonts w:eastAsia="ae_AlMohanad" w:hint="eastAsia"/>
          <w:b/>
          <w:bCs/>
          <w:sz w:val="2"/>
          <w:szCs w:val="2"/>
          <w:rtl/>
        </w:rPr>
        <w:t> </w:t>
      </w:r>
      <w:r w:rsidRPr="00A14C3F">
        <w:rPr>
          <w:rFonts w:eastAsia="ae_AlMohanad"/>
          <w:b/>
          <w:bCs/>
          <w:rtl/>
        </w:rPr>
        <w:t>-2014</w:t>
      </w:r>
      <w:r w:rsidRPr="00A14C3F">
        <w:rPr>
          <w:rFonts w:eastAsia="Arial"/>
          <w:b/>
          <w:bCs/>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3768"/>
        <w:gridCol w:w="859"/>
        <w:gridCol w:w="856"/>
        <w:gridCol w:w="824"/>
        <w:gridCol w:w="908"/>
        <w:gridCol w:w="1175"/>
      </w:tblGrid>
      <w:tr w:rsidR="009B6582" w:rsidRPr="003F53EC" w:rsidTr="00815D3A">
        <w:trPr>
          <w:tblHeader/>
        </w:trPr>
        <w:tc>
          <w:tcPr>
            <w:tcW w:w="4126"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البيان</w:t>
            </w:r>
          </w:p>
        </w:tc>
        <w:tc>
          <w:tcPr>
            <w:tcW w:w="939"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tl/>
                <w:lang w:bidi="ar-DZ"/>
              </w:rPr>
            </w:pPr>
            <w:r w:rsidRPr="00A14C3F">
              <w:rPr>
                <w:rFonts w:eastAsia="ae_AlMohanad"/>
                <w:i/>
                <w:iCs/>
                <w:sz w:val="18"/>
                <w:szCs w:val="26"/>
                <w:rtl/>
              </w:rPr>
              <w:t>2010</w:t>
            </w:r>
          </w:p>
        </w:tc>
        <w:tc>
          <w:tcPr>
            <w:tcW w:w="936"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ae_AlMohanad"/>
                <w:i/>
                <w:iCs/>
                <w:sz w:val="18"/>
                <w:szCs w:val="26"/>
                <w:rtl/>
              </w:rPr>
              <w:t>2011</w:t>
            </w:r>
          </w:p>
        </w:tc>
        <w:tc>
          <w:tcPr>
            <w:tcW w:w="901"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ae_AlMohanad"/>
                <w:i/>
                <w:iCs/>
                <w:sz w:val="18"/>
                <w:szCs w:val="26"/>
                <w:rtl/>
              </w:rPr>
              <w:t>2012</w:t>
            </w:r>
          </w:p>
        </w:tc>
        <w:tc>
          <w:tcPr>
            <w:tcW w:w="993"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ae_AlMohanad"/>
                <w:i/>
                <w:iCs/>
                <w:sz w:val="18"/>
                <w:szCs w:val="26"/>
                <w:rtl/>
              </w:rPr>
              <w:t>2013</w:t>
            </w:r>
          </w:p>
        </w:tc>
        <w:tc>
          <w:tcPr>
            <w:tcW w:w="1285"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ae_AlMohanad"/>
                <w:i/>
                <w:iCs/>
                <w:sz w:val="18"/>
                <w:szCs w:val="26"/>
                <w:rtl/>
              </w:rPr>
              <w:t>2014</w:t>
            </w:r>
          </w:p>
        </w:tc>
      </w:tr>
      <w:tr w:rsidR="009B6582" w:rsidRPr="003F53EC" w:rsidTr="00815D3A">
        <w:tc>
          <w:tcPr>
            <w:tcW w:w="4126"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حصة المرأة من المشتغلين في الحكومة</w:t>
            </w:r>
            <w:r w:rsidRPr="00A14C3F">
              <w:rPr>
                <w:rFonts w:eastAsia="Arial"/>
                <w:sz w:val="18"/>
                <w:szCs w:val="26"/>
              </w:rPr>
              <w:t xml:space="preserve">% </w:t>
            </w:r>
          </w:p>
        </w:tc>
        <w:tc>
          <w:tcPr>
            <w:tcW w:w="939"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44.8</w:t>
            </w:r>
          </w:p>
        </w:tc>
        <w:tc>
          <w:tcPr>
            <w:tcW w:w="936"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44.2</w:t>
            </w:r>
          </w:p>
        </w:tc>
        <w:tc>
          <w:tcPr>
            <w:tcW w:w="901"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44.4</w:t>
            </w:r>
          </w:p>
        </w:tc>
        <w:tc>
          <w:tcPr>
            <w:tcW w:w="993"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45.0</w:t>
            </w:r>
          </w:p>
        </w:tc>
        <w:tc>
          <w:tcPr>
            <w:tcW w:w="1285"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45.7</w:t>
            </w:r>
          </w:p>
        </w:tc>
      </w:tr>
      <w:tr w:rsidR="009B6582" w:rsidRPr="003F53EC" w:rsidTr="00815D3A">
        <w:trPr>
          <w:trHeight w:val="764"/>
        </w:trPr>
        <w:tc>
          <w:tcPr>
            <w:tcW w:w="4126"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حصة المرأة من المشتغلين في القطاع الخاص</w:t>
            </w:r>
            <w:r w:rsidRPr="00A14C3F">
              <w:rPr>
                <w:rFonts w:eastAsia="Arial"/>
                <w:sz w:val="18"/>
                <w:szCs w:val="26"/>
              </w:rPr>
              <w:t xml:space="preserve">% </w:t>
            </w:r>
          </w:p>
        </w:tc>
        <w:tc>
          <w:tcPr>
            <w:tcW w:w="939"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50.5</w:t>
            </w:r>
          </w:p>
        </w:tc>
        <w:tc>
          <w:tcPr>
            <w:tcW w:w="936"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51.1</w:t>
            </w:r>
          </w:p>
        </w:tc>
        <w:tc>
          <w:tcPr>
            <w:tcW w:w="901"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51.6</w:t>
            </w:r>
          </w:p>
        </w:tc>
        <w:tc>
          <w:tcPr>
            <w:tcW w:w="993"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51.4</w:t>
            </w:r>
          </w:p>
        </w:tc>
        <w:tc>
          <w:tcPr>
            <w:tcW w:w="1285"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50.7</w:t>
            </w:r>
          </w:p>
        </w:tc>
      </w:tr>
      <w:tr w:rsidR="009B6582" w:rsidRPr="003F53EC" w:rsidTr="00815D3A">
        <w:tc>
          <w:tcPr>
            <w:tcW w:w="4126"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tl/>
                <w:lang w:bidi="ar-KW"/>
              </w:rPr>
            </w:pPr>
            <w:r w:rsidRPr="00A14C3F">
              <w:rPr>
                <w:rFonts w:eastAsia="Arial"/>
                <w:sz w:val="18"/>
                <w:szCs w:val="26"/>
                <w:rtl/>
              </w:rPr>
              <w:t>حصة المرأة من المستوى القيادي دون الوزاري</w:t>
            </w:r>
            <w:r w:rsidRPr="00A14C3F">
              <w:rPr>
                <w:rFonts w:eastAsia="Arial"/>
                <w:sz w:val="18"/>
                <w:szCs w:val="26"/>
              </w:rPr>
              <w:t xml:space="preserve"> </w:t>
            </w:r>
            <w:r w:rsidRPr="00A14C3F">
              <w:rPr>
                <w:rFonts w:eastAsia="Arial"/>
                <w:sz w:val="18"/>
                <w:szCs w:val="26"/>
                <w:rtl/>
              </w:rPr>
              <w:t>%</w:t>
            </w:r>
          </w:p>
        </w:tc>
        <w:tc>
          <w:tcPr>
            <w:tcW w:w="939"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7.6</w:t>
            </w:r>
          </w:p>
        </w:tc>
        <w:tc>
          <w:tcPr>
            <w:tcW w:w="936"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9.9</w:t>
            </w:r>
          </w:p>
        </w:tc>
        <w:tc>
          <w:tcPr>
            <w:tcW w:w="901"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15.1</w:t>
            </w:r>
          </w:p>
        </w:tc>
        <w:tc>
          <w:tcPr>
            <w:tcW w:w="993"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20.0</w:t>
            </w:r>
          </w:p>
        </w:tc>
        <w:tc>
          <w:tcPr>
            <w:tcW w:w="1285" w:type="dxa"/>
            <w:tcBorders>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tl/>
              </w:rPr>
            </w:pPr>
            <w:r w:rsidRPr="00A14C3F">
              <w:rPr>
                <w:rFonts w:eastAsia="ae_AlMohanad"/>
                <w:sz w:val="18"/>
                <w:szCs w:val="26"/>
                <w:rtl/>
              </w:rPr>
              <w:t>23.0</w:t>
            </w:r>
          </w:p>
        </w:tc>
      </w:tr>
    </w:tbl>
    <w:p w:rsidR="009B6582" w:rsidRPr="00916C0C" w:rsidRDefault="009B6582" w:rsidP="009B6582">
      <w:pPr>
        <w:pStyle w:val="SingleTxtGA"/>
        <w:spacing w:before="240"/>
        <w:rPr>
          <w:rFonts w:eastAsia="Arial"/>
          <w:rtl/>
          <w:lang w:bidi="ar-DZ"/>
        </w:rPr>
      </w:pPr>
      <w:r>
        <w:rPr>
          <w:rFonts w:eastAsia="Calibri"/>
          <w:rtl/>
        </w:rPr>
        <w:t>36-</w:t>
      </w:r>
      <w:r>
        <w:rPr>
          <w:rFonts w:eastAsia="Calibri"/>
          <w:rtl/>
        </w:rPr>
        <w:tab/>
      </w:r>
      <w:r w:rsidRPr="00916C0C">
        <w:rPr>
          <w:rFonts w:eastAsia="Arial"/>
          <w:rtl/>
        </w:rPr>
        <w:t xml:space="preserve">ومن أهم الإنجازات في هذا </w:t>
      </w:r>
      <w:r w:rsidRPr="00916C0C">
        <w:rPr>
          <w:rFonts w:eastAsia="Arial" w:hint="cs"/>
          <w:rtl/>
        </w:rPr>
        <w:t>المجال:</w:t>
      </w:r>
    </w:p>
    <w:p w:rsidR="009B6582" w:rsidRPr="00916C0C" w:rsidRDefault="009B6582" w:rsidP="009B6582">
      <w:pPr>
        <w:pStyle w:val="Bullet1GA"/>
        <w:numPr>
          <w:ilvl w:val="0"/>
          <w:numId w:val="1"/>
        </w:numPr>
        <w:bidi/>
        <w:rPr>
          <w:rFonts w:eastAsia="ae_AlMohanad"/>
          <w:rtl/>
        </w:rPr>
      </w:pPr>
      <w:r w:rsidRPr="00916C0C">
        <w:rPr>
          <w:rFonts w:eastAsia="Arial"/>
          <w:rtl/>
        </w:rPr>
        <w:t xml:space="preserve">أحرزت المرأة الكويتية تقدماً نوعياً ملموساً في معدلات المساهمة في النشاط الاقتصادي وسوق العمل، حيث بلغت نسبة مشاركة المرأة الكويتية في سوق </w:t>
      </w:r>
      <w:r w:rsidRPr="00916C0C">
        <w:rPr>
          <w:rFonts w:eastAsia="Arial" w:hint="cs"/>
          <w:rtl/>
        </w:rPr>
        <w:t>العمل</w:t>
      </w:r>
      <w:r w:rsidRPr="00916C0C">
        <w:rPr>
          <w:rFonts w:eastAsia="ae_AlMohanad"/>
          <w:rtl/>
        </w:rPr>
        <w:t xml:space="preserve"> 47% عام 2014، والذي يرجع إلى زيادة إقبال المرأة الكويتية على </w:t>
      </w:r>
      <w:r w:rsidRPr="00916C0C">
        <w:rPr>
          <w:rFonts w:eastAsia="ae_AlMohanad" w:hint="cs"/>
          <w:rtl/>
        </w:rPr>
        <w:t>التعليم،</w:t>
      </w:r>
      <w:r w:rsidRPr="00916C0C">
        <w:rPr>
          <w:rFonts w:eastAsia="ae_AlMohanad"/>
          <w:rtl/>
        </w:rPr>
        <w:t xml:space="preserve"> ودخول جيل جديد من المتعلمات إلى سوق </w:t>
      </w:r>
      <w:r w:rsidRPr="00916C0C">
        <w:rPr>
          <w:rFonts w:eastAsia="ae_AlMohanad" w:hint="cs"/>
          <w:rtl/>
        </w:rPr>
        <w:t>العمل،</w:t>
      </w:r>
      <w:r w:rsidRPr="00916C0C">
        <w:rPr>
          <w:rFonts w:eastAsia="ae_AlMohanad"/>
          <w:rtl/>
        </w:rPr>
        <w:t xml:space="preserve"> إضافة إلى أهمية انعكاس ذلك على الحالة الاقتصادية للأسرة</w:t>
      </w:r>
      <w:r>
        <w:rPr>
          <w:rFonts w:eastAsia="ae_AlMohanad" w:hint="cs"/>
          <w:rtl/>
        </w:rPr>
        <w:t>؛</w:t>
      </w:r>
    </w:p>
    <w:p w:rsidR="009B6582" w:rsidRPr="00916C0C" w:rsidRDefault="009B6582" w:rsidP="009B6582">
      <w:pPr>
        <w:pStyle w:val="Bullet1GA"/>
        <w:numPr>
          <w:ilvl w:val="0"/>
          <w:numId w:val="1"/>
        </w:numPr>
        <w:bidi/>
        <w:rPr>
          <w:rFonts w:eastAsia="Arial"/>
          <w:rtl/>
        </w:rPr>
      </w:pPr>
      <w:r w:rsidRPr="00A14C3F">
        <w:rPr>
          <w:rFonts w:eastAsia="Arial"/>
          <w:spacing w:val="-2"/>
          <w:rtl/>
        </w:rPr>
        <w:t xml:space="preserve">تنامي مساهمة المرأة الكويتية في سوق </w:t>
      </w:r>
      <w:r w:rsidRPr="00A14C3F">
        <w:rPr>
          <w:rFonts w:eastAsia="Arial" w:hint="eastAsia"/>
          <w:spacing w:val="-2"/>
          <w:rtl/>
        </w:rPr>
        <w:t>العمل</w:t>
      </w:r>
      <w:r w:rsidRPr="00A14C3F">
        <w:rPr>
          <w:rFonts w:eastAsia="Arial"/>
          <w:spacing w:val="-2"/>
          <w:rtl/>
        </w:rPr>
        <w:t xml:space="preserve"> (</w:t>
      </w:r>
      <w:r w:rsidRPr="00A14C3F">
        <w:rPr>
          <w:rFonts w:eastAsia="Arial" w:hint="eastAsia"/>
          <w:spacing w:val="-2"/>
          <w:rtl/>
        </w:rPr>
        <w:t>الحكومي</w:t>
      </w:r>
      <w:r w:rsidRPr="00A14C3F">
        <w:rPr>
          <w:rFonts w:eastAsia="Arial"/>
          <w:spacing w:val="-2"/>
          <w:rtl/>
        </w:rPr>
        <w:t xml:space="preserve"> </w:t>
      </w:r>
      <w:r w:rsidRPr="00A14C3F">
        <w:rPr>
          <w:rFonts w:eastAsia="Arial" w:hint="eastAsia"/>
          <w:spacing w:val="-2"/>
          <w:rtl/>
        </w:rPr>
        <w:t>والخاص</w:t>
      </w:r>
      <w:r w:rsidRPr="00A14C3F">
        <w:rPr>
          <w:rFonts w:eastAsia="Arial"/>
          <w:spacing w:val="-2"/>
          <w:rtl/>
        </w:rPr>
        <w:t xml:space="preserve">) </w:t>
      </w:r>
      <w:r w:rsidRPr="00A14C3F">
        <w:rPr>
          <w:rFonts w:eastAsia="Arial" w:hint="eastAsia"/>
          <w:spacing w:val="-2"/>
          <w:rtl/>
        </w:rPr>
        <w:t>حيث</w:t>
      </w:r>
      <w:r w:rsidRPr="00A14C3F">
        <w:rPr>
          <w:rFonts w:eastAsia="Arial"/>
          <w:spacing w:val="-2"/>
          <w:rtl/>
        </w:rPr>
        <w:t xml:space="preserve"> بلغت نسبتها في القطاع الخاص </w:t>
      </w:r>
      <w:r w:rsidRPr="00A14C3F">
        <w:rPr>
          <w:rFonts w:eastAsia="ae_AlMohanad"/>
          <w:spacing w:val="-2"/>
          <w:rtl/>
        </w:rPr>
        <w:t>50.7%</w:t>
      </w:r>
      <w:r w:rsidRPr="00A14C3F">
        <w:rPr>
          <w:rFonts w:eastAsia="ae_AlMohanad" w:hint="eastAsia"/>
          <w:spacing w:val="-2"/>
          <w:rtl/>
        </w:rPr>
        <w:t>،</w:t>
      </w:r>
      <w:r w:rsidRPr="00A14C3F">
        <w:rPr>
          <w:rFonts w:eastAsia="ae_AlMohanad"/>
          <w:spacing w:val="-2"/>
          <w:rtl/>
        </w:rPr>
        <w:t xml:space="preserve"> </w:t>
      </w:r>
      <w:r w:rsidRPr="00A14C3F">
        <w:rPr>
          <w:rFonts w:eastAsia="Arial"/>
          <w:spacing w:val="-2"/>
          <w:rtl/>
        </w:rPr>
        <w:t xml:space="preserve">وفي القطاع الحكومي </w:t>
      </w:r>
      <w:r w:rsidRPr="00A14C3F">
        <w:rPr>
          <w:rFonts w:eastAsia="ae_AlMohanad"/>
          <w:spacing w:val="-2"/>
          <w:rtl/>
        </w:rPr>
        <w:t>45.7%</w:t>
      </w:r>
      <w:r w:rsidRPr="00A14C3F">
        <w:rPr>
          <w:rFonts w:eastAsia="Arial"/>
          <w:spacing w:val="-2"/>
          <w:rtl/>
        </w:rPr>
        <w:t xml:space="preserve"> </w:t>
      </w:r>
      <w:r w:rsidRPr="00A14C3F">
        <w:rPr>
          <w:rFonts w:eastAsia="Arial" w:hint="eastAsia"/>
          <w:spacing w:val="-2"/>
          <w:rtl/>
        </w:rPr>
        <w:t>عام</w:t>
      </w:r>
      <w:r w:rsidRPr="00A14C3F">
        <w:rPr>
          <w:rFonts w:eastAsia="ae_AlMohanad" w:hint="eastAsia"/>
          <w:spacing w:val="-2"/>
          <w:rtl/>
        </w:rPr>
        <w:t> </w:t>
      </w:r>
      <w:r w:rsidRPr="00A14C3F">
        <w:rPr>
          <w:rFonts w:eastAsia="ae_AlMohanad"/>
          <w:spacing w:val="-2"/>
          <w:rtl/>
        </w:rPr>
        <w:t>2014</w:t>
      </w:r>
      <w:r>
        <w:rPr>
          <w:rFonts w:eastAsia="Arial" w:hint="cs"/>
          <w:rtl/>
        </w:rPr>
        <w:t>؛</w:t>
      </w:r>
    </w:p>
    <w:p w:rsidR="009B6582" w:rsidRPr="00916C0C" w:rsidRDefault="009B6582" w:rsidP="009B6582">
      <w:pPr>
        <w:pStyle w:val="Bullet1GA"/>
        <w:numPr>
          <w:ilvl w:val="0"/>
          <w:numId w:val="1"/>
        </w:numPr>
        <w:bidi/>
        <w:rPr>
          <w:rFonts w:eastAsia="Arial"/>
          <w:rtl/>
        </w:rPr>
      </w:pPr>
      <w:r w:rsidRPr="00916C0C">
        <w:rPr>
          <w:rFonts w:eastAsia="Arial"/>
          <w:rtl/>
        </w:rPr>
        <w:t xml:space="preserve">بلغت نسبة النساء اللاتي يشغلن مناصب من المستوى القيادي دون </w:t>
      </w:r>
      <w:r w:rsidRPr="00916C0C">
        <w:rPr>
          <w:rFonts w:eastAsia="Arial" w:hint="cs"/>
          <w:rtl/>
        </w:rPr>
        <w:t>الوزاري</w:t>
      </w:r>
      <w:r>
        <w:rPr>
          <w:rFonts w:eastAsia="Arial" w:hint="eastAsia"/>
          <w:rtl/>
        </w:rPr>
        <w:t> </w:t>
      </w:r>
      <w:r w:rsidRPr="00916C0C">
        <w:rPr>
          <w:rFonts w:eastAsia="Arial" w:hint="cs"/>
          <w:rtl/>
        </w:rPr>
        <w:t>22.5%</w:t>
      </w:r>
      <w:r>
        <w:rPr>
          <w:rFonts w:eastAsia="Arial" w:hint="cs"/>
          <w:rtl/>
        </w:rPr>
        <w:t xml:space="preserve"> </w:t>
      </w:r>
      <w:r w:rsidRPr="00916C0C">
        <w:rPr>
          <w:rFonts w:eastAsia="Arial"/>
          <w:rtl/>
        </w:rPr>
        <w:t>عام</w:t>
      </w:r>
      <w:r>
        <w:rPr>
          <w:rFonts w:eastAsia="Arial" w:hint="cs"/>
          <w:rtl/>
        </w:rPr>
        <w:t xml:space="preserve"> </w:t>
      </w:r>
      <w:r w:rsidRPr="00916C0C">
        <w:rPr>
          <w:rFonts w:eastAsia="ae_AlMohanad"/>
          <w:rtl/>
        </w:rPr>
        <w:t xml:space="preserve">2014 </w:t>
      </w:r>
      <w:r w:rsidRPr="00916C0C">
        <w:rPr>
          <w:rFonts w:eastAsia="ae_AlMohanad" w:hint="cs"/>
          <w:rtl/>
        </w:rPr>
        <w:t>من</w:t>
      </w:r>
      <w:r w:rsidRPr="00916C0C">
        <w:rPr>
          <w:rFonts w:eastAsia="Arial"/>
          <w:rtl/>
        </w:rPr>
        <w:t xml:space="preserve"> إجمالي العاملين بهذه الفئة</w:t>
      </w:r>
      <w:r>
        <w:rPr>
          <w:rFonts w:eastAsia="Arial" w:hint="cs"/>
          <w:rtl/>
        </w:rPr>
        <w:t>؛</w:t>
      </w:r>
    </w:p>
    <w:p w:rsidR="009B6582" w:rsidRPr="00916C0C" w:rsidRDefault="009B6582" w:rsidP="009B6582">
      <w:pPr>
        <w:pStyle w:val="Bullet1GA"/>
        <w:numPr>
          <w:ilvl w:val="0"/>
          <w:numId w:val="1"/>
        </w:numPr>
        <w:bidi/>
        <w:rPr>
          <w:rFonts w:eastAsia="Arial"/>
          <w:rtl/>
        </w:rPr>
      </w:pPr>
      <w:r w:rsidRPr="00916C0C">
        <w:rPr>
          <w:rFonts w:eastAsia="Arial"/>
          <w:rtl/>
        </w:rPr>
        <w:lastRenderedPageBreak/>
        <w:t xml:space="preserve">دخول المرأة الكويتية السلك القضائي بعد أن أصبحت </w:t>
      </w:r>
      <w:r w:rsidRPr="00916C0C">
        <w:rPr>
          <w:rFonts w:eastAsia="Arial" w:hint="cs"/>
          <w:rtl/>
        </w:rPr>
        <w:t xml:space="preserve">رسميا </w:t>
      </w:r>
      <w:r w:rsidRPr="00916C0C">
        <w:rPr>
          <w:rFonts w:eastAsia="Arial"/>
          <w:rtl/>
        </w:rPr>
        <w:t xml:space="preserve">"وكيلة نيابة" حيث صدر قرار وزاري يقضي بتعيين </w:t>
      </w:r>
      <w:r w:rsidRPr="00916C0C">
        <w:rPr>
          <w:rFonts w:eastAsia="ae_AlMohanad"/>
          <w:rtl/>
        </w:rPr>
        <w:t xml:space="preserve">62 </w:t>
      </w:r>
      <w:r w:rsidRPr="00916C0C">
        <w:rPr>
          <w:rFonts w:eastAsia="Arial"/>
          <w:rtl/>
        </w:rPr>
        <w:t xml:space="preserve">وكيلا ووكيلة </w:t>
      </w:r>
      <w:r w:rsidRPr="00916C0C">
        <w:rPr>
          <w:rFonts w:eastAsia="Arial" w:hint="cs"/>
          <w:rtl/>
        </w:rPr>
        <w:t>نيابة،</w:t>
      </w:r>
      <w:r w:rsidRPr="00916C0C">
        <w:rPr>
          <w:rFonts w:eastAsia="Arial"/>
          <w:rtl/>
        </w:rPr>
        <w:t xml:space="preserve"> كان من بينهم</w:t>
      </w:r>
      <w:r>
        <w:rPr>
          <w:rFonts w:eastAsia="ae_AlMohanad" w:hint="cs"/>
          <w:rtl/>
        </w:rPr>
        <w:t> </w:t>
      </w:r>
      <w:r w:rsidRPr="00916C0C">
        <w:rPr>
          <w:rFonts w:eastAsia="ae_AlMohanad"/>
          <w:rtl/>
        </w:rPr>
        <w:t xml:space="preserve">22 </w:t>
      </w:r>
      <w:r w:rsidRPr="00916C0C">
        <w:rPr>
          <w:rFonts w:eastAsia="Arial"/>
          <w:rtl/>
        </w:rPr>
        <w:t xml:space="preserve">وكيلة </w:t>
      </w:r>
      <w:r w:rsidRPr="00916C0C">
        <w:rPr>
          <w:rFonts w:eastAsia="Arial" w:hint="cs"/>
          <w:rtl/>
        </w:rPr>
        <w:t>نيابة.</w:t>
      </w:r>
    </w:p>
    <w:p w:rsidR="009B6582" w:rsidRPr="00916C0C" w:rsidRDefault="009B6582" w:rsidP="009B6582">
      <w:pPr>
        <w:pStyle w:val="H23GA"/>
        <w:rPr>
          <w:rFonts w:eastAsia="Arial"/>
          <w:rtl/>
        </w:rPr>
      </w:pPr>
      <w:r>
        <w:rPr>
          <w:rFonts w:eastAsia="Arial"/>
          <w:rtl/>
        </w:rPr>
        <w:tab/>
        <w:t>2</w:t>
      </w:r>
      <w:r>
        <w:rPr>
          <w:rFonts w:eastAsia="Arial" w:hint="cs"/>
          <w:rtl/>
          <w:lang w:bidi="ar-DZ"/>
        </w:rPr>
        <w:t>-</w:t>
      </w:r>
      <w:r w:rsidRPr="00916C0C">
        <w:rPr>
          <w:rFonts w:eastAsia="Arial"/>
          <w:rtl/>
        </w:rPr>
        <w:tab/>
        <w:t xml:space="preserve">التمكين الاجتماعي للمرأة </w:t>
      </w:r>
      <w:r w:rsidRPr="00916C0C">
        <w:rPr>
          <w:rFonts w:eastAsia="Arial" w:hint="cs"/>
          <w:rtl/>
        </w:rPr>
        <w:t>الكويتية</w:t>
      </w:r>
    </w:p>
    <w:p w:rsidR="009B6582" w:rsidRPr="00916C0C" w:rsidRDefault="009B6582" w:rsidP="009B6582">
      <w:pPr>
        <w:pStyle w:val="SingleTxtGA"/>
        <w:rPr>
          <w:rFonts w:eastAsia="Arial"/>
          <w:rtl/>
          <w:lang w:bidi="ar-KW"/>
        </w:rPr>
      </w:pPr>
      <w:r>
        <w:rPr>
          <w:rFonts w:eastAsia="Calibri"/>
          <w:rtl/>
        </w:rPr>
        <w:t>37-</w:t>
      </w:r>
      <w:r>
        <w:rPr>
          <w:rFonts w:eastAsia="Calibri"/>
          <w:rtl/>
        </w:rPr>
        <w:tab/>
      </w:r>
      <w:r w:rsidRPr="00916C0C">
        <w:rPr>
          <w:rFonts w:eastAsia="Arial"/>
          <w:rtl/>
        </w:rPr>
        <w:t xml:space="preserve">سعت دولة الكويت إلى تمكين المرأة في مجالات عدة </w:t>
      </w:r>
      <w:r w:rsidRPr="00916C0C">
        <w:rPr>
          <w:rFonts w:eastAsia="Arial" w:hint="cs"/>
          <w:rtl/>
        </w:rPr>
        <w:t>منها:</w:t>
      </w:r>
    </w:p>
    <w:p w:rsidR="009B6582" w:rsidRPr="00916C0C" w:rsidRDefault="009B6582" w:rsidP="009B6582">
      <w:pPr>
        <w:pStyle w:val="H4GA"/>
        <w:rPr>
          <w:rFonts w:eastAsia="Arial"/>
          <w:rtl/>
          <w:lang w:bidi="ar-KW"/>
        </w:rPr>
      </w:pPr>
      <w:r>
        <w:rPr>
          <w:rFonts w:eastAsia="Arial"/>
          <w:rtl/>
          <w:lang w:bidi="ar-KW"/>
        </w:rPr>
        <w:tab/>
      </w:r>
      <w:r>
        <w:rPr>
          <w:rFonts w:eastAsia="Arial" w:hint="cs"/>
          <w:rtl/>
          <w:lang w:bidi="ar-KW"/>
        </w:rPr>
        <w:t>(أ)</w:t>
      </w:r>
      <w:r>
        <w:rPr>
          <w:rFonts w:eastAsia="Arial"/>
          <w:rtl/>
          <w:lang w:bidi="ar-KW"/>
        </w:rPr>
        <w:tab/>
      </w:r>
      <w:r w:rsidRPr="00916C0C">
        <w:rPr>
          <w:rFonts w:eastAsia="Arial" w:hint="cs"/>
          <w:rtl/>
          <w:lang w:bidi="ar-KW"/>
        </w:rPr>
        <w:t>التمكين</w:t>
      </w:r>
      <w:r w:rsidRPr="00916C0C">
        <w:rPr>
          <w:rFonts w:eastAsia="Arial"/>
          <w:rtl/>
        </w:rPr>
        <w:t xml:space="preserve"> </w:t>
      </w:r>
      <w:r w:rsidRPr="00916C0C">
        <w:rPr>
          <w:rFonts w:eastAsia="Arial" w:hint="cs"/>
          <w:rtl/>
        </w:rPr>
        <w:t>التعليمي</w:t>
      </w:r>
    </w:p>
    <w:p w:rsidR="009B6582" w:rsidRPr="00916C0C" w:rsidRDefault="009B6582" w:rsidP="009B6582">
      <w:pPr>
        <w:pStyle w:val="SingleTxtGA"/>
        <w:rPr>
          <w:rFonts w:eastAsia="Arial"/>
          <w:rtl/>
          <w:lang w:bidi="ar-KW"/>
        </w:rPr>
      </w:pPr>
      <w:r>
        <w:rPr>
          <w:rFonts w:eastAsia="Calibri"/>
          <w:rtl/>
        </w:rPr>
        <w:t>38-</w:t>
      </w:r>
      <w:r>
        <w:rPr>
          <w:rFonts w:eastAsia="Calibri"/>
          <w:rtl/>
        </w:rPr>
        <w:tab/>
      </w:r>
      <w:r w:rsidRPr="00916C0C">
        <w:rPr>
          <w:rFonts w:eastAsia="Arial"/>
          <w:rtl/>
        </w:rPr>
        <w:t xml:space="preserve">تعمل دولة الكويت على تحقيق هدف المساواة بين الجنسين في مجال التعليم منذ فترة </w:t>
      </w:r>
      <w:r w:rsidRPr="00916C0C">
        <w:rPr>
          <w:rFonts w:eastAsia="Arial" w:hint="cs"/>
          <w:rtl/>
        </w:rPr>
        <w:t>طويلة،</w:t>
      </w:r>
      <w:r w:rsidRPr="00916C0C">
        <w:rPr>
          <w:rFonts w:eastAsia="Arial"/>
          <w:rtl/>
        </w:rPr>
        <w:t xml:space="preserve"> وذلك كأحد الغايات الإنمائية للألفية التي تتطلب إزالة الفوارق بين الجنسين في التعليم ما</w:t>
      </w:r>
      <w:r>
        <w:rPr>
          <w:rFonts w:eastAsia="Arial" w:hint="cs"/>
          <w:rtl/>
        </w:rPr>
        <w:t> </w:t>
      </w:r>
      <w:r w:rsidRPr="00916C0C">
        <w:rPr>
          <w:rFonts w:eastAsia="Arial"/>
          <w:rtl/>
        </w:rPr>
        <w:t xml:space="preserve">قبل الجامعي بحلول عام </w:t>
      </w:r>
      <w:r w:rsidRPr="00916C0C">
        <w:rPr>
          <w:rFonts w:eastAsia="ae_AlMohanad"/>
          <w:rtl/>
        </w:rPr>
        <w:t>2005</w:t>
      </w:r>
      <w:r w:rsidRPr="00916C0C">
        <w:rPr>
          <w:rFonts w:eastAsia="ae_AlMohanad" w:hint="cs"/>
          <w:rtl/>
        </w:rPr>
        <w:t>،</w:t>
      </w:r>
      <w:r w:rsidRPr="00916C0C">
        <w:rPr>
          <w:rFonts w:eastAsia="Arial"/>
          <w:rtl/>
        </w:rPr>
        <w:t xml:space="preserve"> وبالنسبة لجميع مراحل التعليم بحلول عام</w:t>
      </w:r>
      <w:r>
        <w:rPr>
          <w:rFonts w:eastAsia="Arial" w:hint="cs"/>
          <w:rtl/>
        </w:rPr>
        <w:t> </w:t>
      </w:r>
      <w:r w:rsidRPr="00916C0C">
        <w:rPr>
          <w:rFonts w:eastAsia="ae_AlMohanad"/>
          <w:rtl/>
        </w:rPr>
        <w:t>2015</w:t>
      </w:r>
      <w:r w:rsidRPr="00916C0C">
        <w:rPr>
          <w:rFonts w:eastAsia="Arial" w:hint="cs"/>
          <w:rtl/>
        </w:rPr>
        <w:t xml:space="preserve">. </w:t>
      </w:r>
      <w:r w:rsidRPr="00916C0C">
        <w:rPr>
          <w:rFonts w:eastAsia="Arial"/>
          <w:rtl/>
        </w:rPr>
        <w:t xml:space="preserve">جدول </w:t>
      </w:r>
      <w:r w:rsidRPr="00916C0C">
        <w:rPr>
          <w:rFonts w:eastAsia="Arial" w:hint="cs"/>
          <w:rtl/>
          <w:lang w:bidi="ar-KW"/>
        </w:rPr>
        <w:t>يوضح</w:t>
      </w:r>
      <w:r w:rsidRPr="00916C0C">
        <w:rPr>
          <w:rFonts w:eastAsia="ae_AlMohanad"/>
          <w:rtl/>
        </w:rPr>
        <w:t xml:space="preserve"> </w:t>
      </w:r>
      <w:r w:rsidRPr="00916C0C">
        <w:rPr>
          <w:rFonts w:eastAsia="Arial"/>
          <w:rtl/>
        </w:rPr>
        <w:t>أهم مؤشرات المساواة بين الجنسين في دولة الكويت في مجال التعليم</w:t>
      </w:r>
      <w:r w:rsidRPr="00916C0C">
        <w:rPr>
          <w:rFonts w:eastAsia="Arial" w:hint="cs"/>
          <w:rtl/>
        </w:rPr>
        <w:t xml:space="preserve"> </w:t>
      </w:r>
      <w:r w:rsidRPr="00916C0C">
        <w:rPr>
          <w:rFonts w:eastAsia="Arial"/>
          <w:rtl/>
        </w:rPr>
        <w:t xml:space="preserve">خلال </w:t>
      </w:r>
      <w:r w:rsidRPr="00916C0C">
        <w:rPr>
          <w:rFonts w:eastAsia="Arial" w:hint="cs"/>
          <w:rtl/>
        </w:rPr>
        <w:t>الفترة (2010</w:t>
      </w:r>
      <w:r>
        <w:rPr>
          <w:rFonts w:eastAsia="Arial" w:hint="cs"/>
          <w:rtl/>
        </w:rPr>
        <w:t>/</w:t>
      </w:r>
      <w:r w:rsidRPr="00916C0C">
        <w:rPr>
          <w:rFonts w:eastAsia="Arial" w:hint="cs"/>
          <w:rtl/>
        </w:rPr>
        <w:t>2011</w:t>
      </w:r>
      <w:r>
        <w:rPr>
          <w:rFonts w:eastAsia="Arial" w:hint="cs"/>
          <w:rtl/>
        </w:rPr>
        <w:t xml:space="preserve"> </w:t>
      </w:r>
      <w:r>
        <w:rPr>
          <w:rFonts w:eastAsia="Arial"/>
          <w:rtl/>
        </w:rPr>
        <w:t>–</w:t>
      </w:r>
      <w:r>
        <w:rPr>
          <w:rFonts w:eastAsia="Arial" w:hint="cs"/>
          <w:rtl/>
        </w:rPr>
        <w:t xml:space="preserve"> </w:t>
      </w:r>
      <w:r w:rsidRPr="00916C0C">
        <w:rPr>
          <w:rFonts w:eastAsia="Arial" w:hint="cs"/>
          <w:rtl/>
        </w:rPr>
        <w:t>2013</w:t>
      </w:r>
      <w:r>
        <w:rPr>
          <w:rFonts w:eastAsia="Arial" w:hint="cs"/>
          <w:rtl/>
        </w:rPr>
        <w:t>/</w:t>
      </w:r>
      <w:r w:rsidRPr="00916C0C">
        <w:rPr>
          <w:rFonts w:eastAsia="Arial" w:hint="cs"/>
          <w:rtl/>
        </w:rPr>
        <w:t>2014)</w:t>
      </w:r>
      <w:r>
        <w:rPr>
          <w:rFonts w:eastAsia="Arial" w:hint="cs"/>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1467"/>
        <w:gridCol w:w="2388"/>
        <w:gridCol w:w="2429"/>
        <w:gridCol w:w="2106"/>
      </w:tblGrid>
      <w:tr w:rsidR="009B6582" w:rsidRPr="003F53EC" w:rsidTr="00815D3A">
        <w:trPr>
          <w:trHeight w:val="20"/>
          <w:tblHeader/>
        </w:trPr>
        <w:tc>
          <w:tcPr>
            <w:tcW w:w="1530" w:type="dxa"/>
            <w:tcBorders>
              <w:top w:val="single" w:sz="4" w:space="0" w:color="auto"/>
              <w:bottom w:val="single" w:sz="12" w:space="0" w:color="auto"/>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السنة</w:t>
            </w:r>
          </w:p>
        </w:tc>
        <w:tc>
          <w:tcPr>
            <w:tcW w:w="2498" w:type="dxa"/>
            <w:tcBorders>
              <w:top w:val="single" w:sz="4" w:space="0" w:color="auto"/>
              <w:bottom w:val="single" w:sz="12" w:space="0" w:color="auto"/>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المعدل الإجمالي للالتحاق بالتعليم الابتدائي</w:t>
            </w:r>
          </w:p>
        </w:tc>
        <w:tc>
          <w:tcPr>
            <w:tcW w:w="2542" w:type="dxa"/>
            <w:tcBorders>
              <w:top w:val="single" w:sz="4" w:space="0" w:color="auto"/>
              <w:bottom w:val="single" w:sz="12" w:space="0" w:color="auto"/>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المعدل الإجمالي للالتحاق بالتعليم الثانوي</w:t>
            </w:r>
          </w:p>
        </w:tc>
        <w:tc>
          <w:tcPr>
            <w:tcW w:w="2202" w:type="dxa"/>
            <w:tcBorders>
              <w:top w:val="single" w:sz="4" w:space="0" w:color="auto"/>
              <w:bottom w:val="single" w:sz="12" w:space="0" w:color="auto"/>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المعدل الإجمالي للالتحاق بالتعليم العالي</w:t>
            </w:r>
          </w:p>
        </w:tc>
      </w:tr>
      <w:tr w:rsidR="009B6582" w:rsidRPr="003F53EC" w:rsidTr="00815D3A">
        <w:trPr>
          <w:trHeight w:val="20"/>
        </w:trPr>
        <w:tc>
          <w:tcPr>
            <w:tcW w:w="1530" w:type="dxa"/>
            <w:tcBorders>
              <w:top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2010/2011</w:t>
            </w:r>
          </w:p>
        </w:tc>
        <w:tc>
          <w:tcPr>
            <w:tcW w:w="2498" w:type="dxa"/>
            <w:tcBorders>
              <w:top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1.08</w:t>
            </w:r>
          </w:p>
        </w:tc>
        <w:tc>
          <w:tcPr>
            <w:tcW w:w="2542" w:type="dxa"/>
            <w:tcBorders>
              <w:top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1.31</w:t>
            </w:r>
          </w:p>
        </w:tc>
        <w:tc>
          <w:tcPr>
            <w:tcW w:w="2202" w:type="dxa"/>
            <w:tcBorders>
              <w:top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1.64</w:t>
            </w:r>
          </w:p>
        </w:tc>
      </w:tr>
      <w:tr w:rsidR="009B6582" w:rsidRPr="003F53EC" w:rsidTr="00815D3A">
        <w:trPr>
          <w:trHeight w:val="20"/>
        </w:trPr>
        <w:tc>
          <w:tcPr>
            <w:tcW w:w="1530"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2011/2012</w:t>
            </w:r>
          </w:p>
        </w:tc>
        <w:tc>
          <w:tcPr>
            <w:tcW w:w="2498"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1.09</w:t>
            </w:r>
          </w:p>
        </w:tc>
        <w:tc>
          <w:tcPr>
            <w:tcW w:w="2542"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1.31</w:t>
            </w:r>
          </w:p>
        </w:tc>
        <w:tc>
          <w:tcPr>
            <w:tcW w:w="2202"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1.55</w:t>
            </w:r>
          </w:p>
        </w:tc>
      </w:tr>
      <w:tr w:rsidR="009B6582" w:rsidRPr="003F53EC" w:rsidTr="00815D3A">
        <w:trPr>
          <w:trHeight w:val="20"/>
        </w:trPr>
        <w:tc>
          <w:tcPr>
            <w:tcW w:w="1530"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2012/2013</w:t>
            </w:r>
          </w:p>
        </w:tc>
        <w:tc>
          <w:tcPr>
            <w:tcW w:w="2498"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1.10</w:t>
            </w:r>
          </w:p>
        </w:tc>
        <w:tc>
          <w:tcPr>
            <w:tcW w:w="2542"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1.33</w:t>
            </w:r>
          </w:p>
        </w:tc>
        <w:tc>
          <w:tcPr>
            <w:tcW w:w="2202" w:type="dxa"/>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1.53</w:t>
            </w:r>
          </w:p>
        </w:tc>
      </w:tr>
      <w:tr w:rsidR="009B6582" w:rsidRPr="003F53EC" w:rsidTr="00815D3A">
        <w:trPr>
          <w:trHeight w:val="20"/>
        </w:trPr>
        <w:tc>
          <w:tcPr>
            <w:tcW w:w="1530" w:type="dxa"/>
            <w:tcBorders>
              <w:bottom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2013/2014</w:t>
            </w:r>
          </w:p>
        </w:tc>
        <w:tc>
          <w:tcPr>
            <w:tcW w:w="2498" w:type="dxa"/>
            <w:tcBorders>
              <w:bottom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1.10</w:t>
            </w:r>
          </w:p>
        </w:tc>
        <w:tc>
          <w:tcPr>
            <w:tcW w:w="2542" w:type="dxa"/>
            <w:tcBorders>
              <w:bottom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1.36</w:t>
            </w:r>
          </w:p>
        </w:tc>
        <w:tc>
          <w:tcPr>
            <w:tcW w:w="2202" w:type="dxa"/>
            <w:tcBorders>
              <w:bottom w:val="single" w:sz="12" w:space="0" w:color="auto"/>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1.54</w:t>
            </w:r>
          </w:p>
        </w:tc>
      </w:tr>
    </w:tbl>
    <w:p w:rsidR="009B6582" w:rsidRPr="00916C0C" w:rsidRDefault="009B6582" w:rsidP="009B6582">
      <w:pPr>
        <w:pStyle w:val="SingleTxtGA"/>
        <w:spacing w:before="240"/>
        <w:rPr>
          <w:rFonts w:eastAsia="Arial"/>
        </w:rPr>
      </w:pPr>
      <w:r>
        <w:rPr>
          <w:rFonts w:eastAsia="Calibri"/>
          <w:rtl/>
        </w:rPr>
        <w:t>39-</w:t>
      </w:r>
      <w:r>
        <w:rPr>
          <w:rFonts w:eastAsia="Calibri"/>
          <w:rtl/>
        </w:rPr>
        <w:tab/>
      </w:r>
      <w:r w:rsidRPr="00916C0C">
        <w:rPr>
          <w:rFonts w:eastAsia="Arial"/>
          <w:rtl/>
        </w:rPr>
        <w:t>يتضح من الجدول السابق الآتي</w:t>
      </w:r>
      <w:r w:rsidRPr="00916C0C">
        <w:rPr>
          <w:rFonts w:eastAsia="Arial"/>
        </w:rPr>
        <w:t>:</w:t>
      </w:r>
    </w:p>
    <w:p w:rsidR="009B6582" w:rsidRPr="00916C0C" w:rsidRDefault="009B6582" w:rsidP="009B6582">
      <w:pPr>
        <w:pStyle w:val="Bullet1GA"/>
        <w:numPr>
          <w:ilvl w:val="0"/>
          <w:numId w:val="1"/>
        </w:numPr>
        <w:bidi/>
        <w:rPr>
          <w:rFonts w:eastAsia="Arial"/>
          <w:rtl/>
        </w:rPr>
      </w:pPr>
      <w:r w:rsidRPr="00916C0C">
        <w:rPr>
          <w:rFonts w:eastAsia="Arial"/>
          <w:rtl/>
        </w:rPr>
        <w:t xml:space="preserve">إنجاز مبكر لسد الفجوة بين الجنسين في </w:t>
      </w:r>
      <w:r w:rsidRPr="00916C0C">
        <w:rPr>
          <w:rFonts w:eastAsia="Arial" w:hint="cs"/>
          <w:rtl/>
        </w:rPr>
        <w:t>التعليم،</w:t>
      </w:r>
      <w:r w:rsidRPr="00916C0C">
        <w:rPr>
          <w:rFonts w:eastAsia="Arial"/>
          <w:rtl/>
        </w:rPr>
        <w:t xml:space="preserve"> وذلك كأحد الغايات الإنمائية للألفية، حيث شهدت معدلات التحاق </w:t>
      </w:r>
      <w:r w:rsidRPr="00916C0C">
        <w:rPr>
          <w:rFonts w:eastAsia="Arial" w:hint="cs"/>
          <w:rtl/>
        </w:rPr>
        <w:t>الإناث الكويتيات</w:t>
      </w:r>
      <w:r w:rsidRPr="00916C0C">
        <w:rPr>
          <w:rFonts w:eastAsia="Arial"/>
          <w:rtl/>
        </w:rPr>
        <w:t xml:space="preserve"> بمراحل التعليم </w:t>
      </w:r>
      <w:r w:rsidRPr="00916C0C">
        <w:rPr>
          <w:rFonts w:eastAsia="Arial" w:hint="cs"/>
          <w:rtl/>
        </w:rPr>
        <w:t>المختلفة،</w:t>
      </w:r>
      <w:r w:rsidRPr="00916C0C">
        <w:rPr>
          <w:rFonts w:eastAsia="Arial"/>
          <w:rtl/>
        </w:rPr>
        <w:t xml:space="preserve"> وخاصة التعليم الجامعي والثانوي معدلات أعلى من معدلات </w:t>
      </w:r>
      <w:r w:rsidRPr="00916C0C">
        <w:rPr>
          <w:rFonts w:eastAsia="Arial" w:hint="cs"/>
          <w:rtl/>
        </w:rPr>
        <w:t>الذكور،</w:t>
      </w:r>
      <w:r w:rsidRPr="00916C0C">
        <w:rPr>
          <w:rFonts w:eastAsia="Arial"/>
          <w:rtl/>
        </w:rPr>
        <w:t xml:space="preserve"> وقد ساهم ذلك في إنجاز دولة الكويت لغاية تحقيق المساواة بين الجنسين في </w:t>
      </w:r>
      <w:r w:rsidRPr="00916C0C">
        <w:rPr>
          <w:rFonts w:eastAsia="Arial" w:hint="cs"/>
          <w:rtl/>
        </w:rPr>
        <w:t>التعليم،</w:t>
      </w:r>
      <w:r w:rsidRPr="00916C0C">
        <w:rPr>
          <w:rFonts w:eastAsia="Arial"/>
          <w:rtl/>
        </w:rPr>
        <w:t xml:space="preserve"> وذلك قبل حلول الموعد المقرر لإنجاز الغايات الإنمائية للألفية بحلول عام</w:t>
      </w:r>
      <w:r>
        <w:rPr>
          <w:rFonts w:eastAsia="Arial" w:hint="cs"/>
          <w:rtl/>
        </w:rPr>
        <w:t xml:space="preserve"> </w:t>
      </w:r>
      <w:r w:rsidRPr="00916C0C">
        <w:rPr>
          <w:rFonts w:eastAsia="ae_AlMohanad"/>
          <w:rtl/>
        </w:rPr>
        <w:t>2015</w:t>
      </w:r>
      <w:r>
        <w:rPr>
          <w:rFonts w:eastAsia="Arial" w:hint="cs"/>
          <w:rtl/>
        </w:rPr>
        <w:t>؛</w:t>
      </w:r>
    </w:p>
    <w:p w:rsidR="009B6582" w:rsidRPr="00916C0C" w:rsidRDefault="009B6582" w:rsidP="009B6582">
      <w:pPr>
        <w:pStyle w:val="Bullet1GA"/>
        <w:numPr>
          <w:ilvl w:val="0"/>
          <w:numId w:val="1"/>
        </w:numPr>
        <w:bidi/>
        <w:rPr>
          <w:rFonts w:eastAsia="Arial"/>
          <w:rtl/>
        </w:rPr>
      </w:pPr>
      <w:r w:rsidRPr="00916C0C">
        <w:rPr>
          <w:rFonts w:eastAsia="Arial"/>
          <w:rtl/>
        </w:rPr>
        <w:t xml:space="preserve">حصلت دولة الكويت على المرتبة الأولى عالمياً في مؤشر الحصول على التعليم ضمن مؤشرات سد الفجوة بين الجنسين </w:t>
      </w:r>
      <w:r w:rsidRPr="00916C0C">
        <w:rPr>
          <w:rFonts w:eastAsia="Arial" w:hint="cs"/>
          <w:rtl/>
        </w:rPr>
        <w:t>العالمي،</w:t>
      </w:r>
      <w:r w:rsidRPr="00916C0C">
        <w:rPr>
          <w:rFonts w:eastAsia="Arial"/>
          <w:rtl/>
        </w:rPr>
        <w:t xml:space="preserve"> من حيث معدلات الالتحاق بالتعليم الجامعي </w:t>
      </w:r>
      <w:r w:rsidRPr="00916C0C">
        <w:rPr>
          <w:rFonts w:eastAsia="Arial" w:hint="cs"/>
          <w:rtl/>
        </w:rPr>
        <w:t>والثانوي،</w:t>
      </w:r>
      <w:r w:rsidRPr="00916C0C">
        <w:rPr>
          <w:rFonts w:eastAsia="Arial"/>
          <w:rtl/>
        </w:rPr>
        <w:t xml:space="preserve"> مما يعكس اهتمام دولة الكويت بتوفير كافة الفرص التعليمية للمرأة الكويتية.</w:t>
      </w:r>
    </w:p>
    <w:p w:rsidR="009B6582" w:rsidRPr="00916C0C" w:rsidRDefault="009B6582" w:rsidP="009B6582">
      <w:pPr>
        <w:pStyle w:val="H4GA"/>
        <w:rPr>
          <w:rFonts w:eastAsia="Arial"/>
          <w:rtl/>
        </w:rPr>
      </w:pPr>
      <w:r>
        <w:rPr>
          <w:rFonts w:eastAsia="Arial"/>
          <w:rtl/>
          <w:lang w:bidi="ar-KW"/>
        </w:rPr>
        <w:tab/>
      </w:r>
      <w:r>
        <w:rPr>
          <w:rFonts w:eastAsia="Arial" w:hint="cs"/>
          <w:rtl/>
          <w:lang w:bidi="ar-KW"/>
        </w:rPr>
        <w:t>(</w:t>
      </w:r>
      <w:r w:rsidRPr="00916C0C">
        <w:rPr>
          <w:rFonts w:eastAsia="Arial"/>
          <w:rtl/>
          <w:lang w:bidi="ar-KW"/>
        </w:rPr>
        <w:t>ب</w:t>
      </w:r>
      <w:r>
        <w:rPr>
          <w:rFonts w:eastAsia="Arial" w:hint="cs"/>
          <w:rtl/>
          <w:lang w:bidi="ar-KW"/>
        </w:rPr>
        <w:t>)</w:t>
      </w:r>
      <w:r>
        <w:rPr>
          <w:rFonts w:eastAsia="Arial"/>
          <w:rtl/>
          <w:lang w:bidi="ar-KW"/>
        </w:rPr>
        <w:tab/>
      </w:r>
      <w:r w:rsidRPr="00916C0C">
        <w:rPr>
          <w:rFonts w:eastAsia="Arial" w:hint="cs"/>
          <w:rtl/>
          <w:lang w:bidi="ar-KW"/>
        </w:rPr>
        <w:t>الرعاية</w:t>
      </w:r>
      <w:r w:rsidRPr="00916C0C">
        <w:rPr>
          <w:rFonts w:eastAsia="Arial"/>
          <w:rtl/>
        </w:rPr>
        <w:t xml:space="preserve"> </w:t>
      </w:r>
      <w:r w:rsidRPr="00916C0C">
        <w:rPr>
          <w:rFonts w:eastAsia="Arial" w:hint="cs"/>
          <w:rtl/>
        </w:rPr>
        <w:t>الصحية</w:t>
      </w:r>
    </w:p>
    <w:p w:rsidR="009B6582" w:rsidRPr="00916C0C" w:rsidRDefault="009B6582" w:rsidP="009B6582">
      <w:pPr>
        <w:pStyle w:val="SingleTxtGA"/>
        <w:rPr>
          <w:rFonts w:eastAsia="Arial"/>
          <w:rtl/>
        </w:rPr>
      </w:pPr>
      <w:r>
        <w:rPr>
          <w:rFonts w:eastAsia="Calibri"/>
          <w:rtl/>
        </w:rPr>
        <w:t>40-</w:t>
      </w:r>
      <w:r>
        <w:rPr>
          <w:rFonts w:eastAsia="Calibri"/>
          <w:rtl/>
        </w:rPr>
        <w:tab/>
      </w:r>
      <w:r w:rsidRPr="00916C0C">
        <w:rPr>
          <w:rFonts w:eastAsia="Arial"/>
          <w:rtl/>
        </w:rPr>
        <w:t xml:space="preserve">تتمتع المرأة بكافة الخدمات الصحية </w:t>
      </w:r>
      <w:r w:rsidRPr="00916C0C">
        <w:rPr>
          <w:rFonts w:eastAsia="Arial" w:hint="cs"/>
          <w:rtl/>
        </w:rPr>
        <w:t>بالدولة،</w:t>
      </w:r>
      <w:r w:rsidRPr="00916C0C">
        <w:rPr>
          <w:rFonts w:eastAsia="Arial"/>
          <w:rtl/>
        </w:rPr>
        <w:t xml:space="preserve"> والتي تقدم بالمجان، وعلى وجه الخصوص خدمات الرعاية الصحية </w:t>
      </w:r>
      <w:r w:rsidRPr="00916C0C">
        <w:rPr>
          <w:rFonts w:eastAsia="Arial" w:hint="cs"/>
          <w:rtl/>
        </w:rPr>
        <w:t>الأولية،</w:t>
      </w:r>
      <w:r w:rsidRPr="00916C0C">
        <w:rPr>
          <w:rFonts w:eastAsia="Arial"/>
          <w:rtl/>
        </w:rPr>
        <w:t xml:space="preserve"> والجدول التالي يوضح مؤشرات صحة المرأة والطفل خلال أربع </w:t>
      </w:r>
      <w:r w:rsidRPr="00916C0C">
        <w:rPr>
          <w:rFonts w:eastAsia="Arial" w:hint="cs"/>
          <w:rtl/>
        </w:rPr>
        <w:t xml:space="preserve">سنوات: </w:t>
      </w:r>
      <w:r w:rsidRPr="00916C0C">
        <w:rPr>
          <w:rFonts w:eastAsia="Arial"/>
          <w:rtl/>
        </w:rPr>
        <w:t>خلال الفترة</w:t>
      </w:r>
      <w:r>
        <w:rPr>
          <w:rFonts w:eastAsia="Arial" w:hint="cs"/>
          <w:rtl/>
        </w:rPr>
        <w:t xml:space="preserve"> </w:t>
      </w:r>
      <w:r w:rsidRPr="00916C0C">
        <w:rPr>
          <w:rFonts w:eastAsia="Arial" w:hint="cs"/>
          <w:rtl/>
        </w:rPr>
        <w:t>(2009</w:t>
      </w:r>
      <w:r w:rsidRPr="00A14C3F">
        <w:rPr>
          <w:rFonts w:eastAsia="Arial" w:hint="eastAsia"/>
          <w:sz w:val="2"/>
          <w:szCs w:val="2"/>
          <w:rtl/>
        </w:rPr>
        <w:t> </w:t>
      </w:r>
      <w:r w:rsidRPr="00916C0C">
        <w:rPr>
          <w:rFonts w:eastAsia="Arial" w:hint="cs"/>
          <w:rtl/>
        </w:rPr>
        <w:t>-2013)</w:t>
      </w:r>
      <w:r>
        <w:rPr>
          <w:rFonts w:eastAsia="Arial" w:hint="cs"/>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4509"/>
        <w:gridCol w:w="770"/>
        <w:gridCol w:w="819"/>
        <w:gridCol w:w="846"/>
        <w:gridCol w:w="720"/>
        <w:gridCol w:w="726"/>
      </w:tblGrid>
      <w:tr w:rsidR="009B6582" w:rsidRPr="003F53EC" w:rsidTr="00815D3A">
        <w:trPr>
          <w:tblHeader/>
        </w:trPr>
        <w:tc>
          <w:tcPr>
            <w:tcW w:w="51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lastRenderedPageBreak/>
              <w:t>المؤشر</w:t>
            </w:r>
          </w:p>
        </w:tc>
        <w:tc>
          <w:tcPr>
            <w:tcW w:w="88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2009</w:t>
            </w:r>
          </w:p>
        </w:tc>
        <w:tc>
          <w:tcPr>
            <w:tcW w:w="94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2010</w:t>
            </w:r>
          </w:p>
        </w:tc>
        <w:tc>
          <w:tcPr>
            <w:tcW w:w="9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2011</w:t>
            </w:r>
          </w:p>
        </w:tc>
        <w:tc>
          <w:tcPr>
            <w:tcW w:w="8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2012</w:t>
            </w:r>
          </w:p>
        </w:tc>
        <w:tc>
          <w:tcPr>
            <w:tcW w:w="8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Calibri"/>
                <w:i/>
                <w:iCs/>
                <w:sz w:val="18"/>
                <w:szCs w:val="26"/>
                <w:rtl/>
              </w:rPr>
              <w:t>2013</w:t>
            </w:r>
          </w:p>
        </w:tc>
      </w:tr>
      <w:tr w:rsidR="009B6582" w:rsidRPr="003F53EC" w:rsidTr="00815D3A">
        <w:trPr>
          <w:trHeight w:val="1"/>
        </w:trPr>
        <w:tc>
          <w:tcPr>
            <w:tcW w:w="5185"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معدل وفيات الأطفال الرضع</w:t>
            </w:r>
            <w:r w:rsidRPr="00A14C3F">
              <w:rPr>
                <w:rFonts w:eastAsia="Arial"/>
                <w:sz w:val="18"/>
                <w:szCs w:val="26"/>
              </w:rPr>
              <w:t xml:space="preserve"> </w:t>
            </w:r>
            <w:r w:rsidRPr="00A14C3F">
              <w:rPr>
                <w:rFonts w:eastAsia="Arial"/>
                <w:sz w:val="18"/>
                <w:szCs w:val="26"/>
                <w:rtl/>
              </w:rPr>
              <w:t xml:space="preserve">أقل من سنة </w:t>
            </w:r>
          </w:p>
        </w:tc>
        <w:tc>
          <w:tcPr>
            <w:tcW w:w="882"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10.7</w:t>
            </w:r>
          </w:p>
        </w:tc>
        <w:tc>
          <w:tcPr>
            <w:tcW w:w="940"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8.7</w:t>
            </w:r>
          </w:p>
        </w:tc>
        <w:tc>
          <w:tcPr>
            <w:tcW w:w="971"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8.3</w:t>
            </w:r>
          </w:p>
        </w:tc>
        <w:tc>
          <w:tcPr>
            <w:tcW w:w="826"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7.7</w:t>
            </w:r>
          </w:p>
        </w:tc>
        <w:tc>
          <w:tcPr>
            <w:tcW w:w="833" w:type="dxa"/>
            <w:tcBorders>
              <w:top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7.6</w:t>
            </w:r>
          </w:p>
        </w:tc>
      </w:tr>
      <w:tr w:rsidR="009B6582" w:rsidRPr="003F53EC" w:rsidTr="00815D3A">
        <w:trPr>
          <w:trHeight w:val="1"/>
        </w:trPr>
        <w:tc>
          <w:tcPr>
            <w:tcW w:w="5185"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rial"/>
                <w:sz w:val="18"/>
                <w:szCs w:val="26"/>
                <w:rtl/>
              </w:rPr>
              <w:t xml:space="preserve">معدل وفيات الأطفال دون الخامسة </w:t>
            </w:r>
            <w:r w:rsidRPr="00A14C3F">
              <w:rPr>
                <w:rFonts w:eastAsia="Arial" w:hint="eastAsia"/>
                <w:sz w:val="18"/>
                <w:szCs w:val="26"/>
                <w:rtl/>
              </w:rPr>
              <w:t>لكل</w:t>
            </w:r>
            <w:r w:rsidRPr="00A14C3F">
              <w:rPr>
                <w:rFonts w:eastAsia="ae_AlMohanad"/>
                <w:sz w:val="18"/>
                <w:szCs w:val="26"/>
              </w:rPr>
              <w:t xml:space="preserve"> 1000</w:t>
            </w:r>
            <w:r w:rsidRPr="00A14C3F">
              <w:rPr>
                <w:rFonts w:eastAsia="ae_AlMohanad"/>
                <w:sz w:val="18"/>
                <w:szCs w:val="26"/>
                <w:rtl/>
              </w:rPr>
              <w:t xml:space="preserve"> </w:t>
            </w:r>
            <w:r w:rsidRPr="00A14C3F">
              <w:rPr>
                <w:rFonts w:eastAsia="Arial"/>
                <w:sz w:val="18"/>
                <w:szCs w:val="26"/>
                <w:rtl/>
              </w:rPr>
              <w:t>مولود</w:t>
            </w:r>
          </w:p>
        </w:tc>
        <w:tc>
          <w:tcPr>
            <w:tcW w:w="882"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12.6</w:t>
            </w:r>
          </w:p>
        </w:tc>
        <w:tc>
          <w:tcPr>
            <w:tcW w:w="940"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10.3</w:t>
            </w:r>
          </w:p>
        </w:tc>
        <w:tc>
          <w:tcPr>
            <w:tcW w:w="971"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9.5</w:t>
            </w:r>
          </w:p>
        </w:tc>
        <w:tc>
          <w:tcPr>
            <w:tcW w:w="826"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9.0</w:t>
            </w:r>
          </w:p>
        </w:tc>
        <w:tc>
          <w:tcPr>
            <w:tcW w:w="833" w:type="dxa"/>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9.2</w:t>
            </w:r>
          </w:p>
        </w:tc>
      </w:tr>
      <w:tr w:rsidR="009B6582" w:rsidRPr="003F53EC" w:rsidTr="00815D3A">
        <w:trPr>
          <w:trHeight w:val="1"/>
        </w:trPr>
        <w:tc>
          <w:tcPr>
            <w:tcW w:w="5185"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معدل وفيات الأمومة</w:t>
            </w:r>
          </w:p>
        </w:tc>
        <w:tc>
          <w:tcPr>
            <w:tcW w:w="882"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12.4</w:t>
            </w:r>
          </w:p>
        </w:tc>
        <w:tc>
          <w:tcPr>
            <w:tcW w:w="940"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5.2</w:t>
            </w:r>
          </w:p>
        </w:tc>
        <w:tc>
          <w:tcPr>
            <w:tcW w:w="971"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10.3</w:t>
            </w:r>
          </w:p>
        </w:tc>
        <w:tc>
          <w:tcPr>
            <w:tcW w:w="826"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1.7</w:t>
            </w:r>
          </w:p>
        </w:tc>
        <w:tc>
          <w:tcPr>
            <w:tcW w:w="833" w:type="dxa"/>
            <w:tcBorders>
              <w:bottom w:val="single" w:sz="12" w:space="0" w:color="auto"/>
            </w:tcBorders>
            <w:shd w:val="clear" w:color="auto" w:fill="auto"/>
            <w:tcMar>
              <w:top w:w="0" w:type="dxa"/>
              <w:left w:w="0" w:type="dxa"/>
              <w:bottom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Calibri"/>
                <w:sz w:val="18"/>
                <w:szCs w:val="26"/>
                <w:rtl/>
              </w:rPr>
              <w:t>6.7</w:t>
            </w:r>
          </w:p>
        </w:tc>
      </w:tr>
    </w:tbl>
    <w:p w:rsidR="009B6582" w:rsidRPr="00916C0C" w:rsidRDefault="009B6582" w:rsidP="009B6582">
      <w:pPr>
        <w:pStyle w:val="SingleTxtGA"/>
        <w:spacing w:before="240"/>
        <w:rPr>
          <w:rFonts w:eastAsia="Arial"/>
          <w:lang w:bidi="ar-KW"/>
        </w:rPr>
      </w:pPr>
      <w:r>
        <w:rPr>
          <w:rFonts w:eastAsia="Calibri"/>
          <w:rtl/>
        </w:rPr>
        <w:t>41-</w:t>
      </w:r>
      <w:r>
        <w:rPr>
          <w:rFonts w:eastAsia="Calibri"/>
          <w:rtl/>
        </w:rPr>
        <w:tab/>
      </w:r>
      <w:r w:rsidRPr="00916C0C">
        <w:rPr>
          <w:rFonts w:eastAsia="Arial"/>
          <w:rtl/>
        </w:rPr>
        <w:t xml:space="preserve">تشير البيانات الصحية </w:t>
      </w:r>
      <w:r w:rsidRPr="00916C0C">
        <w:rPr>
          <w:rFonts w:eastAsia="Arial" w:hint="cs"/>
          <w:rtl/>
        </w:rPr>
        <w:t>إلى:</w:t>
      </w:r>
    </w:p>
    <w:p w:rsidR="009B6582" w:rsidRPr="00916C0C" w:rsidRDefault="009B6582" w:rsidP="009B6582">
      <w:pPr>
        <w:pStyle w:val="Bullet1GA"/>
        <w:numPr>
          <w:ilvl w:val="0"/>
          <w:numId w:val="1"/>
        </w:numPr>
        <w:bidi/>
        <w:rPr>
          <w:rFonts w:eastAsia="Arial"/>
        </w:rPr>
      </w:pPr>
      <w:r w:rsidRPr="00916C0C">
        <w:rPr>
          <w:rFonts w:eastAsia="Arial"/>
          <w:rtl/>
        </w:rPr>
        <w:t xml:space="preserve">إنجاز دولة الكويت للغاية الخامسة </w:t>
      </w:r>
      <w:r w:rsidRPr="00916C0C">
        <w:rPr>
          <w:rFonts w:eastAsia="Arial" w:hint="cs"/>
          <w:rtl/>
        </w:rPr>
        <w:t>(الارتقاء</w:t>
      </w:r>
      <w:r w:rsidRPr="00916C0C">
        <w:rPr>
          <w:rFonts w:eastAsia="Arial"/>
          <w:rtl/>
        </w:rPr>
        <w:t xml:space="preserve"> بصحة </w:t>
      </w:r>
      <w:r w:rsidRPr="00916C0C">
        <w:rPr>
          <w:rFonts w:eastAsia="Arial" w:hint="cs"/>
          <w:rtl/>
        </w:rPr>
        <w:t>الأم</w:t>
      </w:r>
      <w:r>
        <w:rPr>
          <w:rFonts w:eastAsia="Arial" w:hint="cs"/>
          <w:rtl/>
        </w:rPr>
        <w:t>)</w:t>
      </w:r>
      <w:r w:rsidRPr="00916C0C">
        <w:rPr>
          <w:rFonts w:eastAsia="Arial"/>
          <w:rtl/>
        </w:rPr>
        <w:t xml:space="preserve"> من الغايات الإنمائية </w:t>
      </w:r>
      <w:r w:rsidRPr="00916C0C">
        <w:rPr>
          <w:rFonts w:eastAsia="Arial" w:hint="cs"/>
          <w:rtl/>
        </w:rPr>
        <w:t>للألفية،</w:t>
      </w:r>
      <w:r w:rsidRPr="00916C0C">
        <w:rPr>
          <w:rFonts w:eastAsia="Arial"/>
          <w:rtl/>
        </w:rPr>
        <w:t xml:space="preserve"> قبل الموعد المقرر لإنجاز الغايات بنحو عشر سنوات</w:t>
      </w:r>
      <w:r>
        <w:rPr>
          <w:rFonts w:eastAsia="Arial" w:hint="cs"/>
          <w:rtl/>
        </w:rPr>
        <w:t>؛</w:t>
      </w:r>
    </w:p>
    <w:p w:rsidR="009B6582" w:rsidRPr="00916C0C" w:rsidRDefault="009B6582" w:rsidP="009B6582">
      <w:pPr>
        <w:pStyle w:val="Bullet1GA"/>
        <w:numPr>
          <w:ilvl w:val="0"/>
          <w:numId w:val="1"/>
        </w:numPr>
        <w:bidi/>
        <w:rPr>
          <w:rFonts w:eastAsia="Arial"/>
        </w:rPr>
      </w:pPr>
      <w:r w:rsidRPr="00916C0C">
        <w:rPr>
          <w:rFonts w:eastAsia="Arial"/>
          <w:rtl/>
        </w:rPr>
        <w:t xml:space="preserve">حدوث تطور إيجابي في انخفاض معدلات وفيات </w:t>
      </w:r>
      <w:r w:rsidRPr="00916C0C">
        <w:rPr>
          <w:rFonts w:eastAsia="Arial" w:hint="cs"/>
          <w:rtl/>
        </w:rPr>
        <w:t>الطفولة، سواء</w:t>
      </w:r>
      <w:r w:rsidRPr="00916C0C">
        <w:rPr>
          <w:rFonts w:eastAsia="Arial"/>
          <w:rtl/>
        </w:rPr>
        <w:t xml:space="preserve"> وفيات الأطفال الرضع أو الأطفال دون سن الخامسة</w:t>
      </w:r>
      <w:r>
        <w:rPr>
          <w:rFonts w:eastAsia="Arial" w:hint="cs"/>
          <w:rtl/>
        </w:rPr>
        <w:t>.</w:t>
      </w:r>
    </w:p>
    <w:p w:rsidR="009B6582" w:rsidRPr="00916C0C" w:rsidRDefault="009B6582" w:rsidP="009B6582">
      <w:pPr>
        <w:pStyle w:val="H4GA"/>
        <w:rPr>
          <w:rFonts w:eastAsia="Arial"/>
        </w:rPr>
      </w:pPr>
      <w:r>
        <w:rPr>
          <w:rFonts w:eastAsia="Arial"/>
          <w:rtl/>
          <w:lang w:bidi="ar-KW"/>
        </w:rPr>
        <w:tab/>
      </w:r>
      <w:r>
        <w:rPr>
          <w:rFonts w:eastAsia="Arial" w:hint="cs"/>
          <w:rtl/>
          <w:lang w:bidi="ar-KW"/>
        </w:rPr>
        <w:t>(</w:t>
      </w:r>
      <w:r w:rsidRPr="00916C0C">
        <w:rPr>
          <w:rFonts w:eastAsia="Arial"/>
          <w:rtl/>
          <w:lang w:bidi="ar-KW"/>
        </w:rPr>
        <w:t>ج</w:t>
      </w:r>
      <w:r>
        <w:rPr>
          <w:rFonts w:eastAsia="Arial" w:hint="cs"/>
          <w:rtl/>
          <w:lang w:bidi="ar-KW"/>
        </w:rPr>
        <w:t>)</w:t>
      </w:r>
      <w:r>
        <w:rPr>
          <w:rFonts w:eastAsia="Arial"/>
          <w:rtl/>
          <w:lang w:bidi="ar-KW"/>
        </w:rPr>
        <w:tab/>
      </w:r>
      <w:r w:rsidRPr="00916C0C">
        <w:rPr>
          <w:rFonts w:eastAsia="Arial" w:hint="cs"/>
          <w:rtl/>
          <w:lang w:bidi="ar-KW"/>
        </w:rPr>
        <w:t>الأمان</w:t>
      </w:r>
      <w:r w:rsidRPr="00916C0C">
        <w:rPr>
          <w:rFonts w:eastAsia="Arial"/>
          <w:rtl/>
        </w:rPr>
        <w:t xml:space="preserve"> الاجتماعي للمرأة </w:t>
      </w:r>
      <w:r w:rsidRPr="00916C0C">
        <w:rPr>
          <w:rFonts w:eastAsia="Arial" w:hint="cs"/>
          <w:rtl/>
        </w:rPr>
        <w:t>الكويتية</w:t>
      </w:r>
    </w:p>
    <w:p w:rsidR="009B6582" w:rsidRPr="00916C0C" w:rsidRDefault="009B6582" w:rsidP="009B6582">
      <w:pPr>
        <w:pStyle w:val="SingleTxtGA"/>
        <w:rPr>
          <w:rFonts w:eastAsia="Arial"/>
        </w:rPr>
      </w:pPr>
      <w:r>
        <w:rPr>
          <w:rFonts w:eastAsia="Calibri"/>
          <w:rtl/>
        </w:rPr>
        <w:t>42-</w:t>
      </w:r>
      <w:r>
        <w:rPr>
          <w:rFonts w:eastAsia="Calibri"/>
          <w:rtl/>
        </w:rPr>
        <w:tab/>
      </w:r>
      <w:r w:rsidRPr="00916C0C">
        <w:rPr>
          <w:rFonts w:eastAsia="Arial"/>
          <w:rtl/>
        </w:rPr>
        <w:t xml:space="preserve">لدولة الكويت تجربة رائدة في مجال التكافل الاجتماعي وخاصة فيما يتعلق بالفئات التي تحتاج إلى رعاية خاصة مثل المسنين وذوي </w:t>
      </w:r>
      <w:r w:rsidRPr="00916C0C">
        <w:rPr>
          <w:rFonts w:eastAsia="Arial" w:hint="cs"/>
          <w:rtl/>
        </w:rPr>
        <w:t>الإعاقة،</w:t>
      </w:r>
      <w:r w:rsidRPr="00916C0C">
        <w:rPr>
          <w:rFonts w:eastAsia="Arial"/>
          <w:rtl/>
        </w:rPr>
        <w:t xml:space="preserve"> ويسري ذلك الوضع على المرأة الكويتية ويأتي هذا تنفيذا للمادة</w:t>
      </w:r>
      <w:r w:rsidRPr="00916C0C">
        <w:rPr>
          <w:rFonts w:eastAsia="Arial"/>
        </w:rPr>
        <w:t xml:space="preserve"> </w:t>
      </w:r>
      <w:r w:rsidRPr="00916C0C">
        <w:rPr>
          <w:rFonts w:eastAsia="Arial"/>
          <w:rtl/>
        </w:rPr>
        <w:t>(</w:t>
      </w:r>
      <w:r w:rsidRPr="00916C0C">
        <w:rPr>
          <w:rFonts w:eastAsia="ae_AlMohanad"/>
          <w:rtl/>
        </w:rPr>
        <w:t>11</w:t>
      </w:r>
      <w:r w:rsidRPr="00916C0C">
        <w:rPr>
          <w:rFonts w:eastAsia="Arial"/>
          <w:rtl/>
        </w:rPr>
        <w:t>)</w:t>
      </w:r>
      <w:r w:rsidRPr="00916C0C">
        <w:rPr>
          <w:rFonts w:eastAsia="Arial"/>
        </w:rPr>
        <w:t xml:space="preserve"> </w:t>
      </w:r>
      <w:r w:rsidRPr="00916C0C">
        <w:rPr>
          <w:rFonts w:eastAsia="Arial"/>
          <w:rtl/>
        </w:rPr>
        <w:t>من الدستور والتي نصت على أن "تكفل الدولة المعونة للمواطنين في حالة الشيخوخة أو المرض أو العجز عن العمل".</w:t>
      </w:r>
    </w:p>
    <w:p w:rsidR="009B6582" w:rsidRPr="00916C0C" w:rsidRDefault="009B6582" w:rsidP="009B6582">
      <w:pPr>
        <w:pStyle w:val="SingleTxtGA"/>
        <w:rPr>
          <w:rFonts w:eastAsia="Arial"/>
        </w:rPr>
      </w:pPr>
      <w:r>
        <w:rPr>
          <w:rFonts w:eastAsia="Calibri"/>
          <w:rtl/>
        </w:rPr>
        <w:t>43-</w:t>
      </w:r>
      <w:r>
        <w:rPr>
          <w:rFonts w:eastAsia="Calibri"/>
          <w:rtl/>
        </w:rPr>
        <w:tab/>
      </w:r>
      <w:r w:rsidRPr="00916C0C">
        <w:rPr>
          <w:rFonts w:eastAsia="Arial"/>
          <w:rtl/>
        </w:rPr>
        <w:t xml:space="preserve">كما تتمتع المرأة الكويتية بنظام متكامل للرعاية والأمان </w:t>
      </w:r>
      <w:r w:rsidRPr="00916C0C">
        <w:rPr>
          <w:rFonts w:eastAsia="Arial" w:hint="cs"/>
          <w:rtl/>
        </w:rPr>
        <w:t>الاجتماعي،</w:t>
      </w:r>
      <w:r w:rsidRPr="00916C0C">
        <w:rPr>
          <w:rFonts w:eastAsia="Arial"/>
          <w:rtl/>
        </w:rPr>
        <w:t xml:space="preserve"> وخاصة حمايتها من </w:t>
      </w:r>
      <w:r w:rsidRPr="00916C0C">
        <w:rPr>
          <w:rFonts w:eastAsia="Arial" w:hint="cs"/>
          <w:rtl/>
        </w:rPr>
        <w:t>الفقر،</w:t>
      </w:r>
      <w:r w:rsidRPr="00916C0C">
        <w:rPr>
          <w:rFonts w:eastAsia="Arial"/>
          <w:rtl/>
        </w:rPr>
        <w:t xml:space="preserve"> حيث يقع عليها العبء الأكبر في تحمل مسئولية الأسرة في حالة وفاة الزوج أو</w:t>
      </w:r>
      <w:r>
        <w:rPr>
          <w:rFonts w:eastAsia="Arial" w:hint="cs"/>
          <w:rtl/>
        </w:rPr>
        <w:t> </w:t>
      </w:r>
      <w:r w:rsidRPr="00916C0C">
        <w:rPr>
          <w:rFonts w:eastAsia="Arial"/>
          <w:rtl/>
        </w:rPr>
        <w:t xml:space="preserve">الانفصال أو عجز الزوج. جدول </w:t>
      </w:r>
      <w:r w:rsidRPr="00916C0C">
        <w:rPr>
          <w:rFonts w:eastAsia="ae_AlMohanad" w:hint="cs"/>
          <w:rtl/>
          <w:lang w:bidi="ar-KW"/>
        </w:rPr>
        <w:t xml:space="preserve">يوضح </w:t>
      </w:r>
      <w:r w:rsidRPr="00916C0C">
        <w:rPr>
          <w:rFonts w:eastAsia="Arial"/>
          <w:rtl/>
        </w:rPr>
        <w:t>تطور أعداد المستحقات للمساعدات الاجتماعية</w:t>
      </w:r>
      <w:r w:rsidRPr="00916C0C">
        <w:rPr>
          <w:rFonts w:eastAsia="Arial" w:hint="cs"/>
          <w:rtl/>
        </w:rPr>
        <w:t xml:space="preserve"> </w:t>
      </w:r>
      <w:r w:rsidRPr="00916C0C">
        <w:rPr>
          <w:rFonts w:eastAsia="Arial"/>
          <w:rtl/>
        </w:rPr>
        <w:t>خلال الفتر</w:t>
      </w:r>
      <w:r w:rsidRPr="00916C0C">
        <w:rPr>
          <w:rFonts w:eastAsia="Arial" w:hint="cs"/>
          <w:rtl/>
          <w:lang w:bidi="ar-KW"/>
        </w:rPr>
        <w:t>ة (2010-</w:t>
      </w:r>
      <w:r w:rsidRPr="00A14C3F">
        <w:rPr>
          <w:rFonts w:eastAsia="Calibri" w:hint="eastAsia"/>
          <w:sz w:val="2"/>
          <w:szCs w:val="2"/>
          <w:rtl/>
        </w:rPr>
        <w:t> </w:t>
      </w:r>
      <w:r w:rsidRPr="00916C0C">
        <w:rPr>
          <w:rFonts w:eastAsia="Arial" w:hint="cs"/>
          <w:rtl/>
          <w:lang w:bidi="ar-KW"/>
        </w:rPr>
        <w:t>2013)</w:t>
      </w:r>
      <w:r>
        <w:rPr>
          <w:rFonts w:eastAsia="Arial" w:hint="cs"/>
          <w:rtl/>
          <w:lang w:bidi="ar-KW"/>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3482"/>
        <w:gridCol w:w="1233"/>
        <w:gridCol w:w="1232"/>
        <w:gridCol w:w="1153"/>
        <w:gridCol w:w="1290"/>
      </w:tblGrid>
      <w:tr w:rsidR="009B6582" w:rsidRPr="003F53EC" w:rsidTr="00815D3A">
        <w:trPr>
          <w:tblHeader/>
        </w:trPr>
        <w:tc>
          <w:tcPr>
            <w:tcW w:w="3669"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البيان</w:t>
            </w:r>
          </w:p>
        </w:tc>
        <w:tc>
          <w:tcPr>
            <w:tcW w:w="1299"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2010</w:t>
            </w:r>
          </w:p>
        </w:tc>
        <w:tc>
          <w:tcPr>
            <w:tcW w:w="1297"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2011</w:t>
            </w:r>
          </w:p>
        </w:tc>
        <w:tc>
          <w:tcPr>
            <w:tcW w:w="1214"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2012</w:t>
            </w:r>
          </w:p>
        </w:tc>
        <w:tc>
          <w:tcPr>
            <w:tcW w:w="1359" w:type="dxa"/>
            <w:tcBorders>
              <w:top w:val="single" w:sz="4" w:space="0" w:color="auto"/>
              <w:bottom w:val="single" w:sz="12" w:space="0" w:color="auto"/>
            </w:tcBorders>
            <w:shd w:val="clear" w:color="auto" w:fill="auto"/>
            <w:tcMar>
              <w:left w:w="0" w:type="dxa"/>
              <w:right w:w="0"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2013</w:t>
            </w:r>
          </w:p>
        </w:tc>
      </w:tr>
      <w:tr w:rsidR="009B6582" w:rsidRPr="003F53EC" w:rsidTr="00815D3A">
        <w:tc>
          <w:tcPr>
            <w:tcW w:w="3669"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الأرامل</w:t>
            </w:r>
          </w:p>
        </w:tc>
        <w:tc>
          <w:tcPr>
            <w:tcW w:w="1299"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1520</w:t>
            </w:r>
          </w:p>
        </w:tc>
        <w:tc>
          <w:tcPr>
            <w:tcW w:w="1297"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1499</w:t>
            </w:r>
          </w:p>
        </w:tc>
        <w:tc>
          <w:tcPr>
            <w:tcW w:w="1214"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1513</w:t>
            </w:r>
          </w:p>
        </w:tc>
        <w:tc>
          <w:tcPr>
            <w:tcW w:w="1359" w:type="dxa"/>
            <w:tcBorders>
              <w:top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1858</w:t>
            </w:r>
          </w:p>
        </w:tc>
      </w:tr>
      <w:tr w:rsidR="009B6582" w:rsidRPr="003F53EC" w:rsidTr="00815D3A">
        <w:tc>
          <w:tcPr>
            <w:tcW w:w="3669"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المطلقات</w:t>
            </w:r>
          </w:p>
        </w:tc>
        <w:tc>
          <w:tcPr>
            <w:tcW w:w="1299"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11588</w:t>
            </w:r>
          </w:p>
        </w:tc>
        <w:tc>
          <w:tcPr>
            <w:tcW w:w="1297"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11463</w:t>
            </w:r>
          </w:p>
        </w:tc>
        <w:tc>
          <w:tcPr>
            <w:tcW w:w="1214"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11608</w:t>
            </w:r>
          </w:p>
        </w:tc>
        <w:tc>
          <w:tcPr>
            <w:tcW w:w="1359" w:type="dxa"/>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lang w:bidi="ar-DZ"/>
              </w:rPr>
            </w:pPr>
            <w:r w:rsidRPr="00A14C3F">
              <w:rPr>
                <w:rFonts w:eastAsia="ae_AlMohanad"/>
                <w:sz w:val="18"/>
                <w:szCs w:val="26"/>
              </w:rPr>
              <w:t>11942</w:t>
            </w:r>
          </w:p>
        </w:tc>
      </w:tr>
      <w:tr w:rsidR="009B6582" w:rsidRPr="003F53EC" w:rsidTr="00815D3A">
        <w:trPr>
          <w:trHeight w:val="1"/>
        </w:trPr>
        <w:tc>
          <w:tcPr>
            <w:tcW w:w="3669" w:type="dxa"/>
            <w:tcBorders>
              <w:bottom w:val="single" w:sz="4" w:space="0" w:color="000000"/>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متزوجات من المقيمين بصورة غير قانونية</w:t>
            </w:r>
          </w:p>
        </w:tc>
        <w:tc>
          <w:tcPr>
            <w:tcW w:w="1299" w:type="dxa"/>
            <w:tcBorders>
              <w:bottom w:val="single" w:sz="4" w:space="0" w:color="000000"/>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3222</w:t>
            </w:r>
          </w:p>
        </w:tc>
        <w:tc>
          <w:tcPr>
            <w:tcW w:w="1297" w:type="dxa"/>
            <w:tcBorders>
              <w:bottom w:val="single" w:sz="4" w:space="0" w:color="000000"/>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3675</w:t>
            </w:r>
          </w:p>
        </w:tc>
        <w:tc>
          <w:tcPr>
            <w:tcW w:w="1214" w:type="dxa"/>
            <w:tcBorders>
              <w:bottom w:val="single" w:sz="4" w:space="0" w:color="000000"/>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3918</w:t>
            </w:r>
          </w:p>
        </w:tc>
        <w:tc>
          <w:tcPr>
            <w:tcW w:w="1359" w:type="dxa"/>
            <w:tcBorders>
              <w:bottom w:val="single" w:sz="4" w:space="0" w:color="000000"/>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3821</w:t>
            </w:r>
          </w:p>
        </w:tc>
      </w:tr>
      <w:tr w:rsidR="009B6582" w:rsidRPr="00C973A3" w:rsidTr="00815D3A">
        <w:trPr>
          <w:trHeight w:val="1"/>
        </w:trPr>
        <w:tc>
          <w:tcPr>
            <w:tcW w:w="3669" w:type="dxa"/>
            <w:tcBorders>
              <w:top w:val="single" w:sz="4" w:space="0" w:color="000000"/>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425" w:right="113"/>
              <w:rPr>
                <w:rFonts w:eastAsia="Arial"/>
                <w:b/>
                <w:bCs/>
                <w:sz w:val="18"/>
                <w:szCs w:val="26"/>
              </w:rPr>
            </w:pPr>
            <w:r w:rsidRPr="00A14C3F">
              <w:rPr>
                <w:rFonts w:eastAsia="Arial"/>
                <w:b/>
                <w:bCs/>
                <w:sz w:val="18"/>
                <w:szCs w:val="26"/>
                <w:rtl/>
              </w:rPr>
              <w:t>الجملة</w:t>
            </w:r>
          </w:p>
        </w:tc>
        <w:tc>
          <w:tcPr>
            <w:tcW w:w="1299" w:type="dxa"/>
            <w:tcBorders>
              <w:top w:val="single" w:sz="4" w:space="0" w:color="000000"/>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b/>
                <w:bCs/>
                <w:sz w:val="18"/>
                <w:szCs w:val="26"/>
              </w:rPr>
            </w:pPr>
            <w:r w:rsidRPr="00A14C3F">
              <w:rPr>
                <w:rFonts w:eastAsia="ae_AlMohanad"/>
                <w:b/>
                <w:bCs/>
                <w:sz w:val="18"/>
                <w:szCs w:val="26"/>
              </w:rPr>
              <w:t>16330</w:t>
            </w:r>
          </w:p>
        </w:tc>
        <w:tc>
          <w:tcPr>
            <w:tcW w:w="1297" w:type="dxa"/>
            <w:tcBorders>
              <w:top w:val="single" w:sz="4" w:space="0" w:color="000000"/>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b/>
                <w:bCs/>
                <w:sz w:val="18"/>
                <w:szCs w:val="26"/>
              </w:rPr>
            </w:pPr>
            <w:r w:rsidRPr="00A14C3F">
              <w:rPr>
                <w:rFonts w:eastAsia="ae_AlMohanad"/>
                <w:b/>
                <w:bCs/>
                <w:sz w:val="18"/>
                <w:szCs w:val="26"/>
              </w:rPr>
              <w:t>16637</w:t>
            </w:r>
          </w:p>
        </w:tc>
        <w:tc>
          <w:tcPr>
            <w:tcW w:w="1214" w:type="dxa"/>
            <w:tcBorders>
              <w:top w:val="single" w:sz="4" w:space="0" w:color="000000"/>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b/>
                <w:bCs/>
                <w:sz w:val="18"/>
                <w:szCs w:val="26"/>
              </w:rPr>
            </w:pPr>
            <w:r w:rsidRPr="00A14C3F">
              <w:rPr>
                <w:rFonts w:eastAsia="ae_AlMohanad"/>
                <w:b/>
                <w:bCs/>
                <w:sz w:val="18"/>
                <w:szCs w:val="26"/>
              </w:rPr>
              <w:t>17039</w:t>
            </w:r>
          </w:p>
        </w:tc>
        <w:tc>
          <w:tcPr>
            <w:tcW w:w="1359" w:type="dxa"/>
            <w:tcBorders>
              <w:top w:val="single" w:sz="4" w:space="0" w:color="000000"/>
              <w:bottom w:val="single" w:sz="12" w:space="0" w:color="auto"/>
            </w:tcBorders>
            <w:shd w:val="clear" w:color="auto" w:fill="auto"/>
            <w:tcMar>
              <w:left w:w="0" w:type="dxa"/>
              <w:right w:w="0" w:type="dxa"/>
            </w:tcMar>
          </w:tcPr>
          <w:p w:rsidR="009B6582" w:rsidRPr="00A14C3F" w:rsidRDefault="009B6582" w:rsidP="00815D3A">
            <w:pPr>
              <w:spacing w:before="80" w:after="80" w:line="320" w:lineRule="exact"/>
              <w:ind w:left="113" w:right="113"/>
              <w:rPr>
                <w:rFonts w:eastAsia="Calibri"/>
                <w:b/>
                <w:bCs/>
                <w:sz w:val="18"/>
                <w:szCs w:val="26"/>
              </w:rPr>
            </w:pPr>
            <w:r w:rsidRPr="00A14C3F">
              <w:rPr>
                <w:rFonts w:eastAsia="ae_AlMohanad"/>
                <w:b/>
                <w:bCs/>
                <w:sz w:val="18"/>
                <w:szCs w:val="26"/>
              </w:rPr>
              <w:t>17621</w:t>
            </w:r>
          </w:p>
        </w:tc>
      </w:tr>
    </w:tbl>
    <w:p w:rsidR="009B6582" w:rsidRPr="00916C0C" w:rsidRDefault="009B6582" w:rsidP="009B6582">
      <w:pPr>
        <w:pStyle w:val="SingleTxtGA"/>
        <w:spacing w:before="240"/>
        <w:rPr>
          <w:rFonts w:eastAsia="ae_AlMohanad"/>
        </w:rPr>
      </w:pPr>
      <w:r>
        <w:rPr>
          <w:rFonts w:eastAsia="Calibri"/>
          <w:rtl/>
        </w:rPr>
        <w:t>44-</w:t>
      </w:r>
      <w:r>
        <w:rPr>
          <w:rFonts w:eastAsia="Calibri"/>
          <w:rtl/>
        </w:rPr>
        <w:tab/>
      </w:r>
      <w:r w:rsidRPr="00916C0C">
        <w:rPr>
          <w:rFonts w:eastAsia="ae_AlMohanad"/>
          <w:rtl/>
        </w:rPr>
        <w:t xml:space="preserve">تدل المؤشرات </w:t>
      </w:r>
      <w:r w:rsidRPr="00916C0C">
        <w:rPr>
          <w:rFonts w:eastAsia="ae_AlMohanad" w:hint="cs"/>
          <w:rtl/>
        </w:rPr>
        <w:t>على:</w:t>
      </w:r>
    </w:p>
    <w:p w:rsidR="009B6582" w:rsidRPr="00916C0C" w:rsidRDefault="009B6582" w:rsidP="009B6582">
      <w:pPr>
        <w:pStyle w:val="Bullet1GA"/>
        <w:numPr>
          <w:ilvl w:val="0"/>
          <w:numId w:val="1"/>
        </w:numPr>
        <w:bidi/>
        <w:rPr>
          <w:rFonts w:eastAsia="ae_AlMohanad"/>
        </w:rPr>
      </w:pPr>
      <w:r w:rsidRPr="00916C0C">
        <w:rPr>
          <w:rFonts w:eastAsia="Arial"/>
          <w:rtl/>
        </w:rPr>
        <w:t>تزايد أعداد المستحقات للمساعدات الاجتماعية بنسبة</w:t>
      </w:r>
      <w:r>
        <w:rPr>
          <w:rFonts w:eastAsia="Arial" w:hint="cs"/>
          <w:rtl/>
        </w:rPr>
        <w:t xml:space="preserve"> </w:t>
      </w:r>
      <w:r w:rsidRPr="00916C0C">
        <w:rPr>
          <w:rFonts w:eastAsia="ae_AlMohanad"/>
        </w:rPr>
        <w:t>7,9</w:t>
      </w:r>
      <w:r w:rsidRPr="00916C0C">
        <w:rPr>
          <w:rFonts w:eastAsia="Arial" w:hint="cs"/>
          <w:rtl/>
        </w:rPr>
        <w:t xml:space="preserve">% </w:t>
      </w:r>
      <w:r w:rsidRPr="00916C0C">
        <w:rPr>
          <w:rFonts w:eastAsia="Arial"/>
          <w:rtl/>
        </w:rPr>
        <w:t>خلال الفترة</w:t>
      </w:r>
      <w:r>
        <w:rPr>
          <w:rFonts w:eastAsia="ae_AlMohanad" w:hint="eastAsia"/>
          <w:rtl/>
        </w:rPr>
        <w:t> </w:t>
      </w:r>
      <w:r w:rsidRPr="00916C0C">
        <w:rPr>
          <w:rFonts w:eastAsia="ae_AlMohanad" w:hint="cs"/>
          <w:rtl/>
        </w:rPr>
        <w:t>2010/2013</w:t>
      </w:r>
      <w:r w:rsidRPr="00916C0C">
        <w:rPr>
          <w:rFonts w:eastAsia="ae_AlMohanad"/>
          <w:rtl/>
        </w:rPr>
        <w:t xml:space="preserve">، وتتوزع هذه المساعدات الاجتماعية للفئات الأكثر </w:t>
      </w:r>
      <w:r w:rsidRPr="00916C0C">
        <w:rPr>
          <w:rFonts w:eastAsia="ae_AlMohanad" w:hint="cs"/>
          <w:rtl/>
        </w:rPr>
        <w:t>استحقاقا،</w:t>
      </w:r>
      <w:r w:rsidRPr="00916C0C">
        <w:rPr>
          <w:rFonts w:eastAsia="ae_AlMohanad"/>
          <w:rtl/>
        </w:rPr>
        <w:t xml:space="preserve"> وهي: المطلقات تليها المتزوجات من المقيمين بصورة غير </w:t>
      </w:r>
      <w:r w:rsidRPr="00916C0C">
        <w:rPr>
          <w:rFonts w:eastAsia="ae_AlMohanad" w:hint="cs"/>
          <w:rtl/>
        </w:rPr>
        <w:t>قانونية،</w:t>
      </w:r>
      <w:r w:rsidRPr="00916C0C">
        <w:rPr>
          <w:rFonts w:eastAsia="ae_AlMohanad"/>
          <w:rtl/>
        </w:rPr>
        <w:t xml:space="preserve"> وأخيراً الأرامل</w:t>
      </w:r>
      <w:r>
        <w:rPr>
          <w:rFonts w:eastAsia="ae_AlMohanad" w:hint="cs"/>
          <w:rtl/>
        </w:rPr>
        <w:t>؛</w:t>
      </w:r>
    </w:p>
    <w:p w:rsidR="009B6582" w:rsidRPr="00916C0C" w:rsidRDefault="009B6582" w:rsidP="009B6582">
      <w:pPr>
        <w:pStyle w:val="Bullet1GA"/>
        <w:numPr>
          <w:ilvl w:val="0"/>
          <w:numId w:val="1"/>
        </w:numPr>
        <w:bidi/>
        <w:rPr>
          <w:rFonts w:eastAsia="Arial"/>
        </w:rPr>
      </w:pPr>
      <w:r w:rsidRPr="00916C0C">
        <w:rPr>
          <w:rFonts w:eastAsia="Arial"/>
          <w:rtl/>
        </w:rPr>
        <w:t xml:space="preserve">حدوث تطور نوعي في نظام المساعدات الاجتماعية من خلال دعم قدرة المرأة الكويتية وأسرتها على رفع مستوى </w:t>
      </w:r>
      <w:r w:rsidRPr="00916C0C">
        <w:rPr>
          <w:rFonts w:eastAsia="Arial" w:hint="cs"/>
          <w:rtl/>
        </w:rPr>
        <w:t>الدخل،</w:t>
      </w:r>
      <w:r w:rsidRPr="00916C0C">
        <w:rPr>
          <w:rFonts w:eastAsia="Arial"/>
          <w:rtl/>
        </w:rPr>
        <w:t xml:space="preserve"> حيث طبقت وزارة الشئون </w:t>
      </w:r>
      <w:r w:rsidRPr="00916C0C">
        <w:rPr>
          <w:rFonts w:eastAsia="Arial" w:hint="cs"/>
          <w:rtl/>
        </w:rPr>
        <w:t>الاجتماعية</w:t>
      </w:r>
      <w:r w:rsidRPr="00916C0C">
        <w:rPr>
          <w:rFonts w:eastAsia="Arial" w:hint="cs"/>
          <w:rtl/>
          <w:lang w:bidi="ar-KW"/>
        </w:rPr>
        <w:t xml:space="preserve"> والعمل</w:t>
      </w:r>
      <w:r w:rsidRPr="00916C0C">
        <w:rPr>
          <w:rFonts w:eastAsia="Arial" w:hint="cs"/>
          <w:rtl/>
        </w:rPr>
        <w:t>،</w:t>
      </w:r>
      <w:r w:rsidRPr="00916C0C">
        <w:rPr>
          <w:rFonts w:eastAsia="Arial"/>
          <w:rtl/>
        </w:rPr>
        <w:t xml:space="preserve"> فلسفة جديدة في تقديم </w:t>
      </w:r>
      <w:r w:rsidRPr="00916C0C">
        <w:rPr>
          <w:rFonts w:eastAsia="Arial" w:hint="cs"/>
          <w:rtl/>
        </w:rPr>
        <w:t>خدماتها،</w:t>
      </w:r>
      <w:r w:rsidRPr="00916C0C">
        <w:rPr>
          <w:rFonts w:eastAsia="Arial"/>
          <w:rtl/>
        </w:rPr>
        <w:t xml:space="preserve"> متمثلة في تبني برامج </w:t>
      </w:r>
      <w:r w:rsidRPr="00916C0C">
        <w:rPr>
          <w:rFonts w:eastAsia="Arial"/>
          <w:rtl/>
        </w:rPr>
        <w:lastRenderedPageBreak/>
        <w:t>متطورة لتنمية القدرات الإنسانية بهدف تحويل الفئات المتلقية للمساعدات خاصة الإناث إلى فئات منتجة</w:t>
      </w:r>
      <w:r>
        <w:rPr>
          <w:rFonts w:eastAsia="Arial" w:hint="cs"/>
          <w:rtl/>
        </w:rPr>
        <w:t>؛</w:t>
      </w:r>
    </w:p>
    <w:p w:rsidR="009B6582" w:rsidRPr="00916C0C" w:rsidRDefault="009B6582" w:rsidP="009B6582">
      <w:pPr>
        <w:pStyle w:val="Bullet1GA"/>
        <w:numPr>
          <w:ilvl w:val="0"/>
          <w:numId w:val="1"/>
        </w:numPr>
        <w:bidi/>
        <w:rPr>
          <w:rFonts w:eastAsia="Arial"/>
          <w:rtl/>
          <w:lang w:bidi="ar-KW"/>
        </w:rPr>
      </w:pPr>
      <w:r w:rsidRPr="00916C0C">
        <w:rPr>
          <w:rFonts w:eastAsia="Arial"/>
          <w:rtl/>
        </w:rPr>
        <w:t>إنشاء عدد (</w:t>
      </w:r>
      <w:r w:rsidRPr="00916C0C">
        <w:rPr>
          <w:rFonts w:eastAsia="ae_AlMohanad"/>
          <w:rtl/>
        </w:rPr>
        <w:t>19</w:t>
      </w:r>
      <w:r w:rsidRPr="00916C0C">
        <w:rPr>
          <w:rFonts w:eastAsia="Arial"/>
          <w:rtl/>
        </w:rPr>
        <w:t xml:space="preserve">) مركز تنمية </w:t>
      </w:r>
      <w:r w:rsidRPr="00916C0C">
        <w:rPr>
          <w:rFonts w:eastAsia="Arial" w:hint="cs"/>
          <w:rtl/>
        </w:rPr>
        <w:t>مجتمع،</w:t>
      </w:r>
      <w:r w:rsidRPr="00916C0C">
        <w:rPr>
          <w:rFonts w:eastAsia="Arial"/>
          <w:rtl/>
        </w:rPr>
        <w:t xml:space="preserve"> تستهدف حسن استغلال الموارد البشرية والمادية المتاحة في المناطق لخدمة </w:t>
      </w:r>
      <w:r w:rsidRPr="00916C0C">
        <w:rPr>
          <w:rFonts w:eastAsia="Arial" w:hint="cs"/>
          <w:rtl/>
        </w:rPr>
        <w:t>المواطنين،</w:t>
      </w:r>
      <w:r w:rsidRPr="00916C0C">
        <w:rPr>
          <w:rFonts w:eastAsia="Arial"/>
          <w:rtl/>
        </w:rPr>
        <w:t xml:space="preserve"> بالإضافة إلى إعداد وتدريب المرأة الكويتية ورفع كفاءتها في المهن التي تناسبها وتهيئة القادرات منهن على العمل مع رعاية الأسرة المنتجة.</w:t>
      </w:r>
    </w:p>
    <w:p w:rsidR="009B6582" w:rsidRPr="00916C0C" w:rsidRDefault="009B6582" w:rsidP="009B6582">
      <w:pPr>
        <w:pStyle w:val="H4GA"/>
        <w:rPr>
          <w:rFonts w:eastAsia="Arial"/>
        </w:rPr>
      </w:pPr>
      <w:r>
        <w:rPr>
          <w:rFonts w:eastAsia="Arial"/>
          <w:rtl/>
          <w:lang w:bidi="ar-KW"/>
        </w:rPr>
        <w:tab/>
      </w:r>
      <w:r>
        <w:rPr>
          <w:rFonts w:eastAsia="Arial" w:hint="cs"/>
          <w:rtl/>
          <w:lang w:bidi="ar-KW"/>
        </w:rPr>
        <w:t>(د)</w:t>
      </w:r>
      <w:r>
        <w:rPr>
          <w:rFonts w:eastAsia="Arial"/>
          <w:rtl/>
          <w:lang w:bidi="ar-KW"/>
        </w:rPr>
        <w:tab/>
      </w:r>
      <w:r w:rsidRPr="00916C0C">
        <w:rPr>
          <w:rFonts w:eastAsia="Arial" w:hint="cs"/>
          <w:rtl/>
          <w:lang w:bidi="ar-KW"/>
        </w:rPr>
        <w:t>الرعاية</w:t>
      </w:r>
      <w:r w:rsidRPr="00916C0C">
        <w:rPr>
          <w:rFonts w:eastAsia="Arial"/>
          <w:rtl/>
        </w:rPr>
        <w:t xml:space="preserve"> </w:t>
      </w:r>
      <w:r w:rsidRPr="00916C0C">
        <w:rPr>
          <w:rFonts w:eastAsia="Arial" w:hint="cs"/>
          <w:rtl/>
        </w:rPr>
        <w:t>السكنية</w:t>
      </w:r>
    </w:p>
    <w:p w:rsidR="009B6582" w:rsidRPr="00916C0C" w:rsidRDefault="009B6582" w:rsidP="009B6582">
      <w:pPr>
        <w:pStyle w:val="SingleTxtGA"/>
        <w:rPr>
          <w:rFonts w:eastAsia="Arial"/>
          <w:rtl/>
          <w:lang w:bidi="ar-KW"/>
        </w:rPr>
      </w:pPr>
      <w:r>
        <w:rPr>
          <w:rFonts w:eastAsia="Calibri"/>
          <w:rtl/>
        </w:rPr>
        <w:t>45-</w:t>
      </w:r>
      <w:r>
        <w:rPr>
          <w:rFonts w:eastAsia="Calibri"/>
          <w:rtl/>
        </w:rPr>
        <w:tab/>
      </w:r>
      <w:r w:rsidRPr="00916C0C">
        <w:rPr>
          <w:rFonts w:eastAsia="Arial"/>
          <w:rtl/>
        </w:rPr>
        <w:t xml:space="preserve">قامت الحكومة بإنشاء صندوق إسكاني للمرأة لتوفير الدعم لبعض فئات المرأة من المطلقات والأرامل وغير المتزوجات والمتزوجات من غير </w:t>
      </w:r>
      <w:r w:rsidRPr="00916C0C">
        <w:rPr>
          <w:rFonts w:eastAsia="Arial" w:hint="cs"/>
          <w:rtl/>
        </w:rPr>
        <w:t>كويتيين،</w:t>
      </w:r>
      <w:r w:rsidRPr="00916C0C">
        <w:rPr>
          <w:rFonts w:eastAsia="Arial"/>
          <w:rtl/>
        </w:rPr>
        <w:t xml:space="preserve"> والذي من خلاله تم تحديد شروط أيسر لحصول المرأة على حقوق الرعاية </w:t>
      </w:r>
      <w:r w:rsidRPr="00916C0C">
        <w:rPr>
          <w:rFonts w:eastAsia="Arial" w:hint="cs"/>
          <w:rtl/>
        </w:rPr>
        <w:t>السكنية،</w:t>
      </w:r>
      <w:r w:rsidRPr="00916C0C">
        <w:rPr>
          <w:rFonts w:eastAsia="Arial"/>
          <w:rtl/>
        </w:rPr>
        <w:t xml:space="preserve"> بحيث لا تحرم أي امرأة كويتية من حقوق الرعاية السكنية مهما كانت أوضاعها العائلية والاجتماعية ومهما كان عمرها.</w:t>
      </w:r>
    </w:p>
    <w:p w:rsidR="009B6582" w:rsidRPr="00A14C3F" w:rsidRDefault="009B6582" w:rsidP="009B6582">
      <w:pPr>
        <w:pStyle w:val="SingleTxtGA"/>
        <w:jc w:val="left"/>
        <w:rPr>
          <w:rFonts w:eastAsia="Arial"/>
          <w:b/>
          <w:bCs/>
        </w:rPr>
      </w:pPr>
      <w:r w:rsidRPr="00A14C3F">
        <w:rPr>
          <w:rFonts w:eastAsia="Arial"/>
          <w:b/>
          <w:bCs/>
          <w:rtl/>
        </w:rPr>
        <w:t>جدول يوضح</w:t>
      </w:r>
      <w:r w:rsidRPr="00A14C3F">
        <w:rPr>
          <w:rFonts w:eastAsia="ae_AlMohanad"/>
          <w:b/>
          <w:bCs/>
        </w:rPr>
        <w:t xml:space="preserve"> </w:t>
      </w:r>
      <w:r w:rsidRPr="00A14C3F">
        <w:rPr>
          <w:rFonts w:eastAsia="Arial"/>
          <w:b/>
          <w:bCs/>
          <w:rtl/>
        </w:rPr>
        <w:t>تطور الحصول على القروض الإسكانية للمرأة الكويتية</w:t>
      </w:r>
      <w:r>
        <w:rPr>
          <w:rFonts w:eastAsia="Arial"/>
          <w:b/>
          <w:bCs/>
          <w:rtl/>
        </w:rPr>
        <w:br/>
        <w:t>خلال</w:t>
      </w:r>
      <w:r>
        <w:rPr>
          <w:rFonts w:eastAsia="Arial" w:hint="cs"/>
          <w:b/>
          <w:bCs/>
          <w:rtl/>
        </w:rPr>
        <w:t xml:space="preserve"> </w:t>
      </w:r>
      <w:r w:rsidRPr="00A14C3F">
        <w:rPr>
          <w:rFonts w:eastAsia="Arial"/>
          <w:b/>
          <w:bCs/>
          <w:rtl/>
        </w:rPr>
        <w:t>الفترة</w:t>
      </w:r>
      <w:r w:rsidRPr="00A14C3F">
        <w:rPr>
          <w:rFonts w:eastAsia="Arial"/>
          <w:b/>
          <w:bCs/>
        </w:rPr>
        <w:t xml:space="preserve"> </w:t>
      </w:r>
      <w:r w:rsidRPr="00A14C3F">
        <w:rPr>
          <w:rFonts w:eastAsia="Arial"/>
          <w:b/>
          <w:bCs/>
          <w:rtl/>
        </w:rPr>
        <w:t>(</w:t>
      </w:r>
      <w:r w:rsidRPr="00A14C3F">
        <w:rPr>
          <w:rFonts w:eastAsia="ae_AlMohanad"/>
          <w:b/>
          <w:bCs/>
          <w:rtl/>
        </w:rPr>
        <w:t>2010</w:t>
      </w:r>
      <w:r>
        <w:rPr>
          <w:rFonts w:eastAsia="ae_AlMohanad"/>
          <w:b/>
          <w:bCs/>
          <w:rtl/>
        </w:rPr>
        <w:t>-</w:t>
      </w:r>
      <w:r w:rsidRPr="00A14C3F">
        <w:rPr>
          <w:rFonts w:eastAsia="Calibri" w:hint="eastAsia"/>
          <w:sz w:val="2"/>
          <w:szCs w:val="2"/>
          <w:rtl/>
        </w:rPr>
        <w:t> </w:t>
      </w:r>
      <w:r w:rsidRPr="00A14C3F">
        <w:rPr>
          <w:rFonts w:eastAsia="ae_AlMohanad"/>
          <w:b/>
          <w:bCs/>
          <w:rtl/>
        </w:rPr>
        <w:t>2013</w:t>
      </w:r>
      <w:r w:rsidRPr="00A14C3F">
        <w:rPr>
          <w:rFonts w:eastAsia="Arial"/>
          <w:b/>
          <w:bCs/>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4781"/>
        <w:gridCol w:w="1259"/>
        <w:gridCol w:w="1123"/>
        <w:gridCol w:w="1227"/>
      </w:tblGrid>
      <w:tr w:rsidR="009B6582" w:rsidRPr="003F53EC" w:rsidTr="00815D3A">
        <w:trPr>
          <w:tblHeader/>
        </w:trPr>
        <w:tc>
          <w:tcPr>
            <w:tcW w:w="5095" w:type="dxa"/>
            <w:tcBorders>
              <w:top w:val="single" w:sz="4" w:space="0" w:color="000000"/>
              <w:bottom w:val="single" w:sz="12" w:space="0" w:color="000000"/>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Arial"/>
                <w:i/>
                <w:iCs/>
                <w:sz w:val="18"/>
                <w:szCs w:val="26"/>
              </w:rPr>
            </w:pPr>
            <w:r w:rsidRPr="00A14C3F">
              <w:rPr>
                <w:rFonts w:eastAsia="Arial"/>
                <w:i/>
                <w:iCs/>
                <w:sz w:val="18"/>
                <w:szCs w:val="26"/>
                <w:rtl/>
              </w:rPr>
              <w:t>المؤشر</w:t>
            </w:r>
          </w:p>
        </w:tc>
        <w:tc>
          <w:tcPr>
            <w:tcW w:w="1330" w:type="dxa"/>
            <w:tcBorders>
              <w:top w:val="single" w:sz="4" w:space="0" w:color="000000"/>
              <w:bottom w:val="single" w:sz="12" w:space="0" w:color="000000"/>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2011</w:t>
            </w:r>
          </w:p>
        </w:tc>
        <w:tc>
          <w:tcPr>
            <w:tcW w:w="1184" w:type="dxa"/>
            <w:tcBorders>
              <w:top w:val="single" w:sz="4" w:space="0" w:color="000000"/>
              <w:bottom w:val="single" w:sz="12" w:space="0" w:color="000000"/>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2012</w:t>
            </w:r>
          </w:p>
        </w:tc>
        <w:tc>
          <w:tcPr>
            <w:tcW w:w="1295" w:type="dxa"/>
            <w:tcBorders>
              <w:top w:val="single" w:sz="4" w:space="0" w:color="000000"/>
              <w:bottom w:val="single" w:sz="12" w:space="0" w:color="000000"/>
            </w:tcBorders>
            <w:shd w:val="clear" w:color="auto" w:fill="auto"/>
            <w:tcMar>
              <w:left w:w="108" w:type="dxa"/>
              <w:right w:w="108" w:type="dxa"/>
            </w:tcMar>
            <w:vAlign w:val="bottom"/>
          </w:tcPr>
          <w:p w:rsidR="009B6582" w:rsidRPr="00A14C3F" w:rsidRDefault="009B6582" w:rsidP="00815D3A">
            <w:pPr>
              <w:spacing w:before="80" w:after="80" w:line="320" w:lineRule="exact"/>
              <w:ind w:left="113" w:right="113"/>
              <w:rPr>
                <w:rFonts w:eastAsia="Calibri"/>
                <w:i/>
                <w:iCs/>
                <w:sz w:val="18"/>
                <w:szCs w:val="26"/>
              </w:rPr>
            </w:pPr>
            <w:r w:rsidRPr="00A14C3F">
              <w:rPr>
                <w:rFonts w:eastAsia="ae_AlMohanad"/>
                <w:i/>
                <w:iCs/>
                <w:sz w:val="18"/>
                <w:szCs w:val="26"/>
              </w:rPr>
              <w:t>2013</w:t>
            </w:r>
          </w:p>
        </w:tc>
      </w:tr>
      <w:tr w:rsidR="009B6582" w:rsidRPr="003F53EC" w:rsidTr="00815D3A">
        <w:tc>
          <w:tcPr>
            <w:tcW w:w="5095" w:type="dxa"/>
            <w:tcBorders>
              <w:top w:val="single" w:sz="12" w:space="0" w:color="000000"/>
              <w:bottom w:val="single" w:sz="12" w:space="0" w:color="000000"/>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Arial"/>
                <w:sz w:val="18"/>
                <w:szCs w:val="26"/>
              </w:rPr>
            </w:pPr>
            <w:r w:rsidRPr="00A14C3F">
              <w:rPr>
                <w:rFonts w:eastAsia="Arial"/>
                <w:sz w:val="18"/>
                <w:szCs w:val="26"/>
                <w:rtl/>
              </w:rPr>
              <w:t>عدد النساء المستفيدات من القرض الإسكاني للمرأة</w:t>
            </w:r>
          </w:p>
        </w:tc>
        <w:tc>
          <w:tcPr>
            <w:tcW w:w="1330" w:type="dxa"/>
            <w:tcBorders>
              <w:top w:val="single" w:sz="12" w:space="0" w:color="000000"/>
              <w:bottom w:val="single" w:sz="12" w:space="0" w:color="000000"/>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25</w:t>
            </w:r>
          </w:p>
        </w:tc>
        <w:tc>
          <w:tcPr>
            <w:tcW w:w="1184" w:type="dxa"/>
            <w:tcBorders>
              <w:top w:val="single" w:sz="12" w:space="0" w:color="000000"/>
              <w:bottom w:val="single" w:sz="12" w:space="0" w:color="000000"/>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222</w:t>
            </w:r>
          </w:p>
        </w:tc>
        <w:tc>
          <w:tcPr>
            <w:tcW w:w="1295" w:type="dxa"/>
            <w:tcBorders>
              <w:top w:val="single" w:sz="12" w:space="0" w:color="000000"/>
              <w:bottom w:val="single" w:sz="12" w:space="0" w:color="000000"/>
            </w:tcBorders>
            <w:shd w:val="clear" w:color="auto" w:fill="auto"/>
            <w:tcMar>
              <w:left w:w="108" w:type="dxa"/>
              <w:right w:w="108" w:type="dxa"/>
            </w:tcMar>
          </w:tcPr>
          <w:p w:rsidR="009B6582" w:rsidRPr="00A14C3F" w:rsidRDefault="009B6582" w:rsidP="00815D3A">
            <w:pPr>
              <w:spacing w:before="80" w:after="80" w:line="320" w:lineRule="exact"/>
              <w:ind w:left="113" w:right="113"/>
              <w:rPr>
                <w:rFonts w:eastAsia="Calibri"/>
                <w:sz w:val="18"/>
                <w:szCs w:val="26"/>
              </w:rPr>
            </w:pPr>
            <w:r w:rsidRPr="00A14C3F">
              <w:rPr>
                <w:rFonts w:eastAsia="ae_AlMohanad"/>
                <w:sz w:val="18"/>
                <w:szCs w:val="26"/>
              </w:rPr>
              <w:t>230</w:t>
            </w:r>
          </w:p>
        </w:tc>
      </w:tr>
    </w:tbl>
    <w:p w:rsidR="009B6582" w:rsidRPr="00916C0C" w:rsidRDefault="009B6582" w:rsidP="009B6582">
      <w:pPr>
        <w:pStyle w:val="SingleTxtGA"/>
        <w:spacing w:before="240"/>
        <w:rPr>
          <w:rFonts w:eastAsia="ae_AlMohanad"/>
          <w:rtl/>
          <w:lang w:bidi="ar-KW"/>
        </w:rPr>
      </w:pPr>
      <w:r>
        <w:rPr>
          <w:rFonts w:eastAsia="Calibri"/>
          <w:rtl/>
        </w:rPr>
        <w:t>46-</w:t>
      </w:r>
      <w:r>
        <w:rPr>
          <w:rFonts w:eastAsia="Calibri"/>
          <w:rtl/>
        </w:rPr>
        <w:tab/>
      </w:r>
      <w:r w:rsidRPr="00916C0C">
        <w:rPr>
          <w:rFonts w:eastAsia="Arial"/>
          <w:rtl/>
        </w:rPr>
        <w:t xml:space="preserve">يتضح من الجدول السابق </w:t>
      </w:r>
      <w:r w:rsidRPr="00916C0C">
        <w:rPr>
          <w:rFonts w:eastAsia="Arial" w:hint="cs"/>
          <w:rtl/>
        </w:rPr>
        <w:t>التالي:</w:t>
      </w:r>
      <w:r w:rsidRPr="00916C0C">
        <w:rPr>
          <w:rFonts w:eastAsia="Arial"/>
          <w:rtl/>
        </w:rPr>
        <w:t xml:space="preserve"> تنامي عدد النساء المستفيدات من القرض الإسكاني للمرأة من</w:t>
      </w:r>
      <w:r w:rsidRPr="00916C0C">
        <w:rPr>
          <w:rFonts w:eastAsia="Arial"/>
        </w:rPr>
        <w:t xml:space="preserve"> </w:t>
      </w:r>
      <w:r w:rsidRPr="00916C0C">
        <w:rPr>
          <w:rFonts w:eastAsia="Arial" w:hint="cs"/>
          <w:rtl/>
          <w:lang w:bidi="ar-KW"/>
        </w:rPr>
        <w:t>مستفيد</w:t>
      </w:r>
      <w:r w:rsidRPr="00916C0C">
        <w:rPr>
          <w:rFonts w:eastAsia="Arial"/>
        </w:rPr>
        <w:t xml:space="preserve"> (</w:t>
      </w:r>
      <w:r w:rsidRPr="00916C0C">
        <w:rPr>
          <w:rFonts w:eastAsia="ae_AlMohanad"/>
        </w:rPr>
        <w:t>25</w:t>
      </w:r>
      <w:r w:rsidRPr="00916C0C">
        <w:rPr>
          <w:rFonts w:eastAsia="Arial"/>
        </w:rPr>
        <w:t xml:space="preserve">) </w:t>
      </w:r>
      <w:r w:rsidRPr="00916C0C">
        <w:rPr>
          <w:rFonts w:eastAsia="Arial" w:hint="cs"/>
          <w:rtl/>
        </w:rPr>
        <w:t xml:space="preserve">مستفيد </w:t>
      </w:r>
      <w:r w:rsidRPr="00916C0C">
        <w:rPr>
          <w:rFonts w:eastAsia="Arial"/>
          <w:rtl/>
        </w:rPr>
        <w:t>عام</w:t>
      </w:r>
      <w:r>
        <w:rPr>
          <w:rFonts w:eastAsia="Arial" w:hint="cs"/>
          <w:rtl/>
        </w:rPr>
        <w:t xml:space="preserve"> </w:t>
      </w:r>
      <w:r w:rsidRPr="00916C0C">
        <w:rPr>
          <w:rFonts w:eastAsia="ae_AlMohanad"/>
        </w:rPr>
        <w:t>2011</w:t>
      </w:r>
      <w:r w:rsidRPr="00916C0C">
        <w:rPr>
          <w:rFonts w:eastAsia="ae_AlMohanad"/>
          <w:rtl/>
        </w:rPr>
        <w:t xml:space="preserve"> </w:t>
      </w:r>
      <w:r w:rsidRPr="00916C0C">
        <w:rPr>
          <w:rFonts w:eastAsia="Arial"/>
          <w:rtl/>
        </w:rPr>
        <w:t>إلى</w:t>
      </w:r>
      <w:r>
        <w:rPr>
          <w:rFonts w:eastAsia="Arial" w:hint="cs"/>
          <w:rtl/>
        </w:rPr>
        <w:t xml:space="preserve"> </w:t>
      </w:r>
      <w:r w:rsidRPr="00916C0C">
        <w:rPr>
          <w:rFonts w:eastAsia="Arial"/>
        </w:rPr>
        <w:t xml:space="preserve"> (</w:t>
      </w:r>
      <w:r w:rsidRPr="00916C0C">
        <w:rPr>
          <w:rFonts w:eastAsia="ae_AlMohanad"/>
        </w:rPr>
        <w:t>230</w:t>
      </w:r>
      <w:r w:rsidRPr="00916C0C">
        <w:rPr>
          <w:rFonts w:eastAsia="Arial"/>
        </w:rPr>
        <w:t>)</w:t>
      </w:r>
      <w:r w:rsidRPr="00916C0C">
        <w:rPr>
          <w:rFonts w:eastAsia="Arial" w:hint="cs"/>
          <w:rtl/>
        </w:rPr>
        <w:t>مستفيد عام 2013</w:t>
      </w:r>
      <w:r w:rsidRPr="00916C0C">
        <w:rPr>
          <w:rFonts w:eastAsia="ae_AlMohanad" w:hint="cs"/>
          <w:rtl/>
        </w:rPr>
        <w:t>،</w:t>
      </w:r>
      <w:r w:rsidRPr="00916C0C">
        <w:rPr>
          <w:rFonts w:eastAsia="ae_AlMohanad"/>
          <w:rtl/>
        </w:rPr>
        <w:t xml:space="preserve"> كما وافق مجلس الوزراء على زيادة القرض الإسكاني للمرأة إلى 70 ألف دينار لتوفير السكن الملائم وتخفيف الضغوط على المرأة.</w:t>
      </w:r>
    </w:p>
    <w:p w:rsidR="009B6582" w:rsidRPr="00916C0C" w:rsidRDefault="009B6582" w:rsidP="009B6582">
      <w:pPr>
        <w:pStyle w:val="H4GA"/>
        <w:rPr>
          <w:rFonts w:eastAsia="ae_AlMohanad"/>
          <w:rtl/>
        </w:rPr>
      </w:pPr>
      <w:r>
        <w:rPr>
          <w:rFonts w:eastAsia="ae_AlMohanad"/>
          <w:rtl/>
          <w:lang w:bidi="ar-KW"/>
        </w:rPr>
        <w:tab/>
      </w:r>
      <w:r w:rsidRPr="00916C0C">
        <w:rPr>
          <w:rFonts w:eastAsia="ae_AlMohanad"/>
          <w:rtl/>
          <w:lang w:bidi="ar-KW"/>
        </w:rPr>
        <w:t>ه</w:t>
      </w:r>
      <w:r w:rsidRPr="00916C0C">
        <w:rPr>
          <w:rFonts w:eastAsia="ae_AlMohanad" w:hint="cs"/>
          <w:rtl/>
          <w:lang w:bidi="ar-KW"/>
        </w:rPr>
        <w:t>-</w:t>
      </w:r>
      <w:r>
        <w:rPr>
          <w:rFonts w:eastAsia="ae_AlMohanad"/>
          <w:rtl/>
          <w:lang w:bidi="ar-KW"/>
        </w:rPr>
        <w:tab/>
      </w:r>
      <w:r w:rsidRPr="00916C0C">
        <w:rPr>
          <w:rFonts w:eastAsia="ae_AlMohanad" w:hint="cs"/>
          <w:rtl/>
          <w:lang w:bidi="ar-KW"/>
        </w:rPr>
        <w:t>التمكين</w:t>
      </w:r>
      <w:r w:rsidRPr="00916C0C">
        <w:rPr>
          <w:rFonts w:eastAsia="Arial"/>
          <w:rtl/>
        </w:rPr>
        <w:t xml:space="preserve"> </w:t>
      </w:r>
      <w:r w:rsidRPr="00916C0C">
        <w:rPr>
          <w:rFonts w:eastAsia="Arial" w:hint="cs"/>
          <w:rtl/>
        </w:rPr>
        <w:t>السياسي</w:t>
      </w:r>
    </w:p>
    <w:p w:rsidR="009B6582" w:rsidRPr="00916C0C" w:rsidRDefault="009B6582" w:rsidP="009B6582">
      <w:pPr>
        <w:pStyle w:val="SingleTxtGA"/>
        <w:rPr>
          <w:rFonts w:eastAsia="Arial"/>
          <w:rtl/>
        </w:rPr>
      </w:pPr>
      <w:r>
        <w:rPr>
          <w:rFonts w:eastAsia="Calibri"/>
          <w:rtl/>
        </w:rPr>
        <w:t>47-</w:t>
      </w:r>
      <w:r>
        <w:rPr>
          <w:rFonts w:eastAsia="Calibri"/>
          <w:rtl/>
        </w:rPr>
        <w:tab/>
      </w:r>
      <w:r w:rsidRPr="00916C0C">
        <w:rPr>
          <w:rFonts w:eastAsia="Arial"/>
          <w:rtl/>
        </w:rPr>
        <w:t xml:space="preserve">يعتبر عام </w:t>
      </w:r>
      <w:r w:rsidRPr="00916C0C">
        <w:rPr>
          <w:rFonts w:eastAsia="ae_AlMohanad"/>
          <w:rtl/>
        </w:rPr>
        <w:t xml:space="preserve">2005 </w:t>
      </w:r>
      <w:r w:rsidRPr="00916C0C">
        <w:rPr>
          <w:rFonts w:eastAsia="Arial"/>
          <w:rtl/>
        </w:rPr>
        <w:t xml:space="preserve">من الأعوام الفارقة في مسيرة المرأة </w:t>
      </w:r>
      <w:r w:rsidRPr="00916C0C">
        <w:rPr>
          <w:rFonts w:eastAsia="Arial" w:hint="cs"/>
          <w:rtl/>
        </w:rPr>
        <w:t>الكويتية،</w:t>
      </w:r>
      <w:r w:rsidRPr="00916C0C">
        <w:rPr>
          <w:rFonts w:eastAsia="Arial"/>
          <w:rtl/>
        </w:rPr>
        <w:t xml:space="preserve"> فقد صادق مجلس الأمة الكويتي في جلسة تاريخية في </w:t>
      </w:r>
      <w:r w:rsidRPr="00916C0C">
        <w:rPr>
          <w:rFonts w:eastAsia="ae_AlMohanad"/>
          <w:rtl/>
        </w:rPr>
        <w:t xml:space="preserve">16 </w:t>
      </w:r>
      <w:r w:rsidRPr="00916C0C">
        <w:rPr>
          <w:rFonts w:eastAsia="Arial"/>
          <w:rtl/>
        </w:rPr>
        <w:t xml:space="preserve">مايو </w:t>
      </w:r>
      <w:r w:rsidRPr="00916C0C">
        <w:rPr>
          <w:rFonts w:eastAsia="ae_AlMohanad"/>
          <w:rtl/>
        </w:rPr>
        <w:t xml:space="preserve">2005 </w:t>
      </w:r>
      <w:r w:rsidRPr="00916C0C">
        <w:rPr>
          <w:rFonts w:eastAsia="Arial"/>
          <w:rtl/>
        </w:rPr>
        <w:t xml:space="preserve">على تعديل المادة الأولى من قانون الانتخابات رقم </w:t>
      </w:r>
      <w:r w:rsidRPr="00916C0C">
        <w:rPr>
          <w:rFonts w:eastAsia="ae_AlMohanad"/>
          <w:rtl/>
        </w:rPr>
        <w:t xml:space="preserve">35 </w:t>
      </w:r>
      <w:r w:rsidRPr="00916C0C">
        <w:rPr>
          <w:rFonts w:eastAsia="Arial" w:hint="cs"/>
          <w:rtl/>
        </w:rPr>
        <w:t>لسنة 1962</w:t>
      </w:r>
      <w:r w:rsidRPr="00916C0C">
        <w:rPr>
          <w:rFonts w:eastAsia="ae_AlMohanad"/>
          <w:rtl/>
        </w:rPr>
        <w:t xml:space="preserve"> </w:t>
      </w:r>
      <w:r w:rsidRPr="00916C0C">
        <w:rPr>
          <w:rFonts w:eastAsia="Arial"/>
          <w:rtl/>
        </w:rPr>
        <w:t xml:space="preserve">بما يمنح المرأة الكويتية حقوقها السياسية الكاملة في الانتخابات </w:t>
      </w:r>
      <w:r w:rsidRPr="00916C0C">
        <w:rPr>
          <w:rFonts w:eastAsia="Arial" w:hint="cs"/>
          <w:rtl/>
        </w:rPr>
        <w:t>والترشح،</w:t>
      </w:r>
      <w:r w:rsidRPr="00916C0C">
        <w:rPr>
          <w:rFonts w:eastAsia="Arial"/>
          <w:rtl/>
        </w:rPr>
        <w:t xml:space="preserve"> كما تبع </w:t>
      </w:r>
      <w:r w:rsidRPr="00916C0C">
        <w:rPr>
          <w:rFonts w:eastAsia="Arial" w:hint="cs"/>
          <w:rtl/>
        </w:rPr>
        <w:t>ذلك تعيين</w:t>
      </w:r>
      <w:r w:rsidRPr="00916C0C">
        <w:rPr>
          <w:rFonts w:eastAsia="Arial"/>
          <w:rtl/>
        </w:rPr>
        <w:t xml:space="preserve"> أول سيدة في منصب وزير بدولة الكويت في العام </w:t>
      </w:r>
      <w:r w:rsidRPr="00916C0C">
        <w:rPr>
          <w:rFonts w:eastAsia="Arial" w:hint="cs"/>
          <w:rtl/>
        </w:rPr>
        <w:t>نفسه،</w:t>
      </w:r>
      <w:r w:rsidRPr="00916C0C">
        <w:rPr>
          <w:rFonts w:eastAsia="Arial"/>
          <w:rtl/>
        </w:rPr>
        <w:t xml:space="preserve"> كما تم تعيين امرأتين بعضوية المجلس البلدي الأمر </w:t>
      </w:r>
      <w:r w:rsidRPr="00916C0C">
        <w:rPr>
          <w:rFonts w:eastAsia="Arial" w:hint="cs"/>
          <w:rtl/>
        </w:rPr>
        <w:t>الذي يشكل</w:t>
      </w:r>
      <w:r w:rsidRPr="00916C0C">
        <w:rPr>
          <w:rFonts w:eastAsia="Arial"/>
          <w:rtl/>
        </w:rPr>
        <w:t xml:space="preserve"> تتويجاَ لمسيرة حافلة من التحديات والعطاء للمرأة الكويتية عبر عقود طويلة.</w:t>
      </w:r>
    </w:p>
    <w:p w:rsidR="009B6582" w:rsidRPr="00916C0C" w:rsidRDefault="009B6582" w:rsidP="009B6582">
      <w:pPr>
        <w:pStyle w:val="HChGA"/>
        <w:rPr>
          <w:rFonts w:eastAsia="Calibri"/>
          <w:rtl/>
        </w:rPr>
      </w:pPr>
      <w:r>
        <w:rPr>
          <w:rFonts w:eastAsia="Arial"/>
          <w:rtl/>
        </w:rPr>
        <w:lastRenderedPageBreak/>
        <w:tab/>
      </w:r>
      <w:r w:rsidRPr="00916C0C">
        <w:rPr>
          <w:rFonts w:eastAsia="Arial"/>
          <w:rtl/>
        </w:rPr>
        <w:t>ثانياً</w:t>
      </w:r>
      <w:r>
        <w:rPr>
          <w:rFonts w:eastAsia="Arial" w:hint="cs"/>
          <w:rtl/>
        </w:rPr>
        <w:t>-</w:t>
      </w:r>
      <w:r>
        <w:rPr>
          <w:rFonts w:eastAsia="Arial" w:hint="cs"/>
          <w:rtl/>
        </w:rPr>
        <w:tab/>
      </w:r>
      <w:r w:rsidRPr="00916C0C">
        <w:rPr>
          <w:rFonts w:eastAsia="Arial"/>
          <w:rtl/>
        </w:rPr>
        <w:t xml:space="preserve">أهداف وسياسات رعاية وتمكين المرأة في الخطة الإنمائية </w:t>
      </w:r>
      <w:r w:rsidRPr="00916C0C">
        <w:rPr>
          <w:rFonts w:eastAsia="Calibri"/>
          <w:rtl/>
        </w:rPr>
        <w:t>2015</w:t>
      </w:r>
      <w:r w:rsidRPr="00916C0C">
        <w:rPr>
          <w:rFonts w:eastAsia="Arial"/>
          <w:rtl/>
        </w:rPr>
        <w:t>/</w:t>
      </w:r>
      <w:r w:rsidRPr="00916C0C">
        <w:rPr>
          <w:rFonts w:eastAsia="Calibri"/>
          <w:rtl/>
        </w:rPr>
        <w:t>2016</w:t>
      </w:r>
      <w:r w:rsidRPr="00916C0C">
        <w:rPr>
          <w:rFonts w:eastAsia="Arial"/>
          <w:rtl/>
        </w:rPr>
        <w:t>-</w:t>
      </w:r>
      <w:r w:rsidRPr="00916C0C">
        <w:rPr>
          <w:rFonts w:eastAsia="Calibri"/>
          <w:rtl/>
        </w:rPr>
        <w:t>2019/2020</w:t>
      </w:r>
    </w:p>
    <w:p w:rsidR="009B6582" w:rsidRPr="00916C0C" w:rsidRDefault="009B6582" w:rsidP="009B6582">
      <w:pPr>
        <w:pStyle w:val="H1GA"/>
        <w:rPr>
          <w:snapToGrid w:val="0"/>
        </w:rPr>
      </w:pPr>
      <w:r>
        <w:rPr>
          <w:snapToGrid w:val="0"/>
          <w:rtl/>
        </w:rPr>
        <w:tab/>
      </w:r>
      <w:r>
        <w:rPr>
          <w:rFonts w:hint="cs"/>
          <w:snapToGrid w:val="0"/>
          <w:rtl/>
        </w:rPr>
        <w:t>(أ)</w:t>
      </w:r>
      <w:r>
        <w:rPr>
          <w:rFonts w:hint="cs"/>
          <w:snapToGrid w:val="0"/>
          <w:rtl/>
        </w:rPr>
        <w:tab/>
      </w:r>
      <w:r w:rsidRPr="00916C0C">
        <w:rPr>
          <w:snapToGrid w:val="0"/>
          <w:rtl/>
        </w:rPr>
        <w:t>رعاية وتنمية قدرات المرأة الكويتية</w:t>
      </w:r>
    </w:p>
    <w:p w:rsidR="009B6582" w:rsidRPr="00A14C3F" w:rsidRDefault="009B6582" w:rsidP="009B6582">
      <w:pPr>
        <w:pStyle w:val="H23GA"/>
        <w:rPr>
          <w:rtl/>
        </w:rPr>
      </w:pPr>
      <w:r w:rsidRPr="00A14C3F">
        <w:rPr>
          <w:rtl/>
        </w:rPr>
        <w:tab/>
        <w:t>1-</w:t>
      </w:r>
      <w:r w:rsidRPr="00A14C3F">
        <w:rPr>
          <w:rtl/>
        </w:rPr>
        <w:tab/>
        <w:t>مراجعة وتحديث كافة التشريعات ذات العلاقة بقضايا المرأة الكويتية، بما يسهم في إزالة كافة أشكال التمييز ضدها، ولا يتعارض مع مبادئ الشريعة الإسلامية.</w:t>
      </w:r>
    </w:p>
    <w:p w:rsidR="009B6582" w:rsidRPr="00A14C3F" w:rsidRDefault="009B6582" w:rsidP="009B6582">
      <w:pPr>
        <w:pStyle w:val="H23GA"/>
        <w:rPr>
          <w:rtl/>
        </w:rPr>
      </w:pPr>
      <w:r w:rsidRPr="00A14C3F">
        <w:rPr>
          <w:rtl/>
        </w:rPr>
        <w:tab/>
        <w:t>2-</w:t>
      </w:r>
      <w:r w:rsidRPr="00A14C3F">
        <w:rPr>
          <w:rtl/>
        </w:rPr>
        <w:tab/>
        <w:t>دعم برامج تنمية قدرات المرأة الاجتماعية والاقتصادية والحرفية، وكفالة استقرارها الأسري والنفسي. من خلال تنفيذ برامج تأهيلية لرفع كفاءة المرأة وتعزيز دورها في المشاركة في الحياة العامة، وتوفير الخدمات للمرأة العاملة، وتشجيع ودعم دورها في مجال المشروعات الصغيرة.</w:t>
      </w:r>
    </w:p>
    <w:p w:rsidR="009B6582" w:rsidRPr="00A14C3F" w:rsidRDefault="009B6582" w:rsidP="009B6582">
      <w:pPr>
        <w:pStyle w:val="H23GA"/>
      </w:pPr>
      <w:r w:rsidRPr="00A14C3F">
        <w:rPr>
          <w:rtl/>
        </w:rPr>
        <w:tab/>
        <w:t>3-</w:t>
      </w:r>
      <w:r w:rsidRPr="00A14C3F">
        <w:rPr>
          <w:rtl/>
        </w:rPr>
        <w:tab/>
        <w:t>إيجاد آلية مؤسسية لحماية المرأة من حالات العنف بكافة أشكاله المجتمعي والأسري. من خلال إنشاء مركز وطني لمناهضة العنف المجتمعي الأسري، وحمايتهم ودعمهم بالتعاون مع الجهات الحكومية المعنية.</w:t>
      </w:r>
    </w:p>
    <w:p w:rsidR="009B6582" w:rsidRPr="00916C0C" w:rsidRDefault="009B6582" w:rsidP="009B6582">
      <w:pPr>
        <w:pStyle w:val="H1GA"/>
        <w:rPr>
          <w:snapToGrid w:val="0"/>
        </w:rPr>
      </w:pPr>
      <w:r>
        <w:rPr>
          <w:snapToGrid w:val="0"/>
          <w:rtl/>
        </w:rPr>
        <w:tab/>
      </w:r>
      <w:r>
        <w:rPr>
          <w:rFonts w:hint="cs"/>
          <w:snapToGrid w:val="0"/>
          <w:rtl/>
        </w:rPr>
        <w:t>(ب)</w:t>
      </w:r>
      <w:r w:rsidDel="00DD2A94">
        <w:rPr>
          <w:rFonts w:hint="cs"/>
          <w:snapToGrid w:val="0"/>
          <w:rtl/>
        </w:rPr>
        <w:t xml:space="preserve"> </w:t>
      </w:r>
      <w:r>
        <w:rPr>
          <w:rFonts w:hint="cs"/>
          <w:snapToGrid w:val="0"/>
          <w:rtl/>
        </w:rPr>
        <w:t>-</w:t>
      </w:r>
      <w:r w:rsidRPr="00916C0C">
        <w:rPr>
          <w:rFonts w:hint="cs"/>
          <w:snapToGrid w:val="0"/>
          <w:rtl/>
        </w:rPr>
        <w:tab/>
      </w:r>
      <w:r w:rsidRPr="00916C0C">
        <w:rPr>
          <w:snapToGrid w:val="0"/>
          <w:rtl/>
        </w:rPr>
        <w:t>دعم التمكين المجتمعي للمرأة الكويتية</w:t>
      </w:r>
    </w:p>
    <w:p w:rsidR="009B6582" w:rsidRPr="00A14C3F" w:rsidRDefault="009B6582" w:rsidP="009B6582">
      <w:pPr>
        <w:pStyle w:val="H23GA"/>
        <w:rPr>
          <w:rtl/>
        </w:rPr>
      </w:pPr>
      <w:r w:rsidRPr="00A14C3F">
        <w:rPr>
          <w:rtl/>
        </w:rPr>
        <w:tab/>
        <w:t>1-</w:t>
      </w:r>
      <w:r w:rsidRPr="00A14C3F">
        <w:rPr>
          <w:rtl/>
        </w:rPr>
        <w:tab/>
        <w:t>تمكين المرأة الكويتية، وتوسيع أطر مشاركتها المجتمعية. من خلال تعزيز دورها في مراكز صنع القرار في المجالات الاقتصادية والاجتماعية والسياسية في المجتمع</w:t>
      </w:r>
    </w:p>
    <w:p w:rsidR="009B6582" w:rsidRPr="00916C0C" w:rsidRDefault="009B6582" w:rsidP="009B6582">
      <w:pPr>
        <w:pStyle w:val="H23GA"/>
        <w:rPr>
          <w:rFonts w:eastAsia="Arial"/>
          <w:rtl/>
        </w:rPr>
      </w:pPr>
      <w:r>
        <w:rPr>
          <w:rFonts w:eastAsia="Arial"/>
          <w:rtl/>
        </w:rPr>
        <w:tab/>
      </w:r>
      <w:r>
        <w:rPr>
          <w:rFonts w:eastAsia="Arial"/>
          <w:rtl/>
        </w:rPr>
        <w:tab/>
      </w:r>
      <w:r w:rsidRPr="00916C0C">
        <w:rPr>
          <w:rFonts w:eastAsia="Arial"/>
          <w:rtl/>
        </w:rPr>
        <w:t xml:space="preserve">المادة </w:t>
      </w:r>
      <w:r w:rsidRPr="00916C0C">
        <w:rPr>
          <w:rFonts w:eastAsia="Arial" w:hint="cs"/>
          <w:rtl/>
        </w:rPr>
        <w:t>(7)</w:t>
      </w:r>
      <w:r w:rsidRPr="00916C0C">
        <w:rPr>
          <w:rFonts w:eastAsia="Arial"/>
          <w:rtl/>
        </w:rPr>
        <w:t xml:space="preserve"> الأطفال ذوو </w:t>
      </w:r>
      <w:r w:rsidRPr="00916C0C">
        <w:rPr>
          <w:rFonts w:eastAsia="Arial" w:hint="cs"/>
          <w:rtl/>
        </w:rPr>
        <w:t>الإعاقة</w:t>
      </w:r>
    </w:p>
    <w:p w:rsidR="009B6582" w:rsidRPr="00916C0C" w:rsidRDefault="009B6582" w:rsidP="009B6582">
      <w:pPr>
        <w:pStyle w:val="SingleTxtGA"/>
        <w:rPr>
          <w:rFonts w:eastAsia="Arial"/>
          <w:rtl/>
        </w:rPr>
      </w:pPr>
      <w:r>
        <w:rPr>
          <w:rFonts w:eastAsia="Calibri"/>
          <w:rtl/>
        </w:rPr>
        <w:t>48-</w:t>
      </w:r>
      <w:r>
        <w:rPr>
          <w:rFonts w:eastAsia="Calibri"/>
          <w:rtl/>
        </w:rPr>
        <w:tab/>
      </w:r>
      <w:r w:rsidRPr="00916C0C">
        <w:rPr>
          <w:rFonts w:eastAsia="Arial"/>
          <w:rtl/>
        </w:rPr>
        <w:t xml:space="preserve">حرصت دولة الكويت على توفير الرعاية للطفل انطلاقاً من مبادئها </w:t>
      </w:r>
      <w:r w:rsidRPr="00916C0C">
        <w:rPr>
          <w:rFonts w:eastAsia="Arial" w:hint="cs"/>
          <w:rtl/>
        </w:rPr>
        <w:t>الدستورية،</w:t>
      </w:r>
      <w:r w:rsidRPr="00916C0C">
        <w:rPr>
          <w:rFonts w:eastAsia="Arial"/>
          <w:rtl/>
        </w:rPr>
        <w:t xml:space="preserve"> حيث نصت المادة </w:t>
      </w:r>
      <w:r w:rsidRPr="00916C0C">
        <w:rPr>
          <w:rFonts w:eastAsia="Arial" w:hint="cs"/>
          <w:rtl/>
        </w:rPr>
        <w:t>(9)</w:t>
      </w:r>
      <w:r w:rsidRPr="00916C0C">
        <w:rPr>
          <w:rFonts w:eastAsia="Arial"/>
          <w:rtl/>
        </w:rPr>
        <w:t xml:space="preserve"> من الدستور على أن "الأسرة أساس </w:t>
      </w:r>
      <w:r w:rsidRPr="00916C0C">
        <w:rPr>
          <w:rFonts w:eastAsia="Arial" w:hint="cs"/>
          <w:rtl/>
        </w:rPr>
        <w:t>المجتمع،</w:t>
      </w:r>
      <w:r w:rsidRPr="00916C0C">
        <w:rPr>
          <w:rFonts w:eastAsia="Arial"/>
          <w:rtl/>
        </w:rPr>
        <w:t xml:space="preserve"> قوامها الدين والأخلاق وحب </w:t>
      </w:r>
      <w:r w:rsidRPr="00916C0C">
        <w:rPr>
          <w:rFonts w:eastAsia="Arial" w:hint="cs"/>
          <w:rtl/>
        </w:rPr>
        <w:t>الوطن،</w:t>
      </w:r>
      <w:r w:rsidRPr="00916C0C">
        <w:rPr>
          <w:rFonts w:eastAsia="Arial"/>
          <w:rtl/>
        </w:rPr>
        <w:t xml:space="preserve"> يحفظ القانون كيانها ويقوي أواصرها ويحمي في ظلها الأمومة والطفولة" وفي المادة </w:t>
      </w:r>
      <w:r w:rsidRPr="00916C0C">
        <w:rPr>
          <w:rFonts w:eastAsia="Arial" w:hint="cs"/>
          <w:rtl/>
        </w:rPr>
        <w:t>(10)</w:t>
      </w:r>
      <w:r w:rsidRPr="00916C0C">
        <w:rPr>
          <w:rFonts w:eastAsia="Arial"/>
          <w:rtl/>
        </w:rPr>
        <w:t xml:space="preserve"> "ترعى الدولة النشء وتحميه من الاستغلال وتقيه الإهمال الأدبي والجسماني والروحي</w:t>
      </w:r>
      <w:r w:rsidRPr="00916C0C">
        <w:rPr>
          <w:rFonts w:eastAsia="Arial" w:hint="cs"/>
          <w:rtl/>
        </w:rPr>
        <w:t>".</w:t>
      </w:r>
    </w:p>
    <w:p w:rsidR="009B6582" w:rsidRPr="00916C0C" w:rsidRDefault="009B6582" w:rsidP="009B6582">
      <w:pPr>
        <w:pStyle w:val="SingleTxtGA"/>
        <w:rPr>
          <w:rFonts w:eastAsia="Calibri"/>
          <w:rtl/>
        </w:rPr>
      </w:pPr>
      <w:r>
        <w:rPr>
          <w:rFonts w:eastAsia="Calibri"/>
          <w:rtl/>
        </w:rPr>
        <w:t>49-</w:t>
      </w:r>
      <w:r>
        <w:rPr>
          <w:rFonts w:eastAsia="Calibri"/>
          <w:rtl/>
        </w:rPr>
        <w:tab/>
      </w:r>
      <w:r w:rsidRPr="00916C0C">
        <w:rPr>
          <w:rFonts w:eastAsia="Arial"/>
          <w:rtl/>
        </w:rPr>
        <w:t xml:space="preserve">كما جسد القانون رقم </w:t>
      </w:r>
      <w:r w:rsidRPr="00916C0C">
        <w:rPr>
          <w:rFonts w:eastAsia="Arial" w:hint="cs"/>
          <w:rtl/>
        </w:rPr>
        <w:t>(8)</w:t>
      </w:r>
      <w:r w:rsidRPr="00916C0C">
        <w:rPr>
          <w:rFonts w:eastAsia="Arial"/>
          <w:rtl/>
        </w:rPr>
        <w:t xml:space="preserve"> لسنة 2010 بشأن الأشخاص ذوي الإعاقة أساساً متيناً وكبيراً لحماية الأطفال من ذوي الإعاقة وذلك لما تضمنه من مواد كفلت جميع حقوق الطفل المعاق مع إلزام الجهات الحكومية بتقديم الرعاية الكاملة لهم دون أي </w:t>
      </w:r>
      <w:r w:rsidRPr="00916C0C">
        <w:rPr>
          <w:rFonts w:eastAsia="Arial" w:hint="cs"/>
          <w:rtl/>
        </w:rPr>
        <w:t>تمييز،</w:t>
      </w:r>
      <w:r w:rsidRPr="00916C0C">
        <w:rPr>
          <w:rFonts w:eastAsia="Arial"/>
          <w:rtl/>
        </w:rPr>
        <w:t xml:space="preserve"> </w:t>
      </w:r>
      <w:r w:rsidRPr="00916C0C">
        <w:rPr>
          <w:rFonts w:eastAsia="Calibri" w:hint="cs"/>
          <w:rtl/>
        </w:rPr>
        <w:t>على</w:t>
      </w:r>
      <w:r w:rsidRPr="00916C0C">
        <w:rPr>
          <w:rFonts w:eastAsia="Calibri"/>
          <w:rtl/>
        </w:rPr>
        <w:t xml:space="preserve"> سبيل المثال تتحمل الهيئة العام لشؤون ذوي الإعاقة </w:t>
      </w:r>
      <w:r w:rsidRPr="00916C0C">
        <w:rPr>
          <w:rFonts w:eastAsia="Calibri" w:hint="cs"/>
          <w:rtl/>
        </w:rPr>
        <w:t>الآتي:</w:t>
      </w:r>
    </w:p>
    <w:p w:rsidR="009B6582" w:rsidRPr="00916C0C" w:rsidRDefault="009B6582" w:rsidP="009B6582">
      <w:pPr>
        <w:pStyle w:val="Bullet1GA"/>
        <w:numPr>
          <w:ilvl w:val="0"/>
          <w:numId w:val="1"/>
        </w:numPr>
        <w:bidi/>
        <w:rPr>
          <w:rFonts w:eastAsia="Calibri"/>
          <w:rtl/>
        </w:rPr>
      </w:pPr>
      <w:r w:rsidRPr="00916C0C">
        <w:rPr>
          <w:rFonts w:eastAsia="Calibri"/>
          <w:rtl/>
        </w:rPr>
        <w:t xml:space="preserve">توفير الخدمات التعليمية لهم ابتداء من عمر 3 سنوات وحتى نهاية مراحل </w:t>
      </w:r>
      <w:r w:rsidRPr="00916C0C">
        <w:rPr>
          <w:rFonts w:eastAsia="Calibri" w:hint="cs"/>
          <w:rtl/>
        </w:rPr>
        <w:t>التعليم</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تأهيل أصحاب الإعاقات الشديدة لضمان دمجهم في المجتمع من خلال مؤسسات التأهيل الخاصة مع تحمل الهيئة التكاليف اللازمة وفقاً للمواد </w:t>
      </w:r>
      <w:r w:rsidRPr="00916C0C">
        <w:rPr>
          <w:rFonts w:eastAsia="Calibri" w:hint="cs"/>
          <w:rtl/>
        </w:rPr>
        <w:t>(9)،</w:t>
      </w:r>
      <w:r w:rsidRPr="00916C0C">
        <w:rPr>
          <w:rFonts w:eastAsia="Calibri"/>
          <w:rtl/>
        </w:rPr>
        <w:t xml:space="preserve"> </w:t>
      </w:r>
      <w:r w:rsidRPr="00916C0C">
        <w:rPr>
          <w:rFonts w:eastAsia="Calibri" w:hint="cs"/>
          <w:rtl/>
        </w:rPr>
        <w:t>(10)،</w:t>
      </w:r>
      <w:r w:rsidRPr="00916C0C">
        <w:rPr>
          <w:rFonts w:eastAsia="Calibri"/>
          <w:rtl/>
        </w:rPr>
        <w:t xml:space="preserve"> </w:t>
      </w:r>
      <w:r w:rsidRPr="00916C0C">
        <w:rPr>
          <w:rFonts w:eastAsia="Calibri" w:hint="cs"/>
          <w:rtl/>
        </w:rPr>
        <w:t>(12)</w:t>
      </w:r>
      <w:r w:rsidRPr="00916C0C">
        <w:rPr>
          <w:rFonts w:eastAsia="Calibri"/>
          <w:rtl/>
        </w:rPr>
        <w:t xml:space="preserve"> من القانون 8/</w:t>
      </w:r>
      <w:r w:rsidRPr="00916C0C">
        <w:rPr>
          <w:rFonts w:eastAsia="Calibri" w:hint="cs"/>
          <w:rtl/>
        </w:rPr>
        <w:t>2010</w:t>
      </w:r>
      <w:r>
        <w:rPr>
          <w:rFonts w:eastAsia="Calibri" w:hint="cs"/>
          <w:rtl/>
        </w:rPr>
        <w:t>؛</w:t>
      </w:r>
    </w:p>
    <w:p w:rsidR="009B6582" w:rsidRPr="00916C0C" w:rsidRDefault="009B6582" w:rsidP="009B6582">
      <w:pPr>
        <w:pStyle w:val="Bullet1GA"/>
        <w:numPr>
          <w:ilvl w:val="0"/>
          <w:numId w:val="1"/>
        </w:numPr>
        <w:bidi/>
        <w:rPr>
          <w:rFonts w:eastAsia="Arial"/>
          <w:spacing w:val="-4"/>
          <w:rtl/>
        </w:rPr>
      </w:pPr>
      <w:r w:rsidRPr="00916C0C">
        <w:rPr>
          <w:rFonts w:eastAsia="Arial"/>
          <w:spacing w:val="-4"/>
          <w:rtl/>
        </w:rPr>
        <w:t xml:space="preserve">ضمان حقوق الأطفال ذوي الإعاقة في بناء قدراتهم وتنمية مهاراتهم وتعزيز دمجهم في </w:t>
      </w:r>
      <w:r w:rsidRPr="00916C0C">
        <w:rPr>
          <w:rFonts w:eastAsia="Arial" w:hint="cs"/>
          <w:spacing w:val="-4"/>
          <w:rtl/>
        </w:rPr>
        <w:t>المجتمع</w:t>
      </w:r>
      <w:r>
        <w:rPr>
          <w:rFonts w:eastAsia="Arial" w:hint="cs"/>
          <w:spacing w:val="-4"/>
          <w:rtl/>
        </w:rPr>
        <w:t>.</w:t>
      </w:r>
    </w:p>
    <w:p w:rsidR="009B6582" w:rsidRPr="00916C0C" w:rsidRDefault="009B6582" w:rsidP="009B6582">
      <w:pPr>
        <w:pStyle w:val="SingleTxtGA"/>
        <w:rPr>
          <w:rFonts w:eastAsia="Calibri"/>
          <w:rtl/>
        </w:rPr>
      </w:pPr>
      <w:r>
        <w:rPr>
          <w:rFonts w:eastAsia="Calibri"/>
          <w:rtl/>
        </w:rPr>
        <w:lastRenderedPageBreak/>
        <w:t>50-</w:t>
      </w:r>
      <w:r>
        <w:rPr>
          <w:rFonts w:eastAsia="Calibri"/>
          <w:rtl/>
        </w:rPr>
        <w:tab/>
      </w:r>
      <w:r w:rsidRPr="00916C0C">
        <w:rPr>
          <w:rFonts w:eastAsia="Calibri"/>
          <w:rtl/>
        </w:rPr>
        <w:t xml:space="preserve">أما </w:t>
      </w:r>
      <w:r w:rsidRPr="00916C0C">
        <w:rPr>
          <w:rFonts w:eastAsia="Calibri" w:hint="cs"/>
          <w:rtl/>
        </w:rPr>
        <w:t>في</w:t>
      </w:r>
      <w:r w:rsidRPr="00916C0C">
        <w:rPr>
          <w:rFonts w:eastAsia="Calibri"/>
          <w:rtl/>
        </w:rPr>
        <w:t xml:space="preserve">ما يتعلق بكفالة الحياة الكريمة للأطفال ذوي الإعاقة فإن الهيئة </w:t>
      </w:r>
      <w:r w:rsidRPr="00916C0C">
        <w:rPr>
          <w:rFonts w:eastAsia="Calibri" w:hint="cs"/>
          <w:rtl/>
        </w:rPr>
        <w:t>العامة للأشخاص</w:t>
      </w:r>
      <w:r>
        <w:rPr>
          <w:rFonts w:eastAsia="Calibri" w:hint="eastAsia"/>
          <w:rtl/>
        </w:rPr>
        <w:t> </w:t>
      </w:r>
      <w:r w:rsidRPr="00916C0C">
        <w:rPr>
          <w:rFonts w:eastAsia="Calibri" w:hint="cs"/>
          <w:rtl/>
        </w:rPr>
        <w:t xml:space="preserve">ذوي الإعاقة </w:t>
      </w:r>
      <w:r w:rsidRPr="00916C0C">
        <w:rPr>
          <w:rFonts w:eastAsia="Calibri"/>
          <w:rtl/>
        </w:rPr>
        <w:t>وفقاً للمادة (29) من قانون 8/2010 تقوم بصرف مخصص شهري (185 د.ك) بما يعادل (617 $ دولار أمريكي) للإعاقة البسيطة شهرياً، ومبلغ (225</w:t>
      </w:r>
      <w:r>
        <w:rPr>
          <w:rFonts w:eastAsia="Calibri" w:hint="cs"/>
          <w:rtl/>
        </w:rPr>
        <w:t xml:space="preserve"> </w:t>
      </w:r>
      <w:r w:rsidRPr="00916C0C">
        <w:rPr>
          <w:rFonts w:eastAsia="Calibri"/>
          <w:rtl/>
        </w:rPr>
        <w:t>د.ك) بما يعادل (750 $ دولار أمريكي) للإعاقة المتوسطة شهرياً، ومبلغ (277 د.ك) بما يعادل (925 $ دولار أمريكي) للإعاقة الشديدة شهرياً وذلك حتى 18 سنة ويستمر الصرف حتى سن</w:t>
      </w:r>
      <w:r>
        <w:rPr>
          <w:rFonts w:eastAsia="Calibri" w:hint="cs"/>
          <w:rtl/>
        </w:rPr>
        <w:t> </w:t>
      </w:r>
      <w:r w:rsidRPr="00916C0C">
        <w:rPr>
          <w:rFonts w:eastAsia="Calibri"/>
          <w:rtl/>
        </w:rPr>
        <w:t xml:space="preserve">26 لمن يستمر بالدراسة، حيث بلغت أعدادهم (10.536)، </w:t>
      </w:r>
      <w:r w:rsidRPr="00916C0C">
        <w:rPr>
          <w:rFonts w:eastAsia="Calibri" w:hint="cs"/>
          <w:rtl/>
        </w:rPr>
        <w:t>ب</w:t>
      </w:r>
      <w:r w:rsidRPr="00916C0C">
        <w:rPr>
          <w:rFonts w:eastAsia="Calibri"/>
          <w:rtl/>
        </w:rPr>
        <w:t>مب</w:t>
      </w:r>
      <w:r w:rsidRPr="00916C0C">
        <w:rPr>
          <w:rFonts w:eastAsia="Calibri" w:hint="cs"/>
          <w:rtl/>
        </w:rPr>
        <w:t>ال</w:t>
      </w:r>
      <w:r w:rsidRPr="00916C0C">
        <w:rPr>
          <w:rFonts w:eastAsia="Calibri"/>
          <w:rtl/>
        </w:rPr>
        <w:t>غ</w:t>
      </w:r>
      <w:r w:rsidRPr="00916C0C">
        <w:rPr>
          <w:rFonts w:eastAsia="Calibri" w:hint="cs"/>
          <w:rtl/>
        </w:rPr>
        <w:t xml:space="preserve"> قدرة</w:t>
      </w:r>
      <w:r w:rsidRPr="00916C0C">
        <w:rPr>
          <w:rFonts w:eastAsia="Calibri"/>
          <w:rtl/>
        </w:rPr>
        <w:t xml:space="preserve"> (2.629.997 مليون دينار) بما يعادل (8766657 $ دولار أمريكي) شهرياً.</w:t>
      </w:r>
    </w:p>
    <w:p w:rsidR="009B6582" w:rsidRPr="00916C0C" w:rsidRDefault="009B6582" w:rsidP="009B6582">
      <w:pPr>
        <w:pStyle w:val="Bullet1GA"/>
        <w:numPr>
          <w:ilvl w:val="0"/>
          <w:numId w:val="1"/>
        </w:numPr>
        <w:bidi/>
        <w:rPr>
          <w:rFonts w:eastAsia="Arial"/>
          <w:rtl/>
        </w:rPr>
      </w:pPr>
      <w:r w:rsidRPr="00916C0C">
        <w:rPr>
          <w:rFonts w:eastAsia="Arial"/>
          <w:rtl/>
        </w:rPr>
        <w:t xml:space="preserve">إن حق التعبير حق مكفول بحكم الدستور للجميع بما فيهم الأشخاص ذوي </w:t>
      </w:r>
      <w:r w:rsidRPr="00916C0C">
        <w:rPr>
          <w:rFonts w:eastAsia="Arial" w:hint="cs"/>
          <w:rtl/>
        </w:rPr>
        <w:t>الإعاقة،</w:t>
      </w:r>
      <w:r w:rsidRPr="00916C0C">
        <w:rPr>
          <w:rFonts w:eastAsia="Arial"/>
          <w:rtl/>
        </w:rPr>
        <w:t xml:space="preserve"> </w:t>
      </w:r>
      <w:r w:rsidRPr="00916C0C">
        <w:rPr>
          <w:rFonts w:eastAsia="Arial" w:hint="cs"/>
          <w:rtl/>
        </w:rPr>
        <w:t>حيث نصت</w:t>
      </w:r>
      <w:r w:rsidRPr="00916C0C">
        <w:rPr>
          <w:rFonts w:eastAsia="Arial"/>
          <w:rtl/>
        </w:rPr>
        <w:t xml:space="preserve"> المادة (36) </w:t>
      </w:r>
      <w:r w:rsidRPr="00916C0C">
        <w:rPr>
          <w:rFonts w:eastAsia="Arial" w:hint="cs"/>
          <w:rtl/>
        </w:rPr>
        <w:t>على (إن</w:t>
      </w:r>
      <w:r w:rsidRPr="00916C0C">
        <w:rPr>
          <w:rFonts w:eastAsia="Arial"/>
          <w:rtl/>
        </w:rPr>
        <w:t xml:space="preserve"> حرية الرأي والبحث العلمي مكفولة ولكل إنسان حق التعبير عن رأيه ونشره بالقول أو الكتابة أو غيرهما وذلك وفقاً للشروط والأوضاع التي يبينها </w:t>
      </w:r>
      <w:r w:rsidRPr="00916C0C">
        <w:rPr>
          <w:rFonts w:eastAsia="Arial" w:hint="cs"/>
          <w:rtl/>
        </w:rPr>
        <w:t>القانون)</w:t>
      </w:r>
      <w:r>
        <w:rPr>
          <w:rFonts w:eastAsia="Arial" w:hint="cs"/>
          <w:rtl/>
        </w:rPr>
        <w:t>؛</w:t>
      </w:r>
    </w:p>
    <w:p w:rsidR="009B6582" w:rsidRPr="00916C0C" w:rsidRDefault="009B6582" w:rsidP="009B6582">
      <w:pPr>
        <w:pStyle w:val="Bullet1GA"/>
        <w:numPr>
          <w:ilvl w:val="0"/>
          <w:numId w:val="1"/>
        </w:numPr>
        <w:bidi/>
        <w:rPr>
          <w:rFonts w:eastAsia="Arial"/>
          <w:rtl/>
        </w:rPr>
      </w:pPr>
      <w:r w:rsidRPr="00916C0C">
        <w:rPr>
          <w:rFonts w:eastAsia="Arial"/>
          <w:rtl/>
        </w:rPr>
        <w:t xml:space="preserve">وتأكيداً لمتابعة وحماية الأطفال ورعايتهم أصدرت وزارة الصحة القرار رقم </w:t>
      </w:r>
      <w:r w:rsidRPr="00916C0C">
        <w:rPr>
          <w:rFonts w:eastAsia="Arial" w:hint="cs"/>
          <w:rtl/>
        </w:rPr>
        <w:t>(1116)</w:t>
      </w:r>
      <w:r w:rsidRPr="00916C0C">
        <w:rPr>
          <w:rFonts w:eastAsia="Arial"/>
          <w:rtl/>
        </w:rPr>
        <w:t xml:space="preserve"> لسنة 2013 الخاص بتشكيل لجنة عليا لحماية الطفل من </w:t>
      </w:r>
      <w:r w:rsidRPr="00916C0C">
        <w:rPr>
          <w:rFonts w:eastAsia="Arial" w:hint="cs"/>
          <w:rtl/>
        </w:rPr>
        <w:t>الإساءة والإهمال</w:t>
      </w:r>
      <w:r w:rsidRPr="00916C0C">
        <w:rPr>
          <w:rFonts w:eastAsia="Arial"/>
          <w:rtl/>
        </w:rPr>
        <w:t xml:space="preserve"> برئاسة وكيل وزارة الصحة وعضوية إدارة الشرطة المجتمعية التابعة لقطاع الأمن العام بوزارة </w:t>
      </w:r>
      <w:r w:rsidRPr="00916C0C">
        <w:rPr>
          <w:rFonts w:eastAsia="Arial" w:hint="cs"/>
          <w:rtl/>
        </w:rPr>
        <w:t>الداخلية،</w:t>
      </w:r>
      <w:r w:rsidRPr="00916C0C">
        <w:rPr>
          <w:rFonts w:eastAsia="Arial"/>
          <w:rtl/>
        </w:rPr>
        <w:t xml:space="preserve"> حيث تختص هذه اللجنة بحماية جميع الأطفال سواء كانوا طبيعيين أو من ذوي الإعاقة عند الاشتباه بإساءة معاملتهم </w:t>
      </w:r>
      <w:r w:rsidRPr="00916C0C">
        <w:rPr>
          <w:rFonts w:eastAsia="Arial" w:hint="cs"/>
          <w:rtl/>
        </w:rPr>
        <w:t>وإهمالهم</w:t>
      </w:r>
      <w:r>
        <w:rPr>
          <w:rFonts w:eastAsia="Arial" w:hint="cs"/>
          <w:rtl/>
        </w:rPr>
        <w:t>؛</w:t>
      </w:r>
    </w:p>
    <w:p w:rsidR="009B6582" w:rsidRPr="00916C0C" w:rsidRDefault="009B6582" w:rsidP="009B6582">
      <w:pPr>
        <w:pStyle w:val="Bullet1GA"/>
        <w:numPr>
          <w:ilvl w:val="0"/>
          <w:numId w:val="1"/>
        </w:numPr>
        <w:bidi/>
        <w:rPr>
          <w:rFonts w:eastAsia="Arial"/>
          <w:rtl/>
        </w:rPr>
      </w:pPr>
      <w:r w:rsidRPr="00916C0C">
        <w:rPr>
          <w:rFonts w:eastAsia="Arial"/>
          <w:rtl/>
        </w:rPr>
        <w:t xml:space="preserve">كذلك تقوم وزارة التربية بتأصيل الحق في التعبير من خلال المناهج الدراسية وتنمية المهارات الاجتماعية القائمة على الحوار والمناقشة بحرية </w:t>
      </w:r>
      <w:r w:rsidRPr="00916C0C">
        <w:rPr>
          <w:rFonts w:eastAsia="Arial" w:hint="cs"/>
          <w:rtl/>
        </w:rPr>
        <w:t>مطلقة،</w:t>
      </w:r>
      <w:r w:rsidRPr="00916C0C">
        <w:rPr>
          <w:rFonts w:eastAsia="Arial"/>
          <w:rtl/>
        </w:rPr>
        <w:t xml:space="preserve"> مما ساهم في إتاحة الفرصة للأطفال من ذوي الإعاقة للتعبير عن ذاتهم بصورة فردية أو </w:t>
      </w:r>
      <w:r w:rsidRPr="00916C0C">
        <w:rPr>
          <w:rFonts w:eastAsia="Arial" w:hint="cs"/>
          <w:rtl/>
        </w:rPr>
        <w:t>جماعية،</w:t>
      </w:r>
      <w:r w:rsidRPr="00916C0C">
        <w:rPr>
          <w:rFonts w:eastAsia="Arial"/>
          <w:rtl/>
        </w:rPr>
        <w:t xml:space="preserve"> وهذا كله يأتي في سياق الحق في </w:t>
      </w:r>
      <w:r w:rsidRPr="00916C0C">
        <w:rPr>
          <w:rFonts w:eastAsia="Arial" w:hint="cs"/>
          <w:rtl/>
        </w:rPr>
        <w:t>التعبير.</w:t>
      </w:r>
    </w:p>
    <w:p w:rsidR="009B6582" w:rsidRPr="00916C0C" w:rsidRDefault="009B6582" w:rsidP="009B6582">
      <w:pPr>
        <w:pStyle w:val="SingleTxtGA"/>
        <w:rPr>
          <w:rFonts w:eastAsia="Calibri"/>
          <w:rtl/>
          <w:lang w:bidi="ar-KW"/>
        </w:rPr>
      </w:pPr>
      <w:r>
        <w:rPr>
          <w:rFonts w:eastAsia="Calibri"/>
          <w:rtl/>
        </w:rPr>
        <w:t>51-</w:t>
      </w:r>
      <w:r>
        <w:rPr>
          <w:rFonts w:eastAsia="Calibri"/>
          <w:rtl/>
        </w:rPr>
        <w:tab/>
      </w:r>
      <w:r w:rsidRPr="00916C0C">
        <w:rPr>
          <w:rFonts w:eastAsia="Calibri"/>
          <w:rtl/>
          <w:lang w:bidi="ar-KW"/>
        </w:rPr>
        <w:t xml:space="preserve">أصدرت دولة الكويت القانون رقم 21 لسنة 2015 في شأن حماية حقوق </w:t>
      </w:r>
      <w:r w:rsidRPr="00916C0C">
        <w:rPr>
          <w:rFonts w:eastAsia="Calibri" w:hint="cs"/>
          <w:rtl/>
          <w:lang w:bidi="ar-KW"/>
        </w:rPr>
        <w:t>الطفل،</w:t>
      </w:r>
      <w:r w:rsidRPr="00916C0C">
        <w:rPr>
          <w:rFonts w:eastAsia="Calibri"/>
          <w:rtl/>
          <w:lang w:bidi="ar-KW"/>
        </w:rPr>
        <w:t xml:space="preserve"> والذي بدوره قد تضمن العديد من النصوص التي تكفل حماية وتأهيل الطفل المعاق على النحو</w:t>
      </w:r>
      <w:r>
        <w:rPr>
          <w:rFonts w:eastAsia="Calibri" w:hint="cs"/>
          <w:rtl/>
          <w:lang w:bidi="ar-KW"/>
        </w:rPr>
        <w:t> </w:t>
      </w:r>
      <w:r w:rsidRPr="00916C0C">
        <w:rPr>
          <w:rFonts w:eastAsia="Calibri"/>
          <w:rtl/>
          <w:lang w:bidi="ar-KW"/>
        </w:rPr>
        <w:t>الآتي</w:t>
      </w:r>
      <w:r>
        <w:rPr>
          <w:rFonts w:eastAsia="Calibri" w:hint="cs"/>
          <w:rtl/>
          <w:lang w:bidi="ar-KW"/>
        </w:rPr>
        <w:t>.</w:t>
      </w:r>
    </w:p>
    <w:p w:rsidR="009B6582" w:rsidRPr="00916C0C" w:rsidRDefault="009B6582" w:rsidP="009B6582">
      <w:pPr>
        <w:pStyle w:val="SingleTxtGA"/>
        <w:rPr>
          <w:rFonts w:eastAsia="Calibri"/>
          <w:b/>
          <w:bCs/>
          <w:rtl/>
          <w:lang w:bidi="ar-KW"/>
        </w:rPr>
      </w:pPr>
      <w:r>
        <w:rPr>
          <w:rFonts w:eastAsia="Calibri"/>
          <w:rtl/>
        </w:rPr>
        <w:t>52-</w:t>
      </w:r>
      <w:r>
        <w:rPr>
          <w:rFonts w:eastAsia="Calibri"/>
          <w:rtl/>
        </w:rPr>
        <w:tab/>
      </w:r>
      <w:r w:rsidRPr="00916C0C">
        <w:rPr>
          <w:rFonts w:eastAsia="Calibri"/>
          <w:b/>
          <w:bCs/>
          <w:rtl/>
          <w:lang w:bidi="ar-KW"/>
        </w:rPr>
        <w:t>مادة (58): "</w:t>
      </w:r>
      <w:r w:rsidRPr="00916C0C">
        <w:rPr>
          <w:rFonts w:eastAsia="Calibri"/>
          <w:rtl/>
          <w:lang w:bidi="ar-KW"/>
        </w:rPr>
        <w:t>تكفل الدولة وقاية الطفل من الإعاقة ومن كل عمل من شأنه الإضرار بصحته أو بنموه البدني أو العقلي أو الروحي أو الاجتماعي وتعمل على اتخاذ التدابير اللازمة للكشف المبكر عن الإعاقة وتأهيل وتشغيل المعاقين عند بلوغ سن العمل.</w:t>
      </w:r>
    </w:p>
    <w:p w:rsidR="009B6582" w:rsidRPr="00916C0C" w:rsidRDefault="009B6582" w:rsidP="009B6582">
      <w:pPr>
        <w:pStyle w:val="SingleTxtGA"/>
        <w:rPr>
          <w:rFonts w:eastAsia="Calibri"/>
          <w:rtl/>
          <w:lang w:bidi="ar-KW"/>
        </w:rPr>
      </w:pPr>
      <w:r>
        <w:rPr>
          <w:rFonts w:eastAsia="Calibri"/>
          <w:rtl/>
        </w:rPr>
        <w:t>53-</w:t>
      </w:r>
      <w:r>
        <w:rPr>
          <w:rFonts w:eastAsia="Calibri"/>
          <w:rtl/>
        </w:rPr>
        <w:tab/>
      </w:r>
      <w:r w:rsidRPr="00916C0C">
        <w:rPr>
          <w:rFonts w:eastAsia="Calibri"/>
          <w:rtl/>
          <w:lang w:bidi="ar-KW"/>
        </w:rPr>
        <w:t>وتتخذ التدابير المناسبة لإسهام وسائل الإعلام في برامج التوعية والإرشاد في مجال الوقاية من الإعاقة والتبصير بحقوق الأطفال ذوي الإعاقة وتوعيتهم والقائمين على رعايتهم بما ييسر إدماجهم في المجتمع".</w:t>
      </w:r>
    </w:p>
    <w:p w:rsidR="009B6582" w:rsidRPr="00916C0C" w:rsidRDefault="009B6582" w:rsidP="009B6582">
      <w:pPr>
        <w:pStyle w:val="SingleTxtGA"/>
        <w:rPr>
          <w:rFonts w:eastAsia="Calibri"/>
          <w:b/>
          <w:bCs/>
          <w:rtl/>
          <w:lang w:bidi="ar-KW"/>
        </w:rPr>
      </w:pPr>
      <w:r>
        <w:rPr>
          <w:rFonts w:eastAsia="Calibri"/>
          <w:rtl/>
        </w:rPr>
        <w:t>54-</w:t>
      </w:r>
      <w:r>
        <w:rPr>
          <w:rFonts w:eastAsia="Calibri"/>
          <w:rtl/>
        </w:rPr>
        <w:tab/>
      </w:r>
      <w:r w:rsidRPr="00916C0C">
        <w:rPr>
          <w:rFonts w:eastAsia="Calibri"/>
          <w:b/>
          <w:bCs/>
          <w:rtl/>
          <w:lang w:bidi="ar-KW"/>
        </w:rPr>
        <w:t>مادة (59): "</w:t>
      </w:r>
      <w:r w:rsidRPr="00916C0C">
        <w:rPr>
          <w:rFonts w:eastAsia="Calibri"/>
          <w:rtl/>
          <w:lang w:bidi="ar-KW"/>
        </w:rPr>
        <w:t>للطفل ذي الإعاقة الحق في التمتع برعاية خاصة اجتماعية وصحية ونفسية تنمي اعتماده على نفسه وتيسر اندماجه ومشاركته في المجتمع.</w:t>
      </w:r>
    </w:p>
    <w:p w:rsidR="009B6582" w:rsidRPr="00916C0C" w:rsidRDefault="009B6582" w:rsidP="009B6582">
      <w:pPr>
        <w:pStyle w:val="SingleTxtGA"/>
        <w:rPr>
          <w:rFonts w:eastAsia="Calibri"/>
          <w:rtl/>
          <w:lang w:bidi="ar-KW"/>
        </w:rPr>
      </w:pPr>
      <w:r>
        <w:rPr>
          <w:rFonts w:eastAsia="Calibri"/>
          <w:rtl/>
        </w:rPr>
        <w:t>55-</w:t>
      </w:r>
      <w:r>
        <w:rPr>
          <w:rFonts w:eastAsia="Calibri"/>
          <w:rtl/>
        </w:rPr>
        <w:tab/>
      </w:r>
      <w:r w:rsidRPr="00916C0C">
        <w:rPr>
          <w:rFonts w:eastAsia="Calibri"/>
          <w:rtl/>
          <w:lang w:bidi="ar-KW"/>
        </w:rPr>
        <w:t>وللطفل ذي الإعاقة الحق في التربية والتعليم وفي التدريب والتأهيل المهني في ذات المدارس والمعاهد ومراكز التدريب المتاحة للأطفال غير ذوي الإعاقة، وذلك فيما عدا الحالات الاستثنائية المتعلقة بطبيعة ونسبة والإعاقة.</w:t>
      </w:r>
    </w:p>
    <w:p w:rsidR="009B6582" w:rsidRPr="00916C0C" w:rsidRDefault="009B6582" w:rsidP="009B6582">
      <w:pPr>
        <w:pStyle w:val="SingleTxtGA"/>
        <w:rPr>
          <w:rFonts w:eastAsia="Calibri"/>
          <w:rtl/>
          <w:lang w:bidi="ar-KW"/>
        </w:rPr>
      </w:pPr>
      <w:r>
        <w:rPr>
          <w:rFonts w:eastAsia="Calibri"/>
          <w:rtl/>
        </w:rPr>
        <w:lastRenderedPageBreak/>
        <w:t>56-</w:t>
      </w:r>
      <w:r>
        <w:rPr>
          <w:rFonts w:eastAsia="Calibri"/>
          <w:rtl/>
        </w:rPr>
        <w:tab/>
      </w:r>
      <w:r w:rsidRPr="00916C0C">
        <w:rPr>
          <w:rFonts w:eastAsia="Calibri"/>
          <w:rtl/>
          <w:lang w:bidi="ar-KW"/>
        </w:rPr>
        <w:t xml:space="preserve">وفي هذه الحالات الاستثنائية تلتزم الدولة بتأمين التعليم والتدريب في فصول او مدارس أو مؤسسات أو مراكز تدريب خاصة </w:t>
      </w:r>
      <w:r>
        <w:rPr>
          <w:rFonts w:eastAsia="Calibri"/>
          <w:rtl/>
          <w:lang w:bidi="ar-KW"/>
        </w:rPr>
        <w:t>-</w:t>
      </w:r>
      <w:r w:rsidRPr="00916C0C">
        <w:rPr>
          <w:rFonts w:eastAsia="Calibri"/>
          <w:rtl/>
          <w:lang w:bidi="ar-KW"/>
        </w:rPr>
        <w:t xml:space="preserve"> بحسب الأحوال </w:t>
      </w:r>
      <w:r>
        <w:rPr>
          <w:rFonts w:eastAsia="Calibri"/>
          <w:rtl/>
          <w:lang w:bidi="ar-KW"/>
        </w:rPr>
        <w:t>-</w:t>
      </w:r>
      <w:r w:rsidRPr="00916C0C">
        <w:rPr>
          <w:rFonts w:eastAsia="Calibri"/>
          <w:rtl/>
          <w:lang w:bidi="ar-KW"/>
        </w:rPr>
        <w:t xml:space="preserve"> تتوافر فيها الشروط التالية:</w:t>
      </w:r>
    </w:p>
    <w:p w:rsidR="009B6582" w:rsidRPr="00916C0C" w:rsidRDefault="009B6582" w:rsidP="009B6582">
      <w:pPr>
        <w:pStyle w:val="SingleTxtGA"/>
        <w:rPr>
          <w:rFonts w:eastAsia="Calibri"/>
          <w:rtl/>
          <w:lang w:bidi="ar-KW"/>
        </w:rPr>
      </w:pPr>
      <w:r>
        <w:rPr>
          <w:rFonts w:eastAsia="Calibri"/>
          <w:rtl/>
          <w:lang w:bidi="ar-KW"/>
        </w:rPr>
        <w:tab/>
      </w:r>
      <w:r>
        <w:rPr>
          <w:rFonts w:eastAsia="Calibri" w:hint="cs"/>
          <w:rtl/>
          <w:lang w:bidi="ar-KW"/>
        </w:rPr>
        <w:t>(أ)</w:t>
      </w:r>
      <w:r>
        <w:rPr>
          <w:rFonts w:eastAsia="Calibri" w:hint="cs"/>
          <w:rtl/>
          <w:lang w:bidi="ar-KW"/>
        </w:rPr>
        <w:tab/>
      </w:r>
      <w:r w:rsidRPr="00916C0C">
        <w:rPr>
          <w:rFonts w:eastAsia="Calibri"/>
          <w:rtl/>
          <w:lang w:bidi="ar-KW"/>
        </w:rPr>
        <w:t>أن تكون مرتبطة بنظام التعليم النظامي وبنظام التدريب والتأهيل المهني لغير ذوي الإعاقة</w:t>
      </w:r>
      <w:r>
        <w:rPr>
          <w:rFonts w:eastAsia="Calibri" w:hint="cs"/>
          <w:rtl/>
          <w:lang w:bidi="ar-KW"/>
        </w:rPr>
        <w:t>؛</w:t>
      </w:r>
    </w:p>
    <w:p w:rsidR="009B6582" w:rsidRDefault="009B6582" w:rsidP="009B6582">
      <w:pPr>
        <w:pStyle w:val="SingleTxtGA"/>
        <w:ind w:left="0"/>
        <w:rPr>
          <w:rFonts w:eastAsia="Calibri"/>
          <w:rtl/>
          <w:lang w:bidi="ar-KW"/>
        </w:rPr>
      </w:pPr>
      <w:r>
        <w:rPr>
          <w:rFonts w:eastAsia="Calibri"/>
          <w:rtl/>
          <w:lang w:bidi="ar-KW"/>
        </w:rPr>
        <w:tab/>
      </w:r>
      <w:r>
        <w:rPr>
          <w:rFonts w:eastAsia="Calibri" w:hint="cs"/>
          <w:rtl/>
          <w:lang w:bidi="ar-KW"/>
        </w:rPr>
        <w:t>(ب)</w:t>
      </w:r>
      <w:r>
        <w:rPr>
          <w:rFonts w:eastAsia="Calibri" w:hint="cs"/>
          <w:rtl/>
          <w:lang w:bidi="ar-KW"/>
        </w:rPr>
        <w:tab/>
      </w:r>
      <w:r w:rsidRPr="00916C0C">
        <w:rPr>
          <w:rFonts w:eastAsia="Calibri"/>
          <w:rtl/>
          <w:lang w:bidi="ar-KW"/>
        </w:rPr>
        <w:t>أن تكون ملائمة لاحتياجات الطفل ذوي الإعاقة وقريبة من مكان إقامته</w:t>
      </w:r>
      <w:r>
        <w:rPr>
          <w:rFonts w:eastAsia="Calibri" w:hint="cs"/>
          <w:rtl/>
          <w:lang w:bidi="ar-KW"/>
        </w:rPr>
        <w:t>؛</w:t>
      </w:r>
    </w:p>
    <w:p w:rsidR="009B6582" w:rsidRPr="00916C0C" w:rsidRDefault="009B6582" w:rsidP="009B6582">
      <w:pPr>
        <w:pStyle w:val="SingleTxtGA"/>
        <w:rPr>
          <w:rFonts w:eastAsia="Calibri"/>
          <w:b/>
          <w:bCs/>
          <w:rtl/>
          <w:lang w:bidi="ar-KW"/>
        </w:rPr>
      </w:pPr>
      <w:r>
        <w:rPr>
          <w:rFonts w:eastAsia="Calibri"/>
          <w:rtl/>
          <w:lang w:bidi="ar-KW"/>
        </w:rPr>
        <w:tab/>
      </w:r>
      <w:r>
        <w:rPr>
          <w:rFonts w:eastAsia="Calibri" w:hint="cs"/>
          <w:rtl/>
          <w:lang w:bidi="ar-KW"/>
        </w:rPr>
        <w:t>(ج)</w:t>
      </w:r>
      <w:r>
        <w:rPr>
          <w:rFonts w:eastAsia="Calibri" w:hint="cs"/>
          <w:rtl/>
          <w:lang w:bidi="ar-KW"/>
        </w:rPr>
        <w:tab/>
      </w:r>
      <w:r w:rsidRPr="00916C0C">
        <w:rPr>
          <w:rFonts w:eastAsia="Calibri"/>
          <w:rtl/>
          <w:lang w:bidi="ar-KW"/>
        </w:rPr>
        <w:t xml:space="preserve">أن توفر تعليماً أو تأهيلاً كاملاً بالنسبة كل الأطفال ذوي الإعاقة </w:t>
      </w:r>
      <w:r>
        <w:rPr>
          <w:rFonts w:eastAsia="Calibri"/>
          <w:rtl/>
          <w:lang w:bidi="ar-KW"/>
        </w:rPr>
        <w:t>-</w:t>
      </w:r>
      <w:r w:rsidRPr="00916C0C">
        <w:rPr>
          <w:rFonts w:eastAsia="Calibri"/>
          <w:rtl/>
          <w:lang w:bidi="ar-KW"/>
        </w:rPr>
        <w:t xml:space="preserve"> مهما كان سنهم ودرجة إعاقتهم </w:t>
      </w:r>
      <w:r>
        <w:rPr>
          <w:rFonts w:eastAsia="Calibri"/>
          <w:rtl/>
          <w:lang w:bidi="ar-KW"/>
        </w:rPr>
        <w:t>-</w:t>
      </w:r>
      <w:r w:rsidRPr="00916C0C">
        <w:rPr>
          <w:rFonts w:eastAsia="Calibri"/>
          <w:rtl/>
          <w:lang w:bidi="ar-KW"/>
        </w:rPr>
        <w:t xml:space="preserve"> وعل وزارة التربية تسجيل بعض الحالات بعد إجراء الاختبارات اللازمة.</w:t>
      </w:r>
    </w:p>
    <w:p w:rsidR="009B6582" w:rsidRPr="00916C0C" w:rsidRDefault="009B6582" w:rsidP="009B6582">
      <w:pPr>
        <w:pStyle w:val="SingleTxtGA"/>
        <w:rPr>
          <w:rFonts w:eastAsia="Calibri"/>
          <w:b/>
          <w:bCs/>
          <w:rtl/>
          <w:lang w:bidi="ar-KW"/>
        </w:rPr>
      </w:pPr>
      <w:r>
        <w:rPr>
          <w:rFonts w:eastAsia="Calibri"/>
          <w:rtl/>
        </w:rPr>
        <w:t>57-</w:t>
      </w:r>
      <w:r>
        <w:rPr>
          <w:rFonts w:eastAsia="Calibri"/>
          <w:rtl/>
        </w:rPr>
        <w:tab/>
      </w:r>
      <w:r w:rsidRPr="00916C0C">
        <w:rPr>
          <w:rFonts w:eastAsia="Calibri"/>
          <w:b/>
          <w:bCs/>
          <w:rtl/>
          <w:lang w:bidi="ar-KW"/>
        </w:rPr>
        <w:t xml:space="preserve">مادة (60): </w:t>
      </w:r>
      <w:r w:rsidRPr="00A14C3F">
        <w:rPr>
          <w:rFonts w:eastAsia="Calibri"/>
          <w:rtl/>
          <w:lang w:bidi="ar-KW"/>
        </w:rPr>
        <w:t>"</w:t>
      </w:r>
      <w:r w:rsidRPr="00916C0C">
        <w:rPr>
          <w:rFonts w:eastAsia="Calibri"/>
          <w:rtl/>
          <w:lang w:bidi="ar-KW"/>
        </w:rPr>
        <w:t>للطفل ذي الإعاقة الحق في التأهيل، ويقصد بالتأهيل تقديم الخدمات الاجتماعية والنسية الطبيعية والتعليمية والمهنية التي يلزم توفيرها للطفل ذي الإعاقة وأسرته لتمكينه من التغلب على الآثار الناشئة عن عجزه.</w:t>
      </w:r>
      <w:r>
        <w:rPr>
          <w:rFonts w:eastAsia="Calibri" w:hint="cs"/>
          <w:rtl/>
          <w:lang w:bidi="ar-KW"/>
        </w:rPr>
        <w:t xml:space="preserve"> </w:t>
      </w:r>
      <w:r w:rsidRPr="00916C0C">
        <w:rPr>
          <w:rFonts w:eastAsia="Calibri"/>
          <w:rtl/>
          <w:lang w:bidi="ar-KW"/>
        </w:rPr>
        <w:t>وتقدم الدولة خدمات التأهيل والأجهزة التعويضية دون مقابل".</w:t>
      </w:r>
    </w:p>
    <w:p w:rsidR="009B6582" w:rsidRPr="00916C0C" w:rsidRDefault="009B6582" w:rsidP="009B6582">
      <w:pPr>
        <w:pStyle w:val="SingleTxtGA"/>
        <w:rPr>
          <w:rFonts w:eastAsia="Calibri"/>
          <w:rtl/>
          <w:lang w:bidi="ar-KW"/>
        </w:rPr>
      </w:pPr>
      <w:r>
        <w:rPr>
          <w:rFonts w:eastAsia="Calibri"/>
          <w:rtl/>
        </w:rPr>
        <w:t>58-</w:t>
      </w:r>
      <w:r>
        <w:rPr>
          <w:rFonts w:eastAsia="Calibri"/>
          <w:rtl/>
        </w:rPr>
        <w:tab/>
      </w:r>
      <w:r w:rsidRPr="00916C0C">
        <w:rPr>
          <w:rFonts w:eastAsia="Calibri"/>
          <w:b/>
          <w:bCs/>
          <w:rtl/>
          <w:lang w:bidi="ar-KW"/>
        </w:rPr>
        <w:t>مادة (61)</w:t>
      </w:r>
      <w:r w:rsidRPr="00916C0C">
        <w:rPr>
          <w:rFonts w:eastAsia="Calibri"/>
          <w:rtl/>
          <w:lang w:bidi="ar-KW"/>
        </w:rPr>
        <w:t>: "تنشئ الهيئة العامة لشئون ذوي الإعاقة المعاهد والمنشآت اللازمة لتوفير خدما التأهيل للأطفال ذوي الإعاقة.</w:t>
      </w:r>
    </w:p>
    <w:p w:rsidR="009B6582" w:rsidRPr="00916C0C" w:rsidRDefault="009B6582" w:rsidP="009B6582">
      <w:pPr>
        <w:pStyle w:val="SingleTxtGA"/>
        <w:rPr>
          <w:rFonts w:eastAsia="Calibri"/>
          <w:rtl/>
          <w:lang w:bidi="ar-KW"/>
        </w:rPr>
      </w:pPr>
      <w:r>
        <w:rPr>
          <w:rFonts w:eastAsia="Calibri"/>
          <w:rtl/>
        </w:rPr>
        <w:t>59-</w:t>
      </w:r>
      <w:r>
        <w:rPr>
          <w:rFonts w:eastAsia="Calibri"/>
          <w:rtl/>
        </w:rPr>
        <w:tab/>
      </w:r>
      <w:r w:rsidRPr="00916C0C">
        <w:rPr>
          <w:rFonts w:eastAsia="Calibri"/>
          <w:rtl/>
          <w:lang w:bidi="ar-KW"/>
        </w:rPr>
        <w:t>ويجوز لها الترخيص في إنشاء هذه المعاهد والمنشآت بالشروط والأوضاع التي تحددها اللائحة التنفيذية، ولوزارة التربية أن تنشئ مدارس أو فصولاً لتعليم الأطفال ذوي الإعاقة بما يتلاءم وقدراتهم واستعداداتهم، وتحدد اللائحة التنفيذية شروط القبول ومناهج الدارسة ونظم الامتحانات فيها".</w:t>
      </w:r>
    </w:p>
    <w:p w:rsidR="009B6582" w:rsidRPr="00916C0C" w:rsidRDefault="009B6582" w:rsidP="009B6582">
      <w:pPr>
        <w:pStyle w:val="SingleTxtGA"/>
        <w:rPr>
          <w:rFonts w:eastAsia="Calibri"/>
          <w:b/>
          <w:bCs/>
          <w:rtl/>
          <w:lang w:bidi="ar-KW"/>
        </w:rPr>
      </w:pPr>
      <w:r>
        <w:rPr>
          <w:rFonts w:eastAsia="Calibri"/>
          <w:rtl/>
        </w:rPr>
        <w:t>60-</w:t>
      </w:r>
      <w:r>
        <w:rPr>
          <w:rFonts w:eastAsia="Calibri"/>
          <w:rtl/>
        </w:rPr>
        <w:tab/>
      </w:r>
      <w:r w:rsidRPr="00916C0C">
        <w:rPr>
          <w:rFonts w:eastAsia="Calibri"/>
          <w:b/>
          <w:bCs/>
          <w:rtl/>
          <w:lang w:bidi="ar-KW"/>
        </w:rPr>
        <w:t xml:space="preserve">مادة (62): </w:t>
      </w:r>
      <w:r w:rsidRPr="00A14C3F">
        <w:rPr>
          <w:rFonts w:eastAsia="Calibri"/>
          <w:rtl/>
          <w:lang w:bidi="ar-KW"/>
        </w:rPr>
        <w:t>"</w:t>
      </w:r>
      <w:r w:rsidRPr="00916C0C">
        <w:rPr>
          <w:rFonts w:eastAsia="Calibri"/>
          <w:rtl/>
          <w:lang w:bidi="ar-KW"/>
        </w:rPr>
        <w:t xml:space="preserve">تسلم الجهات المشار غليها في المادة السابقة </w:t>
      </w:r>
      <w:r>
        <w:rPr>
          <w:rFonts w:eastAsia="Calibri"/>
          <w:rtl/>
          <w:lang w:bidi="ar-KW"/>
        </w:rPr>
        <w:t>-</w:t>
      </w:r>
      <w:r w:rsidRPr="00916C0C">
        <w:rPr>
          <w:rFonts w:eastAsia="Calibri"/>
          <w:rtl/>
          <w:lang w:bidi="ar-KW"/>
        </w:rPr>
        <w:t xml:space="preserve"> دون مقابل أو رسوم </w:t>
      </w:r>
      <w:r>
        <w:rPr>
          <w:rFonts w:eastAsia="Calibri"/>
          <w:rtl/>
          <w:lang w:bidi="ar-KW"/>
        </w:rPr>
        <w:t>-</w:t>
      </w:r>
      <w:r w:rsidRPr="00916C0C">
        <w:rPr>
          <w:rFonts w:eastAsia="Calibri"/>
          <w:rtl/>
          <w:lang w:bidi="ar-KW"/>
        </w:rPr>
        <w:t xml:space="preserve"> شهادة لكل طفل ذوي الإعاقة تم تأهيله وتبين بالشهادة المهنة التي تم تأهيله لها بالإضافة إلى البيانات الأخرى، وذلك على النحو الذي تبينه اللائحة التنفيذية".</w:t>
      </w:r>
    </w:p>
    <w:p w:rsidR="009B6582" w:rsidRPr="00916C0C" w:rsidRDefault="009B6582" w:rsidP="009B6582">
      <w:pPr>
        <w:pStyle w:val="SingleTxtGA"/>
        <w:rPr>
          <w:rFonts w:eastAsia="Calibri"/>
          <w:b/>
          <w:bCs/>
          <w:rtl/>
          <w:lang w:bidi="ar-KW"/>
        </w:rPr>
      </w:pPr>
      <w:r>
        <w:rPr>
          <w:rFonts w:eastAsia="Calibri"/>
          <w:rtl/>
        </w:rPr>
        <w:t>61-</w:t>
      </w:r>
      <w:r>
        <w:rPr>
          <w:rFonts w:eastAsia="Calibri"/>
          <w:rtl/>
        </w:rPr>
        <w:tab/>
      </w:r>
      <w:r w:rsidRPr="00916C0C">
        <w:rPr>
          <w:rFonts w:eastAsia="Calibri"/>
          <w:b/>
          <w:bCs/>
          <w:rtl/>
          <w:lang w:bidi="ar-KW"/>
        </w:rPr>
        <w:t xml:space="preserve">مادة (63): </w:t>
      </w:r>
      <w:r w:rsidRPr="00A14C3F">
        <w:rPr>
          <w:rFonts w:eastAsia="Calibri"/>
          <w:rtl/>
          <w:lang w:bidi="ar-KW"/>
        </w:rPr>
        <w:t>"</w:t>
      </w:r>
      <w:r w:rsidRPr="00916C0C">
        <w:rPr>
          <w:rFonts w:eastAsia="Calibri"/>
          <w:rtl/>
          <w:lang w:bidi="ar-KW"/>
        </w:rPr>
        <w:t>تقوم جهات التأهيل بإخطار ديون الخدمة المدنية والقطاع الأهلي والنفطي بما يفيد تأهيل الطفل ذي الإعاقة، ويقيد الديوان أسماء الأطفال الذين تم تأهيلهم في سجل خاص وتسلم للطفل ذي الإعاقة أو من ينوب عنه شهادة يحصل القيد دون رسوم.</w:t>
      </w:r>
    </w:p>
    <w:p w:rsidR="009B6582" w:rsidRPr="00916C0C" w:rsidRDefault="009B6582" w:rsidP="009B6582">
      <w:pPr>
        <w:pStyle w:val="SingleTxtGA"/>
        <w:rPr>
          <w:rFonts w:eastAsia="Calibri"/>
          <w:rtl/>
          <w:lang w:bidi="ar-KW"/>
        </w:rPr>
      </w:pPr>
      <w:r>
        <w:rPr>
          <w:rFonts w:eastAsia="Calibri"/>
          <w:rtl/>
        </w:rPr>
        <w:t>62-</w:t>
      </w:r>
      <w:r>
        <w:rPr>
          <w:rFonts w:eastAsia="Calibri"/>
          <w:rtl/>
        </w:rPr>
        <w:tab/>
      </w:r>
      <w:r w:rsidRPr="00916C0C">
        <w:rPr>
          <w:rFonts w:eastAsia="Calibri"/>
          <w:rtl/>
          <w:lang w:bidi="ar-KW"/>
        </w:rPr>
        <w:t>ويلتزم الديوان بمعاونة ذوي الإعاقة المقيدين لديه في الالتحاق بالأعمال التي تناسب أعمارهم وكفايتهم ومحال إقامتهم، وعلى جهة العمل إخطار الهيئة العامة لشئون ذوي الإعاقة ببيان شهري عن الأطفال ذوي الإعاقة الذين تم تشغيلهم".</w:t>
      </w:r>
    </w:p>
    <w:p w:rsidR="009B6582" w:rsidRPr="00916C0C" w:rsidRDefault="009B6582" w:rsidP="009B6582">
      <w:pPr>
        <w:pStyle w:val="SingleTxtGA"/>
        <w:rPr>
          <w:rFonts w:eastAsia="Calibri"/>
          <w:b/>
          <w:bCs/>
          <w:rtl/>
          <w:lang w:bidi="ar-KW"/>
        </w:rPr>
      </w:pPr>
      <w:r>
        <w:rPr>
          <w:rFonts w:eastAsia="Calibri"/>
          <w:rtl/>
        </w:rPr>
        <w:t>63-</w:t>
      </w:r>
      <w:r>
        <w:rPr>
          <w:rFonts w:eastAsia="Calibri"/>
          <w:rtl/>
        </w:rPr>
        <w:tab/>
      </w:r>
      <w:r w:rsidRPr="00916C0C">
        <w:rPr>
          <w:rFonts w:eastAsia="Calibri"/>
          <w:b/>
          <w:bCs/>
          <w:rtl/>
          <w:lang w:bidi="ar-KW"/>
        </w:rPr>
        <w:t xml:space="preserve">مادة (64): </w:t>
      </w:r>
      <w:r w:rsidRPr="00A14C3F">
        <w:rPr>
          <w:rFonts w:eastAsia="Calibri"/>
          <w:rtl/>
          <w:lang w:bidi="ar-KW"/>
        </w:rPr>
        <w:t>"</w:t>
      </w:r>
      <w:r w:rsidRPr="00916C0C">
        <w:rPr>
          <w:rFonts w:eastAsia="Calibri"/>
          <w:rtl/>
          <w:lang w:bidi="ar-KW"/>
        </w:rPr>
        <w:t>يصدر مدير عام الهيئة العامة لشئون ذوي الإعاقة وديوان الخدمة المدنية والقطاع الأهلي والنفطي قراراً بتحديد أعمال معينة بالجهاز الإداري للدولة والهيئات والمؤسسات العامة والشركات التي تملك الدولة رأس مالها بالكامل، تخصص لذوي الإعاقة من الأطفال الحاصلين على شهادة التأهيل وذلك وفقاً للقواعد المنظمة لذلك.</w:t>
      </w:r>
    </w:p>
    <w:p w:rsidR="009B6582" w:rsidRPr="00916C0C" w:rsidRDefault="009B6582" w:rsidP="009B6582">
      <w:pPr>
        <w:pStyle w:val="SingleTxtGA"/>
        <w:rPr>
          <w:rFonts w:eastAsia="Calibri"/>
          <w:rtl/>
          <w:lang w:bidi="ar-KW"/>
        </w:rPr>
      </w:pPr>
      <w:r>
        <w:rPr>
          <w:rFonts w:eastAsia="Calibri"/>
          <w:rtl/>
        </w:rPr>
        <w:t>64-</w:t>
      </w:r>
      <w:r>
        <w:rPr>
          <w:rFonts w:eastAsia="Calibri"/>
          <w:rtl/>
        </w:rPr>
        <w:tab/>
      </w:r>
      <w:r w:rsidRPr="00916C0C">
        <w:rPr>
          <w:rFonts w:eastAsia="Calibri"/>
          <w:rtl/>
          <w:lang w:bidi="ar-KW"/>
        </w:rPr>
        <w:t>وتعفى من جميع أنواع الضرائب والرسوم الأجهزة التعويضية والمساعدة وقطع غيارها ووسائل وأجهزة إنتاجها ووسائل النقل اللازمة لاستخدام الطفل ذوي الإعاقة وتأهيله".</w:t>
      </w:r>
    </w:p>
    <w:p w:rsidR="009B6582" w:rsidRPr="00916C0C" w:rsidRDefault="009B6582" w:rsidP="009B6582">
      <w:pPr>
        <w:pStyle w:val="H23GA"/>
        <w:rPr>
          <w:rFonts w:eastAsia="Calibri"/>
          <w:rtl/>
        </w:rPr>
      </w:pPr>
      <w:r>
        <w:rPr>
          <w:rFonts w:eastAsia="Calibri"/>
          <w:rtl/>
        </w:rPr>
        <w:lastRenderedPageBreak/>
        <w:tab/>
      </w:r>
      <w:r>
        <w:rPr>
          <w:rFonts w:eastAsia="Calibri"/>
          <w:rtl/>
        </w:rPr>
        <w:tab/>
      </w:r>
      <w:r w:rsidRPr="00916C0C">
        <w:rPr>
          <w:rFonts w:eastAsia="Calibri"/>
          <w:rtl/>
        </w:rPr>
        <w:t xml:space="preserve">المادة </w:t>
      </w:r>
      <w:r w:rsidRPr="00916C0C">
        <w:rPr>
          <w:rFonts w:eastAsia="Calibri" w:hint="cs"/>
          <w:rtl/>
        </w:rPr>
        <w:t>(8)</w:t>
      </w:r>
      <w:r w:rsidRPr="00916C0C">
        <w:rPr>
          <w:rFonts w:eastAsia="Calibri"/>
          <w:rtl/>
        </w:rPr>
        <w:t xml:space="preserve"> إذكاء الوعي </w:t>
      </w:r>
      <w:r w:rsidRPr="00916C0C">
        <w:rPr>
          <w:rFonts w:eastAsia="Calibri" w:hint="cs"/>
          <w:rtl/>
        </w:rPr>
        <w:t>الاجتماعي</w:t>
      </w:r>
    </w:p>
    <w:p w:rsidR="009B6582" w:rsidRPr="00916C0C" w:rsidRDefault="009B6582" w:rsidP="009B6582">
      <w:pPr>
        <w:pStyle w:val="SingleTxtGA"/>
        <w:rPr>
          <w:rFonts w:eastAsia="Calibri"/>
          <w:rtl/>
        </w:rPr>
      </w:pPr>
      <w:r>
        <w:rPr>
          <w:rFonts w:eastAsia="Calibri"/>
          <w:rtl/>
        </w:rPr>
        <w:t>65-</w:t>
      </w:r>
      <w:r>
        <w:rPr>
          <w:rFonts w:eastAsia="Calibri"/>
          <w:rtl/>
        </w:rPr>
        <w:tab/>
      </w:r>
      <w:r w:rsidRPr="00916C0C">
        <w:rPr>
          <w:rFonts w:eastAsia="Calibri"/>
          <w:rtl/>
        </w:rPr>
        <w:t xml:space="preserve">قامت دولة الكويت بدور كبير في إذكاء الوعي الاجتماعي بشأن الأشخاص ذوي الإعاقة في أكثر من </w:t>
      </w:r>
      <w:r w:rsidRPr="00916C0C">
        <w:rPr>
          <w:rFonts w:eastAsia="Calibri" w:hint="cs"/>
          <w:rtl/>
        </w:rPr>
        <w:t xml:space="preserve">مجال، </w:t>
      </w:r>
      <w:r w:rsidRPr="00916C0C">
        <w:rPr>
          <w:rFonts w:eastAsia="Calibri"/>
          <w:rtl/>
        </w:rPr>
        <w:t xml:space="preserve">ومن الإجراءات التي اتبعتها في هذا </w:t>
      </w:r>
      <w:r w:rsidRPr="00916C0C">
        <w:rPr>
          <w:rFonts w:eastAsia="Calibri" w:hint="cs"/>
          <w:rtl/>
        </w:rPr>
        <w:t>المجال:</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تعزيز احترام حقوق الأشخاص من ذوي الإعاقة من خلال المناهج </w:t>
      </w:r>
      <w:r w:rsidRPr="00916C0C">
        <w:rPr>
          <w:rFonts w:eastAsia="Calibri" w:hint="cs"/>
          <w:rtl/>
        </w:rPr>
        <w:t>الدراسية،</w:t>
      </w:r>
      <w:r w:rsidRPr="00916C0C">
        <w:rPr>
          <w:rFonts w:eastAsia="Calibri"/>
          <w:rtl/>
        </w:rPr>
        <w:t xml:space="preserve"> وتعديل الصور النمطية حول الشخص </w:t>
      </w:r>
      <w:r w:rsidRPr="00916C0C">
        <w:rPr>
          <w:rFonts w:eastAsia="Calibri" w:hint="cs"/>
          <w:rtl/>
        </w:rPr>
        <w:t>المعاق،</w:t>
      </w:r>
      <w:r w:rsidRPr="00916C0C">
        <w:rPr>
          <w:rFonts w:eastAsia="Calibri"/>
          <w:rtl/>
        </w:rPr>
        <w:t xml:space="preserve"> والنظر إليه بصفته إنساناً ومواطن</w:t>
      </w:r>
      <w:r w:rsidRPr="00916C0C">
        <w:rPr>
          <w:rFonts w:eastAsia="Calibri" w:hint="cs"/>
          <w:rtl/>
        </w:rPr>
        <w:t>اً</w:t>
      </w:r>
      <w:r w:rsidRPr="00916C0C">
        <w:rPr>
          <w:rFonts w:eastAsia="Calibri"/>
          <w:rtl/>
        </w:rPr>
        <w:t xml:space="preserve"> له ذات </w:t>
      </w:r>
      <w:r w:rsidRPr="00916C0C">
        <w:rPr>
          <w:rFonts w:eastAsia="Calibri" w:hint="cs"/>
          <w:rtl/>
        </w:rPr>
        <w:t>الحقوق،</w:t>
      </w:r>
      <w:r w:rsidRPr="00916C0C">
        <w:rPr>
          <w:rFonts w:eastAsia="Calibri"/>
          <w:rtl/>
        </w:rPr>
        <w:t xml:space="preserve"> مع التأكيد على المشاركة والإدماج في العملية التربوية كنوع من أنواع التوعية وتعديل </w:t>
      </w:r>
      <w:r w:rsidRPr="00916C0C">
        <w:rPr>
          <w:rFonts w:eastAsia="Calibri" w:hint="cs"/>
          <w:rtl/>
        </w:rPr>
        <w:t>الاتجاهات</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كما تقوم مدارس التربية الخاصة </w:t>
      </w:r>
      <w:r w:rsidRPr="00916C0C">
        <w:rPr>
          <w:rFonts w:eastAsia="Calibri" w:hint="cs"/>
          <w:rtl/>
        </w:rPr>
        <w:t>(النور</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الأمل)</w:t>
      </w:r>
      <w:r w:rsidRPr="00916C0C">
        <w:rPr>
          <w:rFonts w:eastAsia="Calibri"/>
          <w:rtl/>
        </w:rPr>
        <w:t xml:space="preserve"> بعقد حلقات نقاشية وورش عمل للمعلمين وأولياء الأمور لتوعيتهم بحقوق الأطفال من ذوي </w:t>
      </w:r>
      <w:r w:rsidRPr="00916C0C">
        <w:rPr>
          <w:rFonts w:eastAsia="Calibri" w:hint="cs"/>
          <w:rtl/>
        </w:rPr>
        <w:t>الإعاقة،</w:t>
      </w:r>
      <w:r w:rsidRPr="00916C0C">
        <w:rPr>
          <w:rFonts w:eastAsia="Calibri"/>
          <w:rtl/>
        </w:rPr>
        <w:t xml:space="preserve"> ودور كل منهم في تعليم وتدريب الأطفال من خلال المشاركة </w:t>
      </w:r>
      <w:r w:rsidRPr="00916C0C">
        <w:rPr>
          <w:rFonts w:eastAsia="Calibri" w:hint="cs"/>
          <w:rtl/>
        </w:rPr>
        <w:t>المجتمعية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تعمل الهيئة العامة لشؤون ذوي الإعاقة على توعية المجتمع بحقوق الأشخاص ذوي الإعاقة والتي تحفظ لهم إنسانيتهم </w:t>
      </w:r>
      <w:r w:rsidRPr="00916C0C">
        <w:rPr>
          <w:rFonts w:eastAsia="Calibri" w:hint="cs"/>
          <w:rtl/>
        </w:rPr>
        <w:t>وكرامتهم،</w:t>
      </w:r>
      <w:r w:rsidRPr="00916C0C">
        <w:rPr>
          <w:rFonts w:eastAsia="Calibri"/>
          <w:rtl/>
        </w:rPr>
        <w:t xml:space="preserve"> ومن جهودها في هذا </w:t>
      </w:r>
      <w:r w:rsidRPr="00916C0C">
        <w:rPr>
          <w:rFonts w:eastAsia="Calibri" w:hint="cs"/>
          <w:rtl/>
        </w:rPr>
        <w:t>المجال:</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 xml:space="preserve">متابعة أفضل البرامج على المستوى المحلي والإقليمي والدولي فيما يخص الوقاية من </w:t>
      </w:r>
      <w:r w:rsidRPr="00916C0C">
        <w:rPr>
          <w:rFonts w:eastAsia="Calibri" w:hint="cs"/>
          <w:rtl/>
        </w:rPr>
        <w:t>الإعاقة</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 xml:space="preserve">الرجوع إلى المواثيق والاتفاقيات الخاصة بمشاريع الوقاية من </w:t>
      </w:r>
      <w:r w:rsidRPr="00916C0C">
        <w:rPr>
          <w:rFonts w:eastAsia="Calibri" w:hint="cs"/>
          <w:rtl/>
        </w:rPr>
        <w:t>الإعاقة</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 xml:space="preserve">تشكيل فريق عمل الوقاية والإرشاد بهدف التعاون والتنسيق مع الجهات المختصة وأجهزة الإعلام في سبيل إصدار النشرات والمطبوعات التي تسهم في نشر الوعي الثقافي بين أفراد المجتمع تجاه الأشخاص ذوي </w:t>
      </w:r>
      <w:r w:rsidRPr="00916C0C">
        <w:rPr>
          <w:rFonts w:eastAsia="Calibri" w:hint="cs"/>
          <w:rtl/>
        </w:rPr>
        <w:t>الإعاقة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وفي خطتها السنوية قامت الدولة بإدراج مشروعين يتعلقان بإذكاء الوعي الاجتماعي إزاء الأشخاص ذوي </w:t>
      </w:r>
      <w:r w:rsidRPr="00916C0C">
        <w:rPr>
          <w:rFonts w:eastAsia="Calibri" w:hint="cs"/>
          <w:rtl/>
        </w:rPr>
        <w:t>الإعاقة،</w:t>
      </w:r>
      <w:r w:rsidRPr="00916C0C">
        <w:rPr>
          <w:rFonts w:eastAsia="Calibri"/>
          <w:rtl/>
        </w:rPr>
        <w:t xml:space="preserve"> </w:t>
      </w:r>
      <w:r w:rsidRPr="00916C0C">
        <w:rPr>
          <w:rFonts w:eastAsia="Calibri" w:hint="cs"/>
          <w:rtl/>
        </w:rPr>
        <w:t>وهما:</w:t>
      </w:r>
    </w:p>
    <w:p w:rsidR="009B6582" w:rsidRDefault="009B6582" w:rsidP="009B6582">
      <w:pPr>
        <w:pStyle w:val="H23GA"/>
        <w:rPr>
          <w:rFonts w:eastAsia="Calibri"/>
          <w:rtl/>
        </w:rPr>
      </w:pPr>
      <w:r>
        <w:rPr>
          <w:rFonts w:eastAsia="Calibri"/>
          <w:rtl/>
        </w:rPr>
        <w:tab/>
      </w:r>
      <w:r w:rsidRPr="00916C0C">
        <w:rPr>
          <w:rFonts w:eastAsia="Calibri"/>
          <w:rtl/>
        </w:rPr>
        <w:t>1</w:t>
      </w:r>
      <w:r w:rsidRPr="00916C0C">
        <w:rPr>
          <w:rFonts w:eastAsia="Calibri" w:hint="cs"/>
          <w:rtl/>
        </w:rPr>
        <w:t>-</w:t>
      </w:r>
      <w:r>
        <w:rPr>
          <w:rFonts w:eastAsia="Calibri"/>
          <w:rtl/>
        </w:rPr>
        <w:tab/>
      </w:r>
      <w:r w:rsidRPr="00916C0C">
        <w:rPr>
          <w:rFonts w:eastAsia="Calibri" w:hint="cs"/>
          <w:rtl/>
        </w:rPr>
        <w:t>مشروع</w:t>
      </w:r>
      <w:r w:rsidRPr="00916C0C">
        <w:rPr>
          <w:rFonts w:eastAsia="Calibri"/>
          <w:rtl/>
        </w:rPr>
        <w:t xml:space="preserve"> الوقاية وبرنامج الكشف المبكر عن الإعاقة</w:t>
      </w:r>
    </w:p>
    <w:p w:rsidR="009B6582" w:rsidRPr="00916C0C" w:rsidRDefault="009B6582" w:rsidP="009B6582">
      <w:pPr>
        <w:pStyle w:val="SingleTxtGA"/>
        <w:rPr>
          <w:rFonts w:eastAsia="Calibri"/>
          <w:rtl/>
        </w:rPr>
      </w:pPr>
      <w:r>
        <w:rPr>
          <w:rFonts w:eastAsia="Calibri"/>
          <w:rtl/>
        </w:rPr>
        <w:t>66-</w:t>
      </w:r>
      <w:r>
        <w:rPr>
          <w:rFonts w:eastAsia="Calibri"/>
          <w:rtl/>
        </w:rPr>
        <w:tab/>
      </w:r>
      <w:r w:rsidRPr="00916C0C">
        <w:rPr>
          <w:rFonts w:eastAsia="Calibri"/>
          <w:rtl/>
        </w:rPr>
        <w:t xml:space="preserve">ويهدف </w:t>
      </w:r>
      <w:r w:rsidRPr="00916C0C">
        <w:rPr>
          <w:rFonts w:eastAsia="Calibri" w:hint="cs"/>
          <w:rtl/>
        </w:rPr>
        <w:t>إلى:</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الوقاية من الأمراض والمسببات الأكثر شيوعاً للإعاقة بدولة </w:t>
      </w:r>
      <w:r w:rsidRPr="00916C0C">
        <w:rPr>
          <w:rFonts w:eastAsia="Calibri" w:hint="cs"/>
          <w:rtl/>
        </w:rPr>
        <w:t>الكويت</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زيادة الوعي المجتمعي بطرق الوقاية الممكنة للأمراض والمسببات الأكثر شيوعاً للإعاقة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زيادة الوعي بطرق الحد من آثار الإعاقة </w:t>
      </w:r>
      <w:r w:rsidRPr="00916C0C">
        <w:rPr>
          <w:rFonts w:eastAsia="Calibri" w:hint="cs"/>
          <w:rtl/>
        </w:rPr>
        <w:t>وشدتها</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وضع واعتماد بروتوكولات علاجية لتقليل شدة الإعاقات الأكثر </w:t>
      </w:r>
      <w:r w:rsidRPr="00916C0C">
        <w:rPr>
          <w:rFonts w:eastAsia="Calibri" w:hint="cs"/>
          <w:rtl/>
        </w:rPr>
        <w:t>شيوعاً</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وضع برنامج متكامل للصحة الإنجابية لرعاية النساء الحوامل بهدف الوقاية من </w:t>
      </w:r>
      <w:r w:rsidRPr="00916C0C">
        <w:rPr>
          <w:rFonts w:eastAsia="Calibri" w:hint="cs"/>
          <w:rtl/>
        </w:rPr>
        <w:t>الإعاقة،</w:t>
      </w:r>
      <w:r w:rsidRPr="00916C0C">
        <w:rPr>
          <w:rFonts w:eastAsia="Calibri"/>
          <w:rtl/>
        </w:rPr>
        <w:t xml:space="preserve"> وكذلك للكشف المبكر عن الإعاقة لدى المواليد حديثي </w:t>
      </w:r>
      <w:r w:rsidRPr="00916C0C">
        <w:rPr>
          <w:rFonts w:eastAsia="Calibri" w:hint="cs"/>
          <w:rtl/>
        </w:rPr>
        <w:t>الولادة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وضع تصور لبناء وحدة تنظيمية في الهيئة العامة لشئون ذوي الإعاقة للوقاية من الإعاقة والكشف المبكر </w:t>
      </w:r>
      <w:r w:rsidRPr="00916C0C">
        <w:rPr>
          <w:rFonts w:eastAsia="Calibri" w:hint="cs"/>
          <w:rtl/>
        </w:rPr>
        <w:t>عنها</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lastRenderedPageBreak/>
        <w:t>وضع تصور لدور الجهات الحكومية المعنية في تطوير الصحة الإنجابية بغرض الوقاية من الإعاقة.</w:t>
      </w:r>
    </w:p>
    <w:p w:rsidR="009B6582" w:rsidRDefault="009B6582" w:rsidP="009B6582">
      <w:pPr>
        <w:pStyle w:val="H23GA"/>
        <w:rPr>
          <w:rFonts w:eastAsia="Calibri"/>
          <w:rtl/>
        </w:rPr>
      </w:pPr>
      <w:r>
        <w:rPr>
          <w:rFonts w:eastAsia="Calibri"/>
          <w:rtl/>
        </w:rPr>
        <w:tab/>
      </w:r>
      <w:r w:rsidRPr="00916C0C">
        <w:rPr>
          <w:rFonts w:eastAsia="Calibri"/>
          <w:rtl/>
        </w:rPr>
        <w:t>2</w:t>
      </w:r>
      <w:r w:rsidRPr="00916C0C">
        <w:rPr>
          <w:rFonts w:eastAsia="Calibri" w:hint="cs"/>
          <w:rtl/>
        </w:rPr>
        <w:t>-</w:t>
      </w:r>
      <w:r>
        <w:rPr>
          <w:rFonts w:eastAsia="Calibri"/>
          <w:rtl/>
        </w:rPr>
        <w:tab/>
      </w:r>
      <w:r w:rsidRPr="00916C0C">
        <w:rPr>
          <w:rFonts w:eastAsia="Calibri" w:hint="cs"/>
          <w:rtl/>
        </w:rPr>
        <w:t>مشروع</w:t>
      </w:r>
      <w:r w:rsidRPr="00916C0C">
        <w:rPr>
          <w:rFonts w:eastAsia="Calibri"/>
          <w:rtl/>
        </w:rPr>
        <w:t xml:space="preserve"> الدمج المجتمعي</w:t>
      </w:r>
    </w:p>
    <w:p w:rsidR="009B6582" w:rsidRPr="00916C0C" w:rsidRDefault="009B6582" w:rsidP="009B6582">
      <w:pPr>
        <w:pStyle w:val="SingleTxtGA"/>
        <w:rPr>
          <w:rFonts w:eastAsia="Calibri"/>
          <w:rtl/>
        </w:rPr>
      </w:pPr>
      <w:r>
        <w:rPr>
          <w:rFonts w:eastAsia="Calibri"/>
          <w:rtl/>
        </w:rPr>
        <w:t>67-</w:t>
      </w:r>
      <w:r>
        <w:rPr>
          <w:rFonts w:eastAsia="Calibri"/>
          <w:rtl/>
        </w:rPr>
        <w:tab/>
      </w:r>
      <w:r w:rsidRPr="00916C0C">
        <w:rPr>
          <w:rFonts w:eastAsia="Calibri"/>
          <w:rtl/>
        </w:rPr>
        <w:t xml:space="preserve">يهدف </w:t>
      </w:r>
      <w:r w:rsidRPr="00916C0C">
        <w:rPr>
          <w:rFonts w:eastAsia="Calibri" w:hint="cs"/>
          <w:rtl/>
        </w:rPr>
        <w:t>إلى</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وضع مفهوم إجرائي واضح لعملية دمج ذوي الإعاقة في المجتمع </w:t>
      </w:r>
      <w:r w:rsidRPr="00916C0C">
        <w:rPr>
          <w:rFonts w:eastAsia="Calibri" w:hint="cs"/>
          <w:rtl/>
        </w:rPr>
        <w:t>الكويتي</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توضيح كيفية دمج ذوي الإعاقة مجتمعياً في المجالات المختلفة والصعوبات التي تواجه عملية </w:t>
      </w:r>
      <w:r w:rsidRPr="00916C0C">
        <w:rPr>
          <w:rFonts w:eastAsia="Calibri" w:hint="cs"/>
          <w:rtl/>
        </w:rPr>
        <w:t>الدمج</w:t>
      </w:r>
      <w:r>
        <w:rPr>
          <w:rFonts w:eastAsia="Calibri" w:hint="cs"/>
          <w:b/>
          <w:b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وضع تصور إجرائي لمراحل دمج ذوي </w:t>
      </w:r>
      <w:r w:rsidRPr="00916C0C">
        <w:rPr>
          <w:rFonts w:eastAsia="Calibri" w:hint="cs"/>
          <w:rtl/>
        </w:rPr>
        <w:t>الإعاقة،</w:t>
      </w:r>
      <w:r w:rsidRPr="00916C0C">
        <w:rPr>
          <w:rFonts w:eastAsia="Calibri"/>
          <w:rtl/>
        </w:rPr>
        <w:t xml:space="preserve"> ومسئولية الجهات الحكومية عن </w:t>
      </w:r>
      <w:r w:rsidRPr="00916C0C">
        <w:rPr>
          <w:rFonts w:eastAsia="Calibri" w:hint="cs"/>
          <w:rtl/>
        </w:rPr>
        <w:t>التنفيذ.</w:t>
      </w:r>
    </w:p>
    <w:p w:rsidR="009B6582" w:rsidRPr="00916C0C" w:rsidRDefault="009B6582" w:rsidP="009B6582">
      <w:pPr>
        <w:pStyle w:val="SingleTxtGA"/>
        <w:rPr>
          <w:rFonts w:eastAsia="Calibri"/>
          <w:rtl/>
        </w:rPr>
      </w:pPr>
      <w:r>
        <w:rPr>
          <w:rFonts w:eastAsia="Calibri"/>
          <w:rtl/>
        </w:rPr>
        <w:t>68-</w:t>
      </w:r>
      <w:r>
        <w:rPr>
          <w:rFonts w:eastAsia="Calibri"/>
          <w:rtl/>
        </w:rPr>
        <w:tab/>
      </w:r>
      <w:r w:rsidRPr="00916C0C">
        <w:rPr>
          <w:rFonts w:eastAsia="Calibri"/>
          <w:rtl/>
        </w:rPr>
        <w:t xml:space="preserve">كما قامت الهيئة العامة للشباب والرياضة اتساقا مع ما جاء في المادة </w:t>
      </w:r>
      <w:r w:rsidRPr="00916C0C">
        <w:rPr>
          <w:rFonts w:eastAsia="Calibri" w:hint="cs"/>
          <w:rtl/>
        </w:rPr>
        <w:t>(8)</w:t>
      </w:r>
      <w:r w:rsidRPr="00916C0C">
        <w:rPr>
          <w:rFonts w:eastAsia="Calibri"/>
          <w:rtl/>
        </w:rPr>
        <w:t xml:space="preserve"> من قانون الأشخاص ذوي الإعاقة بمجموعة من الأنشطة والبرامج </w:t>
      </w:r>
      <w:r w:rsidRPr="00916C0C">
        <w:rPr>
          <w:rFonts w:eastAsia="Calibri" w:hint="cs"/>
          <w:rtl/>
        </w:rPr>
        <w:t>منها:</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عقد ورش عمل متخصصة تتضمن محاضرات توعوية وتربوية تقدم في قطاعات شبابية ورياضية تتبع الهيئة العامة للشباب والرياضة مثل مراكز الشباب </w:t>
      </w:r>
      <w:r>
        <w:rPr>
          <w:rFonts w:eastAsia="Calibri" w:hint="cs"/>
          <w:rtl/>
        </w:rPr>
        <w:t>-</w:t>
      </w:r>
      <w:r w:rsidRPr="00916C0C">
        <w:rPr>
          <w:rFonts w:eastAsia="Calibri"/>
          <w:rtl/>
        </w:rPr>
        <w:t xml:space="preserve"> الهيئات الشبابية وأقسامها </w:t>
      </w:r>
      <w:r>
        <w:rPr>
          <w:rFonts w:eastAsia="Calibri" w:hint="cs"/>
          <w:rtl/>
        </w:rPr>
        <w:t>-</w:t>
      </w:r>
      <w:r w:rsidRPr="00916C0C">
        <w:rPr>
          <w:rFonts w:eastAsia="Calibri"/>
          <w:rtl/>
        </w:rPr>
        <w:t xml:space="preserve"> إدارة الرياضية للجميع وأقسامها</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تنظيم حملات توعوية تهدف إلى تحقيق ما ورد في البند رقم </w:t>
      </w:r>
      <w:r w:rsidRPr="00916C0C">
        <w:rPr>
          <w:rFonts w:eastAsia="Calibri" w:hint="cs"/>
          <w:rtl/>
        </w:rPr>
        <w:t>(2)</w:t>
      </w:r>
      <w:r w:rsidRPr="00916C0C">
        <w:rPr>
          <w:rFonts w:eastAsia="Calibri"/>
          <w:rtl/>
        </w:rPr>
        <w:t xml:space="preserve"> من المادة رقم </w:t>
      </w:r>
      <w:r w:rsidRPr="00916C0C">
        <w:rPr>
          <w:rFonts w:eastAsia="Calibri" w:hint="cs"/>
          <w:rtl/>
        </w:rPr>
        <w:t>(8)</w:t>
      </w:r>
      <w:r w:rsidRPr="00916C0C">
        <w:rPr>
          <w:rFonts w:eastAsia="Calibri"/>
          <w:rtl/>
        </w:rPr>
        <w:t xml:space="preserve"> بجميع تفرعاتها حيث تتضمن الخطط والبرامج والأنشطة التي تقدمها القطاعات الشبابية التي تم ذكرها مسبقاً حيث رصدت لها ميزانية خاصة</w:t>
      </w:r>
      <w:r w:rsidRPr="00916C0C">
        <w:rPr>
          <w:rFonts w:eastAsia="Calibri" w:hint="cs"/>
          <w:rtl/>
        </w:rPr>
        <w:t>،</w:t>
      </w:r>
      <w:r w:rsidRPr="00916C0C">
        <w:rPr>
          <w:rFonts w:eastAsia="Calibri"/>
          <w:rtl/>
        </w:rPr>
        <w:t xml:space="preserve"> وتدخل هذه الأنشطة ضمن تقييم كفاءة هذه القطاعات لما تمثله هذه الفئة من أهمية لدى الهيئة العامة للشباب والرياضة ومن ضمن المشاريع العملية التي تم توفيرها والتي تتماشى مع تحقيق ما ورد في المادة </w:t>
      </w:r>
      <w:r w:rsidRPr="00916C0C">
        <w:rPr>
          <w:rFonts w:eastAsia="Calibri" w:hint="cs"/>
          <w:rtl/>
        </w:rPr>
        <w:t>(8):</w:t>
      </w:r>
    </w:p>
    <w:p w:rsidR="009B6582" w:rsidRPr="00916C0C" w:rsidRDefault="009B6582" w:rsidP="009B6582">
      <w:pPr>
        <w:pStyle w:val="Bullet2GA"/>
        <w:numPr>
          <w:ilvl w:val="0"/>
          <w:numId w:val="2"/>
        </w:numPr>
        <w:bidi/>
        <w:rPr>
          <w:rFonts w:eastAsia="Calibri"/>
          <w:b/>
          <w:bCs/>
        </w:rPr>
      </w:pPr>
      <w:r>
        <w:rPr>
          <w:rFonts w:eastAsia="Calibri"/>
          <w:rtl/>
        </w:rPr>
        <w:tab/>
      </w:r>
      <w:r>
        <w:rPr>
          <w:rFonts w:eastAsia="Calibri"/>
          <w:rtl/>
        </w:rPr>
        <w:tab/>
      </w:r>
      <w:r w:rsidRPr="00916C0C">
        <w:rPr>
          <w:rFonts w:eastAsia="Calibri"/>
          <w:rtl/>
        </w:rPr>
        <w:t>الخطة السنوية لأنشطة مراكز الشباب</w:t>
      </w:r>
      <w:r>
        <w:rPr>
          <w:rFonts w:eastAsia="Calibri" w:hint="cs"/>
          <w:rtl/>
        </w:rPr>
        <w:t>؛</w:t>
      </w:r>
    </w:p>
    <w:p w:rsidR="009B6582" w:rsidRPr="00A14C3F" w:rsidRDefault="009B6582" w:rsidP="009B6582">
      <w:pPr>
        <w:pStyle w:val="Bullet2GA"/>
        <w:numPr>
          <w:ilvl w:val="0"/>
          <w:numId w:val="2"/>
        </w:numPr>
        <w:bidi/>
        <w:rPr>
          <w:rFonts w:eastAsia="Calibri"/>
        </w:rPr>
      </w:pPr>
      <w:r w:rsidRPr="00A14C3F">
        <w:rPr>
          <w:rFonts w:eastAsia="Calibri"/>
          <w:rtl/>
        </w:rPr>
        <w:tab/>
        <w:t>الخطة السنوية لأنشطة إدارة الرياضة للجميع</w:t>
      </w:r>
      <w:r>
        <w:rPr>
          <w:rFonts w:eastAsia="Calibri" w:hint="cs"/>
          <w:rtl/>
        </w:rPr>
        <w:t>؛</w:t>
      </w:r>
    </w:p>
    <w:p w:rsidR="009B6582" w:rsidRPr="00A14C3F" w:rsidRDefault="009B6582" w:rsidP="009B6582">
      <w:pPr>
        <w:pStyle w:val="Bullet2GA"/>
        <w:numPr>
          <w:ilvl w:val="0"/>
          <w:numId w:val="2"/>
        </w:numPr>
        <w:bidi/>
        <w:rPr>
          <w:rFonts w:eastAsia="Calibri"/>
          <w:rtl/>
        </w:rPr>
      </w:pPr>
      <w:r w:rsidRPr="00A14C3F">
        <w:rPr>
          <w:rFonts w:eastAsia="Calibri"/>
          <w:rtl/>
        </w:rPr>
        <w:tab/>
        <w:t>الخطة السنوية لأنشطة إدارة الهيئات الشبابية.</w:t>
      </w:r>
    </w:p>
    <w:p w:rsidR="009B6582" w:rsidRPr="00916C0C" w:rsidRDefault="009B6582" w:rsidP="009B6582">
      <w:pPr>
        <w:pStyle w:val="SingleTxtGA"/>
        <w:rPr>
          <w:rFonts w:eastAsia="Calibri"/>
          <w:b/>
          <w:bCs/>
          <w:rtl/>
        </w:rPr>
      </w:pPr>
      <w:r>
        <w:rPr>
          <w:rFonts w:eastAsia="Calibri"/>
          <w:rtl/>
        </w:rPr>
        <w:t>69-</w:t>
      </w:r>
      <w:r>
        <w:rPr>
          <w:rFonts w:eastAsia="Calibri"/>
          <w:rtl/>
        </w:rPr>
        <w:tab/>
      </w:r>
      <w:r w:rsidRPr="00916C0C">
        <w:rPr>
          <w:rFonts w:eastAsia="Calibri"/>
          <w:rtl/>
        </w:rPr>
        <w:t xml:space="preserve">كذلك لوزارة الإعلام دور كبير في تغيير نظرة المجتمع </w:t>
      </w:r>
      <w:r w:rsidRPr="00916C0C">
        <w:rPr>
          <w:rFonts w:eastAsia="Calibri" w:hint="cs"/>
          <w:rtl/>
        </w:rPr>
        <w:t xml:space="preserve">أتجاه الأشخاص </w:t>
      </w:r>
      <w:r w:rsidRPr="00916C0C">
        <w:rPr>
          <w:rFonts w:eastAsia="Calibri"/>
          <w:rtl/>
        </w:rPr>
        <w:t xml:space="preserve">من ذوي </w:t>
      </w:r>
      <w:r w:rsidRPr="00916C0C">
        <w:rPr>
          <w:rFonts w:eastAsia="Calibri" w:hint="cs"/>
          <w:rtl/>
        </w:rPr>
        <w:t>الإعاقة،</w:t>
      </w:r>
      <w:r w:rsidRPr="00916C0C">
        <w:rPr>
          <w:rFonts w:eastAsia="Calibri"/>
          <w:rtl/>
        </w:rPr>
        <w:t xml:space="preserve"> والخروج بها من دائرة الشفقة إلى دائرة الدمج والاستيعاب </w:t>
      </w:r>
      <w:r w:rsidRPr="00916C0C">
        <w:rPr>
          <w:rFonts w:eastAsia="Calibri" w:hint="cs"/>
          <w:rtl/>
        </w:rPr>
        <w:t>والتفاعل،</w:t>
      </w:r>
      <w:r w:rsidRPr="00916C0C">
        <w:rPr>
          <w:rFonts w:eastAsia="Calibri"/>
          <w:rtl/>
        </w:rPr>
        <w:t xml:space="preserve"> عن طريق عرض الأفلام القصيرة والأعمال الدرامية </w:t>
      </w:r>
      <w:r w:rsidRPr="00916C0C">
        <w:rPr>
          <w:rFonts w:eastAsia="Calibri" w:hint="cs"/>
          <w:rtl/>
        </w:rPr>
        <w:t>المختلفة،</w:t>
      </w:r>
      <w:r w:rsidRPr="00916C0C">
        <w:rPr>
          <w:rFonts w:eastAsia="Calibri"/>
          <w:rtl/>
        </w:rPr>
        <w:t xml:space="preserve"> التي أوضحت ل</w:t>
      </w:r>
      <w:r w:rsidRPr="00916C0C">
        <w:rPr>
          <w:rFonts w:eastAsia="Calibri" w:hint="cs"/>
          <w:rtl/>
        </w:rPr>
        <w:t xml:space="preserve">لأشخاص ذوي الإعاقة </w:t>
      </w:r>
      <w:r w:rsidRPr="00916C0C">
        <w:rPr>
          <w:rFonts w:eastAsia="Calibri"/>
          <w:rtl/>
        </w:rPr>
        <w:t>مكانتهم في المجتمع وتضمن حقوقهم، وتمكنهم من الاشتراك في الأدوار التمثيلية والدرامية الرئيسية بما له من أثر مشجع وفاعل ومهم في جعل الإعلام أداة قوية لمناصرة ذوي الإعاقة.</w:t>
      </w:r>
    </w:p>
    <w:p w:rsidR="009B6582" w:rsidRPr="00916C0C" w:rsidRDefault="009B6582" w:rsidP="009B6582">
      <w:pPr>
        <w:pStyle w:val="SingleTxtGA"/>
        <w:rPr>
          <w:rFonts w:eastAsia="Calibri"/>
          <w:b/>
          <w:bCs/>
          <w:rtl/>
        </w:rPr>
      </w:pPr>
      <w:r>
        <w:rPr>
          <w:rFonts w:eastAsia="Calibri"/>
          <w:rtl/>
        </w:rPr>
        <w:t>70-</w:t>
      </w:r>
      <w:r>
        <w:rPr>
          <w:rFonts w:eastAsia="Calibri"/>
          <w:rtl/>
        </w:rPr>
        <w:tab/>
      </w:r>
      <w:r w:rsidRPr="00916C0C">
        <w:rPr>
          <w:rFonts w:eastAsia="Calibri"/>
          <w:rtl/>
        </w:rPr>
        <w:t xml:space="preserve">وتسهيلاً لوصول رسالة إذكاء الوعي </w:t>
      </w:r>
      <w:r w:rsidRPr="00916C0C">
        <w:rPr>
          <w:rFonts w:eastAsia="Calibri" w:hint="cs"/>
          <w:rtl/>
        </w:rPr>
        <w:t>الاجتماعي،</w:t>
      </w:r>
      <w:r w:rsidRPr="00916C0C">
        <w:rPr>
          <w:rFonts w:eastAsia="Calibri"/>
          <w:rtl/>
        </w:rPr>
        <w:t xml:space="preserve"> أصدرت وزارة الإعلام تعميماً ينص على </w:t>
      </w:r>
      <w:r w:rsidRPr="00916C0C">
        <w:rPr>
          <w:rFonts w:eastAsia="Calibri" w:hint="cs"/>
          <w:rtl/>
        </w:rPr>
        <w:t>وجود مذيع</w:t>
      </w:r>
      <w:r w:rsidRPr="00916C0C">
        <w:rPr>
          <w:rFonts w:eastAsia="Calibri"/>
          <w:rtl/>
        </w:rPr>
        <w:t xml:space="preserve"> خاص بلغة الإشارة في جميع البرامج اليومية المباشرة إلى جانب نشرات الأخبار اليومية بهدف تعريف فئة الصم والبكم بكل ما يتعلق بالأحداث اليومية وما تحتويه البرامج من فقرات ولقاءات، إلى جانب عمل فقرات وتقارير تحتويها البرامج اليومية المباشرة للأشخاص </w:t>
      </w:r>
      <w:r w:rsidRPr="00916C0C">
        <w:rPr>
          <w:rFonts w:eastAsia="Calibri"/>
          <w:rtl/>
        </w:rPr>
        <w:lastRenderedPageBreak/>
        <w:t>ذوي الإعاقة لتسليط الضوء على أنشطتهم ومهاراتهم وقدراتهم وإسهاماتهم، إلى جانب التعريف بحقوقهم.</w:t>
      </w:r>
    </w:p>
    <w:p w:rsidR="009B6582" w:rsidRPr="00916C0C" w:rsidRDefault="009B6582" w:rsidP="009B6582">
      <w:pPr>
        <w:pStyle w:val="SingleTxtGA"/>
        <w:rPr>
          <w:rFonts w:eastAsia="Calibri"/>
          <w:b/>
          <w:bCs/>
          <w:color w:val="000000"/>
          <w:rtl/>
        </w:rPr>
      </w:pPr>
      <w:r>
        <w:rPr>
          <w:rFonts w:eastAsia="Calibri"/>
          <w:rtl/>
        </w:rPr>
        <w:t>71-</w:t>
      </w:r>
      <w:r>
        <w:rPr>
          <w:rFonts w:eastAsia="Calibri"/>
          <w:rtl/>
        </w:rPr>
        <w:tab/>
      </w:r>
      <w:r w:rsidRPr="00916C0C">
        <w:rPr>
          <w:rFonts w:eastAsia="Calibri" w:hint="cs"/>
          <w:rtl/>
        </w:rPr>
        <w:t>كما ل</w:t>
      </w:r>
      <w:r w:rsidRPr="00916C0C">
        <w:rPr>
          <w:rFonts w:eastAsia="Calibri"/>
          <w:rtl/>
        </w:rPr>
        <w:t xml:space="preserve">وزارة الشؤون الاجتماعية والعمل مساهمة كبيرة في مجال إذكاء الوعي </w:t>
      </w:r>
      <w:r w:rsidRPr="00916C0C">
        <w:rPr>
          <w:rFonts w:eastAsia="Calibri" w:hint="cs"/>
          <w:rtl/>
        </w:rPr>
        <w:t>الاجتماعي،</w:t>
      </w:r>
      <w:r>
        <w:rPr>
          <w:rFonts w:eastAsia="Calibri" w:hint="cs"/>
          <w:rtl/>
        </w:rPr>
        <w:t> </w:t>
      </w:r>
      <w:r w:rsidRPr="00916C0C">
        <w:rPr>
          <w:rFonts w:eastAsia="Calibri"/>
          <w:rtl/>
        </w:rPr>
        <w:t>حيث نصت المادة</w:t>
      </w:r>
      <w:r w:rsidRPr="00916C0C">
        <w:rPr>
          <w:rFonts w:eastAsia="Calibri"/>
          <w:color w:val="000000"/>
          <w:rtl/>
        </w:rPr>
        <w:t xml:space="preserve"> (</w:t>
      </w:r>
      <w:r>
        <w:rPr>
          <w:rFonts w:eastAsia="Calibri"/>
          <w:color w:val="000000"/>
          <w:rtl/>
        </w:rPr>
        <w:t>5</w:t>
      </w:r>
      <w:r w:rsidRPr="00916C0C">
        <w:rPr>
          <w:rFonts w:eastAsia="Calibri"/>
          <w:color w:val="000000"/>
          <w:rtl/>
        </w:rPr>
        <w:t xml:space="preserve">) من الباب الثاني للائحة الداخلية لإدارة رعاية الأشخاص ذوي الإعاقة </w:t>
      </w:r>
      <w:r w:rsidRPr="00916C0C">
        <w:rPr>
          <w:rFonts w:eastAsia="Calibri" w:hint="cs"/>
          <w:color w:val="000000"/>
          <w:rtl/>
        </w:rPr>
        <w:t>على:</w:t>
      </w:r>
    </w:p>
    <w:p w:rsidR="009B6582" w:rsidRPr="00C84447" w:rsidRDefault="009B6582" w:rsidP="009B6582">
      <w:pPr>
        <w:pStyle w:val="Bullet1GA"/>
        <w:numPr>
          <w:ilvl w:val="0"/>
          <w:numId w:val="1"/>
        </w:numPr>
        <w:bidi/>
        <w:rPr>
          <w:rFonts w:eastAsia="Calibri"/>
          <w:rtl/>
        </w:rPr>
      </w:pPr>
      <w:r w:rsidRPr="00C84447">
        <w:rPr>
          <w:rFonts w:eastAsia="Calibri"/>
          <w:rtl/>
        </w:rPr>
        <w:t xml:space="preserve">نشر الوعي الاجتماعي لقضايا الأشخاص ذوي الإعاقة عن طريق وسائل الإعلام والنشرات والاشتراك بالمؤتمرات للمساهمة باندماجهم في </w:t>
      </w:r>
      <w:r w:rsidRPr="00C84447">
        <w:rPr>
          <w:rFonts w:eastAsia="Calibri" w:hint="eastAsia"/>
          <w:rtl/>
        </w:rPr>
        <w:t>المجتمع؛</w:t>
      </w:r>
    </w:p>
    <w:p w:rsidR="009B6582" w:rsidRPr="00A14C3F" w:rsidRDefault="009B6582" w:rsidP="009B6582">
      <w:pPr>
        <w:pStyle w:val="Bullet1GA"/>
        <w:numPr>
          <w:ilvl w:val="0"/>
          <w:numId w:val="1"/>
        </w:numPr>
        <w:bidi/>
        <w:rPr>
          <w:rFonts w:eastAsia="Calibri"/>
          <w:rtl/>
        </w:rPr>
      </w:pPr>
      <w:r w:rsidRPr="00C84447">
        <w:rPr>
          <w:rFonts w:eastAsia="Calibri"/>
          <w:rtl/>
        </w:rPr>
        <w:t xml:space="preserve">تدعيم الدور الأساسي للأسرة في رعاية أبنائها بإتباع نظم الإرشاد الأسري في توجيه أولياء الأمور نحو أفضل سبل الرعاية للأبناء ذوي </w:t>
      </w:r>
      <w:r w:rsidRPr="00C84447">
        <w:rPr>
          <w:rFonts w:eastAsia="Calibri" w:hint="eastAsia"/>
          <w:rtl/>
        </w:rPr>
        <w:t>الإعاقة؛</w:t>
      </w:r>
    </w:p>
    <w:p w:rsidR="009B6582" w:rsidRPr="00A14C3F" w:rsidRDefault="009B6582" w:rsidP="009B6582">
      <w:pPr>
        <w:pStyle w:val="Bullet1GA"/>
        <w:numPr>
          <w:ilvl w:val="0"/>
          <w:numId w:val="1"/>
        </w:numPr>
        <w:bidi/>
        <w:rPr>
          <w:rFonts w:eastAsia="Calibri"/>
          <w:rtl/>
        </w:rPr>
      </w:pPr>
      <w:r w:rsidRPr="00A14C3F">
        <w:rPr>
          <w:rFonts w:eastAsia="Calibri"/>
          <w:rtl/>
        </w:rPr>
        <w:t xml:space="preserve">كما تجدر الإشارة بأن جمعيات النفع العام الخاصة بالأشخاص ذوي الإعاقة تساهم بشكل فعال في إذكاء الوعي بشكل </w:t>
      </w:r>
      <w:r w:rsidRPr="00A14C3F">
        <w:rPr>
          <w:rFonts w:eastAsia="Calibri" w:hint="eastAsia"/>
          <w:rtl/>
        </w:rPr>
        <w:t>كبير،</w:t>
      </w:r>
      <w:r w:rsidRPr="00A14C3F">
        <w:rPr>
          <w:rFonts w:eastAsia="Calibri"/>
          <w:rtl/>
        </w:rPr>
        <w:t xml:space="preserve"> وتلك الجمعيات </w:t>
      </w:r>
      <w:r w:rsidRPr="00A14C3F">
        <w:rPr>
          <w:rFonts w:eastAsia="Calibri" w:hint="eastAsia"/>
          <w:rtl/>
        </w:rPr>
        <w:t>هي</w:t>
      </w:r>
      <w:r w:rsidRPr="00A14C3F">
        <w:rPr>
          <w:rFonts w:eastAsia="Calibri"/>
          <w:rtl/>
        </w:rPr>
        <w:t>:</w:t>
      </w:r>
    </w:p>
    <w:p w:rsidR="009B6582" w:rsidRPr="00916C0C" w:rsidRDefault="009B6582" w:rsidP="009B6582">
      <w:pPr>
        <w:pStyle w:val="Bullet2GA"/>
        <w:numPr>
          <w:ilvl w:val="0"/>
          <w:numId w:val="2"/>
        </w:numPr>
        <w:tabs>
          <w:tab w:val="clear" w:pos="3062"/>
          <w:tab w:val="clear" w:pos="3215"/>
        </w:tabs>
        <w:bidi/>
        <w:rPr>
          <w:rFonts w:eastAsia="Calibri"/>
          <w:b/>
          <w:bCs/>
        </w:rPr>
      </w:pPr>
      <w:r w:rsidRPr="00916C0C">
        <w:rPr>
          <w:rFonts w:eastAsia="Calibri"/>
          <w:rtl/>
        </w:rPr>
        <w:t xml:space="preserve">الجمعية الكويتية للمعاقين أنشئت في عام 1971 وتقدم خدماتها لجميع فئات الأشخاص ذوي الإعاقة داخل دولة الكويت دون </w:t>
      </w:r>
      <w:r w:rsidRPr="00916C0C">
        <w:rPr>
          <w:rFonts w:eastAsia="Calibri" w:hint="cs"/>
          <w:rtl/>
        </w:rPr>
        <w:t>مقابل،</w:t>
      </w:r>
      <w:r w:rsidRPr="00916C0C">
        <w:rPr>
          <w:rFonts w:eastAsia="Calibri"/>
          <w:rtl/>
        </w:rPr>
        <w:t xml:space="preserve"> بهدف تخفيف العبء ع</w:t>
      </w:r>
      <w:r w:rsidRPr="00916C0C">
        <w:rPr>
          <w:rFonts w:eastAsia="Calibri" w:hint="cs"/>
          <w:rtl/>
        </w:rPr>
        <w:t xml:space="preserve">ن </w:t>
      </w:r>
      <w:r w:rsidRPr="00916C0C">
        <w:rPr>
          <w:rFonts w:eastAsia="Calibri"/>
          <w:rtl/>
        </w:rPr>
        <w:t xml:space="preserve">ذويهم وإرشادهم للطريق الصحيح لتعليم وتدريب أبنائهم ودمجهم في </w:t>
      </w:r>
      <w:r w:rsidRPr="00916C0C">
        <w:rPr>
          <w:rFonts w:eastAsia="Calibri" w:hint="cs"/>
          <w:rtl/>
        </w:rPr>
        <w:t>المجتمع،</w:t>
      </w:r>
      <w:r w:rsidRPr="00916C0C">
        <w:rPr>
          <w:rFonts w:eastAsia="Calibri"/>
          <w:rtl/>
        </w:rPr>
        <w:t xml:space="preserve"> ويقوم بالعمل على تنفيذ هذه الخدمات مجموعة من المتطوعين المدربين لتوفير المناخ الصحي الملائم لهذه الفئة في </w:t>
      </w:r>
      <w:r w:rsidRPr="00916C0C">
        <w:rPr>
          <w:rFonts w:eastAsia="Calibri" w:hint="cs"/>
          <w:rtl/>
        </w:rPr>
        <w:t>المجتمع</w:t>
      </w:r>
      <w:r>
        <w:rPr>
          <w:rFonts w:eastAsia="Calibri" w:hint="cs"/>
          <w:rtl/>
          <w:lang w:bidi="ar-DZ"/>
        </w:rPr>
        <w:t>؛</w:t>
      </w:r>
    </w:p>
    <w:p w:rsidR="009B6582" w:rsidRPr="00916C0C" w:rsidRDefault="009B6582" w:rsidP="009B6582">
      <w:pPr>
        <w:pStyle w:val="Bullet2GA"/>
        <w:numPr>
          <w:ilvl w:val="0"/>
          <w:numId w:val="2"/>
        </w:numPr>
        <w:tabs>
          <w:tab w:val="clear" w:pos="3062"/>
          <w:tab w:val="clear" w:pos="3215"/>
        </w:tabs>
        <w:bidi/>
        <w:rPr>
          <w:rFonts w:eastAsia="Calibri"/>
          <w:b/>
          <w:bCs/>
        </w:rPr>
      </w:pPr>
      <w:r w:rsidRPr="00916C0C">
        <w:rPr>
          <w:rFonts w:eastAsia="Calibri"/>
          <w:rtl/>
        </w:rPr>
        <w:t xml:space="preserve">جمعية المكفوفين الكويتية تأسست عام </w:t>
      </w:r>
      <w:r w:rsidRPr="00916C0C">
        <w:rPr>
          <w:rFonts w:eastAsia="Calibri" w:hint="cs"/>
          <w:rtl/>
        </w:rPr>
        <w:t>1972،</w:t>
      </w:r>
      <w:r w:rsidRPr="00916C0C">
        <w:rPr>
          <w:rFonts w:eastAsia="Calibri"/>
          <w:rtl/>
        </w:rPr>
        <w:t xml:space="preserve"> وتهدف إلى التعريف بالكفيف بكل الوسائل المتاحة </w:t>
      </w:r>
      <w:r w:rsidRPr="00916C0C">
        <w:rPr>
          <w:rFonts w:eastAsia="Calibri" w:hint="cs"/>
          <w:rtl/>
        </w:rPr>
        <w:t>(الندوات</w:t>
      </w:r>
      <w:r w:rsidRPr="00916C0C">
        <w:rPr>
          <w:rFonts w:eastAsia="Calibri"/>
          <w:rtl/>
        </w:rPr>
        <w:t xml:space="preserve"> والدعوة إليها وكل ما من ش</w:t>
      </w:r>
      <w:r w:rsidRPr="00916C0C">
        <w:rPr>
          <w:rFonts w:eastAsia="Calibri" w:hint="cs"/>
          <w:rtl/>
        </w:rPr>
        <w:t>أ</w:t>
      </w:r>
      <w:r w:rsidRPr="00916C0C">
        <w:rPr>
          <w:rFonts w:eastAsia="Calibri"/>
          <w:rtl/>
        </w:rPr>
        <w:t xml:space="preserve">نه إظهار قدراته ومواهبه) ونشر الثقافة بين المكفوفين بواسطة كتب ناطقة ومنقوطة وعقد ورش عمل تساهم في تطوير قدرات </w:t>
      </w:r>
      <w:r w:rsidRPr="00916C0C">
        <w:rPr>
          <w:rFonts w:eastAsia="Calibri" w:hint="cs"/>
          <w:rtl/>
        </w:rPr>
        <w:t>المكفوفين،</w:t>
      </w:r>
      <w:r w:rsidRPr="00916C0C">
        <w:rPr>
          <w:rFonts w:eastAsia="Calibri"/>
          <w:rtl/>
        </w:rPr>
        <w:t xml:space="preserve"> والعمل على تذليل العقبات والصعوبات التي تواجه المكفوفين وتوطيد العلاقات بين أعضاء الجمعية والجمعيات العربية </w:t>
      </w:r>
      <w:r w:rsidRPr="00916C0C">
        <w:rPr>
          <w:rFonts w:eastAsia="Calibri" w:hint="cs"/>
          <w:rtl/>
        </w:rPr>
        <w:t>والدولية</w:t>
      </w:r>
      <w:r>
        <w:rPr>
          <w:rFonts w:eastAsia="Calibri" w:hint="cs"/>
          <w:rtl/>
          <w:lang w:bidi="ar-DZ"/>
        </w:rPr>
        <w:t>؛</w:t>
      </w:r>
    </w:p>
    <w:p w:rsidR="009B6582" w:rsidRPr="00916C0C" w:rsidRDefault="009B6582" w:rsidP="009B6582">
      <w:pPr>
        <w:pStyle w:val="Bullet2GA"/>
        <w:numPr>
          <w:ilvl w:val="0"/>
          <w:numId w:val="2"/>
        </w:numPr>
        <w:tabs>
          <w:tab w:val="clear" w:pos="3062"/>
          <w:tab w:val="clear" w:pos="3215"/>
        </w:tabs>
        <w:bidi/>
        <w:rPr>
          <w:rFonts w:eastAsia="Calibri"/>
          <w:b/>
          <w:bCs/>
          <w:rtl/>
        </w:rPr>
      </w:pPr>
      <w:r w:rsidRPr="00916C0C">
        <w:rPr>
          <w:rFonts w:eastAsia="Calibri"/>
          <w:rtl/>
        </w:rPr>
        <w:t xml:space="preserve">الجمعية الكويتية للتوحد تأسست عام </w:t>
      </w:r>
      <w:r w:rsidRPr="00916C0C">
        <w:rPr>
          <w:rFonts w:eastAsia="Calibri" w:hint="cs"/>
          <w:rtl/>
        </w:rPr>
        <w:t>1994،</w:t>
      </w:r>
      <w:r w:rsidRPr="00916C0C">
        <w:rPr>
          <w:rFonts w:eastAsia="Calibri"/>
          <w:rtl/>
        </w:rPr>
        <w:t xml:space="preserve"> وتهدف إلى تطوير الخدمات المقدمة للمعاقين المصابين بالتوحد ودعم العمل التطوعي في المجتمع في مجالات التوحد وذلك بتقديم الدراسات والبحوث وتشجيع وتدريب العاملين والمختصين بتأهيل الأطفال التوحديين والمساهمة في توفير الجهاز التعليمي الكويتي المختص والمؤهل لخدمة هذه الفئة داخل الكويت ولمساعدتها على مواجهة الصعوبات السلوكية </w:t>
      </w:r>
      <w:r w:rsidRPr="00916C0C">
        <w:rPr>
          <w:rFonts w:eastAsia="Calibri" w:hint="cs"/>
          <w:rtl/>
        </w:rPr>
        <w:t>بالتوحد</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b/>
          <w:bCs/>
          <w:rtl/>
        </w:rPr>
      </w:pPr>
      <w:r w:rsidRPr="00916C0C">
        <w:rPr>
          <w:rFonts w:eastAsia="Calibri"/>
          <w:rtl/>
        </w:rPr>
        <w:t xml:space="preserve">الجمعية الكويتية لأولياء أمور المعاقين تأسست عام </w:t>
      </w:r>
      <w:r w:rsidRPr="00916C0C">
        <w:rPr>
          <w:rFonts w:eastAsia="Calibri" w:hint="cs"/>
          <w:rtl/>
        </w:rPr>
        <w:t>1998،</w:t>
      </w:r>
      <w:r w:rsidRPr="00916C0C">
        <w:rPr>
          <w:rFonts w:eastAsia="Calibri"/>
          <w:rtl/>
        </w:rPr>
        <w:t xml:space="preserve"> وتهدف إلى التواصل مع أولياء أمور المعاقين وجمعيتهم والعالم الخارجي من منطلق تبادل الخبرات ومعرفة المستجدات في مجالات الإعاقة المختلفة من خلال جلسات حوارية عملية يتناول بها المتحدثون خبراتهم وتجاربهم وتعاملهم مع </w:t>
      </w:r>
      <w:r w:rsidRPr="00916C0C">
        <w:rPr>
          <w:rFonts w:eastAsia="Calibri" w:hint="cs"/>
          <w:rtl/>
        </w:rPr>
        <w:t>أبنائهم</w:t>
      </w:r>
      <w:r>
        <w:rPr>
          <w:rFonts w:eastAsia="Calibri" w:hint="cs"/>
          <w:rtl/>
          <w:lang w:bidi="ar-DZ"/>
        </w:rPr>
        <w:t>؛</w:t>
      </w:r>
    </w:p>
    <w:p w:rsidR="009B6582" w:rsidRPr="00916C0C" w:rsidRDefault="009B6582" w:rsidP="009B6582">
      <w:pPr>
        <w:pStyle w:val="Bullet2GA"/>
        <w:numPr>
          <w:ilvl w:val="0"/>
          <w:numId w:val="2"/>
        </w:numPr>
        <w:tabs>
          <w:tab w:val="clear" w:pos="3062"/>
          <w:tab w:val="clear" w:pos="3215"/>
        </w:tabs>
        <w:bidi/>
        <w:rPr>
          <w:rFonts w:eastAsia="Calibri"/>
          <w:b/>
          <w:bCs/>
          <w:rtl/>
        </w:rPr>
      </w:pPr>
      <w:r w:rsidRPr="00916C0C">
        <w:rPr>
          <w:rFonts w:eastAsia="Calibri"/>
          <w:rtl/>
        </w:rPr>
        <w:lastRenderedPageBreak/>
        <w:t xml:space="preserve">الجمعية الكويتية لمتابعة قضايا المعاقين والتي أنشئت عام </w:t>
      </w:r>
      <w:r w:rsidRPr="00916C0C">
        <w:rPr>
          <w:rFonts w:eastAsia="Calibri" w:hint="cs"/>
          <w:rtl/>
        </w:rPr>
        <w:t>2003،</w:t>
      </w:r>
      <w:r w:rsidRPr="00916C0C">
        <w:rPr>
          <w:rFonts w:eastAsia="Calibri"/>
          <w:rtl/>
        </w:rPr>
        <w:t xml:space="preserve"> ومن مهامها </w:t>
      </w:r>
      <w:r w:rsidRPr="00916C0C">
        <w:rPr>
          <w:rFonts w:eastAsia="Calibri" w:hint="cs"/>
          <w:rtl/>
        </w:rPr>
        <w:t>التالي:</w:t>
      </w:r>
    </w:p>
    <w:p w:rsidR="009B6582" w:rsidRPr="00A14C3F" w:rsidRDefault="009B6582" w:rsidP="009B6582">
      <w:pPr>
        <w:pStyle w:val="Bullet2GA"/>
        <w:numPr>
          <w:ilvl w:val="0"/>
          <w:numId w:val="2"/>
        </w:numPr>
        <w:tabs>
          <w:tab w:val="clear" w:pos="3215"/>
          <w:tab w:val="num" w:pos="3575"/>
        </w:tabs>
        <w:bidi/>
        <w:ind w:left="3575"/>
        <w:rPr>
          <w:rFonts w:eastAsia="Calibri"/>
          <w:rtl/>
        </w:rPr>
      </w:pPr>
      <w:r w:rsidRPr="00C84447">
        <w:rPr>
          <w:rFonts w:eastAsia="Calibri"/>
          <w:rtl/>
        </w:rPr>
        <w:t xml:space="preserve">استقبال القضايا ودراستها وتصنيفها وتوزيعها والعمل على </w:t>
      </w:r>
      <w:r w:rsidRPr="00C84447">
        <w:rPr>
          <w:rFonts w:eastAsia="Calibri" w:hint="eastAsia"/>
          <w:rtl/>
        </w:rPr>
        <w:t>متابعتها</w:t>
      </w:r>
      <w:r>
        <w:rPr>
          <w:rFonts w:eastAsia="Calibri" w:hint="cs"/>
          <w:rtl/>
        </w:rPr>
        <w:t>؛</w:t>
      </w:r>
    </w:p>
    <w:p w:rsidR="009B6582" w:rsidRPr="00A14C3F" w:rsidRDefault="009B6582" w:rsidP="009B6582">
      <w:pPr>
        <w:pStyle w:val="Bullet2GA"/>
        <w:numPr>
          <w:ilvl w:val="0"/>
          <w:numId w:val="2"/>
        </w:numPr>
        <w:tabs>
          <w:tab w:val="clear" w:pos="3215"/>
          <w:tab w:val="num" w:pos="3575"/>
        </w:tabs>
        <w:bidi/>
        <w:ind w:left="3575"/>
        <w:rPr>
          <w:rFonts w:eastAsia="Calibri"/>
          <w:rtl/>
        </w:rPr>
      </w:pPr>
      <w:r w:rsidRPr="00C84447">
        <w:rPr>
          <w:rFonts w:eastAsia="Calibri"/>
          <w:rtl/>
        </w:rPr>
        <w:t xml:space="preserve">مخاطبة جمعيات النفع العام (بيت </w:t>
      </w:r>
      <w:r w:rsidRPr="00C84447">
        <w:rPr>
          <w:rFonts w:eastAsia="Calibri" w:hint="eastAsia"/>
          <w:rtl/>
        </w:rPr>
        <w:t>الزكاة</w:t>
      </w:r>
      <w:r>
        <w:rPr>
          <w:rFonts w:eastAsia="Calibri" w:hint="cs"/>
          <w:rtl/>
        </w:rPr>
        <w:t xml:space="preserve"> </w:t>
      </w:r>
      <w:r w:rsidRPr="00C84447">
        <w:rPr>
          <w:rFonts w:eastAsia="Calibri"/>
          <w:rtl/>
        </w:rPr>
        <w:t>-</w:t>
      </w:r>
      <w:r>
        <w:rPr>
          <w:rFonts w:eastAsia="Calibri" w:hint="cs"/>
          <w:rtl/>
        </w:rPr>
        <w:t xml:space="preserve"> </w:t>
      </w:r>
      <w:r w:rsidRPr="00C84447">
        <w:rPr>
          <w:rFonts w:eastAsia="Calibri"/>
          <w:rtl/>
        </w:rPr>
        <w:t xml:space="preserve">المبرات </w:t>
      </w:r>
      <w:r>
        <w:rPr>
          <w:rFonts w:eastAsia="Calibri"/>
          <w:rtl/>
        </w:rPr>
        <w:t>-</w:t>
      </w:r>
      <w:r w:rsidRPr="00C84447">
        <w:rPr>
          <w:rFonts w:eastAsia="Calibri"/>
          <w:rtl/>
        </w:rPr>
        <w:t xml:space="preserve"> صندوق إعانة </w:t>
      </w:r>
      <w:r w:rsidRPr="00C84447">
        <w:rPr>
          <w:rFonts w:eastAsia="Calibri" w:hint="eastAsia"/>
          <w:rtl/>
        </w:rPr>
        <w:t>المرضى</w:t>
      </w:r>
      <w:r w:rsidRPr="00C84447">
        <w:rPr>
          <w:rFonts w:eastAsia="Calibri"/>
          <w:rtl/>
        </w:rPr>
        <w:t xml:space="preserve">) لدعم قضايا ذوي </w:t>
      </w:r>
      <w:r w:rsidRPr="00C84447">
        <w:rPr>
          <w:rFonts w:eastAsia="Calibri" w:hint="eastAsia"/>
          <w:rtl/>
        </w:rPr>
        <w:t>الإعاقة</w:t>
      </w:r>
      <w:r w:rsidRPr="00C84447">
        <w:rPr>
          <w:rFonts w:eastAsia="Calibri"/>
          <w:rtl/>
        </w:rPr>
        <w:t xml:space="preserve"> </w:t>
      </w:r>
      <w:r w:rsidRPr="00C84447">
        <w:rPr>
          <w:rFonts w:eastAsia="Calibri" w:hint="eastAsia"/>
          <w:rtl/>
        </w:rPr>
        <w:t>مالياً</w:t>
      </w:r>
      <w:r w:rsidRPr="00C84447">
        <w:rPr>
          <w:rFonts w:eastAsia="Calibri"/>
          <w:rtl/>
        </w:rPr>
        <w:t xml:space="preserve"> </w:t>
      </w:r>
      <w:r w:rsidRPr="00C84447">
        <w:rPr>
          <w:rFonts w:eastAsia="Calibri" w:hint="eastAsia"/>
          <w:rtl/>
        </w:rPr>
        <w:t>ومعنويا</w:t>
      </w:r>
      <w:r>
        <w:rPr>
          <w:rFonts w:eastAsia="Calibri" w:hint="cs"/>
          <w:rtl/>
        </w:rPr>
        <w:t>ً؛</w:t>
      </w:r>
    </w:p>
    <w:p w:rsidR="009B6582" w:rsidRPr="00A14C3F" w:rsidRDefault="009B6582" w:rsidP="009B6582">
      <w:pPr>
        <w:pStyle w:val="Bullet2GA"/>
        <w:numPr>
          <w:ilvl w:val="0"/>
          <w:numId w:val="2"/>
        </w:numPr>
        <w:tabs>
          <w:tab w:val="clear" w:pos="3215"/>
          <w:tab w:val="num" w:pos="3575"/>
        </w:tabs>
        <w:bidi/>
        <w:ind w:left="3575"/>
        <w:rPr>
          <w:rFonts w:eastAsia="Calibri"/>
          <w:rtl/>
        </w:rPr>
      </w:pPr>
      <w:r w:rsidRPr="00C84447">
        <w:rPr>
          <w:rFonts w:eastAsia="Calibri"/>
          <w:rtl/>
        </w:rPr>
        <w:t xml:space="preserve">تنفيذ مبدأ تبادل الخبرات بين الجهات (حكومية </w:t>
      </w:r>
      <w:r>
        <w:rPr>
          <w:rFonts w:eastAsia="Calibri"/>
          <w:rtl/>
        </w:rPr>
        <w:t>-</w:t>
      </w:r>
      <w:r w:rsidRPr="00C84447">
        <w:rPr>
          <w:rFonts w:eastAsia="Calibri"/>
          <w:rtl/>
        </w:rPr>
        <w:t xml:space="preserve"> </w:t>
      </w:r>
      <w:r w:rsidRPr="00C84447">
        <w:rPr>
          <w:rFonts w:eastAsia="Calibri" w:hint="eastAsia"/>
          <w:rtl/>
        </w:rPr>
        <w:t>أهلية</w:t>
      </w:r>
      <w:r w:rsidRPr="00C84447">
        <w:rPr>
          <w:rFonts w:eastAsia="Calibri"/>
          <w:rtl/>
        </w:rPr>
        <w:t xml:space="preserve">) عن طريق المؤتمرات الرسمية </w:t>
      </w:r>
      <w:r w:rsidRPr="00C84447">
        <w:rPr>
          <w:rFonts w:eastAsia="Calibri" w:hint="eastAsia"/>
          <w:rtl/>
        </w:rPr>
        <w:t>والندوات</w:t>
      </w:r>
      <w:r>
        <w:rPr>
          <w:rFonts w:eastAsia="Calibri" w:hint="cs"/>
          <w:rtl/>
        </w:rPr>
        <w:t>؛</w:t>
      </w:r>
    </w:p>
    <w:p w:rsidR="009B6582" w:rsidRPr="00A14C3F" w:rsidRDefault="009B6582" w:rsidP="009B6582">
      <w:pPr>
        <w:pStyle w:val="Bullet2GA"/>
        <w:numPr>
          <w:ilvl w:val="0"/>
          <w:numId w:val="2"/>
        </w:numPr>
        <w:tabs>
          <w:tab w:val="clear" w:pos="3215"/>
          <w:tab w:val="num" w:pos="3575"/>
        </w:tabs>
        <w:bidi/>
        <w:ind w:left="3575"/>
        <w:rPr>
          <w:rFonts w:eastAsia="Calibri"/>
          <w:rtl/>
        </w:rPr>
      </w:pPr>
      <w:r w:rsidRPr="00C84447">
        <w:rPr>
          <w:rFonts w:eastAsia="Calibri"/>
          <w:rtl/>
        </w:rPr>
        <w:t xml:space="preserve">أهم منجزاتها (تشكيل لجنة شئون المعاقين بمجلس الأمة </w:t>
      </w:r>
      <w:r>
        <w:rPr>
          <w:rFonts w:eastAsia="Calibri"/>
          <w:rtl/>
        </w:rPr>
        <w:t>-</w:t>
      </w:r>
      <w:r w:rsidRPr="00C84447">
        <w:rPr>
          <w:rFonts w:eastAsia="Calibri"/>
          <w:rtl/>
        </w:rPr>
        <w:t xml:space="preserve"> توزيع وثيقة الأمل على أعضاء مجلس </w:t>
      </w:r>
      <w:r w:rsidRPr="00C84447">
        <w:rPr>
          <w:rFonts w:eastAsia="Calibri" w:hint="eastAsia"/>
          <w:rtl/>
        </w:rPr>
        <w:t>الأمة</w:t>
      </w:r>
      <w:r w:rsidRPr="00C84447">
        <w:rPr>
          <w:rFonts w:eastAsia="Calibri"/>
          <w:rtl/>
        </w:rPr>
        <w:t>)</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b/>
          <w:bCs/>
          <w:rtl/>
        </w:rPr>
      </w:pPr>
      <w:r w:rsidRPr="00916C0C">
        <w:rPr>
          <w:rFonts w:eastAsia="Calibri"/>
          <w:rtl/>
        </w:rPr>
        <w:t xml:space="preserve">وهناك الكثير من الجمعيات الخاصة بالأشخاص ذوي الإعاقة بدولة الكويت تقوم بالاهتمام بهم وإدماجهم بالمجتمع </w:t>
      </w:r>
      <w:r w:rsidRPr="00916C0C">
        <w:rPr>
          <w:rFonts w:eastAsia="Calibri" w:hint="cs"/>
          <w:rtl/>
        </w:rPr>
        <w:t>(الجمعية</w:t>
      </w:r>
      <w:r w:rsidRPr="00916C0C">
        <w:rPr>
          <w:rFonts w:eastAsia="Calibri"/>
          <w:rtl/>
        </w:rPr>
        <w:t xml:space="preserve"> الكويتية للإعاقة السمعية </w:t>
      </w:r>
      <w:r>
        <w:rPr>
          <w:rFonts w:eastAsia="Calibri"/>
          <w:rtl/>
        </w:rPr>
        <w:t>-</w:t>
      </w:r>
      <w:r w:rsidRPr="00916C0C">
        <w:rPr>
          <w:rFonts w:eastAsia="Calibri"/>
          <w:rtl/>
        </w:rPr>
        <w:t xml:space="preserve"> الجمعية الكويتية لمتلازمة الداون </w:t>
      </w:r>
      <w:r>
        <w:rPr>
          <w:rFonts w:eastAsia="Calibri"/>
          <w:rtl/>
        </w:rPr>
        <w:t>-</w:t>
      </w:r>
      <w:r w:rsidRPr="00916C0C">
        <w:rPr>
          <w:rFonts w:eastAsia="Calibri"/>
          <w:rtl/>
        </w:rPr>
        <w:t xml:space="preserve"> جمعية مؤسسة سند الطفل المعاق الكويتية </w:t>
      </w:r>
      <w:r>
        <w:rPr>
          <w:rFonts w:eastAsia="Calibri"/>
          <w:rtl/>
        </w:rPr>
        <w:t>-</w:t>
      </w:r>
      <w:r w:rsidRPr="00916C0C">
        <w:rPr>
          <w:rFonts w:eastAsia="Calibri"/>
          <w:rtl/>
        </w:rPr>
        <w:t xml:space="preserve"> جمعية الإبداع الكويتية للثقافة والفنون لذوي الاحتياجات الخاصة </w:t>
      </w:r>
      <w:r>
        <w:rPr>
          <w:rFonts w:eastAsia="Calibri"/>
          <w:rtl/>
        </w:rPr>
        <w:t>-</w:t>
      </w:r>
      <w:r w:rsidRPr="00916C0C">
        <w:rPr>
          <w:rFonts w:eastAsia="Calibri"/>
          <w:rtl/>
        </w:rPr>
        <w:t xml:space="preserve"> رابطة أطباء الطب الطبيعي </w:t>
      </w:r>
      <w:r w:rsidRPr="00916C0C">
        <w:rPr>
          <w:rFonts w:eastAsia="Calibri" w:hint="cs"/>
          <w:rtl/>
        </w:rPr>
        <w:t>للمعاقين).</w:t>
      </w:r>
    </w:p>
    <w:p w:rsidR="009B6582" w:rsidRPr="00916C0C" w:rsidRDefault="009B6582" w:rsidP="009B6582">
      <w:pPr>
        <w:pStyle w:val="H23GA"/>
        <w:rPr>
          <w:rFonts w:eastAsia="Calibri"/>
          <w:rtl/>
          <w:lang w:bidi="ar-DZ"/>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(9)</w:t>
      </w:r>
      <w:r w:rsidRPr="00916C0C">
        <w:rPr>
          <w:rFonts w:eastAsia="Calibri"/>
          <w:rtl/>
        </w:rPr>
        <w:t xml:space="preserve"> إمكانية </w:t>
      </w:r>
      <w:r w:rsidRPr="00916C0C">
        <w:rPr>
          <w:rFonts w:eastAsia="Calibri" w:hint="cs"/>
          <w:rtl/>
        </w:rPr>
        <w:t>الوصول</w:t>
      </w:r>
    </w:p>
    <w:p w:rsidR="009B6582" w:rsidRPr="00916C0C" w:rsidRDefault="009B6582" w:rsidP="009B6582">
      <w:pPr>
        <w:pStyle w:val="SingleTxtGA"/>
        <w:rPr>
          <w:rFonts w:eastAsia="Calibri"/>
          <w:rtl/>
        </w:rPr>
      </w:pPr>
      <w:r>
        <w:rPr>
          <w:rFonts w:eastAsia="Calibri"/>
          <w:rtl/>
        </w:rPr>
        <w:t>72-</w:t>
      </w:r>
      <w:r>
        <w:rPr>
          <w:rFonts w:eastAsia="Calibri"/>
          <w:rtl/>
        </w:rPr>
        <w:tab/>
      </w:r>
      <w:r w:rsidRPr="00916C0C">
        <w:rPr>
          <w:rFonts w:eastAsia="Calibri"/>
          <w:rtl/>
        </w:rPr>
        <w:t xml:space="preserve">قامت دولة الكويت من خلال الجهات </w:t>
      </w:r>
      <w:r w:rsidRPr="00916C0C">
        <w:rPr>
          <w:rFonts w:eastAsia="Calibri" w:hint="cs"/>
          <w:rtl/>
        </w:rPr>
        <w:t>الحكومية،</w:t>
      </w:r>
      <w:r w:rsidRPr="00916C0C">
        <w:rPr>
          <w:rFonts w:eastAsia="Calibri"/>
          <w:rtl/>
        </w:rPr>
        <w:t xml:space="preserve"> بتمكين الأشخاص من ذوي الإعاقة من العيش باستقلالية وممارسة حياتهم بشكل </w:t>
      </w:r>
      <w:r w:rsidRPr="00916C0C">
        <w:rPr>
          <w:rFonts w:eastAsia="Calibri" w:hint="cs"/>
          <w:rtl/>
        </w:rPr>
        <w:t>كامل،</w:t>
      </w:r>
      <w:r w:rsidRPr="00916C0C">
        <w:rPr>
          <w:rFonts w:eastAsia="Calibri"/>
          <w:rtl/>
        </w:rPr>
        <w:t xml:space="preserve"> وذلك من خلال تسهيل وصولهم واتصالهم بالمجتمع بطريقة تتلاءم مع احتياجاتهم دون تمييز أو </w:t>
      </w:r>
      <w:r w:rsidRPr="00916C0C">
        <w:rPr>
          <w:rFonts w:eastAsia="Calibri" w:hint="cs"/>
          <w:rtl/>
        </w:rPr>
        <w:t>إقصاء،</w:t>
      </w:r>
      <w:r w:rsidRPr="00916C0C">
        <w:rPr>
          <w:rFonts w:eastAsia="Calibri"/>
          <w:rtl/>
        </w:rPr>
        <w:t xml:space="preserve"> ومن تلك </w:t>
      </w:r>
      <w:r w:rsidRPr="00916C0C">
        <w:rPr>
          <w:rFonts w:eastAsia="Calibri" w:hint="cs"/>
          <w:rtl/>
        </w:rPr>
        <w:t>التسهيلات:</w:t>
      </w:r>
    </w:p>
    <w:p w:rsidR="009B6582" w:rsidRPr="00916C0C" w:rsidRDefault="009B6582" w:rsidP="009B6582">
      <w:pPr>
        <w:pStyle w:val="Bullet1GA"/>
        <w:numPr>
          <w:ilvl w:val="0"/>
          <w:numId w:val="1"/>
        </w:numPr>
        <w:bidi/>
        <w:rPr>
          <w:rFonts w:eastAsia="Calibri"/>
          <w:rtl/>
        </w:rPr>
      </w:pPr>
      <w:r w:rsidRPr="00916C0C">
        <w:rPr>
          <w:rFonts w:eastAsia="Calibri"/>
          <w:rtl/>
        </w:rPr>
        <w:t xml:space="preserve">تنسق الهيئة </w:t>
      </w:r>
      <w:r w:rsidRPr="00916C0C">
        <w:rPr>
          <w:rFonts w:eastAsia="Calibri"/>
          <w:color w:val="000000"/>
          <w:rtl/>
        </w:rPr>
        <w:t xml:space="preserve">العامة لشؤون ذوي الإعاقة </w:t>
      </w:r>
      <w:r w:rsidRPr="00916C0C">
        <w:rPr>
          <w:rFonts w:eastAsia="Calibri"/>
          <w:rtl/>
        </w:rPr>
        <w:t xml:space="preserve">مع بلدية الكويت الجهة المختصة بترخيص المباني بأن </w:t>
      </w:r>
      <w:r w:rsidRPr="00916C0C">
        <w:rPr>
          <w:rFonts w:eastAsia="Calibri" w:hint="cs"/>
          <w:rtl/>
        </w:rPr>
        <w:t>لا يتم</w:t>
      </w:r>
      <w:r w:rsidRPr="00916C0C">
        <w:rPr>
          <w:rFonts w:eastAsia="Calibri"/>
          <w:rtl/>
        </w:rPr>
        <w:t xml:space="preserve"> الموافقة على المبنى إلا إذا كان التصميم يراعي الأشخاص ذوي الإعاقة بما يتلاءم مع </w:t>
      </w:r>
      <w:r w:rsidRPr="00916C0C">
        <w:rPr>
          <w:rFonts w:eastAsia="Calibri" w:hint="cs"/>
          <w:rtl/>
        </w:rPr>
        <w:t>نوع ودرجة</w:t>
      </w:r>
      <w:r w:rsidRPr="00916C0C">
        <w:rPr>
          <w:rFonts w:eastAsia="Calibri"/>
          <w:rtl/>
        </w:rPr>
        <w:t xml:space="preserve"> الإعاقة وفقاً للمادة </w:t>
      </w:r>
      <w:r w:rsidRPr="00916C0C">
        <w:rPr>
          <w:rFonts w:eastAsia="Calibri" w:hint="cs"/>
          <w:rtl/>
        </w:rPr>
        <w:t>(1)</w:t>
      </w:r>
      <w:r w:rsidRPr="00916C0C">
        <w:rPr>
          <w:rFonts w:eastAsia="Calibri"/>
          <w:rtl/>
        </w:rPr>
        <w:t xml:space="preserve"> فقرة </w:t>
      </w:r>
      <w:r w:rsidRPr="00916C0C">
        <w:rPr>
          <w:rFonts w:eastAsia="Calibri" w:hint="cs"/>
          <w:rtl/>
        </w:rPr>
        <w:t>(6</w:t>
      </w:r>
      <w:r w:rsidRPr="00916C0C">
        <w:rPr>
          <w:rFonts w:eastAsia="Calibri"/>
          <w:rtl/>
        </w:rPr>
        <w:t xml:space="preserve">) من القانون 8 لسنة 2010 سواء كان المبنى سكناً خاصاً أو مرفقاً عاماً كالمدارس وأماكن العمل والمرافق الطبية بالإضافة للأماكن الخاصة عامة </w:t>
      </w:r>
      <w:r w:rsidRPr="00916C0C">
        <w:rPr>
          <w:rFonts w:eastAsia="Calibri" w:hint="cs"/>
          <w:rtl/>
        </w:rPr>
        <w:t>الاستخدام</w:t>
      </w:r>
      <w:r>
        <w:rPr>
          <w:rFonts w:eastAsia="Calibri" w:hint="cs"/>
          <w:rtl/>
          <w:lang w:bidi="ar-DZ"/>
        </w:rPr>
        <w:t>؛</w:t>
      </w:r>
    </w:p>
    <w:p w:rsidR="009B6582" w:rsidRPr="00A14C3F" w:rsidRDefault="009B6582" w:rsidP="009B6582">
      <w:pPr>
        <w:pStyle w:val="Bullet1GA"/>
        <w:numPr>
          <w:ilvl w:val="0"/>
          <w:numId w:val="1"/>
        </w:numPr>
        <w:bidi/>
        <w:rPr>
          <w:rFonts w:eastAsia="Calibri"/>
          <w:spacing w:val="-4"/>
          <w:rtl/>
        </w:rPr>
      </w:pPr>
      <w:r w:rsidRPr="00A14C3F">
        <w:rPr>
          <w:rFonts w:eastAsia="Calibri"/>
          <w:spacing w:val="-4"/>
          <w:rtl/>
        </w:rPr>
        <w:t xml:space="preserve">حرصت الهيئة على التنسيق مع الجهات </w:t>
      </w:r>
      <w:r w:rsidRPr="00A14C3F">
        <w:rPr>
          <w:rFonts w:eastAsia="Calibri" w:hint="eastAsia"/>
          <w:spacing w:val="-4"/>
          <w:rtl/>
        </w:rPr>
        <w:t>المختصة</w:t>
      </w:r>
      <w:r w:rsidRPr="00A14C3F">
        <w:rPr>
          <w:rFonts w:eastAsia="Calibri"/>
          <w:spacing w:val="-4"/>
          <w:rtl/>
        </w:rPr>
        <w:t xml:space="preserve"> (وزارة الداخلية ممثلة بالإدارة العامة </w:t>
      </w:r>
      <w:r w:rsidRPr="00A14C3F">
        <w:rPr>
          <w:rFonts w:eastAsia="Calibri" w:hint="eastAsia"/>
          <w:spacing w:val="-4"/>
          <w:rtl/>
        </w:rPr>
        <w:t>للمرور</w:t>
      </w:r>
      <w:r w:rsidRPr="00A14C3F">
        <w:rPr>
          <w:rFonts w:eastAsia="Calibri"/>
          <w:spacing w:val="-4"/>
          <w:rtl/>
        </w:rPr>
        <w:t>) بأن لا يتم الترخيص لوسائل النقل ما لم تكن مجهزة بالوسائل المناسبة لخدمة الأشخاص ذوي الإعاقة وفقاً للمادة (20) من القانون 8/2010</w:t>
      </w:r>
      <w:r w:rsidRPr="00A14C3F">
        <w:rPr>
          <w:rFonts w:eastAsia="Calibri" w:hint="eastAsia"/>
          <w:spacing w:val="-4"/>
          <w:rtl/>
          <w:lang w:bidi="ar-DZ"/>
        </w:rPr>
        <w:t>؛</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كما خاطبت الهيئة</w:t>
      </w:r>
      <w:r w:rsidRPr="00916C0C">
        <w:rPr>
          <w:rFonts w:eastAsia="Calibri"/>
          <w:color w:val="000000"/>
          <w:rtl/>
        </w:rPr>
        <w:t xml:space="preserve"> العامة لشؤون ذوي الإعاقة</w:t>
      </w:r>
      <w:r w:rsidRPr="00916C0C">
        <w:rPr>
          <w:rFonts w:eastAsia="Calibri"/>
          <w:rtl/>
        </w:rPr>
        <w:t xml:space="preserve"> بعض الجهات مثل </w:t>
      </w:r>
      <w:r w:rsidRPr="00916C0C">
        <w:rPr>
          <w:rFonts w:eastAsia="Calibri" w:hint="cs"/>
          <w:rtl/>
        </w:rPr>
        <w:t>(وزارة</w:t>
      </w:r>
      <w:r w:rsidRPr="00916C0C">
        <w:rPr>
          <w:rFonts w:eastAsia="Calibri"/>
          <w:rtl/>
        </w:rPr>
        <w:t xml:space="preserve"> الإعلام </w:t>
      </w:r>
      <w:r>
        <w:rPr>
          <w:rFonts w:eastAsia="Calibri" w:hint="cs"/>
          <w:rtl/>
        </w:rPr>
        <w:t xml:space="preserve">- </w:t>
      </w:r>
      <w:r w:rsidRPr="00916C0C">
        <w:rPr>
          <w:rFonts w:eastAsia="Calibri"/>
          <w:rtl/>
        </w:rPr>
        <w:t xml:space="preserve">الهيئة العامة لتكنولوجيا </w:t>
      </w:r>
      <w:r w:rsidRPr="00916C0C">
        <w:rPr>
          <w:rFonts w:eastAsia="Calibri" w:hint="cs"/>
          <w:rtl/>
        </w:rPr>
        <w:t>المعلومات)</w:t>
      </w:r>
      <w:r w:rsidRPr="00916C0C">
        <w:rPr>
          <w:rFonts w:eastAsia="Calibri"/>
          <w:rtl/>
        </w:rPr>
        <w:t xml:space="preserve"> </w:t>
      </w:r>
      <w:r w:rsidRPr="00916C0C">
        <w:rPr>
          <w:rFonts w:eastAsia="Calibri" w:hint="cs"/>
          <w:rtl/>
        </w:rPr>
        <w:t>بهدف:</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 xml:space="preserve">تنشيط مواقعها الإلكتروني باحتوائه على لغة </w:t>
      </w:r>
      <w:r w:rsidRPr="00916C0C">
        <w:rPr>
          <w:rFonts w:eastAsia="Calibri" w:hint="cs"/>
          <w:rtl/>
        </w:rPr>
        <w:t>الإشارة</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t xml:space="preserve">تفعيل مشروع ميكنة جميع أعمال الهيئة التي تحتوي على الوسائط الإلكترونية بحيث تأخذ في الاعتبار ذوي الإعاقة </w:t>
      </w:r>
      <w:r w:rsidRPr="00916C0C">
        <w:rPr>
          <w:rFonts w:eastAsia="Calibri" w:hint="cs"/>
          <w:rtl/>
        </w:rPr>
        <w:t>واحتياجاتهم</w:t>
      </w:r>
      <w:r>
        <w:rPr>
          <w:rFonts w:eastAsia="Calibri" w:hint="cs"/>
          <w:rtl/>
          <w:lang w:bidi="ar-DZ"/>
        </w:rPr>
        <w:t>؛</w:t>
      </w:r>
    </w:p>
    <w:p w:rsidR="009B6582" w:rsidRPr="00916C0C" w:rsidRDefault="009B6582" w:rsidP="009B6582">
      <w:pPr>
        <w:pStyle w:val="Bullet2GA"/>
        <w:numPr>
          <w:ilvl w:val="0"/>
          <w:numId w:val="2"/>
        </w:numPr>
        <w:tabs>
          <w:tab w:val="clear" w:pos="3062"/>
          <w:tab w:val="clear" w:pos="3215"/>
        </w:tabs>
        <w:bidi/>
        <w:rPr>
          <w:rFonts w:eastAsia="Calibri"/>
          <w:rtl/>
        </w:rPr>
      </w:pPr>
      <w:r w:rsidRPr="00916C0C">
        <w:rPr>
          <w:rFonts w:eastAsia="Calibri"/>
          <w:rtl/>
        </w:rPr>
        <w:lastRenderedPageBreak/>
        <w:t xml:space="preserve">تفعيل مشروع التصميم العام وتصميم المباني الذي يحتوي على جانب </w:t>
      </w:r>
      <w:r w:rsidRPr="00916C0C">
        <w:rPr>
          <w:rFonts w:eastAsia="Calibri" w:hint="cs"/>
          <w:rtl/>
        </w:rPr>
        <w:t>إلكتروني،</w:t>
      </w:r>
      <w:r w:rsidRPr="00916C0C">
        <w:rPr>
          <w:rFonts w:eastAsia="Calibri"/>
          <w:rtl/>
        </w:rPr>
        <w:t xml:space="preserve"> والذي نص عليه قانون 8/2010 ويحتوي المشروع على</w:t>
      </w:r>
      <w:r>
        <w:rPr>
          <w:rFonts w:eastAsia="Calibri" w:hint="eastAsia"/>
          <w:rtl/>
        </w:rPr>
        <w:t> </w:t>
      </w:r>
      <w:r w:rsidRPr="00916C0C">
        <w:rPr>
          <w:rFonts w:eastAsia="Calibri" w:hint="cs"/>
          <w:rtl/>
        </w:rPr>
        <w:t>شقين:</w:t>
      </w:r>
    </w:p>
    <w:p w:rsidR="009B6582" w:rsidRPr="00916C0C" w:rsidRDefault="009B6582" w:rsidP="009B6582">
      <w:pPr>
        <w:pStyle w:val="Bullet2GA"/>
        <w:numPr>
          <w:ilvl w:val="0"/>
          <w:numId w:val="2"/>
        </w:numPr>
        <w:tabs>
          <w:tab w:val="clear" w:pos="3215"/>
          <w:tab w:val="num" w:pos="3760"/>
        </w:tabs>
        <w:bidi/>
        <w:ind w:left="4265" w:hanging="865"/>
        <w:rPr>
          <w:rFonts w:eastAsia="Calibri"/>
          <w:rtl/>
        </w:rPr>
      </w:pPr>
      <w:r w:rsidRPr="00916C0C">
        <w:rPr>
          <w:rFonts w:eastAsia="Calibri" w:hint="cs"/>
          <w:rtl/>
        </w:rPr>
        <w:t>الأول:</w:t>
      </w:r>
      <w:r w:rsidRPr="00916C0C">
        <w:rPr>
          <w:rFonts w:eastAsia="Calibri"/>
          <w:rtl/>
        </w:rPr>
        <w:t xml:space="preserve"> مواءمة المباني لاحتياجات الأشخاص ذوي </w:t>
      </w:r>
      <w:r w:rsidRPr="00916C0C">
        <w:rPr>
          <w:rFonts w:eastAsia="Calibri" w:hint="cs"/>
          <w:rtl/>
        </w:rPr>
        <w:t>الإعاقة</w:t>
      </w:r>
      <w:r>
        <w:rPr>
          <w:rFonts w:eastAsia="Calibri" w:hint="cs"/>
          <w:rtl/>
        </w:rPr>
        <w:t>؛</w:t>
      </w:r>
    </w:p>
    <w:p w:rsidR="009B6582" w:rsidRPr="00916C0C" w:rsidRDefault="009B6582" w:rsidP="009B6582">
      <w:pPr>
        <w:pStyle w:val="Bullet2GA"/>
        <w:numPr>
          <w:ilvl w:val="0"/>
          <w:numId w:val="2"/>
        </w:numPr>
        <w:tabs>
          <w:tab w:val="clear" w:pos="3215"/>
          <w:tab w:val="num" w:pos="3760"/>
        </w:tabs>
        <w:bidi/>
        <w:ind w:left="4265" w:hanging="865"/>
        <w:rPr>
          <w:rFonts w:eastAsia="Calibri"/>
          <w:rtl/>
        </w:rPr>
      </w:pPr>
      <w:r w:rsidRPr="00916C0C">
        <w:rPr>
          <w:rFonts w:eastAsia="Calibri" w:hint="cs"/>
          <w:rtl/>
        </w:rPr>
        <w:t>الثاني:</w:t>
      </w:r>
      <w:r w:rsidRPr="00916C0C">
        <w:rPr>
          <w:rFonts w:eastAsia="Calibri"/>
          <w:rtl/>
        </w:rPr>
        <w:t xml:space="preserve"> توظيف التكنولوجيا لخدمة ذوي </w:t>
      </w:r>
      <w:r w:rsidRPr="00916C0C">
        <w:rPr>
          <w:rFonts w:eastAsia="Calibri" w:hint="cs"/>
          <w:rtl/>
        </w:rPr>
        <w:t>الإعاقة</w:t>
      </w:r>
      <w:r>
        <w:rPr>
          <w:rFonts w:eastAsia="Calibri" w:hint="cs"/>
          <w:rtl/>
        </w:rPr>
        <w:t>؛</w:t>
      </w:r>
    </w:p>
    <w:p w:rsidR="009B6582" w:rsidRPr="00916C0C" w:rsidRDefault="009B6582" w:rsidP="009B6582">
      <w:pPr>
        <w:pStyle w:val="Bullet2GA"/>
        <w:numPr>
          <w:ilvl w:val="0"/>
          <w:numId w:val="2"/>
        </w:numPr>
        <w:tabs>
          <w:tab w:val="clear" w:pos="3062"/>
          <w:tab w:val="clear" w:pos="3215"/>
        </w:tabs>
        <w:bidi/>
        <w:rPr>
          <w:rFonts w:eastAsia="Calibri"/>
        </w:rPr>
      </w:pPr>
      <w:r w:rsidRPr="00916C0C">
        <w:rPr>
          <w:rFonts w:eastAsia="Calibri"/>
          <w:rtl/>
        </w:rPr>
        <w:t xml:space="preserve">توفير مكاتب لخدمات الأشخاص ذوي الإعاقة في الجهات الحكومية وذلك على النحو المقرر في المادة </w:t>
      </w:r>
      <w:r w:rsidRPr="00916C0C">
        <w:rPr>
          <w:rFonts w:eastAsia="Calibri" w:hint="cs"/>
          <w:rtl/>
        </w:rPr>
        <w:t>(5)</w:t>
      </w:r>
      <w:r w:rsidRPr="00916C0C">
        <w:rPr>
          <w:rFonts w:eastAsia="Calibri"/>
          <w:rtl/>
        </w:rPr>
        <w:t xml:space="preserve"> من القانون 8 لسنة 2010 في شأن حقوق الأشخاص ذوي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73-</w:t>
      </w:r>
      <w:r>
        <w:rPr>
          <w:rFonts w:eastAsia="Calibri"/>
          <w:rtl/>
        </w:rPr>
        <w:tab/>
      </w:r>
      <w:r w:rsidRPr="00916C0C">
        <w:rPr>
          <w:rFonts w:eastAsia="Calibri"/>
          <w:rtl/>
        </w:rPr>
        <w:t xml:space="preserve">قامت وزارة الداخلية بتخصيص مواقف خاصة لمركبات الأشخاص ذوي </w:t>
      </w:r>
      <w:r w:rsidRPr="00916C0C">
        <w:rPr>
          <w:rFonts w:eastAsia="Calibri" w:hint="cs"/>
          <w:rtl/>
        </w:rPr>
        <w:t>الإعاقة.</w:t>
      </w:r>
    </w:p>
    <w:p w:rsidR="009B6582" w:rsidRPr="00916C0C" w:rsidRDefault="009B6582" w:rsidP="009B6582">
      <w:pPr>
        <w:pStyle w:val="SingleTxtGA"/>
        <w:rPr>
          <w:rFonts w:eastAsia="Calibri"/>
          <w:b/>
          <w:bCs/>
          <w:rtl/>
        </w:rPr>
      </w:pPr>
      <w:r>
        <w:rPr>
          <w:rFonts w:eastAsia="Calibri"/>
          <w:rtl/>
        </w:rPr>
        <w:t>74-</w:t>
      </w:r>
      <w:r>
        <w:rPr>
          <w:rFonts w:eastAsia="Calibri"/>
          <w:rtl/>
        </w:rPr>
        <w:tab/>
      </w:r>
      <w:r w:rsidRPr="00916C0C">
        <w:rPr>
          <w:rFonts w:eastAsia="Calibri"/>
          <w:rtl/>
        </w:rPr>
        <w:t>كما تقوم وزارة الداخلية ممثلة في الإدارة العامة لشرطة النجدة بتقديم الآتي:</w:t>
      </w:r>
    </w:p>
    <w:p w:rsidR="009B6582" w:rsidRPr="00916C0C" w:rsidRDefault="009B6582" w:rsidP="009B6582">
      <w:pPr>
        <w:pStyle w:val="Bullet1GA"/>
        <w:numPr>
          <w:ilvl w:val="0"/>
          <w:numId w:val="1"/>
        </w:numPr>
        <w:bidi/>
        <w:rPr>
          <w:rFonts w:eastAsia="Calibri"/>
          <w:rtl/>
        </w:rPr>
      </w:pPr>
      <w:r w:rsidRPr="00916C0C">
        <w:rPr>
          <w:rFonts w:eastAsia="Calibri"/>
          <w:rtl/>
        </w:rPr>
        <w:t>تقديم المساعدة الممكنة لذوي الإعاقة من قبل الدوريات الميدانية والإرشادات عن طريق غرفة عمليات شرطة النجدة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قيام الدوريات الميدانية بمساعدة ذوي الاحتياجات والإعاقة وإعطائهم الأولوية ميدانياً حسب حالة الإعاقة</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قيام الدوريات الميدانية بتحرير المخالفات المرورية لمستخدمي المواقف المخصصة للمعاقين من دون ترخيص، </w:t>
      </w:r>
      <w:r w:rsidRPr="00916C0C">
        <w:rPr>
          <w:rFonts w:eastAsia="Calibri" w:hint="cs"/>
          <w:rtl/>
        </w:rPr>
        <w:t>تنفيذاً للقرار رقم (653/2013) والذي نص علي حجز المركبة إذا ضبطت واقفه في الأماكن المخصصة للأشخاص ذوي الإعاقة وفيما يلي توضح ا</w:t>
      </w:r>
      <w:r w:rsidRPr="00916C0C">
        <w:rPr>
          <w:rFonts w:eastAsia="Calibri"/>
          <w:rtl/>
        </w:rPr>
        <w:t>لاحصائية التالية</w:t>
      </w:r>
      <w:r w:rsidRPr="00916C0C">
        <w:rPr>
          <w:rFonts w:eastAsia="Calibri" w:hint="cs"/>
          <w:rtl/>
        </w:rPr>
        <w:t xml:space="preserve"> المخالفات التي قامت بها دوريات الشرطة</w:t>
      </w:r>
      <w:r w:rsidRPr="00916C0C">
        <w:rPr>
          <w:rFonts w:eastAsia="Calibri"/>
          <w:rtl/>
        </w:rPr>
        <w:t>:</w:t>
      </w:r>
    </w:p>
    <w:tbl>
      <w:tblPr>
        <w:bidiVisual/>
        <w:tblW w:w="8390" w:type="dxa"/>
        <w:tblInd w:w="1247" w:type="dxa"/>
        <w:tblLayout w:type="fixed"/>
        <w:tblCellMar>
          <w:left w:w="0" w:type="dxa"/>
          <w:right w:w="0" w:type="dxa"/>
        </w:tblCellMar>
        <w:tblLook w:val="03C0" w:firstRow="0" w:lastRow="1" w:firstColumn="1" w:lastColumn="1" w:noHBand="1" w:noVBand="0"/>
      </w:tblPr>
      <w:tblGrid>
        <w:gridCol w:w="4443"/>
        <w:gridCol w:w="3947"/>
      </w:tblGrid>
      <w:tr w:rsidR="009B6582" w:rsidRPr="003F53EC" w:rsidTr="00815D3A">
        <w:trPr>
          <w:tblHeader/>
        </w:trPr>
        <w:tc>
          <w:tcPr>
            <w:tcW w:w="2884" w:type="dxa"/>
            <w:tcBorders>
              <w:top w:val="single" w:sz="4" w:space="0" w:color="000000"/>
            </w:tcBorders>
            <w:shd w:val="clear" w:color="auto" w:fill="auto"/>
            <w:vAlign w:val="bottom"/>
          </w:tcPr>
          <w:p w:rsidR="009B6582" w:rsidRPr="00A14C3F" w:rsidRDefault="009B6582" w:rsidP="00815D3A">
            <w:pPr>
              <w:spacing w:before="80" w:after="80" w:line="320" w:lineRule="exact"/>
              <w:ind w:left="113" w:right="113"/>
              <w:rPr>
                <w:rFonts w:eastAsia="Calibri"/>
                <w:sz w:val="18"/>
                <w:szCs w:val="26"/>
                <w:lang w:bidi="ar-KW"/>
              </w:rPr>
            </w:pPr>
            <w:r w:rsidRPr="00A14C3F">
              <w:rPr>
                <w:rFonts w:eastAsia="Calibri"/>
                <w:sz w:val="18"/>
                <w:szCs w:val="26"/>
                <w:rtl/>
                <w:lang w:bidi="ar-KW"/>
              </w:rPr>
              <w:t>خلال عام 2009</w:t>
            </w:r>
          </w:p>
        </w:tc>
        <w:tc>
          <w:tcPr>
            <w:tcW w:w="2562" w:type="dxa"/>
            <w:tcBorders>
              <w:top w:val="single" w:sz="4" w:space="0" w:color="000000"/>
            </w:tcBorders>
            <w:shd w:val="clear" w:color="auto" w:fill="auto"/>
            <w:vAlign w:val="bottom"/>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36.084</w:t>
            </w:r>
          </w:p>
        </w:tc>
      </w:tr>
      <w:tr w:rsidR="009B6582" w:rsidRPr="003F53EC" w:rsidTr="00815D3A">
        <w:tc>
          <w:tcPr>
            <w:tcW w:w="2884" w:type="dxa"/>
          </w:tcPr>
          <w:p w:rsidR="009B6582" w:rsidRPr="00A14C3F" w:rsidRDefault="009B6582" w:rsidP="00815D3A">
            <w:pPr>
              <w:spacing w:before="80" w:after="80" w:line="320" w:lineRule="exact"/>
              <w:ind w:left="113" w:right="113"/>
              <w:rPr>
                <w:rFonts w:eastAsia="Calibri"/>
                <w:sz w:val="18"/>
                <w:szCs w:val="26"/>
                <w:lang w:bidi="ar-KW"/>
              </w:rPr>
            </w:pPr>
            <w:r w:rsidRPr="00A14C3F">
              <w:rPr>
                <w:rFonts w:eastAsia="Calibri"/>
                <w:sz w:val="18"/>
                <w:szCs w:val="26"/>
                <w:rtl/>
                <w:lang w:bidi="ar-KW"/>
              </w:rPr>
              <w:t>خلال عام 2010</w:t>
            </w:r>
          </w:p>
        </w:tc>
        <w:tc>
          <w:tcPr>
            <w:tcW w:w="2562"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38.678</w:t>
            </w:r>
          </w:p>
        </w:tc>
      </w:tr>
      <w:tr w:rsidR="009B6582" w:rsidRPr="003F53EC" w:rsidTr="00815D3A">
        <w:tc>
          <w:tcPr>
            <w:tcW w:w="2884" w:type="dxa"/>
          </w:tcPr>
          <w:p w:rsidR="009B6582" w:rsidRPr="00A14C3F" w:rsidRDefault="009B6582" w:rsidP="00815D3A">
            <w:pPr>
              <w:spacing w:before="80" w:after="80" w:line="320" w:lineRule="exact"/>
              <w:ind w:left="113" w:right="113"/>
              <w:rPr>
                <w:rFonts w:eastAsia="Calibri"/>
                <w:sz w:val="18"/>
                <w:szCs w:val="26"/>
                <w:lang w:bidi="ar-KW"/>
              </w:rPr>
            </w:pPr>
            <w:r w:rsidRPr="00A14C3F">
              <w:rPr>
                <w:rFonts w:eastAsia="Calibri"/>
                <w:sz w:val="18"/>
                <w:szCs w:val="26"/>
                <w:rtl/>
                <w:lang w:bidi="ar-KW"/>
              </w:rPr>
              <w:t>خلال عام 2011</w:t>
            </w:r>
          </w:p>
        </w:tc>
        <w:tc>
          <w:tcPr>
            <w:tcW w:w="2562"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34.264</w:t>
            </w:r>
          </w:p>
        </w:tc>
      </w:tr>
      <w:tr w:rsidR="009B6582" w:rsidRPr="003F53EC" w:rsidTr="00815D3A">
        <w:tc>
          <w:tcPr>
            <w:tcW w:w="2884"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خلال عام 2012</w:t>
            </w:r>
          </w:p>
        </w:tc>
        <w:tc>
          <w:tcPr>
            <w:tcW w:w="2562"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37.127</w:t>
            </w:r>
          </w:p>
        </w:tc>
      </w:tr>
      <w:tr w:rsidR="009B6582" w:rsidRPr="003F53EC" w:rsidTr="00815D3A">
        <w:tc>
          <w:tcPr>
            <w:tcW w:w="2884"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خلال عام 2013</w:t>
            </w:r>
          </w:p>
        </w:tc>
        <w:tc>
          <w:tcPr>
            <w:tcW w:w="2562"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48.511</w:t>
            </w:r>
          </w:p>
        </w:tc>
      </w:tr>
      <w:tr w:rsidR="009B6582" w:rsidRPr="003F53EC" w:rsidTr="00815D3A">
        <w:tc>
          <w:tcPr>
            <w:tcW w:w="2884"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خلال عام 2014</w:t>
            </w:r>
          </w:p>
        </w:tc>
        <w:tc>
          <w:tcPr>
            <w:tcW w:w="2562" w:type="dxa"/>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45.663</w:t>
            </w:r>
          </w:p>
        </w:tc>
      </w:tr>
      <w:tr w:rsidR="009B6582" w:rsidRPr="003F53EC" w:rsidTr="00815D3A">
        <w:tc>
          <w:tcPr>
            <w:tcW w:w="2884" w:type="dxa"/>
            <w:tcBorders>
              <w:bottom w:val="single" w:sz="12" w:space="0" w:color="000000"/>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خلال النصف الأول من عام 2015</w:t>
            </w:r>
          </w:p>
        </w:tc>
        <w:tc>
          <w:tcPr>
            <w:tcW w:w="2562" w:type="dxa"/>
            <w:tcBorders>
              <w:bottom w:val="single" w:sz="12" w:space="0" w:color="000000"/>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39.374</w:t>
            </w:r>
          </w:p>
        </w:tc>
      </w:tr>
    </w:tbl>
    <w:p w:rsidR="009B6582" w:rsidRPr="00916C0C" w:rsidRDefault="009B6582" w:rsidP="009B6582">
      <w:pPr>
        <w:pStyle w:val="SingleTxtGA"/>
        <w:spacing w:before="240"/>
        <w:rPr>
          <w:rFonts w:eastAsia="Calibri"/>
          <w:rtl/>
        </w:rPr>
      </w:pPr>
      <w:r>
        <w:rPr>
          <w:rFonts w:eastAsia="Calibri"/>
          <w:rtl/>
        </w:rPr>
        <w:t>75-</w:t>
      </w:r>
      <w:r>
        <w:rPr>
          <w:rFonts w:eastAsia="Calibri"/>
          <w:rtl/>
        </w:rPr>
        <w:tab/>
      </w:r>
      <w:r w:rsidRPr="00916C0C">
        <w:rPr>
          <w:rFonts w:eastAsia="Calibri"/>
          <w:rtl/>
        </w:rPr>
        <w:t xml:space="preserve">كذلك تقوم وزارة الداخلية ممثلة في الإدارة العامة للمرور بتخصيص مكاتب للأشخاص ذوي الإعاقة عند تقدمهم بأية طلبات لتجديد ترخيص سياراتهم أو نقل ملكيتها وغيرها من </w:t>
      </w:r>
      <w:r w:rsidRPr="00916C0C">
        <w:rPr>
          <w:rFonts w:eastAsia="Calibri" w:hint="cs"/>
          <w:rtl/>
        </w:rPr>
        <w:t>المعاملات،</w:t>
      </w:r>
      <w:r w:rsidRPr="00916C0C">
        <w:rPr>
          <w:rFonts w:eastAsia="Calibri"/>
          <w:rtl/>
        </w:rPr>
        <w:t xml:space="preserve"> كما تقوم ذات الإدارة بتخصيص أماكن للوقوف لهذه الفئة من الأشخاص تقديراً لهم وذلك بالقرب من المجمعات الاستهلاكية وجميع الوزارات بهدف التسهيل عليهم ومراعاة لهم.</w:t>
      </w:r>
    </w:p>
    <w:p w:rsidR="009B6582" w:rsidRPr="00916C0C" w:rsidRDefault="009B6582" w:rsidP="009B6582">
      <w:pPr>
        <w:pStyle w:val="SingleTxtGA"/>
        <w:rPr>
          <w:rFonts w:eastAsia="Calibri"/>
          <w:rtl/>
        </w:rPr>
      </w:pPr>
      <w:r>
        <w:rPr>
          <w:rFonts w:eastAsia="Calibri"/>
          <w:rtl/>
        </w:rPr>
        <w:lastRenderedPageBreak/>
        <w:t>76-</w:t>
      </w:r>
      <w:r>
        <w:rPr>
          <w:rFonts w:eastAsia="Calibri"/>
          <w:rtl/>
        </w:rPr>
        <w:tab/>
      </w:r>
      <w:r w:rsidRPr="00916C0C">
        <w:rPr>
          <w:rFonts w:eastAsia="Calibri"/>
          <w:rtl/>
        </w:rPr>
        <w:t xml:space="preserve">كما أن الإدارة العامة لمراكز الخدمة بوزارة </w:t>
      </w:r>
      <w:r w:rsidRPr="00916C0C">
        <w:rPr>
          <w:rFonts w:eastAsia="Calibri" w:hint="cs"/>
          <w:rtl/>
        </w:rPr>
        <w:t>الداخلية،</w:t>
      </w:r>
      <w:r w:rsidRPr="00916C0C">
        <w:rPr>
          <w:rFonts w:eastAsia="Calibri"/>
          <w:rtl/>
        </w:rPr>
        <w:t xml:space="preserve"> قامت بتخصيص مركز خدمة بنادي </w:t>
      </w:r>
      <w:r w:rsidRPr="00916C0C">
        <w:rPr>
          <w:rFonts w:eastAsia="Calibri" w:hint="cs"/>
          <w:rtl/>
        </w:rPr>
        <w:t>المعاقين يقدم</w:t>
      </w:r>
      <w:r w:rsidRPr="00916C0C">
        <w:rPr>
          <w:rFonts w:eastAsia="Calibri"/>
          <w:rtl/>
        </w:rPr>
        <w:t xml:space="preserve"> كافة الخدمات التي تقدمها </w:t>
      </w:r>
      <w:r w:rsidRPr="00916C0C">
        <w:rPr>
          <w:rFonts w:eastAsia="Calibri" w:hint="cs"/>
          <w:rtl/>
        </w:rPr>
        <w:t>الوزارة.</w:t>
      </w:r>
    </w:p>
    <w:p w:rsidR="009B6582" w:rsidRPr="00916C0C" w:rsidRDefault="009B6582" w:rsidP="009B6582">
      <w:pPr>
        <w:pStyle w:val="SingleTxtGA"/>
        <w:rPr>
          <w:rFonts w:eastAsia="Calibri"/>
          <w:rtl/>
        </w:rPr>
      </w:pPr>
      <w:r>
        <w:rPr>
          <w:rFonts w:eastAsia="Calibri"/>
          <w:rtl/>
        </w:rPr>
        <w:t>77-</w:t>
      </w:r>
      <w:r>
        <w:rPr>
          <w:rFonts w:eastAsia="Calibri"/>
          <w:rtl/>
        </w:rPr>
        <w:tab/>
      </w:r>
      <w:r w:rsidRPr="00916C0C">
        <w:rPr>
          <w:rFonts w:eastAsia="Calibri"/>
          <w:rtl/>
        </w:rPr>
        <w:t>كذلك أجازت تلك المادة للإدارة العامة لشئون الإقامة منح الأسرة التي يكون أحد أفرادها معاقاً أو يحتاج إلى رعاية خاصة سمة دخول إضافية لاستقدام عامل منزلي إضافي يزيد عن العدد المبين سلفاً وذلك لتلبية احتياجات الشخص ذي الإعاقة ورغبة من الإدارة في التيسير على الأسر التي يكون أحد أفرادها من الأشخاص ذوي الإعاقة.</w:t>
      </w:r>
    </w:p>
    <w:p w:rsidR="009B6582" w:rsidRPr="00916C0C" w:rsidRDefault="009B6582" w:rsidP="009B6582">
      <w:pPr>
        <w:pStyle w:val="SingleTxtGA"/>
        <w:rPr>
          <w:rFonts w:eastAsia="Calibri"/>
          <w:rtl/>
        </w:rPr>
      </w:pPr>
      <w:r>
        <w:rPr>
          <w:rFonts w:eastAsia="Calibri"/>
          <w:rtl/>
        </w:rPr>
        <w:t>78-</w:t>
      </w:r>
      <w:r>
        <w:rPr>
          <w:rFonts w:eastAsia="Calibri"/>
          <w:rtl/>
        </w:rPr>
        <w:tab/>
      </w:r>
      <w:r w:rsidRPr="00916C0C">
        <w:rPr>
          <w:rFonts w:eastAsia="Calibri"/>
          <w:rtl/>
        </w:rPr>
        <w:t xml:space="preserve">كذلك تقوم الإدارة العامة لأمن المطار بتقديم العديد من التسهيلات للأشخاص ذوي الإعاقة وذلك على النحو </w:t>
      </w:r>
      <w:r w:rsidRPr="00916C0C">
        <w:rPr>
          <w:rFonts w:eastAsia="Calibri" w:hint="cs"/>
          <w:rtl/>
        </w:rPr>
        <w:t>التالي:</w:t>
      </w:r>
    </w:p>
    <w:p w:rsidR="009B6582" w:rsidRPr="00916C0C" w:rsidRDefault="009B6582" w:rsidP="009B6582">
      <w:pPr>
        <w:pStyle w:val="Bullet1GA"/>
        <w:numPr>
          <w:ilvl w:val="0"/>
          <w:numId w:val="1"/>
        </w:numPr>
        <w:bidi/>
        <w:rPr>
          <w:rFonts w:eastAsia="Calibri"/>
          <w:rtl/>
        </w:rPr>
      </w:pPr>
      <w:r w:rsidRPr="00916C0C">
        <w:rPr>
          <w:rFonts w:eastAsia="Calibri"/>
          <w:rtl/>
        </w:rPr>
        <w:t>توفير مواقف خاصة لذوي الإعاقة بمطار الكويت الدولي</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توفير مسار خاص لهم لعدم الاحتكاك والازدحام</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توفير كاونتر خاص لهم لإنهاء إجراءات السفر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في حالة وجود غرامة يقوم مندوب بتخليص الغرامة إن وجدت</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يقوم قطاع أمن المنافذ بتسهيل كافة متطلبات ذوي الإعاقة بشتى الطرق والعمل على راحتهم.</w:t>
      </w:r>
    </w:p>
    <w:p w:rsidR="009B6582" w:rsidRPr="00916C0C" w:rsidRDefault="009B6582" w:rsidP="009B6582">
      <w:pPr>
        <w:pStyle w:val="SingleTxtGA"/>
        <w:rPr>
          <w:rFonts w:eastAsia="Calibri"/>
          <w:rtl/>
        </w:rPr>
      </w:pPr>
      <w:r>
        <w:rPr>
          <w:rFonts w:eastAsia="Calibri"/>
          <w:rtl/>
        </w:rPr>
        <w:t>79-</w:t>
      </w:r>
      <w:r>
        <w:rPr>
          <w:rFonts w:eastAsia="Calibri"/>
          <w:rtl/>
        </w:rPr>
        <w:tab/>
      </w:r>
      <w:r w:rsidRPr="00916C0C">
        <w:rPr>
          <w:rFonts w:eastAsia="Calibri"/>
          <w:rtl/>
        </w:rPr>
        <w:t xml:space="preserve">كما </w:t>
      </w:r>
      <w:r w:rsidRPr="00916C0C">
        <w:rPr>
          <w:rFonts w:eastAsia="Calibri" w:hint="cs"/>
          <w:rtl/>
        </w:rPr>
        <w:t>ي</w:t>
      </w:r>
      <w:r w:rsidRPr="00916C0C">
        <w:rPr>
          <w:rFonts w:eastAsia="Calibri"/>
          <w:rtl/>
        </w:rPr>
        <w:t xml:space="preserve">ساهم الجهاز المركزي لتكنولوجيا المعلومات في تحقيق إمكانية وصول ذوي الإعاقة إلى المعلومات بشكل عام وذلك عن طريق البوابة الإلكترونية التي </w:t>
      </w:r>
      <w:r w:rsidRPr="00916C0C">
        <w:rPr>
          <w:rFonts w:eastAsia="Calibri" w:hint="cs"/>
          <w:rtl/>
        </w:rPr>
        <w:t>توفر:</w:t>
      </w:r>
    </w:p>
    <w:p w:rsidR="009B6582" w:rsidRPr="00916C0C" w:rsidRDefault="009B6582" w:rsidP="009B6582">
      <w:pPr>
        <w:pStyle w:val="Bullet1GA"/>
        <w:numPr>
          <w:ilvl w:val="0"/>
          <w:numId w:val="1"/>
        </w:numPr>
        <w:bidi/>
        <w:rPr>
          <w:rFonts w:eastAsia="Calibri"/>
          <w:rtl/>
        </w:rPr>
      </w:pPr>
      <w:r w:rsidRPr="00916C0C">
        <w:rPr>
          <w:rFonts w:eastAsia="Calibri"/>
          <w:rtl/>
        </w:rPr>
        <w:t xml:space="preserve">خاصية قراءة روابط الموقع الإلكتروني وصفحات البوابة الإلكترونية لذوي الإعاقة البصرية والمكفوفين من خلال برنامج إبصار المقدم من شركة صخر العالمية </w:t>
      </w:r>
      <w:r w:rsidRPr="00916C0C">
        <w:rPr>
          <w:rFonts w:eastAsia="Calibri" w:hint="cs"/>
          <w:rtl/>
        </w:rPr>
        <w:t xml:space="preserve">وبرنامج </w:t>
      </w:r>
      <w:r w:rsidRPr="00916C0C">
        <w:rPr>
          <w:rFonts w:eastAsia="Calibri" w:hint="cs"/>
        </w:rPr>
        <w:t>JAWS</w:t>
      </w:r>
      <w:r w:rsidRPr="00916C0C">
        <w:rPr>
          <w:rFonts w:eastAsia="Calibri"/>
        </w:rPr>
        <w:t xml:space="preserve"> (Job access with speech)</w:t>
      </w:r>
      <w:r w:rsidRPr="00916C0C">
        <w:rPr>
          <w:rFonts w:eastAsia="Calibri"/>
          <w:rtl/>
        </w:rPr>
        <w:t xml:space="preserve"> الخاص </w:t>
      </w:r>
      <w:r w:rsidRPr="00916C0C">
        <w:rPr>
          <w:rFonts w:eastAsia="Calibri" w:hint="cs"/>
          <w:rtl/>
        </w:rPr>
        <w:t>بذلك</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خدمة تسجيل بيانات ذوي الإعاقة من خلال صفحة خاصة </w:t>
      </w:r>
      <w:r w:rsidRPr="00916C0C">
        <w:rPr>
          <w:rFonts w:eastAsia="Calibri" w:hint="cs"/>
          <w:rtl/>
        </w:rPr>
        <w:t>بهم</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تطبيقات للأجهزة الذكية المحمولة كوسيلة متحركة لاستخدام البوابة والاستفادة من خدماتها المعلوماتية وخدمات الدفع الإلكتروني عن طريق نظام الدفع </w:t>
      </w:r>
      <w:r w:rsidRPr="00916C0C">
        <w:rPr>
          <w:rFonts w:eastAsia="Calibri" w:hint="cs"/>
          <w:rtl/>
        </w:rPr>
        <w:t>(تسديد)</w:t>
      </w:r>
      <w:r w:rsidRPr="00916C0C">
        <w:rPr>
          <w:rFonts w:eastAsia="Calibri"/>
          <w:rtl/>
        </w:rPr>
        <w:t xml:space="preserve"> بإشراف وزارة </w:t>
      </w:r>
      <w:r w:rsidRPr="00916C0C">
        <w:rPr>
          <w:rFonts w:eastAsia="Calibri" w:hint="cs"/>
          <w:rtl/>
        </w:rPr>
        <w:t>المالية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خدمة التواصل الهاتفي مع مركز خدمة العملاء وذلك لتمكين المكفوفين وذوي الإعاقات البصرية من الحصول على المعلومات التي يحتاجونها بطريقة </w:t>
      </w:r>
      <w:r w:rsidRPr="00916C0C">
        <w:rPr>
          <w:rFonts w:eastAsia="Calibri" w:hint="cs"/>
          <w:rtl/>
        </w:rPr>
        <w:t>سهلة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خيارات خاصة بتكبير وتصغير الخط أثناء تصفح البوابة الإلكترونية وذلك لتسهيل عملية التصفح والوصول للمعلومة لضعاف البصر وذوي الإعاقات </w:t>
      </w:r>
      <w:r w:rsidRPr="00916C0C">
        <w:rPr>
          <w:rFonts w:eastAsia="Calibri" w:hint="cs"/>
          <w:rtl/>
        </w:rPr>
        <w:t>البصرية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إمكانية تصفح الموقع الإلكتروني باللغتين العربية </w:t>
      </w:r>
      <w:r w:rsidRPr="00916C0C">
        <w:rPr>
          <w:rFonts w:eastAsia="Calibri" w:hint="cs"/>
          <w:rtl/>
        </w:rPr>
        <w:t>والإنجليزية،</w:t>
      </w:r>
      <w:r w:rsidRPr="00916C0C">
        <w:rPr>
          <w:rFonts w:eastAsia="Calibri"/>
          <w:rtl/>
        </w:rPr>
        <w:t xml:space="preserve"> مما سوف يساهم في تسهيل الوصول للمعلومات </w:t>
      </w:r>
      <w:r w:rsidRPr="00916C0C">
        <w:rPr>
          <w:rFonts w:eastAsia="Calibri" w:hint="cs"/>
          <w:rtl/>
        </w:rPr>
        <w:t>المطلوبة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خدمة أرقام الطوارئ للمستشفيات الحكومية والصيدليات الخاصة في دولة الكويت مما يسهل عملية الوصول للمستشفيات والصيدليات في حالات </w:t>
      </w:r>
      <w:r w:rsidRPr="00916C0C">
        <w:rPr>
          <w:rFonts w:eastAsia="Calibri" w:hint="cs"/>
          <w:rtl/>
        </w:rPr>
        <w:t>الطوارئ</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عدد من الخدمات المعلوماتية خاصة لذوي الإعاقة فعلى سبيل </w:t>
      </w:r>
      <w:r w:rsidRPr="00916C0C">
        <w:rPr>
          <w:rFonts w:eastAsia="Calibri" w:hint="cs"/>
          <w:rtl/>
        </w:rPr>
        <w:t>المثال:</w:t>
      </w:r>
      <w:r w:rsidRPr="00916C0C">
        <w:rPr>
          <w:rFonts w:eastAsia="Calibri"/>
          <w:rtl/>
        </w:rPr>
        <w:t xml:space="preserve"> الخدمات </w:t>
      </w:r>
      <w:r w:rsidRPr="00916C0C">
        <w:rPr>
          <w:rFonts w:eastAsia="Calibri" w:hint="cs"/>
          <w:rtl/>
        </w:rPr>
        <w:t>الاجتماعية (القرض</w:t>
      </w:r>
      <w:r w:rsidRPr="00916C0C">
        <w:rPr>
          <w:rFonts w:eastAsia="Calibri"/>
          <w:rtl/>
        </w:rPr>
        <w:t xml:space="preserve"> </w:t>
      </w:r>
      <w:r w:rsidRPr="00916C0C">
        <w:rPr>
          <w:rFonts w:eastAsia="Calibri" w:hint="cs"/>
          <w:rtl/>
        </w:rPr>
        <w:t>الاجتماعي،</w:t>
      </w:r>
      <w:r w:rsidRPr="00916C0C">
        <w:rPr>
          <w:rFonts w:eastAsia="Calibri"/>
          <w:rtl/>
        </w:rPr>
        <w:t xml:space="preserve"> بدل عامل أو سائق للمعاق </w:t>
      </w:r>
      <w:r w:rsidRPr="00916C0C">
        <w:rPr>
          <w:rFonts w:eastAsia="Calibri" w:hint="cs"/>
          <w:rtl/>
        </w:rPr>
        <w:t>... الخ)</w:t>
      </w:r>
      <w:r w:rsidRPr="00916C0C">
        <w:rPr>
          <w:rFonts w:eastAsia="Calibri"/>
          <w:rtl/>
        </w:rPr>
        <w:t xml:space="preserve"> والخدمات التعليمية </w:t>
      </w:r>
      <w:r w:rsidRPr="00916C0C">
        <w:rPr>
          <w:rFonts w:eastAsia="Calibri" w:hint="cs"/>
          <w:rtl/>
        </w:rPr>
        <w:t>(بعثات</w:t>
      </w:r>
      <w:r w:rsidRPr="00916C0C">
        <w:rPr>
          <w:rFonts w:eastAsia="Calibri"/>
          <w:rtl/>
        </w:rPr>
        <w:t xml:space="preserve"> </w:t>
      </w:r>
      <w:r w:rsidRPr="00916C0C">
        <w:rPr>
          <w:rFonts w:eastAsia="Calibri" w:hint="cs"/>
          <w:rtl/>
        </w:rPr>
        <w:t>دراسية،</w:t>
      </w:r>
      <w:r w:rsidRPr="00916C0C">
        <w:rPr>
          <w:rFonts w:eastAsia="Calibri"/>
          <w:rtl/>
        </w:rPr>
        <w:t xml:space="preserve"> الدعم التعليمي ...</w:t>
      </w:r>
      <w:r>
        <w:rPr>
          <w:rFonts w:eastAsia="Calibri" w:hint="cs"/>
          <w:rtl/>
        </w:rPr>
        <w:t xml:space="preserve"> </w:t>
      </w:r>
      <w:r w:rsidRPr="00916C0C">
        <w:rPr>
          <w:rFonts w:eastAsia="Calibri" w:hint="cs"/>
          <w:rtl/>
        </w:rPr>
        <w:t>الخ)</w:t>
      </w:r>
      <w:r w:rsidRPr="00916C0C">
        <w:rPr>
          <w:rFonts w:eastAsia="Calibri"/>
          <w:rtl/>
        </w:rPr>
        <w:t xml:space="preserve"> والرعاية الصحية </w:t>
      </w:r>
      <w:r w:rsidRPr="00916C0C">
        <w:rPr>
          <w:rFonts w:eastAsia="Calibri" w:hint="cs"/>
          <w:rtl/>
        </w:rPr>
        <w:t>(الأجهزة</w:t>
      </w:r>
      <w:r w:rsidRPr="00916C0C">
        <w:rPr>
          <w:rFonts w:eastAsia="Calibri"/>
          <w:rtl/>
        </w:rPr>
        <w:t xml:space="preserve"> التعويضية </w:t>
      </w:r>
      <w:r w:rsidRPr="00916C0C">
        <w:rPr>
          <w:rFonts w:eastAsia="Calibri" w:hint="cs"/>
          <w:rtl/>
        </w:rPr>
        <w:t>للمعاق،</w:t>
      </w:r>
      <w:r w:rsidRPr="00916C0C">
        <w:rPr>
          <w:rFonts w:eastAsia="Calibri"/>
          <w:rtl/>
        </w:rPr>
        <w:t xml:space="preserve"> برنامج صحة الفم والأسنان للمعاق ...</w:t>
      </w:r>
      <w:r>
        <w:rPr>
          <w:rFonts w:eastAsia="Calibri" w:hint="cs"/>
          <w:rtl/>
        </w:rPr>
        <w:t xml:space="preserve"> </w:t>
      </w:r>
      <w:r w:rsidRPr="00916C0C">
        <w:rPr>
          <w:rFonts w:eastAsia="Calibri" w:hint="cs"/>
          <w:rtl/>
        </w:rPr>
        <w:t>الخ)</w:t>
      </w:r>
      <w:r w:rsidRPr="00916C0C">
        <w:rPr>
          <w:rFonts w:eastAsia="Calibri"/>
          <w:rtl/>
        </w:rPr>
        <w:t xml:space="preserve"> كما أنها تقدم الخدمات الإسكانية وإعطاء الأولوية بالرعاية السكنية لذوي </w:t>
      </w:r>
      <w:r w:rsidRPr="00916C0C">
        <w:rPr>
          <w:rFonts w:eastAsia="Calibri" w:hint="cs"/>
          <w:rtl/>
        </w:rPr>
        <w:t>الإعاقة.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(10)</w:t>
      </w:r>
      <w:r w:rsidRPr="00916C0C">
        <w:rPr>
          <w:rFonts w:eastAsia="Calibri"/>
          <w:rtl/>
        </w:rPr>
        <w:t xml:space="preserve"> الحق في </w:t>
      </w:r>
      <w:r w:rsidRPr="00916C0C">
        <w:rPr>
          <w:rFonts w:eastAsia="Calibri" w:hint="cs"/>
          <w:rtl/>
        </w:rPr>
        <w:t>الحياة</w:t>
      </w:r>
    </w:p>
    <w:p w:rsidR="009B6582" w:rsidRPr="00916C0C" w:rsidRDefault="009B6582" w:rsidP="009B6582">
      <w:pPr>
        <w:pStyle w:val="SingleTxtGA"/>
        <w:rPr>
          <w:rFonts w:eastAsia="Calibri"/>
          <w:rtl/>
        </w:rPr>
      </w:pPr>
      <w:r>
        <w:rPr>
          <w:rFonts w:eastAsia="Calibri"/>
          <w:rtl/>
        </w:rPr>
        <w:t>80-</w:t>
      </w:r>
      <w:r>
        <w:rPr>
          <w:rFonts w:eastAsia="Calibri"/>
          <w:rtl/>
        </w:rPr>
        <w:tab/>
      </w:r>
      <w:r w:rsidRPr="00916C0C">
        <w:rPr>
          <w:rFonts w:eastAsia="Calibri" w:hint="cs"/>
          <w:rtl/>
        </w:rPr>
        <w:t xml:space="preserve">يعد </w:t>
      </w:r>
      <w:r w:rsidRPr="00916C0C">
        <w:rPr>
          <w:rFonts w:eastAsia="Calibri"/>
          <w:rtl/>
        </w:rPr>
        <w:t xml:space="preserve">الحق في الحياة </w:t>
      </w:r>
      <w:r w:rsidRPr="00916C0C">
        <w:rPr>
          <w:rFonts w:eastAsia="Calibri" w:hint="cs"/>
          <w:rtl/>
        </w:rPr>
        <w:t>من أهم أولويات الدولة في حماية وتعزيز</w:t>
      </w:r>
      <w:r w:rsidRPr="00916C0C">
        <w:rPr>
          <w:rFonts w:eastAsia="Calibri"/>
          <w:rtl/>
        </w:rPr>
        <w:t xml:space="preserve"> حقوق الإنسان على </w:t>
      </w:r>
      <w:r w:rsidRPr="00916C0C">
        <w:rPr>
          <w:rFonts w:eastAsia="Calibri" w:hint="cs"/>
          <w:rtl/>
        </w:rPr>
        <w:t>الإطلاق،</w:t>
      </w:r>
      <w:r w:rsidRPr="00916C0C">
        <w:rPr>
          <w:rFonts w:eastAsia="Calibri"/>
          <w:rtl/>
        </w:rPr>
        <w:t xml:space="preserve"> وهذا ما قررته الشرائع السماوية والدساتير </w:t>
      </w:r>
      <w:r w:rsidRPr="00916C0C">
        <w:rPr>
          <w:rFonts w:eastAsia="Calibri" w:hint="cs"/>
          <w:rtl/>
        </w:rPr>
        <w:t>الوطنية،</w:t>
      </w:r>
      <w:r w:rsidRPr="00916C0C">
        <w:rPr>
          <w:rFonts w:eastAsia="Calibri"/>
          <w:rtl/>
        </w:rPr>
        <w:t xml:space="preserve"> ومنها الدستور </w:t>
      </w:r>
      <w:r w:rsidRPr="00916C0C">
        <w:rPr>
          <w:rFonts w:eastAsia="Calibri" w:hint="cs"/>
          <w:rtl/>
        </w:rPr>
        <w:t>الكويتي،</w:t>
      </w:r>
      <w:r w:rsidRPr="00916C0C">
        <w:rPr>
          <w:rFonts w:eastAsia="Calibri"/>
          <w:rtl/>
        </w:rPr>
        <w:t xml:space="preserve"> والذي نص في </w:t>
      </w:r>
      <w:r w:rsidRPr="00916C0C">
        <w:rPr>
          <w:rFonts w:eastAsia="Calibri" w:hint="cs"/>
          <w:rtl/>
        </w:rPr>
        <w:t>المادة (15)</w:t>
      </w:r>
      <w:r w:rsidRPr="00916C0C">
        <w:rPr>
          <w:rFonts w:eastAsia="Calibri"/>
          <w:rtl/>
        </w:rPr>
        <w:t xml:space="preserve"> على أن "تعنى الدولة بالصحة العامة وبوسائل الوقاية والعلاج من الأمراض والأوبئة" وعليه فإن ضمانات </w:t>
      </w:r>
      <w:r w:rsidRPr="00916C0C">
        <w:rPr>
          <w:rFonts w:eastAsia="Calibri" w:hint="cs"/>
          <w:rtl/>
        </w:rPr>
        <w:t xml:space="preserve">هذا </w:t>
      </w:r>
      <w:r w:rsidRPr="00916C0C">
        <w:rPr>
          <w:rFonts w:eastAsia="Calibri"/>
          <w:rtl/>
        </w:rPr>
        <w:t xml:space="preserve">الحق متوافرة </w:t>
      </w:r>
      <w:r w:rsidRPr="00916C0C">
        <w:rPr>
          <w:rFonts w:eastAsia="Calibri" w:hint="cs"/>
          <w:rtl/>
        </w:rPr>
        <w:t>من الناحية</w:t>
      </w:r>
      <w:r w:rsidRPr="00916C0C">
        <w:rPr>
          <w:rFonts w:eastAsia="Calibri"/>
          <w:rtl/>
        </w:rPr>
        <w:t xml:space="preserve"> الصحية للجميع وبمن فيهم ذوي </w:t>
      </w:r>
      <w:r w:rsidRPr="00916C0C">
        <w:rPr>
          <w:rFonts w:eastAsia="Calibri" w:hint="cs"/>
          <w:rtl/>
        </w:rPr>
        <w:t>الإعاقة،</w:t>
      </w:r>
      <w:r w:rsidRPr="00916C0C">
        <w:rPr>
          <w:rFonts w:eastAsia="Calibri"/>
          <w:rtl/>
        </w:rPr>
        <w:t xml:space="preserve"> </w:t>
      </w:r>
      <w:r w:rsidRPr="00916C0C">
        <w:rPr>
          <w:rFonts w:eastAsia="Calibri" w:hint="cs"/>
          <w:rtl/>
        </w:rPr>
        <w:t>وذلك بال</w:t>
      </w:r>
      <w:r w:rsidRPr="00916C0C">
        <w:rPr>
          <w:rFonts w:eastAsia="Calibri"/>
          <w:rtl/>
        </w:rPr>
        <w:t xml:space="preserve">تزامن مع رعاية الأمومة والطفولة في كل أوجه </w:t>
      </w:r>
      <w:r w:rsidRPr="00916C0C">
        <w:rPr>
          <w:rFonts w:eastAsia="Calibri" w:hint="cs"/>
          <w:rtl/>
        </w:rPr>
        <w:t>احتياجاتها،</w:t>
      </w:r>
      <w:r w:rsidRPr="00916C0C">
        <w:rPr>
          <w:rFonts w:eastAsia="Calibri"/>
          <w:rtl/>
        </w:rPr>
        <w:t xml:space="preserve"> والتي تمثل أهم عوامل بقاء الإنسان على قيد </w:t>
      </w:r>
      <w:r w:rsidRPr="00916C0C">
        <w:rPr>
          <w:rFonts w:eastAsia="Calibri" w:hint="cs"/>
          <w:rtl/>
        </w:rPr>
        <w:t>الحياة.</w:t>
      </w:r>
    </w:p>
    <w:p w:rsidR="009B6582" w:rsidRPr="00916C0C" w:rsidRDefault="009B6582" w:rsidP="009B6582">
      <w:pPr>
        <w:pStyle w:val="SingleTxtGA"/>
        <w:rPr>
          <w:rFonts w:eastAsia="Calibri"/>
        </w:rPr>
      </w:pPr>
      <w:r>
        <w:rPr>
          <w:rFonts w:eastAsia="Calibri"/>
          <w:rtl/>
        </w:rPr>
        <w:t>81-</w:t>
      </w:r>
      <w:r>
        <w:rPr>
          <w:rFonts w:eastAsia="Calibri"/>
          <w:rtl/>
        </w:rPr>
        <w:tab/>
      </w:r>
      <w:r w:rsidRPr="00916C0C">
        <w:rPr>
          <w:rFonts w:eastAsia="Calibri"/>
          <w:rtl/>
        </w:rPr>
        <w:t xml:space="preserve">إلى جانب حماية الحق في الحياة من ناحية الرعاية الصحية </w:t>
      </w:r>
      <w:r w:rsidRPr="00916C0C">
        <w:rPr>
          <w:rFonts w:eastAsia="Calibri" w:hint="cs"/>
          <w:rtl/>
        </w:rPr>
        <w:t>والاجتماعية،</w:t>
      </w:r>
      <w:r w:rsidRPr="00916C0C">
        <w:rPr>
          <w:rFonts w:eastAsia="Calibri"/>
          <w:rtl/>
        </w:rPr>
        <w:t xml:space="preserve"> نجد أن هناك حماية قانونية ارتبطت بها عقوبات </w:t>
      </w:r>
      <w:r w:rsidRPr="00916C0C">
        <w:rPr>
          <w:rFonts w:eastAsia="Calibri" w:hint="cs"/>
          <w:rtl/>
        </w:rPr>
        <w:t>مغلظة،</w:t>
      </w:r>
      <w:r w:rsidRPr="00916C0C">
        <w:rPr>
          <w:rFonts w:eastAsia="Calibri"/>
          <w:rtl/>
        </w:rPr>
        <w:t xml:space="preserve"> وقد تضمن قانون الجزاء رقم </w:t>
      </w:r>
      <w:r w:rsidRPr="00916C0C">
        <w:rPr>
          <w:rFonts w:eastAsia="Calibri" w:hint="cs"/>
          <w:rtl/>
        </w:rPr>
        <w:t>(16)</w:t>
      </w:r>
      <w:r w:rsidRPr="00916C0C">
        <w:rPr>
          <w:rFonts w:eastAsia="Calibri"/>
          <w:rtl/>
        </w:rPr>
        <w:t xml:space="preserve"> لسنة 1960 مواد تحمي هذا الحق فعلى سبيل </w:t>
      </w:r>
      <w:r w:rsidRPr="00916C0C">
        <w:rPr>
          <w:rFonts w:eastAsia="Calibri" w:hint="cs"/>
          <w:rtl/>
        </w:rPr>
        <w:t>المثال:</w:t>
      </w:r>
      <w:r w:rsidRPr="00916C0C">
        <w:rPr>
          <w:rFonts w:eastAsia="Calibri"/>
          <w:rtl/>
        </w:rPr>
        <w:t xml:space="preserve"> جرمت المادة </w:t>
      </w:r>
      <w:r w:rsidRPr="00916C0C">
        <w:rPr>
          <w:rFonts w:eastAsia="Calibri" w:hint="cs"/>
          <w:rtl/>
        </w:rPr>
        <w:t>(174)</w:t>
      </w:r>
      <w:r w:rsidRPr="00916C0C">
        <w:rPr>
          <w:rFonts w:eastAsia="Calibri"/>
          <w:rtl/>
        </w:rPr>
        <w:t xml:space="preserve"> جريمة </w:t>
      </w:r>
      <w:r w:rsidRPr="00916C0C">
        <w:rPr>
          <w:rFonts w:eastAsia="Calibri" w:hint="cs"/>
          <w:rtl/>
        </w:rPr>
        <w:t>الإجهاض،</w:t>
      </w:r>
      <w:r w:rsidRPr="00916C0C">
        <w:rPr>
          <w:rFonts w:eastAsia="Calibri"/>
          <w:rtl/>
        </w:rPr>
        <w:t xml:space="preserve"> كذلك جرمت المواد </w:t>
      </w:r>
      <w:r w:rsidRPr="00916C0C">
        <w:rPr>
          <w:rFonts w:eastAsia="Calibri" w:hint="cs"/>
          <w:rtl/>
        </w:rPr>
        <w:t>(178</w:t>
      </w:r>
      <w:r w:rsidRPr="00A14C3F">
        <w:rPr>
          <w:rFonts w:eastAsia="Calibri" w:hint="eastAsia"/>
          <w:sz w:val="2"/>
          <w:szCs w:val="2"/>
          <w:rtl/>
        </w:rPr>
        <w:t> </w:t>
      </w:r>
      <w:r w:rsidRPr="00916C0C">
        <w:rPr>
          <w:rFonts w:eastAsia="Calibri" w:hint="cs"/>
          <w:rtl/>
        </w:rPr>
        <w:t>-181)</w:t>
      </w:r>
      <w:r w:rsidRPr="00916C0C">
        <w:rPr>
          <w:rFonts w:eastAsia="Calibri"/>
          <w:rtl/>
        </w:rPr>
        <w:t xml:space="preserve"> </w:t>
      </w:r>
      <w:r w:rsidRPr="00916C0C">
        <w:rPr>
          <w:rFonts w:eastAsia="Calibri" w:hint="cs"/>
          <w:rtl/>
        </w:rPr>
        <w:t>والمادة (184)</w:t>
      </w:r>
      <w:r w:rsidRPr="00916C0C">
        <w:rPr>
          <w:rFonts w:eastAsia="Calibri"/>
          <w:rtl/>
        </w:rPr>
        <w:t xml:space="preserve"> الخطف </w:t>
      </w:r>
      <w:r w:rsidRPr="00916C0C">
        <w:rPr>
          <w:rFonts w:eastAsia="Calibri" w:hint="cs"/>
          <w:rtl/>
        </w:rPr>
        <w:t>والحجز،</w:t>
      </w:r>
      <w:r w:rsidRPr="00916C0C">
        <w:rPr>
          <w:rFonts w:eastAsia="Calibri"/>
          <w:rtl/>
        </w:rPr>
        <w:t xml:space="preserve"> بل أن المادة </w:t>
      </w:r>
      <w:r w:rsidRPr="00916C0C">
        <w:rPr>
          <w:rFonts w:eastAsia="Calibri" w:hint="cs"/>
          <w:rtl/>
        </w:rPr>
        <w:t>(158)</w:t>
      </w:r>
      <w:r w:rsidRPr="00916C0C">
        <w:rPr>
          <w:rFonts w:eastAsia="Calibri"/>
          <w:rtl/>
        </w:rPr>
        <w:t xml:space="preserve"> جرمت كل من يساعد شخص على </w:t>
      </w:r>
      <w:r w:rsidRPr="00916C0C">
        <w:rPr>
          <w:rFonts w:eastAsia="Calibri" w:hint="cs"/>
          <w:rtl/>
        </w:rPr>
        <w:t>الانتحار،</w:t>
      </w:r>
      <w:r w:rsidRPr="00916C0C">
        <w:rPr>
          <w:rFonts w:eastAsia="Calibri"/>
          <w:rtl/>
        </w:rPr>
        <w:t xml:space="preserve"> أما المرأة التي تقتل وليدها فور ولادته فقد شددت المادة </w:t>
      </w:r>
      <w:r w:rsidRPr="00916C0C">
        <w:rPr>
          <w:rFonts w:eastAsia="Calibri" w:hint="cs"/>
          <w:rtl/>
        </w:rPr>
        <w:t>(159)</w:t>
      </w:r>
      <w:r w:rsidRPr="00916C0C">
        <w:rPr>
          <w:rFonts w:eastAsia="Calibri"/>
          <w:rtl/>
        </w:rPr>
        <w:t xml:space="preserve"> على </w:t>
      </w:r>
      <w:r w:rsidRPr="00916C0C">
        <w:rPr>
          <w:rFonts w:eastAsia="Calibri" w:hint="cs"/>
          <w:rtl/>
        </w:rPr>
        <w:t>عقوبتها.</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(11)</w:t>
      </w:r>
      <w:r w:rsidRPr="00916C0C">
        <w:rPr>
          <w:rFonts w:eastAsia="Calibri"/>
          <w:rtl/>
        </w:rPr>
        <w:t xml:space="preserve"> حالات الخطر </w:t>
      </w:r>
      <w:r w:rsidRPr="00916C0C">
        <w:rPr>
          <w:rFonts w:eastAsia="Calibri" w:hint="cs"/>
          <w:rtl/>
        </w:rPr>
        <w:t>والطوارئ</w:t>
      </w:r>
    </w:p>
    <w:p w:rsidR="009B6582" w:rsidRPr="00916C0C" w:rsidRDefault="009B6582" w:rsidP="009B6582">
      <w:pPr>
        <w:pStyle w:val="SingleTxtGA"/>
        <w:rPr>
          <w:rFonts w:eastAsia="Calibri"/>
          <w:rtl/>
        </w:rPr>
      </w:pPr>
      <w:r>
        <w:rPr>
          <w:rFonts w:eastAsia="Calibri"/>
          <w:rtl/>
        </w:rPr>
        <w:t>82-</w:t>
      </w:r>
      <w:r>
        <w:rPr>
          <w:rFonts w:eastAsia="Calibri"/>
          <w:rtl/>
        </w:rPr>
        <w:tab/>
      </w:r>
      <w:r w:rsidRPr="00916C0C">
        <w:rPr>
          <w:rFonts w:eastAsia="Calibri"/>
          <w:rtl/>
        </w:rPr>
        <w:t xml:space="preserve">نصت المادة </w:t>
      </w:r>
      <w:r w:rsidRPr="00916C0C">
        <w:rPr>
          <w:rFonts w:eastAsia="Calibri" w:hint="cs"/>
          <w:rtl/>
        </w:rPr>
        <w:t>(25)</w:t>
      </w:r>
      <w:r w:rsidRPr="00916C0C">
        <w:rPr>
          <w:rFonts w:eastAsia="Calibri"/>
          <w:rtl/>
        </w:rPr>
        <w:t xml:space="preserve"> من الدستور على أن "تكفل الدولة تضامن المجتمع في تحمل الأعباء الناجمة عن الكوارث والمحن </w:t>
      </w:r>
      <w:r w:rsidRPr="00916C0C">
        <w:rPr>
          <w:rFonts w:eastAsia="Calibri" w:hint="cs"/>
          <w:rtl/>
        </w:rPr>
        <w:t>العامة،</w:t>
      </w:r>
      <w:r w:rsidRPr="00916C0C">
        <w:rPr>
          <w:rFonts w:eastAsia="Calibri"/>
          <w:rtl/>
        </w:rPr>
        <w:t xml:space="preserve"> وتعويض المصابين بأضرار الحرب أو بسبب تأدية واجباتهم العسكرية" وعليه فإن دولة الكويت تحرص على توفير الحماية والأمن لجميع المواطنين والمقيمين </w:t>
      </w:r>
      <w:r w:rsidRPr="00916C0C">
        <w:rPr>
          <w:rFonts w:eastAsia="Calibri" w:hint="cs"/>
          <w:rtl/>
        </w:rPr>
        <w:t>فيها.</w:t>
      </w:r>
    </w:p>
    <w:p w:rsidR="009B6582" w:rsidRPr="00916C0C" w:rsidRDefault="009B6582" w:rsidP="009B6582">
      <w:pPr>
        <w:pStyle w:val="SingleTxtGA"/>
        <w:rPr>
          <w:rFonts w:eastAsia="Calibri"/>
          <w:rtl/>
          <w:lang w:bidi="ar-DZ"/>
        </w:rPr>
      </w:pPr>
      <w:r>
        <w:rPr>
          <w:rFonts w:eastAsia="Calibri"/>
          <w:rtl/>
        </w:rPr>
        <w:t>83-</w:t>
      </w:r>
      <w:r>
        <w:rPr>
          <w:rFonts w:eastAsia="Calibri"/>
          <w:rtl/>
        </w:rPr>
        <w:tab/>
      </w:r>
      <w:r w:rsidRPr="00916C0C">
        <w:rPr>
          <w:rFonts w:eastAsia="Calibri"/>
          <w:rtl/>
        </w:rPr>
        <w:t>وتقوم وزارة الداخلية في هذا الإطار بالعديد من الخدمات والتسهيلات التي تقدم للأشخاص، حيث يتم وضع خطط خاصة لذوي الإعاقة لضمان سلامتهم خلال أوقات الطوارئ والكوارث، وتقوم الإدارة العامة للدفاع المدني التي تم إنشاؤها ب</w:t>
      </w:r>
      <w:r w:rsidRPr="00916C0C">
        <w:rPr>
          <w:rFonts w:eastAsia="Calibri"/>
          <w:color w:val="000000"/>
          <w:rtl/>
        </w:rPr>
        <w:t xml:space="preserve">المرسوم بقانون رقم (21) لسنة 1979 بشأن الدفاع المدني والذي يشتمل على كافة التدابير التي تحقق وقاية وتأمين وسلامة وحماية المدنيين وتأمين سلامة المواصلات وحماية المباني الحكومية والخاصة في حالات الطوارئ والكوارث الطبيعية وحالات السلم، </w:t>
      </w:r>
      <w:r w:rsidRPr="00916C0C">
        <w:rPr>
          <w:rFonts w:eastAsia="Calibri"/>
          <w:rtl/>
        </w:rPr>
        <w:t xml:space="preserve">بعقد دورات تدريبية لموظفي المؤسسات المعنية بتعليم ذوي الاحتياجات الخاصة والمعاقين إعاقة (بصرية </w:t>
      </w:r>
      <w:r>
        <w:rPr>
          <w:rFonts w:eastAsia="Calibri"/>
          <w:rtl/>
        </w:rPr>
        <w:t>-</w:t>
      </w:r>
      <w:r w:rsidRPr="00916C0C">
        <w:rPr>
          <w:rFonts w:eastAsia="Calibri"/>
          <w:rtl/>
        </w:rPr>
        <w:t xml:space="preserve"> سمعية </w:t>
      </w:r>
      <w:r>
        <w:rPr>
          <w:rFonts w:eastAsia="Calibri"/>
          <w:rtl/>
        </w:rPr>
        <w:t>-</w:t>
      </w:r>
      <w:r w:rsidRPr="00916C0C">
        <w:rPr>
          <w:rFonts w:eastAsia="Calibri"/>
          <w:rtl/>
        </w:rPr>
        <w:t xml:space="preserve"> حركية </w:t>
      </w:r>
      <w:r>
        <w:rPr>
          <w:rFonts w:eastAsia="Calibri"/>
          <w:rtl/>
        </w:rPr>
        <w:t>-</w:t>
      </w:r>
      <w:r w:rsidRPr="00916C0C">
        <w:rPr>
          <w:rFonts w:eastAsia="Calibri"/>
          <w:rtl/>
        </w:rPr>
        <w:t xml:space="preserve"> ذهنية)</w:t>
      </w:r>
      <w:r w:rsidRPr="00916C0C">
        <w:rPr>
          <w:rFonts w:eastAsia="Calibri" w:hint="cs"/>
          <w:rtl/>
        </w:rPr>
        <w:t xml:space="preserve">، </w:t>
      </w:r>
      <w:r w:rsidRPr="00916C0C">
        <w:rPr>
          <w:rFonts w:eastAsia="Calibri"/>
          <w:rtl/>
        </w:rPr>
        <w:t>كما</w:t>
      </w:r>
      <w:r>
        <w:rPr>
          <w:rFonts w:eastAsia="Calibri" w:hint="cs"/>
          <w:rtl/>
        </w:rPr>
        <w:t> </w:t>
      </w:r>
      <w:r w:rsidRPr="00916C0C">
        <w:rPr>
          <w:rFonts w:eastAsia="Calibri"/>
          <w:rtl/>
        </w:rPr>
        <w:t>تحرص الإدارة العامة للدفاع المدني على وضع متطلبات السلامة العامة للمنشآت والمؤسسات منها:</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تركيب مقابض دائرية للأبواب حتى لا يؤدي استخدام الأنواع الأخرى من المقابض إلى تعلق ملابس المكفوفين </w:t>
      </w:r>
      <w:r w:rsidRPr="00916C0C">
        <w:rPr>
          <w:rFonts w:eastAsia="Calibri" w:hint="cs"/>
          <w:rtl/>
        </w:rPr>
        <w:t>فيها</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عدم وضع عوائق في الممرات تعيقهم وتعرضهم للضرر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اختيار الأجراس وأجهزة الإنذار التي تركب في مباني المعاقين سمعياً عن طريق إشارات ضوئية ويتم توعية المعاقين بها</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التأكيد على توفير مخارج طوارئ تتناسب طبيعتها وتصميمها مع ذوي الاحتياجات الخاصة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تشكيل فرق الطوارئ ولجان الدفاع المدني بالمنشآت </w:t>
      </w:r>
      <w:r w:rsidRPr="00916C0C">
        <w:rPr>
          <w:rFonts w:eastAsia="Calibri" w:hint="cs"/>
          <w:rtl/>
        </w:rPr>
        <w:t>للتعامل</w:t>
      </w:r>
      <w:r w:rsidRPr="00916C0C">
        <w:rPr>
          <w:rFonts w:eastAsia="Calibri"/>
          <w:rtl/>
        </w:rPr>
        <w:t xml:space="preserve"> مع هذه الحالات الخاصة في حال الحريق </w:t>
      </w:r>
      <w:r w:rsidRPr="00916C0C">
        <w:rPr>
          <w:rFonts w:eastAsia="Calibri" w:hint="cs"/>
          <w:rtl/>
        </w:rPr>
        <w:t>(القيام بإخلاء</w:t>
      </w:r>
      <w:r w:rsidRPr="00916C0C">
        <w:rPr>
          <w:rFonts w:eastAsia="Calibri"/>
          <w:rtl/>
        </w:rPr>
        <w:t xml:space="preserve"> المعاقين في حال توقف المصاعد الكهربائية وتوصيلهم لنقاط </w:t>
      </w:r>
      <w:r w:rsidRPr="00916C0C">
        <w:rPr>
          <w:rFonts w:eastAsia="Calibri" w:hint="cs"/>
          <w:rtl/>
        </w:rPr>
        <w:t>التجمع)</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تصميم منحدرات</w:t>
      </w:r>
      <w:r>
        <w:rPr>
          <w:rFonts w:eastAsia="Calibri" w:hint="cs"/>
          <w:rtl/>
        </w:rPr>
        <w:t xml:space="preserve"> </w:t>
      </w:r>
      <w:r w:rsidRPr="00916C0C">
        <w:rPr>
          <w:rFonts w:eastAsia="Calibri"/>
        </w:rPr>
        <w:t>Ramp</w:t>
      </w:r>
      <w:r w:rsidRPr="00916C0C">
        <w:rPr>
          <w:rFonts w:eastAsia="Calibri"/>
          <w:rtl/>
        </w:rPr>
        <w:t xml:space="preserve"> في مداخل ومخارج مباني ذوي الاحتياجات </w:t>
      </w:r>
      <w:r w:rsidRPr="00916C0C">
        <w:rPr>
          <w:rFonts w:eastAsia="Calibri" w:hint="cs"/>
          <w:rtl/>
        </w:rPr>
        <w:t>الخاصة.</w:t>
      </w:r>
    </w:p>
    <w:p w:rsidR="009B6582" w:rsidRPr="00916C0C" w:rsidRDefault="009B6582" w:rsidP="009B6582">
      <w:pPr>
        <w:pStyle w:val="SingleTxtGA"/>
        <w:rPr>
          <w:rFonts w:eastAsia="Calibri"/>
          <w:rtl/>
        </w:rPr>
      </w:pPr>
      <w:r>
        <w:rPr>
          <w:rFonts w:eastAsia="Calibri"/>
          <w:rtl/>
        </w:rPr>
        <w:t>84-</w:t>
      </w:r>
      <w:r>
        <w:rPr>
          <w:rFonts w:eastAsia="Calibri"/>
          <w:rtl/>
        </w:rPr>
        <w:tab/>
      </w:r>
      <w:r w:rsidRPr="00916C0C">
        <w:rPr>
          <w:rFonts w:eastAsia="Calibri"/>
          <w:rtl/>
        </w:rPr>
        <w:t>كما يتم عقد محاضرات ودورات توعوية واجتماعات تنسيقية في خدمة الاحتياجات الخاصة مع كل من:</w:t>
      </w:r>
    </w:p>
    <w:p w:rsidR="009B6582" w:rsidRPr="00916C0C" w:rsidRDefault="009B6582" w:rsidP="009B6582">
      <w:pPr>
        <w:pStyle w:val="Bullet1GA"/>
        <w:numPr>
          <w:ilvl w:val="0"/>
          <w:numId w:val="1"/>
        </w:numPr>
        <w:bidi/>
        <w:rPr>
          <w:rFonts w:eastAsia="Calibri"/>
          <w:rtl/>
        </w:rPr>
      </w:pPr>
      <w:r w:rsidRPr="00916C0C">
        <w:rPr>
          <w:rFonts w:eastAsia="Calibri"/>
          <w:rtl/>
        </w:rPr>
        <w:t xml:space="preserve">وزارة الشئون الاجتماعية </w:t>
      </w:r>
      <w:r w:rsidRPr="00916C0C">
        <w:rPr>
          <w:rFonts w:eastAsia="Calibri" w:hint="cs"/>
          <w:rtl/>
        </w:rPr>
        <w:t>والعمل</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إدارة رعاية </w:t>
      </w:r>
      <w:r w:rsidRPr="00916C0C">
        <w:rPr>
          <w:rFonts w:eastAsia="Calibri" w:hint="cs"/>
          <w:rtl/>
        </w:rPr>
        <w:t>المعاقين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مركز </w:t>
      </w:r>
      <w:r w:rsidRPr="00916C0C">
        <w:rPr>
          <w:rFonts w:eastAsia="Calibri" w:hint="cs"/>
          <w:rtl/>
        </w:rPr>
        <w:t>التأهيل المهني</w:t>
      </w:r>
      <w:r w:rsidRPr="00916C0C">
        <w:rPr>
          <w:rFonts w:eastAsia="Calibri"/>
          <w:rtl/>
        </w:rPr>
        <w:t xml:space="preserve"> </w:t>
      </w:r>
      <w:r w:rsidRPr="00916C0C">
        <w:rPr>
          <w:rFonts w:eastAsia="Calibri" w:hint="cs"/>
          <w:rtl/>
        </w:rPr>
        <w:t>للمعاقين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مدارس التربية الخاصة التابعة لوزارة </w:t>
      </w:r>
      <w:r w:rsidRPr="00916C0C">
        <w:rPr>
          <w:rFonts w:eastAsia="Calibri" w:hint="cs"/>
          <w:rtl/>
        </w:rPr>
        <w:t>التربية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الهيئة العامة لشئون ذوي الإعاقة.</w:t>
      </w:r>
    </w:p>
    <w:p w:rsidR="009B6582" w:rsidRPr="00916C0C" w:rsidRDefault="009B6582" w:rsidP="009B6582">
      <w:pPr>
        <w:pStyle w:val="SingleTxtGA"/>
        <w:rPr>
          <w:rFonts w:eastAsia="Calibri"/>
          <w:rtl/>
        </w:rPr>
      </w:pPr>
      <w:r>
        <w:rPr>
          <w:rFonts w:eastAsia="Calibri"/>
          <w:rtl/>
        </w:rPr>
        <w:t>85-</w:t>
      </w:r>
      <w:r>
        <w:rPr>
          <w:rFonts w:eastAsia="Calibri"/>
          <w:rtl/>
        </w:rPr>
        <w:tab/>
      </w:r>
      <w:r w:rsidRPr="00916C0C">
        <w:rPr>
          <w:rFonts w:eastAsia="Calibri"/>
          <w:rtl/>
        </w:rPr>
        <w:t xml:space="preserve">وذلك من أجل الوقوف على الأمور </w:t>
      </w:r>
      <w:r w:rsidRPr="00916C0C">
        <w:rPr>
          <w:rFonts w:eastAsia="Calibri" w:hint="cs"/>
          <w:rtl/>
        </w:rPr>
        <w:t>التالية:</w:t>
      </w:r>
    </w:p>
    <w:p w:rsidR="009B6582" w:rsidRPr="00916C0C" w:rsidRDefault="009B6582" w:rsidP="009B6582">
      <w:pPr>
        <w:pStyle w:val="Bullet1GA"/>
        <w:numPr>
          <w:ilvl w:val="0"/>
          <w:numId w:val="1"/>
        </w:numPr>
        <w:bidi/>
        <w:rPr>
          <w:rFonts w:eastAsia="Calibri"/>
          <w:rtl/>
        </w:rPr>
      </w:pPr>
      <w:r w:rsidRPr="00916C0C">
        <w:rPr>
          <w:rFonts w:eastAsia="Calibri"/>
          <w:rtl/>
        </w:rPr>
        <w:t>تحديد نقاط التجمع لمباني ذوي الاحتياجات الخاصة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تأمين وتنظيم توزيع المواد الغذائية والمياه والحاجات الأساسية لذوي الاحتياجات الخاصة (المعاقين) في حالات الكوارث العامة أو </w:t>
      </w:r>
      <w:r w:rsidRPr="00916C0C">
        <w:rPr>
          <w:rFonts w:eastAsia="Calibri" w:hint="cs"/>
          <w:rtl/>
        </w:rPr>
        <w:t xml:space="preserve">الحرب، </w:t>
      </w:r>
      <w:r w:rsidRPr="00916C0C">
        <w:rPr>
          <w:rFonts w:eastAsia="Calibri"/>
          <w:rtl/>
        </w:rPr>
        <w:t xml:space="preserve">وفي حالات الكوارث العامة والحرب تهتم الإدارة العامة للدفاع المدني بالتنسيق مع موظفي المؤسسات المعنية لذوي الاحتياجات الخاصة لنقلهم لأقرب ملجأ أو مركز إيواء حسب ما يتم تحديده من اللجنة العليا للدفاع </w:t>
      </w:r>
      <w:r w:rsidRPr="00916C0C">
        <w:rPr>
          <w:rFonts w:eastAsia="Calibri" w:hint="cs"/>
          <w:rtl/>
        </w:rPr>
        <w:t>المدني،</w:t>
      </w:r>
      <w:r w:rsidRPr="00916C0C">
        <w:rPr>
          <w:rFonts w:eastAsia="Calibri"/>
          <w:rtl/>
        </w:rPr>
        <w:t xml:space="preserve"> علماً بأن عمليات الدفاع المدني تعمل على مدار (24) ساعة الى جانب تخصيص هاتف (184000) لاستقبال أي </w:t>
      </w:r>
      <w:r w:rsidRPr="00916C0C">
        <w:rPr>
          <w:rFonts w:eastAsia="Calibri" w:hint="cs"/>
          <w:rtl/>
        </w:rPr>
        <w:t>بلاغات.</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(12)</w:t>
      </w:r>
      <w:r w:rsidRPr="00916C0C">
        <w:rPr>
          <w:rFonts w:eastAsia="Calibri"/>
          <w:rtl/>
        </w:rPr>
        <w:t xml:space="preserve"> الاعتراف بالأشخاص ذوي الإعاقة على قدم المساواة مع الآخرين أمام </w:t>
      </w:r>
      <w:r w:rsidRPr="00916C0C">
        <w:rPr>
          <w:rFonts w:eastAsia="Calibri" w:hint="cs"/>
          <w:rtl/>
        </w:rPr>
        <w:t>القانون</w:t>
      </w:r>
    </w:p>
    <w:p w:rsidR="009B6582" w:rsidRPr="00601C99" w:rsidRDefault="009B6582" w:rsidP="009B6582">
      <w:pPr>
        <w:pStyle w:val="SingleTxtGA"/>
        <w:rPr>
          <w:rFonts w:eastAsia="Calibri"/>
          <w:rtl/>
        </w:rPr>
      </w:pPr>
      <w:r>
        <w:rPr>
          <w:rFonts w:eastAsia="Calibri"/>
          <w:rtl/>
        </w:rPr>
        <w:t>86-</w:t>
      </w:r>
      <w:r w:rsidRPr="00601C99">
        <w:rPr>
          <w:rFonts w:eastAsia="Calibri"/>
          <w:rtl/>
        </w:rPr>
        <w:tab/>
        <w:t xml:space="preserve">للأشخاص ذوي الإعاقة شخصية قانونية معترف بها في كل مكان، وذلك انطلاقاً من مبدأين أساسين هما: </w:t>
      </w:r>
      <w:r w:rsidRPr="00A14C3F">
        <w:rPr>
          <w:rFonts w:eastAsia="Calibri"/>
          <w:rtl/>
        </w:rPr>
        <w:t>الأول:</w:t>
      </w:r>
      <w:r w:rsidRPr="00601C99">
        <w:rPr>
          <w:rFonts w:eastAsia="Calibri"/>
          <w:rtl/>
        </w:rPr>
        <w:t xml:space="preserve"> يتعلق بصفتهم مواطنين حيث كفل الدستور لهم حقوقهم شأنهم في ذلك شأن غيرهم، وهذا ما أكدت عليه بعض مواد الدستور ومنها المادة (29) من الدستور </w:t>
      </w:r>
      <w:r w:rsidRPr="00601C99">
        <w:rPr>
          <w:rFonts w:eastAsia="Calibri"/>
          <w:rtl/>
        </w:rPr>
        <w:lastRenderedPageBreak/>
        <w:t>والتي سبقت الإشارة إليها، والتي بينت أن الناس متساوون في الحقوق والواجبات، ومنها المساواة أمام القانون، كذلك نصت المادة (7) على أن "العدل والحرية والمساواة دعامات المجتمع والتعاون والتراحم صلة وثقى بين المواطنين" أما المادة (8) فقد أكدت على تكافؤ الفرص بين المواطنين دون تمييز.</w:t>
      </w:r>
      <w:r>
        <w:rPr>
          <w:rFonts w:eastAsia="Calibri" w:hint="cs"/>
          <w:rtl/>
        </w:rPr>
        <w:t xml:space="preserve"> </w:t>
      </w:r>
      <w:r w:rsidRPr="00A14C3F">
        <w:rPr>
          <w:rFonts w:eastAsia="Calibri" w:hint="eastAsia"/>
          <w:rtl/>
        </w:rPr>
        <w:t>المبدأ</w:t>
      </w:r>
      <w:r w:rsidRPr="00A14C3F">
        <w:rPr>
          <w:rFonts w:eastAsia="Calibri"/>
          <w:rtl/>
        </w:rPr>
        <w:t xml:space="preserve"> </w:t>
      </w:r>
      <w:r w:rsidRPr="00A14C3F">
        <w:rPr>
          <w:rFonts w:eastAsia="Calibri" w:hint="eastAsia"/>
          <w:rtl/>
        </w:rPr>
        <w:t>الثاني</w:t>
      </w:r>
      <w:r w:rsidRPr="00A14C3F">
        <w:rPr>
          <w:rFonts w:eastAsia="Calibri"/>
          <w:rtl/>
        </w:rPr>
        <w:t>:</w:t>
      </w:r>
      <w:r w:rsidRPr="00601C99">
        <w:rPr>
          <w:rFonts w:eastAsia="Calibri"/>
          <w:rtl/>
        </w:rPr>
        <w:t xml:space="preserve"> بصفتهم من الأشخاص ذوي الإعاقة ولهم شخصيتهم </w:t>
      </w:r>
      <w:r w:rsidRPr="00601C99">
        <w:rPr>
          <w:rFonts w:eastAsia="Calibri" w:hint="eastAsia"/>
          <w:rtl/>
        </w:rPr>
        <w:t>القانونية،</w:t>
      </w:r>
      <w:r w:rsidRPr="00601C99">
        <w:rPr>
          <w:rFonts w:eastAsia="Calibri"/>
          <w:rtl/>
        </w:rPr>
        <w:t xml:space="preserve"> حيث أكدت المادة (46) من القانون رقم (8) لسنة 2010 على أن "يُعطى الشخص ذوي الإعاقة بطاقة إعاقة تكفل له التمتع بالخدمات والمزايا المقررة في هذا </w:t>
      </w:r>
      <w:r w:rsidRPr="00601C99">
        <w:rPr>
          <w:rFonts w:eastAsia="Calibri" w:hint="eastAsia"/>
          <w:rtl/>
        </w:rPr>
        <w:t>القانون</w:t>
      </w:r>
      <w:r>
        <w:rPr>
          <w:rFonts w:eastAsia="Calibri" w:hint="eastAsia"/>
          <w:rtl/>
        </w:rPr>
        <w:t> </w:t>
      </w:r>
      <w:r>
        <w:rPr>
          <w:rFonts w:eastAsia="Calibri" w:hint="cs"/>
          <w:rtl/>
        </w:rPr>
        <w:t>.</w:t>
      </w:r>
      <w:r w:rsidRPr="00601C99">
        <w:rPr>
          <w:rFonts w:eastAsia="Calibri"/>
          <w:rtl/>
        </w:rPr>
        <w:t>..".</w:t>
      </w:r>
    </w:p>
    <w:p w:rsidR="009B6582" w:rsidRPr="00916C0C" w:rsidRDefault="009B6582" w:rsidP="009B6582">
      <w:pPr>
        <w:pStyle w:val="SingleTxtGA"/>
        <w:rPr>
          <w:rFonts w:eastAsia="Calibri"/>
          <w:rtl/>
        </w:rPr>
      </w:pPr>
      <w:r>
        <w:rPr>
          <w:rFonts w:eastAsia="Calibri"/>
          <w:rtl/>
        </w:rPr>
        <w:t>87-</w:t>
      </w:r>
      <w:r>
        <w:rPr>
          <w:rFonts w:eastAsia="Calibri"/>
          <w:rtl/>
        </w:rPr>
        <w:tab/>
      </w:r>
      <w:r w:rsidRPr="00916C0C">
        <w:rPr>
          <w:rFonts w:eastAsia="Calibri"/>
          <w:rtl/>
        </w:rPr>
        <w:t xml:space="preserve">ومما لا شك فيه أن المبدأين السابقين يقومان على المساواة وعدم </w:t>
      </w:r>
      <w:r w:rsidRPr="00916C0C">
        <w:rPr>
          <w:rFonts w:eastAsia="Calibri" w:hint="cs"/>
          <w:rtl/>
        </w:rPr>
        <w:t>التمييز،</w:t>
      </w:r>
      <w:r w:rsidRPr="00916C0C">
        <w:rPr>
          <w:rFonts w:eastAsia="Calibri"/>
          <w:rtl/>
        </w:rPr>
        <w:t xml:space="preserve"> في كل أوجه مناحي الحياة ومنها الصفة القانونية وكافة الحقوق المقررة لهم دون استثناء أو </w:t>
      </w:r>
      <w:r w:rsidRPr="00916C0C">
        <w:rPr>
          <w:rFonts w:eastAsia="Calibri" w:hint="cs"/>
          <w:rtl/>
        </w:rPr>
        <w:t>إقصاء.</w:t>
      </w:r>
    </w:p>
    <w:p w:rsidR="009B6582" w:rsidRPr="00916C0C" w:rsidRDefault="009B6582" w:rsidP="009B6582">
      <w:pPr>
        <w:pStyle w:val="SingleTxtGA"/>
        <w:rPr>
          <w:rFonts w:eastAsia="Calibri"/>
          <w:rtl/>
        </w:rPr>
      </w:pPr>
      <w:r>
        <w:rPr>
          <w:rFonts w:eastAsia="Calibri"/>
          <w:rtl/>
        </w:rPr>
        <w:t>88-</w:t>
      </w:r>
      <w:r>
        <w:rPr>
          <w:rFonts w:eastAsia="Calibri"/>
          <w:rtl/>
        </w:rPr>
        <w:tab/>
      </w:r>
      <w:r w:rsidRPr="00916C0C">
        <w:rPr>
          <w:rFonts w:eastAsia="Calibri"/>
          <w:rtl/>
        </w:rPr>
        <w:t xml:space="preserve">وإلى جانب ما أكدته مواد </w:t>
      </w:r>
      <w:r w:rsidRPr="00916C0C">
        <w:rPr>
          <w:rFonts w:eastAsia="Calibri" w:hint="cs"/>
          <w:rtl/>
        </w:rPr>
        <w:t>الدستور،</w:t>
      </w:r>
      <w:r w:rsidRPr="00916C0C">
        <w:rPr>
          <w:rFonts w:eastAsia="Calibri"/>
          <w:rtl/>
        </w:rPr>
        <w:t xml:space="preserve"> نجد أن هناك العديد من التشريعات الوطنية التي كفلت هذا الحق ومنها القانون المدني رقم </w:t>
      </w:r>
      <w:r w:rsidRPr="00916C0C">
        <w:rPr>
          <w:rFonts w:eastAsia="Calibri" w:hint="cs"/>
          <w:rtl/>
        </w:rPr>
        <w:t>(67)</w:t>
      </w:r>
      <w:r w:rsidRPr="00916C0C">
        <w:rPr>
          <w:rFonts w:eastAsia="Calibri"/>
          <w:rtl/>
        </w:rPr>
        <w:t xml:space="preserve"> لسنة 1980 والذي نص </w:t>
      </w:r>
      <w:r w:rsidRPr="00916C0C">
        <w:rPr>
          <w:rFonts w:eastAsia="Calibri" w:hint="cs"/>
          <w:rtl/>
        </w:rPr>
        <w:t>على:</w:t>
      </w:r>
    </w:p>
    <w:p w:rsidR="009B6582" w:rsidRPr="00916C0C" w:rsidRDefault="009B6582" w:rsidP="009B6582">
      <w:pPr>
        <w:pStyle w:val="Bullet1GA"/>
        <w:numPr>
          <w:ilvl w:val="0"/>
          <w:numId w:val="1"/>
        </w:numPr>
        <w:bidi/>
        <w:rPr>
          <w:rFonts w:eastAsia="Calibri"/>
          <w:rtl/>
          <w:lang w:bidi="ar-EG"/>
        </w:rPr>
      </w:pPr>
      <w:r w:rsidRPr="00916C0C">
        <w:rPr>
          <w:rFonts w:eastAsia="Calibri"/>
          <w:rtl/>
          <w:lang w:bidi="ar-EG"/>
        </w:rPr>
        <w:t>المادة (9) أن "تبدأ شخصية الإنسان بتمام ولادته حيا، وتنتهي بوفاته، وذلك مع مراعاة ما يقضي به القانون في شأن المفقود والغائب"</w:t>
      </w:r>
      <w:r>
        <w:rPr>
          <w:rFonts w:eastAsia="Calibri" w:hint="cs"/>
          <w:rtl/>
          <w:lang w:bidi="ar-EG"/>
        </w:rPr>
        <w:t>؛</w:t>
      </w:r>
    </w:p>
    <w:p w:rsidR="009B6582" w:rsidRPr="00916C0C" w:rsidRDefault="009B6582" w:rsidP="009B6582">
      <w:pPr>
        <w:pStyle w:val="Bullet1GA"/>
        <w:numPr>
          <w:ilvl w:val="0"/>
          <w:numId w:val="1"/>
        </w:numPr>
        <w:bidi/>
        <w:rPr>
          <w:rFonts w:eastAsia="Calibri"/>
          <w:rtl/>
          <w:lang w:bidi="ar-EG"/>
        </w:rPr>
      </w:pPr>
      <w:r w:rsidRPr="00916C0C">
        <w:rPr>
          <w:rFonts w:eastAsia="Calibri"/>
          <w:color w:val="000000"/>
          <w:rtl/>
        </w:rPr>
        <w:t>المادة (107) "</w:t>
      </w:r>
      <w:r w:rsidRPr="00916C0C">
        <w:rPr>
          <w:rFonts w:eastAsia="Calibri"/>
          <w:rtl/>
          <w:lang w:bidi="ar-EG"/>
        </w:rPr>
        <w:t xml:space="preserve">إذا كان بالشخص عجز جسماني شديد، من شانه أن يصعب عليه الإلمام بظروف التعاقد، أو يعسر عليه التعبير عن إرادته، وعلى الأخص إذا كان أصم أبكم أو أعمى أصم أو أعمى أبكم، جاز للمحكمة أن تعين له مساعدا قضائيا، يعاونه في التصرفات التي ترى أن مصلحته تقتضي المساعدة </w:t>
      </w:r>
      <w:r w:rsidRPr="00916C0C">
        <w:rPr>
          <w:rFonts w:eastAsia="Calibri" w:hint="cs"/>
          <w:rtl/>
          <w:lang w:bidi="ar-EG"/>
        </w:rPr>
        <w:t>فيها، ويشهر</w:t>
      </w:r>
      <w:r w:rsidRPr="00916C0C">
        <w:rPr>
          <w:rFonts w:eastAsia="Calibri"/>
          <w:rtl/>
          <w:lang w:bidi="ar-EG"/>
        </w:rPr>
        <w:t xml:space="preserve"> قرار تعيين المساعد القضائي على نحو ما يقضي به قرار يصدر من وزير العدل"</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المادة (108) بأن "يكون قابلا للإبطال التصرف الذي تقررت المساعدة القضائية في شأنه، متى صدر من الشخص، بعد شهر قرار مساعدته، بغير معاونة المساعد، وذلك ما لم تكن المحكمة قد أذنت له الانفراد في إبرامه"</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(109) </w:t>
      </w:r>
      <w:r w:rsidRPr="00916C0C">
        <w:rPr>
          <w:rFonts w:eastAsia="Calibri" w:hint="cs"/>
          <w:rtl/>
        </w:rPr>
        <w:t>بأن "</w:t>
      </w:r>
      <w:r w:rsidRPr="00916C0C">
        <w:rPr>
          <w:rFonts w:eastAsia="Calibri"/>
          <w:rtl/>
        </w:rPr>
        <w:t>إذا تعذر على الشخص بسبب حالته الجسمية أو المرضية، أن يبرم التصرف، ولو بمعاونة مساعد، فإنه يجوز للمحكمة أن تأذن للمساعد القضائي في أن يبرمه بالانفراد، نيابة عنه، إذا كان من شأن عدم إبرامه أن يهدد مصالحه بالخطر".</w:t>
      </w:r>
    </w:p>
    <w:p w:rsidR="009B6582" w:rsidRPr="00916C0C" w:rsidRDefault="009B6582" w:rsidP="009B6582">
      <w:pPr>
        <w:pStyle w:val="SingleTxtGA"/>
        <w:rPr>
          <w:rFonts w:eastAsia="Calibri"/>
          <w:rtl/>
          <w:lang w:bidi="ar-EG"/>
        </w:rPr>
      </w:pPr>
      <w:r>
        <w:rPr>
          <w:rFonts w:eastAsia="Calibri"/>
          <w:rtl/>
        </w:rPr>
        <w:t>89-</w:t>
      </w:r>
      <w:r>
        <w:rPr>
          <w:rFonts w:eastAsia="Calibri"/>
          <w:rtl/>
        </w:rPr>
        <w:tab/>
      </w:r>
      <w:r w:rsidRPr="00916C0C">
        <w:rPr>
          <w:rFonts w:eastAsia="Calibri"/>
          <w:rtl/>
          <w:lang w:bidi="ar-EG"/>
        </w:rPr>
        <w:t>كذلك قررت المادة (16) من العهد الدولي الخاص بالحقوق المدنية والسياسية أنه "لكل إنسان، في كل مكان، الحق بأن يعترف له بالشخصية القانونية".</w:t>
      </w:r>
      <w:r w:rsidRPr="00916C0C">
        <w:rPr>
          <w:rFonts w:eastAsia="Calibri" w:hint="cs"/>
          <w:rtl/>
          <w:lang w:bidi="ar-EG"/>
        </w:rPr>
        <w:t xml:space="preserve"> علماً أن </w:t>
      </w:r>
      <w:r w:rsidRPr="00916C0C">
        <w:rPr>
          <w:rFonts w:eastAsia="Calibri"/>
          <w:rtl/>
          <w:lang w:bidi="ar-EG"/>
        </w:rPr>
        <w:t xml:space="preserve">نص المادة (70) من الدستور الكويتي" يُبرم الأمير المعاهدات بمرسوم ويبلغها مجلس الأمة فوراً مشفوعة بما يتناسب من البيان، وتكون للمعاهدة قوة القانون بعد إبرامها والتصديق عليها ونشرها في الجريدة </w:t>
      </w:r>
      <w:r w:rsidRPr="00916C0C">
        <w:rPr>
          <w:rFonts w:eastAsia="Calibri" w:hint="cs"/>
          <w:rtl/>
          <w:lang w:bidi="ar-EG"/>
        </w:rPr>
        <w:t>الرسمية"، وبذلك فأن نص المادة (16) من العهد الدولي</w:t>
      </w:r>
      <w:r w:rsidRPr="00916C0C">
        <w:rPr>
          <w:rFonts w:eastAsia="Calibri"/>
          <w:rtl/>
          <w:lang w:bidi="ar-EG"/>
        </w:rPr>
        <w:t xml:space="preserve"> الخاص بالحقوق المدنية والسياسية</w:t>
      </w:r>
      <w:r w:rsidRPr="00916C0C">
        <w:rPr>
          <w:rFonts w:eastAsia="Calibri" w:hint="cs"/>
          <w:rtl/>
          <w:lang w:bidi="ar-EG"/>
        </w:rPr>
        <w:t xml:space="preserve"> تعد من المنظومة التشريعية الوطنية.</w:t>
      </w:r>
    </w:p>
    <w:p w:rsidR="009B6582" w:rsidRPr="00916C0C" w:rsidRDefault="009B6582" w:rsidP="009B6582">
      <w:pPr>
        <w:pStyle w:val="SingleTxtGA"/>
        <w:rPr>
          <w:rFonts w:eastAsia="Calibri"/>
          <w:rtl/>
        </w:rPr>
      </w:pPr>
      <w:r>
        <w:rPr>
          <w:rFonts w:eastAsia="Calibri"/>
          <w:rtl/>
        </w:rPr>
        <w:t>90-</w:t>
      </w:r>
      <w:r>
        <w:rPr>
          <w:rFonts w:eastAsia="Calibri"/>
          <w:rtl/>
        </w:rPr>
        <w:tab/>
      </w:r>
      <w:r w:rsidRPr="00916C0C">
        <w:rPr>
          <w:rFonts w:eastAsia="Calibri"/>
          <w:rtl/>
        </w:rPr>
        <w:t xml:space="preserve">وتأكيدا للشخصية القانونية للأفراد ذوي الإعاقة نجد دولة الكويت حفظت لهم حقهم في الملكية بأشكالها كافة وفقاً لما هو متبع في </w:t>
      </w:r>
      <w:r w:rsidRPr="00916C0C">
        <w:rPr>
          <w:rFonts w:eastAsia="Calibri" w:hint="cs"/>
          <w:rtl/>
        </w:rPr>
        <w:t>الدولة،</w:t>
      </w:r>
      <w:r w:rsidRPr="00916C0C">
        <w:rPr>
          <w:rFonts w:eastAsia="Calibri"/>
          <w:rtl/>
        </w:rPr>
        <w:t xml:space="preserve"> وثبتت هذه الحماية من خلال الدستور والتشريعات </w:t>
      </w:r>
      <w:r w:rsidRPr="00916C0C">
        <w:rPr>
          <w:rFonts w:eastAsia="Calibri" w:hint="cs"/>
          <w:rtl/>
        </w:rPr>
        <w:t>الوطنية،</w:t>
      </w:r>
      <w:r w:rsidRPr="00916C0C">
        <w:rPr>
          <w:rFonts w:eastAsia="Calibri"/>
          <w:rtl/>
        </w:rPr>
        <w:t xml:space="preserve"> والتي بالإمكان توضيحها </w:t>
      </w:r>
      <w:r w:rsidRPr="00916C0C">
        <w:rPr>
          <w:rFonts w:eastAsia="Calibri" w:hint="cs"/>
          <w:rtl/>
        </w:rPr>
        <w:t>بالآتي:</w:t>
      </w:r>
    </w:p>
    <w:p w:rsidR="009B6582" w:rsidRPr="00916C0C" w:rsidRDefault="009B6582" w:rsidP="009B6582">
      <w:pPr>
        <w:pStyle w:val="Bullet1GA"/>
        <w:numPr>
          <w:ilvl w:val="0"/>
          <w:numId w:val="1"/>
        </w:numPr>
        <w:bidi/>
        <w:rPr>
          <w:rtl/>
          <w:lang w:bidi="ar-EG"/>
        </w:rPr>
      </w:pPr>
      <w:r w:rsidRPr="00916C0C">
        <w:rPr>
          <w:rtl/>
          <w:lang w:bidi="ar-EG"/>
        </w:rPr>
        <w:lastRenderedPageBreak/>
        <w:t xml:space="preserve">مادة 16: (الملكية ورأس المال والعمل مقومات أساسية لكيان الدولة الاجتماعي وللثروة </w:t>
      </w:r>
      <w:r w:rsidRPr="00916C0C">
        <w:rPr>
          <w:rFonts w:hint="cs"/>
          <w:rtl/>
          <w:lang w:bidi="ar-EG"/>
        </w:rPr>
        <w:t>الوطنية،</w:t>
      </w:r>
      <w:r w:rsidRPr="00916C0C">
        <w:rPr>
          <w:rtl/>
          <w:lang w:bidi="ar-EG"/>
        </w:rPr>
        <w:t xml:space="preserve"> وهي جميعاً حقوق فردية ذات وظيفة اجتماعية ينظمها القانون)</w:t>
      </w:r>
      <w:r>
        <w:rPr>
          <w:rFonts w:hint="cs"/>
          <w:rtl/>
          <w:lang w:bidi="ar-EG"/>
        </w:rPr>
        <w:t>؛</w:t>
      </w:r>
    </w:p>
    <w:p w:rsidR="009B6582" w:rsidRPr="00916C0C" w:rsidRDefault="009B6582" w:rsidP="009B6582">
      <w:pPr>
        <w:pStyle w:val="Bullet1GA"/>
        <w:numPr>
          <w:ilvl w:val="0"/>
          <w:numId w:val="1"/>
        </w:numPr>
        <w:bidi/>
        <w:rPr>
          <w:rtl/>
          <w:lang w:bidi="ar-EG"/>
        </w:rPr>
      </w:pPr>
      <w:r w:rsidRPr="00916C0C">
        <w:rPr>
          <w:rtl/>
          <w:lang w:bidi="ar-EG"/>
        </w:rPr>
        <w:t xml:space="preserve">مادة 17: (للأموال العامة </w:t>
      </w:r>
      <w:r w:rsidRPr="00916C0C">
        <w:rPr>
          <w:rFonts w:hint="cs"/>
          <w:rtl/>
          <w:lang w:bidi="ar-EG"/>
        </w:rPr>
        <w:t>حرمة،</w:t>
      </w:r>
      <w:r w:rsidRPr="00916C0C">
        <w:rPr>
          <w:rtl/>
          <w:lang w:bidi="ar-EG"/>
        </w:rPr>
        <w:t xml:space="preserve"> وحمايتها واجب على كل مواطن)</w:t>
      </w:r>
      <w:r>
        <w:rPr>
          <w:rFonts w:hint="cs"/>
          <w:rtl/>
          <w:lang w:bidi="ar-EG"/>
        </w:rPr>
        <w:t>؛</w:t>
      </w:r>
    </w:p>
    <w:p w:rsidR="009B6582" w:rsidRPr="00916C0C" w:rsidRDefault="009B6582" w:rsidP="009B6582">
      <w:pPr>
        <w:pStyle w:val="Bullet1GA"/>
        <w:numPr>
          <w:ilvl w:val="0"/>
          <w:numId w:val="1"/>
        </w:numPr>
        <w:bidi/>
        <w:rPr>
          <w:rtl/>
          <w:lang w:bidi="ar-EG"/>
        </w:rPr>
      </w:pPr>
      <w:r w:rsidRPr="00916C0C">
        <w:rPr>
          <w:rtl/>
          <w:lang w:bidi="ar-EG"/>
        </w:rPr>
        <w:t xml:space="preserve">مادة 18: (الملكية الخاصة </w:t>
      </w:r>
      <w:r w:rsidRPr="00916C0C">
        <w:rPr>
          <w:rFonts w:hint="cs"/>
          <w:rtl/>
          <w:lang w:bidi="ar-EG"/>
        </w:rPr>
        <w:t>مصونة،</w:t>
      </w:r>
      <w:r w:rsidRPr="00916C0C">
        <w:rPr>
          <w:rtl/>
          <w:lang w:bidi="ar-EG"/>
        </w:rPr>
        <w:t xml:space="preserve"> فلا يمنع أحد من التصرف في ملكه إلا في حدود </w:t>
      </w:r>
      <w:r w:rsidRPr="00916C0C">
        <w:rPr>
          <w:rFonts w:hint="cs"/>
          <w:rtl/>
          <w:lang w:bidi="ar-EG"/>
        </w:rPr>
        <w:t>القانون،</w:t>
      </w:r>
      <w:r w:rsidRPr="00916C0C">
        <w:rPr>
          <w:rtl/>
          <w:lang w:bidi="ar-EG"/>
        </w:rPr>
        <w:t xml:space="preserve"> ولا ينزع عن أحد ملكه إلا بسبب المنفعة العامة في الأحوال المبينة في القانون، وبالكيفية المنصوص عليها </w:t>
      </w:r>
      <w:r w:rsidRPr="00916C0C">
        <w:rPr>
          <w:rFonts w:hint="cs"/>
          <w:rtl/>
          <w:lang w:bidi="ar-EG"/>
        </w:rPr>
        <w:t>فيه،</w:t>
      </w:r>
      <w:r w:rsidRPr="00916C0C">
        <w:rPr>
          <w:rtl/>
          <w:lang w:bidi="ar-EG"/>
        </w:rPr>
        <w:t xml:space="preserve"> وبشرط تعويضه عنه تعويضا عادلاً والميراث حق تحكمه الشريعة الإسلامية)</w:t>
      </w:r>
      <w:r>
        <w:rPr>
          <w:rFonts w:hint="cs"/>
          <w:rtl/>
          <w:lang w:bidi="ar-DZ"/>
        </w:rPr>
        <w:t>؛</w:t>
      </w:r>
    </w:p>
    <w:p w:rsidR="009B6582" w:rsidRPr="00916C0C" w:rsidRDefault="009B6582" w:rsidP="009B6582">
      <w:pPr>
        <w:pStyle w:val="Bullet1GA"/>
        <w:numPr>
          <w:ilvl w:val="0"/>
          <w:numId w:val="1"/>
        </w:numPr>
        <w:bidi/>
        <w:rPr>
          <w:rtl/>
          <w:lang w:bidi="ar-EG"/>
        </w:rPr>
      </w:pPr>
      <w:r w:rsidRPr="00916C0C">
        <w:rPr>
          <w:rtl/>
          <w:lang w:bidi="ar-EG"/>
        </w:rPr>
        <w:t xml:space="preserve">مادة 19: (المصادرة العامة للأموال </w:t>
      </w:r>
      <w:r w:rsidRPr="00916C0C">
        <w:rPr>
          <w:rFonts w:hint="cs"/>
          <w:rtl/>
          <w:lang w:bidi="ar-EG"/>
        </w:rPr>
        <w:t>محظورة،</w:t>
      </w:r>
      <w:r w:rsidRPr="00916C0C">
        <w:rPr>
          <w:rtl/>
          <w:lang w:bidi="ar-EG"/>
        </w:rPr>
        <w:t xml:space="preserve"> ولا تكون عقوبة المصادرة الخاصة إلا بحكم </w:t>
      </w:r>
      <w:r w:rsidRPr="00916C0C">
        <w:rPr>
          <w:rFonts w:hint="cs"/>
          <w:rtl/>
          <w:lang w:bidi="ar-EG"/>
        </w:rPr>
        <w:t>قضائي،</w:t>
      </w:r>
      <w:r w:rsidRPr="00916C0C">
        <w:rPr>
          <w:rtl/>
          <w:lang w:bidi="ar-EG"/>
        </w:rPr>
        <w:t xml:space="preserve"> في الأحوال المبينة بالقانون).</w:t>
      </w:r>
    </w:p>
    <w:p w:rsidR="009B6582" w:rsidRPr="00916C0C" w:rsidRDefault="009B6582" w:rsidP="009B6582">
      <w:pPr>
        <w:pStyle w:val="H23GA"/>
        <w:rPr>
          <w:rFonts w:eastAsia="Calibri"/>
          <w:rtl/>
          <w:lang w:bidi="ar-KW"/>
        </w:rPr>
      </w:pPr>
      <w:r>
        <w:rPr>
          <w:rFonts w:eastAsia="Calibri"/>
          <w:rtl/>
          <w:lang w:bidi="ar-KW"/>
        </w:rPr>
        <w:tab/>
      </w:r>
      <w:r>
        <w:rPr>
          <w:rFonts w:eastAsia="Calibri"/>
          <w:rtl/>
          <w:lang w:bidi="ar-KW"/>
        </w:rPr>
        <w:tab/>
      </w:r>
      <w:r w:rsidRPr="00916C0C">
        <w:rPr>
          <w:rFonts w:eastAsia="Calibri"/>
          <w:rtl/>
          <w:lang w:bidi="ar-KW"/>
        </w:rPr>
        <w:t xml:space="preserve">المادة </w:t>
      </w:r>
      <w:r w:rsidRPr="00916C0C">
        <w:rPr>
          <w:rFonts w:eastAsia="Calibri" w:hint="cs"/>
          <w:rtl/>
          <w:lang w:bidi="ar-KW"/>
        </w:rPr>
        <w:t>(13)</w:t>
      </w:r>
      <w:r w:rsidRPr="00916C0C">
        <w:rPr>
          <w:rFonts w:eastAsia="Calibri"/>
          <w:rtl/>
          <w:lang w:bidi="ar-KW"/>
        </w:rPr>
        <w:t xml:space="preserve"> إمكانية اللجوء إلى </w:t>
      </w:r>
      <w:r w:rsidRPr="00916C0C">
        <w:rPr>
          <w:rFonts w:eastAsia="Calibri" w:hint="cs"/>
          <w:rtl/>
          <w:lang w:bidi="ar-KW"/>
        </w:rPr>
        <w:t>القضاء</w:t>
      </w:r>
    </w:p>
    <w:p w:rsidR="009B6582" w:rsidRPr="00916C0C" w:rsidRDefault="009B6582" w:rsidP="009B6582">
      <w:pPr>
        <w:pStyle w:val="SingleTxtGA"/>
        <w:rPr>
          <w:rFonts w:eastAsia="Calibri"/>
          <w:lang w:bidi="ar-EG"/>
        </w:rPr>
      </w:pPr>
      <w:r>
        <w:rPr>
          <w:rFonts w:eastAsia="Calibri"/>
          <w:rtl/>
        </w:rPr>
        <w:t>91-</w:t>
      </w:r>
      <w:r>
        <w:rPr>
          <w:rFonts w:eastAsia="Calibri"/>
          <w:rtl/>
        </w:rPr>
        <w:tab/>
      </w:r>
      <w:r w:rsidRPr="00916C0C">
        <w:rPr>
          <w:rFonts w:eastAsia="Calibri"/>
          <w:rtl/>
          <w:lang w:bidi="ar-KW"/>
        </w:rPr>
        <w:t xml:space="preserve">إن حق التقاضي في دولة الكويت مكفول </w:t>
      </w:r>
      <w:r w:rsidRPr="00916C0C">
        <w:rPr>
          <w:rFonts w:eastAsia="Calibri" w:hint="cs"/>
          <w:rtl/>
          <w:lang w:bidi="ar-KW"/>
        </w:rPr>
        <w:t>للجميع،</w:t>
      </w:r>
      <w:r w:rsidRPr="00916C0C">
        <w:rPr>
          <w:rFonts w:eastAsia="Calibri"/>
          <w:rtl/>
          <w:lang w:bidi="ar-KW"/>
        </w:rPr>
        <w:t xml:space="preserve"> حيث نصت </w:t>
      </w:r>
      <w:r w:rsidRPr="00916C0C">
        <w:rPr>
          <w:rFonts w:eastAsia="Calibri"/>
          <w:rtl/>
          <w:lang w:bidi="ar-EG"/>
        </w:rPr>
        <w:t xml:space="preserve">المادة (166) من الدستور على أن "حق التقاضي مكفول للناس، ويبين القانون الإجراءات والأوضاع اللازمة لممارسة هذا الحق" ولا شك أن هذه المادة تنطبق على الأشخاص ذوي </w:t>
      </w:r>
      <w:r w:rsidRPr="00916C0C">
        <w:rPr>
          <w:rFonts w:eastAsia="Calibri" w:hint="cs"/>
          <w:rtl/>
          <w:lang w:bidi="ar-EG"/>
        </w:rPr>
        <w:t>الإعاقة،</w:t>
      </w:r>
      <w:r w:rsidRPr="00916C0C">
        <w:rPr>
          <w:rFonts w:eastAsia="Calibri"/>
          <w:rtl/>
          <w:lang w:bidi="ar-EG"/>
        </w:rPr>
        <w:t xml:space="preserve"> باستثناء الإعاقات </w:t>
      </w:r>
      <w:r w:rsidRPr="00916C0C">
        <w:rPr>
          <w:rFonts w:eastAsia="Calibri" w:hint="cs"/>
          <w:rtl/>
          <w:lang w:bidi="ar-EG"/>
        </w:rPr>
        <w:t>الذهنية،</w:t>
      </w:r>
      <w:r w:rsidRPr="00916C0C">
        <w:rPr>
          <w:rFonts w:eastAsia="Calibri"/>
          <w:rtl/>
          <w:lang w:bidi="ar-EG"/>
        </w:rPr>
        <w:t xml:space="preserve"> حيث يتم توكيل مسؤول عنهم أمام </w:t>
      </w:r>
      <w:r w:rsidRPr="00916C0C">
        <w:rPr>
          <w:rFonts w:eastAsia="Calibri" w:hint="cs"/>
          <w:rtl/>
          <w:lang w:bidi="ar-EG"/>
        </w:rPr>
        <w:t>القضاء.</w:t>
      </w:r>
    </w:p>
    <w:p w:rsidR="009B6582" w:rsidRPr="00916C0C" w:rsidRDefault="009B6582" w:rsidP="009B6582">
      <w:pPr>
        <w:pStyle w:val="SingleTxtGA"/>
        <w:rPr>
          <w:rFonts w:eastAsia="Calibri"/>
          <w:rtl/>
        </w:rPr>
      </w:pPr>
      <w:r>
        <w:rPr>
          <w:rFonts w:eastAsia="Calibri"/>
          <w:rtl/>
        </w:rPr>
        <w:t>92-</w:t>
      </w:r>
      <w:r>
        <w:rPr>
          <w:rFonts w:eastAsia="Calibri"/>
          <w:rtl/>
        </w:rPr>
        <w:tab/>
      </w:r>
      <w:r w:rsidRPr="00916C0C">
        <w:rPr>
          <w:rFonts w:eastAsia="Calibri"/>
          <w:rtl/>
        </w:rPr>
        <w:t>كما تحرص دولة الكويت على تدريب العاملين في مجال الأشخاص ذوي الإعاقة أو</w:t>
      </w:r>
      <w:r>
        <w:rPr>
          <w:rFonts w:eastAsia="Calibri" w:hint="cs"/>
          <w:rtl/>
        </w:rPr>
        <w:t> </w:t>
      </w:r>
      <w:r w:rsidRPr="00916C0C">
        <w:rPr>
          <w:rFonts w:eastAsia="Calibri"/>
          <w:rtl/>
        </w:rPr>
        <w:t xml:space="preserve">القائمين على </w:t>
      </w:r>
      <w:r w:rsidRPr="00916C0C">
        <w:rPr>
          <w:rFonts w:eastAsia="Calibri" w:hint="cs"/>
          <w:rtl/>
        </w:rPr>
        <w:t>مصالحهم في</w:t>
      </w:r>
      <w:r w:rsidRPr="00916C0C">
        <w:rPr>
          <w:rFonts w:eastAsia="Calibri"/>
          <w:rtl/>
        </w:rPr>
        <w:t xml:space="preserve"> كل </w:t>
      </w:r>
      <w:r w:rsidRPr="00916C0C">
        <w:rPr>
          <w:rFonts w:eastAsia="Calibri" w:hint="cs"/>
          <w:rtl/>
        </w:rPr>
        <w:t>الوزارات،</w:t>
      </w:r>
      <w:r w:rsidRPr="00916C0C">
        <w:rPr>
          <w:rFonts w:eastAsia="Calibri"/>
          <w:rtl/>
        </w:rPr>
        <w:t xml:space="preserve"> فعلى سبيل </w:t>
      </w:r>
      <w:r w:rsidRPr="00916C0C">
        <w:rPr>
          <w:rFonts w:eastAsia="Calibri" w:hint="cs"/>
          <w:rtl/>
        </w:rPr>
        <w:t>المثال:</w:t>
      </w:r>
      <w:r w:rsidRPr="00916C0C">
        <w:rPr>
          <w:rFonts w:eastAsia="Calibri"/>
          <w:rtl/>
        </w:rPr>
        <w:t xml:space="preserve"> تقوم وزارة الداخلية بعقد العديد من الدورات التدريبية لأعضاء قوة الشرطة في مجال إقامة العدل عن طريق قطاع التعليم والتدريب بالوزارة تعزيزاً وضماناً </w:t>
      </w:r>
      <w:r w:rsidRPr="00916C0C">
        <w:rPr>
          <w:rFonts w:eastAsia="Calibri" w:hint="cs"/>
          <w:rtl/>
        </w:rPr>
        <w:t>للعدل.</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(14)</w:t>
      </w:r>
      <w:r w:rsidRPr="00916C0C">
        <w:rPr>
          <w:rFonts w:eastAsia="Calibri"/>
          <w:rtl/>
        </w:rPr>
        <w:t xml:space="preserve"> حرية الشخص المعاق في </w:t>
      </w:r>
      <w:r w:rsidRPr="00916C0C">
        <w:rPr>
          <w:rFonts w:eastAsia="Calibri" w:hint="cs"/>
          <w:rtl/>
        </w:rPr>
        <w:t>أمنه</w:t>
      </w:r>
    </w:p>
    <w:p w:rsidR="009B6582" w:rsidRPr="00916C0C" w:rsidRDefault="009B6582" w:rsidP="009B6582">
      <w:pPr>
        <w:pStyle w:val="SingleTxtGA"/>
        <w:rPr>
          <w:rFonts w:eastAsia="Calibri"/>
          <w:rtl/>
        </w:rPr>
      </w:pPr>
      <w:r>
        <w:rPr>
          <w:rFonts w:eastAsia="Calibri"/>
          <w:rtl/>
        </w:rPr>
        <w:t>93-</w:t>
      </w:r>
      <w:r>
        <w:rPr>
          <w:rFonts w:eastAsia="Calibri"/>
          <w:rtl/>
        </w:rPr>
        <w:tab/>
      </w:r>
      <w:r w:rsidRPr="00916C0C">
        <w:rPr>
          <w:rFonts w:eastAsia="Calibri"/>
          <w:rtl/>
        </w:rPr>
        <w:t xml:space="preserve">كفل الدستور الكويتي الحرية الشخصية بشكل مطلق دون تحييد أو قيد حيث نصت العديد من المواد على </w:t>
      </w:r>
      <w:r w:rsidRPr="00916C0C">
        <w:rPr>
          <w:rFonts w:eastAsia="Calibri" w:hint="cs"/>
          <w:rtl/>
        </w:rPr>
        <w:t>ذلك،</w:t>
      </w:r>
      <w:r w:rsidRPr="00916C0C">
        <w:rPr>
          <w:rFonts w:eastAsia="Calibri"/>
          <w:rtl/>
        </w:rPr>
        <w:t xml:space="preserve"> </w:t>
      </w:r>
      <w:r w:rsidRPr="00916C0C">
        <w:rPr>
          <w:rFonts w:eastAsia="Calibri" w:hint="cs"/>
          <w:rtl/>
        </w:rPr>
        <w:t>ومنها:</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w:t>
      </w:r>
      <w:r w:rsidRPr="00916C0C">
        <w:rPr>
          <w:rFonts w:eastAsia="Calibri" w:hint="cs"/>
          <w:rtl/>
        </w:rPr>
        <w:t>(30)</w:t>
      </w:r>
      <w:r w:rsidRPr="00916C0C">
        <w:rPr>
          <w:rFonts w:eastAsia="Calibri"/>
          <w:rtl/>
        </w:rPr>
        <w:t xml:space="preserve"> "الحرية الشخصية مكفولة</w:t>
      </w:r>
      <w:r w:rsidRPr="00916C0C">
        <w:rPr>
          <w:rFonts w:eastAsia="Calibri" w:hint="cs"/>
          <w:rtl/>
        </w:rPr>
        <w:t>"</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(31)</w:t>
      </w:r>
      <w:r w:rsidRPr="00916C0C">
        <w:rPr>
          <w:rFonts w:eastAsia="Calibri"/>
          <w:rtl/>
        </w:rPr>
        <w:t xml:space="preserve"> "لا يجوز القبض على إنسان أو حبسه أو تفتيشه أو تحديد إقامته أو تقييد حريته أو التنقل إلا وفق أحكام القانون</w:t>
      </w:r>
      <w:r w:rsidRPr="00916C0C">
        <w:rPr>
          <w:rFonts w:eastAsia="Calibri" w:hint="cs"/>
          <w:rtl/>
        </w:rPr>
        <w:t>"</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المادة (35</w:t>
      </w:r>
      <w:r w:rsidRPr="00916C0C">
        <w:rPr>
          <w:rFonts w:eastAsia="Calibri" w:hint="cs"/>
          <w:rtl/>
        </w:rPr>
        <w:t>):</w:t>
      </w:r>
      <w:r w:rsidRPr="00916C0C">
        <w:rPr>
          <w:rFonts w:eastAsia="Calibri"/>
          <w:rtl/>
        </w:rPr>
        <w:t xml:space="preserve"> "حرية الاعتقاد مطلقة، وتحمي الدولة حرية القيام بشعائر الأديان طبقاً للعادات المرعية، على ألا يخل ذلك بالنظام العام أو ينافي الآداب"</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المادة (38</w:t>
      </w:r>
      <w:r w:rsidRPr="00916C0C">
        <w:rPr>
          <w:rFonts w:eastAsia="Calibri" w:hint="cs"/>
          <w:rtl/>
        </w:rPr>
        <w:t>):</w:t>
      </w:r>
      <w:r w:rsidRPr="00916C0C">
        <w:rPr>
          <w:rFonts w:eastAsia="Calibri"/>
          <w:rtl/>
        </w:rPr>
        <w:t xml:space="preserve"> "للمساكن حرمة، فلا يجوز دخولها بغير إذن أهلها، إلاّ في الأحوال التي يعينها القانون وبالكيفية المنصوص عليها فيه"</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المادة (39</w:t>
      </w:r>
      <w:r w:rsidRPr="00916C0C">
        <w:rPr>
          <w:rFonts w:eastAsia="Calibri" w:hint="cs"/>
          <w:rtl/>
        </w:rPr>
        <w:t>):</w:t>
      </w:r>
      <w:r w:rsidRPr="00916C0C">
        <w:rPr>
          <w:rFonts w:eastAsia="Calibri"/>
          <w:rtl/>
        </w:rPr>
        <w:t xml:space="preserve"> "حرية المراسلة البريدية والبرقية والهاتفية مصونة، وسريتها مكفولة، فلا يجوز مراقبة الرسائل، أو إفشاء سريتها إلاّ في الأحوال المبينة في </w:t>
      </w:r>
      <w:r w:rsidRPr="00916C0C">
        <w:rPr>
          <w:rFonts w:eastAsia="Calibri" w:hint="cs"/>
          <w:rtl/>
        </w:rPr>
        <w:t>القانون وبالإجراءات</w:t>
      </w:r>
      <w:r w:rsidRPr="00916C0C">
        <w:rPr>
          <w:rFonts w:eastAsia="Calibri"/>
          <w:rtl/>
        </w:rPr>
        <w:t xml:space="preserve"> المنصوص عليها فيه"</w:t>
      </w:r>
      <w:r>
        <w:rPr>
          <w:rFonts w:eastAsia="Calibri" w:hint="cs"/>
          <w:rtl/>
        </w:rPr>
        <w:t>.</w:t>
      </w:r>
    </w:p>
    <w:p w:rsidR="009B6582" w:rsidRPr="00916C0C" w:rsidRDefault="009B6582" w:rsidP="009B6582">
      <w:pPr>
        <w:pStyle w:val="SingleTxtGA"/>
        <w:rPr>
          <w:rFonts w:eastAsia="Calibri"/>
          <w:rtl/>
        </w:rPr>
      </w:pPr>
      <w:r>
        <w:rPr>
          <w:rFonts w:eastAsia="Calibri"/>
          <w:rtl/>
        </w:rPr>
        <w:lastRenderedPageBreak/>
        <w:t>94-</w:t>
      </w:r>
      <w:r>
        <w:rPr>
          <w:rFonts w:eastAsia="Calibri"/>
          <w:rtl/>
        </w:rPr>
        <w:tab/>
      </w:r>
      <w:r w:rsidRPr="00916C0C">
        <w:rPr>
          <w:rFonts w:eastAsia="Calibri"/>
          <w:rtl/>
        </w:rPr>
        <w:t xml:space="preserve">وفي حالة حرمان أي فرد من الأشخاص ذوي الإعاقة من الحرية نتيجة لإجراءات </w:t>
      </w:r>
      <w:r w:rsidRPr="00916C0C">
        <w:rPr>
          <w:rFonts w:eastAsia="Calibri" w:hint="cs"/>
          <w:rtl/>
        </w:rPr>
        <w:t>قانونية،</w:t>
      </w:r>
      <w:r w:rsidRPr="00916C0C">
        <w:rPr>
          <w:rFonts w:eastAsia="Calibri"/>
          <w:rtl/>
        </w:rPr>
        <w:t xml:space="preserve"> فحقوقهم مكفولة بمساواة تامة مع غيرهم أمام </w:t>
      </w:r>
      <w:r w:rsidRPr="00916C0C">
        <w:rPr>
          <w:rFonts w:eastAsia="Calibri" w:hint="cs"/>
          <w:rtl/>
        </w:rPr>
        <w:t>القانون،</w:t>
      </w:r>
      <w:r w:rsidRPr="00916C0C">
        <w:rPr>
          <w:rFonts w:eastAsia="Calibri"/>
          <w:rtl/>
        </w:rPr>
        <w:t xml:space="preserve"> حيث نصت مواد القانون </w:t>
      </w:r>
      <w:r w:rsidRPr="00916C0C">
        <w:rPr>
          <w:rFonts w:eastAsia="Calibri" w:hint="cs"/>
          <w:rtl/>
        </w:rPr>
        <w:t>(17)</w:t>
      </w:r>
      <w:r w:rsidRPr="00916C0C">
        <w:rPr>
          <w:rFonts w:eastAsia="Calibri"/>
          <w:rtl/>
        </w:rPr>
        <w:t xml:space="preserve"> لسنة 1960 بشأن الإجراءات والمحاكمات الجزائية على الكثير من الضمانات ومنها ما جاء في المواد </w:t>
      </w:r>
      <w:r w:rsidRPr="00916C0C">
        <w:rPr>
          <w:rFonts w:eastAsia="Calibri" w:hint="cs"/>
          <w:rtl/>
        </w:rPr>
        <w:t>الآتية:</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(60)</w:t>
      </w:r>
      <w:r w:rsidRPr="00916C0C">
        <w:rPr>
          <w:rFonts w:eastAsia="Calibri"/>
          <w:rtl/>
        </w:rPr>
        <w:t xml:space="preserve"> "ولا يجوز بأية حال أن يبقى المقبوض عليه محجوزاً مدة تزيد عن ثمان وأربعين ساعة بدون أمر كتابي بحبسه احتياطياً</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(69) "</w:t>
      </w:r>
      <w:r w:rsidRPr="00916C0C">
        <w:rPr>
          <w:rFonts w:eastAsia="Calibri"/>
          <w:rtl/>
        </w:rPr>
        <w:t xml:space="preserve">إذا رؤي مصلحة التحقيق تستوجب حبس المتهم احتياطياً لمنعه من الهرب أو التأثير على مسير </w:t>
      </w:r>
      <w:r w:rsidRPr="00916C0C">
        <w:rPr>
          <w:rFonts w:eastAsia="Calibri" w:hint="cs"/>
          <w:rtl/>
        </w:rPr>
        <w:t>التحقيق،</w:t>
      </w:r>
      <w:r w:rsidRPr="00916C0C">
        <w:rPr>
          <w:rFonts w:eastAsia="Calibri"/>
          <w:rtl/>
        </w:rPr>
        <w:t xml:space="preserve"> جاز للمحقق حبسه احتياطياً لمدة لا</w:t>
      </w:r>
      <w:r>
        <w:rPr>
          <w:rFonts w:eastAsia="Calibri" w:hint="cs"/>
          <w:rtl/>
        </w:rPr>
        <w:t> </w:t>
      </w:r>
      <w:r w:rsidRPr="00916C0C">
        <w:rPr>
          <w:rFonts w:eastAsia="Calibri"/>
          <w:rtl/>
        </w:rPr>
        <w:t>تزيد عن عشرة أيام من تاريخ القبض عليه</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(72)</w:t>
      </w:r>
      <w:r w:rsidRPr="00916C0C">
        <w:rPr>
          <w:rFonts w:eastAsia="Calibri"/>
          <w:rtl/>
        </w:rPr>
        <w:t xml:space="preserve"> "للمحقق في أي وقت أن يُصدر قراراً بالإفراج عن المتهم المحبوس متى وجد أن حبسه لم يعد له </w:t>
      </w:r>
      <w:r w:rsidRPr="00916C0C">
        <w:rPr>
          <w:rFonts w:eastAsia="Calibri" w:hint="cs"/>
          <w:rtl/>
        </w:rPr>
        <w:t>مبرر،</w:t>
      </w:r>
      <w:r w:rsidRPr="00916C0C">
        <w:rPr>
          <w:rFonts w:eastAsia="Calibri"/>
          <w:rtl/>
        </w:rPr>
        <w:t xml:space="preserve"> وأنه لا ضرر على التحقيق</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(158)</w:t>
      </w:r>
      <w:r w:rsidRPr="00916C0C">
        <w:rPr>
          <w:rFonts w:eastAsia="Calibri"/>
          <w:rtl/>
        </w:rPr>
        <w:t xml:space="preserve"> </w:t>
      </w:r>
      <w:r w:rsidRPr="00916C0C">
        <w:rPr>
          <w:rFonts w:eastAsia="Calibri" w:hint="cs"/>
          <w:rtl/>
        </w:rPr>
        <w:t>"لا</w:t>
      </w:r>
      <w:r>
        <w:rPr>
          <w:rFonts w:eastAsia="Calibri" w:hint="cs"/>
          <w:rtl/>
        </w:rPr>
        <w:t xml:space="preserve"> </w:t>
      </w:r>
      <w:r w:rsidRPr="00916C0C">
        <w:rPr>
          <w:rFonts w:eastAsia="Calibri" w:hint="cs"/>
          <w:rtl/>
        </w:rPr>
        <w:t>يجوز</w:t>
      </w:r>
      <w:r w:rsidRPr="00916C0C">
        <w:rPr>
          <w:rFonts w:eastAsia="Calibri"/>
          <w:rtl/>
        </w:rPr>
        <w:t xml:space="preserve"> تحليف المتهم اليمين ولا إكراهه أو إغراؤه على الإجابة ولا على إبداء أقوال معينة بأية وسيلة من </w:t>
      </w:r>
      <w:r w:rsidRPr="00916C0C">
        <w:rPr>
          <w:rFonts w:eastAsia="Calibri" w:hint="cs"/>
          <w:rtl/>
        </w:rPr>
        <w:t>الوسائل،</w:t>
      </w:r>
      <w:r w:rsidRPr="00916C0C">
        <w:rPr>
          <w:rFonts w:eastAsia="Calibri"/>
          <w:rtl/>
        </w:rPr>
        <w:t xml:space="preserve"> ولا يفسر سكوت المتهم أو</w:t>
      </w:r>
      <w:r>
        <w:rPr>
          <w:rFonts w:eastAsia="Calibri" w:hint="cs"/>
          <w:rtl/>
        </w:rPr>
        <w:t> </w:t>
      </w:r>
      <w:r w:rsidRPr="00916C0C">
        <w:rPr>
          <w:rFonts w:eastAsia="Calibri"/>
          <w:rtl/>
        </w:rPr>
        <w:t xml:space="preserve">امتناعه عن الإجابة على سؤال بأنه إقرار </w:t>
      </w:r>
      <w:r w:rsidRPr="00916C0C">
        <w:rPr>
          <w:rFonts w:eastAsia="Calibri" w:hint="cs"/>
          <w:rtl/>
        </w:rPr>
        <w:t>بشيء،</w:t>
      </w:r>
      <w:r w:rsidRPr="00916C0C">
        <w:rPr>
          <w:rFonts w:eastAsia="Calibri"/>
          <w:rtl/>
        </w:rPr>
        <w:t xml:space="preserve"> ولا تصح مؤاخذته على </w:t>
      </w:r>
      <w:r w:rsidRPr="00916C0C">
        <w:rPr>
          <w:rFonts w:eastAsia="Calibri" w:hint="cs"/>
          <w:rtl/>
        </w:rPr>
        <w:t>ذلك،</w:t>
      </w:r>
      <w:r w:rsidRPr="00916C0C">
        <w:rPr>
          <w:rFonts w:eastAsia="Calibri"/>
          <w:rtl/>
        </w:rPr>
        <w:t xml:space="preserve"> ولا يجوز أن يُعاقب على شهادة الزور بالنسبة إلى الأقوال التي يبديها دفاعاً عن نفسه</w:t>
      </w:r>
      <w:r>
        <w:rPr>
          <w:rFonts w:eastAsia="Calibri" w:hint="cs"/>
          <w:rtl/>
        </w:rPr>
        <w:t>"؛</w:t>
      </w:r>
    </w:p>
    <w:p w:rsidR="009B6582" w:rsidRPr="00916C0C" w:rsidRDefault="009B6582" w:rsidP="009B6582">
      <w:pPr>
        <w:pStyle w:val="SingleTxtGA"/>
        <w:rPr>
          <w:rFonts w:eastAsia="Calibri"/>
          <w:rtl/>
        </w:rPr>
      </w:pPr>
      <w:r>
        <w:rPr>
          <w:rFonts w:eastAsia="Calibri"/>
          <w:rtl/>
        </w:rPr>
        <w:t>95-</w:t>
      </w:r>
      <w:r>
        <w:rPr>
          <w:rFonts w:eastAsia="Calibri"/>
          <w:rtl/>
        </w:rPr>
        <w:tab/>
      </w:r>
      <w:r w:rsidRPr="00916C0C">
        <w:rPr>
          <w:rFonts w:eastAsia="Calibri"/>
          <w:rtl/>
        </w:rPr>
        <w:t xml:space="preserve">وعند حدوث تلك الإجراءات مع ذوي </w:t>
      </w:r>
      <w:r w:rsidRPr="00916C0C">
        <w:rPr>
          <w:rFonts w:eastAsia="Calibri" w:hint="cs"/>
          <w:rtl/>
        </w:rPr>
        <w:t>الإعاقة،</w:t>
      </w:r>
      <w:r w:rsidRPr="00916C0C">
        <w:rPr>
          <w:rFonts w:eastAsia="Calibri"/>
          <w:rtl/>
        </w:rPr>
        <w:t xml:space="preserve"> فإن لهم خصوصية في المعاملة تراعي ظروفهم الصحية </w:t>
      </w:r>
      <w:r w:rsidRPr="00916C0C">
        <w:rPr>
          <w:rFonts w:eastAsia="Calibri" w:hint="cs"/>
          <w:rtl/>
        </w:rPr>
        <w:t>والنفسية،</w:t>
      </w:r>
      <w:r w:rsidRPr="00916C0C">
        <w:rPr>
          <w:rFonts w:eastAsia="Calibri"/>
          <w:rtl/>
        </w:rPr>
        <w:t xml:space="preserve"> مثل توفير أماكن خاصة </w:t>
      </w:r>
      <w:r w:rsidRPr="00916C0C">
        <w:rPr>
          <w:rFonts w:eastAsia="Calibri" w:hint="cs"/>
          <w:rtl/>
        </w:rPr>
        <w:t>بهم،</w:t>
      </w:r>
      <w:r w:rsidRPr="00916C0C">
        <w:rPr>
          <w:rFonts w:eastAsia="Calibri"/>
          <w:rtl/>
        </w:rPr>
        <w:t xml:space="preserve"> ووسائل انتقال </w:t>
      </w:r>
      <w:r w:rsidRPr="00916C0C">
        <w:rPr>
          <w:rFonts w:eastAsia="Calibri" w:hint="cs"/>
          <w:rtl/>
        </w:rPr>
        <w:t>وحركة،</w:t>
      </w:r>
      <w:r w:rsidRPr="00916C0C">
        <w:rPr>
          <w:rFonts w:eastAsia="Calibri"/>
          <w:rtl/>
        </w:rPr>
        <w:t xml:space="preserve"> مع الأخذ بالحسبان حالتهم وذلك ضماناً لحريتهم وأمنهم </w:t>
      </w:r>
      <w:r w:rsidRPr="00916C0C">
        <w:rPr>
          <w:rFonts w:eastAsia="Calibri" w:hint="cs"/>
          <w:rtl/>
        </w:rPr>
        <w:t>الشخصي.</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(15)</w:t>
      </w:r>
      <w:r w:rsidRPr="00916C0C">
        <w:rPr>
          <w:rFonts w:eastAsia="Calibri"/>
          <w:rtl/>
        </w:rPr>
        <w:t xml:space="preserve"> عدم التعرض للتعذيب أو المعاملة أو العقوبة القاسية أو اللاإنسانية أو </w:t>
      </w:r>
      <w:r w:rsidRPr="00916C0C">
        <w:rPr>
          <w:rFonts w:eastAsia="Calibri" w:hint="cs"/>
          <w:rtl/>
        </w:rPr>
        <w:t>المهينة</w:t>
      </w:r>
    </w:p>
    <w:p w:rsidR="009B6582" w:rsidRPr="00916C0C" w:rsidRDefault="009B6582" w:rsidP="009B6582">
      <w:pPr>
        <w:pStyle w:val="SingleTxtGA"/>
        <w:rPr>
          <w:rFonts w:eastAsia="Calibri"/>
          <w:rtl/>
        </w:rPr>
      </w:pPr>
      <w:r>
        <w:rPr>
          <w:rFonts w:eastAsia="Calibri"/>
          <w:rtl/>
        </w:rPr>
        <w:t>96-</w:t>
      </w:r>
      <w:r>
        <w:rPr>
          <w:rFonts w:eastAsia="Calibri"/>
          <w:rtl/>
        </w:rPr>
        <w:tab/>
      </w:r>
      <w:r w:rsidRPr="00916C0C">
        <w:rPr>
          <w:rFonts w:eastAsia="Calibri"/>
          <w:rtl/>
        </w:rPr>
        <w:t xml:space="preserve">إن دولة الكويت لا تقر مبدأ التعذيب والمعاملة القاسية بأشكالها </w:t>
      </w:r>
      <w:r w:rsidRPr="00916C0C">
        <w:rPr>
          <w:rFonts w:eastAsia="Calibri" w:hint="cs"/>
          <w:rtl/>
        </w:rPr>
        <w:t>كافة،</w:t>
      </w:r>
      <w:r w:rsidRPr="00916C0C">
        <w:rPr>
          <w:rFonts w:eastAsia="Calibri"/>
          <w:rtl/>
        </w:rPr>
        <w:t xml:space="preserve"> وهذا ما ورد في تشريعاتها </w:t>
      </w:r>
      <w:r w:rsidRPr="00916C0C">
        <w:rPr>
          <w:rFonts w:eastAsia="Calibri" w:hint="cs"/>
          <w:rtl/>
        </w:rPr>
        <w:t>وقوانينها،</w:t>
      </w:r>
      <w:r w:rsidRPr="00916C0C">
        <w:rPr>
          <w:rFonts w:eastAsia="Calibri"/>
          <w:rtl/>
        </w:rPr>
        <w:t xml:space="preserve"> وعليه نجد أنها بادرت بالتصديق على اتفاقية مناهضة التعذيب وغيره من ضروب المعاملة أو العقوبة القاسية أو اللاإنسانية أو المهينة، والمصدق عليها بالقانون رقم </w:t>
      </w:r>
      <w:r w:rsidRPr="00916C0C">
        <w:rPr>
          <w:rFonts w:eastAsia="Calibri" w:hint="cs"/>
          <w:rtl/>
        </w:rPr>
        <w:t>(1)</w:t>
      </w:r>
      <w:r w:rsidRPr="00916C0C">
        <w:rPr>
          <w:rFonts w:eastAsia="Calibri"/>
          <w:rtl/>
        </w:rPr>
        <w:t xml:space="preserve"> لسنة 1996.</w:t>
      </w:r>
    </w:p>
    <w:p w:rsidR="009B6582" w:rsidRPr="00916C0C" w:rsidRDefault="009B6582" w:rsidP="009B6582">
      <w:pPr>
        <w:pStyle w:val="SingleTxtGA"/>
        <w:rPr>
          <w:rFonts w:eastAsia="Calibri"/>
        </w:rPr>
      </w:pPr>
      <w:r>
        <w:rPr>
          <w:rFonts w:eastAsia="Calibri"/>
          <w:rtl/>
        </w:rPr>
        <w:t>97-</w:t>
      </w:r>
      <w:r>
        <w:rPr>
          <w:rFonts w:eastAsia="Calibri"/>
          <w:rtl/>
        </w:rPr>
        <w:tab/>
      </w:r>
      <w:r w:rsidRPr="00916C0C">
        <w:rPr>
          <w:rFonts w:eastAsia="Calibri"/>
          <w:rtl/>
        </w:rPr>
        <w:t xml:space="preserve">وضماناً لعدم تقييد حرية الإنسان دون وجه حق، ومن أجل مناهضة التعذيب والمعاملة اللاإنسانية أو الحاطة </w:t>
      </w:r>
      <w:r w:rsidRPr="00916C0C">
        <w:rPr>
          <w:rFonts w:eastAsia="Calibri" w:hint="cs"/>
          <w:rtl/>
        </w:rPr>
        <w:t>بالكرامة،</w:t>
      </w:r>
      <w:r w:rsidRPr="00916C0C">
        <w:rPr>
          <w:rFonts w:eastAsia="Calibri"/>
          <w:rtl/>
        </w:rPr>
        <w:t xml:space="preserve"> حفظت بعض مواد الدستور هذه المسألة ومن تلك </w:t>
      </w:r>
      <w:r w:rsidRPr="00916C0C">
        <w:rPr>
          <w:rFonts w:eastAsia="Calibri" w:hint="cs"/>
          <w:rtl/>
        </w:rPr>
        <w:t>المواد:</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(32)</w:t>
      </w:r>
      <w:r w:rsidRPr="00916C0C">
        <w:rPr>
          <w:rFonts w:eastAsia="Calibri"/>
          <w:rtl/>
        </w:rPr>
        <w:t xml:space="preserve"> "لا جريمة ولا عقوبة إلا بناء على </w:t>
      </w:r>
      <w:r w:rsidRPr="00916C0C">
        <w:rPr>
          <w:rFonts w:eastAsia="Calibri" w:hint="cs"/>
          <w:rtl/>
        </w:rPr>
        <w:t>قانون،</w:t>
      </w:r>
      <w:r w:rsidRPr="00916C0C">
        <w:rPr>
          <w:rFonts w:eastAsia="Calibri"/>
          <w:rtl/>
        </w:rPr>
        <w:t xml:space="preserve"> ولا عقاب إلا على الأفعال اللاحقة للعمل بالقانون الذي ينص عليها</w:t>
      </w:r>
      <w:r w:rsidRPr="00916C0C">
        <w:rPr>
          <w:rFonts w:eastAsia="Calibri" w:hint="cs"/>
          <w:rtl/>
        </w:rPr>
        <w:t>"</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(33)</w:t>
      </w:r>
      <w:r w:rsidRPr="00916C0C">
        <w:rPr>
          <w:rFonts w:eastAsia="Calibri"/>
          <w:rtl/>
        </w:rPr>
        <w:t xml:space="preserve"> "العقوبة شخصية</w:t>
      </w:r>
      <w:r w:rsidRPr="00916C0C">
        <w:rPr>
          <w:rFonts w:eastAsia="Calibri" w:hint="cs"/>
          <w:rtl/>
        </w:rPr>
        <w:t>"</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المادة </w:t>
      </w:r>
      <w:r w:rsidRPr="00916C0C">
        <w:rPr>
          <w:rFonts w:eastAsia="Calibri" w:hint="cs"/>
          <w:rtl/>
        </w:rPr>
        <w:t>(34):</w:t>
      </w:r>
      <w:r w:rsidRPr="00916C0C">
        <w:rPr>
          <w:rFonts w:eastAsia="Calibri"/>
          <w:rtl/>
        </w:rPr>
        <w:t xml:space="preserve"> المتهم بريء حتى تثبت إدانته في محاكمة عادلة قانونية تؤمن له فيها الضمانات الضرورية لممارسة حق </w:t>
      </w:r>
      <w:r w:rsidRPr="00916C0C">
        <w:rPr>
          <w:rFonts w:eastAsia="Calibri" w:hint="cs"/>
          <w:rtl/>
        </w:rPr>
        <w:t>الدفاع،</w:t>
      </w:r>
      <w:r w:rsidRPr="00916C0C">
        <w:rPr>
          <w:rFonts w:eastAsia="Calibri"/>
          <w:rtl/>
        </w:rPr>
        <w:t xml:space="preserve"> ويحظر إيذاء المتهم جسمانياً أو</w:t>
      </w:r>
      <w:r>
        <w:rPr>
          <w:rFonts w:eastAsia="Calibri" w:hint="cs"/>
          <w:rtl/>
        </w:rPr>
        <w:t> </w:t>
      </w:r>
      <w:r w:rsidRPr="00916C0C">
        <w:rPr>
          <w:rFonts w:eastAsia="Calibri"/>
          <w:rtl/>
        </w:rPr>
        <w:t>معنوياً</w:t>
      </w:r>
      <w:r w:rsidRPr="00916C0C">
        <w:rPr>
          <w:rFonts w:eastAsia="Calibri" w:hint="cs"/>
          <w:rtl/>
        </w:rPr>
        <w:t>".</w:t>
      </w:r>
    </w:p>
    <w:p w:rsidR="009B6582" w:rsidRPr="00916C0C" w:rsidRDefault="009B6582" w:rsidP="009B6582">
      <w:pPr>
        <w:pStyle w:val="SingleTxtGA"/>
        <w:rPr>
          <w:rFonts w:eastAsia="Calibri"/>
          <w:rtl/>
        </w:rPr>
      </w:pPr>
      <w:r>
        <w:rPr>
          <w:rFonts w:eastAsia="Calibri"/>
          <w:rtl/>
        </w:rPr>
        <w:lastRenderedPageBreak/>
        <w:t>98-</w:t>
      </w:r>
      <w:r>
        <w:rPr>
          <w:rFonts w:eastAsia="Calibri"/>
          <w:rtl/>
        </w:rPr>
        <w:tab/>
      </w:r>
      <w:r w:rsidRPr="00916C0C">
        <w:rPr>
          <w:rFonts w:eastAsia="Calibri"/>
          <w:rtl/>
        </w:rPr>
        <w:t xml:space="preserve">من الناحية الجزائية هناك العديد من النصوص والأحكام </w:t>
      </w:r>
      <w:r w:rsidRPr="00916C0C">
        <w:rPr>
          <w:rFonts w:eastAsia="Calibri" w:hint="cs"/>
          <w:rtl/>
        </w:rPr>
        <w:t>العامة،</w:t>
      </w:r>
      <w:r w:rsidRPr="00916C0C">
        <w:rPr>
          <w:rFonts w:eastAsia="Calibri"/>
          <w:rtl/>
        </w:rPr>
        <w:t xml:space="preserve"> التي تحظر وتُجرم أفعال: القتل، والجرح والضرب </w:t>
      </w:r>
      <w:r w:rsidRPr="00916C0C">
        <w:rPr>
          <w:rFonts w:eastAsia="Calibri" w:hint="cs"/>
          <w:rtl/>
        </w:rPr>
        <w:t>والإيذاء والتعريض</w:t>
      </w:r>
      <w:r w:rsidRPr="00916C0C">
        <w:rPr>
          <w:rFonts w:eastAsia="Calibri"/>
          <w:rtl/>
        </w:rPr>
        <w:t xml:space="preserve"> </w:t>
      </w:r>
      <w:r w:rsidRPr="00916C0C">
        <w:rPr>
          <w:rFonts w:eastAsia="Calibri" w:hint="cs"/>
          <w:rtl/>
        </w:rPr>
        <w:t>للخطر، ومنها:</w:t>
      </w:r>
    </w:p>
    <w:p w:rsidR="009B6582" w:rsidRPr="00916C0C" w:rsidRDefault="009B6582" w:rsidP="009B6582">
      <w:pPr>
        <w:pStyle w:val="Bullet1GA"/>
        <w:numPr>
          <w:ilvl w:val="0"/>
          <w:numId w:val="1"/>
        </w:numPr>
        <w:bidi/>
        <w:rPr>
          <w:rFonts w:eastAsia="Calibri"/>
          <w:rtl/>
        </w:rPr>
      </w:pPr>
      <w:r w:rsidRPr="00916C0C">
        <w:rPr>
          <w:rFonts w:eastAsia="Calibri"/>
          <w:rtl/>
        </w:rPr>
        <w:t xml:space="preserve">أحكام ونصوص المواد أرقام: </w:t>
      </w:r>
      <w:r w:rsidRPr="00916C0C">
        <w:rPr>
          <w:rFonts w:eastAsia="Calibri" w:hint="cs"/>
          <w:rtl/>
        </w:rPr>
        <w:t>149-173</w:t>
      </w:r>
      <w:r w:rsidRPr="00916C0C">
        <w:rPr>
          <w:rFonts w:eastAsia="Calibri"/>
          <w:rtl/>
        </w:rPr>
        <w:t xml:space="preserve"> من قانون الجزاء رقم 16 لسنة</w:t>
      </w:r>
      <w:r>
        <w:rPr>
          <w:rFonts w:eastAsia="Calibri" w:hint="cs"/>
          <w:rtl/>
        </w:rPr>
        <w:t> </w:t>
      </w:r>
      <w:r w:rsidRPr="00916C0C">
        <w:rPr>
          <w:rFonts w:eastAsia="Calibri"/>
          <w:rtl/>
        </w:rPr>
        <w:t>1960 والتي منها:</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المادة </w:t>
      </w:r>
      <w:r w:rsidRPr="00916C0C">
        <w:rPr>
          <w:rFonts w:eastAsia="Calibri" w:hint="cs"/>
          <w:rtl/>
        </w:rPr>
        <w:t>(159)</w:t>
      </w:r>
      <w:r w:rsidRPr="00916C0C">
        <w:rPr>
          <w:rFonts w:eastAsia="Calibri"/>
          <w:rtl/>
        </w:rPr>
        <w:t xml:space="preserve"> "كل من ضرب شخصاً أو جرحه أو ألحق بجسمه أذى أو أخل بحرمة الجسم، وكان ذلك على نحو محسوس، يعاقب بالحبس مدة لا تجاوز سنتين وبغرامة لا تجاوز ألفي روبية أو بإحدى هاتين العقوبتين"</w:t>
      </w:r>
      <w:r>
        <w:rPr>
          <w:rFonts w:eastAsia="Calibri" w:hint="cs"/>
          <w:rtl/>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المادة (70) "يجب على </w:t>
      </w:r>
      <w:r w:rsidRPr="00916C0C">
        <w:rPr>
          <w:rFonts w:eastAsia="Calibri" w:hint="cs"/>
          <w:rtl/>
        </w:rPr>
        <w:t>القاضي،</w:t>
      </w:r>
      <w:r w:rsidRPr="00916C0C">
        <w:rPr>
          <w:rFonts w:eastAsia="Calibri"/>
          <w:rtl/>
        </w:rPr>
        <w:t xml:space="preserve"> إذا حكم على موظف عام بعقوبة أو جنحة من أجل رشوة أو تعذيب منهم لحمله على الاعتراف</w:t>
      </w:r>
      <w:r>
        <w:rPr>
          <w:rFonts w:eastAsia="Calibri" w:hint="cs"/>
          <w:rtl/>
        </w:rPr>
        <w:t xml:space="preserve"> </w:t>
      </w:r>
      <w:r w:rsidRPr="00916C0C">
        <w:rPr>
          <w:rFonts w:eastAsia="Calibri" w:hint="cs"/>
          <w:rtl/>
        </w:rPr>
        <w:t>...</w:t>
      </w:r>
      <w:r w:rsidRPr="00916C0C">
        <w:rPr>
          <w:rFonts w:eastAsia="Calibri"/>
          <w:rtl/>
        </w:rPr>
        <w:t xml:space="preserve"> أن يقضى بعزله عن الوظيفة مدة يحددها </w:t>
      </w:r>
      <w:r w:rsidRPr="00916C0C">
        <w:rPr>
          <w:rFonts w:eastAsia="Calibri" w:hint="cs"/>
          <w:rtl/>
        </w:rPr>
        <w:t>الحكم،</w:t>
      </w:r>
      <w:r w:rsidRPr="00916C0C">
        <w:rPr>
          <w:rFonts w:eastAsia="Calibri"/>
          <w:rtl/>
        </w:rPr>
        <w:t xml:space="preserve"> بحيث لا تقل عن سنة ولا تزيد عن خمس سنوات"</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كما جاء قانون الجزاء الكويتي رقم (31) لسنة 1970، ليؤكد هذه المبادئ، من خلال المواد </w:t>
      </w:r>
      <w:r w:rsidRPr="00916C0C">
        <w:rPr>
          <w:rFonts w:eastAsia="Calibri" w:hint="cs"/>
          <w:rtl/>
        </w:rPr>
        <w:t>الآتية:</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hint="cs"/>
          <w:rtl/>
        </w:rPr>
        <w:t>المادة (</w:t>
      </w:r>
      <w:r w:rsidRPr="00916C0C">
        <w:rPr>
          <w:rFonts w:eastAsia="Calibri"/>
          <w:rtl/>
        </w:rPr>
        <w:t xml:space="preserve">53) "يعاقب بالحبس ... كل موظف عام أو مستخدم عذب بنفسه أو بواسطة غيره متهماً أو شاهداً أو خبيراً لحمله على الاعتراف بجريمة أو على الإدلاء بأقوال أو معلومات من شأنها </w:t>
      </w:r>
      <w:r w:rsidRPr="00916C0C">
        <w:rPr>
          <w:rFonts w:eastAsia="Calibri" w:hint="cs"/>
          <w:rtl/>
        </w:rPr>
        <w:t>...</w:t>
      </w:r>
      <w:r w:rsidRPr="00916C0C">
        <w:rPr>
          <w:rFonts w:eastAsia="Calibri"/>
          <w:rtl/>
        </w:rPr>
        <w:t xml:space="preserve"> وتكون العقوبة المقررة للقتل عمداً إذا أفضى التعذيب إلى الموت</w:t>
      </w:r>
      <w:r>
        <w:rPr>
          <w:rFonts w:eastAsia="Calibri" w:hint="cs"/>
          <w:rtl/>
        </w:rPr>
        <w:t> </w:t>
      </w:r>
      <w:r w:rsidRPr="00916C0C">
        <w:rPr>
          <w:rFonts w:eastAsia="Calibri"/>
          <w:rtl/>
        </w:rPr>
        <w:t>..."</w:t>
      </w:r>
      <w:r>
        <w:rPr>
          <w:rFonts w:eastAsia="Calibri" w:hint="cs"/>
          <w:rtl/>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المادة (56) "كل موظف عام أو مستخدم وكل شخص مكلف بخدمة عامة، استعمل القسوة مع الناس اعتمادا على وظيفته، بحيث أنه أخل بشرفهم أو أحدث آلاماً بأبدانهم يعاقب بالحبس"</w:t>
      </w:r>
      <w:r>
        <w:rPr>
          <w:rFonts w:eastAsia="Calibri" w:hint="cs"/>
          <w:rtl/>
        </w:rPr>
        <w:t>؛</w:t>
      </w:r>
    </w:p>
    <w:p w:rsidR="009B6582" w:rsidRPr="00916C0C" w:rsidRDefault="009B6582" w:rsidP="009B6582">
      <w:pPr>
        <w:pStyle w:val="SingleTxtGA"/>
        <w:ind w:left="3215"/>
        <w:rPr>
          <w:rFonts w:eastAsia="Calibri"/>
          <w:rtl/>
        </w:rPr>
      </w:pPr>
      <w:r>
        <w:rPr>
          <w:rFonts w:eastAsia="Calibri"/>
          <w:rtl/>
        </w:rPr>
        <w:tab/>
      </w:r>
      <w:r>
        <w:rPr>
          <w:rFonts w:eastAsia="Calibri"/>
          <w:rtl/>
        </w:rPr>
        <w:tab/>
      </w:r>
      <w:r w:rsidRPr="00916C0C">
        <w:rPr>
          <w:rFonts w:eastAsia="Calibri"/>
          <w:rtl/>
        </w:rPr>
        <w:t xml:space="preserve">وهذه المواد والجزاءات تنطبق على الجميع بما فيهم الأشخاص ذوي </w:t>
      </w:r>
      <w:r w:rsidRPr="00916C0C">
        <w:rPr>
          <w:rFonts w:eastAsia="Calibri" w:hint="cs"/>
          <w:rtl/>
        </w:rPr>
        <w:t>الإعاقة،</w:t>
      </w:r>
      <w:r w:rsidRPr="00916C0C">
        <w:rPr>
          <w:rFonts w:eastAsia="Calibri"/>
          <w:rtl/>
        </w:rPr>
        <w:t xml:space="preserve"> ضماناً لحريتهم وحمايتهم من التعذيب وغيره من ضروب المعاملة </w:t>
      </w:r>
      <w:r w:rsidRPr="00916C0C">
        <w:rPr>
          <w:rFonts w:eastAsia="Calibri" w:hint="cs"/>
          <w:rtl/>
        </w:rPr>
        <w:t>القاسية.</w:t>
      </w:r>
    </w:p>
    <w:p w:rsidR="009B6582" w:rsidRPr="00A14C3F" w:rsidRDefault="009B6582" w:rsidP="009B6582">
      <w:pPr>
        <w:pStyle w:val="Bullet2GA"/>
        <w:numPr>
          <w:ilvl w:val="0"/>
          <w:numId w:val="2"/>
        </w:numPr>
        <w:tabs>
          <w:tab w:val="clear" w:pos="3062"/>
        </w:tabs>
        <w:bidi/>
        <w:rPr>
          <w:rFonts w:eastAsia="Calibri"/>
          <w:rtl/>
        </w:rPr>
      </w:pPr>
      <w:r w:rsidRPr="00A14C3F">
        <w:rPr>
          <w:rFonts w:eastAsia="Calibri"/>
          <w:rtl/>
        </w:rPr>
        <w:t xml:space="preserve">كذلك نجد أن القانون رقم (8) لسنة 2010، أكد على كرامة ذوي الإعاقة وعدم تعريضهم للتعذيب أو المعاملة الحاطة </w:t>
      </w:r>
      <w:r w:rsidRPr="00A14C3F">
        <w:rPr>
          <w:rFonts w:eastAsia="Calibri" w:hint="eastAsia"/>
          <w:rtl/>
        </w:rPr>
        <w:t>بالكرامة،</w:t>
      </w:r>
      <w:r w:rsidRPr="00A14C3F">
        <w:rPr>
          <w:rFonts w:eastAsia="Calibri"/>
          <w:rtl/>
        </w:rPr>
        <w:t xml:space="preserve"> من قبل من يتولى رعايتهم حيث نص في المادة (61) على أن "يعاقب بالحبس مدة لا تجاوز سنة وبغرامة لا تجاوز ألف دينار كويتي</w:t>
      </w:r>
      <w:r>
        <w:rPr>
          <w:rFonts w:eastAsia="Calibri" w:hint="cs"/>
          <w:rtl/>
        </w:rPr>
        <w:t xml:space="preserve">           </w:t>
      </w:r>
      <w:r w:rsidRPr="00A14C3F">
        <w:rPr>
          <w:rFonts w:eastAsia="Calibri"/>
          <w:rtl/>
        </w:rPr>
        <w:t xml:space="preserve"> أو بإحدى هاتين العقوبتين كل شخص مكلف برعاية أحد الأشخاص من ذوي الإعاقة أيا كان مصدر هذا الالتزام ويهمل في القيام بواجباته نحوه أو في اتخاذ ما يلزم لتنفيذ هذه الواجبات أو امتنع عن القيام بالتزاماته"</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A14C3F">
        <w:rPr>
          <w:rFonts w:eastAsia="Calibri"/>
          <w:rtl/>
        </w:rPr>
        <w:lastRenderedPageBreak/>
        <w:t xml:space="preserve">أما بالنسبة للأشخاص ذوي الإعاقة الذين ينضوون تحت رعاية وزارة الشؤون الاجتماعية والعمل نجد </w:t>
      </w:r>
      <w:r w:rsidRPr="00A14C3F">
        <w:rPr>
          <w:rFonts w:eastAsia="Calibri" w:hint="eastAsia"/>
          <w:rtl/>
        </w:rPr>
        <w:t>أن</w:t>
      </w:r>
      <w:r w:rsidRPr="00A14C3F">
        <w:rPr>
          <w:rFonts w:eastAsia="Calibri"/>
          <w:rtl/>
        </w:rPr>
        <w:t xml:space="preserve"> </w:t>
      </w:r>
      <w:r w:rsidRPr="00A14C3F">
        <w:rPr>
          <w:rFonts w:eastAsia="Calibri" w:hint="eastAsia"/>
          <w:rtl/>
        </w:rPr>
        <w:t>الباب</w:t>
      </w:r>
      <w:r w:rsidRPr="00A14C3F">
        <w:rPr>
          <w:rFonts w:eastAsia="Calibri"/>
          <w:rtl/>
        </w:rPr>
        <w:t xml:space="preserve"> السابع من اللائحة الداخلية تضمن في مواده حمايتهم ويتضح ذلك من خلال </w:t>
      </w:r>
      <w:r w:rsidRPr="00A14C3F">
        <w:rPr>
          <w:rFonts w:eastAsia="Calibri" w:hint="eastAsia"/>
          <w:rtl/>
        </w:rPr>
        <w:t>الآتي</w:t>
      </w:r>
      <w:r w:rsidRPr="00A14C3F">
        <w:rPr>
          <w:rFonts w:eastAsia="Calibri"/>
          <w:rtl/>
        </w:rPr>
        <w:t>:</w:t>
      </w:r>
    </w:p>
    <w:p w:rsidR="009B6582" w:rsidRDefault="009B6582" w:rsidP="009B6582">
      <w:pPr>
        <w:pStyle w:val="SingleTxtGA"/>
        <w:ind w:left="3969" w:hanging="754"/>
        <w:rPr>
          <w:rFonts w:eastAsia="Calibri"/>
          <w:rtl/>
        </w:rPr>
      </w:pPr>
      <w:r>
        <w:rPr>
          <w:rFonts w:eastAsia="Calibri" w:hint="cs"/>
          <w:rtl/>
        </w:rPr>
        <w:t>‘1‘</w:t>
      </w:r>
      <w:r>
        <w:rPr>
          <w:rFonts w:eastAsia="Calibri" w:hint="cs"/>
          <w:rtl/>
        </w:rPr>
        <w:tab/>
      </w:r>
      <w:r w:rsidRPr="00916C0C">
        <w:rPr>
          <w:rFonts w:eastAsia="Calibri" w:hint="cs"/>
          <w:rtl/>
        </w:rPr>
        <w:t>الفقرة</w:t>
      </w:r>
      <w:r w:rsidRPr="00916C0C">
        <w:rPr>
          <w:rFonts w:eastAsia="Calibri"/>
          <w:rtl/>
        </w:rPr>
        <w:t xml:space="preserve"> (16) يلتزم الجهاز الفني العامل مع الأبناء والنزلاء بتقبل الحالات موضوع الرعاية كما هي لا كما يجب أن تكون وعليه أن يتحلى بسعة الصدر والضبط الانفعالي عند التعامل معهم وخاصة في المواقف </w:t>
      </w:r>
      <w:r w:rsidRPr="00916C0C">
        <w:rPr>
          <w:rFonts w:eastAsia="Calibri" w:hint="cs"/>
          <w:rtl/>
        </w:rPr>
        <w:t>المشكلة</w:t>
      </w:r>
      <w:r>
        <w:rPr>
          <w:rFonts w:eastAsia="Calibri" w:hint="cs"/>
          <w:rtl/>
        </w:rPr>
        <w:t>؛</w:t>
      </w:r>
    </w:p>
    <w:p w:rsidR="009B6582" w:rsidRDefault="009B6582" w:rsidP="009B6582">
      <w:pPr>
        <w:pStyle w:val="SingleTxtGA"/>
        <w:ind w:left="3969" w:hanging="754"/>
        <w:rPr>
          <w:rFonts w:eastAsia="Calibri"/>
          <w:rtl/>
        </w:rPr>
      </w:pPr>
      <w:r>
        <w:rPr>
          <w:rFonts w:eastAsia="Calibri" w:hint="cs"/>
          <w:rtl/>
        </w:rPr>
        <w:t>‘2‘</w:t>
      </w:r>
      <w:r>
        <w:rPr>
          <w:rFonts w:eastAsia="Calibri" w:hint="cs"/>
          <w:rtl/>
        </w:rPr>
        <w:tab/>
      </w:r>
      <w:r w:rsidRPr="00916C0C">
        <w:rPr>
          <w:rFonts w:eastAsia="Calibri" w:hint="cs"/>
          <w:rtl/>
        </w:rPr>
        <w:t>الفقرة</w:t>
      </w:r>
      <w:r w:rsidRPr="00916C0C">
        <w:rPr>
          <w:rFonts w:eastAsia="Calibri"/>
          <w:rtl/>
        </w:rPr>
        <w:t xml:space="preserve"> (18) يلتزم الجهاز الفني العامل بأخلاقيات المهن الاجتماعية والنفسية والتربوية والدينية المتعارف عليها وإيثار وتقديم المصلحة العامة للنزلاء على المصلحة </w:t>
      </w:r>
      <w:r w:rsidRPr="00916C0C">
        <w:rPr>
          <w:rFonts w:eastAsia="Calibri" w:hint="cs"/>
          <w:rtl/>
        </w:rPr>
        <w:t>الشخصية</w:t>
      </w:r>
      <w:r>
        <w:rPr>
          <w:rFonts w:eastAsia="Calibri" w:hint="cs"/>
          <w:rtl/>
        </w:rPr>
        <w:t>؛</w:t>
      </w:r>
    </w:p>
    <w:p w:rsidR="009B6582" w:rsidRPr="00916C0C" w:rsidRDefault="009B6582" w:rsidP="009B6582">
      <w:pPr>
        <w:pStyle w:val="SingleTxtGA"/>
        <w:ind w:left="3969" w:hanging="754"/>
        <w:rPr>
          <w:rFonts w:eastAsia="Calibri"/>
          <w:rtl/>
        </w:rPr>
      </w:pPr>
      <w:r>
        <w:rPr>
          <w:rFonts w:eastAsia="Calibri" w:hint="cs"/>
          <w:rtl/>
        </w:rPr>
        <w:t>‘3‘</w:t>
      </w:r>
      <w:r>
        <w:rPr>
          <w:rFonts w:eastAsia="Calibri" w:hint="cs"/>
          <w:rtl/>
        </w:rPr>
        <w:tab/>
      </w:r>
      <w:r w:rsidRPr="00916C0C">
        <w:rPr>
          <w:rFonts w:eastAsia="Calibri" w:hint="cs"/>
          <w:rtl/>
        </w:rPr>
        <w:t>الفقرة</w:t>
      </w:r>
      <w:r w:rsidRPr="00916C0C">
        <w:rPr>
          <w:rFonts w:eastAsia="Calibri"/>
          <w:rtl/>
        </w:rPr>
        <w:t xml:space="preserve"> (19) يلتزم الجهاز الفني العامل مع الحالات موضوع الرعاية بحفظ كرامة النزلاء وعدم الاستهتار بهم أو السخرية منهم أو استخدامهم بأعمال </w:t>
      </w:r>
      <w:r w:rsidRPr="00916C0C">
        <w:rPr>
          <w:rFonts w:eastAsia="Calibri" w:hint="cs"/>
          <w:rtl/>
        </w:rPr>
        <w:t>دونية.</w:t>
      </w:r>
    </w:p>
    <w:p w:rsidR="009B6582" w:rsidRPr="00916C0C" w:rsidRDefault="009B6582" w:rsidP="009B6582">
      <w:pPr>
        <w:pStyle w:val="SingleTxtGA"/>
        <w:ind w:left="3969" w:hanging="754"/>
        <w:rPr>
          <w:rFonts w:eastAsia="Calibri"/>
          <w:rtl/>
        </w:rPr>
      </w:pPr>
      <w:r>
        <w:rPr>
          <w:rFonts w:eastAsia="Calibri" w:hint="cs"/>
          <w:rtl/>
        </w:rPr>
        <w:t>‘</w:t>
      </w:r>
      <w:r w:rsidRPr="00916C0C">
        <w:rPr>
          <w:rFonts w:eastAsia="Calibri" w:hint="cs"/>
          <w:rtl/>
        </w:rPr>
        <w:t>4</w:t>
      </w:r>
      <w:r>
        <w:rPr>
          <w:rFonts w:eastAsia="Calibri" w:hint="cs"/>
          <w:rtl/>
        </w:rPr>
        <w:t>‘</w:t>
      </w:r>
      <w:r>
        <w:rPr>
          <w:rFonts w:eastAsia="Calibri"/>
          <w:rtl/>
        </w:rPr>
        <w:tab/>
      </w:r>
      <w:r w:rsidRPr="00916C0C">
        <w:rPr>
          <w:rFonts w:eastAsia="Calibri" w:hint="cs"/>
          <w:rtl/>
        </w:rPr>
        <w:t>الفقرة</w:t>
      </w:r>
      <w:r w:rsidRPr="00916C0C">
        <w:rPr>
          <w:rFonts w:eastAsia="Calibri"/>
          <w:rtl/>
        </w:rPr>
        <w:t xml:space="preserve"> (20) يلتزم الجهاز الفني العامل مع الأبناء موضوع الرعاية بإعطاء النزلاء والأبناء حق إبداء الرأي والحوار للقادر منهم على ذلك في المشاركة بالأنشطة والبرامج المقدمة وطبقا لما تقتضيه مصلحة الحالة </w:t>
      </w:r>
      <w:r w:rsidRPr="00916C0C">
        <w:rPr>
          <w:rFonts w:eastAsia="Calibri" w:hint="cs"/>
          <w:rtl/>
        </w:rPr>
        <w:t>والعمل.</w:t>
      </w:r>
    </w:p>
    <w:p w:rsidR="009B6582" w:rsidRPr="00916C0C" w:rsidRDefault="009B6582" w:rsidP="009B6582">
      <w:pPr>
        <w:pStyle w:val="Bullet1GA"/>
        <w:numPr>
          <w:ilvl w:val="0"/>
          <w:numId w:val="1"/>
        </w:numPr>
        <w:bidi/>
        <w:rPr>
          <w:rFonts w:eastAsia="Calibri"/>
          <w:rtl/>
        </w:rPr>
      </w:pPr>
      <w:r w:rsidRPr="00916C0C">
        <w:rPr>
          <w:rFonts w:eastAsia="Calibri"/>
          <w:rtl/>
        </w:rPr>
        <w:t>الفقرة (36) يلتزم الجهاز الفني والإداري لكل دار بضرورة تهيئة الحالات موضوع الرعاية عند تنفيذ أي برنامج أو نشاط وتشمل التهيئة النفسية والمكانية وتوفر الإمكانيات والأدوات التي تساعد على تنفيذ البرنامج داخليا وخارجيا مع الالتزام بأهمية التنسيق في تنفيذ البرامج والأنشطة وتوقيتها بين الجهات المختصة بذلك</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تضمنت المادة (20) من الباب الثامن باللائحة الداخلية على أن للإدارة الحق بمخاطبة الشئون القانونية بالوزارة والجهات المعنية الأخرى بالدولة في حالة تقصير أو عدم تعاون ولي أمر الحالة موضوع الرعاية الأمر الذي يترتب عليه إلحاق ضرر بدني أو نفسي بالحالة في بعض الأمور </w:t>
      </w:r>
      <w:r w:rsidRPr="00916C0C">
        <w:rPr>
          <w:rFonts w:eastAsia="Calibri" w:hint="cs"/>
          <w:rtl/>
        </w:rPr>
        <w:t>التالية:</w:t>
      </w:r>
    </w:p>
    <w:p w:rsidR="009B6582" w:rsidRPr="00916C0C" w:rsidRDefault="009B6582" w:rsidP="009B6582">
      <w:pPr>
        <w:pStyle w:val="Bullet2GA"/>
        <w:numPr>
          <w:ilvl w:val="0"/>
          <w:numId w:val="2"/>
        </w:numPr>
        <w:tabs>
          <w:tab w:val="clear" w:pos="3062"/>
        </w:tabs>
        <w:bidi/>
        <w:rPr>
          <w:rFonts w:eastAsia="Calibri"/>
          <w:rtl/>
          <w:lang w:bidi="ar-DZ"/>
        </w:rPr>
      </w:pPr>
      <w:r w:rsidRPr="00916C0C">
        <w:rPr>
          <w:rFonts w:eastAsia="Calibri"/>
          <w:rtl/>
        </w:rPr>
        <w:t xml:space="preserve">تعرض الحالة للإصابة مع حدوث ضرر أثناء الزيارات </w:t>
      </w:r>
      <w:r w:rsidRPr="00916C0C">
        <w:rPr>
          <w:rFonts w:eastAsia="Calibri" w:hint="cs"/>
          <w:rtl/>
        </w:rPr>
        <w:t>المنزلية</w:t>
      </w:r>
      <w:r>
        <w:rPr>
          <w:rFonts w:eastAsia="Calibri" w:hint="cs"/>
          <w:rtl/>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رفض ولي أمر الحالة استلامها بعد التأهيل وخروجها نهائيا من الدار للاندماج </w:t>
      </w:r>
      <w:r w:rsidRPr="00916C0C">
        <w:rPr>
          <w:rFonts w:eastAsia="Calibri" w:hint="cs"/>
          <w:rtl/>
        </w:rPr>
        <w:t>بالمجتمع</w:t>
      </w:r>
      <w:r>
        <w:rPr>
          <w:rFonts w:eastAsia="Calibri" w:hint="cs"/>
          <w:rtl/>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ضرورة الاعتناء بالحالة من جميع الجوانب الصحية والنفسية </w:t>
      </w:r>
      <w:r w:rsidRPr="00916C0C">
        <w:rPr>
          <w:rFonts w:eastAsia="Calibri" w:hint="cs"/>
          <w:rtl/>
        </w:rPr>
        <w:t>والاجتماعية</w:t>
      </w:r>
      <w:r>
        <w:rPr>
          <w:rFonts w:eastAsia="Calibri" w:hint="cs"/>
          <w:rtl/>
          <w:lang w:bidi="ar-DZ"/>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يحق للدار استدعاء ولي أمر الحالة إذا تبين أن هناك تقصير تجاه الحالة والقيام بعملية الإرشاد </w:t>
      </w:r>
      <w:r w:rsidRPr="00916C0C">
        <w:rPr>
          <w:rFonts w:eastAsia="Calibri" w:hint="cs"/>
          <w:rtl/>
        </w:rPr>
        <w:t>والتوجيه.</w:t>
      </w:r>
    </w:p>
    <w:p w:rsidR="009B6582" w:rsidRPr="00916C0C" w:rsidRDefault="009B6582" w:rsidP="009B6582">
      <w:pPr>
        <w:pStyle w:val="H23GA"/>
        <w:rPr>
          <w:rFonts w:eastAsia="Calibri"/>
          <w:rtl/>
        </w:rPr>
      </w:pPr>
      <w:r>
        <w:rPr>
          <w:rFonts w:eastAsia="Calibri"/>
          <w:rtl/>
        </w:rPr>
        <w:lastRenderedPageBreak/>
        <w:tab/>
      </w:r>
      <w:r>
        <w:rPr>
          <w:rFonts w:eastAsia="Calibri"/>
          <w:rtl/>
        </w:rPr>
        <w:tab/>
      </w:r>
      <w:r w:rsidRPr="00916C0C">
        <w:rPr>
          <w:rFonts w:eastAsia="Calibri"/>
          <w:rtl/>
        </w:rPr>
        <w:t xml:space="preserve">المادة </w:t>
      </w:r>
      <w:r w:rsidRPr="00916C0C">
        <w:rPr>
          <w:rFonts w:eastAsia="Calibri" w:hint="cs"/>
          <w:rtl/>
        </w:rPr>
        <w:t>(16)</w:t>
      </w:r>
      <w:r w:rsidRPr="00916C0C">
        <w:rPr>
          <w:rFonts w:eastAsia="Calibri"/>
          <w:rtl/>
        </w:rPr>
        <w:t xml:space="preserve"> عدم التعرض للاستغلال والعنف </w:t>
      </w:r>
      <w:r w:rsidRPr="00916C0C">
        <w:rPr>
          <w:rFonts w:eastAsia="Calibri" w:hint="cs"/>
          <w:rtl/>
        </w:rPr>
        <w:t>والاعتداء:</w:t>
      </w:r>
    </w:p>
    <w:p w:rsidR="009B6582" w:rsidRPr="00916C0C" w:rsidRDefault="009B6582" w:rsidP="009B6582">
      <w:pPr>
        <w:pStyle w:val="SingleTxtGA"/>
        <w:rPr>
          <w:rFonts w:eastAsia="Calibri"/>
          <w:rtl/>
          <w:lang w:bidi="ar-KW"/>
        </w:rPr>
      </w:pPr>
      <w:r>
        <w:rPr>
          <w:rFonts w:eastAsia="Calibri"/>
          <w:rtl/>
        </w:rPr>
        <w:t>99-</w:t>
      </w:r>
      <w:r>
        <w:rPr>
          <w:rFonts w:eastAsia="Calibri"/>
          <w:rtl/>
        </w:rPr>
        <w:tab/>
      </w:r>
      <w:r w:rsidRPr="00916C0C">
        <w:rPr>
          <w:rFonts w:eastAsia="Calibri"/>
          <w:color w:val="000000"/>
          <w:rtl/>
        </w:rPr>
        <w:t>ألزم ا</w:t>
      </w:r>
      <w:r w:rsidRPr="00916C0C">
        <w:rPr>
          <w:rFonts w:eastAsia="Calibri"/>
          <w:rtl/>
        </w:rPr>
        <w:t>لقانون رقم 8 (لسنة) 2010 الهيئة العامة لشئون ذوي الإعاقة والجهات الحكومية جميعها كل فيما يخصه، باتخاذ جميع التدابير التشريعية والإدارية اللازمة لحماية الأشخاص ذوي الإعاقة على نحو ما نصت عليه المادة (5)، (6)، وكذلك التدابير التعليمية بضمان توفير الخدمات التعليمية للأشخاص ذوي الإعاقة وفقاً للمواد (9)، (10) ، فضلاً على توفير التدابير الاجتماعية من خلال قسم الخدمات النفسية والاجتماعية بتعيين مشرفين من ذوي الاختصاص الاجتماعي والنفسي للإشراف على رعاية ذوي الإعاقة وضبط الوقائع التي تقع ضدهم بالمخالفة للقانون وتحرير محاضر بشأنها وإحالتها للجهات المختصة على نحو ما نصت عليه المادة (26) من القانون 8 لسنة 2010</w:t>
      </w:r>
      <w:r>
        <w:rPr>
          <w:rFonts w:eastAsia="Calibri" w:hint="cs"/>
          <w:rtl/>
        </w:rPr>
        <w:t>.</w:t>
      </w:r>
    </w:p>
    <w:p w:rsidR="009B6582" w:rsidRPr="00916C0C" w:rsidRDefault="009B6582" w:rsidP="009B6582">
      <w:pPr>
        <w:pStyle w:val="H4GA"/>
        <w:rPr>
          <w:rFonts w:eastAsia="Calibri"/>
          <w:rtl/>
        </w:rPr>
      </w:pPr>
      <w:r>
        <w:rPr>
          <w:rFonts w:ascii="Wingdings" w:eastAsia="Calibri" w:hAnsi="Wingdings"/>
        </w:rPr>
        <w:tab/>
      </w:r>
      <w:r w:rsidRPr="00916C0C">
        <w:rPr>
          <w:rFonts w:ascii="Wingdings" w:eastAsia="Calibri" w:hAnsi="Wingdings"/>
        </w:rPr>
        <w:tab/>
      </w:r>
      <w:r w:rsidRPr="00916C0C">
        <w:rPr>
          <w:rFonts w:eastAsia="Calibri"/>
          <w:rtl/>
        </w:rPr>
        <w:t xml:space="preserve">حماية </w:t>
      </w:r>
      <w:r w:rsidRPr="00916C0C">
        <w:rPr>
          <w:rFonts w:eastAsia="Calibri" w:hint="cs"/>
          <w:rtl/>
        </w:rPr>
        <w:t>النساء</w:t>
      </w:r>
    </w:p>
    <w:p w:rsidR="009B6582" w:rsidRPr="00916C0C" w:rsidRDefault="009B6582" w:rsidP="009B6582">
      <w:pPr>
        <w:pStyle w:val="Bullet1GA"/>
        <w:numPr>
          <w:ilvl w:val="0"/>
          <w:numId w:val="1"/>
        </w:numPr>
        <w:bidi/>
        <w:rPr>
          <w:rFonts w:eastAsia="Calibri"/>
          <w:rtl/>
        </w:rPr>
      </w:pPr>
      <w:r w:rsidRPr="00916C0C">
        <w:rPr>
          <w:rFonts w:eastAsia="Calibri"/>
          <w:rtl/>
        </w:rPr>
        <w:t xml:space="preserve">حماية الأشخاص ذوي الإعاقة مكفولة وفق الدستور والقوانين المعمول بها في دولة </w:t>
      </w:r>
      <w:r w:rsidRPr="00916C0C">
        <w:rPr>
          <w:rFonts w:eastAsia="Calibri" w:hint="cs"/>
          <w:rtl/>
        </w:rPr>
        <w:t>الكويت،</w:t>
      </w:r>
      <w:r w:rsidRPr="00916C0C">
        <w:rPr>
          <w:rFonts w:eastAsia="Calibri"/>
          <w:rtl/>
        </w:rPr>
        <w:t xml:space="preserve"> ومنها قانون الجزاء الكويتي رقم </w:t>
      </w:r>
      <w:r w:rsidRPr="00916C0C">
        <w:rPr>
          <w:rFonts w:eastAsia="Calibri" w:hint="cs"/>
          <w:rtl/>
        </w:rPr>
        <w:t>(16)</w:t>
      </w:r>
      <w:r w:rsidRPr="00916C0C">
        <w:rPr>
          <w:rFonts w:eastAsia="Calibri"/>
          <w:rtl/>
        </w:rPr>
        <w:t xml:space="preserve"> لسنة </w:t>
      </w:r>
      <w:r w:rsidRPr="00916C0C">
        <w:rPr>
          <w:rFonts w:eastAsia="Calibri" w:hint="cs"/>
          <w:rtl/>
        </w:rPr>
        <w:t>1960،</w:t>
      </w:r>
      <w:r w:rsidRPr="00916C0C">
        <w:rPr>
          <w:rFonts w:eastAsia="Calibri"/>
          <w:rtl/>
        </w:rPr>
        <w:t xml:space="preserve"> من خلال المواد </w:t>
      </w:r>
      <w:r w:rsidRPr="00916C0C">
        <w:rPr>
          <w:rFonts w:eastAsia="Calibri" w:hint="cs"/>
          <w:rtl/>
        </w:rPr>
        <w:t>الآتية:</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نصت المادة رقم (159) على أن "كل من ضرب شخصاً أو جرحه أو ألحق بجسمه </w:t>
      </w:r>
      <w:r w:rsidRPr="00916C0C">
        <w:rPr>
          <w:rFonts w:eastAsia="Calibri" w:hint="cs"/>
          <w:rtl/>
        </w:rPr>
        <w:t>أذى</w:t>
      </w:r>
      <w:r w:rsidRPr="00916C0C">
        <w:rPr>
          <w:rFonts w:eastAsia="Calibri"/>
          <w:rtl/>
        </w:rPr>
        <w:t xml:space="preserve"> أو أخل بحرمة الجسم، وكان ذلك على نحو محسوس، يعاقب بالحبس مدة لا تجاوز سنتين وبغرامة لا تجاوز ألفي روبية أو بإحدى هاتين العقوبتين"</w:t>
      </w:r>
      <w:r>
        <w:rPr>
          <w:rFonts w:eastAsia="Calibri" w:hint="cs"/>
          <w:rtl/>
        </w:rPr>
        <w:t>؛</w:t>
      </w:r>
    </w:p>
    <w:p w:rsidR="009B6582" w:rsidRPr="00916C0C" w:rsidRDefault="009B6582" w:rsidP="009B6582">
      <w:pPr>
        <w:pStyle w:val="Bullet2GA"/>
        <w:numPr>
          <w:ilvl w:val="0"/>
          <w:numId w:val="2"/>
        </w:numPr>
        <w:tabs>
          <w:tab w:val="clear" w:pos="3062"/>
        </w:tabs>
        <w:bidi/>
        <w:rPr>
          <w:rFonts w:eastAsia="Calibri"/>
          <w:rtl/>
        </w:rPr>
      </w:pPr>
      <w:r w:rsidRPr="00916C0C">
        <w:rPr>
          <w:rFonts w:eastAsia="Calibri"/>
          <w:rtl/>
        </w:rPr>
        <w:t xml:space="preserve">نصت المادة (174)، على أنه "كل من أعطى </w:t>
      </w:r>
      <w:r>
        <w:rPr>
          <w:rFonts w:eastAsia="Calibri"/>
          <w:rtl/>
        </w:rPr>
        <w:t>-</w:t>
      </w:r>
      <w:r w:rsidRPr="00916C0C">
        <w:rPr>
          <w:rFonts w:eastAsia="Calibri"/>
          <w:rtl/>
        </w:rPr>
        <w:t xml:space="preserve"> أو تسبب في إعطاء امرأة، حاملاً كانت أو غير حامل ... أو بغير رضاها، عقاقير أو مواد أخري مؤذية، أو استعمل القوة أو أية وسيلة أخرى، قاصداً بذلك إجهاضها، يعاقب بالحبس مدة لا تجاوز عشر سنوات، ويجوز أن تضاف إليها غرامة لا تجاوز ألف دينار</w:t>
      </w:r>
      <w:r>
        <w:rPr>
          <w:rFonts w:eastAsia="Calibri" w:hint="cs"/>
          <w:rtl/>
        </w:rPr>
        <w:t xml:space="preserve"> </w:t>
      </w:r>
      <w:r w:rsidRPr="00916C0C">
        <w:rPr>
          <w:rFonts w:eastAsia="Calibri"/>
          <w:rtl/>
        </w:rPr>
        <w:t>..."</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كما تناولت المواد من (178) </w:t>
      </w:r>
      <w:r w:rsidRPr="00916C0C">
        <w:rPr>
          <w:rFonts w:eastAsia="Calibri" w:hint="cs"/>
          <w:rtl/>
        </w:rPr>
        <w:t>إلى</w:t>
      </w:r>
      <w:r w:rsidRPr="00916C0C">
        <w:rPr>
          <w:rFonts w:eastAsia="Calibri"/>
          <w:rtl/>
        </w:rPr>
        <w:t xml:space="preserve"> (185)، بالتجريم العقابي، مسائل الخطف والاحتجاز والاتجار بالبشر</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وبشأن العنف الجنسي، نصت المادة رقم </w:t>
      </w:r>
      <w:r w:rsidRPr="00916C0C">
        <w:rPr>
          <w:rFonts w:eastAsia="Calibri" w:hint="cs"/>
          <w:rtl/>
        </w:rPr>
        <w:t>(186</w:t>
      </w:r>
      <w:r w:rsidRPr="00916C0C">
        <w:rPr>
          <w:rFonts w:eastAsia="Calibri"/>
          <w:rtl/>
        </w:rPr>
        <w:t xml:space="preserve">)، </w:t>
      </w:r>
      <w:r w:rsidRPr="00916C0C">
        <w:rPr>
          <w:rFonts w:eastAsia="Calibri" w:hint="cs"/>
          <w:rtl/>
        </w:rPr>
        <w:t>على</w:t>
      </w:r>
      <w:r w:rsidRPr="00916C0C">
        <w:rPr>
          <w:rFonts w:eastAsia="Calibri"/>
          <w:rtl/>
        </w:rPr>
        <w:t xml:space="preserve"> أنه "من واقع أنثى بغير رضاها، سواء بالإكراه أو بالتهديد أو بالحيلة، يعاقب بالإعدام أو بالحبس المؤبد</w:t>
      </w:r>
      <w:r>
        <w:rPr>
          <w:rFonts w:eastAsia="Calibri" w:hint="cs"/>
          <w:rtl/>
        </w:rPr>
        <w:t xml:space="preserve"> </w:t>
      </w:r>
      <w:r w:rsidRPr="00916C0C">
        <w:rPr>
          <w:rFonts w:eastAsia="Calibri"/>
          <w:rtl/>
        </w:rPr>
        <w:t>..."</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هذا وقد حرص المشرع الجزائي على مد نطاق الحماية القانونية، إلى المرأة التي تعتريها عاهة في العقل للجنون أو العته، أو لكونها دون الخامسة عشرة أو معدومة </w:t>
      </w:r>
      <w:r w:rsidRPr="00916C0C">
        <w:rPr>
          <w:rFonts w:eastAsia="Calibri" w:hint="cs"/>
          <w:rtl/>
        </w:rPr>
        <w:t>الإرادة،</w:t>
      </w:r>
      <w:r w:rsidRPr="00916C0C">
        <w:rPr>
          <w:rFonts w:eastAsia="Calibri"/>
          <w:rtl/>
        </w:rPr>
        <w:t xml:space="preserve"> حيث نصت المادة (187) من قانون الجزاء الكويتي على أنه "من واقع أنثى بغير إكراه أو تهديد أو حيلة، وهو يعلم أنها مجنونة أو معتوهة أو دون الخامسة عشرة أو معدومة الإرادة لأي سبب آخر، أو أنها لا تعرف طبيعة الفعل الذي تتعرض له، أو أنها تعتقد شرعيته، يعاقب بالحبس المؤبد</w:t>
      </w:r>
      <w:r>
        <w:rPr>
          <w:rFonts w:eastAsia="Calibri" w:hint="cs"/>
          <w:rtl/>
        </w:rPr>
        <w:t> </w:t>
      </w:r>
      <w:r w:rsidRPr="00916C0C">
        <w:rPr>
          <w:rFonts w:eastAsia="Calibri"/>
          <w:rtl/>
        </w:rPr>
        <w:t>...". وهكذا أيضاً جاءت المادة رقم (191).</w:t>
      </w:r>
    </w:p>
    <w:p w:rsidR="009B6582" w:rsidRPr="00916C0C" w:rsidRDefault="009B6582" w:rsidP="009B6582">
      <w:pPr>
        <w:pStyle w:val="SingleTxtGA"/>
        <w:rPr>
          <w:rFonts w:eastAsia="Calibri"/>
          <w:rtl/>
        </w:rPr>
      </w:pPr>
      <w:r>
        <w:rPr>
          <w:rFonts w:eastAsia="Calibri"/>
          <w:rtl/>
        </w:rPr>
        <w:lastRenderedPageBreak/>
        <w:t>100-</w:t>
      </w:r>
      <w:r>
        <w:rPr>
          <w:rFonts w:eastAsia="Calibri"/>
          <w:rtl/>
        </w:rPr>
        <w:tab/>
      </w:r>
      <w:r w:rsidRPr="00916C0C">
        <w:rPr>
          <w:rFonts w:eastAsia="Calibri"/>
          <w:rtl/>
        </w:rPr>
        <w:t xml:space="preserve">كذلك تضمن قانون الإجراءات الجزائية الكويتي رقم </w:t>
      </w:r>
      <w:r w:rsidRPr="00916C0C">
        <w:rPr>
          <w:rFonts w:eastAsia="Calibri" w:hint="cs"/>
          <w:rtl/>
        </w:rPr>
        <w:t>(17)</w:t>
      </w:r>
      <w:r w:rsidRPr="00916C0C">
        <w:rPr>
          <w:rFonts w:eastAsia="Calibri"/>
          <w:rtl/>
        </w:rPr>
        <w:t xml:space="preserve"> لسنة 1960 بعض المواد التي تحمي كرامة المرأة في الحالات الخاصة ومن تلك </w:t>
      </w:r>
      <w:r w:rsidRPr="00916C0C">
        <w:rPr>
          <w:rFonts w:eastAsia="Calibri" w:hint="cs"/>
          <w:rtl/>
        </w:rPr>
        <w:t>المواد:</w:t>
      </w:r>
    </w:p>
    <w:p w:rsidR="009B6582" w:rsidRPr="00916C0C" w:rsidRDefault="009B6582" w:rsidP="009B6582">
      <w:pPr>
        <w:pStyle w:val="Bullet1GA"/>
        <w:numPr>
          <w:ilvl w:val="0"/>
          <w:numId w:val="1"/>
        </w:numPr>
        <w:bidi/>
        <w:rPr>
          <w:rFonts w:eastAsia="Calibri"/>
          <w:rtl/>
        </w:rPr>
      </w:pPr>
      <w:r w:rsidRPr="00916C0C">
        <w:rPr>
          <w:rFonts w:eastAsia="Calibri"/>
          <w:rtl/>
        </w:rPr>
        <w:t>نصت المادة (82)، على أن "تفتيش النساء يجب في جميع الأحوال أن تقوم به امرأة تندب لذلك بمعرفة المحقق، وكذلك تكون شهوده من النساء"</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وفي هذا الإطار، عززت المادة (86)، الكرامة الإنسانية للمرأة، بنصها على إ</w:t>
      </w:r>
      <w:r w:rsidRPr="00916C0C">
        <w:rPr>
          <w:rFonts w:eastAsia="Calibri" w:hint="cs"/>
          <w:rtl/>
        </w:rPr>
        <w:t>نه</w:t>
      </w:r>
      <w:r w:rsidRPr="00916C0C">
        <w:rPr>
          <w:rFonts w:eastAsia="Calibri"/>
          <w:rtl/>
        </w:rPr>
        <w:t xml:space="preserve"> "إذا كان في المسكن نساء </w:t>
      </w:r>
      <w:r w:rsidRPr="00916C0C">
        <w:rPr>
          <w:rFonts w:eastAsia="Calibri" w:hint="cs"/>
          <w:rtl/>
        </w:rPr>
        <w:t>محجبات، ولم</w:t>
      </w:r>
      <w:r w:rsidRPr="00916C0C">
        <w:rPr>
          <w:rFonts w:eastAsia="Calibri"/>
          <w:rtl/>
        </w:rPr>
        <w:t xml:space="preserve"> يكن الغرض من الدخول ضبطهم ولا تفتيشهم، وجب </w:t>
      </w:r>
      <w:r w:rsidRPr="00916C0C">
        <w:rPr>
          <w:rFonts w:eastAsia="Calibri" w:hint="cs"/>
          <w:rtl/>
        </w:rPr>
        <w:t>على</w:t>
      </w:r>
      <w:r w:rsidRPr="00916C0C">
        <w:rPr>
          <w:rFonts w:eastAsia="Calibri"/>
          <w:rtl/>
        </w:rPr>
        <w:t xml:space="preserve"> القائم بالتفتيش أن يراعي التقاليد المتبعة في معاملتهن</w:t>
      </w:r>
      <w:r>
        <w:rPr>
          <w:rFonts w:eastAsia="Calibri" w:hint="cs"/>
          <w:rtl/>
        </w:rPr>
        <w:t> </w:t>
      </w:r>
      <w:r w:rsidRPr="00916C0C">
        <w:rPr>
          <w:rFonts w:eastAsia="Calibri"/>
          <w:rtl/>
        </w:rPr>
        <w:t>...".</w:t>
      </w:r>
    </w:p>
    <w:p w:rsidR="009B6582" w:rsidRPr="00916C0C" w:rsidRDefault="009B6582" w:rsidP="009B6582">
      <w:pPr>
        <w:pStyle w:val="SingleTxtGA"/>
        <w:rPr>
          <w:rFonts w:eastAsia="Calibri"/>
          <w:rtl/>
        </w:rPr>
      </w:pPr>
      <w:r>
        <w:rPr>
          <w:rFonts w:eastAsia="Calibri"/>
          <w:rtl/>
        </w:rPr>
        <w:t>101-</w:t>
      </w:r>
      <w:r>
        <w:rPr>
          <w:rFonts w:eastAsia="Calibri"/>
          <w:rtl/>
        </w:rPr>
        <w:tab/>
      </w:r>
      <w:r w:rsidRPr="00916C0C">
        <w:rPr>
          <w:rFonts w:eastAsia="Calibri"/>
          <w:rtl/>
        </w:rPr>
        <w:t>من جانب آخر نجد أن قانون العمل بالقطاع الأهلي رقم (6) 2010 نص في المادة (23) على أنه "لا يجوز تشغيل النساء ليلاً، ..."، وأكد ذلك القرار الوزاري رقم 167 لسنة</w:t>
      </w:r>
      <w:r>
        <w:rPr>
          <w:rFonts w:eastAsia="Calibri" w:hint="cs"/>
          <w:rtl/>
        </w:rPr>
        <w:t> </w:t>
      </w:r>
      <w:r w:rsidRPr="00916C0C">
        <w:rPr>
          <w:rFonts w:eastAsia="Calibri"/>
          <w:rtl/>
        </w:rPr>
        <w:t>2007 بشأن تشغيل النساء ليلاَ، الصادر عن وزارة الشئون الاجتماعية والعمل لضمان عدم استغلال النساء وحمايتهن حقوقياً وإنسانياً.</w:t>
      </w:r>
    </w:p>
    <w:p w:rsidR="009B6582" w:rsidRPr="00916C0C" w:rsidRDefault="009B6582" w:rsidP="009B6582">
      <w:pPr>
        <w:pStyle w:val="SingleTxtGA"/>
        <w:rPr>
          <w:rFonts w:eastAsia="Calibri"/>
          <w:rtl/>
        </w:rPr>
      </w:pPr>
      <w:r>
        <w:rPr>
          <w:rFonts w:eastAsia="Calibri"/>
          <w:rtl/>
        </w:rPr>
        <w:t>102-</w:t>
      </w:r>
      <w:r>
        <w:rPr>
          <w:rFonts w:eastAsia="Calibri"/>
          <w:rtl/>
        </w:rPr>
        <w:tab/>
      </w:r>
      <w:r w:rsidRPr="00916C0C">
        <w:rPr>
          <w:rFonts w:eastAsia="Calibri"/>
          <w:rtl/>
        </w:rPr>
        <w:t>وعلى مستوى العنف الأسري، الذي يمكن أن تتعرض له بعض النساء المتزوجات، فإننا نجد المادة رقم (126) من قانون الأحوال الشخصية رقم 51 لسنة 1984، جاءت لتعطي الحق والحرية لأي من الزوجين، باللجوء إلى القضاء بدعوى التفريق للضرر، وذلك من خلال النص على أنه "لكل من الزوجين قبل الدخول أو بعده، أن يطلب التفريق، بسبب إضرار الآخر به قولاَ أو فعلاً ...".</w:t>
      </w:r>
    </w:p>
    <w:p w:rsidR="009B6582" w:rsidRPr="00916C0C" w:rsidRDefault="009B6582" w:rsidP="009B6582">
      <w:pPr>
        <w:pStyle w:val="H4GA"/>
        <w:rPr>
          <w:rFonts w:eastAsia="Calibri"/>
          <w:rtl/>
        </w:rPr>
      </w:pPr>
      <w:r>
        <w:rPr>
          <w:rFonts w:ascii="Wingdings" w:eastAsia="Calibri" w:hAnsi="Wingdings"/>
        </w:rPr>
        <w:tab/>
      </w:r>
      <w:r>
        <w:rPr>
          <w:rFonts w:ascii="Wingdings" w:eastAsia="Calibri" w:hAnsi="Wingdings"/>
        </w:rPr>
        <w:tab/>
      </w:r>
      <w:r w:rsidRPr="00916C0C">
        <w:rPr>
          <w:rFonts w:eastAsia="Calibri"/>
          <w:rtl/>
        </w:rPr>
        <w:t>عدم استغلال الأطفال</w:t>
      </w:r>
    </w:p>
    <w:p w:rsidR="009B6582" w:rsidRPr="00916C0C" w:rsidRDefault="009B6582" w:rsidP="009B6582">
      <w:pPr>
        <w:pStyle w:val="SingleTxtGA"/>
        <w:rPr>
          <w:rFonts w:eastAsia="Calibri"/>
          <w:rtl/>
        </w:rPr>
      </w:pPr>
      <w:r>
        <w:rPr>
          <w:rFonts w:eastAsia="Calibri"/>
          <w:rtl/>
        </w:rPr>
        <w:t>103-</w:t>
      </w:r>
      <w:r>
        <w:rPr>
          <w:rFonts w:eastAsia="Calibri"/>
          <w:rtl/>
        </w:rPr>
        <w:tab/>
      </w:r>
      <w:r w:rsidRPr="00916C0C">
        <w:rPr>
          <w:rFonts w:eastAsia="Calibri"/>
          <w:rtl/>
        </w:rPr>
        <w:t>أكد الدستور الكويتي في المادة (10) على أن "ترعى الدولة النشء وتحميه من الاستغلال وتقيه الإهمال الأدبي والجسماني والروحي</w:t>
      </w:r>
      <w:r w:rsidRPr="00916C0C">
        <w:rPr>
          <w:rFonts w:eastAsia="Calibri" w:hint="cs"/>
          <w:rtl/>
        </w:rPr>
        <w:t>"،</w:t>
      </w:r>
      <w:r w:rsidRPr="00916C0C">
        <w:rPr>
          <w:rFonts w:eastAsia="Calibri"/>
          <w:rtl/>
        </w:rPr>
        <w:t xml:space="preserve"> وتشكل هذه المادة أساساً لحماية الأطفال على وجه الإطلاق ومنهم بالطبع ذوي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104-</w:t>
      </w:r>
      <w:r>
        <w:rPr>
          <w:rFonts w:eastAsia="Calibri"/>
          <w:rtl/>
        </w:rPr>
        <w:tab/>
      </w:r>
      <w:r w:rsidRPr="00916C0C">
        <w:rPr>
          <w:rFonts w:eastAsia="Calibri"/>
          <w:rtl/>
          <w:lang w:bidi="ar-KW"/>
        </w:rPr>
        <w:t xml:space="preserve">كما أولى القانون رقم (21) لسنة 2015 في شأن حقوق الطفل رعاية خاصة للطفل ذي الإعاقة، تأكيدا على حماية حقوقه، فتطرق للحماية الجزائية </w:t>
      </w:r>
      <w:r w:rsidRPr="00916C0C">
        <w:rPr>
          <w:rFonts w:eastAsia="Calibri" w:hint="cs"/>
          <w:rtl/>
          <w:lang w:bidi="ar-KW"/>
        </w:rPr>
        <w:t>للطفل،</w:t>
      </w:r>
      <w:r w:rsidRPr="00916C0C">
        <w:rPr>
          <w:rFonts w:eastAsia="Calibri"/>
          <w:rtl/>
          <w:lang w:bidi="ar-KW"/>
        </w:rPr>
        <w:t xml:space="preserve"> وأفرد تشريعات تكفل حماية الطفل من التعرض للخطر وتواكب متطلبات المجتمع الحالية وما يطرأ عليها من تغييرات، كما نظم المعاملة الجزائية للمعتدي على </w:t>
      </w:r>
      <w:r w:rsidRPr="00916C0C">
        <w:rPr>
          <w:rFonts w:eastAsia="Calibri" w:hint="cs"/>
          <w:rtl/>
          <w:lang w:bidi="ar-KW"/>
        </w:rPr>
        <w:t>الطفل،</w:t>
      </w:r>
      <w:r w:rsidRPr="00916C0C">
        <w:rPr>
          <w:rFonts w:eastAsia="Calibri"/>
          <w:rtl/>
          <w:lang w:bidi="ar-KW"/>
        </w:rPr>
        <w:t xml:space="preserve"> وشدد على حماية الطفل من التعرض لأي أذى، وتغليظ العقوبة لكل من تسول له نفسه إيذاء الطفل، وأتى بنصوص تحمي الطفل من أي نوع من أنواع </w:t>
      </w:r>
      <w:r w:rsidRPr="00916C0C">
        <w:rPr>
          <w:rFonts w:eastAsia="Calibri" w:hint="cs"/>
          <w:rtl/>
          <w:lang w:bidi="ar-KW"/>
        </w:rPr>
        <w:t>الاعتداء.</w:t>
      </w:r>
    </w:p>
    <w:p w:rsidR="009B6582" w:rsidRPr="00916C0C" w:rsidRDefault="009B6582" w:rsidP="009B6582">
      <w:pPr>
        <w:pStyle w:val="SingleTxtGA"/>
        <w:rPr>
          <w:rFonts w:eastAsia="Calibri"/>
          <w:rtl/>
        </w:rPr>
      </w:pPr>
      <w:r>
        <w:rPr>
          <w:rFonts w:eastAsia="Calibri"/>
          <w:rtl/>
        </w:rPr>
        <w:t>105-</w:t>
      </w:r>
      <w:r>
        <w:rPr>
          <w:rFonts w:eastAsia="Calibri"/>
          <w:rtl/>
        </w:rPr>
        <w:tab/>
      </w:r>
      <w:r w:rsidRPr="00916C0C">
        <w:rPr>
          <w:rFonts w:eastAsia="Calibri"/>
          <w:rtl/>
        </w:rPr>
        <w:t xml:space="preserve">وتأكيداً لاهتمام دولة الكويت بالطفل نجد أنها صادقت على اتفاقية حقوق الطفل الدولية بموجب المرسوم رقم 104 لسنة 1991، وعلى بروتوكوليها الاختياريين، بشأن حظر استغلال الأطفال في أعمال البغاء والمواد الإباحية وحظر اشتراك الأطفال في </w:t>
      </w:r>
      <w:r w:rsidRPr="00916C0C">
        <w:rPr>
          <w:rFonts w:eastAsia="Calibri" w:hint="cs"/>
          <w:rtl/>
        </w:rPr>
        <w:t>المنازعات المسلحة</w:t>
      </w:r>
      <w:r w:rsidRPr="00916C0C">
        <w:rPr>
          <w:rFonts w:eastAsia="Calibri"/>
          <w:rtl/>
        </w:rPr>
        <w:t>، وذلك بموجب المرسوم رقم 78 لسنة 2004، ومن ثم أصبحت هذه الاتفاقية وبروتوكوليها الاختياريين، جزءاً لا يتجزأ من القانون الوطني لدولة الكويت، ليكون بذلك، على سائر الجهات الوطنية والقضائية، تطبيق نصوصهم والالتزام بأحكامهم.</w:t>
      </w:r>
    </w:p>
    <w:p w:rsidR="009B6582" w:rsidRPr="00916C0C" w:rsidRDefault="009B6582" w:rsidP="009B6582">
      <w:pPr>
        <w:pStyle w:val="SingleTxtGA"/>
        <w:rPr>
          <w:rFonts w:eastAsia="Calibri"/>
          <w:rtl/>
        </w:rPr>
      </w:pPr>
      <w:r>
        <w:rPr>
          <w:rFonts w:eastAsia="Calibri"/>
          <w:rtl/>
        </w:rPr>
        <w:lastRenderedPageBreak/>
        <w:t>106-</w:t>
      </w:r>
      <w:r>
        <w:rPr>
          <w:rFonts w:eastAsia="Calibri"/>
          <w:rtl/>
        </w:rPr>
        <w:tab/>
      </w:r>
      <w:r w:rsidRPr="00916C0C">
        <w:rPr>
          <w:rFonts w:eastAsia="Calibri"/>
          <w:rtl/>
        </w:rPr>
        <w:t xml:space="preserve">بالإضافة إلى الصكوك الدولية الأخرى </w:t>
      </w:r>
      <w:r w:rsidRPr="00916C0C">
        <w:rPr>
          <w:rFonts w:eastAsia="Calibri" w:hint="cs"/>
          <w:rtl/>
        </w:rPr>
        <w:t>مثل: اتفاقية</w:t>
      </w:r>
      <w:r w:rsidRPr="00916C0C">
        <w:rPr>
          <w:rFonts w:eastAsia="Calibri"/>
          <w:rtl/>
        </w:rPr>
        <w:t xml:space="preserve"> (138) بشأن الحد الأدنى لسن </w:t>
      </w:r>
      <w:r w:rsidRPr="00916C0C">
        <w:rPr>
          <w:rFonts w:eastAsia="Calibri" w:hint="cs"/>
          <w:rtl/>
        </w:rPr>
        <w:t>التشغيل،</w:t>
      </w:r>
      <w:r w:rsidRPr="00916C0C">
        <w:rPr>
          <w:rFonts w:eastAsia="Calibri"/>
          <w:rtl/>
        </w:rPr>
        <w:t xml:space="preserve"> واتفاقية (182) الخاصة بالحد من أسوأ أشكال عمل الأطفال </w:t>
      </w:r>
      <w:r w:rsidRPr="00916C0C">
        <w:rPr>
          <w:rFonts w:eastAsia="Calibri" w:hint="cs"/>
          <w:rtl/>
        </w:rPr>
        <w:t>واستغلالهم،</w:t>
      </w:r>
      <w:r w:rsidRPr="00916C0C">
        <w:rPr>
          <w:rFonts w:eastAsia="Calibri"/>
          <w:rtl/>
        </w:rPr>
        <w:t xml:space="preserve"> </w:t>
      </w:r>
      <w:r w:rsidRPr="00916C0C">
        <w:rPr>
          <w:rFonts w:eastAsia="Calibri" w:hint="cs"/>
          <w:rtl/>
        </w:rPr>
        <w:t>وبروتوكول منع</w:t>
      </w:r>
      <w:r w:rsidRPr="00916C0C">
        <w:rPr>
          <w:rFonts w:eastAsia="Calibri"/>
          <w:rtl/>
        </w:rPr>
        <w:t xml:space="preserve"> وقمع ومعاقبة الاتجار بالأشخاص وخاصة النساء والأطفال الملحق باتفاقية الأمم المتحدة لمكافحة الجريمة المنظمة عبر الوطنية والمصدق عليها، بموجب القانون رقم 5 لسنة 2006 الصادر بتاريخ 27 مارس 2006.</w:t>
      </w:r>
    </w:p>
    <w:p w:rsidR="009B6582" w:rsidRPr="00916C0C" w:rsidRDefault="009B6582" w:rsidP="009B6582">
      <w:pPr>
        <w:pStyle w:val="SingleTxtGA"/>
        <w:rPr>
          <w:rFonts w:eastAsia="Calibri"/>
          <w:rtl/>
        </w:rPr>
      </w:pPr>
      <w:r>
        <w:rPr>
          <w:rFonts w:eastAsia="Calibri"/>
          <w:rtl/>
        </w:rPr>
        <w:t>107-</w:t>
      </w:r>
      <w:r>
        <w:rPr>
          <w:rFonts w:eastAsia="Calibri"/>
          <w:rtl/>
        </w:rPr>
        <w:tab/>
      </w:r>
      <w:r w:rsidRPr="00916C0C">
        <w:rPr>
          <w:rFonts w:eastAsia="Calibri"/>
          <w:rtl/>
        </w:rPr>
        <w:t xml:space="preserve">وحول نبذ ومناهضة الإهمال ضد الأطفال، جاءت المادة رقم (167) من قانون الجزاء رقم 16 لسنة 1960، لتنص على أن "كل رب أسرة يتولى رعاية صغير لم يبلغ أربع عشرة سنة كاملة، وامتنع عن القيام بالتزامه من تزويد الصغير بضروريات </w:t>
      </w:r>
      <w:r w:rsidRPr="00916C0C">
        <w:rPr>
          <w:rFonts w:eastAsia="Calibri" w:hint="cs"/>
          <w:rtl/>
        </w:rPr>
        <w:t>المعيشة،</w:t>
      </w:r>
      <w:r w:rsidRPr="00916C0C">
        <w:rPr>
          <w:rFonts w:eastAsia="Calibri"/>
          <w:rtl/>
        </w:rPr>
        <w:t xml:space="preserve"> فأفضى ذلك إلى وفاة الطفل أو إلى إصابته بأذى، يعاقب بالعقوبات المذكورة في المادة السابقة، حسب ما إذا كان الامتناع عمدياً أو غير عمدي، وحسب قصد الجاني وجسامة الإصابات، حتى لو كان الصغير عاجزاً عن تزويد نفسه بضروريات المعيشة".</w:t>
      </w:r>
    </w:p>
    <w:p w:rsidR="009B6582" w:rsidRPr="00916C0C" w:rsidRDefault="009B6582" w:rsidP="009B6582">
      <w:pPr>
        <w:pStyle w:val="SingleTxtGA"/>
        <w:rPr>
          <w:rFonts w:eastAsia="Calibri"/>
          <w:rtl/>
        </w:rPr>
      </w:pPr>
      <w:r>
        <w:rPr>
          <w:rFonts w:eastAsia="Calibri"/>
          <w:rtl/>
        </w:rPr>
        <w:t>108-</w:t>
      </w:r>
      <w:r>
        <w:rPr>
          <w:rFonts w:eastAsia="Calibri"/>
          <w:rtl/>
        </w:rPr>
        <w:tab/>
      </w:r>
      <w:r w:rsidRPr="00916C0C">
        <w:rPr>
          <w:rFonts w:eastAsia="Calibri"/>
          <w:rtl/>
        </w:rPr>
        <w:t>وفي تجريم خطف الأطفال والاعتداء عليهم، نصت المادة رقم (179) من قانون الجزاء رقم 16 لسنة 1960، على أن "كل من خطف شخصاً مجنوناً أو معتوهاً أو تقل سنه عن الثامنة عشرة سنة كاملة بغير قوة أو تهديد أو حيلة يعاقب بالحبس مدة لا تقل عن سبع سنوات ولا تجاوز خمس عشرة سنة، فإذا كان الخطف بقصد قتل المجني عليه أو ألحق أذى به أو مواقعته أو هتك عرضه أو حمله على مزاولة البغاء أو إبتزاز شيء منه أو من غيره، كانت العقوبة الحبس المؤبد".</w:t>
      </w:r>
    </w:p>
    <w:p w:rsidR="009B6582" w:rsidRPr="00A14C3F" w:rsidRDefault="009B6582" w:rsidP="009B6582">
      <w:pPr>
        <w:pStyle w:val="SingleTxtGA"/>
        <w:rPr>
          <w:rFonts w:eastAsia="Calibri"/>
          <w:spacing w:val="-4"/>
          <w:rtl/>
        </w:rPr>
      </w:pPr>
      <w:r>
        <w:rPr>
          <w:rFonts w:eastAsia="Calibri"/>
          <w:spacing w:val="-4"/>
          <w:rtl/>
        </w:rPr>
        <w:t>109-</w:t>
      </w:r>
      <w:r w:rsidRPr="00A14C3F">
        <w:rPr>
          <w:rFonts w:eastAsia="Calibri"/>
          <w:spacing w:val="-4"/>
          <w:rtl/>
        </w:rPr>
        <w:tab/>
        <w:t xml:space="preserve">وبخصوص جرائم خطف الأطفال، أوردت المادة رقم (183) من قانون </w:t>
      </w:r>
      <w:r w:rsidRPr="00A14C3F">
        <w:rPr>
          <w:rFonts w:eastAsia="Calibri" w:hint="eastAsia"/>
          <w:spacing w:val="-4"/>
          <w:rtl/>
        </w:rPr>
        <w:t>الجزاء</w:t>
      </w:r>
      <w:r w:rsidRPr="00A14C3F">
        <w:rPr>
          <w:rFonts w:eastAsia="Calibri"/>
          <w:spacing w:val="-4"/>
          <w:rtl/>
        </w:rPr>
        <w:t>. حكماً مفاده "يعاقب بالحبس مدة لا تزيد على خمس عشرة سنة ولا تقل عن خمس سنوات كل من خطف طفلاً حديث العهد بالولادة أو أخفاه أو أبدل به غيره أو عزاه زوراً إلى غير والده أو</w:t>
      </w:r>
      <w:r w:rsidRPr="00A14C3F">
        <w:rPr>
          <w:rFonts w:eastAsia="Calibri" w:hint="eastAsia"/>
          <w:spacing w:val="-4"/>
          <w:rtl/>
        </w:rPr>
        <w:t> </w:t>
      </w:r>
      <w:r w:rsidRPr="00A14C3F">
        <w:rPr>
          <w:rFonts w:eastAsia="Calibri"/>
          <w:spacing w:val="-4"/>
          <w:rtl/>
        </w:rPr>
        <w:t>والدته".</w:t>
      </w:r>
    </w:p>
    <w:p w:rsidR="009B6582" w:rsidRPr="00916C0C" w:rsidRDefault="009B6582" w:rsidP="009B6582">
      <w:pPr>
        <w:pStyle w:val="SingleTxtGA"/>
        <w:rPr>
          <w:rFonts w:eastAsia="Calibri"/>
          <w:rtl/>
        </w:rPr>
      </w:pPr>
      <w:r>
        <w:rPr>
          <w:rFonts w:eastAsia="Calibri"/>
          <w:rtl/>
        </w:rPr>
        <w:t>110-</w:t>
      </w:r>
      <w:r>
        <w:rPr>
          <w:rFonts w:eastAsia="Calibri"/>
          <w:rtl/>
        </w:rPr>
        <w:tab/>
      </w:r>
      <w:r w:rsidRPr="00916C0C">
        <w:rPr>
          <w:rFonts w:eastAsia="Calibri"/>
          <w:rtl/>
        </w:rPr>
        <w:t>وحظراً لإكراه أو مواقعة الأطفال جنسياً، نصت المادة رقم (187) من ذات القانون على أن "من واقع أنثى بغير إكراه أو تهديد أو حيلة، وهو يعلم أنها مجنونة أو معتوهة أو دون الخامسة عشرة أو معدومة الإرادة لأي سبب آخر، أو أنها لا تعرف طبيعة الفعل الذي تتعرض له، أو أنها تعتقد شرعيته، يعاقب بالحبس المؤبد".</w:t>
      </w:r>
    </w:p>
    <w:p w:rsidR="009B6582" w:rsidRPr="00916C0C" w:rsidRDefault="009B6582" w:rsidP="009B6582">
      <w:pPr>
        <w:pStyle w:val="SingleTxtGA"/>
        <w:rPr>
          <w:rFonts w:eastAsia="Calibri"/>
          <w:rtl/>
        </w:rPr>
      </w:pPr>
      <w:r>
        <w:rPr>
          <w:rFonts w:eastAsia="Calibri"/>
          <w:rtl/>
        </w:rPr>
        <w:t>111-</w:t>
      </w:r>
      <w:r>
        <w:rPr>
          <w:rFonts w:eastAsia="Calibri"/>
          <w:rtl/>
        </w:rPr>
        <w:tab/>
      </w:r>
      <w:r w:rsidRPr="00916C0C">
        <w:rPr>
          <w:rFonts w:eastAsia="Calibri"/>
          <w:rtl/>
        </w:rPr>
        <w:t xml:space="preserve">وفيما يتعلق بحظر الاستغلال الجنسي للأطفال، قررت المادة رقم 192 من قانون الجزاء الكويتي رقم 16 لسنة 1960، حمايتها الجزائية للصغار، ضد ما قد ترتكب ضدهم من جرائم هتك عرض وذلك عندما نصت على أنه "كل من هتك عرض صبي أو صبية لم يتم كل منهما الحادية والعشرين من عمره ... يعاقب بالحبس ...". </w:t>
      </w:r>
    </w:p>
    <w:p w:rsidR="009B6582" w:rsidRPr="00916C0C" w:rsidRDefault="009B6582" w:rsidP="009B6582">
      <w:pPr>
        <w:pStyle w:val="SingleTxtGA"/>
        <w:rPr>
          <w:rFonts w:eastAsia="Calibri"/>
          <w:rtl/>
        </w:rPr>
      </w:pPr>
      <w:r>
        <w:rPr>
          <w:rFonts w:eastAsia="Calibri"/>
          <w:rtl/>
        </w:rPr>
        <w:t>112-</w:t>
      </w:r>
      <w:r>
        <w:rPr>
          <w:rFonts w:eastAsia="Calibri"/>
          <w:rtl/>
        </w:rPr>
        <w:tab/>
      </w:r>
      <w:r w:rsidRPr="00916C0C">
        <w:rPr>
          <w:rFonts w:eastAsia="Calibri"/>
          <w:rtl/>
        </w:rPr>
        <w:t>وبشأن حظر أفعال التحريض على الفسق أو الفجور لمن هم دون الثامنة عشرة، جاءت المادة رقم (200) من قانون الجزاء، لتنص على أن "كل من حرض ذكراً أو أنثى على ارتكاب أفعال الفجور والدعارة، أو ساعده على ذلك بأية طريقة كانت، يعاقب بالحبس مدة لا تجاوز سنة واحدة وبغرامة لا تجاوز ألف روبية أو بإحدى هاتين العقوبتين. إذا كانت سن المجني عليه تقل عن الثامنة عشرة، كانت العقوبة الحبس مدة لا تجاوز سنتين والغرامة التي لا</w:t>
      </w:r>
      <w:r>
        <w:rPr>
          <w:rFonts w:eastAsia="Calibri" w:hint="cs"/>
          <w:rtl/>
        </w:rPr>
        <w:t> </w:t>
      </w:r>
      <w:r w:rsidRPr="00916C0C">
        <w:rPr>
          <w:rFonts w:eastAsia="Calibri"/>
          <w:rtl/>
        </w:rPr>
        <w:t>تجاوز ألفي روبية أو إحدى هاتين العقوبتين".</w:t>
      </w:r>
    </w:p>
    <w:p w:rsidR="009B6582" w:rsidRPr="00916C0C" w:rsidRDefault="009B6582" w:rsidP="009B6582">
      <w:pPr>
        <w:pStyle w:val="SingleTxtGA"/>
        <w:rPr>
          <w:rFonts w:eastAsia="Calibri"/>
          <w:rtl/>
        </w:rPr>
      </w:pPr>
      <w:r>
        <w:rPr>
          <w:rFonts w:eastAsia="Calibri"/>
          <w:rtl/>
        </w:rPr>
        <w:lastRenderedPageBreak/>
        <w:t>113-</w:t>
      </w:r>
      <w:r>
        <w:rPr>
          <w:rFonts w:eastAsia="Calibri"/>
          <w:rtl/>
        </w:rPr>
        <w:tab/>
      </w:r>
      <w:r w:rsidRPr="00916C0C">
        <w:rPr>
          <w:rFonts w:eastAsia="Calibri"/>
          <w:rtl/>
        </w:rPr>
        <w:t xml:space="preserve">وبشأن حظر إشراك الأطفال في النزاعات </w:t>
      </w:r>
      <w:r w:rsidRPr="00916C0C">
        <w:rPr>
          <w:rFonts w:eastAsia="Calibri" w:hint="cs"/>
          <w:rtl/>
        </w:rPr>
        <w:t>المسلحة.</w:t>
      </w:r>
      <w:r w:rsidRPr="00916C0C">
        <w:rPr>
          <w:rFonts w:eastAsia="Calibri"/>
          <w:rtl/>
        </w:rPr>
        <w:t xml:space="preserve"> تحرص التشريعات الكويتية على حماية الأطفال وحظر إشراكهم في أية منازعات مسلحة، حيث اشترط قانون الجيش رقم 32 لسنة 1976 للالتحاق بالجيش كضابط، أن لا يقل عمره عن إحدى وعشرين سنة ميلادية، كما اشترط في المتطوع من ضابط الصف والأفراد ألا يقل سنه عن ثمان عشرة سنة ميلادية، وهذا هو ما كان قد قرره من قبل قانون الخدمة الإلزامية رقم 102 لسنة 1980، والذي نص على أن الخدمة الإلزامية واجب فرض على كل كويتي بلغ الثامنة عشرة من عمره وإن كان قد أوقف العمل بأحكام ذلك القانون، وعلى ذلك فإن التشريعات الكويتية، تحظر الالتحاق بالجيش لمن هم دون الثامنة عشرة.</w:t>
      </w:r>
    </w:p>
    <w:p w:rsidR="009B6582" w:rsidRPr="00916C0C" w:rsidRDefault="009B6582" w:rsidP="009B6582">
      <w:pPr>
        <w:pStyle w:val="SingleTxtGA"/>
        <w:rPr>
          <w:rFonts w:eastAsia="Calibri"/>
          <w:rtl/>
        </w:rPr>
      </w:pPr>
      <w:r>
        <w:rPr>
          <w:rFonts w:eastAsia="Calibri"/>
          <w:rtl/>
        </w:rPr>
        <w:t>114-</w:t>
      </w:r>
      <w:r>
        <w:rPr>
          <w:rFonts w:eastAsia="Calibri"/>
          <w:rtl/>
        </w:rPr>
        <w:tab/>
      </w:r>
      <w:r w:rsidRPr="00916C0C">
        <w:rPr>
          <w:rFonts w:eastAsia="Calibri"/>
          <w:rtl/>
        </w:rPr>
        <w:t xml:space="preserve">أما بشأن التدابير المناسبة لتشجيع استعادة الأشخاص ذوي الإعاقة عافيتهم البدنية والإدراكية والنفسية وإعادة إدماجهم، تضمن القانون رقم 8 لسنة 2010 العديد من المواد في شأن تدابير مناسبة لتشجيع </w:t>
      </w:r>
      <w:r w:rsidRPr="00916C0C">
        <w:rPr>
          <w:rFonts w:eastAsia="Calibri" w:hint="cs"/>
          <w:rtl/>
        </w:rPr>
        <w:t>استعادة الأشخاص</w:t>
      </w:r>
      <w:r w:rsidRPr="00916C0C">
        <w:rPr>
          <w:rFonts w:eastAsia="Calibri"/>
          <w:rtl/>
        </w:rPr>
        <w:t xml:space="preserve"> ذوي الإعاقة عافيتهم وإعادة إدماجهم في المجتمع </w:t>
      </w:r>
      <w:r w:rsidRPr="00916C0C">
        <w:rPr>
          <w:rFonts w:eastAsia="Calibri" w:hint="cs"/>
          <w:rtl/>
        </w:rPr>
        <w:t>ومنها:</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(5</w:t>
      </w:r>
      <w:r w:rsidRPr="00916C0C">
        <w:rPr>
          <w:rFonts w:eastAsia="Calibri" w:hint="cs"/>
          <w:rtl/>
        </w:rPr>
        <w:t>)</w:t>
      </w:r>
    </w:p>
    <w:p w:rsidR="009B6582" w:rsidRPr="00916C0C" w:rsidRDefault="009B6582" w:rsidP="009B6582">
      <w:pPr>
        <w:pStyle w:val="SingleTxtGA"/>
        <w:rPr>
          <w:rFonts w:eastAsia="Calibri"/>
          <w:rtl/>
        </w:rPr>
      </w:pPr>
      <w:r>
        <w:rPr>
          <w:rFonts w:eastAsia="Calibri"/>
          <w:rtl/>
        </w:rPr>
        <w:t>115-</w:t>
      </w:r>
      <w:r>
        <w:rPr>
          <w:rFonts w:eastAsia="Calibri"/>
          <w:rtl/>
        </w:rPr>
        <w:tab/>
      </w:r>
      <w:r w:rsidRPr="00916C0C">
        <w:rPr>
          <w:rFonts w:eastAsia="Calibri" w:hint="cs"/>
          <w:rtl/>
        </w:rPr>
        <w:t>"</w:t>
      </w:r>
      <w:r w:rsidRPr="00916C0C">
        <w:rPr>
          <w:rFonts w:eastAsia="Calibri"/>
          <w:rtl/>
        </w:rPr>
        <w:t xml:space="preserve">تتخذ الحكومة جميع التدابير الإدارية الفعالة وتوفير التجهيزات اللازمة لضمان تمتع الأشخاص ذوي الإعاقة بحقوقهم المدنية </w:t>
      </w:r>
      <w:r w:rsidRPr="00916C0C">
        <w:rPr>
          <w:rFonts w:eastAsia="Calibri" w:hint="cs"/>
          <w:rtl/>
        </w:rPr>
        <w:t>والسياسية.</w:t>
      </w:r>
      <w:r w:rsidRPr="00916C0C">
        <w:rPr>
          <w:rFonts w:eastAsia="Calibri"/>
          <w:rtl/>
        </w:rPr>
        <w:t xml:space="preserve"> كما تلتزم الحكومة بتوفير مكاتب لتقديم خدمات خاصة لذوي الإعاقة في كافة مؤسساتها وجهاتها الحكومية بما في ذلك ترجمة لغة الإشارة ومعين الخدمة للمكفوفين لضمان تمتعهم بحقوقهم على قدم المساواة مع الآخرين".</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(6)</w:t>
      </w:r>
    </w:p>
    <w:p w:rsidR="009B6582" w:rsidRPr="00916C0C" w:rsidRDefault="009B6582" w:rsidP="009B6582">
      <w:pPr>
        <w:pStyle w:val="SingleTxtGA"/>
        <w:rPr>
          <w:rFonts w:eastAsia="Calibri"/>
          <w:rtl/>
        </w:rPr>
      </w:pPr>
      <w:r>
        <w:rPr>
          <w:rFonts w:eastAsia="Calibri"/>
          <w:rtl/>
        </w:rPr>
        <w:t>116-</w:t>
      </w:r>
      <w:r>
        <w:rPr>
          <w:rFonts w:eastAsia="Calibri"/>
          <w:rtl/>
        </w:rPr>
        <w:tab/>
      </w:r>
      <w:r w:rsidRPr="00916C0C">
        <w:rPr>
          <w:rFonts w:eastAsia="Calibri"/>
          <w:rtl/>
        </w:rPr>
        <w:t xml:space="preserve">"تلتزم الحكومة باتخاذ كافة الإجراءات الإدارية والتنظيمية الفعالة لضمان شمول خطط وبرامج التنمية للدولة وبرنامج عمل الحكومة على كافة الاحتياجات والخدمات الخاصة بفئة الأشخاص ذوي الإعاقة </w:t>
      </w:r>
      <w:r w:rsidRPr="00916C0C">
        <w:rPr>
          <w:rFonts w:eastAsia="Calibri" w:hint="cs"/>
          <w:rtl/>
        </w:rPr>
        <w:t>الحالية والمستقبلية</w:t>
      </w:r>
      <w:r w:rsidRPr="00916C0C">
        <w:rPr>
          <w:rFonts w:eastAsia="Calibri"/>
          <w:rtl/>
        </w:rPr>
        <w:t>"</w:t>
      </w:r>
      <w:r>
        <w:rPr>
          <w:rFonts w:eastAsia="Calibri" w:hint="cs"/>
          <w:rtl/>
        </w:rPr>
        <w:t>.</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(7)</w:t>
      </w:r>
    </w:p>
    <w:p w:rsidR="009B6582" w:rsidRPr="00916C0C" w:rsidRDefault="009B6582" w:rsidP="009B6582">
      <w:pPr>
        <w:pStyle w:val="SingleTxtGA"/>
        <w:rPr>
          <w:rFonts w:eastAsia="Calibri"/>
          <w:rtl/>
        </w:rPr>
      </w:pPr>
      <w:r>
        <w:rPr>
          <w:rFonts w:eastAsia="Calibri"/>
          <w:rtl/>
        </w:rPr>
        <w:t>117-</w:t>
      </w:r>
      <w:r>
        <w:rPr>
          <w:rFonts w:eastAsia="Calibri"/>
          <w:rtl/>
        </w:rPr>
        <w:tab/>
      </w:r>
      <w:r w:rsidRPr="00916C0C">
        <w:rPr>
          <w:rFonts w:eastAsia="Calibri"/>
          <w:rtl/>
        </w:rPr>
        <w:t xml:space="preserve">"تلتزم الحكومة بتوفير الخدمات الوقائية والإرشادية والعلاجية والتأهيلية بكافة المراكز الصحية في البلاد وذلك مع مراعاة الاحتياجات الخاصة للأشخاص ذوي </w:t>
      </w:r>
      <w:r w:rsidRPr="00916C0C">
        <w:rPr>
          <w:rFonts w:eastAsia="Calibri" w:hint="cs"/>
          <w:rtl/>
        </w:rPr>
        <w:t>الإعاقة.</w:t>
      </w:r>
      <w:r w:rsidRPr="00916C0C">
        <w:rPr>
          <w:rFonts w:eastAsia="Calibri"/>
          <w:rtl/>
        </w:rPr>
        <w:t xml:space="preserve"> وتعمل على الحد من أسباب الإعاقة قبل وأثناء الحمل وبعد الولادة، كما تؤمن لهم العلاج بالخارج عند الضرورة".</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(8)</w:t>
      </w:r>
    </w:p>
    <w:p w:rsidR="009B6582" w:rsidRPr="00916C0C" w:rsidRDefault="009B6582" w:rsidP="009B6582">
      <w:pPr>
        <w:pStyle w:val="SingleTxtGA"/>
        <w:rPr>
          <w:rFonts w:eastAsia="Calibri"/>
          <w:rtl/>
        </w:rPr>
      </w:pPr>
      <w:r>
        <w:rPr>
          <w:rFonts w:eastAsia="Calibri"/>
          <w:rtl/>
        </w:rPr>
        <w:t>118-</w:t>
      </w:r>
      <w:r>
        <w:rPr>
          <w:rFonts w:eastAsia="Calibri"/>
          <w:rtl/>
        </w:rPr>
        <w:tab/>
      </w:r>
      <w:r w:rsidRPr="00916C0C">
        <w:rPr>
          <w:rFonts w:eastAsia="Calibri"/>
          <w:rtl/>
        </w:rPr>
        <w:t>"تلتزم الحكومة بتوفير الكوادر الطبية المتخصصة والفنية المساعدة المختلفة والمدربة لتقديم خدمات علاجية للأشخاص ذوي الإعاقة في كافة المراكز الصحية والمستشفيات الحكومية في البلاد على قدم المساواة مع الآخرين.</w:t>
      </w:r>
    </w:p>
    <w:p w:rsidR="009B6582" w:rsidRPr="00916C0C" w:rsidRDefault="009B6582" w:rsidP="009B6582">
      <w:pPr>
        <w:pStyle w:val="SingleTxtGA"/>
        <w:rPr>
          <w:rFonts w:eastAsia="Calibri"/>
          <w:rtl/>
        </w:rPr>
      </w:pPr>
      <w:r>
        <w:rPr>
          <w:rFonts w:eastAsia="Calibri"/>
          <w:rtl/>
        </w:rPr>
        <w:t>119-</w:t>
      </w:r>
      <w:r>
        <w:rPr>
          <w:rFonts w:eastAsia="Calibri"/>
          <w:rtl/>
        </w:rPr>
        <w:tab/>
      </w:r>
      <w:r w:rsidRPr="00916C0C">
        <w:rPr>
          <w:rFonts w:eastAsia="Calibri"/>
          <w:rtl/>
        </w:rPr>
        <w:t>كما تلتزم الحكومة بتوفير الفرق المتخصصة لتقديم الرعاية الصحية والعلاج الطبيعي للشخص ذي الإعاقة في منزله لمن تحدد اللجنة الفنية المختصة حاجته لهذه الرعاية".</w:t>
      </w:r>
    </w:p>
    <w:p w:rsidR="009B6582" w:rsidRDefault="009B6582" w:rsidP="009B6582">
      <w:pPr>
        <w:pStyle w:val="H23GA"/>
        <w:rPr>
          <w:rFonts w:eastAsia="Calibri"/>
          <w:rtl/>
        </w:rPr>
      </w:pPr>
      <w:r>
        <w:rPr>
          <w:rFonts w:eastAsia="Calibri"/>
          <w:rtl/>
        </w:rPr>
        <w:lastRenderedPageBreak/>
        <w:tab/>
      </w:r>
      <w:r>
        <w:rPr>
          <w:rFonts w:eastAsia="Calibri"/>
          <w:rtl/>
        </w:rPr>
        <w:tab/>
      </w:r>
      <w:r w:rsidRPr="00916C0C">
        <w:rPr>
          <w:rFonts w:eastAsia="Calibri"/>
          <w:rtl/>
        </w:rPr>
        <w:t>المادة (9)</w:t>
      </w:r>
    </w:p>
    <w:p w:rsidR="009B6582" w:rsidRPr="00916C0C" w:rsidRDefault="009B6582" w:rsidP="009B6582">
      <w:pPr>
        <w:pStyle w:val="SingleTxtGA"/>
        <w:rPr>
          <w:rFonts w:eastAsia="Calibri"/>
          <w:rtl/>
        </w:rPr>
      </w:pPr>
      <w:r>
        <w:rPr>
          <w:rFonts w:eastAsia="Calibri"/>
          <w:rtl/>
        </w:rPr>
        <w:t>120-</w:t>
      </w:r>
      <w:r>
        <w:rPr>
          <w:rFonts w:eastAsia="Calibri"/>
          <w:rtl/>
        </w:rPr>
        <w:tab/>
      </w:r>
      <w:r w:rsidRPr="00916C0C">
        <w:rPr>
          <w:rFonts w:eastAsia="Calibri"/>
          <w:rtl/>
        </w:rPr>
        <w:t>"تلتزم الحكومة بتقديم الخدمات التعليمية والتربوية والوسائل التعليمية للأشخاص ذوي الإعاقة ولفئتي بطيئي التعلم وصعوبات التعلم على قدم المساواة مع الآخرين في التعلم، مع مراعاة الاحتياجات الخاصة من الاتصال واللغة والترتيبات التيسيرية اللازمة، وتوفير الكوادر التربوية والمهنية المتخصصة لهم ورفع كفاءتها ومنحها الحوافز المادية والمعنوية.</w:t>
      </w:r>
    </w:p>
    <w:p w:rsidR="009B6582" w:rsidRPr="00916C0C" w:rsidRDefault="009B6582" w:rsidP="009B6582">
      <w:pPr>
        <w:pStyle w:val="SingleTxtGA"/>
        <w:rPr>
          <w:rFonts w:eastAsia="Calibri"/>
          <w:rtl/>
        </w:rPr>
      </w:pPr>
      <w:r>
        <w:rPr>
          <w:rFonts w:eastAsia="Calibri"/>
          <w:rtl/>
        </w:rPr>
        <w:t>121-</w:t>
      </w:r>
      <w:r>
        <w:rPr>
          <w:rFonts w:eastAsia="Calibri"/>
          <w:rtl/>
        </w:rPr>
        <w:tab/>
      </w:r>
      <w:r w:rsidRPr="00916C0C">
        <w:rPr>
          <w:rFonts w:eastAsia="Calibri"/>
          <w:rtl/>
        </w:rPr>
        <w:t>ويراعي في جميع الاختبارات التعليمية والمهنية أو اختبارات الاعتماد التي تقدمها الجهات الحكومية أو الأهلية حقوق واحتياجات ذوي الإعاقة وصعوبات التعلم وبطيئي التعلم، والضمانات الكافية لخلق مناخ مقبول لمساعدتهم على استكمال تعليمهم.</w:t>
      </w:r>
    </w:p>
    <w:p w:rsidR="009B6582" w:rsidRPr="00916C0C" w:rsidRDefault="009B6582" w:rsidP="009B6582">
      <w:pPr>
        <w:pStyle w:val="SingleTxtGA"/>
        <w:rPr>
          <w:rFonts w:eastAsia="Calibri"/>
          <w:rtl/>
        </w:rPr>
      </w:pPr>
      <w:r>
        <w:rPr>
          <w:rFonts w:eastAsia="Calibri"/>
          <w:rtl/>
        </w:rPr>
        <w:t>122-</w:t>
      </w:r>
      <w:r>
        <w:rPr>
          <w:rFonts w:eastAsia="Calibri"/>
          <w:rtl/>
        </w:rPr>
        <w:tab/>
      </w:r>
      <w:r w:rsidRPr="00916C0C">
        <w:rPr>
          <w:rFonts w:eastAsia="Calibri"/>
          <w:rtl/>
        </w:rPr>
        <w:t>وتقوم وزارة التربية بتوفير دورات تدريبية لكافة العاملين في المدارس الحكومية لاكتشاف حالات صعوبات التعلم وبطء التعلم وكيفية التعامل معها حسب احتياجات كل منها.</w:t>
      </w:r>
    </w:p>
    <w:p w:rsidR="009B6582" w:rsidRPr="00916C0C" w:rsidRDefault="009B6582" w:rsidP="009B6582">
      <w:pPr>
        <w:pStyle w:val="SingleTxtGA"/>
        <w:rPr>
          <w:rFonts w:eastAsia="Calibri"/>
          <w:rtl/>
        </w:rPr>
      </w:pPr>
      <w:r>
        <w:rPr>
          <w:rFonts w:eastAsia="Calibri"/>
          <w:rtl/>
        </w:rPr>
        <w:t>123-</w:t>
      </w:r>
      <w:r>
        <w:rPr>
          <w:rFonts w:eastAsia="Calibri"/>
          <w:rtl/>
        </w:rPr>
        <w:tab/>
      </w:r>
      <w:r w:rsidRPr="00916C0C">
        <w:rPr>
          <w:rFonts w:eastAsia="Calibri"/>
          <w:rtl/>
        </w:rPr>
        <w:t>كما تتكفل الهيئة بتكاليف الاختبارات الخاصة بتقييم بطيئي التعلم وصعوبات التعلم، على أن تلتزم وزارة التربية بتوفير المراكز المتخصصة بهذه الاختبارات من تاريخ العمل بهذا القانون".</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(10)</w:t>
      </w:r>
    </w:p>
    <w:p w:rsidR="009B6582" w:rsidRPr="00916C0C" w:rsidRDefault="009B6582" w:rsidP="009B6582">
      <w:pPr>
        <w:pStyle w:val="SingleTxtGA"/>
        <w:rPr>
          <w:rFonts w:eastAsia="Calibri"/>
          <w:rtl/>
        </w:rPr>
      </w:pPr>
      <w:r>
        <w:rPr>
          <w:rFonts w:eastAsia="Calibri"/>
          <w:rtl/>
        </w:rPr>
        <w:t>124-</w:t>
      </w:r>
      <w:r>
        <w:rPr>
          <w:rFonts w:eastAsia="Calibri"/>
          <w:rtl/>
        </w:rPr>
        <w:tab/>
      </w:r>
      <w:r w:rsidRPr="00916C0C">
        <w:rPr>
          <w:rFonts w:eastAsia="Calibri"/>
          <w:rtl/>
        </w:rPr>
        <w:t xml:space="preserve">"تتخذ الحكومة كافة الترتيبات الإدارية والتنظيمية الفعالة والمطلوبة لدمج الأشخاص ذوي الإعاقة وصعوبات التعلم وبطء التعلم في مراحل التعليم المختلفة ضمن مناهج تعليمية وتأهيلية بما يتناسب مع قدراتهم الحسية والبدنية </w:t>
      </w:r>
      <w:r w:rsidRPr="00916C0C">
        <w:rPr>
          <w:rFonts w:eastAsia="Calibri" w:hint="cs"/>
          <w:rtl/>
        </w:rPr>
        <w:t>والعقلية،</w:t>
      </w:r>
      <w:r w:rsidRPr="00916C0C">
        <w:rPr>
          <w:rFonts w:eastAsia="Calibri"/>
          <w:rtl/>
        </w:rPr>
        <w:t xml:space="preserve"> مما يؤهلهم للاندماج في المجتمع والعمل والإنتاج".</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مادة (11</w:t>
      </w:r>
      <w:r w:rsidRPr="00916C0C">
        <w:rPr>
          <w:rFonts w:eastAsia="Calibri" w:hint="cs"/>
          <w:rtl/>
        </w:rPr>
        <w:t>)</w:t>
      </w:r>
    </w:p>
    <w:p w:rsidR="009B6582" w:rsidRPr="00916C0C" w:rsidRDefault="009B6582" w:rsidP="009B6582">
      <w:pPr>
        <w:pStyle w:val="SingleTxtGA"/>
        <w:rPr>
          <w:rFonts w:eastAsia="Calibri"/>
          <w:rtl/>
        </w:rPr>
      </w:pPr>
      <w:r>
        <w:rPr>
          <w:rFonts w:eastAsia="Calibri"/>
          <w:rtl/>
        </w:rPr>
        <w:t>125-</w:t>
      </w:r>
      <w:r>
        <w:rPr>
          <w:rFonts w:eastAsia="Calibri"/>
          <w:rtl/>
        </w:rPr>
        <w:tab/>
      </w:r>
      <w:r w:rsidRPr="00916C0C">
        <w:rPr>
          <w:rFonts w:eastAsia="Calibri" w:hint="cs"/>
          <w:rtl/>
        </w:rPr>
        <w:t>"</w:t>
      </w:r>
      <w:r w:rsidRPr="00916C0C">
        <w:rPr>
          <w:rFonts w:eastAsia="Calibri"/>
          <w:rtl/>
        </w:rPr>
        <w:t>تلتزم الحكومة بتخصيص نسبة من مقاعد البعثات والمنح الدراسية التي توفرها في كافة الجهات الحكومية داخل وخارج الكويت لذوي الإعاقة، وذلك طبقاً للشروط والضوابط التي يصدر بها قرار من الهيئة وفقاً لنوع ودرجة الإعاقة".</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مادة (12)</w:t>
      </w:r>
    </w:p>
    <w:p w:rsidR="009B6582" w:rsidRPr="00916C0C" w:rsidRDefault="009B6582" w:rsidP="009B6582">
      <w:pPr>
        <w:pStyle w:val="SingleTxtGA"/>
        <w:rPr>
          <w:rFonts w:eastAsia="Calibri"/>
          <w:rtl/>
        </w:rPr>
      </w:pPr>
      <w:r>
        <w:rPr>
          <w:rFonts w:eastAsia="Calibri"/>
          <w:rtl/>
        </w:rPr>
        <w:t>126-</w:t>
      </w:r>
      <w:r>
        <w:rPr>
          <w:rFonts w:eastAsia="Calibri"/>
          <w:rtl/>
        </w:rPr>
        <w:tab/>
      </w:r>
      <w:r w:rsidRPr="00916C0C">
        <w:rPr>
          <w:rFonts w:eastAsia="Calibri"/>
          <w:rtl/>
        </w:rPr>
        <w:t>"تلتزم الحكومة بتوفير مراكز التأهيل والتدريب ومراكز إعادة التأهيل والورش التدريبية للأشخاص ذوي الإعاقة، ودور الرعاية الإيوائية للحالات الضرورية في جميع المحافظات وتزويدها بذوي الخبرة والكفاءة من الكوادر الفنية المتخصصة، على أن يكون ذلك خلال ثمان سنوات من تاريخ العمل بهذا القانون".</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مادة (13)</w:t>
      </w:r>
    </w:p>
    <w:p w:rsidR="009B6582" w:rsidRPr="00916C0C" w:rsidRDefault="009B6582" w:rsidP="009B6582">
      <w:pPr>
        <w:pStyle w:val="SingleTxtGA"/>
        <w:rPr>
          <w:rFonts w:eastAsia="Calibri"/>
          <w:rtl/>
        </w:rPr>
      </w:pPr>
      <w:r>
        <w:rPr>
          <w:rFonts w:eastAsia="Calibri"/>
          <w:rtl/>
        </w:rPr>
        <w:t>127-</w:t>
      </w:r>
      <w:r>
        <w:rPr>
          <w:rFonts w:eastAsia="Calibri"/>
          <w:rtl/>
        </w:rPr>
        <w:tab/>
      </w:r>
      <w:r w:rsidRPr="00916C0C">
        <w:rPr>
          <w:rFonts w:eastAsia="Calibri"/>
          <w:rtl/>
        </w:rPr>
        <w:t>"تحدد الهيئة بالاتفاق مع الجهة المعنية المراحل التدريبية والتأهيلية وشروط قبول الأشخاص ذوي الإعاقة بمراكز التأهيل والتدريب والحالات التي يجوز فيها الإعفاء من بعض هذه الشروط.</w:t>
      </w:r>
    </w:p>
    <w:p w:rsidR="009B6582" w:rsidRPr="00916C0C" w:rsidRDefault="009B6582" w:rsidP="009B6582">
      <w:pPr>
        <w:pStyle w:val="SingleTxtGA"/>
        <w:rPr>
          <w:rFonts w:eastAsia="Calibri"/>
          <w:rtl/>
        </w:rPr>
      </w:pPr>
      <w:r>
        <w:rPr>
          <w:rFonts w:eastAsia="Calibri"/>
          <w:rtl/>
        </w:rPr>
        <w:lastRenderedPageBreak/>
        <w:t>128-</w:t>
      </w:r>
      <w:r>
        <w:rPr>
          <w:rFonts w:eastAsia="Calibri"/>
          <w:rtl/>
        </w:rPr>
        <w:tab/>
      </w:r>
      <w:r w:rsidRPr="00916C0C">
        <w:rPr>
          <w:rFonts w:eastAsia="Calibri"/>
          <w:rtl/>
        </w:rPr>
        <w:t>كما تقوم باعتماد شهادات التأهيل المهني وتقيد بديوان الخدمة المدنية وبرنامج إعادة هيكلة القوى العاملة والجهاز التنفيذي، تعطى لهم أولوية التعيين في الوظائف والمهن على أن يراعى في ذلك قواعد تحديد درجة التعيين وشروط شغل الوظائف المقررة قانوناً".</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مادة (14)</w:t>
      </w:r>
    </w:p>
    <w:p w:rsidR="009B6582" w:rsidRPr="00916C0C" w:rsidRDefault="009B6582" w:rsidP="009B6582">
      <w:pPr>
        <w:pStyle w:val="SingleTxtGA"/>
        <w:rPr>
          <w:rFonts w:eastAsia="Calibri"/>
          <w:rtl/>
        </w:rPr>
      </w:pPr>
      <w:r>
        <w:rPr>
          <w:rFonts w:eastAsia="Calibri"/>
          <w:rtl/>
        </w:rPr>
        <w:t>129-</w:t>
      </w:r>
      <w:r>
        <w:rPr>
          <w:rFonts w:eastAsia="Calibri"/>
          <w:rtl/>
        </w:rPr>
        <w:tab/>
      </w:r>
      <w:r w:rsidRPr="00916C0C">
        <w:rPr>
          <w:rFonts w:eastAsia="Calibri"/>
          <w:rtl/>
        </w:rPr>
        <w:t>"تلتزم الجهات الحكومية والأهلية والقطاع النفطي التي تستخدم خمسين عاملاً كويتياً على الأقل باستخدام نسبة من الأشخاص ذوي الإعاقة المؤهلين مهنياً لا تقل عن 4% من العاملين الكويتيين لديها.</w:t>
      </w:r>
    </w:p>
    <w:p w:rsidR="009B6582" w:rsidRPr="00916C0C" w:rsidRDefault="009B6582" w:rsidP="009B6582">
      <w:pPr>
        <w:pStyle w:val="SingleTxtGA"/>
        <w:rPr>
          <w:rFonts w:eastAsia="Calibri"/>
          <w:rtl/>
        </w:rPr>
      </w:pPr>
      <w:r>
        <w:rPr>
          <w:rFonts w:eastAsia="Calibri"/>
          <w:rtl/>
        </w:rPr>
        <w:t>130-</w:t>
      </w:r>
      <w:r>
        <w:rPr>
          <w:rFonts w:eastAsia="Calibri"/>
          <w:rtl/>
        </w:rPr>
        <w:tab/>
      </w:r>
      <w:r w:rsidRPr="00916C0C">
        <w:rPr>
          <w:rFonts w:eastAsia="Calibri"/>
          <w:rtl/>
        </w:rPr>
        <w:t>ولا يجوز لأي من هذه الجهات رفض تعيين المرشحين من الأشخاص ذوي الإعاقة للعمل لديها دون سبب مقبول خلاف الإعاقة.</w:t>
      </w:r>
    </w:p>
    <w:p w:rsidR="009B6582" w:rsidRPr="00916C0C" w:rsidRDefault="009B6582" w:rsidP="009B6582">
      <w:pPr>
        <w:pStyle w:val="SingleTxtGA"/>
        <w:rPr>
          <w:rFonts w:eastAsia="Calibri"/>
          <w:rtl/>
        </w:rPr>
      </w:pPr>
      <w:r>
        <w:rPr>
          <w:rFonts w:eastAsia="Calibri"/>
          <w:rtl/>
        </w:rPr>
        <w:t>131-</w:t>
      </w:r>
      <w:r>
        <w:rPr>
          <w:rFonts w:eastAsia="Calibri"/>
          <w:rtl/>
        </w:rPr>
        <w:tab/>
      </w:r>
      <w:r w:rsidRPr="00916C0C">
        <w:rPr>
          <w:rFonts w:eastAsia="Calibri"/>
          <w:rtl/>
        </w:rPr>
        <w:t>وتوفر الدولة برامج تحفيزية لجهات العمل التي توظف ما يزيد عن النسب المحددة من ذوي الإعاقة، ويجوز للحكومة تقديم الدعم المادي للجهات التي تتجاوز هذه النسب، ويصدر بشروط الدعم قرار من السلطة المختصة بناء على عرض الهيئة".</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(15</w:t>
      </w:r>
      <w:r w:rsidRPr="00916C0C">
        <w:rPr>
          <w:rFonts w:eastAsia="Calibri" w:hint="cs"/>
          <w:rtl/>
        </w:rPr>
        <w:t>)</w:t>
      </w:r>
    </w:p>
    <w:p w:rsidR="009B6582" w:rsidRPr="00916C0C" w:rsidRDefault="009B6582" w:rsidP="009B6582">
      <w:pPr>
        <w:pStyle w:val="SingleTxtGA"/>
        <w:rPr>
          <w:rFonts w:eastAsia="Calibri"/>
          <w:rtl/>
        </w:rPr>
      </w:pPr>
      <w:r>
        <w:rPr>
          <w:rFonts w:eastAsia="Calibri"/>
          <w:rtl/>
        </w:rPr>
        <w:t>132-</w:t>
      </w:r>
      <w:r>
        <w:rPr>
          <w:rFonts w:eastAsia="Calibri"/>
          <w:rtl/>
        </w:rPr>
        <w:tab/>
      </w:r>
      <w:r w:rsidRPr="00916C0C">
        <w:rPr>
          <w:rFonts w:eastAsia="Calibri" w:hint="cs"/>
          <w:rtl/>
        </w:rPr>
        <w:t>"</w:t>
      </w:r>
      <w:r w:rsidRPr="00916C0C">
        <w:rPr>
          <w:rFonts w:eastAsia="Calibri"/>
          <w:rtl/>
        </w:rPr>
        <w:t>تلتزم جهات العمل المختلفة بتحديد المهن والوظائف الشاغرة للأشخاص ذوي الإعاقة وفقاً لتخصصاتهم وتقدم بياناً دورياً بذلك كل ستة أشهر لديوان الخدمة المدنية والهيئة وبرنامج إعادة هيكلة القوى العاملة والجهاز التنفيذي.</w:t>
      </w:r>
    </w:p>
    <w:p w:rsidR="009B6582" w:rsidRPr="00916C0C" w:rsidRDefault="009B6582" w:rsidP="009B6582">
      <w:pPr>
        <w:pStyle w:val="SingleTxtGA"/>
        <w:rPr>
          <w:rFonts w:eastAsia="Calibri"/>
          <w:rtl/>
        </w:rPr>
      </w:pPr>
      <w:r>
        <w:rPr>
          <w:rFonts w:eastAsia="Calibri"/>
          <w:rtl/>
        </w:rPr>
        <w:t>133-</w:t>
      </w:r>
      <w:r>
        <w:rPr>
          <w:rFonts w:eastAsia="Calibri"/>
          <w:rtl/>
        </w:rPr>
        <w:tab/>
      </w:r>
      <w:r w:rsidRPr="00916C0C">
        <w:rPr>
          <w:rFonts w:eastAsia="Calibri"/>
          <w:rtl/>
        </w:rPr>
        <w:t>ويجب على جهة العمل اتخاذ الترتيبات التيسيرية وتجهيز بيئة العمل المناسبة لتمكينهم من الاندماج في بيئة العمل".</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(16)</w:t>
      </w:r>
    </w:p>
    <w:p w:rsidR="009B6582" w:rsidRPr="00916C0C" w:rsidRDefault="009B6582" w:rsidP="009B6582">
      <w:pPr>
        <w:pStyle w:val="SingleTxtGA"/>
        <w:rPr>
          <w:rFonts w:eastAsia="Calibri"/>
          <w:rtl/>
        </w:rPr>
      </w:pPr>
      <w:r>
        <w:rPr>
          <w:rFonts w:eastAsia="Calibri"/>
          <w:rtl/>
        </w:rPr>
        <w:t>134-</w:t>
      </w:r>
      <w:r>
        <w:rPr>
          <w:rFonts w:eastAsia="Calibri"/>
          <w:rtl/>
        </w:rPr>
        <w:tab/>
      </w:r>
      <w:r w:rsidRPr="00916C0C">
        <w:rPr>
          <w:rFonts w:eastAsia="Calibri"/>
          <w:rtl/>
        </w:rPr>
        <w:t>"تحدد الهيئة الإجراءات اللازمة والكفيلة بمنع جميع صور إساءة استغلال الأشخاص ذوي الإعاقة في العمل".</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(17</w:t>
      </w:r>
      <w:r w:rsidRPr="00916C0C">
        <w:rPr>
          <w:rFonts w:eastAsia="Calibri" w:hint="cs"/>
          <w:rtl/>
        </w:rPr>
        <w:t>)</w:t>
      </w:r>
    </w:p>
    <w:p w:rsidR="009B6582" w:rsidRPr="00916C0C" w:rsidRDefault="009B6582" w:rsidP="009B6582">
      <w:pPr>
        <w:pStyle w:val="SingleTxtGA"/>
        <w:rPr>
          <w:rFonts w:eastAsia="Calibri"/>
          <w:rtl/>
        </w:rPr>
      </w:pPr>
      <w:r>
        <w:rPr>
          <w:rFonts w:eastAsia="Calibri"/>
          <w:rtl/>
        </w:rPr>
        <w:t>135-</w:t>
      </w:r>
      <w:r>
        <w:rPr>
          <w:rFonts w:eastAsia="Calibri"/>
          <w:rtl/>
        </w:rPr>
        <w:tab/>
      </w:r>
      <w:r w:rsidRPr="00916C0C">
        <w:rPr>
          <w:rFonts w:eastAsia="Calibri"/>
          <w:rtl/>
        </w:rPr>
        <w:t>" تضمن الدولة حق الأشخاص ذوي الإعاقة في التمتع بالترقيات والامتيازات الوظيفية والمكافآت في القطاعات الحكومية والأهلية والنفطية، ويكون للمتميزين منهم الأولوية في ذلك".</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(18)</w:t>
      </w:r>
    </w:p>
    <w:p w:rsidR="009B6582" w:rsidRPr="00916C0C" w:rsidRDefault="009B6582" w:rsidP="009B6582">
      <w:pPr>
        <w:pStyle w:val="SingleTxtGA"/>
        <w:rPr>
          <w:rFonts w:eastAsia="Calibri"/>
          <w:rtl/>
        </w:rPr>
      </w:pPr>
      <w:r>
        <w:rPr>
          <w:rFonts w:eastAsia="Calibri"/>
          <w:rtl/>
        </w:rPr>
        <w:t>136-</w:t>
      </w:r>
      <w:r>
        <w:rPr>
          <w:rFonts w:eastAsia="Calibri"/>
          <w:rtl/>
        </w:rPr>
        <w:tab/>
      </w:r>
      <w:r w:rsidRPr="00916C0C">
        <w:rPr>
          <w:rFonts w:eastAsia="Calibri"/>
          <w:rtl/>
        </w:rPr>
        <w:t>"تلتزم الهيئة العامة للشباب والرياضة باتخاذ الإجراءات اللازمة لضمان إقامة أندية ومراكز للأنشطة الرياضية والثقافية والترفيهية المتخصصة وفقاً للمواصفات العالمية الخاصة بذوي الإعاقة في جميع المحافظات وذلك بهدف دمجهم في المجتمع".</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(19)</w:t>
      </w:r>
    </w:p>
    <w:p w:rsidR="009B6582" w:rsidRPr="00916C0C" w:rsidRDefault="009B6582" w:rsidP="009B6582">
      <w:pPr>
        <w:pStyle w:val="SingleTxtGA"/>
        <w:rPr>
          <w:rFonts w:eastAsia="Calibri"/>
          <w:rtl/>
        </w:rPr>
      </w:pPr>
      <w:r>
        <w:rPr>
          <w:rFonts w:eastAsia="Calibri"/>
          <w:rtl/>
        </w:rPr>
        <w:t>137-</w:t>
      </w:r>
      <w:r>
        <w:rPr>
          <w:rFonts w:eastAsia="Calibri"/>
          <w:rtl/>
        </w:rPr>
        <w:tab/>
      </w:r>
      <w:r w:rsidRPr="00916C0C">
        <w:rPr>
          <w:rFonts w:eastAsia="Calibri"/>
          <w:rtl/>
        </w:rPr>
        <w:t>"تعمل الحكومة على تشجيع الرياضيين من ذوي الإعاقة على ممارسة الأنشطة الرياضية ومساواتهم مع الآخرين في المكافآت التشجيعية والتفرغ الرياضي وقانون الاحتراف وسائر الامتيازات".</w:t>
      </w:r>
    </w:p>
    <w:p w:rsidR="009B6582" w:rsidRDefault="009B6582" w:rsidP="009B6582">
      <w:pPr>
        <w:pStyle w:val="H23GA"/>
        <w:rPr>
          <w:rFonts w:eastAsia="Calibri"/>
          <w:rtl/>
        </w:rPr>
      </w:pPr>
      <w:r>
        <w:rPr>
          <w:rFonts w:eastAsia="Calibri"/>
          <w:rtl/>
        </w:rPr>
        <w:lastRenderedPageBreak/>
        <w:tab/>
      </w:r>
      <w:r>
        <w:rPr>
          <w:rFonts w:eastAsia="Calibri"/>
          <w:rtl/>
        </w:rPr>
        <w:tab/>
      </w:r>
      <w:r w:rsidRPr="00916C0C">
        <w:rPr>
          <w:rFonts w:eastAsia="Calibri"/>
          <w:rtl/>
        </w:rPr>
        <w:t>المادة (20)</w:t>
      </w:r>
    </w:p>
    <w:p w:rsidR="009B6582" w:rsidRPr="00916C0C" w:rsidRDefault="009B6582" w:rsidP="009B6582">
      <w:pPr>
        <w:pStyle w:val="SingleTxtGA"/>
        <w:rPr>
          <w:rFonts w:eastAsia="Calibri"/>
          <w:rtl/>
        </w:rPr>
      </w:pPr>
      <w:r>
        <w:rPr>
          <w:rFonts w:eastAsia="Calibri"/>
          <w:rtl/>
        </w:rPr>
        <w:t>138-</w:t>
      </w:r>
      <w:r>
        <w:rPr>
          <w:rFonts w:eastAsia="Calibri"/>
          <w:rtl/>
        </w:rPr>
        <w:tab/>
      </w:r>
      <w:r w:rsidRPr="00916C0C">
        <w:rPr>
          <w:rFonts w:eastAsia="Calibri"/>
          <w:rtl/>
        </w:rPr>
        <w:t>"تلتزم الجهات الحكومية والأهلية في إنشاء المرافق والمباني عامة الاستخدام والتقيد بالتصميم العام المشار اليه في المادة (1) من هذا القانون".</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(21)</w:t>
      </w:r>
    </w:p>
    <w:p w:rsidR="009B6582" w:rsidRPr="00916C0C" w:rsidRDefault="009B6582" w:rsidP="009B6582">
      <w:pPr>
        <w:pStyle w:val="SingleTxtGA"/>
        <w:rPr>
          <w:rFonts w:eastAsia="Calibri"/>
          <w:rtl/>
        </w:rPr>
      </w:pPr>
      <w:r>
        <w:rPr>
          <w:rFonts w:eastAsia="Calibri"/>
          <w:rtl/>
        </w:rPr>
        <w:t>139-</w:t>
      </w:r>
      <w:r>
        <w:rPr>
          <w:rFonts w:eastAsia="Calibri"/>
          <w:rtl/>
        </w:rPr>
        <w:tab/>
      </w:r>
      <w:r w:rsidRPr="00916C0C">
        <w:rPr>
          <w:rFonts w:eastAsia="Calibri"/>
          <w:rtl/>
        </w:rPr>
        <w:t>"يشترط لترخيص وسائل النقل العامة وكذلك المركبات الخاصة عامة الاستخدام أن تكون مجهزة بالوسائل المناسبة لخدمة الأشخاص ذوي الإعاقة".</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(22)</w:t>
      </w:r>
    </w:p>
    <w:p w:rsidR="009B6582" w:rsidRPr="00916C0C" w:rsidRDefault="009B6582" w:rsidP="009B6582">
      <w:pPr>
        <w:pStyle w:val="SingleTxtGA"/>
        <w:rPr>
          <w:rFonts w:eastAsia="Calibri"/>
          <w:rtl/>
        </w:rPr>
      </w:pPr>
      <w:r>
        <w:rPr>
          <w:rFonts w:eastAsia="Calibri"/>
          <w:rtl/>
        </w:rPr>
        <w:t>140-</w:t>
      </w:r>
      <w:r>
        <w:rPr>
          <w:rFonts w:eastAsia="Calibri"/>
          <w:rtl/>
        </w:rPr>
        <w:tab/>
      </w:r>
      <w:r w:rsidRPr="00916C0C">
        <w:rPr>
          <w:rFonts w:eastAsia="Calibri"/>
          <w:rtl/>
        </w:rPr>
        <w:t>"تعمل الهيئة على توعية المجتمع بحقوق الأشخاص ذوي الإعاقة والتي تحفظ لهم إنسانيتهم وكرامتهم من خلال:</w:t>
      </w:r>
    </w:p>
    <w:p w:rsidR="009B6582" w:rsidRPr="00377B14" w:rsidRDefault="009B6582" w:rsidP="009B6582">
      <w:pPr>
        <w:pStyle w:val="SingleTxtGA"/>
        <w:ind w:left="2609" w:hanging="681"/>
        <w:rPr>
          <w:rFonts w:eastAsia="Calibri"/>
          <w:rtl/>
        </w:rPr>
      </w:pPr>
      <w:r>
        <w:rPr>
          <w:rFonts w:eastAsia="Calibri" w:hint="cs"/>
          <w:rtl/>
        </w:rPr>
        <w:t>‘1‘</w:t>
      </w:r>
      <w:r>
        <w:rPr>
          <w:rFonts w:eastAsia="Calibri" w:hint="cs"/>
          <w:rtl/>
        </w:rPr>
        <w:tab/>
      </w:r>
      <w:r w:rsidRPr="00377B14">
        <w:rPr>
          <w:rFonts w:eastAsia="Calibri" w:hint="eastAsia"/>
          <w:rtl/>
        </w:rPr>
        <w:t>توعية</w:t>
      </w:r>
      <w:r w:rsidRPr="00377B14">
        <w:rPr>
          <w:rFonts w:eastAsia="Calibri"/>
          <w:rtl/>
        </w:rPr>
        <w:t xml:space="preserve"> وإرشاد الأشخاص ذوي الإعاقة وأسرهم بواجباتهم وحقوقهم المنصوص عليها في هذا القانون والتشريعات الأخرى والخدمات التي تقرر لهم</w:t>
      </w:r>
      <w:r>
        <w:rPr>
          <w:rFonts w:eastAsia="Calibri" w:hint="cs"/>
          <w:rtl/>
        </w:rPr>
        <w:t>؛</w:t>
      </w:r>
    </w:p>
    <w:p w:rsidR="009B6582" w:rsidRPr="00377B14" w:rsidRDefault="009B6582" w:rsidP="009B6582">
      <w:pPr>
        <w:pStyle w:val="SingleTxtGA"/>
        <w:ind w:left="2609" w:hanging="681"/>
        <w:rPr>
          <w:rFonts w:eastAsia="Calibri"/>
          <w:rtl/>
        </w:rPr>
      </w:pPr>
      <w:r>
        <w:rPr>
          <w:rFonts w:eastAsia="Calibri" w:hint="cs"/>
          <w:rtl/>
        </w:rPr>
        <w:t>‘2‘</w:t>
      </w:r>
      <w:r>
        <w:rPr>
          <w:rFonts w:eastAsia="Calibri" w:hint="cs"/>
          <w:rtl/>
        </w:rPr>
        <w:tab/>
      </w:r>
      <w:r w:rsidRPr="00377B14">
        <w:rPr>
          <w:rFonts w:eastAsia="Calibri" w:hint="eastAsia"/>
          <w:rtl/>
        </w:rPr>
        <w:t>تهيئة</w:t>
      </w:r>
      <w:r w:rsidRPr="00377B14">
        <w:rPr>
          <w:rFonts w:eastAsia="Calibri"/>
          <w:rtl/>
        </w:rPr>
        <w:t xml:space="preserve"> البيئة المحلية من خلال المناهج التعليمية والدينية والحياتية والرياضية لتلبية الاحتياجات المقررة للأشخاص ذوي الإعاقة</w:t>
      </w:r>
      <w:r>
        <w:rPr>
          <w:rFonts w:eastAsia="Calibri" w:hint="cs"/>
          <w:rtl/>
        </w:rPr>
        <w:t>؛</w:t>
      </w:r>
    </w:p>
    <w:p w:rsidR="009B6582" w:rsidRPr="00377B14" w:rsidRDefault="009B6582" w:rsidP="009B6582">
      <w:pPr>
        <w:pStyle w:val="SingleTxtGA"/>
        <w:ind w:left="2609" w:hanging="681"/>
        <w:rPr>
          <w:rFonts w:eastAsia="Calibri"/>
          <w:rtl/>
        </w:rPr>
      </w:pPr>
      <w:r>
        <w:rPr>
          <w:rFonts w:eastAsia="Calibri" w:hint="cs"/>
          <w:rtl/>
        </w:rPr>
        <w:t>‘3‘</w:t>
      </w:r>
      <w:r>
        <w:rPr>
          <w:rFonts w:eastAsia="Calibri" w:hint="cs"/>
          <w:rtl/>
        </w:rPr>
        <w:tab/>
      </w:r>
      <w:r w:rsidRPr="00377B14">
        <w:rPr>
          <w:rFonts w:eastAsia="Calibri" w:hint="eastAsia"/>
          <w:rtl/>
        </w:rPr>
        <w:t>تنظيم</w:t>
      </w:r>
      <w:r w:rsidRPr="00377B14">
        <w:rPr>
          <w:rFonts w:eastAsia="Calibri"/>
          <w:rtl/>
        </w:rPr>
        <w:t xml:space="preserve"> حملات التوعية الإعلامية، وحث وسائل الإعلام على إعطاء صورة إيجابية للأشخاص ذوي الإعاقة".</w:t>
      </w:r>
    </w:p>
    <w:p w:rsidR="009B6582" w:rsidRDefault="009B6582" w:rsidP="009B6582">
      <w:pPr>
        <w:pStyle w:val="H23GA"/>
        <w:rPr>
          <w:rFonts w:eastAsia="Calibri"/>
          <w:rtl/>
        </w:rPr>
      </w:pPr>
      <w:r>
        <w:rPr>
          <w:rFonts w:eastAsia="Calibri"/>
          <w:rtl/>
        </w:rPr>
        <w:tab/>
      </w:r>
      <w:r>
        <w:rPr>
          <w:rFonts w:eastAsia="Calibri"/>
          <w:rtl/>
        </w:rPr>
        <w:tab/>
      </w:r>
      <w:r w:rsidRPr="00916C0C">
        <w:rPr>
          <w:rFonts w:eastAsia="Calibri"/>
          <w:rtl/>
        </w:rPr>
        <w:t>المادة (23</w:t>
      </w:r>
      <w:r w:rsidRPr="00916C0C">
        <w:rPr>
          <w:rFonts w:eastAsia="Calibri" w:hint="cs"/>
          <w:rtl/>
        </w:rPr>
        <w:t>)</w:t>
      </w:r>
    </w:p>
    <w:p w:rsidR="009B6582" w:rsidRPr="00916C0C" w:rsidRDefault="009B6582" w:rsidP="009B6582">
      <w:pPr>
        <w:pStyle w:val="SingleTxtGA"/>
        <w:rPr>
          <w:rFonts w:eastAsia="Calibri"/>
          <w:rtl/>
        </w:rPr>
      </w:pPr>
      <w:r>
        <w:rPr>
          <w:rFonts w:eastAsia="Calibri"/>
          <w:rtl/>
        </w:rPr>
        <w:t>141-</w:t>
      </w:r>
      <w:r>
        <w:rPr>
          <w:rFonts w:eastAsia="Calibri"/>
          <w:rtl/>
        </w:rPr>
        <w:tab/>
      </w:r>
      <w:r w:rsidRPr="00916C0C">
        <w:rPr>
          <w:rFonts w:eastAsia="Calibri" w:hint="cs"/>
          <w:rtl/>
        </w:rPr>
        <w:t>"</w:t>
      </w:r>
      <w:r w:rsidRPr="00916C0C">
        <w:rPr>
          <w:rFonts w:eastAsia="Calibri"/>
          <w:rtl/>
        </w:rPr>
        <w:t>تلتزم وزارة الإعلام باتخاذ الإجراءات اللازمة لتوفير مترجم للغة الإشارة في وسائل الإعلام المرئية حال بث برامجها الإخبارية والثقافية ووقائع جلسات مجلس الأمة والمؤتمرات على أن يتم تنفيذ ذلك خلال سنتين من تاريخ العمل بهذا القانون".</w:t>
      </w:r>
    </w:p>
    <w:p w:rsidR="009B6582" w:rsidRPr="00916C0C" w:rsidRDefault="009B6582" w:rsidP="009B6582">
      <w:pPr>
        <w:pStyle w:val="SingleTxtGA"/>
        <w:rPr>
          <w:rFonts w:eastAsia="Calibri"/>
          <w:rtl/>
        </w:rPr>
      </w:pPr>
      <w:r>
        <w:rPr>
          <w:rFonts w:eastAsia="Calibri"/>
          <w:rtl/>
        </w:rPr>
        <w:t>142-</w:t>
      </w:r>
      <w:r>
        <w:rPr>
          <w:rFonts w:eastAsia="Calibri"/>
          <w:rtl/>
        </w:rPr>
        <w:tab/>
      </w:r>
      <w:r w:rsidRPr="00916C0C">
        <w:rPr>
          <w:rFonts w:eastAsia="Calibri"/>
          <w:rtl/>
        </w:rPr>
        <w:t>وفي وزارة الشؤون الاجتماعية والعمل تضمن الباب الحادي عشر الإجراءات التنفيذية لكيفية التبليغ عن حدوث الإصابات وكيفية علاجها لأي من النزلاء داخل دور الرعاية وأثناء الأنشطة الخارجية.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تسجل الإصابة في سجل الإصابات ويبين موعدها ووقتها </w:t>
      </w:r>
      <w:r w:rsidRPr="00916C0C">
        <w:rPr>
          <w:rFonts w:eastAsia="Calibri" w:hint="cs"/>
          <w:rtl/>
        </w:rPr>
        <w:t>ووصفها</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قيام المشرف المناوب بتبليغ الممرض لإجراء الإسعافات الأولية للحد من الإصابة ومن ثم تبليغ </w:t>
      </w:r>
      <w:r w:rsidRPr="00916C0C">
        <w:rPr>
          <w:rFonts w:eastAsia="Calibri" w:hint="cs"/>
          <w:rtl/>
        </w:rPr>
        <w:t>الأخصائي</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قيام الطبيب بالكشف عن الحالة وعلاجها سواء داخل الدار أو التحويل </w:t>
      </w:r>
      <w:r w:rsidRPr="00916C0C">
        <w:rPr>
          <w:rFonts w:eastAsia="Calibri" w:hint="cs"/>
          <w:rtl/>
        </w:rPr>
        <w:t>للمستشفى</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قيام الأخصائي بتبليغ مشرف الدار ومكتب البحث </w:t>
      </w:r>
      <w:r w:rsidRPr="00916C0C">
        <w:rPr>
          <w:rFonts w:eastAsia="Calibri" w:hint="cs"/>
          <w:rtl/>
        </w:rPr>
        <w:t>بالإصابة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قيام مكتب البحث بإبلاغ الأهل بالإصابة للحضور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قيام الأخصائي بكتابة تقرير واعتماده من الطبيب وإرساله </w:t>
      </w:r>
      <w:r w:rsidRPr="00916C0C">
        <w:rPr>
          <w:rFonts w:eastAsia="Calibri" w:hint="cs"/>
          <w:rtl/>
        </w:rPr>
        <w:t>للإدارة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يتم التحقيق عن سبب الإصابة وتوقيع الجزاء في حالة الإهمال أو التقصير ومحاسبة </w:t>
      </w:r>
      <w:r w:rsidRPr="00916C0C">
        <w:rPr>
          <w:rFonts w:eastAsia="Calibri" w:hint="cs"/>
          <w:rtl/>
        </w:rPr>
        <w:t>المسئول.</w:t>
      </w:r>
    </w:p>
    <w:p w:rsidR="009B6582" w:rsidRPr="00916C0C" w:rsidRDefault="009B6582" w:rsidP="009B6582">
      <w:pPr>
        <w:pStyle w:val="SingleTxtGA"/>
        <w:rPr>
          <w:rFonts w:eastAsia="Calibri"/>
          <w:rtl/>
        </w:rPr>
      </w:pPr>
      <w:r>
        <w:rPr>
          <w:rFonts w:eastAsia="Calibri"/>
          <w:rtl/>
        </w:rPr>
        <w:t>143-</w:t>
      </w:r>
      <w:r>
        <w:rPr>
          <w:rFonts w:eastAsia="Calibri"/>
          <w:rtl/>
        </w:rPr>
        <w:tab/>
      </w:r>
      <w:r w:rsidRPr="00916C0C">
        <w:rPr>
          <w:rFonts w:eastAsia="Calibri"/>
          <w:rtl/>
        </w:rPr>
        <w:t xml:space="preserve">كذلك تنص </w:t>
      </w:r>
      <w:r w:rsidRPr="00916C0C">
        <w:rPr>
          <w:rFonts w:eastAsia="Calibri" w:hint="cs"/>
          <w:rtl/>
        </w:rPr>
        <w:t>المادة (23</w:t>
      </w:r>
      <w:r w:rsidRPr="00916C0C">
        <w:rPr>
          <w:rFonts w:eastAsia="Calibri"/>
          <w:rtl/>
        </w:rPr>
        <w:t xml:space="preserve">) من اللائحة الداخلية لإدارة الرعاية الاجتماعية على أن "يقوم بالإقرار والتعهد كل من يرعى شخصاَ ذوا إعاقة كتابة بالتزامه باتباع التعليمات الصادرة من الإدارة وعدم تعريض الشخص ذي الإعاقة لأي نوع من التعذيب أو إلحاق الأذى </w:t>
      </w:r>
      <w:r w:rsidRPr="00916C0C">
        <w:rPr>
          <w:rFonts w:eastAsia="Calibri" w:hint="cs"/>
          <w:rtl/>
        </w:rPr>
        <w:t>به</w:t>
      </w:r>
      <w:r w:rsidRPr="00916C0C">
        <w:rPr>
          <w:rFonts w:eastAsia="Calibri"/>
          <w:rtl/>
        </w:rPr>
        <w:t>"</w:t>
      </w:r>
      <w:r>
        <w:rPr>
          <w:rFonts w:eastAsia="Calibri" w:hint="cs"/>
          <w:rtl/>
        </w:rPr>
        <w:t>.</w:t>
      </w:r>
    </w:p>
    <w:p w:rsidR="009B6582" w:rsidRPr="00916C0C" w:rsidRDefault="009B6582" w:rsidP="009B6582">
      <w:pPr>
        <w:pStyle w:val="SingleTxtGA"/>
        <w:rPr>
          <w:rFonts w:eastAsia="Calibri"/>
          <w:rtl/>
        </w:rPr>
      </w:pPr>
      <w:r>
        <w:rPr>
          <w:rFonts w:eastAsia="Calibri"/>
          <w:rtl/>
        </w:rPr>
        <w:t>144-</w:t>
      </w:r>
      <w:r>
        <w:rPr>
          <w:rFonts w:eastAsia="Calibri"/>
          <w:rtl/>
        </w:rPr>
        <w:tab/>
      </w:r>
      <w:r w:rsidRPr="00916C0C">
        <w:rPr>
          <w:rFonts w:eastAsia="Calibri"/>
          <w:rtl/>
        </w:rPr>
        <w:t xml:space="preserve">على أن يتم الإبلاغ عن أي حالة يتعرض لها الشخص ذو الإعاقة وهذا يشمل جميع الأشخاص ذوي الإعاقة سواء مواطنين أو غيرهم وهذا إيمانا من دولة الكويت بمبدأ المعاملة بالمثل وإنهم سواسية ولهم كافة الحقوق الأساسية في </w:t>
      </w:r>
      <w:r w:rsidRPr="00916C0C">
        <w:rPr>
          <w:rFonts w:eastAsia="Calibri" w:hint="cs"/>
          <w:rtl/>
        </w:rPr>
        <w:t>المجتمع.</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(17) حماية</w:t>
      </w:r>
      <w:r w:rsidRPr="00916C0C">
        <w:rPr>
          <w:rFonts w:eastAsia="Calibri"/>
          <w:rtl/>
        </w:rPr>
        <w:t xml:space="preserve"> السلامة </w:t>
      </w:r>
      <w:r w:rsidRPr="00916C0C">
        <w:rPr>
          <w:rFonts w:eastAsia="Calibri" w:hint="cs"/>
          <w:rtl/>
        </w:rPr>
        <w:t>الشخصية</w:t>
      </w:r>
    </w:p>
    <w:p w:rsidR="009B6582" w:rsidRPr="00916C0C" w:rsidRDefault="009B6582" w:rsidP="009B6582">
      <w:pPr>
        <w:pStyle w:val="SingleTxtGA"/>
        <w:rPr>
          <w:rFonts w:eastAsia="Calibri"/>
          <w:rtl/>
        </w:rPr>
      </w:pPr>
      <w:r>
        <w:rPr>
          <w:rFonts w:eastAsia="Calibri"/>
          <w:rtl/>
        </w:rPr>
        <w:t>145-</w:t>
      </w:r>
      <w:r>
        <w:rPr>
          <w:rFonts w:eastAsia="Calibri"/>
          <w:rtl/>
        </w:rPr>
        <w:tab/>
      </w:r>
      <w:r w:rsidRPr="00916C0C">
        <w:rPr>
          <w:rFonts w:eastAsia="Calibri"/>
          <w:rtl/>
        </w:rPr>
        <w:t xml:space="preserve">إن حماية سلامة ذوي الإعاقة الشخصية مكفولة بحكم الدستور والتشريعات الوطنية </w:t>
      </w:r>
      <w:r w:rsidRPr="00916C0C">
        <w:rPr>
          <w:rFonts w:eastAsia="Calibri" w:hint="cs"/>
          <w:rtl/>
        </w:rPr>
        <w:t>الأخرى،</w:t>
      </w:r>
      <w:r w:rsidRPr="00916C0C">
        <w:rPr>
          <w:rFonts w:eastAsia="Calibri"/>
          <w:rtl/>
        </w:rPr>
        <w:t xml:space="preserve"> والتي تأتي في مقدمتها سلامة الحق في الحياة وعدم التعذيب أو إلحاق الأذى والضرر </w:t>
      </w:r>
      <w:r w:rsidRPr="00916C0C">
        <w:rPr>
          <w:rFonts w:eastAsia="Calibri" w:hint="cs"/>
          <w:rtl/>
        </w:rPr>
        <w:t>بالمعاق،</w:t>
      </w:r>
      <w:r w:rsidRPr="00916C0C">
        <w:rPr>
          <w:rFonts w:eastAsia="Calibri"/>
          <w:rtl/>
        </w:rPr>
        <w:t xml:space="preserve"> </w:t>
      </w:r>
      <w:r w:rsidRPr="00916C0C">
        <w:rPr>
          <w:rFonts w:eastAsia="Calibri" w:hint="cs"/>
          <w:rtl/>
        </w:rPr>
        <w:t>كذلك كفل</w:t>
      </w:r>
      <w:r w:rsidRPr="00916C0C">
        <w:rPr>
          <w:rFonts w:eastAsia="Calibri"/>
          <w:rtl/>
        </w:rPr>
        <w:t xml:space="preserve"> القانون رقم </w:t>
      </w:r>
      <w:r w:rsidRPr="00916C0C">
        <w:rPr>
          <w:rFonts w:eastAsia="Calibri" w:hint="cs"/>
          <w:rtl/>
        </w:rPr>
        <w:t>(8)</w:t>
      </w:r>
      <w:r w:rsidRPr="00916C0C">
        <w:rPr>
          <w:rFonts w:eastAsia="Calibri"/>
          <w:rtl/>
        </w:rPr>
        <w:t xml:space="preserve"> لسنة 2010 حماية السلامة الشخصية للأشخاص ذوي الإعاقة في صور عدة </w:t>
      </w:r>
      <w:r w:rsidRPr="00916C0C">
        <w:rPr>
          <w:rFonts w:eastAsia="Calibri" w:hint="cs"/>
          <w:rtl/>
        </w:rPr>
        <w:t>منها:</w:t>
      </w:r>
    </w:p>
    <w:p w:rsidR="009B6582" w:rsidRPr="00916C0C" w:rsidRDefault="009B6582" w:rsidP="009B6582">
      <w:pPr>
        <w:pStyle w:val="Bullet1GA"/>
        <w:numPr>
          <w:ilvl w:val="0"/>
          <w:numId w:val="1"/>
        </w:numPr>
        <w:bidi/>
        <w:rPr>
          <w:rFonts w:eastAsia="Calibri"/>
          <w:rtl/>
        </w:rPr>
      </w:pPr>
      <w:r w:rsidRPr="00916C0C">
        <w:rPr>
          <w:rFonts w:eastAsia="Calibri"/>
          <w:rtl/>
        </w:rPr>
        <w:t>تخصيص مواقف لسيارات الأشخاص ذوي الإعاقة في المرافق العامة والخاصة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صرف أجهزة تعويضية لمساعدتهم على ممارسة حياتهم بصورة </w:t>
      </w:r>
      <w:r w:rsidRPr="00916C0C">
        <w:rPr>
          <w:rFonts w:eastAsia="Calibri" w:hint="cs"/>
          <w:rtl/>
        </w:rPr>
        <w:t>آمنة،</w:t>
      </w:r>
      <w:r w:rsidRPr="00916C0C">
        <w:rPr>
          <w:rFonts w:eastAsia="Calibri"/>
          <w:rtl/>
        </w:rPr>
        <w:t xml:space="preserve"> وقد بلغ عدد </w:t>
      </w:r>
      <w:r w:rsidRPr="00916C0C">
        <w:rPr>
          <w:rFonts w:eastAsia="Calibri" w:hint="cs"/>
          <w:rtl/>
        </w:rPr>
        <w:t>المستفيدين (9.392</w:t>
      </w:r>
      <w:r w:rsidRPr="00916C0C">
        <w:rPr>
          <w:rFonts w:eastAsia="Calibri"/>
          <w:rtl/>
        </w:rPr>
        <w:t xml:space="preserve"> </w:t>
      </w:r>
      <w:r w:rsidRPr="00916C0C">
        <w:rPr>
          <w:rFonts w:eastAsia="Calibri" w:hint="cs"/>
          <w:rtl/>
        </w:rPr>
        <w:t>للسماعات،</w:t>
      </w:r>
      <w:r w:rsidRPr="00916C0C">
        <w:rPr>
          <w:rFonts w:eastAsia="Calibri"/>
          <w:rtl/>
        </w:rPr>
        <w:t xml:space="preserve"> 6.050 للكراسي </w:t>
      </w:r>
      <w:r w:rsidRPr="00916C0C">
        <w:rPr>
          <w:rFonts w:eastAsia="Calibri" w:hint="cs"/>
          <w:rtl/>
        </w:rPr>
        <w:t>المتحركة)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تجهيز السيارات الخاصة للأشخاص ذوي الإعاقة بصورة تتناسب مع الإعاقة الحركية ضماناً </w:t>
      </w:r>
      <w:r w:rsidRPr="00916C0C">
        <w:rPr>
          <w:rFonts w:eastAsia="Calibri" w:hint="cs"/>
          <w:rtl/>
        </w:rPr>
        <w:t>لحمايتهم</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تصميم المباني بما يناسب الأشخاص ذوي الإعاقة لتيسير التحرك </w:t>
      </w:r>
      <w:r w:rsidRPr="00916C0C">
        <w:rPr>
          <w:rFonts w:eastAsia="Calibri" w:hint="cs"/>
          <w:rtl/>
        </w:rPr>
        <w:t>الآمن</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منحهم الأولوية في إنجاز معاملاتهم لدى الجهات الحكومية.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(18)</w:t>
      </w:r>
      <w:r w:rsidRPr="00916C0C">
        <w:rPr>
          <w:rFonts w:eastAsia="Calibri"/>
          <w:rtl/>
        </w:rPr>
        <w:t xml:space="preserve"> حرية التنقل </w:t>
      </w:r>
      <w:r w:rsidRPr="00916C0C">
        <w:rPr>
          <w:rFonts w:eastAsia="Calibri" w:hint="cs"/>
          <w:rtl/>
        </w:rPr>
        <w:t>والجنسية</w:t>
      </w:r>
    </w:p>
    <w:p w:rsidR="009B6582" w:rsidRPr="00916C0C" w:rsidRDefault="009B6582" w:rsidP="009B6582">
      <w:pPr>
        <w:pStyle w:val="SingleTxtGA"/>
        <w:rPr>
          <w:rFonts w:eastAsia="Calibri"/>
          <w:rtl/>
        </w:rPr>
      </w:pPr>
      <w:r>
        <w:rPr>
          <w:rFonts w:eastAsia="Calibri"/>
          <w:rtl/>
        </w:rPr>
        <w:t>146-</w:t>
      </w:r>
      <w:r>
        <w:rPr>
          <w:rFonts w:eastAsia="Calibri"/>
          <w:rtl/>
        </w:rPr>
        <w:tab/>
      </w:r>
      <w:r w:rsidRPr="00916C0C">
        <w:rPr>
          <w:rFonts w:eastAsia="Calibri"/>
          <w:rtl/>
        </w:rPr>
        <w:t xml:space="preserve">حرية التنقل واختيار السكن متاحة للجميع دون أية </w:t>
      </w:r>
      <w:r w:rsidRPr="00916C0C">
        <w:rPr>
          <w:rFonts w:eastAsia="Calibri" w:hint="cs"/>
          <w:rtl/>
        </w:rPr>
        <w:t>قيود</w:t>
      </w:r>
      <w:r w:rsidRPr="00916C0C">
        <w:rPr>
          <w:rFonts w:eastAsia="Calibri"/>
          <w:rtl/>
        </w:rPr>
        <w:t xml:space="preserve"> إلا </w:t>
      </w:r>
      <w:r w:rsidRPr="00916C0C">
        <w:rPr>
          <w:rFonts w:eastAsia="Calibri" w:hint="cs"/>
          <w:rtl/>
        </w:rPr>
        <w:t>بقانون،</w:t>
      </w:r>
      <w:r w:rsidRPr="00916C0C">
        <w:rPr>
          <w:rFonts w:eastAsia="Calibri"/>
          <w:rtl/>
        </w:rPr>
        <w:t xml:space="preserve"> </w:t>
      </w:r>
      <w:r w:rsidRPr="00916C0C">
        <w:rPr>
          <w:rFonts w:eastAsia="Calibri" w:hint="cs"/>
          <w:rtl/>
        </w:rPr>
        <w:t xml:space="preserve">حيث </w:t>
      </w:r>
      <w:r w:rsidRPr="00916C0C">
        <w:rPr>
          <w:rFonts w:eastAsia="Calibri"/>
          <w:rtl/>
        </w:rPr>
        <w:t>نص</w:t>
      </w:r>
      <w:r w:rsidRPr="00916C0C">
        <w:rPr>
          <w:rFonts w:eastAsia="Calibri" w:hint="cs"/>
          <w:rtl/>
        </w:rPr>
        <w:t>ت</w:t>
      </w:r>
      <w:r w:rsidRPr="00916C0C">
        <w:rPr>
          <w:rFonts w:eastAsia="Calibri"/>
          <w:rtl/>
        </w:rPr>
        <w:t xml:space="preserve"> المادة </w:t>
      </w:r>
      <w:r w:rsidRPr="00916C0C">
        <w:rPr>
          <w:rFonts w:eastAsia="Calibri" w:hint="cs"/>
          <w:rtl/>
        </w:rPr>
        <w:t>(28)</w:t>
      </w:r>
      <w:r w:rsidRPr="00916C0C">
        <w:rPr>
          <w:rFonts w:eastAsia="Calibri"/>
          <w:rtl/>
        </w:rPr>
        <w:t xml:space="preserve"> </w:t>
      </w:r>
      <w:r w:rsidRPr="00916C0C">
        <w:rPr>
          <w:rFonts w:eastAsia="Calibri" w:hint="cs"/>
          <w:rtl/>
        </w:rPr>
        <w:t>من الدستور</w:t>
      </w:r>
      <w:r w:rsidRPr="00916C0C">
        <w:rPr>
          <w:rFonts w:eastAsia="Calibri"/>
          <w:rtl/>
        </w:rPr>
        <w:t xml:space="preserve"> "لا يجوز إبعاد كويتي عن الكويت أو منعه من العودة إليها" نجد أن هذا الحق مكفول بحكم </w:t>
      </w:r>
      <w:r w:rsidRPr="00916C0C">
        <w:rPr>
          <w:rFonts w:eastAsia="Calibri" w:hint="cs"/>
          <w:rtl/>
        </w:rPr>
        <w:t>الدستور،</w:t>
      </w:r>
      <w:r w:rsidRPr="00916C0C">
        <w:rPr>
          <w:rFonts w:eastAsia="Calibri"/>
          <w:rtl/>
        </w:rPr>
        <w:t xml:space="preserve"> وينسحب هذا </w:t>
      </w:r>
      <w:r w:rsidRPr="00916C0C">
        <w:rPr>
          <w:rFonts w:eastAsia="Calibri" w:hint="cs"/>
          <w:rtl/>
        </w:rPr>
        <w:t xml:space="preserve">الحق </w:t>
      </w:r>
      <w:r w:rsidRPr="00916C0C">
        <w:rPr>
          <w:rFonts w:eastAsia="Calibri"/>
          <w:rtl/>
        </w:rPr>
        <w:t xml:space="preserve">على الأشخاص ذوي </w:t>
      </w:r>
      <w:r w:rsidRPr="00916C0C">
        <w:rPr>
          <w:rFonts w:eastAsia="Calibri" w:hint="cs"/>
          <w:rtl/>
        </w:rPr>
        <w:t>الإعاقة،</w:t>
      </w:r>
      <w:r w:rsidRPr="00916C0C">
        <w:rPr>
          <w:rFonts w:eastAsia="Calibri"/>
          <w:rtl/>
        </w:rPr>
        <w:t xml:space="preserve"> حيث لا يوجد ما يمنعهم من السفر أو اختيار مكان الإقامة والزيارة وغيرها من صور </w:t>
      </w:r>
      <w:r w:rsidRPr="00916C0C">
        <w:rPr>
          <w:rFonts w:eastAsia="Calibri" w:hint="cs"/>
          <w:rtl/>
        </w:rPr>
        <w:t>التنقل.</w:t>
      </w:r>
    </w:p>
    <w:p w:rsidR="009B6582" w:rsidRPr="00916C0C" w:rsidRDefault="009B6582" w:rsidP="009B6582">
      <w:pPr>
        <w:pStyle w:val="SingleTxtGA"/>
        <w:rPr>
          <w:rFonts w:eastAsia="Calibri"/>
          <w:rtl/>
          <w:lang w:bidi="ar-KW"/>
        </w:rPr>
      </w:pPr>
      <w:r>
        <w:rPr>
          <w:rFonts w:eastAsia="Calibri"/>
          <w:rtl/>
        </w:rPr>
        <w:t>147-</w:t>
      </w:r>
      <w:r>
        <w:rPr>
          <w:rFonts w:eastAsia="Calibri"/>
          <w:rtl/>
        </w:rPr>
        <w:tab/>
      </w:r>
      <w:r w:rsidRPr="00916C0C">
        <w:rPr>
          <w:rFonts w:eastAsia="Calibri"/>
          <w:rtl/>
          <w:lang w:bidi="ar-KW"/>
        </w:rPr>
        <w:t>أما فيما يتعلق باكتساب الطفل للجنسية، فإن قانون الجنسية الكويتي رقم (15) لسنة (1959) فيتبنى المبدأ المعمول به في أغلب قوانين العالم، حيث تُمنح الجنسية على أساس حق الدم، أي نسبة الجنسية للأب، ففي المادة (2) منه نص على أن "يكون كويتيا كل من ولد في الكويت أو في الخارج لأب كويتي"، كما يكتسب الطفل الجنسية الكويتية بحق الإقليم، حيث تنص المادة (3) من القانون ذاته على أن "يكتسب الجنسية الكويتية كل من ولد في الكويت لأبوين مجهولين ويعتبر اللقيط مولودا فيها ما لم يثبت العكس" وعلى ذلك يكون اللقيط كويتيا بحكم الميلاد في أرض الكويت.</w:t>
      </w:r>
    </w:p>
    <w:p w:rsidR="009B6582" w:rsidRPr="00916C0C" w:rsidRDefault="009B6582" w:rsidP="009B6582">
      <w:pPr>
        <w:pStyle w:val="SingleTxtGA"/>
        <w:rPr>
          <w:rFonts w:eastAsia="Calibri"/>
          <w:color w:val="000000"/>
          <w:rtl/>
        </w:rPr>
      </w:pPr>
      <w:r>
        <w:rPr>
          <w:rFonts w:eastAsia="Calibri"/>
          <w:rtl/>
        </w:rPr>
        <w:lastRenderedPageBreak/>
        <w:t>148-</w:t>
      </w:r>
      <w:r>
        <w:rPr>
          <w:rFonts w:eastAsia="Calibri"/>
          <w:rtl/>
        </w:rPr>
        <w:tab/>
      </w:r>
      <w:r w:rsidRPr="00916C0C">
        <w:rPr>
          <w:rFonts w:eastAsia="Calibri" w:hint="cs"/>
          <w:rtl/>
        </w:rPr>
        <w:t>وتجدر ال</w:t>
      </w:r>
      <w:r>
        <w:rPr>
          <w:rFonts w:eastAsia="Calibri" w:hint="cs"/>
          <w:rtl/>
        </w:rPr>
        <w:t>إ</w:t>
      </w:r>
      <w:r w:rsidRPr="00916C0C">
        <w:rPr>
          <w:rFonts w:eastAsia="Calibri" w:hint="cs"/>
          <w:rtl/>
        </w:rPr>
        <w:t>شارة الي أن</w:t>
      </w:r>
      <w:r w:rsidRPr="00916C0C">
        <w:rPr>
          <w:rFonts w:eastAsia="Calibri"/>
          <w:rtl/>
        </w:rPr>
        <w:t xml:space="preserve"> دولة الكويت قد تحفظت على ما ورد في هذه المادة </w:t>
      </w:r>
      <w:r w:rsidRPr="00916C0C">
        <w:rPr>
          <w:rFonts w:eastAsia="Calibri" w:hint="cs"/>
          <w:rtl/>
        </w:rPr>
        <w:t>فقرة (أ)</w:t>
      </w:r>
      <w:r w:rsidRPr="00916C0C">
        <w:rPr>
          <w:rFonts w:eastAsia="Calibri"/>
          <w:rtl/>
        </w:rPr>
        <w:t xml:space="preserve"> منها والخاصة بحق الأشخاص ذوي الإعاقة في الحصول على الجنسية وتغييرها وعدم حرمانهم من جنسيتهم تعسفاً أو على أساس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149-</w:t>
      </w:r>
      <w:r>
        <w:rPr>
          <w:rFonts w:eastAsia="Calibri"/>
          <w:rtl/>
        </w:rPr>
        <w:tab/>
      </w:r>
      <w:r w:rsidRPr="00916C0C">
        <w:rPr>
          <w:rFonts w:eastAsia="Calibri"/>
          <w:rtl/>
        </w:rPr>
        <w:t xml:space="preserve">أما بشأن تسجيل أسماء الأطفال عند </w:t>
      </w:r>
      <w:r w:rsidRPr="00916C0C">
        <w:rPr>
          <w:rFonts w:eastAsia="Calibri" w:hint="cs"/>
          <w:rtl/>
        </w:rPr>
        <w:t>ولادتهم،</w:t>
      </w:r>
      <w:r w:rsidRPr="00916C0C">
        <w:rPr>
          <w:rFonts w:eastAsia="Calibri"/>
          <w:rtl/>
        </w:rPr>
        <w:t xml:space="preserve"> </w:t>
      </w:r>
      <w:r w:rsidRPr="00916C0C">
        <w:rPr>
          <w:rFonts w:eastAsia="Calibri"/>
          <w:rtl/>
          <w:lang w:bidi="ar-KW"/>
        </w:rPr>
        <w:t xml:space="preserve">أكدت تشريعات دولة الكويت </w:t>
      </w:r>
      <w:r w:rsidRPr="00916C0C">
        <w:rPr>
          <w:rFonts w:eastAsia="Calibri" w:hint="cs"/>
          <w:rtl/>
          <w:lang w:bidi="ar-KW"/>
        </w:rPr>
        <w:t>أهمية حق</w:t>
      </w:r>
      <w:r w:rsidRPr="00916C0C">
        <w:rPr>
          <w:rFonts w:eastAsia="Calibri"/>
          <w:rtl/>
          <w:lang w:bidi="ar-KW"/>
        </w:rPr>
        <w:t xml:space="preserve"> الاسم والهوية، حيث نصت المادة (2) من القانون رقم (36) لسنة (1969) بشأن تنظيم قيد المواليد والوفيات على </w:t>
      </w:r>
      <w:r w:rsidRPr="00916C0C">
        <w:rPr>
          <w:rFonts w:eastAsia="Calibri" w:hint="cs"/>
          <w:rtl/>
          <w:lang w:bidi="ar-KW"/>
        </w:rPr>
        <w:t>أن "</w:t>
      </w:r>
      <w:r w:rsidRPr="00916C0C">
        <w:rPr>
          <w:rFonts w:eastAsia="Calibri"/>
          <w:rtl/>
          <w:lang w:bidi="ar-KW"/>
        </w:rPr>
        <w:t>يجب التبليغ عن المواليد في الكويت لمكتب الصحة المتخصص في موعد لا يتجاوز خمسة عشر يوما من يوم الولادة، ويجب أن يشمل التبليغ البيانات الآتية:</w:t>
      </w:r>
    </w:p>
    <w:p w:rsidR="009B6582" w:rsidRPr="00916C0C" w:rsidRDefault="009B6582" w:rsidP="009B6582">
      <w:pPr>
        <w:pStyle w:val="SingleTxtGA"/>
        <w:ind w:left="1928"/>
        <w:rPr>
          <w:rFonts w:eastAsia="Calibri"/>
          <w:rtl/>
          <w:lang w:bidi="ar-KW"/>
        </w:rPr>
      </w:pPr>
      <w:r>
        <w:rPr>
          <w:rFonts w:eastAsia="Calibri" w:hint="cs"/>
          <w:rtl/>
          <w:lang w:bidi="ar-KW"/>
        </w:rPr>
        <w:t>‘1‘</w:t>
      </w:r>
      <w:r w:rsidRPr="00916C0C">
        <w:rPr>
          <w:rFonts w:eastAsia="Calibri"/>
          <w:rtl/>
          <w:lang w:bidi="ar-KW"/>
        </w:rPr>
        <w:tab/>
        <w:t xml:space="preserve">يوم </w:t>
      </w:r>
      <w:r w:rsidRPr="00916C0C">
        <w:rPr>
          <w:rFonts w:eastAsia="Calibri" w:hint="cs"/>
          <w:rtl/>
          <w:lang w:bidi="ar-KW"/>
        </w:rPr>
        <w:t>الولادة بالتاريخ</w:t>
      </w:r>
      <w:r w:rsidRPr="00916C0C">
        <w:rPr>
          <w:rFonts w:eastAsia="Calibri"/>
          <w:rtl/>
          <w:lang w:bidi="ar-KW"/>
        </w:rPr>
        <w:t xml:space="preserve"> الهجري والتاريخ الميلادي وساعتها ومحلها</w:t>
      </w:r>
      <w:r>
        <w:rPr>
          <w:rFonts w:eastAsia="Calibri" w:hint="cs"/>
          <w:rtl/>
          <w:lang w:bidi="ar-KW"/>
        </w:rPr>
        <w:t>؛</w:t>
      </w:r>
    </w:p>
    <w:p w:rsidR="009B6582" w:rsidRPr="00916C0C" w:rsidRDefault="009B6582" w:rsidP="009B6582">
      <w:pPr>
        <w:pStyle w:val="SingleTxtGA"/>
        <w:ind w:left="1928"/>
        <w:rPr>
          <w:rFonts w:eastAsia="Calibri"/>
          <w:rtl/>
          <w:lang w:bidi="ar-KW"/>
        </w:rPr>
      </w:pPr>
      <w:r>
        <w:rPr>
          <w:rFonts w:eastAsia="Calibri" w:hint="cs"/>
          <w:rtl/>
          <w:lang w:bidi="ar-KW"/>
        </w:rPr>
        <w:t>‘2‘</w:t>
      </w:r>
      <w:r w:rsidRPr="00916C0C">
        <w:rPr>
          <w:rFonts w:eastAsia="Calibri"/>
          <w:rtl/>
          <w:lang w:bidi="ar-KW"/>
        </w:rPr>
        <w:tab/>
        <w:t>نوع الطفل: ذكر أو أنثى</w:t>
      </w:r>
      <w:r>
        <w:rPr>
          <w:rFonts w:eastAsia="Calibri" w:hint="cs"/>
          <w:rtl/>
          <w:lang w:bidi="ar-KW"/>
        </w:rPr>
        <w:t>؛</w:t>
      </w:r>
    </w:p>
    <w:p w:rsidR="009B6582" w:rsidRPr="00916C0C" w:rsidRDefault="009B6582" w:rsidP="009B6582">
      <w:pPr>
        <w:pStyle w:val="SingleTxtGA"/>
        <w:ind w:left="1928"/>
        <w:rPr>
          <w:rFonts w:eastAsia="Calibri"/>
          <w:rtl/>
          <w:lang w:bidi="ar-KW"/>
        </w:rPr>
      </w:pPr>
      <w:r>
        <w:rPr>
          <w:rFonts w:eastAsia="Calibri" w:hint="cs"/>
          <w:rtl/>
          <w:lang w:bidi="ar-KW"/>
        </w:rPr>
        <w:t>‘3‘</w:t>
      </w:r>
      <w:r w:rsidRPr="00916C0C">
        <w:rPr>
          <w:rFonts w:eastAsia="Calibri"/>
          <w:rtl/>
          <w:lang w:bidi="ar-KW"/>
        </w:rPr>
        <w:tab/>
        <w:t>اسم الوالد ولقبه وسنه وجنسيته وديانته ومهنته ومحل إقامته</w:t>
      </w:r>
      <w:r>
        <w:rPr>
          <w:rFonts w:eastAsia="Calibri" w:hint="cs"/>
          <w:rtl/>
          <w:lang w:bidi="ar-KW"/>
        </w:rPr>
        <w:t>؛</w:t>
      </w:r>
    </w:p>
    <w:p w:rsidR="009B6582" w:rsidRPr="00916C0C" w:rsidRDefault="009B6582" w:rsidP="009B6582">
      <w:pPr>
        <w:pStyle w:val="SingleTxtGA"/>
        <w:ind w:left="1928"/>
        <w:rPr>
          <w:rFonts w:eastAsia="Calibri"/>
          <w:rtl/>
          <w:lang w:bidi="ar-KW"/>
        </w:rPr>
      </w:pPr>
      <w:r>
        <w:rPr>
          <w:rFonts w:eastAsia="Calibri" w:hint="cs"/>
          <w:rtl/>
          <w:lang w:bidi="ar-KW"/>
        </w:rPr>
        <w:t>‘4‘</w:t>
      </w:r>
      <w:r w:rsidRPr="00916C0C">
        <w:rPr>
          <w:rFonts w:eastAsia="Calibri"/>
          <w:rtl/>
          <w:lang w:bidi="ar-KW"/>
        </w:rPr>
        <w:tab/>
        <w:t>اسم الوالدة وسنها وجنسيتها وديانتها ومهنتها ومحل إقامتها</w:t>
      </w:r>
      <w:r>
        <w:rPr>
          <w:rFonts w:eastAsia="Calibri" w:hint="cs"/>
          <w:rtl/>
          <w:lang w:bidi="ar-KW"/>
        </w:rPr>
        <w:t>؛</w:t>
      </w:r>
    </w:p>
    <w:p w:rsidR="009B6582" w:rsidRPr="00916C0C" w:rsidRDefault="009B6582" w:rsidP="009B6582">
      <w:pPr>
        <w:pStyle w:val="SingleTxtGA"/>
        <w:ind w:left="1928"/>
        <w:rPr>
          <w:rFonts w:eastAsia="Calibri"/>
          <w:rtl/>
          <w:lang w:bidi="ar-KW"/>
        </w:rPr>
      </w:pPr>
      <w:r>
        <w:rPr>
          <w:rFonts w:eastAsia="Calibri" w:hint="cs"/>
          <w:rtl/>
          <w:lang w:bidi="ar-KW"/>
        </w:rPr>
        <w:t>‘5‘</w:t>
      </w:r>
      <w:r w:rsidRPr="00916C0C">
        <w:rPr>
          <w:rFonts w:eastAsia="Calibri"/>
          <w:rtl/>
          <w:lang w:bidi="ar-KW"/>
        </w:rPr>
        <w:tab/>
        <w:t>اسم المبلّغ وسنه ومهنته وصفته ومحل إقامته.</w:t>
      </w:r>
    </w:p>
    <w:p w:rsidR="009B6582" w:rsidRPr="00916C0C" w:rsidRDefault="009B6582" w:rsidP="009B6582">
      <w:pPr>
        <w:pStyle w:val="SingleTxtGA"/>
        <w:rPr>
          <w:rFonts w:eastAsia="Calibri"/>
          <w:rtl/>
          <w:lang w:bidi="ar-KW"/>
        </w:rPr>
      </w:pPr>
      <w:r>
        <w:rPr>
          <w:rFonts w:eastAsia="Calibri"/>
          <w:rtl/>
        </w:rPr>
        <w:t>150-</w:t>
      </w:r>
      <w:r>
        <w:rPr>
          <w:rFonts w:eastAsia="Calibri"/>
          <w:rtl/>
        </w:rPr>
        <w:tab/>
      </w:r>
      <w:r w:rsidRPr="00916C0C">
        <w:rPr>
          <w:rFonts w:eastAsia="Calibri"/>
          <w:rtl/>
          <w:lang w:bidi="ar-KW"/>
        </w:rPr>
        <w:t>ويجب أن يوقع الموظف المنوط به القيد في الدفاتر، وكذلك المبلغ إذا لم يكن قد سبق له التوقيع في بلاغ الولادة، كما يجب إثبات تاريخ القيد الهجري والميلادي ورقم قيد التسلسل بالدفاتر".</w:t>
      </w:r>
    </w:p>
    <w:p w:rsidR="009B6582" w:rsidRPr="00916C0C" w:rsidRDefault="009B6582" w:rsidP="009B6582">
      <w:pPr>
        <w:pStyle w:val="SingleTxtGA"/>
        <w:rPr>
          <w:rFonts w:eastAsia="Calibri"/>
          <w:rtl/>
          <w:lang w:bidi="ar-KW"/>
        </w:rPr>
      </w:pPr>
      <w:r>
        <w:rPr>
          <w:rFonts w:eastAsia="Calibri"/>
          <w:rtl/>
        </w:rPr>
        <w:t>151-</w:t>
      </w:r>
      <w:r>
        <w:rPr>
          <w:rFonts w:eastAsia="Calibri"/>
          <w:rtl/>
        </w:rPr>
        <w:tab/>
      </w:r>
      <w:r w:rsidRPr="00916C0C">
        <w:rPr>
          <w:rFonts w:eastAsia="Calibri"/>
          <w:rtl/>
          <w:lang w:bidi="ar-KW"/>
        </w:rPr>
        <w:t>وعند قراءة ما تتضمنه شهادة الميلاد نجد أن البيانات المدرجة تعكس هوية الطفل، سواء جنسه أو ديانته أو مستوى والديه التعليمي، فالهوية هنا متجسدة ويحفظها القانون من دون إخلال أو إضرار بها، وهذا يشمل كل من يولد على أرض دولة الكويت سواء أكان كويتيا أو غير كويتي بمن فيهم المقيمون بصورة غير قانونية.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(19):</w:t>
      </w:r>
      <w:r w:rsidRPr="00916C0C">
        <w:rPr>
          <w:rFonts w:eastAsia="Calibri"/>
          <w:rtl/>
        </w:rPr>
        <w:t xml:space="preserve"> العيش المستقل والاندماج في </w:t>
      </w:r>
      <w:r w:rsidRPr="00916C0C">
        <w:rPr>
          <w:rFonts w:eastAsia="Calibri" w:hint="cs"/>
          <w:rtl/>
        </w:rPr>
        <w:t>المجتمع</w:t>
      </w:r>
    </w:p>
    <w:p w:rsidR="009B6582" w:rsidRPr="00916C0C" w:rsidRDefault="009B6582" w:rsidP="009B6582">
      <w:pPr>
        <w:pStyle w:val="SingleTxtGA"/>
        <w:rPr>
          <w:rFonts w:eastAsia="Calibri"/>
          <w:b/>
          <w:bCs/>
          <w:color w:val="000000"/>
          <w:rtl/>
        </w:rPr>
      </w:pPr>
      <w:r>
        <w:rPr>
          <w:rFonts w:eastAsia="Calibri"/>
          <w:rtl/>
        </w:rPr>
        <w:t>152-</w:t>
      </w:r>
      <w:r>
        <w:rPr>
          <w:rFonts w:eastAsia="Calibri"/>
          <w:rtl/>
        </w:rPr>
        <w:tab/>
      </w:r>
      <w:r w:rsidRPr="00916C0C">
        <w:rPr>
          <w:rFonts w:eastAsia="Calibri"/>
          <w:rtl/>
        </w:rPr>
        <w:t xml:space="preserve">إن دولة الكويت توفر الرعاية السكنية للأسر الكويتية المستحقة من </w:t>
      </w:r>
      <w:r w:rsidRPr="00916C0C">
        <w:rPr>
          <w:rFonts w:eastAsia="Calibri" w:hint="cs"/>
          <w:rtl/>
        </w:rPr>
        <w:t>خلال:</w:t>
      </w:r>
    </w:p>
    <w:p w:rsidR="009B6582" w:rsidRPr="00916C0C" w:rsidRDefault="009B6582" w:rsidP="009B6582">
      <w:pPr>
        <w:pStyle w:val="Bullet1GA"/>
        <w:numPr>
          <w:ilvl w:val="0"/>
          <w:numId w:val="1"/>
        </w:numPr>
        <w:bidi/>
        <w:rPr>
          <w:rFonts w:eastAsia="Calibri"/>
          <w:rtl/>
        </w:rPr>
      </w:pPr>
      <w:r w:rsidRPr="00916C0C">
        <w:rPr>
          <w:rFonts w:eastAsia="Calibri"/>
          <w:rtl/>
        </w:rPr>
        <w:t xml:space="preserve">بدائل سكنية تتمثل في </w:t>
      </w:r>
      <w:r w:rsidRPr="00916C0C">
        <w:rPr>
          <w:rFonts w:eastAsia="Calibri" w:hint="cs"/>
          <w:rtl/>
        </w:rPr>
        <w:t>(منازل،</w:t>
      </w:r>
      <w:r w:rsidRPr="00916C0C">
        <w:rPr>
          <w:rFonts w:eastAsia="Calibri"/>
          <w:rtl/>
        </w:rPr>
        <w:t xml:space="preserve"> شقق) تنجزها وتخصصها وتوزعها وتصدر وثائق ملكيتها المؤسسة العامة للرعاية السكنية للأسر الكويتية وفقاً لأحكام القانون رقم 47 لسنة 1993 بشأن نظام الرعاية السكنية والقرارات المكملة له والصادرة تنفيذاً لهذا </w:t>
      </w:r>
      <w:r w:rsidRPr="00916C0C">
        <w:rPr>
          <w:rFonts w:eastAsia="Calibri" w:hint="cs"/>
          <w:rtl/>
        </w:rPr>
        <w:t>القانون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بدائل سكنية تتمثل في </w:t>
      </w:r>
      <w:r w:rsidRPr="00916C0C">
        <w:rPr>
          <w:rFonts w:eastAsia="Calibri" w:hint="cs"/>
          <w:rtl/>
        </w:rPr>
        <w:t>(قروض</w:t>
      </w:r>
      <w:r w:rsidRPr="00916C0C">
        <w:rPr>
          <w:rFonts w:eastAsia="Calibri"/>
          <w:rtl/>
        </w:rPr>
        <w:t xml:space="preserve"> عقارية لشراء بيوت </w:t>
      </w:r>
      <w:r w:rsidRPr="00916C0C">
        <w:rPr>
          <w:rFonts w:eastAsia="Calibri" w:hint="cs"/>
          <w:rtl/>
        </w:rPr>
        <w:t>جاهزة،</w:t>
      </w:r>
      <w:r w:rsidRPr="00916C0C">
        <w:rPr>
          <w:rFonts w:eastAsia="Calibri"/>
          <w:rtl/>
        </w:rPr>
        <w:t xml:space="preserve"> أو لبناء قسائم مملوكة ملكية خاصة، أو قسائم </w:t>
      </w:r>
      <w:r w:rsidRPr="00916C0C">
        <w:rPr>
          <w:rFonts w:eastAsia="Calibri" w:hint="cs"/>
          <w:rtl/>
        </w:rPr>
        <w:t>حكومية)</w:t>
      </w:r>
      <w:r w:rsidRPr="00916C0C">
        <w:rPr>
          <w:rFonts w:eastAsia="Calibri"/>
          <w:rtl/>
        </w:rPr>
        <w:t xml:space="preserve"> تصرف من قبل بنك الائتمان الكويتي وفقاً للقوانين واللوائح المعمول بها </w:t>
      </w:r>
      <w:r w:rsidRPr="00916C0C">
        <w:rPr>
          <w:rFonts w:eastAsia="Calibri" w:hint="cs"/>
          <w:rtl/>
        </w:rPr>
        <w:t>لديه.</w:t>
      </w:r>
    </w:p>
    <w:p w:rsidR="009B6582" w:rsidRPr="00916C0C" w:rsidRDefault="009B6582" w:rsidP="009B6582">
      <w:pPr>
        <w:pStyle w:val="SingleTxtGA"/>
        <w:rPr>
          <w:rFonts w:eastAsia="Calibri"/>
          <w:rtl/>
        </w:rPr>
      </w:pPr>
      <w:r>
        <w:rPr>
          <w:rFonts w:eastAsia="Calibri"/>
          <w:rtl/>
        </w:rPr>
        <w:t>153-</w:t>
      </w:r>
      <w:r>
        <w:rPr>
          <w:rFonts w:eastAsia="Calibri"/>
          <w:rtl/>
        </w:rPr>
        <w:tab/>
      </w:r>
      <w:r w:rsidRPr="00916C0C">
        <w:rPr>
          <w:rFonts w:eastAsia="Calibri"/>
          <w:rtl/>
        </w:rPr>
        <w:t>تقوم بتوفير الرعاية السكنية للأسر الكويتية المستحقة وفقاً لأحكام القانون رقم</w:t>
      </w:r>
      <w:r>
        <w:rPr>
          <w:rFonts w:eastAsia="Calibri" w:hint="cs"/>
          <w:rtl/>
        </w:rPr>
        <w:t> </w:t>
      </w:r>
      <w:r w:rsidRPr="00916C0C">
        <w:rPr>
          <w:rFonts w:eastAsia="Calibri"/>
          <w:rtl/>
        </w:rPr>
        <w:t xml:space="preserve">47/93 والقرارات المشار إليها </w:t>
      </w:r>
      <w:r w:rsidRPr="00916C0C">
        <w:rPr>
          <w:rFonts w:eastAsia="Calibri" w:hint="cs"/>
          <w:rtl/>
        </w:rPr>
        <w:t>آنفاً،</w:t>
      </w:r>
      <w:r w:rsidRPr="00916C0C">
        <w:rPr>
          <w:rFonts w:eastAsia="Calibri"/>
          <w:rtl/>
        </w:rPr>
        <w:t xml:space="preserve"> ووفقاً للأصل العام في توفير هذه الرعاية وهو الالتزام بأسبقية تسجيل طلبات الرعاية السكنية </w:t>
      </w:r>
      <w:r w:rsidRPr="00916C0C">
        <w:rPr>
          <w:rFonts w:eastAsia="Calibri" w:hint="cs"/>
          <w:rtl/>
        </w:rPr>
        <w:t>(طلبات</w:t>
      </w:r>
      <w:r w:rsidRPr="00916C0C">
        <w:rPr>
          <w:rFonts w:eastAsia="Calibri"/>
          <w:rtl/>
        </w:rPr>
        <w:t xml:space="preserve"> السكن </w:t>
      </w:r>
      <w:r w:rsidRPr="00916C0C">
        <w:rPr>
          <w:rFonts w:eastAsia="Calibri" w:hint="cs"/>
          <w:rtl/>
        </w:rPr>
        <w:t>الحكومي)</w:t>
      </w:r>
      <w:r w:rsidRPr="00916C0C">
        <w:rPr>
          <w:rFonts w:eastAsia="Calibri"/>
          <w:rtl/>
        </w:rPr>
        <w:t xml:space="preserve"> </w:t>
      </w:r>
      <w:r w:rsidRPr="00916C0C">
        <w:rPr>
          <w:rFonts w:eastAsia="Calibri" w:hint="cs"/>
          <w:rtl/>
        </w:rPr>
        <w:t>لديها،</w:t>
      </w:r>
      <w:r w:rsidRPr="00916C0C">
        <w:rPr>
          <w:rFonts w:eastAsia="Calibri"/>
          <w:rtl/>
        </w:rPr>
        <w:t xml:space="preserve"> إلا أن القانون رقم</w:t>
      </w:r>
      <w:r>
        <w:rPr>
          <w:rFonts w:eastAsia="Calibri" w:hint="cs"/>
          <w:rtl/>
        </w:rPr>
        <w:t> </w:t>
      </w:r>
      <w:r w:rsidRPr="00916C0C">
        <w:rPr>
          <w:rFonts w:eastAsia="Calibri"/>
          <w:rtl/>
        </w:rPr>
        <w:t xml:space="preserve">47/93 قد استحدث أولوية خاصة في الرعاية السكنية لفئات معينة ومنها أسر الأشخاص ذوي الإعاقة بالاستثناء من هذا الأصل </w:t>
      </w:r>
      <w:r w:rsidRPr="00916C0C">
        <w:rPr>
          <w:rFonts w:eastAsia="Calibri" w:hint="cs"/>
          <w:rtl/>
        </w:rPr>
        <w:t>العام.</w:t>
      </w:r>
    </w:p>
    <w:p w:rsidR="009B6582" w:rsidRPr="00916C0C" w:rsidRDefault="009B6582" w:rsidP="009B6582">
      <w:pPr>
        <w:pStyle w:val="SingleTxtGA"/>
        <w:rPr>
          <w:rFonts w:eastAsia="Calibri"/>
          <w:rtl/>
        </w:rPr>
      </w:pPr>
      <w:r>
        <w:rPr>
          <w:rFonts w:eastAsia="Calibri"/>
          <w:rtl/>
        </w:rPr>
        <w:lastRenderedPageBreak/>
        <w:t>154-</w:t>
      </w:r>
      <w:r>
        <w:rPr>
          <w:rFonts w:eastAsia="Calibri"/>
          <w:rtl/>
        </w:rPr>
        <w:tab/>
      </w:r>
      <w:r w:rsidRPr="00916C0C">
        <w:rPr>
          <w:rFonts w:eastAsia="Calibri"/>
          <w:rtl/>
        </w:rPr>
        <w:t xml:space="preserve">نص القانون </w:t>
      </w:r>
      <w:r w:rsidRPr="00916C0C">
        <w:rPr>
          <w:rFonts w:eastAsia="Calibri" w:hint="cs"/>
          <w:rtl/>
        </w:rPr>
        <w:t>(8) لسنة</w:t>
      </w:r>
      <w:r w:rsidRPr="00916C0C">
        <w:rPr>
          <w:rFonts w:eastAsia="Calibri"/>
          <w:rtl/>
        </w:rPr>
        <w:t xml:space="preserve"> 2010 في شأن حقوق الأشخاص ذوي الإعاقة في المادة </w:t>
      </w:r>
      <w:r w:rsidRPr="00916C0C">
        <w:rPr>
          <w:rFonts w:eastAsia="Calibri" w:hint="cs"/>
          <w:rtl/>
        </w:rPr>
        <w:t>(34)</w:t>
      </w:r>
      <w:r w:rsidRPr="00916C0C">
        <w:rPr>
          <w:rFonts w:eastAsia="Calibri"/>
          <w:rtl/>
        </w:rPr>
        <w:t xml:space="preserve"> "يمنح الأشخاص ذوي الإعاقة أو ذووهم ممن تنطبق عليهم شروط التمتع بالرعاية السكنية بناء على تقرير اللجنة الفنية أقدمية اعتبارية لا تتجاوز خمس سنوات للرعاية السكنية وفقاً لنوع ودرجة الإعاقة" وبذلك </w:t>
      </w:r>
      <w:r w:rsidRPr="00916C0C">
        <w:rPr>
          <w:rFonts w:eastAsia="Calibri" w:hint="cs"/>
          <w:rtl/>
        </w:rPr>
        <w:t>فهم يتمتعون</w:t>
      </w:r>
      <w:r w:rsidRPr="00916C0C">
        <w:rPr>
          <w:rFonts w:eastAsia="Calibri"/>
          <w:rtl/>
        </w:rPr>
        <w:t xml:space="preserve"> بأولوية خاصة في الحصول على الرعاية السكنية يسبقون بها من عداهم بمدة لا تتجاوز خمس سنوات وفقاً لنوع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155-</w:t>
      </w:r>
      <w:r>
        <w:rPr>
          <w:rFonts w:eastAsia="Calibri"/>
          <w:rtl/>
        </w:rPr>
        <w:tab/>
      </w:r>
      <w:r w:rsidRPr="00916C0C">
        <w:rPr>
          <w:rFonts w:eastAsia="Calibri"/>
          <w:rtl/>
        </w:rPr>
        <w:t xml:space="preserve">كذلك الشخص من ذوي الإعاقة </w:t>
      </w:r>
      <w:r>
        <w:rPr>
          <w:rFonts w:eastAsia="Calibri" w:hint="cs"/>
          <w:rtl/>
        </w:rPr>
        <w:t>-</w:t>
      </w:r>
      <w:r w:rsidRPr="00916C0C">
        <w:rPr>
          <w:rFonts w:eastAsia="Calibri"/>
          <w:rtl/>
        </w:rPr>
        <w:t xml:space="preserve"> وفقاً لأحكام قانون ونظام الرعاية السكنية </w:t>
      </w:r>
      <w:r>
        <w:rPr>
          <w:rFonts w:eastAsia="Calibri" w:hint="cs"/>
          <w:rtl/>
        </w:rPr>
        <w:t xml:space="preserve">- </w:t>
      </w:r>
      <w:r w:rsidRPr="00916C0C">
        <w:rPr>
          <w:rFonts w:eastAsia="Calibri"/>
          <w:rtl/>
        </w:rPr>
        <w:t>له الحق في الحصول على أي من البدائل السكنية سواء التي توفرها المؤسسة أو بنك الائتمان الكويتي وتملكها شأنه في ذلك شأن باقي المواطنين، وأنه في حالة حصوله على البديل السكني المتمثل في قسيمة حكومية وفقاً لنظام الأولوية الموضح آنفاً، له أن يقوم ببنائها بالمواصفات التي تناسبه وبالقرض المقرر لها، والحصول على وثيقة ملكيتها وفقاً للشروط والقواعد المقررة في شأن إصدار وثائق الملكية، أما في حالة حصوله على البديل السكني المتمثل في (شقة حكومية، أو</w:t>
      </w:r>
      <w:r>
        <w:rPr>
          <w:rFonts w:eastAsia="Calibri" w:hint="cs"/>
          <w:rtl/>
        </w:rPr>
        <w:t> </w:t>
      </w:r>
      <w:r w:rsidRPr="00916C0C">
        <w:rPr>
          <w:rFonts w:eastAsia="Calibri"/>
          <w:rtl/>
        </w:rPr>
        <w:t>بيت حكومي)، فإن المؤسسة قد اتخذت بالفعل بعض الإجراءات الفنية عند تصميم البيوت والشقق الحكومية لتتلاءم مع متطلبات ذوي الإعاقة وعلى النحو التالي:</w:t>
      </w:r>
    </w:p>
    <w:p w:rsidR="009B6582" w:rsidRPr="00916C0C" w:rsidRDefault="009B6582" w:rsidP="009B6582">
      <w:pPr>
        <w:pStyle w:val="Bullet1GA"/>
        <w:numPr>
          <w:ilvl w:val="0"/>
          <w:numId w:val="1"/>
        </w:numPr>
        <w:bidi/>
        <w:rPr>
          <w:rFonts w:eastAsia="Calibri"/>
          <w:rtl/>
        </w:rPr>
      </w:pPr>
      <w:r w:rsidRPr="00916C0C">
        <w:rPr>
          <w:rFonts w:eastAsia="Calibri"/>
          <w:rtl/>
        </w:rPr>
        <w:t xml:space="preserve">إضافة حيز لاستخدامه </w:t>
      </w:r>
      <w:r w:rsidRPr="00916C0C">
        <w:rPr>
          <w:rFonts w:eastAsia="Calibri" w:hint="cs"/>
          <w:rtl/>
        </w:rPr>
        <w:t>كمصعد</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توفير حمام بالدور الأرضي والأول بأبعاد تستوفي متطلبات الأشخاص ذوي الإعاقة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الأخذ في الاعتبار </w:t>
      </w:r>
      <w:r w:rsidRPr="00916C0C">
        <w:rPr>
          <w:rFonts w:eastAsia="Calibri" w:hint="cs"/>
          <w:rtl/>
        </w:rPr>
        <w:t>أن لا</w:t>
      </w:r>
      <w:r w:rsidRPr="00916C0C">
        <w:rPr>
          <w:rFonts w:eastAsia="Calibri"/>
          <w:rtl/>
        </w:rPr>
        <w:t xml:space="preserve"> تقل الممرات الداخلية عن </w:t>
      </w:r>
      <w:r w:rsidRPr="00916C0C">
        <w:rPr>
          <w:rFonts w:eastAsia="Calibri" w:hint="cs"/>
          <w:rtl/>
        </w:rPr>
        <w:t>(120</w:t>
      </w:r>
      <w:r w:rsidRPr="00916C0C">
        <w:rPr>
          <w:rFonts w:eastAsia="Calibri"/>
          <w:rtl/>
        </w:rPr>
        <w:t xml:space="preserve"> </w:t>
      </w:r>
      <w:r w:rsidRPr="00916C0C">
        <w:rPr>
          <w:rFonts w:eastAsia="Calibri" w:hint="cs"/>
          <w:rtl/>
        </w:rPr>
        <w:t>سم)</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الأخذ في الاعتبار أن لا تقل أبواب الحمامات عن </w:t>
      </w:r>
      <w:r w:rsidRPr="00916C0C">
        <w:rPr>
          <w:rFonts w:eastAsia="Calibri" w:hint="cs"/>
          <w:rtl/>
        </w:rPr>
        <w:t>(90</w:t>
      </w:r>
      <w:r w:rsidRPr="00916C0C">
        <w:rPr>
          <w:rFonts w:eastAsia="Calibri"/>
          <w:rtl/>
        </w:rPr>
        <w:t xml:space="preserve"> </w:t>
      </w:r>
      <w:r w:rsidRPr="00916C0C">
        <w:rPr>
          <w:rFonts w:eastAsia="Calibri" w:hint="cs"/>
          <w:rtl/>
        </w:rPr>
        <w:t>سم)</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بالنسبة للعمارات السكنية إضافة إلى ما </w:t>
      </w:r>
      <w:r w:rsidRPr="00916C0C">
        <w:rPr>
          <w:rFonts w:eastAsia="Calibri" w:hint="cs"/>
          <w:rtl/>
        </w:rPr>
        <w:t>سبق،</w:t>
      </w:r>
      <w:r w:rsidRPr="00916C0C">
        <w:rPr>
          <w:rFonts w:eastAsia="Calibri"/>
          <w:rtl/>
        </w:rPr>
        <w:t xml:space="preserve"> فقد تم توفير منحدرات عند المداخل </w:t>
      </w:r>
      <w:r w:rsidRPr="00916C0C">
        <w:rPr>
          <w:rFonts w:eastAsia="Calibri" w:hint="cs"/>
          <w:rtl/>
        </w:rPr>
        <w:t>الرئيسية.</w:t>
      </w:r>
    </w:p>
    <w:p w:rsidR="009B6582" w:rsidRPr="00916C0C" w:rsidRDefault="009B6582" w:rsidP="009B6582">
      <w:pPr>
        <w:pStyle w:val="SingleTxtGA"/>
        <w:rPr>
          <w:rFonts w:eastAsia="Calibri"/>
          <w:rtl/>
        </w:rPr>
      </w:pPr>
      <w:r>
        <w:rPr>
          <w:rFonts w:eastAsia="Calibri"/>
          <w:rtl/>
        </w:rPr>
        <w:t>156-</w:t>
      </w:r>
      <w:r>
        <w:rPr>
          <w:rFonts w:eastAsia="Calibri"/>
          <w:rtl/>
        </w:rPr>
        <w:tab/>
      </w:r>
      <w:r w:rsidRPr="00916C0C">
        <w:rPr>
          <w:rFonts w:eastAsia="Calibri"/>
          <w:rtl/>
        </w:rPr>
        <w:t>أما فيما يتعلق بالبديل السكني المتمثل في قرض عقاري يصرف لشراء بيت جاهز أو</w:t>
      </w:r>
      <w:r>
        <w:rPr>
          <w:rFonts w:eastAsia="Calibri" w:hint="cs"/>
          <w:rtl/>
        </w:rPr>
        <w:t> </w:t>
      </w:r>
      <w:r w:rsidRPr="00916C0C">
        <w:rPr>
          <w:rFonts w:eastAsia="Calibri"/>
          <w:rtl/>
        </w:rPr>
        <w:t xml:space="preserve">لبناء قسيمة خاصة مملوكة ملكية خاصة أو قسيمة حكومية والمزايا المقررة للأشخاص ذوي الإعاقة في شأنها فإن بنك الائتمان الكويتي هو المعقود له الاختصاص بصرف هذه القروض وفقاً للقوانين واللوائح المطبقة </w:t>
      </w:r>
      <w:r w:rsidRPr="00916C0C">
        <w:rPr>
          <w:rFonts w:eastAsia="Calibri" w:hint="cs"/>
          <w:rtl/>
        </w:rPr>
        <w:t>لديه.</w:t>
      </w:r>
    </w:p>
    <w:p w:rsidR="009B6582" w:rsidRPr="00916C0C" w:rsidRDefault="009B6582" w:rsidP="009B6582">
      <w:pPr>
        <w:pStyle w:val="SingleTxtGA"/>
        <w:rPr>
          <w:rFonts w:eastAsia="Calibri"/>
          <w:rtl/>
        </w:rPr>
      </w:pPr>
      <w:r>
        <w:rPr>
          <w:rFonts w:eastAsia="Calibri"/>
          <w:rtl/>
        </w:rPr>
        <w:t>157-</w:t>
      </w:r>
      <w:r>
        <w:rPr>
          <w:rFonts w:eastAsia="Calibri"/>
          <w:rtl/>
        </w:rPr>
        <w:tab/>
      </w:r>
      <w:r w:rsidRPr="00916C0C">
        <w:rPr>
          <w:rFonts w:eastAsia="Calibri"/>
          <w:rtl/>
        </w:rPr>
        <w:t>أما بخصوص دمج الأشخاص ذوي الإعاقة فقد قامت الهيئة العامة لشئون ذوي الإعاقة وفقاً لما هو مقرر في القانون 8/2010 بخطوات عملية لضمان دمج الأشخاص ذوي الإعاقة في المجتمع وتوفير الحياة الكريمة لهم وذلك يتضح بالآتي:</w:t>
      </w:r>
    </w:p>
    <w:p w:rsidR="009B6582" w:rsidRPr="00916C0C" w:rsidRDefault="009B6582" w:rsidP="009B6582">
      <w:pPr>
        <w:pStyle w:val="Bullet1GA"/>
        <w:numPr>
          <w:ilvl w:val="0"/>
          <w:numId w:val="1"/>
        </w:numPr>
        <w:bidi/>
        <w:rPr>
          <w:rFonts w:eastAsia="Calibri"/>
          <w:rtl/>
        </w:rPr>
      </w:pPr>
      <w:r w:rsidRPr="00916C0C">
        <w:rPr>
          <w:rFonts w:eastAsia="Calibri"/>
          <w:rtl/>
        </w:rPr>
        <w:t xml:space="preserve">منح الأشخاص ذوي الإعاقة وذويهم أولوية اعتبارية لطلب الرعاية السكنية حتى يتمكنوا من الحصول على مسكن خاص </w:t>
      </w:r>
      <w:r w:rsidRPr="00916C0C">
        <w:rPr>
          <w:rFonts w:eastAsia="Calibri" w:hint="cs"/>
          <w:rtl/>
        </w:rPr>
        <w:t>بهم،</w:t>
      </w:r>
      <w:r w:rsidRPr="00916C0C">
        <w:rPr>
          <w:rFonts w:eastAsia="Calibri"/>
          <w:rtl/>
        </w:rPr>
        <w:t xml:space="preserve"> وقد بلغ عددهم </w:t>
      </w:r>
      <w:r w:rsidRPr="00916C0C">
        <w:rPr>
          <w:rFonts w:eastAsia="Calibri" w:hint="cs"/>
          <w:rtl/>
        </w:rPr>
        <w:t>(4.793)</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صرف منحة بالتنسيق مع بنك الائتمان الكويتي لتهيئة المسكن للشخص ذي الإعاقة بما يتناسب مع نوع ودرجة الإعاقة بقيمة تصل (10000 د.ك) أي بما يعادل (33,124.32</w:t>
      </w:r>
      <w:r w:rsidRPr="00916C0C">
        <w:rPr>
          <w:rFonts w:eastAsia="Calibri"/>
          <w:rtl/>
          <w:lang w:bidi="ar-KW"/>
        </w:rPr>
        <w:t>) دولار أمريكي</w:t>
      </w:r>
      <w:r w:rsidRPr="00916C0C">
        <w:rPr>
          <w:rFonts w:eastAsia="Calibri"/>
          <w:rtl/>
        </w:rPr>
        <w:t>، وقد بلغ عدد المستفيدين (27.820) شخص من ذوي الإعاقة</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lastRenderedPageBreak/>
        <w:t xml:space="preserve">منح المرأة الكويتية المتزوجة من غير كويتي وترعى ولداً أو زوجاً ذا إعاقة شديدة سكناً بمواصفات خاصة بالتنسيق مع المؤسسة العامة للرعاية السكنية بغرض الانتفاع بالمسكن، وهذا يتمثل فيما يتعلق بالفقرة </w:t>
      </w:r>
      <w:r w:rsidRPr="00916C0C">
        <w:rPr>
          <w:rFonts w:eastAsia="Calibri" w:hint="cs"/>
          <w:rtl/>
        </w:rPr>
        <w:t>(أ)</w:t>
      </w:r>
      <w:r w:rsidRPr="00916C0C">
        <w:rPr>
          <w:rFonts w:eastAsia="Calibri"/>
          <w:rtl/>
        </w:rPr>
        <w:t>.</w:t>
      </w:r>
    </w:p>
    <w:p w:rsidR="009B6582" w:rsidRPr="00916C0C" w:rsidRDefault="009B6582" w:rsidP="009B6582">
      <w:pPr>
        <w:pStyle w:val="SingleTxtGA"/>
        <w:rPr>
          <w:rFonts w:eastAsia="Calibri"/>
          <w:rtl/>
        </w:rPr>
      </w:pPr>
      <w:r>
        <w:rPr>
          <w:rFonts w:eastAsia="Calibri"/>
          <w:rtl/>
        </w:rPr>
        <w:t>158-</w:t>
      </w:r>
      <w:r>
        <w:rPr>
          <w:rFonts w:eastAsia="Calibri"/>
          <w:rtl/>
        </w:rPr>
        <w:tab/>
      </w:r>
      <w:r w:rsidRPr="00916C0C">
        <w:rPr>
          <w:rFonts w:eastAsia="Calibri"/>
          <w:rtl/>
        </w:rPr>
        <w:t xml:space="preserve">أما بالنسبة للفقرة </w:t>
      </w:r>
      <w:r w:rsidRPr="00916C0C">
        <w:rPr>
          <w:rFonts w:eastAsia="Calibri" w:hint="cs"/>
          <w:rtl/>
        </w:rPr>
        <w:t>(ب)</w:t>
      </w:r>
      <w:r w:rsidRPr="00916C0C">
        <w:rPr>
          <w:rFonts w:eastAsia="Calibri"/>
          <w:rtl/>
        </w:rPr>
        <w:t xml:space="preserve"> فإن دولة الكويت قد اتخذت الخطوات </w:t>
      </w:r>
      <w:r w:rsidRPr="00916C0C">
        <w:rPr>
          <w:rFonts w:eastAsia="Calibri" w:hint="cs"/>
          <w:rtl/>
        </w:rPr>
        <w:t>التالية: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صرف مخصص شهري للشخص ذي الإعاقة دون سن 18 سنة ويستمر حتى سن 26 للمستمرين في الدراسة </w:t>
      </w:r>
      <w:r w:rsidRPr="00916C0C">
        <w:rPr>
          <w:rFonts w:eastAsia="Calibri" w:hint="cs"/>
          <w:rtl/>
        </w:rPr>
        <w:t>الجامعية،</w:t>
      </w:r>
      <w:r w:rsidRPr="00916C0C">
        <w:rPr>
          <w:rFonts w:eastAsia="Calibri"/>
          <w:rtl/>
        </w:rPr>
        <w:t xml:space="preserve"> وقد بلغ عدد المستفيدين </w:t>
      </w:r>
      <w:r w:rsidRPr="00916C0C">
        <w:rPr>
          <w:rFonts w:eastAsia="Calibri" w:hint="cs"/>
          <w:rtl/>
        </w:rPr>
        <w:t>(10.425)،</w:t>
      </w:r>
      <w:r w:rsidRPr="00916C0C">
        <w:rPr>
          <w:rFonts w:eastAsia="Calibri"/>
          <w:rtl/>
        </w:rPr>
        <w:t xml:space="preserve"> حيث يتم صرف </w:t>
      </w:r>
      <w:r w:rsidRPr="00916C0C">
        <w:rPr>
          <w:rFonts w:eastAsia="Calibri" w:hint="cs"/>
          <w:rtl/>
        </w:rPr>
        <w:t>(2.629.997</w:t>
      </w:r>
      <w:r w:rsidRPr="00916C0C">
        <w:rPr>
          <w:rFonts w:eastAsia="Calibri"/>
          <w:rtl/>
        </w:rPr>
        <w:t xml:space="preserve"> مليون دينار </w:t>
      </w:r>
      <w:r w:rsidRPr="00916C0C">
        <w:rPr>
          <w:rFonts w:eastAsia="Calibri" w:hint="cs"/>
          <w:rtl/>
        </w:rPr>
        <w:t>شهرياً)</w:t>
      </w:r>
      <w:r w:rsidRPr="00916C0C">
        <w:rPr>
          <w:rFonts w:eastAsia="Calibri"/>
          <w:rtl/>
        </w:rPr>
        <w:t xml:space="preserve"> بما </w:t>
      </w:r>
      <w:r w:rsidRPr="00916C0C">
        <w:rPr>
          <w:rFonts w:eastAsia="Calibri" w:hint="cs"/>
          <w:rtl/>
        </w:rPr>
        <w:t>يعادل (8766657</w:t>
      </w:r>
      <w:r w:rsidRPr="00916C0C">
        <w:rPr>
          <w:rFonts w:eastAsia="Calibri"/>
          <w:rtl/>
        </w:rPr>
        <w:t xml:space="preserve"> $ دولار </w:t>
      </w:r>
      <w:r w:rsidRPr="00916C0C">
        <w:rPr>
          <w:rFonts w:eastAsia="Calibri" w:hint="cs"/>
          <w:rtl/>
        </w:rPr>
        <w:t>أمريكي)</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صرف معاش إعاقة للشخص ذي الإعاقة غير القادر على العمل لمن هو فوق 18 </w:t>
      </w:r>
      <w:r w:rsidRPr="00916C0C">
        <w:rPr>
          <w:rFonts w:eastAsia="Calibri" w:hint="cs"/>
          <w:rtl/>
        </w:rPr>
        <w:t>سنة،</w:t>
      </w:r>
      <w:r w:rsidRPr="00916C0C">
        <w:rPr>
          <w:rFonts w:eastAsia="Calibri"/>
          <w:rtl/>
        </w:rPr>
        <w:t xml:space="preserve"> وقد بلغ عدد </w:t>
      </w:r>
      <w:r w:rsidRPr="00916C0C">
        <w:rPr>
          <w:rFonts w:eastAsia="Calibri" w:hint="cs"/>
          <w:rtl/>
        </w:rPr>
        <w:t>المستفيدين (8.457)</w:t>
      </w:r>
      <w:r w:rsidRPr="00916C0C">
        <w:rPr>
          <w:rFonts w:eastAsia="Calibri"/>
          <w:rtl/>
        </w:rPr>
        <w:t xml:space="preserve"> حيث يتم صرف </w:t>
      </w:r>
      <w:r w:rsidRPr="00916C0C">
        <w:rPr>
          <w:rFonts w:eastAsia="Calibri" w:hint="cs"/>
          <w:rtl/>
        </w:rPr>
        <w:t>(594</w:t>
      </w:r>
      <w:r w:rsidRPr="00916C0C">
        <w:rPr>
          <w:rFonts w:eastAsia="Calibri"/>
          <w:rtl/>
        </w:rPr>
        <w:t xml:space="preserve"> </w:t>
      </w:r>
      <w:r w:rsidRPr="00916C0C">
        <w:rPr>
          <w:rFonts w:eastAsia="Calibri" w:hint="cs"/>
          <w:rtl/>
        </w:rPr>
        <w:t>د.ك)</w:t>
      </w:r>
      <w:r w:rsidRPr="00916C0C">
        <w:rPr>
          <w:rFonts w:eastAsia="Calibri"/>
          <w:rtl/>
        </w:rPr>
        <w:t xml:space="preserve"> بما </w:t>
      </w:r>
      <w:r w:rsidRPr="00916C0C">
        <w:rPr>
          <w:rFonts w:eastAsia="Calibri" w:hint="cs"/>
          <w:rtl/>
        </w:rPr>
        <w:t xml:space="preserve">يعادل </w:t>
      </w:r>
      <w:r w:rsidRPr="00916C0C">
        <w:rPr>
          <w:rFonts w:eastAsia="Calibri"/>
          <w:rtl/>
        </w:rPr>
        <w:t>(</w:t>
      </w:r>
      <w:r w:rsidRPr="00916C0C">
        <w:rPr>
          <w:rFonts w:eastAsia="Calibri" w:hint="cs"/>
          <w:rtl/>
        </w:rPr>
        <w:t>1962</w:t>
      </w:r>
      <w:r w:rsidRPr="00916C0C">
        <w:rPr>
          <w:rFonts w:eastAsia="Calibri"/>
          <w:rtl/>
        </w:rPr>
        <w:t xml:space="preserve"> $ دولار </w:t>
      </w:r>
      <w:r w:rsidRPr="00916C0C">
        <w:rPr>
          <w:rFonts w:eastAsia="Calibri" w:hint="cs"/>
          <w:rtl/>
        </w:rPr>
        <w:t>أمريكي)</w:t>
      </w:r>
      <w:r w:rsidRPr="00916C0C">
        <w:rPr>
          <w:rFonts w:eastAsia="Calibri"/>
          <w:rtl/>
        </w:rPr>
        <w:t xml:space="preserve"> شهرياً مع قيام المؤسسة العامة للتأمينات الاجتماعية بإضافة ما هو مقرر من علاوة زواج وأولاد</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صرف بدل خادم أو سائق للأشخاص ذوي الإعاقة المتوسطة </w:t>
      </w:r>
      <w:r w:rsidRPr="00916C0C">
        <w:rPr>
          <w:rFonts w:eastAsia="Calibri" w:hint="cs"/>
          <w:rtl/>
        </w:rPr>
        <w:t>والشديدة،</w:t>
      </w:r>
      <w:r w:rsidRPr="00916C0C">
        <w:rPr>
          <w:rFonts w:eastAsia="Calibri"/>
          <w:rtl/>
        </w:rPr>
        <w:t xml:space="preserve"> وقد بلغ عدد </w:t>
      </w:r>
      <w:r w:rsidRPr="00916C0C">
        <w:rPr>
          <w:rFonts w:eastAsia="Calibri" w:hint="cs"/>
          <w:rtl/>
        </w:rPr>
        <w:t>المستفيدين (22.030)،</w:t>
      </w:r>
      <w:r w:rsidRPr="00916C0C">
        <w:rPr>
          <w:rFonts w:eastAsia="Calibri"/>
          <w:rtl/>
        </w:rPr>
        <w:t xml:space="preserve"> حيث يتم صرف </w:t>
      </w:r>
      <w:r w:rsidRPr="00916C0C">
        <w:rPr>
          <w:rFonts w:eastAsia="Calibri" w:hint="cs"/>
          <w:rtl/>
        </w:rPr>
        <w:t>(2.911.750</w:t>
      </w:r>
      <w:r w:rsidRPr="00916C0C">
        <w:rPr>
          <w:rFonts w:eastAsia="Calibri"/>
          <w:rtl/>
        </w:rPr>
        <w:t xml:space="preserve"> مليون دينار </w:t>
      </w:r>
      <w:r w:rsidRPr="00916C0C">
        <w:rPr>
          <w:rFonts w:eastAsia="Calibri" w:hint="cs"/>
          <w:rtl/>
        </w:rPr>
        <w:t>شهرياً)</w:t>
      </w:r>
      <w:r w:rsidRPr="00916C0C">
        <w:rPr>
          <w:rFonts w:eastAsia="Calibri"/>
          <w:rtl/>
        </w:rPr>
        <w:t xml:space="preserve"> بما يعادل </w:t>
      </w:r>
      <w:r w:rsidRPr="00916C0C">
        <w:rPr>
          <w:rFonts w:eastAsia="Calibri" w:hint="cs"/>
          <w:rtl/>
        </w:rPr>
        <w:t>(9705833</w:t>
      </w:r>
      <w:r w:rsidRPr="00916C0C">
        <w:rPr>
          <w:rFonts w:eastAsia="Calibri"/>
          <w:rtl/>
        </w:rPr>
        <w:t xml:space="preserve"> $ دولار </w:t>
      </w:r>
      <w:r w:rsidRPr="00916C0C">
        <w:rPr>
          <w:rFonts w:eastAsia="Calibri" w:hint="cs"/>
          <w:rtl/>
        </w:rPr>
        <w:t>أمريكي).</w:t>
      </w:r>
    </w:p>
    <w:p w:rsidR="009B6582" w:rsidRPr="00916C0C" w:rsidRDefault="009B6582" w:rsidP="009B6582">
      <w:pPr>
        <w:pStyle w:val="SingleTxtGA"/>
        <w:rPr>
          <w:rFonts w:eastAsia="Calibri"/>
          <w:rtl/>
        </w:rPr>
      </w:pPr>
      <w:r>
        <w:rPr>
          <w:rFonts w:eastAsia="Calibri"/>
          <w:rtl/>
        </w:rPr>
        <w:t>159-</w:t>
      </w:r>
      <w:r>
        <w:rPr>
          <w:rFonts w:eastAsia="Calibri"/>
          <w:rtl/>
        </w:rPr>
        <w:tab/>
      </w:r>
      <w:r w:rsidRPr="00916C0C">
        <w:rPr>
          <w:rFonts w:eastAsia="Calibri"/>
          <w:rtl/>
        </w:rPr>
        <w:t xml:space="preserve">ومما يجب التأكيد عليه أيضا أن المادة </w:t>
      </w:r>
      <w:r w:rsidRPr="00916C0C">
        <w:rPr>
          <w:rFonts w:eastAsia="Calibri" w:hint="cs"/>
          <w:rtl/>
        </w:rPr>
        <w:t>(37)</w:t>
      </w:r>
      <w:r w:rsidRPr="00916C0C">
        <w:rPr>
          <w:rFonts w:eastAsia="Calibri"/>
          <w:rtl/>
        </w:rPr>
        <w:t xml:space="preserve"> من القانون </w:t>
      </w:r>
      <w:r w:rsidRPr="00916C0C">
        <w:rPr>
          <w:rFonts w:eastAsia="Calibri" w:hint="cs"/>
          <w:rtl/>
        </w:rPr>
        <w:t>(8)</w:t>
      </w:r>
      <w:r w:rsidRPr="00916C0C">
        <w:rPr>
          <w:rFonts w:eastAsia="Calibri"/>
          <w:rtl/>
        </w:rPr>
        <w:t xml:space="preserve"> 2010 كفلت للأشخاص ذوي الإعاقة استخدام الخدمات والمرافق المجتمعية دون دفع مقابل الرسوم المقررة لذلك ويتم تطبيق </w:t>
      </w:r>
      <w:r w:rsidRPr="00916C0C">
        <w:rPr>
          <w:rFonts w:eastAsia="Calibri" w:hint="cs"/>
          <w:rtl/>
        </w:rPr>
        <w:t>ذلك لدى</w:t>
      </w:r>
      <w:r w:rsidRPr="00916C0C">
        <w:rPr>
          <w:rFonts w:eastAsia="Calibri"/>
          <w:rtl/>
        </w:rPr>
        <w:t xml:space="preserve"> كافة الجهات </w:t>
      </w:r>
      <w:r w:rsidRPr="00916C0C">
        <w:rPr>
          <w:rFonts w:eastAsia="Calibri" w:hint="cs"/>
          <w:rtl/>
        </w:rPr>
        <w:t>الحكومية.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(20)</w:t>
      </w:r>
      <w:r w:rsidRPr="00916C0C">
        <w:rPr>
          <w:rFonts w:eastAsia="Calibri"/>
          <w:rtl/>
        </w:rPr>
        <w:t xml:space="preserve"> التنقل </w:t>
      </w:r>
      <w:r w:rsidRPr="00916C0C">
        <w:rPr>
          <w:rFonts w:eastAsia="Calibri" w:hint="cs"/>
          <w:rtl/>
        </w:rPr>
        <w:t>الشخصي</w:t>
      </w:r>
    </w:p>
    <w:p w:rsidR="009B6582" w:rsidRPr="00916C0C" w:rsidRDefault="009B6582" w:rsidP="009B6582">
      <w:pPr>
        <w:pStyle w:val="SingleTxtGA"/>
        <w:rPr>
          <w:rFonts w:eastAsia="Calibri"/>
          <w:rtl/>
        </w:rPr>
      </w:pPr>
      <w:r>
        <w:rPr>
          <w:rFonts w:eastAsia="Calibri"/>
          <w:rtl/>
        </w:rPr>
        <w:t>160-</w:t>
      </w:r>
      <w:r>
        <w:rPr>
          <w:rFonts w:eastAsia="Calibri"/>
          <w:rtl/>
        </w:rPr>
        <w:tab/>
      </w:r>
      <w:r w:rsidRPr="00916C0C">
        <w:rPr>
          <w:rFonts w:eastAsia="Calibri"/>
          <w:rtl/>
        </w:rPr>
        <w:t xml:space="preserve">قامت الكويت بتدابير فعالة في سبيل حق الأشخاص ذوي الإعاقة بالتنقل والشخصي ومن تلك </w:t>
      </w:r>
      <w:r w:rsidRPr="00916C0C">
        <w:rPr>
          <w:rFonts w:eastAsia="Calibri" w:hint="cs"/>
          <w:rtl/>
        </w:rPr>
        <w:t>التدابير:</w:t>
      </w:r>
    </w:p>
    <w:p w:rsidR="009B6582" w:rsidRPr="00916C0C" w:rsidRDefault="009B6582" w:rsidP="009B6582">
      <w:pPr>
        <w:pStyle w:val="Bullet1GA"/>
        <w:numPr>
          <w:ilvl w:val="0"/>
          <w:numId w:val="1"/>
        </w:numPr>
        <w:bidi/>
        <w:rPr>
          <w:rFonts w:eastAsia="Calibri"/>
          <w:b/>
          <w:bCs/>
          <w:color w:val="0D0D0D"/>
        </w:rPr>
      </w:pPr>
      <w:r w:rsidRPr="00916C0C">
        <w:rPr>
          <w:rFonts w:eastAsia="Calibri"/>
          <w:rtl/>
        </w:rPr>
        <w:t xml:space="preserve">قامت الهيئة العامة لشؤون ذوي الإعاقة بصرف الأجهزة التعويضية اللازمة حسب نوع ودرجة الإعاقة مجاناً للأشخاص ذوي </w:t>
      </w:r>
      <w:r w:rsidRPr="00916C0C">
        <w:rPr>
          <w:rFonts w:eastAsia="Calibri" w:hint="cs"/>
          <w:rtl/>
        </w:rPr>
        <w:t>الإعاقة</w:t>
      </w:r>
      <w:r>
        <w:rPr>
          <w:rFonts w:eastAsia="Calibri" w:hint="cs"/>
          <w:rtl/>
        </w:rPr>
        <w:t>؛</w:t>
      </w:r>
    </w:p>
    <w:p w:rsidR="009B6582" w:rsidRPr="00916C0C" w:rsidRDefault="009B6582" w:rsidP="009B6582">
      <w:pPr>
        <w:pStyle w:val="Bullet1GA"/>
        <w:numPr>
          <w:ilvl w:val="0"/>
          <w:numId w:val="1"/>
        </w:numPr>
        <w:bidi/>
        <w:rPr>
          <w:rFonts w:eastAsia="Calibri"/>
          <w:b/>
          <w:bCs/>
          <w:color w:val="0D0D0D"/>
        </w:rPr>
      </w:pPr>
      <w:r w:rsidRPr="00916C0C">
        <w:rPr>
          <w:rFonts w:eastAsia="Calibri"/>
          <w:rtl/>
        </w:rPr>
        <w:t xml:space="preserve">تعفي الدولة الأدوات والأجهزة التأهيلية والتعويضية ومركبات الأفراد المجهزة لاستخدام الأشخاص من كافة الرسوم والضرائب </w:t>
      </w:r>
      <w:r w:rsidRPr="00916C0C">
        <w:rPr>
          <w:rFonts w:eastAsia="Calibri" w:hint="cs"/>
          <w:rtl/>
        </w:rPr>
        <w:t>بأنواعها</w:t>
      </w:r>
      <w:r>
        <w:rPr>
          <w:rFonts w:eastAsia="Calibri" w:hint="cs"/>
          <w:rtl/>
        </w:rPr>
        <w:t>؛</w:t>
      </w:r>
    </w:p>
    <w:p w:rsidR="009B6582" w:rsidRPr="00916C0C" w:rsidRDefault="009B6582" w:rsidP="009B6582">
      <w:pPr>
        <w:pStyle w:val="Bullet1GA"/>
        <w:numPr>
          <w:ilvl w:val="0"/>
          <w:numId w:val="1"/>
        </w:numPr>
        <w:bidi/>
        <w:rPr>
          <w:rFonts w:eastAsia="Calibri"/>
          <w:b/>
          <w:bCs/>
          <w:color w:val="0D0D0D"/>
        </w:rPr>
      </w:pPr>
      <w:r w:rsidRPr="00916C0C">
        <w:rPr>
          <w:rFonts w:eastAsia="Calibri"/>
          <w:color w:val="0D0D0D"/>
          <w:rtl/>
        </w:rPr>
        <w:t xml:space="preserve">إقامة دورات تدريبية خاصة بذوي الإعاقة أو ذويهم في كيفية استخدام الأجهزة والتنقل بها </w:t>
      </w:r>
      <w:r w:rsidRPr="00916C0C">
        <w:rPr>
          <w:rFonts w:eastAsia="Calibri" w:hint="cs"/>
          <w:color w:val="0D0D0D"/>
          <w:rtl/>
        </w:rPr>
        <w:t>وصيانتها</w:t>
      </w:r>
      <w:r>
        <w:rPr>
          <w:rFonts w:eastAsia="Calibri" w:hint="cs"/>
          <w:b/>
          <w:bCs/>
          <w:color w:val="0D0D0D"/>
          <w:rtl/>
        </w:rPr>
        <w:t>؛</w:t>
      </w:r>
    </w:p>
    <w:p w:rsidR="009B6582" w:rsidRPr="00916C0C" w:rsidRDefault="009B6582" w:rsidP="009B6582">
      <w:pPr>
        <w:pStyle w:val="Bullet1GA"/>
        <w:numPr>
          <w:ilvl w:val="0"/>
          <w:numId w:val="1"/>
        </w:numPr>
        <w:bidi/>
        <w:rPr>
          <w:rFonts w:eastAsia="Calibri"/>
          <w:b/>
          <w:bCs/>
          <w:color w:val="0D0D0D"/>
        </w:rPr>
      </w:pPr>
      <w:r w:rsidRPr="00916C0C">
        <w:rPr>
          <w:rFonts w:eastAsia="Calibri"/>
          <w:color w:val="0D0D0D"/>
          <w:rtl/>
        </w:rPr>
        <w:t xml:space="preserve">إدراج مشروع تحسين نظام النقل ويشمل عدداً من الخدمات بما فيها توفير سيارات أجرة </w:t>
      </w:r>
      <w:r w:rsidRPr="00916C0C">
        <w:rPr>
          <w:rFonts w:eastAsia="Calibri" w:hint="cs"/>
          <w:color w:val="0D0D0D"/>
          <w:rtl/>
        </w:rPr>
        <w:t>(تاكسي)</w:t>
      </w:r>
      <w:r w:rsidRPr="00916C0C">
        <w:rPr>
          <w:rFonts w:eastAsia="Calibri"/>
          <w:color w:val="0D0D0D"/>
          <w:rtl/>
        </w:rPr>
        <w:t xml:space="preserve"> بالجمعيات التعاونية مخصصة لذوي </w:t>
      </w:r>
      <w:r w:rsidRPr="00916C0C">
        <w:rPr>
          <w:rFonts w:eastAsia="Calibri" w:hint="cs"/>
          <w:color w:val="0D0D0D"/>
          <w:rtl/>
        </w:rPr>
        <w:t>الإعاقة،</w:t>
      </w:r>
      <w:r w:rsidRPr="00916C0C">
        <w:rPr>
          <w:rFonts w:eastAsia="Calibri"/>
          <w:color w:val="0D0D0D"/>
          <w:rtl/>
        </w:rPr>
        <w:t xml:space="preserve"> وتهيئة حافلات النقل العام لاستخدام ذوي </w:t>
      </w:r>
      <w:r w:rsidRPr="00916C0C">
        <w:rPr>
          <w:rFonts w:eastAsia="Calibri" w:hint="cs"/>
          <w:color w:val="0D0D0D"/>
          <w:rtl/>
        </w:rPr>
        <w:t>الإعاقة</w:t>
      </w:r>
      <w:r>
        <w:rPr>
          <w:rFonts w:eastAsia="Calibri" w:hint="cs"/>
          <w:color w:val="0D0D0D"/>
          <w:rtl/>
        </w:rPr>
        <w:t>؛</w:t>
      </w:r>
    </w:p>
    <w:p w:rsidR="009B6582" w:rsidRPr="00916C0C" w:rsidRDefault="009B6582" w:rsidP="009B6582">
      <w:pPr>
        <w:pStyle w:val="Bullet1GA"/>
        <w:numPr>
          <w:ilvl w:val="0"/>
          <w:numId w:val="1"/>
        </w:numPr>
        <w:bidi/>
        <w:rPr>
          <w:rFonts w:eastAsia="Calibri"/>
          <w:b/>
          <w:bCs/>
          <w:color w:val="0D0D0D"/>
        </w:rPr>
      </w:pPr>
      <w:r w:rsidRPr="00916C0C">
        <w:rPr>
          <w:rFonts w:eastAsia="Calibri"/>
          <w:color w:val="0D0D0D"/>
          <w:rtl/>
        </w:rPr>
        <w:t xml:space="preserve">وضع لوحات إرشادية في الأماكن العامة والمؤسسات خاصة بذوي </w:t>
      </w:r>
      <w:r w:rsidRPr="00916C0C">
        <w:rPr>
          <w:rFonts w:eastAsia="Calibri" w:hint="cs"/>
          <w:color w:val="0D0D0D"/>
          <w:rtl/>
        </w:rPr>
        <w:t>الإعاقة.</w:t>
      </w:r>
    </w:p>
    <w:p w:rsidR="009B6582" w:rsidRPr="00916C0C" w:rsidRDefault="009B6582" w:rsidP="009B6582">
      <w:pPr>
        <w:pStyle w:val="H23GA"/>
        <w:rPr>
          <w:rFonts w:eastAsia="Calibri"/>
          <w:color w:val="0D0D0D"/>
          <w:rtl/>
        </w:rPr>
      </w:pPr>
      <w:r>
        <w:rPr>
          <w:rFonts w:eastAsia="Calibri"/>
          <w:rtl/>
          <w:lang w:bidi="ar-DZ"/>
        </w:rPr>
        <w:lastRenderedPageBreak/>
        <w:tab/>
      </w:r>
      <w:r>
        <w:rPr>
          <w:rFonts w:eastAsia="Calibri"/>
          <w:rtl/>
          <w:lang w:bidi="ar-DZ"/>
        </w:rPr>
        <w:tab/>
      </w:r>
      <w:r w:rsidRPr="00916C0C">
        <w:rPr>
          <w:rFonts w:eastAsia="Calibri"/>
          <w:color w:val="0D0D0D"/>
          <w:rtl/>
        </w:rPr>
        <w:t xml:space="preserve">المادة </w:t>
      </w:r>
      <w:r w:rsidRPr="00916C0C">
        <w:rPr>
          <w:rFonts w:eastAsia="Calibri" w:hint="cs"/>
          <w:color w:val="0D0D0D"/>
          <w:rtl/>
        </w:rPr>
        <w:t>(21)</w:t>
      </w:r>
      <w:r w:rsidRPr="00916C0C">
        <w:rPr>
          <w:rFonts w:eastAsia="Calibri"/>
          <w:color w:val="0D0D0D"/>
          <w:rtl/>
        </w:rPr>
        <w:t xml:space="preserve"> حرية التعبير والرأي والحصول على </w:t>
      </w:r>
      <w:r w:rsidRPr="00916C0C">
        <w:rPr>
          <w:rFonts w:eastAsia="Calibri" w:hint="cs"/>
          <w:color w:val="0D0D0D"/>
          <w:rtl/>
        </w:rPr>
        <w:t>المعلومات</w:t>
      </w:r>
    </w:p>
    <w:p w:rsidR="009B6582" w:rsidRPr="00916C0C" w:rsidRDefault="009B6582" w:rsidP="009B6582">
      <w:pPr>
        <w:pStyle w:val="SingleTxtGA"/>
        <w:rPr>
          <w:rFonts w:eastAsia="Calibri"/>
          <w:rtl/>
        </w:rPr>
      </w:pPr>
      <w:r>
        <w:rPr>
          <w:rFonts w:eastAsia="Calibri"/>
          <w:rtl/>
        </w:rPr>
        <w:t>161-</w:t>
      </w:r>
      <w:r>
        <w:rPr>
          <w:rFonts w:eastAsia="Calibri"/>
          <w:rtl/>
        </w:rPr>
        <w:tab/>
      </w:r>
      <w:r w:rsidRPr="00916C0C">
        <w:rPr>
          <w:rFonts w:eastAsia="Calibri"/>
          <w:rtl/>
        </w:rPr>
        <w:t xml:space="preserve">إن حرية التعبير والرأي والحصول على </w:t>
      </w:r>
      <w:r w:rsidRPr="00916C0C">
        <w:rPr>
          <w:rFonts w:eastAsia="Calibri" w:hint="cs"/>
          <w:rtl/>
        </w:rPr>
        <w:t>المعلومات،</w:t>
      </w:r>
      <w:r w:rsidRPr="00916C0C">
        <w:rPr>
          <w:rFonts w:eastAsia="Calibri"/>
          <w:rtl/>
        </w:rPr>
        <w:t xml:space="preserve"> من الحريات التي كفلها الدستور الكويتي للجميع حيث نص في المادة </w:t>
      </w:r>
      <w:r w:rsidRPr="00916C0C">
        <w:rPr>
          <w:rFonts w:eastAsia="Calibri" w:hint="cs"/>
          <w:rtl/>
        </w:rPr>
        <w:t>(36)</w:t>
      </w:r>
      <w:r w:rsidRPr="00916C0C">
        <w:rPr>
          <w:rFonts w:eastAsia="Calibri"/>
          <w:rtl/>
        </w:rPr>
        <w:t xml:space="preserve"> على أن "حرية الرأي والبحث العلمي </w:t>
      </w:r>
      <w:r w:rsidRPr="00916C0C">
        <w:rPr>
          <w:rFonts w:eastAsia="Calibri" w:hint="cs"/>
          <w:rtl/>
        </w:rPr>
        <w:t>مكفولة،</w:t>
      </w:r>
      <w:r w:rsidRPr="00916C0C">
        <w:rPr>
          <w:rFonts w:eastAsia="Calibri"/>
          <w:rtl/>
        </w:rPr>
        <w:t xml:space="preserve"> ولكل إنسان حق التعبير عن رأيه ونشره بالقول أو الكتابة أو </w:t>
      </w:r>
      <w:r w:rsidRPr="00916C0C">
        <w:rPr>
          <w:rFonts w:eastAsia="Calibri" w:hint="cs"/>
          <w:rtl/>
        </w:rPr>
        <w:t>غيرهما،</w:t>
      </w:r>
      <w:r w:rsidRPr="00916C0C">
        <w:rPr>
          <w:rFonts w:eastAsia="Calibri"/>
          <w:rtl/>
        </w:rPr>
        <w:t xml:space="preserve"> وذلك وفقاً للشروط والأوضاع التي يبينها القانون</w:t>
      </w:r>
      <w:r w:rsidRPr="00916C0C">
        <w:rPr>
          <w:rFonts w:eastAsia="Calibri" w:hint="cs"/>
          <w:rtl/>
        </w:rPr>
        <w:t>".</w:t>
      </w:r>
    </w:p>
    <w:p w:rsidR="009B6582" w:rsidRPr="00916C0C" w:rsidRDefault="009B6582" w:rsidP="009B6582">
      <w:pPr>
        <w:pStyle w:val="SingleTxtGA"/>
        <w:rPr>
          <w:rFonts w:eastAsia="Calibri"/>
          <w:rtl/>
        </w:rPr>
      </w:pPr>
      <w:r>
        <w:rPr>
          <w:rFonts w:eastAsia="Calibri"/>
          <w:rtl/>
        </w:rPr>
        <w:t>162-</w:t>
      </w:r>
      <w:r>
        <w:rPr>
          <w:rFonts w:eastAsia="Calibri"/>
          <w:rtl/>
        </w:rPr>
        <w:tab/>
      </w:r>
      <w:r w:rsidRPr="00916C0C">
        <w:rPr>
          <w:rFonts w:eastAsia="Calibri"/>
          <w:rtl/>
        </w:rPr>
        <w:t xml:space="preserve">وفي هذا الإطار تقوم الهيئة العامة لشؤون ذوي الإعاقة بالتنسيق مع وزارة الإعلام لعمل الحملات الإعلامية للتوعية وإرشاد الأشخاص ذوي الإعاقة وذويهم بحقوقهم وواجباتهم وتهيئة المجتمع للتعامل مع هذه الفئة وتوفير مترجم لغة الإشارة في وسائل الإعلام </w:t>
      </w:r>
      <w:r w:rsidRPr="00916C0C">
        <w:rPr>
          <w:rFonts w:eastAsia="Calibri" w:hint="cs"/>
          <w:rtl/>
        </w:rPr>
        <w:t>المرئية.</w:t>
      </w:r>
    </w:p>
    <w:p w:rsidR="009B6582" w:rsidRPr="00916C0C" w:rsidRDefault="009B6582" w:rsidP="009B6582">
      <w:pPr>
        <w:pStyle w:val="SingleTxtGA"/>
        <w:rPr>
          <w:rFonts w:eastAsia="Calibri"/>
          <w:rtl/>
        </w:rPr>
      </w:pPr>
      <w:r>
        <w:rPr>
          <w:rFonts w:eastAsia="Calibri"/>
          <w:rtl/>
        </w:rPr>
        <w:t>163-</w:t>
      </w:r>
      <w:r>
        <w:rPr>
          <w:rFonts w:eastAsia="Calibri"/>
          <w:rtl/>
        </w:rPr>
        <w:tab/>
      </w:r>
      <w:r w:rsidRPr="00916C0C">
        <w:rPr>
          <w:rFonts w:eastAsia="Calibri"/>
          <w:rtl/>
        </w:rPr>
        <w:t xml:space="preserve">من جانب آخر عمل تلفزيون دولة الكويت على إنتاج برامج خاصة بالأشخاص ذوي </w:t>
      </w:r>
      <w:r w:rsidRPr="00916C0C">
        <w:rPr>
          <w:rFonts w:eastAsia="Calibri" w:hint="cs"/>
          <w:rtl/>
        </w:rPr>
        <w:t>الإعاقة،</w:t>
      </w:r>
      <w:r w:rsidRPr="00916C0C">
        <w:rPr>
          <w:rFonts w:eastAsia="Calibri"/>
          <w:rtl/>
        </w:rPr>
        <w:t xml:space="preserve"> </w:t>
      </w:r>
      <w:r w:rsidRPr="00916C0C">
        <w:rPr>
          <w:rFonts w:eastAsia="Calibri" w:hint="cs"/>
          <w:rtl/>
        </w:rPr>
        <w:t>كذلك تعاون</w:t>
      </w:r>
      <w:r w:rsidRPr="00916C0C">
        <w:rPr>
          <w:rFonts w:eastAsia="Calibri"/>
          <w:rtl/>
        </w:rPr>
        <w:t xml:space="preserve"> تلفزيون دولة الكويت مع الجمعية الكويتية لرعاية المعاقين في إنتاج برنامج خاص بهذه </w:t>
      </w:r>
      <w:r w:rsidRPr="00916C0C">
        <w:rPr>
          <w:rFonts w:eastAsia="Calibri" w:hint="cs"/>
          <w:rtl/>
        </w:rPr>
        <w:t>الفئة،</w:t>
      </w:r>
      <w:r w:rsidRPr="00916C0C">
        <w:rPr>
          <w:rFonts w:eastAsia="Calibri"/>
          <w:rtl/>
        </w:rPr>
        <w:t xml:space="preserve"> ساهمت في إذكاء الوعي وحرية الرأي والحصول على </w:t>
      </w:r>
      <w:r w:rsidRPr="00916C0C">
        <w:rPr>
          <w:rFonts w:eastAsia="Calibri" w:hint="cs"/>
          <w:rtl/>
        </w:rPr>
        <w:t>المعلومات،</w:t>
      </w:r>
      <w:r w:rsidRPr="00916C0C">
        <w:rPr>
          <w:rFonts w:eastAsia="Calibri"/>
          <w:rtl/>
        </w:rPr>
        <w:t xml:space="preserve"> من خلال توفير مترجم خاص بلغة </w:t>
      </w:r>
      <w:r w:rsidRPr="00916C0C">
        <w:rPr>
          <w:rFonts w:eastAsia="Calibri" w:hint="cs"/>
          <w:rtl/>
        </w:rPr>
        <w:t>الإشارة.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(22)</w:t>
      </w:r>
      <w:r w:rsidRPr="00916C0C">
        <w:rPr>
          <w:rFonts w:eastAsia="Calibri"/>
          <w:rtl/>
        </w:rPr>
        <w:t xml:space="preserve"> احترام </w:t>
      </w:r>
      <w:r w:rsidRPr="00916C0C">
        <w:rPr>
          <w:rFonts w:eastAsia="Calibri" w:hint="cs"/>
          <w:rtl/>
        </w:rPr>
        <w:t>الخصوصية</w:t>
      </w:r>
    </w:p>
    <w:p w:rsidR="009B6582" w:rsidRPr="00916C0C" w:rsidRDefault="009B6582" w:rsidP="009B6582">
      <w:pPr>
        <w:pStyle w:val="SingleTxtGA"/>
        <w:rPr>
          <w:rFonts w:eastAsia="Calibri"/>
          <w:rtl/>
        </w:rPr>
      </w:pPr>
      <w:r>
        <w:rPr>
          <w:rFonts w:eastAsia="Calibri"/>
          <w:rtl/>
        </w:rPr>
        <w:t>164-</w:t>
      </w:r>
      <w:r>
        <w:rPr>
          <w:rFonts w:eastAsia="Calibri"/>
          <w:rtl/>
        </w:rPr>
        <w:tab/>
      </w:r>
      <w:r w:rsidRPr="00916C0C">
        <w:rPr>
          <w:rFonts w:eastAsia="Calibri"/>
          <w:rtl/>
        </w:rPr>
        <w:t>أكد الدستور الكويتي على احترام الخصوصية، وعدم انتهاكها وكل ما يرتبط بها، حيث نصت المادة (38) أن "للمساكن حرمة، فلا يجوز دخلوها بغير إذن أهلها، إلا في الأحوال التي يعينها القانون، وبالكيفية المنصوص عليها فيه" كذلك نصت المادة (39) على أن "حرية المراسلة البريدية والبرقية والهاتفية مصونة، وسريتها مكفولة، فلا يجوز مراقبة الرسائل أو إفشاء سريتها إلا في الأحوال المبينة في القانون وبالإجراءات المنصوص عليها فيه" ومن خلال هاتين المادتين يتضح أن احترام خصوصية الأشخاص ذوي الإعاقة مكفولة بحكم الدستور ولا يحق لأحد انتهاكها ضماناً لإنسانيهم وحقهم الأصيل بهذا الخصوص.</w:t>
      </w:r>
    </w:p>
    <w:p w:rsidR="009B6582" w:rsidRPr="00916C0C" w:rsidRDefault="009B6582" w:rsidP="009B6582">
      <w:pPr>
        <w:pStyle w:val="SingleTxtGA"/>
        <w:rPr>
          <w:rFonts w:eastAsia="Calibri"/>
          <w:rtl/>
        </w:rPr>
      </w:pPr>
      <w:r>
        <w:rPr>
          <w:rFonts w:eastAsia="Calibri"/>
          <w:rtl/>
        </w:rPr>
        <w:t>165-</w:t>
      </w:r>
      <w:r>
        <w:rPr>
          <w:rFonts w:eastAsia="Calibri"/>
          <w:rtl/>
        </w:rPr>
        <w:tab/>
      </w:r>
      <w:r w:rsidRPr="00916C0C">
        <w:rPr>
          <w:rFonts w:eastAsia="Calibri"/>
          <w:rtl/>
        </w:rPr>
        <w:t xml:space="preserve">وتأكيدا لحماية خصوصية الأشخاص ذوي </w:t>
      </w:r>
      <w:r w:rsidRPr="00916C0C">
        <w:rPr>
          <w:rFonts w:eastAsia="Calibri" w:hint="cs"/>
          <w:rtl/>
        </w:rPr>
        <w:t>الإعاقة،</w:t>
      </w:r>
      <w:r w:rsidRPr="00916C0C">
        <w:rPr>
          <w:rFonts w:eastAsia="Calibri"/>
          <w:rtl/>
        </w:rPr>
        <w:t xml:space="preserve"> نجد أن المادة </w:t>
      </w:r>
      <w:r w:rsidRPr="00916C0C">
        <w:rPr>
          <w:rFonts w:eastAsia="Calibri" w:hint="cs"/>
          <w:rtl/>
        </w:rPr>
        <w:t>(59)</w:t>
      </w:r>
      <w:r w:rsidRPr="00916C0C">
        <w:rPr>
          <w:rFonts w:eastAsia="Calibri"/>
          <w:rtl/>
        </w:rPr>
        <w:t xml:space="preserve"> من القانون رقم </w:t>
      </w:r>
      <w:r w:rsidRPr="00916C0C">
        <w:rPr>
          <w:rFonts w:eastAsia="Calibri" w:hint="cs"/>
          <w:rtl/>
        </w:rPr>
        <w:t>(8)</w:t>
      </w:r>
      <w:r w:rsidRPr="00916C0C">
        <w:rPr>
          <w:rFonts w:eastAsia="Calibri"/>
          <w:rtl/>
        </w:rPr>
        <w:t xml:space="preserve"> لسنة 2010 شددت العقوبة على كل من يعبث في بياناتهم أو يقوم </w:t>
      </w:r>
      <w:r w:rsidRPr="00916C0C">
        <w:rPr>
          <w:rFonts w:eastAsia="Calibri" w:hint="cs"/>
          <w:rtl/>
        </w:rPr>
        <w:t>بتزويرها،</w:t>
      </w:r>
      <w:r w:rsidRPr="00916C0C">
        <w:rPr>
          <w:rFonts w:eastAsia="Calibri"/>
          <w:rtl/>
        </w:rPr>
        <w:t xml:space="preserve"> وجاء في المادة "يعاقب بالحبس مدة لا تجاوز عشر سنوات وبغرامة لا تجاوز ألفي دينار كويتي كل من ارتكب فعلاً من الأفعال </w:t>
      </w:r>
      <w:r w:rsidRPr="00916C0C">
        <w:rPr>
          <w:rFonts w:eastAsia="Calibri" w:hint="cs"/>
          <w:rtl/>
        </w:rPr>
        <w:t>الآتية: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من ارتكب تزويراً في بطاقة الإعاقة أو استعملها مع علمه </w:t>
      </w:r>
      <w:r w:rsidRPr="00916C0C">
        <w:rPr>
          <w:rFonts w:eastAsia="Calibri" w:hint="cs"/>
          <w:rtl/>
        </w:rPr>
        <w:t>بتزويرها</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من أبدى أو قدم بيانات غير صحيحة أمام الجهة المختصة أو أخفى معلومات بقصد الإفادة دون وجه حق بأي من الحقوق أو المزايا المقررة لذوي الإعاقة بهذا </w:t>
      </w:r>
      <w:r w:rsidRPr="00916C0C">
        <w:rPr>
          <w:rFonts w:eastAsia="Calibri" w:hint="cs"/>
          <w:rtl/>
        </w:rPr>
        <w:t>القانون</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من ساعد شخصاً من غير ذوي الإعاقة في انتحال صفة </w:t>
      </w:r>
      <w:r w:rsidRPr="00916C0C">
        <w:rPr>
          <w:rFonts w:eastAsia="Calibri" w:hint="cs"/>
          <w:rtl/>
        </w:rPr>
        <w:t>معاق</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من استغل وظيفته في الهيئة لتحقيق مصالح شخصية له أو لأي جهة له بها علاقة مباشرة أو غير مباشرة</w:t>
      </w:r>
      <w:r>
        <w:rPr>
          <w:rFonts w:eastAsia="Calibri" w:hint="cs"/>
          <w:rtl/>
        </w:rPr>
        <w:t>"</w:t>
      </w:r>
      <w:r w:rsidRPr="00916C0C">
        <w:rPr>
          <w:rFonts w:eastAsia="Calibri"/>
          <w:rtl/>
        </w:rPr>
        <w:t>.</w:t>
      </w:r>
    </w:p>
    <w:p w:rsidR="009B6582" w:rsidRPr="00916C0C" w:rsidRDefault="009B6582" w:rsidP="009B6582">
      <w:pPr>
        <w:pStyle w:val="H23GA"/>
        <w:rPr>
          <w:rFonts w:eastAsia="Calibri"/>
          <w:rtl/>
        </w:rPr>
      </w:pPr>
      <w:r>
        <w:rPr>
          <w:rFonts w:eastAsia="Calibri"/>
          <w:rtl/>
        </w:rPr>
        <w:lastRenderedPageBreak/>
        <w:tab/>
      </w:r>
      <w:r>
        <w:rPr>
          <w:rFonts w:eastAsia="Calibri"/>
          <w:rtl/>
        </w:rPr>
        <w:tab/>
      </w:r>
      <w:r w:rsidRPr="00916C0C">
        <w:rPr>
          <w:rFonts w:eastAsia="Calibri"/>
          <w:rtl/>
        </w:rPr>
        <w:t xml:space="preserve">المادة </w:t>
      </w:r>
      <w:r w:rsidRPr="00916C0C">
        <w:rPr>
          <w:rFonts w:eastAsia="Calibri" w:hint="cs"/>
          <w:rtl/>
        </w:rPr>
        <w:t>(23)</w:t>
      </w:r>
      <w:r w:rsidRPr="00916C0C">
        <w:rPr>
          <w:rFonts w:eastAsia="Calibri"/>
          <w:rtl/>
        </w:rPr>
        <w:t xml:space="preserve"> احترام البيت </w:t>
      </w:r>
      <w:r w:rsidRPr="00916C0C">
        <w:rPr>
          <w:rFonts w:eastAsia="Calibri" w:hint="cs"/>
          <w:rtl/>
        </w:rPr>
        <w:t>والأسرة</w:t>
      </w:r>
    </w:p>
    <w:p w:rsidR="009B6582" w:rsidRPr="00916C0C" w:rsidRDefault="009B6582" w:rsidP="009B6582">
      <w:pPr>
        <w:pStyle w:val="SingleTxtGA"/>
        <w:rPr>
          <w:rFonts w:eastAsia="Calibri"/>
          <w:rtl/>
        </w:rPr>
      </w:pPr>
      <w:r>
        <w:rPr>
          <w:rFonts w:eastAsia="Calibri"/>
          <w:rtl/>
        </w:rPr>
        <w:t>166-</w:t>
      </w:r>
      <w:r>
        <w:rPr>
          <w:rFonts w:eastAsia="Calibri"/>
          <w:rtl/>
        </w:rPr>
        <w:tab/>
      </w:r>
      <w:r w:rsidRPr="00916C0C">
        <w:rPr>
          <w:rFonts w:eastAsia="Calibri"/>
          <w:rtl/>
        </w:rPr>
        <w:t xml:space="preserve">إن حق الزواج وتكوين الأسرة حق أصيل بالنسبة </w:t>
      </w:r>
      <w:r w:rsidRPr="00916C0C">
        <w:rPr>
          <w:rFonts w:eastAsia="Calibri" w:hint="cs"/>
          <w:rtl/>
        </w:rPr>
        <w:t>للإنسان،</w:t>
      </w:r>
      <w:r w:rsidRPr="00916C0C">
        <w:rPr>
          <w:rFonts w:eastAsia="Calibri"/>
          <w:rtl/>
        </w:rPr>
        <w:t xml:space="preserve"> وهذا يرجع ليس فقط لسبب خاص بالفرد ولكن أيضا </w:t>
      </w:r>
      <w:r w:rsidRPr="00916C0C">
        <w:rPr>
          <w:rFonts w:eastAsia="Calibri" w:hint="cs"/>
          <w:rtl/>
        </w:rPr>
        <w:t>بالمجتمع،</w:t>
      </w:r>
      <w:r w:rsidRPr="00916C0C">
        <w:rPr>
          <w:rFonts w:eastAsia="Calibri"/>
          <w:rtl/>
        </w:rPr>
        <w:t xml:space="preserve"> لذلك نصت المادة </w:t>
      </w:r>
      <w:r w:rsidRPr="00916C0C">
        <w:rPr>
          <w:rFonts w:eastAsia="Calibri" w:hint="cs"/>
          <w:rtl/>
        </w:rPr>
        <w:t>(9)</w:t>
      </w:r>
      <w:r w:rsidRPr="00916C0C">
        <w:rPr>
          <w:rFonts w:eastAsia="Calibri"/>
          <w:rtl/>
        </w:rPr>
        <w:t xml:space="preserve"> من الدستور على أن "الأسرة أساس </w:t>
      </w:r>
      <w:r w:rsidRPr="00916C0C">
        <w:rPr>
          <w:rFonts w:eastAsia="Calibri" w:hint="cs"/>
          <w:rtl/>
        </w:rPr>
        <w:t>المجتمع"،</w:t>
      </w:r>
      <w:r w:rsidRPr="00916C0C">
        <w:rPr>
          <w:rFonts w:eastAsia="Calibri"/>
          <w:rtl/>
        </w:rPr>
        <w:t xml:space="preserve"> وعليه فإن حق الزواج وتكوين الأسرة مكفول للأشخاص ذوي الإعاقة بمساواة تامة دون </w:t>
      </w:r>
      <w:r w:rsidRPr="00916C0C">
        <w:rPr>
          <w:rFonts w:eastAsia="Calibri" w:hint="cs"/>
          <w:rtl/>
        </w:rPr>
        <w:t>تمييز.</w:t>
      </w:r>
    </w:p>
    <w:p w:rsidR="009B6582" w:rsidRPr="00916C0C" w:rsidRDefault="009B6582" w:rsidP="009B6582">
      <w:pPr>
        <w:pStyle w:val="SingleTxtGA"/>
        <w:rPr>
          <w:rFonts w:eastAsia="Calibri"/>
          <w:rtl/>
        </w:rPr>
      </w:pPr>
      <w:r>
        <w:rPr>
          <w:rFonts w:eastAsia="Calibri"/>
          <w:rtl/>
        </w:rPr>
        <w:t>167-</w:t>
      </w:r>
      <w:r>
        <w:rPr>
          <w:rFonts w:eastAsia="Calibri"/>
          <w:rtl/>
        </w:rPr>
        <w:tab/>
      </w:r>
      <w:r w:rsidRPr="00916C0C">
        <w:rPr>
          <w:rFonts w:eastAsia="Calibri"/>
          <w:rtl/>
        </w:rPr>
        <w:t xml:space="preserve">كذلك فإن الشخص من ذوي الإعاقة له الحق المطلق في إنجاب ما يريد من الأولاد دون تقييد بعدد أو بأية </w:t>
      </w:r>
      <w:r w:rsidRPr="00916C0C">
        <w:rPr>
          <w:rFonts w:eastAsia="Calibri" w:hint="cs"/>
          <w:rtl/>
        </w:rPr>
        <w:t>مبررات،</w:t>
      </w:r>
      <w:r w:rsidRPr="00916C0C">
        <w:rPr>
          <w:rFonts w:eastAsia="Calibri"/>
          <w:rtl/>
        </w:rPr>
        <w:t xml:space="preserve"> حيث لا يوجد قانون يمنع ذلك إلا وفق الإجراءات الطبية المقررة حفاظاً على صحة </w:t>
      </w:r>
      <w:r w:rsidRPr="00916C0C">
        <w:rPr>
          <w:rFonts w:eastAsia="Calibri" w:hint="cs"/>
          <w:rtl/>
        </w:rPr>
        <w:t>الأم،</w:t>
      </w:r>
      <w:r w:rsidRPr="00916C0C">
        <w:rPr>
          <w:rFonts w:eastAsia="Calibri"/>
          <w:rtl/>
        </w:rPr>
        <w:t xml:space="preserve"> وفي المقابل فهناك توعية مستمرة للأشخاص ذوي الإعاقة بخصوص مسائل الأسرة والإنجاب والعلاقات الأسرية على وجه </w:t>
      </w:r>
      <w:r w:rsidRPr="00916C0C">
        <w:rPr>
          <w:rFonts w:eastAsia="Calibri" w:hint="cs"/>
          <w:rtl/>
        </w:rPr>
        <w:t>العموم،</w:t>
      </w:r>
      <w:r w:rsidRPr="00916C0C">
        <w:rPr>
          <w:rFonts w:eastAsia="Calibri"/>
          <w:rtl/>
        </w:rPr>
        <w:t xml:space="preserve"> حيث تُقام العديد من الدورات التثقيفية والتدريبية بهذا </w:t>
      </w:r>
      <w:r w:rsidRPr="00916C0C">
        <w:rPr>
          <w:rFonts w:eastAsia="Calibri" w:hint="cs"/>
          <w:rtl/>
        </w:rPr>
        <w:t>الخصوص،</w:t>
      </w:r>
      <w:r w:rsidRPr="00916C0C">
        <w:rPr>
          <w:rFonts w:eastAsia="Calibri"/>
          <w:rtl/>
        </w:rPr>
        <w:t xml:space="preserve"> بالإضافة لما تتضمنه المناهج الدراسية حول التربية الجنسية والصحة الإنجابية والسلوك التربوي في التعامل مع الأسرة وتربية </w:t>
      </w:r>
      <w:r w:rsidRPr="00916C0C">
        <w:rPr>
          <w:rFonts w:eastAsia="Calibri" w:hint="cs"/>
          <w:rtl/>
        </w:rPr>
        <w:t>الأبناء.</w:t>
      </w:r>
    </w:p>
    <w:p w:rsidR="009B6582" w:rsidRPr="00916C0C" w:rsidRDefault="009B6582" w:rsidP="009B6582">
      <w:pPr>
        <w:pStyle w:val="SingleTxtGA"/>
        <w:rPr>
          <w:rFonts w:eastAsia="Calibri"/>
          <w:rtl/>
        </w:rPr>
      </w:pPr>
      <w:r>
        <w:rPr>
          <w:rFonts w:eastAsia="Calibri"/>
          <w:rtl/>
        </w:rPr>
        <w:t>168-</w:t>
      </w:r>
      <w:r>
        <w:rPr>
          <w:rFonts w:eastAsia="Calibri"/>
          <w:rtl/>
        </w:rPr>
        <w:tab/>
      </w:r>
      <w:r w:rsidRPr="00916C0C">
        <w:rPr>
          <w:rFonts w:eastAsia="Calibri"/>
          <w:rtl/>
        </w:rPr>
        <w:t xml:space="preserve">لا توجد في دولة الكويت قوانين خاصة بالخصوبة تميز بين الأشخاص ذوي الإعاقة </w:t>
      </w:r>
      <w:r w:rsidRPr="00916C0C">
        <w:rPr>
          <w:rFonts w:eastAsia="Calibri" w:hint="cs"/>
          <w:rtl/>
        </w:rPr>
        <w:t>والآخرين.</w:t>
      </w:r>
    </w:p>
    <w:p w:rsidR="009B6582" w:rsidRPr="00916C0C" w:rsidRDefault="009B6582" w:rsidP="009B6582">
      <w:pPr>
        <w:pStyle w:val="SingleTxtGA"/>
        <w:rPr>
          <w:rFonts w:eastAsia="Calibri"/>
          <w:rtl/>
        </w:rPr>
      </w:pPr>
      <w:r>
        <w:rPr>
          <w:rFonts w:eastAsia="Calibri"/>
          <w:rtl/>
        </w:rPr>
        <w:t>169-</w:t>
      </w:r>
      <w:r>
        <w:rPr>
          <w:rFonts w:eastAsia="Calibri"/>
          <w:rtl/>
        </w:rPr>
        <w:tab/>
      </w:r>
      <w:r w:rsidRPr="00916C0C">
        <w:rPr>
          <w:rFonts w:eastAsia="Calibri"/>
          <w:rtl/>
        </w:rPr>
        <w:t xml:space="preserve">ودعماً لأسر الأشخاص ذوي </w:t>
      </w:r>
      <w:r w:rsidRPr="00916C0C">
        <w:rPr>
          <w:rFonts w:eastAsia="Calibri" w:hint="cs"/>
          <w:rtl/>
        </w:rPr>
        <w:t>الإعاقة،</w:t>
      </w:r>
      <w:r w:rsidRPr="00916C0C">
        <w:rPr>
          <w:rFonts w:eastAsia="Calibri"/>
          <w:rtl/>
        </w:rPr>
        <w:t xml:space="preserve"> تقوم الهيئة العامة لذوي الإعاقة بصرف منحة زواج بالتنسيق مع بنك الائتمان تعادل ما يتقاضاه أقرانهم من غير ذوي الإعاقة حتى لو كانت الزوجة غير </w:t>
      </w:r>
      <w:r w:rsidRPr="00916C0C">
        <w:rPr>
          <w:rFonts w:eastAsia="Calibri" w:hint="cs"/>
          <w:rtl/>
        </w:rPr>
        <w:t>كويتية،</w:t>
      </w:r>
      <w:r w:rsidRPr="00916C0C">
        <w:rPr>
          <w:rFonts w:eastAsia="Calibri"/>
          <w:rtl/>
        </w:rPr>
        <w:t xml:space="preserve"> وقد بلغ عدد المستفيدين من هذه المنحة </w:t>
      </w:r>
      <w:r w:rsidRPr="00916C0C">
        <w:rPr>
          <w:rFonts w:eastAsia="Calibri" w:hint="cs"/>
          <w:rtl/>
        </w:rPr>
        <w:t>(275)</w:t>
      </w:r>
      <w:r w:rsidRPr="00916C0C">
        <w:rPr>
          <w:rFonts w:eastAsia="Calibri"/>
          <w:rtl/>
        </w:rPr>
        <w:t xml:space="preserve"> </w:t>
      </w:r>
      <w:r w:rsidRPr="00916C0C">
        <w:rPr>
          <w:rFonts w:eastAsia="Calibri" w:hint="cs"/>
          <w:rtl/>
        </w:rPr>
        <w:t>مستفيداً.</w:t>
      </w:r>
    </w:p>
    <w:p w:rsidR="009B6582" w:rsidRPr="00916C0C" w:rsidRDefault="009B6582" w:rsidP="009B6582">
      <w:pPr>
        <w:pStyle w:val="SingleTxtGA"/>
        <w:rPr>
          <w:rFonts w:eastAsia="Calibri"/>
          <w:rtl/>
        </w:rPr>
      </w:pPr>
      <w:r>
        <w:rPr>
          <w:rFonts w:eastAsia="Calibri"/>
          <w:rtl/>
        </w:rPr>
        <w:t>170-</w:t>
      </w:r>
      <w:r>
        <w:rPr>
          <w:rFonts w:eastAsia="Calibri"/>
          <w:rtl/>
        </w:rPr>
        <w:tab/>
      </w:r>
      <w:r w:rsidRPr="00916C0C">
        <w:rPr>
          <w:rFonts w:eastAsia="Calibri"/>
          <w:rtl/>
        </w:rPr>
        <w:t xml:space="preserve">ومما يجب التأكيد </w:t>
      </w:r>
      <w:r w:rsidRPr="00916C0C">
        <w:rPr>
          <w:rFonts w:eastAsia="Calibri" w:hint="cs"/>
          <w:rtl/>
        </w:rPr>
        <w:t>عليه،</w:t>
      </w:r>
      <w:r w:rsidRPr="00916C0C">
        <w:rPr>
          <w:rFonts w:eastAsia="Calibri"/>
          <w:rtl/>
        </w:rPr>
        <w:t xml:space="preserve"> أن للطفل من ذوي الإعاقة حماية خاصة تستند إلى حقوقه </w:t>
      </w:r>
      <w:r w:rsidRPr="00916C0C">
        <w:rPr>
          <w:rFonts w:eastAsia="Calibri" w:hint="cs"/>
          <w:rtl/>
        </w:rPr>
        <w:t>الأصيلة،</w:t>
      </w:r>
      <w:r w:rsidRPr="00916C0C">
        <w:rPr>
          <w:rFonts w:eastAsia="Calibri"/>
          <w:rtl/>
        </w:rPr>
        <w:t xml:space="preserve"> والتي منها العيش مع </w:t>
      </w:r>
      <w:r w:rsidRPr="00916C0C">
        <w:rPr>
          <w:rFonts w:eastAsia="Calibri" w:hint="cs"/>
          <w:rtl/>
        </w:rPr>
        <w:t>أبويه،</w:t>
      </w:r>
      <w:r w:rsidRPr="00916C0C">
        <w:rPr>
          <w:rFonts w:eastAsia="Calibri"/>
          <w:rtl/>
        </w:rPr>
        <w:t xml:space="preserve"> يرعيانه ويمدانه بوسائل الأمن والعيش </w:t>
      </w:r>
      <w:r w:rsidRPr="00916C0C">
        <w:rPr>
          <w:rFonts w:eastAsia="Calibri" w:hint="cs"/>
          <w:rtl/>
        </w:rPr>
        <w:t>الكريم،</w:t>
      </w:r>
      <w:r w:rsidRPr="00916C0C">
        <w:rPr>
          <w:rFonts w:eastAsia="Calibri"/>
          <w:rtl/>
        </w:rPr>
        <w:t xml:space="preserve"> ولا يحق لأي جهة فصله عن والديه إلا لأسباب </w:t>
      </w:r>
      <w:r w:rsidRPr="00916C0C">
        <w:rPr>
          <w:rFonts w:eastAsia="Calibri" w:hint="cs"/>
          <w:rtl/>
        </w:rPr>
        <w:t>قانونية.</w:t>
      </w:r>
    </w:p>
    <w:p w:rsidR="009B6582" w:rsidRPr="00916C0C" w:rsidRDefault="009B6582" w:rsidP="009B6582">
      <w:pPr>
        <w:pStyle w:val="SingleTxtGA"/>
        <w:rPr>
          <w:rFonts w:eastAsia="Calibri"/>
          <w:rtl/>
        </w:rPr>
      </w:pPr>
      <w:r>
        <w:rPr>
          <w:rFonts w:eastAsia="Calibri"/>
          <w:rtl/>
        </w:rPr>
        <w:t>171-</w:t>
      </w:r>
      <w:r>
        <w:rPr>
          <w:rFonts w:eastAsia="Calibri"/>
          <w:rtl/>
        </w:rPr>
        <w:tab/>
      </w:r>
      <w:r w:rsidRPr="00916C0C">
        <w:rPr>
          <w:rFonts w:eastAsia="Calibri"/>
          <w:rtl/>
        </w:rPr>
        <w:t xml:space="preserve">كذلك في حالة عدم وجود أسرة أو معيل يقوم برعاية الطفل من ذوي </w:t>
      </w:r>
      <w:r w:rsidRPr="00916C0C">
        <w:rPr>
          <w:rFonts w:eastAsia="Calibri" w:hint="cs"/>
          <w:rtl/>
        </w:rPr>
        <w:t>الإعاقة،</w:t>
      </w:r>
      <w:r w:rsidRPr="00916C0C">
        <w:rPr>
          <w:rFonts w:eastAsia="Calibri"/>
          <w:rtl/>
        </w:rPr>
        <w:t xml:space="preserve"> تقوم وزارة الشؤون الاجتماعية والعمل بهذا </w:t>
      </w:r>
      <w:r w:rsidRPr="00916C0C">
        <w:rPr>
          <w:rFonts w:eastAsia="Calibri" w:hint="cs"/>
          <w:rtl/>
        </w:rPr>
        <w:t>الدور،</w:t>
      </w:r>
      <w:r w:rsidRPr="00916C0C">
        <w:rPr>
          <w:rFonts w:eastAsia="Calibri"/>
          <w:rtl/>
        </w:rPr>
        <w:t xml:space="preserve"> أي رعايته والقيام بمتطلبات </w:t>
      </w:r>
      <w:r w:rsidRPr="00916C0C">
        <w:rPr>
          <w:rFonts w:eastAsia="Calibri" w:hint="cs"/>
          <w:rtl/>
        </w:rPr>
        <w:t>حياته.</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(24)</w:t>
      </w:r>
      <w:r w:rsidRPr="00916C0C">
        <w:rPr>
          <w:rFonts w:eastAsia="Calibri"/>
          <w:rtl/>
        </w:rPr>
        <w:t xml:space="preserve"> </w:t>
      </w:r>
      <w:r w:rsidRPr="00916C0C">
        <w:rPr>
          <w:rFonts w:eastAsia="Calibri" w:hint="cs"/>
          <w:rtl/>
        </w:rPr>
        <w:t>التعليم</w:t>
      </w:r>
    </w:p>
    <w:p w:rsidR="009B6582" w:rsidRPr="00916C0C" w:rsidRDefault="009B6582" w:rsidP="009B6582">
      <w:pPr>
        <w:pStyle w:val="SingleTxtGA"/>
        <w:rPr>
          <w:rFonts w:eastAsia="Calibri"/>
          <w:b/>
          <w:bCs/>
          <w:rtl/>
        </w:rPr>
      </w:pPr>
      <w:r>
        <w:rPr>
          <w:rFonts w:eastAsia="Calibri"/>
          <w:rtl/>
        </w:rPr>
        <w:t>172-</w:t>
      </w:r>
      <w:r>
        <w:rPr>
          <w:rFonts w:eastAsia="Calibri"/>
          <w:rtl/>
        </w:rPr>
        <w:tab/>
      </w:r>
      <w:r w:rsidRPr="00916C0C">
        <w:rPr>
          <w:rFonts w:eastAsia="Calibri"/>
          <w:rtl/>
        </w:rPr>
        <w:t xml:space="preserve">إن حق التعليم متاح لجميع الكويتيين دون </w:t>
      </w:r>
      <w:r w:rsidRPr="00916C0C">
        <w:rPr>
          <w:rFonts w:eastAsia="Calibri" w:hint="cs"/>
          <w:rtl/>
        </w:rPr>
        <w:t>استثناء،</w:t>
      </w:r>
      <w:r w:rsidRPr="00916C0C">
        <w:rPr>
          <w:rFonts w:eastAsia="Calibri"/>
          <w:rtl/>
        </w:rPr>
        <w:t xml:space="preserve"> ومنهم </w:t>
      </w:r>
      <w:r w:rsidRPr="00916C0C">
        <w:rPr>
          <w:rFonts w:eastAsia="Calibri" w:hint="cs"/>
          <w:rtl/>
        </w:rPr>
        <w:t>الأشخاص</w:t>
      </w:r>
      <w:r w:rsidRPr="00916C0C">
        <w:rPr>
          <w:rFonts w:eastAsia="Calibri"/>
          <w:rtl/>
        </w:rPr>
        <w:t xml:space="preserve"> ذوي </w:t>
      </w:r>
      <w:r w:rsidRPr="00916C0C">
        <w:rPr>
          <w:rFonts w:eastAsia="Calibri" w:hint="cs"/>
          <w:rtl/>
        </w:rPr>
        <w:t>الإعاقة،</w:t>
      </w:r>
      <w:r w:rsidRPr="00916C0C">
        <w:rPr>
          <w:rFonts w:eastAsia="Calibri"/>
          <w:rtl/>
        </w:rPr>
        <w:t xml:space="preserve"> ويتضح ذلك من خلال المواد الدستورية والقوانين </w:t>
      </w:r>
      <w:r w:rsidRPr="00916C0C">
        <w:rPr>
          <w:rFonts w:eastAsia="Calibri" w:hint="cs"/>
          <w:rtl/>
        </w:rPr>
        <w:t>الآتية:</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نصت المادة </w:t>
      </w:r>
      <w:r w:rsidRPr="00916C0C">
        <w:rPr>
          <w:rFonts w:eastAsia="Calibri" w:hint="cs"/>
          <w:rtl/>
        </w:rPr>
        <w:t>(13)</w:t>
      </w:r>
      <w:r w:rsidRPr="00916C0C">
        <w:rPr>
          <w:rFonts w:eastAsia="Calibri"/>
          <w:rtl/>
        </w:rPr>
        <w:t xml:space="preserve"> من الدستور على أن "التعليم ركن أساسي لتقدم </w:t>
      </w:r>
      <w:r w:rsidRPr="00916C0C">
        <w:rPr>
          <w:rFonts w:eastAsia="Calibri" w:hint="cs"/>
          <w:rtl/>
        </w:rPr>
        <w:t>المجتمع،</w:t>
      </w:r>
      <w:r w:rsidRPr="00916C0C">
        <w:rPr>
          <w:rFonts w:eastAsia="Calibri"/>
          <w:rtl/>
        </w:rPr>
        <w:t xml:space="preserve"> تكفله الدولة وترعاه</w:t>
      </w:r>
      <w:r w:rsidRPr="00916C0C">
        <w:rPr>
          <w:rFonts w:eastAsia="Calibri" w:hint="cs"/>
          <w:rtl/>
        </w:rPr>
        <w:t>"</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نصت المادة </w:t>
      </w:r>
      <w:r w:rsidRPr="00916C0C">
        <w:rPr>
          <w:rFonts w:eastAsia="Calibri" w:hint="cs"/>
          <w:rtl/>
        </w:rPr>
        <w:t>(40)</w:t>
      </w:r>
      <w:r w:rsidRPr="00916C0C">
        <w:rPr>
          <w:rFonts w:eastAsia="Calibri"/>
          <w:rtl/>
        </w:rPr>
        <w:t xml:space="preserve"> من الدستور على أن "التعليم حق للكويتيين تكفله</w:t>
      </w:r>
      <w:r w:rsidRPr="00916C0C">
        <w:rPr>
          <w:rFonts w:eastAsia="Calibri" w:hint="cs"/>
          <w:rtl/>
        </w:rPr>
        <w:t>"</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أكد القانون </w:t>
      </w:r>
      <w:r w:rsidRPr="00916C0C">
        <w:rPr>
          <w:rFonts w:eastAsia="Calibri" w:hint="cs"/>
          <w:rtl/>
        </w:rPr>
        <w:t>(11</w:t>
      </w:r>
      <w:r w:rsidRPr="00916C0C">
        <w:rPr>
          <w:rFonts w:eastAsia="Calibri"/>
          <w:rtl/>
        </w:rPr>
        <w:t>/</w:t>
      </w:r>
      <w:r w:rsidRPr="00916C0C">
        <w:rPr>
          <w:rFonts w:eastAsia="Calibri" w:hint="cs"/>
          <w:rtl/>
        </w:rPr>
        <w:t>1965)</w:t>
      </w:r>
      <w:r w:rsidRPr="00916C0C">
        <w:rPr>
          <w:rFonts w:eastAsia="Calibri"/>
          <w:rtl/>
        </w:rPr>
        <w:t xml:space="preserve"> بشأن التعليم الإلزامي والمعدل بالقانون </w:t>
      </w:r>
      <w:r w:rsidRPr="00916C0C">
        <w:rPr>
          <w:rFonts w:eastAsia="Calibri" w:hint="cs"/>
          <w:rtl/>
        </w:rPr>
        <w:t>(25</w:t>
      </w:r>
      <w:r w:rsidRPr="00916C0C">
        <w:rPr>
          <w:rFonts w:eastAsia="Calibri"/>
          <w:rtl/>
        </w:rPr>
        <w:t>/</w:t>
      </w:r>
      <w:r w:rsidRPr="00916C0C">
        <w:rPr>
          <w:rFonts w:eastAsia="Calibri" w:hint="cs"/>
          <w:rtl/>
        </w:rPr>
        <w:t>2014)</w:t>
      </w:r>
      <w:r w:rsidRPr="00916C0C">
        <w:rPr>
          <w:rFonts w:eastAsia="Calibri"/>
          <w:rtl/>
        </w:rPr>
        <w:t xml:space="preserve"> في المادة </w:t>
      </w:r>
      <w:r w:rsidRPr="00916C0C">
        <w:rPr>
          <w:rFonts w:eastAsia="Calibri" w:hint="cs"/>
          <w:rtl/>
        </w:rPr>
        <w:t>(1)</w:t>
      </w:r>
      <w:r w:rsidRPr="00916C0C">
        <w:rPr>
          <w:rFonts w:eastAsia="Calibri"/>
          <w:rtl/>
        </w:rPr>
        <w:t xml:space="preserve"> على "يكون التعليم إلزاميا مجانيا لجميع الأطفال الكويتيين من ذكور </w:t>
      </w:r>
      <w:r w:rsidRPr="00916C0C">
        <w:rPr>
          <w:rFonts w:eastAsia="Calibri" w:hint="cs"/>
          <w:rtl/>
        </w:rPr>
        <w:t>وإناث،</w:t>
      </w:r>
      <w:r w:rsidRPr="00916C0C">
        <w:rPr>
          <w:rFonts w:eastAsia="Calibri"/>
          <w:rtl/>
        </w:rPr>
        <w:t xml:space="preserve"> من بداية المرحلة الابتدائية حتى المرحلة </w:t>
      </w:r>
      <w:r w:rsidRPr="00916C0C">
        <w:rPr>
          <w:rFonts w:eastAsia="Calibri" w:hint="cs"/>
          <w:rtl/>
        </w:rPr>
        <w:t>المتوسطة،</w:t>
      </w:r>
      <w:r w:rsidRPr="00916C0C">
        <w:rPr>
          <w:rFonts w:eastAsia="Calibri"/>
          <w:rtl/>
        </w:rPr>
        <w:t xml:space="preserve"> وتلتزم الدولة بتوفير المباني المدرسية والكتب والمعلمين وكل ما يضمن نجاح التعليم الإلزامي من قوة بشرية ومادية</w:t>
      </w:r>
      <w:r w:rsidRPr="00916C0C">
        <w:rPr>
          <w:rFonts w:eastAsia="Calibri" w:hint="cs"/>
          <w:rtl/>
        </w:rPr>
        <w:t>"</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lastRenderedPageBreak/>
        <w:t>كذلك أكد قانون التعليم الإلزامي على تعليم ذوي الإعاقة في مدارس خاصة بهم إذا تعذر تدريسهم في مدارس التعليم العام، حيث جاء في المادة (4) "يعفى الطفل من الإلزام بالتعليم إذا كان مصابا بعاهة بدنية أو عقلية تمنعه من الانتظام في مدارس التربية الخاصة أو ما يماثلها من المؤسسات التعليمية التي تنشئها وزارة التربية لذوي الحالات الخاصة ..."، كما نصت المادة (5) على أنه "يجوز لمن يقع عليه حكم الإلزام أن يقوم بتعليم الطفل بمؤسسة تعليمية خاصة بشرط أن تكون الدراسة بتلك المؤسسة معادلة للدارسة بالتعليم الإلزامي</w:t>
      </w:r>
      <w:r>
        <w:rPr>
          <w:rFonts w:eastAsia="Calibri" w:hint="eastAsia"/>
          <w:rtl/>
        </w:rPr>
        <w:t> </w:t>
      </w:r>
      <w:r>
        <w:rPr>
          <w:rFonts w:eastAsia="Calibri" w:hint="cs"/>
          <w:rtl/>
        </w:rPr>
        <w:t>.</w:t>
      </w:r>
      <w:r w:rsidRPr="00916C0C">
        <w:rPr>
          <w:rFonts w:eastAsia="Calibri"/>
          <w:rtl/>
        </w:rPr>
        <w:t>.."</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نصت المواد التالية من القانون رقم </w:t>
      </w:r>
      <w:r w:rsidRPr="00916C0C">
        <w:rPr>
          <w:rFonts w:eastAsia="Calibri" w:hint="cs"/>
          <w:rtl/>
        </w:rPr>
        <w:t>(8</w:t>
      </w:r>
      <w:r w:rsidRPr="00916C0C">
        <w:rPr>
          <w:rFonts w:eastAsia="Calibri"/>
          <w:rtl/>
        </w:rPr>
        <w:t>/</w:t>
      </w:r>
      <w:r w:rsidRPr="00916C0C">
        <w:rPr>
          <w:rFonts w:eastAsia="Calibri" w:hint="cs"/>
          <w:rtl/>
        </w:rPr>
        <w:t>2010)</w:t>
      </w:r>
      <w:r w:rsidRPr="00916C0C">
        <w:rPr>
          <w:rFonts w:eastAsia="Calibri"/>
          <w:rtl/>
        </w:rPr>
        <w:t xml:space="preserve"> في شأن حقوق الأشخاص ذوي الإعاقة على </w:t>
      </w:r>
      <w:r w:rsidRPr="00916C0C">
        <w:rPr>
          <w:rFonts w:eastAsia="Calibri" w:hint="cs"/>
          <w:rtl/>
        </w:rPr>
        <w:t>الآتي:</w:t>
      </w:r>
    </w:p>
    <w:p w:rsidR="009B6582" w:rsidRPr="00916C0C" w:rsidRDefault="009B6582" w:rsidP="009B6582">
      <w:pPr>
        <w:pStyle w:val="Bullet2GA"/>
        <w:numPr>
          <w:ilvl w:val="0"/>
          <w:numId w:val="2"/>
        </w:numPr>
        <w:tabs>
          <w:tab w:val="clear" w:pos="3062"/>
        </w:tabs>
        <w:bidi/>
        <w:rPr>
          <w:rFonts w:eastAsia="Calibri"/>
          <w:b/>
          <w:bCs/>
        </w:rPr>
      </w:pPr>
      <w:r w:rsidRPr="00916C0C">
        <w:rPr>
          <w:rFonts w:eastAsia="Calibri"/>
          <w:rtl/>
        </w:rPr>
        <w:t xml:space="preserve">المادة </w:t>
      </w:r>
      <w:r w:rsidRPr="00916C0C">
        <w:rPr>
          <w:rFonts w:eastAsia="Calibri" w:hint="cs"/>
          <w:rtl/>
        </w:rPr>
        <w:t>(9)</w:t>
      </w:r>
      <w:r w:rsidRPr="00916C0C">
        <w:rPr>
          <w:rFonts w:eastAsia="Calibri"/>
          <w:rtl/>
        </w:rPr>
        <w:t xml:space="preserve"> "تلتزم الحكومة بتقديم الخدمات التعليمية والتربوية والوسائل التعليمية للأشخاص ذوي الإعاقة ولفئتي بطيئي التعلم وصعوبات </w:t>
      </w:r>
      <w:r w:rsidRPr="00916C0C">
        <w:rPr>
          <w:rFonts w:eastAsia="Calibri" w:hint="cs"/>
          <w:rtl/>
        </w:rPr>
        <w:t>التعلم،</w:t>
      </w:r>
      <w:r w:rsidRPr="00916C0C">
        <w:rPr>
          <w:rFonts w:eastAsia="Calibri"/>
          <w:rtl/>
        </w:rPr>
        <w:t xml:space="preserve"> على قدم المساواة مع الآخرين في </w:t>
      </w:r>
      <w:r w:rsidRPr="00916C0C">
        <w:rPr>
          <w:rFonts w:eastAsia="Calibri" w:hint="cs"/>
          <w:rtl/>
        </w:rPr>
        <w:t>التعليم،</w:t>
      </w:r>
      <w:r w:rsidRPr="00916C0C">
        <w:rPr>
          <w:rFonts w:eastAsia="Calibri"/>
          <w:rtl/>
        </w:rPr>
        <w:t xml:space="preserve"> مع مراعاة الاحتياجات الخاصة من الاتصال واللغة والترتيبات التيسيرية </w:t>
      </w:r>
      <w:r w:rsidRPr="00916C0C">
        <w:rPr>
          <w:rFonts w:eastAsia="Calibri" w:hint="cs"/>
          <w:rtl/>
        </w:rPr>
        <w:t>اللازمة،</w:t>
      </w:r>
      <w:r w:rsidRPr="00916C0C">
        <w:rPr>
          <w:rFonts w:eastAsia="Calibri"/>
          <w:rtl/>
        </w:rPr>
        <w:t xml:space="preserve"> وتوفير الكوادر التربوية والمهنية المتخصصة </w:t>
      </w:r>
      <w:r w:rsidRPr="00916C0C">
        <w:rPr>
          <w:rFonts w:eastAsia="Calibri" w:hint="cs"/>
          <w:rtl/>
        </w:rPr>
        <w:t>لهم،</w:t>
      </w:r>
      <w:r w:rsidRPr="00916C0C">
        <w:rPr>
          <w:rFonts w:eastAsia="Calibri"/>
          <w:rtl/>
        </w:rPr>
        <w:t xml:space="preserve"> ورفع كفاءتهم ومنحها الحوافز المادية والمعنوية</w:t>
      </w:r>
      <w:r w:rsidRPr="00916C0C">
        <w:rPr>
          <w:rFonts w:eastAsia="Calibri" w:hint="cs"/>
          <w:rtl/>
        </w:rPr>
        <w:t>"</w:t>
      </w:r>
      <w:r>
        <w:rPr>
          <w:rFonts w:eastAsia="Calibri" w:hint="cs"/>
          <w:rtl/>
          <w:lang w:bidi="ar-DZ"/>
        </w:rPr>
        <w:t>؛</w:t>
      </w:r>
    </w:p>
    <w:p w:rsidR="009B6582" w:rsidRPr="00916C0C" w:rsidRDefault="009B6582" w:rsidP="009B6582">
      <w:pPr>
        <w:pStyle w:val="Bullet2GA"/>
        <w:numPr>
          <w:ilvl w:val="0"/>
          <w:numId w:val="2"/>
        </w:numPr>
        <w:tabs>
          <w:tab w:val="clear" w:pos="3062"/>
        </w:tabs>
        <w:bidi/>
        <w:rPr>
          <w:rFonts w:eastAsia="Calibri"/>
          <w:b/>
          <w:bCs/>
        </w:rPr>
      </w:pPr>
      <w:r w:rsidRPr="00916C0C">
        <w:rPr>
          <w:rFonts w:eastAsia="Calibri"/>
          <w:rtl/>
        </w:rPr>
        <w:t xml:space="preserve">المادة </w:t>
      </w:r>
      <w:r w:rsidRPr="00916C0C">
        <w:rPr>
          <w:rFonts w:eastAsia="Calibri" w:hint="cs"/>
          <w:rtl/>
        </w:rPr>
        <w:t>(10)</w:t>
      </w:r>
      <w:r w:rsidRPr="00916C0C">
        <w:rPr>
          <w:rFonts w:eastAsia="Calibri"/>
          <w:rtl/>
        </w:rPr>
        <w:t xml:space="preserve"> "تتخذ الحكومة كافة الترتيبات الإدارية والتنظيمية الفعالة والمطلوبة لدمج الأشخاص ذوي الإعاقة وصعوبات التعلم وبطيئي التعلم في مراحل التعليم المختلفة ضمن مناهج تعليمية وتأهيلية بما يتناسب مع قدراتهم الحسية والبدنية والعقلية مما يؤهلهم للاندماج في المجتمع والعمل والإنتاج</w:t>
      </w:r>
      <w:r w:rsidRPr="00916C0C">
        <w:rPr>
          <w:rFonts w:eastAsia="Calibri" w:hint="cs"/>
          <w:rtl/>
        </w:rPr>
        <w:t>"</w:t>
      </w:r>
      <w:r>
        <w:rPr>
          <w:rFonts w:eastAsia="Calibri" w:hint="cs"/>
          <w:rtl/>
          <w:lang w:bidi="ar-DZ"/>
        </w:rPr>
        <w:t>؛</w:t>
      </w:r>
    </w:p>
    <w:p w:rsidR="009B6582" w:rsidRPr="00916C0C" w:rsidRDefault="009B6582" w:rsidP="009B6582">
      <w:pPr>
        <w:pStyle w:val="Bullet2GA"/>
        <w:numPr>
          <w:ilvl w:val="0"/>
          <w:numId w:val="2"/>
        </w:numPr>
        <w:tabs>
          <w:tab w:val="clear" w:pos="3062"/>
        </w:tabs>
        <w:bidi/>
        <w:rPr>
          <w:rFonts w:eastAsia="Calibri"/>
          <w:b/>
          <w:bCs/>
        </w:rPr>
      </w:pPr>
      <w:r w:rsidRPr="00916C0C">
        <w:rPr>
          <w:rFonts w:eastAsia="Calibri"/>
          <w:rtl/>
        </w:rPr>
        <w:t xml:space="preserve">المادة </w:t>
      </w:r>
      <w:r w:rsidRPr="00916C0C">
        <w:rPr>
          <w:rFonts w:eastAsia="Calibri" w:hint="cs"/>
          <w:rtl/>
        </w:rPr>
        <w:t>(11)</w:t>
      </w:r>
      <w:r w:rsidRPr="00916C0C">
        <w:rPr>
          <w:rFonts w:eastAsia="Calibri"/>
          <w:rtl/>
        </w:rPr>
        <w:t xml:space="preserve"> "تلتزم الحكومة بتخصيص نسبة من مقاعد البعثات والمنح الدراسية التي توفرها في كافة الجهات الحكومية داخل وخارج الكويت لذوي </w:t>
      </w:r>
      <w:r w:rsidRPr="00916C0C">
        <w:rPr>
          <w:rFonts w:eastAsia="Calibri" w:hint="cs"/>
          <w:rtl/>
        </w:rPr>
        <w:t>الإعاقة،</w:t>
      </w:r>
      <w:r w:rsidRPr="00916C0C">
        <w:rPr>
          <w:rFonts w:eastAsia="Calibri"/>
          <w:rtl/>
        </w:rPr>
        <w:t xml:space="preserve"> وذلك طبقا للشروط والضوابط التي يصدر بها قرار من الهيئة وفقا لنوع ودرجة </w:t>
      </w:r>
      <w:r w:rsidRPr="00916C0C">
        <w:rPr>
          <w:rFonts w:eastAsia="Calibri" w:hint="cs"/>
          <w:rtl/>
        </w:rPr>
        <w:t>الإعاقة</w:t>
      </w:r>
      <w:r>
        <w:rPr>
          <w:rFonts w:eastAsia="Calibri" w:hint="cs"/>
          <w:rtl/>
          <w:lang w:bidi="ar-DZ"/>
        </w:rPr>
        <w:t>؛</w:t>
      </w:r>
    </w:p>
    <w:p w:rsidR="009B6582" w:rsidRPr="00916C0C" w:rsidRDefault="009B6582" w:rsidP="009B6582">
      <w:pPr>
        <w:pStyle w:val="SingleTxtGA"/>
        <w:rPr>
          <w:rFonts w:eastAsia="Calibri"/>
          <w:b/>
          <w:bCs/>
          <w:rtl/>
        </w:rPr>
      </w:pPr>
      <w:r>
        <w:rPr>
          <w:rFonts w:eastAsia="Calibri"/>
          <w:rtl/>
        </w:rPr>
        <w:t>173-</w:t>
      </w:r>
      <w:r>
        <w:rPr>
          <w:rFonts w:eastAsia="Calibri"/>
          <w:rtl/>
        </w:rPr>
        <w:tab/>
      </w:r>
      <w:r w:rsidRPr="00916C0C">
        <w:rPr>
          <w:rFonts w:eastAsia="Calibri" w:hint="cs"/>
          <w:rtl/>
        </w:rPr>
        <w:t>ويتضح من تلك</w:t>
      </w:r>
      <w:r w:rsidRPr="00916C0C">
        <w:rPr>
          <w:rFonts w:eastAsia="Calibri"/>
          <w:rtl/>
        </w:rPr>
        <w:t xml:space="preserve"> المواد يتضح أن حق التعليم لذوي الإعاقة يأتي من أولويات الدولة وذلك من خلال الركائز الأساسية للحق في التعليم </w:t>
      </w:r>
      <w:r w:rsidRPr="00916C0C">
        <w:rPr>
          <w:rFonts w:eastAsia="Calibri" w:hint="cs"/>
          <w:rtl/>
        </w:rPr>
        <w:t>وهي:</w:t>
      </w:r>
      <w:r w:rsidRPr="00916C0C">
        <w:rPr>
          <w:rFonts w:eastAsia="Calibri"/>
          <w:rtl/>
        </w:rPr>
        <w:t xml:space="preserve"> الإتاحة والتمكين </w:t>
      </w:r>
      <w:r w:rsidRPr="00916C0C">
        <w:rPr>
          <w:rFonts w:eastAsia="Calibri" w:hint="cs"/>
          <w:rtl/>
        </w:rPr>
        <w:t>والتجويد،</w:t>
      </w:r>
      <w:r w:rsidRPr="00916C0C">
        <w:rPr>
          <w:rFonts w:eastAsia="Calibri"/>
          <w:rtl/>
        </w:rPr>
        <w:t xml:space="preserve"> علما بأن اهتمام دولة الكويت بدأ بتعليم ذوي الإعاقة منذ عام </w:t>
      </w:r>
      <w:r w:rsidRPr="00916C0C">
        <w:rPr>
          <w:rFonts w:eastAsia="Calibri" w:hint="cs"/>
          <w:rtl/>
        </w:rPr>
        <w:t>1955،</w:t>
      </w:r>
      <w:r w:rsidRPr="00916C0C">
        <w:rPr>
          <w:rFonts w:eastAsia="Calibri"/>
          <w:rtl/>
        </w:rPr>
        <w:t xml:space="preserve"> حيث ازداد عدد المدارس والمتعلمين بشكل </w:t>
      </w:r>
      <w:r w:rsidRPr="00916C0C">
        <w:rPr>
          <w:rFonts w:eastAsia="Calibri" w:hint="cs"/>
          <w:rtl/>
        </w:rPr>
        <w:t>كبير،</w:t>
      </w:r>
      <w:r w:rsidRPr="00916C0C">
        <w:rPr>
          <w:rFonts w:eastAsia="Calibri"/>
          <w:rtl/>
        </w:rPr>
        <w:t xml:space="preserve"> والجدول التالي يوضح ذلك وفقا لإحصائية العام الدراسي </w:t>
      </w:r>
      <w:r w:rsidRPr="00916C0C">
        <w:rPr>
          <w:rFonts w:eastAsia="Calibri" w:hint="cs"/>
          <w:rtl/>
        </w:rPr>
        <w:t>(2012</w:t>
      </w:r>
      <w:r w:rsidRPr="00916C0C">
        <w:rPr>
          <w:rFonts w:eastAsia="Calibri"/>
          <w:rtl/>
        </w:rPr>
        <w:t>/</w:t>
      </w:r>
      <w:r w:rsidRPr="00916C0C">
        <w:rPr>
          <w:rFonts w:eastAsia="Calibri" w:hint="cs"/>
          <w:rtl/>
        </w:rPr>
        <w:t>2013)</w:t>
      </w:r>
      <w:r w:rsidRPr="00916C0C">
        <w:rPr>
          <w:rFonts w:eastAsia="Calibri"/>
          <w:rtl/>
        </w:rPr>
        <w:t>:</w:t>
      </w:r>
    </w:p>
    <w:tbl>
      <w:tblPr>
        <w:bidiVisual/>
        <w:tblW w:w="8390" w:type="dxa"/>
        <w:tblInd w:w="1247" w:type="dxa"/>
        <w:tblLayout w:type="fixed"/>
        <w:tblCellMar>
          <w:left w:w="0" w:type="dxa"/>
          <w:right w:w="0" w:type="dxa"/>
        </w:tblCellMar>
        <w:tblLook w:val="04A0" w:firstRow="1" w:lastRow="0" w:firstColumn="1" w:lastColumn="0" w:noHBand="0" w:noVBand="1"/>
      </w:tblPr>
      <w:tblGrid>
        <w:gridCol w:w="2659"/>
        <w:gridCol w:w="696"/>
        <w:gridCol w:w="1678"/>
        <w:gridCol w:w="1678"/>
        <w:gridCol w:w="1679"/>
      </w:tblGrid>
      <w:tr w:rsidR="009B6582" w:rsidRPr="003F53EC" w:rsidTr="00815D3A">
        <w:trPr>
          <w:tblHeader/>
        </w:trPr>
        <w:tc>
          <w:tcPr>
            <w:tcW w:w="2808" w:type="dxa"/>
            <w:tcBorders>
              <w:top w:val="single" w:sz="4" w:space="0" w:color="000000"/>
              <w:bottom w:val="single" w:sz="12" w:space="0" w:color="000000"/>
              <w:tr2bl w:val="single" w:sz="4" w:space="0" w:color="000000"/>
            </w:tcBorders>
            <w:shd w:val="clear" w:color="auto" w:fill="auto"/>
            <w:vAlign w:val="bottom"/>
          </w:tcPr>
          <w:p w:rsidR="009B6582" w:rsidRPr="00A14C3F" w:rsidRDefault="009B6582" w:rsidP="00815D3A">
            <w:pPr>
              <w:spacing w:before="80" w:after="80" w:line="320" w:lineRule="exact"/>
              <w:ind w:left="113" w:right="113"/>
              <w:jc w:val="right"/>
              <w:rPr>
                <w:rFonts w:eastAsia="Calibri"/>
                <w:i/>
                <w:iCs/>
                <w:sz w:val="18"/>
                <w:szCs w:val="26"/>
                <w:rtl/>
                <w:lang w:bidi="ar-DZ"/>
              </w:rPr>
            </w:pPr>
            <w:r w:rsidRPr="00A14C3F">
              <w:rPr>
                <w:rFonts w:eastAsia="Calibri"/>
                <w:i/>
                <w:iCs/>
                <w:sz w:val="18"/>
                <w:szCs w:val="26"/>
                <w:rtl/>
              </w:rPr>
              <w:t>البيان</w:t>
            </w:r>
          </w:p>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المدارس</w:t>
            </w:r>
          </w:p>
        </w:tc>
        <w:tc>
          <w:tcPr>
            <w:tcW w:w="734" w:type="dxa"/>
            <w:tcBorders>
              <w:top w:val="single" w:sz="4" w:space="0" w:color="000000"/>
              <w:bottom w:val="single" w:sz="12" w:space="0" w:color="000000"/>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العدد</w:t>
            </w:r>
          </w:p>
        </w:tc>
        <w:tc>
          <w:tcPr>
            <w:tcW w:w="1771" w:type="dxa"/>
            <w:tcBorders>
              <w:top w:val="single" w:sz="4" w:space="0" w:color="000000"/>
              <w:bottom w:val="single" w:sz="12" w:space="0" w:color="000000"/>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ذكور</w:t>
            </w:r>
          </w:p>
        </w:tc>
        <w:tc>
          <w:tcPr>
            <w:tcW w:w="1771" w:type="dxa"/>
            <w:tcBorders>
              <w:top w:val="single" w:sz="4" w:space="0" w:color="000000"/>
              <w:bottom w:val="single" w:sz="12" w:space="0" w:color="000000"/>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إناث</w:t>
            </w:r>
          </w:p>
        </w:tc>
        <w:tc>
          <w:tcPr>
            <w:tcW w:w="1772" w:type="dxa"/>
            <w:tcBorders>
              <w:top w:val="single" w:sz="4" w:space="0" w:color="000000"/>
              <w:bottom w:val="single" w:sz="12" w:space="0" w:color="000000"/>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المجموع</w:t>
            </w:r>
          </w:p>
        </w:tc>
      </w:tr>
      <w:tr w:rsidR="009B6582" w:rsidRPr="003F53EC" w:rsidTr="00815D3A">
        <w:tc>
          <w:tcPr>
            <w:tcW w:w="2808" w:type="dxa"/>
            <w:tcBorders>
              <w:top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الرجاء</w:t>
            </w:r>
          </w:p>
        </w:tc>
        <w:tc>
          <w:tcPr>
            <w:tcW w:w="734" w:type="dxa"/>
            <w:tcBorders>
              <w:top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w:t>
            </w:r>
          </w:p>
        </w:tc>
        <w:tc>
          <w:tcPr>
            <w:tcW w:w="1771" w:type="dxa"/>
            <w:tcBorders>
              <w:top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283</w:t>
            </w:r>
          </w:p>
        </w:tc>
        <w:tc>
          <w:tcPr>
            <w:tcW w:w="1771" w:type="dxa"/>
            <w:tcBorders>
              <w:top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226</w:t>
            </w:r>
          </w:p>
        </w:tc>
        <w:tc>
          <w:tcPr>
            <w:tcW w:w="1772" w:type="dxa"/>
            <w:tcBorders>
              <w:top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lang w:bidi="ar-DZ"/>
              </w:rPr>
            </w:pPr>
            <w:r w:rsidRPr="00A14C3F">
              <w:rPr>
                <w:rFonts w:eastAsia="Calibri"/>
                <w:sz w:val="18"/>
                <w:szCs w:val="26"/>
                <w:rtl/>
              </w:rPr>
              <w:t>509</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النور</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4</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87</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55</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142</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الأمل</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93</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74</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163</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lastRenderedPageBreak/>
              <w:t>التربية الفكرية</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192</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124</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316</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تأهيل التربية الفكرية</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342</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180</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522</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متلازمة داون (الوفاء)</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29</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29</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58</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السلوك التوحدي</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17</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17</w:t>
            </w:r>
          </w:p>
        </w:tc>
      </w:tr>
      <w:tr w:rsidR="009B6582" w:rsidRPr="003F53EC" w:rsidTr="00815D3A">
        <w:tc>
          <w:tcPr>
            <w:tcW w:w="2808"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روضة العطاء</w:t>
            </w:r>
          </w:p>
        </w:tc>
        <w:tc>
          <w:tcPr>
            <w:tcW w:w="734"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8</w:t>
            </w:r>
          </w:p>
        </w:tc>
        <w:tc>
          <w:tcPr>
            <w:tcW w:w="1771"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8</w:t>
            </w:r>
          </w:p>
        </w:tc>
        <w:tc>
          <w:tcPr>
            <w:tcW w:w="1772" w:type="dxa"/>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16</w:t>
            </w:r>
          </w:p>
        </w:tc>
      </w:tr>
      <w:tr w:rsidR="009B6582" w:rsidRPr="003F53EC" w:rsidTr="00815D3A">
        <w:tc>
          <w:tcPr>
            <w:tcW w:w="2808" w:type="dxa"/>
            <w:tcBorders>
              <w:bottom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المجموع</w:t>
            </w:r>
          </w:p>
        </w:tc>
        <w:tc>
          <w:tcPr>
            <w:tcW w:w="734" w:type="dxa"/>
            <w:tcBorders>
              <w:bottom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29</w:t>
            </w:r>
          </w:p>
        </w:tc>
        <w:tc>
          <w:tcPr>
            <w:tcW w:w="1771" w:type="dxa"/>
            <w:tcBorders>
              <w:bottom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1051</w:t>
            </w:r>
          </w:p>
        </w:tc>
        <w:tc>
          <w:tcPr>
            <w:tcW w:w="1771" w:type="dxa"/>
            <w:tcBorders>
              <w:bottom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696</w:t>
            </w:r>
          </w:p>
        </w:tc>
        <w:tc>
          <w:tcPr>
            <w:tcW w:w="1772" w:type="dxa"/>
            <w:tcBorders>
              <w:bottom w:val="single" w:sz="12" w:space="0" w:color="000000"/>
            </w:tcBorders>
            <w:shd w:val="clear" w:color="auto" w:fill="auto"/>
          </w:tcPr>
          <w:p w:rsidR="009B6582" w:rsidRPr="00A14C3F" w:rsidRDefault="009B6582" w:rsidP="00815D3A">
            <w:pPr>
              <w:spacing w:before="40" w:after="40" w:line="320" w:lineRule="exact"/>
              <w:ind w:left="113" w:right="113"/>
              <w:rPr>
                <w:rFonts w:eastAsia="Calibri"/>
                <w:sz w:val="18"/>
                <w:szCs w:val="26"/>
                <w:rtl/>
              </w:rPr>
            </w:pPr>
            <w:r w:rsidRPr="00A14C3F">
              <w:rPr>
                <w:rFonts w:eastAsia="Calibri"/>
                <w:sz w:val="18"/>
                <w:szCs w:val="26"/>
                <w:rtl/>
              </w:rPr>
              <w:t>1747</w:t>
            </w:r>
          </w:p>
        </w:tc>
      </w:tr>
    </w:tbl>
    <w:p w:rsidR="009B6582" w:rsidRPr="00916C0C" w:rsidRDefault="009B6582" w:rsidP="009B6582">
      <w:pPr>
        <w:pStyle w:val="SingleTxtGA"/>
        <w:spacing w:before="240"/>
        <w:rPr>
          <w:rFonts w:eastAsia="Calibri"/>
          <w:b/>
          <w:bCs/>
          <w:rtl/>
        </w:rPr>
      </w:pPr>
      <w:r>
        <w:rPr>
          <w:rFonts w:eastAsia="Calibri"/>
          <w:rtl/>
        </w:rPr>
        <w:t>174-</w:t>
      </w:r>
      <w:r>
        <w:rPr>
          <w:rFonts w:eastAsia="Calibri"/>
          <w:rtl/>
        </w:rPr>
        <w:tab/>
      </w:r>
      <w:r w:rsidRPr="00916C0C">
        <w:rPr>
          <w:rFonts w:eastAsia="Calibri"/>
          <w:rtl/>
        </w:rPr>
        <w:t xml:space="preserve">كذلك سعت دولة الكويت إلى دمج الطلبة من ذوي الإعاقة في التعليم </w:t>
      </w:r>
      <w:r w:rsidRPr="00916C0C">
        <w:rPr>
          <w:rFonts w:eastAsia="Calibri" w:hint="cs"/>
          <w:rtl/>
        </w:rPr>
        <w:t>العام،</w:t>
      </w:r>
      <w:r w:rsidRPr="00916C0C">
        <w:rPr>
          <w:rFonts w:eastAsia="Calibri"/>
          <w:rtl/>
        </w:rPr>
        <w:t xml:space="preserve"> تحقيقا لمفاهيم التعليم الجامع وعدم العزل الاجتماعي </w:t>
      </w:r>
      <w:r w:rsidRPr="00916C0C">
        <w:rPr>
          <w:rFonts w:eastAsia="Calibri" w:hint="cs"/>
          <w:rtl/>
        </w:rPr>
        <w:t>والنفسي،</w:t>
      </w:r>
      <w:r w:rsidRPr="00916C0C">
        <w:rPr>
          <w:rFonts w:eastAsia="Calibri"/>
          <w:rtl/>
        </w:rPr>
        <w:t xml:space="preserve"> حيث بدأ العمل في الدمج منذ عام</w:t>
      </w:r>
      <w:r>
        <w:rPr>
          <w:rFonts w:eastAsia="Calibri" w:hint="cs"/>
          <w:rtl/>
        </w:rPr>
        <w:t> </w:t>
      </w:r>
      <w:r w:rsidRPr="00916C0C">
        <w:rPr>
          <w:rFonts w:eastAsia="Calibri"/>
          <w:rtl/>
        </w:rPr>
        <w:t xml:space="preserve">1995 بطريقة الدمج </w:t>
      </w:r>
      <w:r w:rsidRPr="00916C0C">
        <w:rPr>
          <w:rFonts w:eastAsia="Calibri" w:hint="cs"/>
          <w:rtl/>
        </w:rPr>
        <w:t>الجزئي،</w:t>
      </w:r>
      <w:r w:rsidRPr="00916C0C">
        <w:rPr>
          <w:rFonts w:eastAsia="Calibri"/>
          <w:rtl/>
        </w:rPr>
        <w:t xml:space="preserve"> وذلك بإنشاء فصول خاصة بهم في المدارس </w:t>
      </w:r>
      <w:r w:rsidRPr="00916C0C">
        <w:rPr>
          <w:rFonts w:eastAsia="Calibri" w:hint="cs"/>
          <w:rtl/>
        </w:rPr>
        <w:t>العادية،</w:t>
      </w:r>
      <w:r w:rsidRPr="00916C0C">
        <w:rPr>
          <w:rFonts w:eastAsia="Calibri"/>
          <w:rtl/>
        </w:rPr>
        <w:t xml:space="preserve"> والدمج الكلي عن طريق دمجهم بواقع </w:t>
      </w:r>
      <w:r w:rsidRPr="00916C0C">
        <w:rPr>
          <w:rFonts w:eastAsia="Calibri" w:hint="cs"/>
          <w:rtl/>
        </w:rPr>
        <w:t>(5)</w:t>
      </w:r>
      <w:r w:rsidRPr="00916C0C">
        <w:rPr>
          <w:rFonts w:eastAsia="Calibri"/>
          <w:rtl/>
        </w:rPr>
        <w:t xml:space="preserve"> طلاب في كل فصل إلى </w:t>
      </w:r>
      <w:r w:rsidRPr="00916C0C">
        <w:rPr>
          <w:rFonts w:eastAsia="Calibri" w:hint="cs"/>
          <w:rtl/>
        </w:rPr>
        <w:t>جانب (15)</w:t>
      </w:r>
      <w:r w:rsidRPr="00916C0C">
        <w:rPr>
          <w:rFonts w:eastAsia="Calibri"/>
          <w:rtl/>
        </w:rPr>
        <w:t xml:space="preserve"> طالبا </w:t>
      </w:r>
      <w:r w:rsidRPr="00916C0C">
        <w:rPr>
          <w:rFonts w:eastAsia="Calibri" w:hint="cs"/>
          <w:rtl/>
        </w:rPr>
        <w:t>عاديا.</w:t>
      </w:r>
    </w:p>
    <w:p w:rsidR="009B6582" w:rsidRPr="00A14C3F" w:rsidRDefault="009B6582" w:rsidP="009B6582">
      <w:pPr>
        <w:pStyle w:val="SingleTxtGA"/>
        <w:rPr>
          <w:rFonts w:eastAsia="Calibri"/>
        </w:rPr>
      </w:pPr>
      <w:r>
        <w:rPr>
          <w:rFonts w:eastAsia="Calibri"/>
          <w:rtl/>
        </w:rPr>
        <w:t>175-</w:t>
      </w:r>
      <w:r w:rsidRPr="007C79A3">
        <w:rPr>
          <w:rFonts w:eastAsia="Calibri"/>
          <w:rtl/>
        </w:rPr>
        <w:tab/>
        <w:t xml:space="preserve">وفي عام 1996 تم افتتاح فصول خاصة لبطيئي التعلم في المرحلة الابتدائية </w:t>
      </w:r>
      <w:r w:rsidRPr="007C79A3">
        <w:rPr>
          <w:rFonts w:eastAsia="Calibri" w:hint="eastAsia"/>
          <w:rtl/>
        </w:rPr>
        <w:t>المتوسطة،</w:t>
      </w:r>
      <w:r w:rsidRPr="007C79A3">
        <w:rPr>
          <w:rFonts w:eastAsia="Calibri"/>
          <w:rtl/>
        </w:rPr>
        <w:t xml:space="preserve"> كذلك صدر عام 1997 قرار وزاري ينص على افتتاح فصول خاصة بالأطفال متلازمة داون في مرحلة رياض </w:t>
      </w:r>
      <w:r w:rsidRPr="007C79A3">
        <w:rPr>
          <w:rFonts w:eastAsia="Calibri" w:hint="eastAsia"/>
          <w:rtl/>
        </w:rPr>
        <w:t>الأطفال،</w:t>
      </w:r>
      <w:r w:rsidRPr="007C79A3">
        <w:rPr>
          <w:rFonts w:eastAsia="Calibri"/>
          <w:rtl/>
        </w:rPr>
        <w:t xml:space="preserve"> </w:t>
      </w:r>
      <w:r w:rsidRPr="00A14C3F">
        <w:rPr>
          <w:rFonts w:eastAsia="Calibri"/>
          <w:rtl/>
        </w:rPr>
        <w:t xml:space="preserve">والجدول التالي </w:t>
      </w:r>
      <w:r w:rsidRPr="00A14C3F">
        <w:rPr>
          <w:rFonts w:eastAsia="Calibri" w:hint="eastAsia"/>
          <w:rtl/>
        </w:rPr>
        <w:t>ي</w:t>
      </w:r>
      <w:r w:rsidRPr="00A14C3F">
        <w:rPr>
          <w:rFonts w:eastAsia="Calibri"/>
          <w:rtl/>
        </w:rPr>
        <w:t xml:space="preserve">وضح أعداد طلبة متلازمة </w:t>
      </w:r>
      <w:r w:rsidRPr="00A14C3F">
        <w:rPr>
          <w:rFonts w:eastAsia="Calibri" w:hint="eastAsia"/>
          <w:rtl/>
        </w:rPr>
        <w:t>داون</w:t>
      </w:r>
      <w:r w:rsidRPr="00A14C3F">
        <w:rPr>
          <w:rFonts w:eastAsia="Calibri"/>
          <w:rtl/>
        </w:rPr>
        <w:t xml:space="preserve"> في مدارس التعليم</w:t>
      </w:r>
      <w:r>
        <w:rPr>
          <w:rFonts w:eastAsia="Calibri" w:hint="cs"/>
          <w:rtl/>
        </w:rPr>
        <w:t> </w:t>
      </w:r>
      <w:r w:rsidRPr="00A14C3F">
        <w:rPr>
          <w:rFonts w:eastAsia="Calibri"/>
          <w:rtl/>
        </w:rPr>
        <w:t>العام:</w:t>
      </w:r>
    </w:p>
    <w:tbl>
      <w:tblPr>
        <w:bidiVisual/>
        <w:tblW w:w="8390"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32"/>
        <w:gridCol w:w="819"/>
        <w:gridCol w:w="731"/>
        <w:gridCol w:w="1123"/>
        <w:gridCol w:w="1235"/>
        <w:gridCol w:w="1125"/>
        <w:gridCol w:w="782"/>
        <w:gridCol w:w="1643"/>
      </w:tblGrid>
      <w:tr w:rsidR="009B6582" w:rsidRPr="003F53EC" w:rsidTr="00815D3A">
        <w:trPr>
          <w:tblHeader/>
        </w:trPr>
        <w:tc>
          <w:tcPr>
            <w:tcW w:w="857" w:type="dxa"/>
            <w:tcBorders>
              <w:top w:val="single" w:sz="4" w:space="0" w:color="000000"/>
              <w:left w:val="nil"/>
              <w:bottom w:val="single" w:sz="4"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DZ"/>
              </w:rPr>
            </w:pPr>
          </w:p>
        </w:tc>
        <w:tc>
          <w:tcPr>
            <w:tcW w:w="2454" w:type="dxa"/>
            <w:gridSpan w:val="3"/>
            <w:tcBorders>
              <w:top w:val="single" w:sz="4" w:space="0" w:color="000000"/>
              <w:left w:val="nil"/>
              <w:bottom w:val="single" w:sz="4" w:space="0" w:color="000000"/>
              <w:right w:val="nil"/>
            </w:tcBorders>
            <w:shd w:val="clear" w:color="auto" w:fill="auto"/>
            <w:vAlign w:val="bottom"/>
          </w:tcPr>
          <w:p w:rsidR="009B6582" w:rsidRPr="00A14C3F" w:rsidRDefault="009B6582" w:rsidP="00815D3A">
            <w:pPr>
              <w:spacing w:before="80" w:after="80" w:line="320" w:lineRule="exact"/>
              <w:ind w:left="113" w:right="113"/>
              <w:jc w:val="center"/>
              <w:rPr>
                <w:rFonts w:eastAsia="Calibri"/>
                <w:i/>
                <w:iCs/>
                <w:sz w:val="18"/>
                <w:szCs w:val="26"/>
                <w:rtl/>
                <w:lang w:bidi="ar-KW"/>
              </w:rPr>
            </w:pPr>
            <w:r w:rsidRPr="00A14C3F">
              <w:rPr>
                <w:rFonts w:eastAsia="Calibri" w:hint="eastAsia"/>
                <w:i/>
                <w:iCs/>
                <w:sz w:val="18"/>
                <w:szCs w:val="26"/>
                <w:rtl/>
                <w:lang w:bidi="ar-KW"/>
              </w:rPr>
              <w:t>عدد</w:t>
            </w:r>
            <w:r w:rsidRPr="00A14C3F">
              <w:rPr>
                <w:rFonts w:eastAsia="Calibri"/>
                <w:i/>
                <w:iCs/>
                <w:sz w:val="18"/>
                <w:szCs w:val="26"/>
                <w:rtl/>
                <w:lang w:bidi="ar-KW"/>
              </w:rPr>
              <w:t xml:space="preserve"> </w:t>
            </w:r>
            <w:r w:rsidRPr="00A14C3F">
              <w:rPr>
                <w:rFonts w:eastAsia="Calibri" w:hint="eastAsia"/>
                <w:i/>
                <w:iCs/>
                <w:sz w:val="18"/>
                <w:szCs w:val="26"/>
                <w:rtl/>
                <w:lang w:bidi="ar-KW"/>
              </w:rPr>
              <w:t>المدارس</w:t>
            </w:r>
          </w:p>
        </w:tc>
        <w:tc>
          <w:tcPr>
            <w:tcW w:w="4394" w:type="dxa"/>
            <w:gridSpan w:val="4"/>
            <w:tcBorders>
              <w:top w:val="single" w:sz="4" w:space="0" w:color="000000"/>
              <w:left w:val="nil"/>
              <w:bottom w:val="single" w:sz="4" w:space="0" w:color="000000"/>
              <w:right w:val="nil"/>
            </w:tcBorders>
            <w:shd w:val="clear" w:color="auto" w:fill="auto"/>
            <w:vAlign w:val="bottom"/>
          </w:tcPr>
          <w:p w:rsidR="009B6582" w:rsidRPr="00A14C3F" w:rsidRDefault="009B6582" w:rsidP="00815D3A">
            <w:pPr>
              <w:spacing w:before="80" w:after="80" w:line="320" w:lineRule="exact"/>
              <w:ind w:left="113" w:right="113"/>
              <w:jc w:val="center"/>
              <w:rPr>
                <w:rFonts w:eastAsia="Calibri"/>
                <w:i/>
                <w:iCs/>
                <w:sz w:val="18"/>
                <w:szCs w:val="26"/>
                <w:rtl/>
                <w:lang w:bidi="ar-KW"/>
              </w:rPr>
            </w:pPr>
            <w:r w:rsidRPr="00A14C3F">
              <w:rPr>
                <w:rFonts w:eastAsia="Calibri" w:hint="eastAsia"/>
                <w:i/>
                <w:iCs/>
                <w:sz w:val="18"/>
                <w:szCs w:val="26"/>
                <w:rtl/>
                <w:lang w:bidi="ar-KW"/>
              </w:rPr>
              <w:t>عدد</w:t>
            </w:r>
            <w:r w:rsidRPr="00A14C3F">
              <w:rPr>
                <w:rFonts w:eastAsia="Calibri"/>
                <w:i/>
                <w:iCs/>
                <w:sz w:val="18"/>
                <w:szCs w:val="26"/>
                <w:rtl/>
                <w:lang w:bidi="ar-KW"/>
              </w:rPr>
              <w:t xml:space="preserve"> </w:t>
            </w:r>
            <w:r w:rsidRPr="00A14C3F">
              <w:rPr>
                <w:rFonts w:eastAsia="Calibri" w:hint="eastAsia"/>
                <w:i/>
                <w:iCs/>
                <w:sz w:val="18"/>
                <w:szCs w:val="26"/>
                <w:rtl/>
                <w:lang w:bidi="ar-KW"/>
              </w:rPr>
              <w:t>الطلاب</w:t>
            </w:r>
          </w:p>
        </w:tc>
      </w:tr>
      <w:tr w:rsidR="009B6582" w:rsidRPr="003F53EC" w:rsidTr="00815D3A">
        <w:tc>
          <w:tcPr>
            <w:tcW w:w="857" w:type="dxa"/>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p>
        </w:tc>
        <w:tc>
          <w:tcPr>
            <w:tcW w:w="752" w:type="dxa"/>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رياض</w:t>
            </w:r>
          </w:p>
        </w:tc>
        <w:tc>
          <w:tcPr>
            <w:tcW w:w="1702" w:type="dxa"/>
            <w:gridSpan w:val="2"/>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jc w:val="center"/>
              <w:rPr>
                <w:rFonts w:eastAsia="Calibri"/>
                <w:i/>
                <w:iCs/>
                <w:sz w:val="18"/>
                <w:szCs w:val="26"/>
                <w:rtl/>
                <w:lang w:bidi="ar-KW"/>
              </w:rPr>
            </w:pPr>
            <w:r w:rsidRPr="00A14C3F">
              <w:rPr>
                <w:rFonts w:eastAsia="Calibri" w:hint="eastAsia"/>
                <w:i/>
                <w:iCs/>
                <w:sz w:val="18"/>
                <w:szCs w:val="26"/>
                <w:rtl/>
                <w:lang w:bidi="ar-KW"/>
              </w:rPr>
              <w:t>ابتدائي</w:t>
            </w:r>
          </w:p>
        </w:tc>
        <w:tc>
          <w:tcPr>
            <w:tcW w:w="1134" w:type="dxa"/>
            <w:vMerge w:val="restart"/>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رياض</w:t>
            </w:r>
          </w:p>
        </w:tc>
        <w:tc>
          <w:tcPr>
            <w:tcW w:w="1751" w:type="dxa"/>
            <w:gridSpan w:val="2"/>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jc w:val="center"/>
              <w:rPr>
                <w:rFonts w:eastAsia="Calibri"/>
                <w:i/>
                <w:iCs/>
                <w:sz w:val="18"/>
                <w:szCs w:val="26"/>
                <w:rtl/>
                <w:lang w:bidi="ar-KW"/>
              </w:rPr>
            </w:pPr>
            <w:r w:rsidRPr="00A14C3F">
              <w:rPr>
                <w:rFonts w:eastAsia="Calibri" w:hint="eastAsia"/>
                <w:i/>
                <w:iCs/>
                <w:sz w:val="18"/>
                <w:szCs w:val="26"/>
                <w:rtl/>
                <w:lang w:bidi="ar-KW"/>
              </w:rPr>
              <w:t>ابتدائي</w:t>
            </w:r>
          </w:p>
        </w:tc>
        <w:tc>
          <w:tcPr>
            <w:tcW w:w="1509" w:type="dxa"/>
            <w:tcBorders>
              <w:top w:val="single" w:sz="4" w:space="0" w:color="000000"/>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المجموع</w:t>
            </w:r>
          </w:p>
        </w:tc>
      </w:tr>
      <w:tr w:rsidR="009B6582" w:rsidRPr="003F53EC" w:rsidTr="00815D3A">
        <w:tc>
          <w:tcPr>
            <w:tcW w:w="857"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DZ"/>
              </w:rPr>
            </w:pPr>
          </w:p>
        </w:tc>
        <w:tc>
          <w:tcPr>
            <w:tcW w:w="752"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p>
        </w:tc>
        <w:tc>
          <w:tcPr>
            <w:tcW w:w="67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بنين</w:t>
            </w:r>
          </w:p>
        </w:tc>
        <w:tc>
          <w:tcPr>
            <w:tcW w:w="103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بنات</w:t>
            </w:r>
          </w:p>
        </w:tc>
        <w:tc>
          <w:tcPr>
            <w:tcW w:w="1134" w:type="dxa"/>
            <w:vMerge/>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p>
        </w:tc>
        <w:tc>
          <w:tcPr>
            <w:tcW w:w="1033"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بنين</w:t>
            </w:r>
          </w:p>
        </w:tc>
        <w:tc>
          <w:tcPr>
            <w:tcW w:w="718"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hint="eastAsia"/>
                <w:i/>
                <w:iCs/>
                <w:sz w:val="18"/>
                <w:szCs w:val="26"/>
                <w:rtl/>
                <w:lang w:bidi="ar-KW"/>
              </w:rPr>
              <w:t>بنات</w:t>
            </w:r>
          </w:p>
        </w:tc>
        <w:tc>
          <w:tcPr>
            <w:tcW w:w="1509"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i/>
                <w:iCs/>
                <w:sz w:val="18"/>
                <w:szCs w:val="26"/>
                <w:rtl/>
                <w:lang w:bidi="ar-KW"/>
              </w:rPr>
            </w:pPr>
          </w:p>
        </w:tc>
      </w:tr>
      <w:tr w:rsidR="009B6582" w:rsidRPr="003F53EC" w:rsidTr="00815D3A">
        <w:tc>
          <w:tcPr>
            <w:tcW w:w="857"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العاصمة</w:t>
            </w:r>
          </w:p>
        </w:tc>
        <w:tc>
          <w:tcPr>
            <w:tcW w:w="752"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p>
        </w:tc>
        <w:tc>
          <w:tcPr>
            <w:tcW w:w="1134"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6</w:t>
            </w:r>
          </w:p>
        </w:tc>
        <w:tc>
          <w:tcPr>
            <w:tcW w:w="1033"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5</w:t>
            </w:r>
          </w:p>
        </w:tc>
        <w:tc>
          <w:tcPr>
            <w:tcW w:w="718"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p>
        </w:tc>
        <w:tc>
          <w:tcPr>
            <w:tcW w:w="1509" w:type="dxa"/>
            <w:tcBorders>
              <w:top w:val="single" w:sz="12" w:space="0" w:color="000000"/>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11</w:t>
            </w:r>
          </w:p>
        </w:tc>
      </w:tr>
      <w:tr w:rsidR="009B6582" w:rsidRPr="003F53EC" w:rsidTr="00815D3A">
        <w:tc>
          <w:tcPr>
            <w:tcW w:w="857"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حولي</w:t>
            </w:r>
          </w:p>
        </w:tc>
        <w:tc>
          <w:tcPr>
            <w:tcW w:w="752"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134"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12</w:t>
            </w:r>
          </w:p>
        </w:tc>
        <w:tc>
          <w:tcPr>
            <w:tcW w:w="1033"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6</w:t>
            </w:r>
          </w:p>
        </w:tc>
        <w:tc>
          <w:tcPr>
            <w:tcW w:w="718"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6</w:t>
            </w:r>
          </w:p>
        </w:tc>
        <w:tc>
          <w:tcPr>
            <w:tcW w:w="1509"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24</w:t>
            </w:r>
          </w:p>
        </w:tc>
      </w:tr>
      <w:tr w:rsidR="009B6582" w:rsidRPr="003F53EC" w:rsidTr="00815D3A">
        <w:tc>
          <w:tcPr>
            <w:tcW w:w="857"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مبارك</w:t>
            </w:r>
          </w:p>
        </w:tc>
        <w:tc>
          <w:tcPr>
            <w:tcW w:w="752"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134"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7</w:t>
            </w:r>
          </w:p>
        </w:tc>
        <w:tc>
          <w:tcPr>
            <w:tcW w:w="1033"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9</w:t>
            </w:r>
          </w:p>
        </w:tc>
        <w:tc>
          <w:tcPr>
            <w:tcW w:w="718"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6</w:t>
            </w:r>
          </w:p>
        </w:tc>
        <w:tc>
          <w:tcPr>
            <w:tcW w:w="1509"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22</w:t>
            </w:r>
          </w:p>
        </w:tc>
      </w:tr>
      <w:tr w:rsidR="009B6582" w:rsidRPr="003F53EC" w:rsidTr="00815D3A">
        <w:tc>
          <w:tcPr>
            <w:tcW w:w="857"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الفروانية</w:t>
            </w:r>
          </w:p>
        </w:tc>
        <w:tc>
          <w:tcPr>
            <w:tcW w:w="752"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134"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9</w:t>
            </w:r>
          </w:p>
        </w:tc>
        <w:tc>
          <w:tcPr>
            <w:tcW w:w="1033"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5</w:t>
            </w:r>
          </w:p>
        </w:tc>
        <w:tc>
          <w:tcPr>
            <w:tcW w:w="718"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5</w:t>
            </w:r>
          </w:p>
        </w:tc>
        <w:tc>
          <w:tcPr>
            <w:tcW w:w="1509"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19</w:t>
            </w:r>
          </w:p>
        </w:tc>
      </w:tr>
      <w:tr w:rsidR="009B6582" w:rsidRPr="003F53EC" w:rsidTr="00815D3A">
        <w:tc>
          <w:tcPr>
            <w:tcW w:w="857"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الأحمدي</w:t>
            </w:r>
          </w:p>
        </w:tc>
        <w:tc>
          <w:tcPr>
            <w:tcW w:w="752"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134"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17</w:t>
            </w:r>
          </w:p>
        </w:tc>
        <w:tc>
          <w:tcPr>
            <w:tcW w:w="1033"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10</w:t>
            </w:r>
          </w:p>
        </w:tc>
        <w:tc>
          <w:tcPr>
            <w:tcW w:w="718"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7</w:t>
            </w:r>
          </w:p>
        </w:tc>
        <w:tc>
          <w:tcPr>
            <w:tcW w:w="1509" w:type="dxa"/>
            <w:tcBorders>
              <w:top w:val="nil"/>
              <w:left w:val="nil"/>
              <w:bottom w:val="nil"/>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34</w:t>
            </w:r>
          </w:p>
        </w:tc>
      </w:tr>
      <w:tr w:rsidR="009B6582" w:rsidRPr="003F53EC" w:rsidTr="00815D3A">
        <w:tc>
          <w:tcPr>
            <w:tcW w:w="857"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hint="eastAsia"/>
                <w:sz w:val="18"/>
                <w:szCs w:val="26"/>
                <w:rtl/>
                <w:lang w:bidi="ar-KW"/>
              </w:rPr>
              <w:t>الجهراء</w:t>
            </w:r>
          </w:p>
        </w:tc>
        <w:tc>
          <w:tcPr>
            <w:tcW w:w="752"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671"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031"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w:t>
            </w:r>
          </w:p>
        </w:tc>
        <w:tc>
          <w:tcPr>
            <w:tcW w:w="1134"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7</w:t>
            </w:r>
          </w:p>
        </w:tc>
        <w:tc>
          <w:tcPr>
            <w:tcW w:w="1033"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4</w:t>
            </w:r>
          </w:p>
        </w:tc>
        <w:tc>
          <w:tcPr>
            <w:tcW w:w="718"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10</w:t>
            </w:r>
          </w:p>
        </w:tc>
        <w:tc>
          <w:tcPr>
            <w:tcW w:w="1509" w:type="dxa"/>
            <w:tcBorders>
              <w:top w:val="nil"/>
              <w:left w:val="nil"/>
              <w:bottom w:val="single" w:sz="4" w:space="0" w:color="000000"/>
              <w:right w:val="nil"/>
            </w:tcBorders>
            <w:shd w:val="clear" w:color="auto" w:fill="auto"/>
          </w:tcPr>
          <w:p w:rsidR="009B6582" w:rsidRPr="00A14C3F" w:rsidRDefault="009B6582" w:rsidP="00815D3A">
            <w:pPr>
              <w:spacing w:before="40" w:after="40" w:line="320" w:lineRule="exact"/>
              <w:ind w:left="113" w:right="113"/>
              <w:rPr>
                <w:rFonts w:eastAsia="Calibri"/>
                <w:sz w:val="18"/>
                <w:szCs w:val="26"/>
                <w:rtl/>
                <w:lang w:bidi="ar-KW"/>
              </w:rPr>
            </w:pPr>
            <w:r w:rsidRPr="00A14C3F">
              <w:rPr>
                <w:rFonts w:eastAsia="Calibri"/>
                <w:sz w:val="18"/>
                <w:szCs w:val="26"/>
                <w:rtl/>
                <w:lang w:bidi="ar-KW"/>
              </w:rPr>
              <w:t>21</w:t>
            </w:r>
          </w:p>
        </w:tc>
      </w:tr>
      <w:tr w:rsidR="009B6582" w:rsidRPr="003F53EC" w:rsidTr="00815D3A">
        <w:tc>
          <w:tcPr>
            <w:tcW w:w="857"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p>
        </w:tc>
        <w:tc>
          <w:tcPr>
            <w:tcW w:w="752"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6</w:t>
            </w:r>
          </w:p>
        </w:tc>
        <w:tc>
          <w:tcPr>
            <w:tcW w:w="67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DZ"/>
              </w:rPr>
            </w:pPr>
            <w:r w:rsidRPr="00A14C3F">
              <w:rPr>
                <w:rFonts w:eastAsia="Calibri"/>
                <w:b/>
                <w:bCs/>
                <w:sz w:val="18"/>
                <w:szCs w:val="26"/>
                <w:rtl/>
                <w:lang w:bidi="ar-KW"/>
              </w:rPr>
              <w:t>6</w:t>
            </w:r>
          </w:p>
        </w:tc>
        <w:tc>
          <w:tcPr>
            <w:tcW w:w="103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6</w:t>
            </w:r>
          </w:p>
        </w:tc>
        <w:tc>
          <w:tcPr>
            <w:tcW w:w="1134"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58</w:t>
            </w:r>
          </w:p>
        </w:tc>
        <w:tc>
          <w:tcPr>
            <w:tcW w:w="1033"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39</w:t>
            </w:r>
          </w:p>
        </w:tc>
        <w:tc>
          <w:tcPr>
            <w:tcW w:w="718"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34</w:t>
            </w:r>
          </w:p>
        </w:tc>
        <w:tc>
          <w:tcPr>
            <w:tcW w:w="1509"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40" w:after="40" w:line="320" w:lineRule="exact"/>
              <w:ind w:left="113" w:right="113"/>
              <w:rPr>
                <w:rFonts w:eastAsia="Calibri"/>
                <w:b/>
                <w:bCs/>
                <w:sz w:val="18"/>
                <w:szCs w:val="26"/>
                <w:rtl/>
                <w:lang w:bidi="ar-KW"/>
              </w:rPr>
            </w:pPr>
            <w:r w:rsidRPr="00A14C3F">
              <w:rPr>
                <w:rFonts w:eastAsia="Calibri"/>
                <w:b/>
                <w:bCs/>
                <w:sz w:val="18"/>
                <w:szCs w:val="26"/>
                <w:rtl/>
                <w:lang w:bidi="ar-KW"/>
              </w:rPr>
              <w:t>131</w:t>
            </w:r>
          </w:p>
        </w:tc>
      </w:tr>
    </w:tbl>
    <w:p w:rsidR="009B6582" w:rsidRPr="00A14C3F" w:rsidRDefault="009B6582" w:rsidP="009B6582">
      <w:pPr>
        <w:pStyle w:val="SingleTxtGA"/>
        <w:spacing w:before="240"/>
        <w:rPr>
          <w:rFonts w:eastAsia="Calibri"/>
          <w:rtl/>
        </w:rPr>
      </w:pPr>
      <w:r>
        <w:rPr>
          <w:rFonts w:eastAsia="Calibri"/>
          <w:rtl/>
        </w:rPr>
        <w:t>176-</w:t>
      </w:r>
      <w:r w:rsidRPr="007C79A3">
        <w:rPr>
          <w:rFonts w:eastAsia="Calibri"/>
          <w:rtl/>
        </w:rPr>
        <w:tab/>
        <w:t>والجدول ال</w:t>
      </w:r>
      <w:r w:rsidRPr="007C79A3">
        <w:rPr>
          <w:rFonts w:eastAsia="Calibri" w:hint="eastAsia"/>
          <w:rtl/>
        </w:rPr>
        <w:t>تالي</w:t>
      </w:r>
      <w:r w:rsidRPr="007C79A3">
        <w:rPr>
          <w:rFonts w:eastAsia="Calibri"/>
          <w:rtl/>
        </w:rPr>
        <w:t xml:space="preserve"> </w:t>
      </w:r>
      <w:r w:rsidRPr="007C79A3">
        <w:rPr>
          <w:rFonts w:eastAsia="Calibri" w:hint="eastAsia"/>
          <w:rtl/>
        </w:rPr>
        <w:t>يوضح</w:t>
      </w:r>
      <w:r w:rsidRPr="007C79A3">
        <w:rPr>
          <w:rFonts w:eastAsia="Calibri"/>
          <w:rtl/>
        </w:rPr>
        <w:t xml:space="preserve"> أعداد طلبة بطيئي التعلم في مدارس التعليم العام:</w:t>
      </w:r>
    </w:p>
    <w:tbl>
      <w:tblPr>
        <w:bidiVisual/>
        <w:tblW w:w="8390" w:type="dxa"/>
        <w:tblInd w:w="1247" w:type="dxa"/>
        <w:tblLayout w:type="fixed"/>
        <w:tblCellMar>
          <w:left w:w="0" w:type="dxa"/>
          <w:right w:w="0" w:type="dxa"/>
        </w:tblCellMar>
        <w:tblLook w:val="04A0" w:firstRow="1" w:lastRow="0" w:firstColumn="1" w:lastColumn="0" w:noHBand="0" w:noVBand="1"/>
      </w:tblPr>
      <w:tblGrid>
        <w:gridCol w:w="828"/>
        <w:gridCol w:w="591"/>
        <w:gridCol w:w="544"/>
        <w:gridCol w:w="684"/>
        <w:gridCol w:w="547"/>
        <w:gridCol w:w="957"/>
        <w:gridCol w:w="536"/>
        <w:gridCol w:w="831"/>
        <w:gridCol w:w="6"/>
        <w:gridCol w:w="732"/>
        <w:gridCol w:w="903"/>
        <w:gridCol w:w="1231"/>
      </w:tblGrid>
      <w:tr w:rsidR="009B6582" w:rsidRPr="003F53EC" w:rsidTr="00815D3A">
        <w:trPr>
          <w:tblHeader/>
        </w:trPr>
        <w:tc>
          <w:tcPr>
            <w:tcW w:w="828" w:type="dxa"/>
            <w:tcBorders>
              <w:top w:val="single" w:sz="4" w:space="0" w:color="000000"/>
              <w:bottom w:val="single" w:sz="4" w:space="0" w:color="000000"/>
            </w:tcBorders>
            <w:shd w:val="clear" w:color="auto" w:fill="auto"/>
            <w:vAlign w:val="bottom"/>
          </w:tcPr>
          <w:p w:rsidR="009B6582" w:rsidRPr="00A14C3F" w:rsidRDefault="009B6582" w:rsidP="00815D3A">
            <w:pPr>
              <w:keepNext/>
              <w:spacing w:before="40" w:after="40" w:line="300" w:lineRule="exact"/>
              <w:ind w:left="57" w:right="57"/>
              <w:rPr>
                <w:rFonts w:eastAsia="Calibri"/>
                <w:i/>
                <w:iCs/>
                <w:sz w:val="18"/>
                <w:szCs w:val="26"/>
                <w:rtl/>
                <w:lang w:bidi="ar-DZ"/>
              </w:rPr>
            </w:pPr>
          </w:p>
        </w:tc>
        <w:tc>
          <w:tcPr>
            <w:tcW w:w="3323" w:type="dxa"/>
            <w:gridSpan w:val="5"/>
            <w:tcBorders>
              <w:top w:val="single" w:sz="4" w:space="0" w:color="000000"/>
              <w:bottom w:val="single" w:sz="4" w:space="0" w:color="000000"/>
            </w:tcBorders>
            <w:shd w:val="clear" w:color="auto" w:fill="auto"/>
            <w:vAlign w:val="bottom"/>
          </w:tcPr>
          <w:p w:rsidR="009B6582" w:rsidRPr="00A14C3F" w:rsidRDefault="009B6582" w:rsidP="00815D3A">
            <w:pPr>
              <w:keepNext/>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عدد</w:t>
            </w:r>
            <w:r w:rsidRPr="00A14C3F">
              <w:rPr>
                <w:rFonts w:eastAsia="Calibri"/>
                <w:i/>
                <w:iCs/>
                <w:sz w:val="18"/>
                <w:szCs w:val="26"/>
                <w:rtl/>
                <w:lang w:bidi="ar-KW"/>
              </w:rPr>
              <w:t xml:space="preserve"> </w:t>
            </w:r>
            <w:r w:rsidRPr="00A14C3F">
              <w:rPr>
                <w:rFonts w:eastAsia="Calibri" w:hint="eastAsia"/>
                <w:i/>
                <w:iCs/>
                <w:sz w:val="18"/>
                <w:szCs w:val="26"/>
                <w:rtl/>
                <w:lang w:bidi="ar-KW"/>
              </w:rPr>
              <w:t>المدارس</w:t>
            </w:r>
          </w:p>
        </w:tc>
        <w:tc>
          <w:tcPr>
            <w:tcW w:w="4239" w:type="dxa"/>
            <w:gridSpan w:val="6"/>
            <w:tcBorders>
              <w:top w:val="single" w:sz="4" w:space="0" w:color="000000"/>
              <w:bottom w:val="single" w:sz="4" w:space="0" w:color="000000"/>
            </w:tcBorders>
            <w:shd w:val="clear" w:color="auto" w:fill="auto"/>
            <w:vAlign w:val="bottom"/>
          </w:tcPr>
          <w:p w:rsidR="009B6582" w:rsidRPr="00A14C3F" w:rsidRDefault="009B6582" w:rsidP="00815D3A">
            <w:pPr>
              <w:keepNext/>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عدد</w:t>
            </w:r>
            <w:r w:rsidRPr="00A14C3F">
              <w:rPr>
                <w:rFonts w:eastAsia="Calibri"/>
                <w:i/>
                <w:iCs/>
                <w:sz w:val="18"/>
                <w:szCs w:val="26"/>
                <w:rtl/>
                <w:lang w:bidi="ar-KW"/>
              </w:rPr>
              <w:t xml:space="preserve"> </w:t>
            </w:r>
            <w:r w:rsidRPr="00A14C3F">
              <w:rPr>
                <w:rFonts w:eastAsia="Calibri" w:hint="eastAsia"/>
                <w:i/>
                <w:iCs/>
                <w:sz w:val="18"/>
                <w:szCs w:val="26"/>
                <w:rtl/>
                <w:lang w:bidi="ar-KW"/>
              </w:rPr>
              <w:t>الطلاب</w:t>
            </w:r>
          </w:p>
        </w:tc>
      </w:tr>
      <w:tr w:rsidR="009B6582" w:rsidRPr="003F53EC" w:rsidTr="00815D3A">
        <w:trPr>
          <w:tblHeader/>
        </w:trPr>
        <w:tc>
          <w:tcPr>
            <w:tcW w:w="828" w:type="dxa"/>
            <w:tcBorders>
              <w:top w:val="single" w:sz="4" w:space="0" w:color="000000"/>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p>
        </w:tc>
        <w:tc>
          <w:tcPr>
            <w:tcW w:w="1135" w:type="dxa"/>
            <w:gridSpan w:val="2"/>
            <w:tcBorders>
              <w:top w:val="single" w:sz="4" w:space="0" w:color="000000"/>
              <w:bottom w:val="single" w:sz="4" w:space="0" w:color="000000"/>
            </w:tcBorders>
            <w:shd w:val="clear" w:color="auto" w:fill="auto"/>
          </w:tcPr>
          <w:p w:rsidR="009B6582" w:rsidRPr="00A14C3F" w:rsidRDefault="009B6582" w:rsidP="00815D3A">
            <w:pPr>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ابتدائي</w:t>
            </w:r>
          </w:p>
        </w:tc>
        <w:tc>
          <w:tcPr>
            <w:tcW w:w="1231" w:type="dxa"/>
            <w:gridSpan w:val="2"/>
            <w:tcBorders>
              <w:top w:val="single" w:sz="4" w:space="0" w:color="000000"/>
              <w:bottom w:val="single" w:sz="4" w:space="0" w:color="000000"/>
            </w:tcBorders>
            <w:shd w:val="clear" w:color="auto" w:fill="auto"/>
          </w:tcPr>
          <w:p w:rsidR="009B6582" w:rsidRPr="00A14C3F" w:rsidRDefault="009B6582" w:rsidP="00815D3A">
            <w:pPr>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متوسط</w:t>
            </w:r>
          </w:p>
        </w:tc>
        <w:tc>
          <w:tcPr>
            <w:tcW w:w="957" w:type="dxa"/>
            <w:vMerge w:val="restart"/>
            <w:tcBorders>
              <w:top w:val="single" w:sz="4" w:space="0" w:color="000000"/>
              <w:bottom w:val="single" w:sz="4" w:space="0" w:color="000000"/>
            </w:tcBorders>
            <w:shd w:val="clear" w:color="auto" w:fill="auto"/>
            <w:vAlign w:val="bottom"/>
          </w:tcPr>
          <w:p w:rsidR="009B6582" w:rsidRPr="00A14C3F" w:rsidRDefault="009B6582" w:rsidP="00815D3A">
            <w:pPr>
              <w:spacing w:before="40" w:after="40" w:line="300" w:lineRule="exact"/>
              <w:ind w:left="57" w:right="57"/>
              <w:jc w:val="left"/>
              <w:rPr>
                <w:rFonts w:eastAsia="Calibri"/>
                <w:i/>
                <w:iCs/>
                <w:sz w:val="18"/>
                <w:szCs w:val="26"/>
                <w:rtl/>
                <w:lang w:bidi="ar-KW"/>
              </w:rPr>
            </w:pPr>
            <w:r w:rsidRPr="00A14C3F">
              <w:rPr>
                <w:rFonts w:eastAsia="Calibri" w:hint="eastAsia"/>
                <w:i/>
                <w:iCs/>
                <w:sz w:val="18"/>
                <w:szCs w:val="26"/>
                <w:rtl/>
                <w:lang w:bidi="ar-KW"/>
              </w:rPr>
              <w:t>المجموع</w:t>
            </w:r>
          </w:p>
        </w:tc>
        <w:tc>
          <w:tcPr>
            <w:tcW w:w="1373" w:type="dxa"/>
            <w:gridSpan w:val="3"/>
            <w:tcBorders>
              <w:top w:val="single" w:sz="4" w:space="0" w:color="000000"/>
              <w:bottom w:val="single" w:sz="4" w:space="0" w:color="000000"/>
            </w:tcBorders>
            <w:shd w:val="clear" w:color="auto" w:fill="auto"/>
          </w:tcPr>
          <w:p w:rsidR="009B6582" w:rsidRPr="00A14C3F" w:rsidRDefault="009B6582" w:rsidP="00815D3A">
            <w:pPr>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ابتدائي</w:t>
            </w:r>
          </w:p>
        </w:tc>
        <w:tc>
          <w:tcPr>
            <w:tcW w:w="1635" w:type="dxa"/>
            <w:gridSpan w:val="2"/>
            <w:tcBorders>
              <w:top w:val="single" w:sz="4" w:space="0" w:color="000000"/>
              <w:bottom w:val="single" w:sz="4" w:space="0" w:color="000000"/>
            </w:tcBorders>
            <w:shd w:val="clear" w:color="auto" w:fill="auto"/>
          </w:tcPr>
          <w:p w:rsidR="009B6582" w:rsidRPr="00A14C3F" w:rsidRDefault="009B6582" w:rsidP="00815D3A">
            <w:pPr>
              <w:spacing w:before="40" w:after="40" w:line="300" w:lineRule="exact"/>
              <w:ind w:left="57" w:right="57"/>
              <w:jc w:val="center"/>
              <w:rPr>
                <w:rFonts w:eastAsia="Calibri"/>
                <w:i/>
                <w:iCs/>
                <w:sz w:val="18"/>
                <w:szCs w:val="26"/>
                <w:rtl/>
                <w:lang w:bidi="ar-KW"/>
              </w:rPr>
            </w:pPr>
            <w:r w:rsidRPr="00A14C3F">
              <w:rPr>
                <w:rFonts w:eastAsia="Calibri" w:hint="eastAsia"/>
                <w:i/>
                <w:iCs/>
                <w:sz w:val="18"/>
                <w:szCs w:val="26"/>
                <w:rtl/>
                <w:lang w:bidi="ar-KW"/>
              </w:rPr>
              <w:t>متوسط</w:t>
            </w:r>
          </w:p>
        </w:tc>
        <w:tc>
          <w:tcPr>
            <w:tcW w:w="1231" w:type="dxa"/>
            <w:vMerge w:val="restart"/>
            <w:tcBorders>
              <w:top w:val="single" w:sz="4" w:space="0" w:color="000000"/>
              <w:bottom w:val="single" w:sz="4" w:space="0" w:color="000000"/>
            </w:tcBorders>
            <w:shd w:val="clear" w:color="auto" w:fill="auto"/>
            <w:vAlign w:val="bottom"/>
          </w:tcPr>
          <w:p w:rsidR="009B6582" w:rsidRPr="00A14C3F" w:rsidRDefault="009B6582" w:rsidP="00815D3A">
            <w:pPr>
              <w:spacing w:before="40" w:after="40" w:line="300" w:lineRule="exact"/>
              <w:ind w:left="57" w:right="57"/>
              <w:jc w:val="left"/>
              <w:rPr>
                <w:rFonts w:eastAsia="Calibri"/>
                <w:i/>
                <w:iCs/>
                <w:sz w:val="18"/>
                <w:szCs w:val="26"/>
                <w:rtl/>
                <w:lang w:bidi="ar-KW"/>
              </w:rPr>
            </w:pPr>
            <w:r w:rsidRPr="00A14C3F">
              <w:rPr>
                <w:rFonts w:eastAsia="Calibri" w:hint="eastAsia"/>
                <w:i/>
                <w:iCs/>
                <w:sz w:val="18"/>
                <w:szCs w:val="26"/>
                <w:rtl/>
                <w:lang w:bidi="ar-KW"/>
              </w:rPr>
              <w:t>المجموع</w:t>
            </w:r>
          </w:p>
        </w:tc>
      </w:tr>
      <w:tr w:rsidR="009B6582" w:rsidRPr="003F53EC" w:rsidTr="00815D3A">
        <w:trPr>
          <w:tblHeader/>
        </w:trPr>
        <w:tc>
          <w:tcPr>
            <w:tcW w:w="828"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p>
        </w:tc>
        <w:tc>
          <w:tcPr>
            <w:tcW w:w="591"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بنين</w:t>
            </w:r>
          </w:p>
        </w:tc>
        <w:tc>
          <w:tcPr>
            <w:tcW w:w="544"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بنات</w:t>
            </w:r>
          </w:p>
        </w:tc>
        <w:tc>
          <w:tcPr>
            <w:tcW w:w="684"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بنين</w:t>
            </w:r>
          </w:p>
        </w:tc>
        <w:tc>
          <w:tcPr>
            <w:tcW w:w="547"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بنات</w:t>
            </w:r>
          </w:p>
        </w:tc>
        <w:tc>
          <w:tcPr>
            <w:tcW w:w="957" w:type="dxa"/>
            <w:vMerge/>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p>
        </w:tc>
        <w:tc>
          <w:tcPr>
            <w:tcW w:w="536"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بنين</w:t>
            </w:r>
          </w:p>
        </w:tc>
        <w:tc>
          <w:tcPr>
            <w:tcW w:w="831"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بنات</w:t>
            </w:r>
          </w:p>
        </w:tc>
        <w:tc>
          <w:tcPr>
            <w:tcW w:w="738" w:type="dxa"/>
            <w:gridSpan w:val="2"/>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بنين</w:t>
            </w:r>
          </w:p>
        </w:tc>
        <w:tc>
          <w:tcPr>
            <w:tcW w:w="903"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r w:rsidRPr="00A14C3F">
              <w:rPr>
                <w:rFonts w:eastAsia="Calibri" w:hint="eastAsia"/>
                <w:i/>
                <w:iCs/>
                <w:sz w:val="18"/>
                <w:szCs w:val="26"/>
                <w:rtl/>
                <w:lang w:bidi="ar-KW"/>
              </w:rPr>
              <w:t>بنات</w:t>
            </w:r>
          </w:p>
        </w:tc>
        <w:tc>
          <w:tcPr>
            <w:tcW w:w="1231" w:type="dxa"/>
            <w:vMerge/>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i/>
                <w:iCs/>
                <w:sz w:val="18"/>
                <w:szCs w:val="26"/>
                <w:rtl/>
                <w:lang w:bidi="ar-KW"/>
              </w:rPr>
            </w:pPr>
          </w:p>
        </w:tc>
      </w:tr>
      <w:tr w:rsidR="009B6582" w:rsidRPr="003F53EC" w:rsidTr="00815D3A">
        <w:tc>
          <w:tcPr>
            <w:tcW w:w="828"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t>العاصمة</w:t>
            </w:r>
          </w:p>
        </w:tc>
        <w:tc>
          <w:tcPr>
            <w:tcW w:w="591"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w:t>
            </w:r>
          </w:p>
        </w:tc>
        <w:tc>
          <w:tcPr>
            <w:tcW w:w="536"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27</w:t>
            </w:r>
          </w:p>
        </w:tc>
        <w:tc>
          <w:tcPr>
            <w:tcW w:w="831"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10</w:t>
            </w:r>
          </w:p>
        </w:tc>
        <w:tc>
          <w:tcPr>
            <w:tcW w:w="738" w:type="dxa"/>
            <w:gridSpan w:val="2"/>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88</w:t>
            </w:r>
          </w:p>
        </w:tc>
        <w:tc>
          <w:tcPr>
            <w:tcW w:w="903"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39</w:t>
            </w:r>
          </w:p>
        </w:tc>
        <w:tc>
          <w:tcPr>
            <w:tcW w:w="1231" w:type="dxa"/>
            <w:tcBorders>
              <w:top w:val="single" w:sz="12"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164</w:t>
            </w:r>
          </w:p>
        </w:tc>
      </w:tr>
      <w:tr w:rsidR="009B6582" w:rsidRPr="003F53EC" w:rsidTr="00815D3A">
        <w:tc>
          <w:tcPr>
            <w:tcW w:w="828"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t>حولي</w:t>
            </w:r>
          </w:p>
        </w:tc>
        <w:tc>
          <w:tcPr>
            <w:tcW w:w="59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w:t>
            </w:r>
          </w:p>
        </w:tc>
        <w:tc>
          <w:tcPr>
            <w:tcW w:w="536"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20</w:t>
            </w:r>
          </w:p>
        </w:tc>
        <w:tc>
          <w:tcPr>
            <w:tcW w:w="8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11</w:t>
            </w:r>
          </w:p>
        </w:tc>
        <w:tc>
          <w:tcPr>
            <w:tcW w:w="738" w:type="dxa"/>
            <w:gridSpan w:val="2"/>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45</w:t>
            </w:r>
          </w:p>
        </w:tc>
        <w:tc>
          <w:tcPr>
            <w:tcW w:w="903"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29</w:t>
            </w:r>
          </w:p>
        </w:tc>
        <w:tc>
          <w:tcPr>
            <w:tcW w:w="12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105</w:t>
            </w:r>
          </w:p>
        </w:tc>
      </w:tr>
      <w:tr w:rsidR="009B6582" w:rsidRPr="003F53EC" w:rsidTr="00815D3A">
        <w:tc>
          <w:tcPr>
            <w:tcW w:w="828"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lastRenderedPageBreak/>
              <w:t>مبارك</w:t>
            </w:r>
          </w:p>
        </w:tc>
        <w:tc>
          <w:tcPr>
            <w:tcW w:w="59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w:t>
            </w:r>
          </w:p>
        </w:tc>
        <w:tc>
          <w:tcPr>
            <w:tcW w:w="536"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6</w:t>
            </w:r>
          </w:p>
        </w:tc>
        <w:tc>
          <w:tcPr>
            <w:tcW w:w="8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9</w:t>
            </w:r>
          </w:p>
        </w:tc>
        <w:tc>
          <w:tcPr>
            <w:tcW w:w="738" w:type="dxa"/>
            <w:gridSpan w:val="2"/>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36</w:t>
            </w:r>
          </w:p>
        </w:tc>
        <w:tc>
          <w:tcPr>
            <w:tcW w:w="903"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28</w:t>
            </w:r>
          </w:p>
        </w:tc>
        <w:tc>
          <w:tcPr>
            <w:tcW w:w="12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79</w:t>
            </w:r>
          </w:p>
        </w:tc>
      </w:tr>
      <w:tr w:rsidR="009B6582" w:rsidRPr="003F53EC" w:rsidTr="00815D3A">
        <w:tc>
          <w:tcPr>
            <w:tcW w:w="828"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t>الفروانية</w:t>
            </w:r>
          </w:p>
        </w:tc>
        <w:tc>
          <w:tcPr>
            <w:tcW w:w="59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w:t>
            </w:r>
          </w:p>
        </w:tc>
        <w:tc>
          <w:tcPr>
            <w:tcW w:w="536"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30</w:t>
            </w:r>
          </w:p>
        </w:tc>
        <w:tc>
          <w:tcPr>
            <w:tcW w:w="8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30</w:t>
            </w:r>
          </w:p>
        </w:tc>
        <w:tc>
          <w:tcPr>
            <w:tcW w:w="738" w:type="dxa"/>
            <w:gridSpan w:val="2"/>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w:t>
            </w:r>
          </w:p>
        </w:tc>
        <w:tc>
          <w:tcPr>
            <w:tcW w:w="903"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13</w:t>
            </w:r>
          </w:p>
        </w:tc>
        <w:tc>
          <w:tcPr>
            <w:tcW w:w="12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73</w:t>
            </w:r>
          </w:p>
        </w:tc>
      </w:tr>
      <w:tr w:rsidR="009B6582" w:rsidRPr="003F53EC" w:rsidTr="00815D3A">
        <w:tc>
          <w:tcPr>
            <w:tcW w:w="828"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t>الأحمدي</w:t>
            </w:r>
          </w:p>
        </w:tc>
        <w:tc>
          <w:tcPr>
            <w:tcW w:w="59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w:t>
            </w:r>
          </w:p>
        </w:tc>
        <w:tc>
          <w:tcPr>
            <w:tcW w:w="536"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6</w:t>
            </w:r>
          </w:p>
        </w:tc>
        <w:tc>
          <w:tcPr>
            <w:tcW w:w="8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w:t>
            </w:r>
          </w:p>
        </w:tc>
        <w:tc>
          <w:tcPr>
            <w:tcW w:w="738" w:type="dxa"/>
            <w:gridSpan w:val="2"/>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29</w:t>
            </w:r>
          </w:p>
        </w:tc>
        <w:tc>
          <w:tcPr>
            <w:tcW w:w="903"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21</w:t>
            </w:r>
          </w:p>
        </w:tc>
        <w:tc>
          <w:tcPr>
            <w:tcW w:w="1231" w:type="dxa"/>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58</w:t>
            </w:r>
          </w:p>
        </w:tc>
      </w:tr>
      <w:tr w:rsidR="009B6582" w:rsidRPr="003F53EC" w:rsidTr="00815D3A">
        <w:tc>
          <w:tcPr>
            <w:tcW w:w="828"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hint="eastAsia"/>
                <w:sz w:val="18"/>
                <w:szCs w:val="26"/>
                <w:rtl/>
                <w:lang w:bidi="ar-KW"/>
              </w:rPr>
              <w:t>الجهراء</w:t>
            </w:r>
          </w:p>
        </w:tc>
        <w:tc>
          <w:tcPr>
            <w:tcW w:w="591"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4"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684"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547"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w:t>
            </w:r>
          </w:p>
        </w:tc>
        <w:tc>
          <w:tcPr>
            <w:tcW w:w="957"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4</w:t>
            </w:r>
          </w:p>
        </w:tc>
        <w:tc>
          <w:tcPr>
            <w:tcW w:w="536"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10</w:t>
            </w:r>
          </w:p>
        </w:tc>
        <w:tc>
          <w:tcPr>
            <w:tcW w:w="831"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10</w:t>
            </w:r>
          </w:p>
        </w:tc>
        <w:tc>
          <w:tcPr>
            <w:tcW w:w="738" w:type="dxa"/>
            <w:gridSpan w:val="2"/>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35</w:t>
            </w:r>
          </w:p>
        </w:tc>
        <w:tc>
          <w:tcPr>
            <w:tcW w:w="903"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35</w:t>
            </w:r>
          </w:p>
        </w:tc>
        <w:tc>
          <w:tcPr>
            <w:tcW w:w="1231" w:type="dxa"/>
            <w:tcBorders>
              <w:bottom w:val="single" w:sz="4" w:space="0" w:color="000000"/>
            </w:tcBorders>
            <w:shd w:val="clear" w:color="auto" w:fill="auto"/>
          </w:tcPr>
          <w:p w:rsidR="009B6582" w:rsidRPr="00A14C3F" w:rsidRDefault="009B6582" w:rsidP="00815D3A">
            <w:pPr>
              <w:spacing w:before="40" w:after="40" w:line="300" w:lineRule="exact"/>
              <w:ind w:left="57" w:right="57"/>
              <w:rPr>
                <w:rFonts w:eastAsia="Calibri"/>
                <w:sz w:val="18"/>
                <w:szCs w:val="26"/>
                <w:rtl/>
                <w:lang w:bidi="ar-KW"/>
              </w:rPr>
            </w:pPr>
            <w:r w:rsidRPr="00A14C3F">
              <w:rPr>
                <w:rFonts w:eastAsia="Calibri"/>
                <w:sz w:val="18"/>
                <w:szCs w:val="26"/>
                <w:rtl/>
                <w:lang w:bidi="ar-KW"/>
              </w:rPr>
              <w:t>90</w:t>
            </w:r>
          </w:p>
        </w:tc>
      </w:tr>
      <w:tr w:rsidR="009B6582" w:rsidRPr="00C973A3" w:rsidTr="00815D3A">
        <w:tc>
          <w:tcPr>
            <w:tcW w:w="828"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p>
        </w:tc>
        <w:tc>
          <w:tcPr>
            <w:tcW w:w="591"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6</w:t>
            </w:r>
          </w:p>
        </w:tc>
        <w:tc>
          <w:tcPr>
            <w:tcW w:w="544"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6</w:t>
            </w:r>
          </w:p>
        </w:tc>
        <w:tc>
          <w:tcPr>
            <w:tcW w:w="684"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6</w:t>
            </w:r>
          </w:p>
        </w:tc>
        <w:tc>
          <w:tcPr>
            <w:tcW w:w="547"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6</w:t>
            </w:r>
          </w:p>
        </w:tc>
        <w:tc>
          <w:tcPr>
            <w:tcW w:w="957"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24</w:t>
            </w:r>
          </w:p>
        </w:tc>
        <w:tc>
          <w:tcPr>
            <w:tcW w:w="536"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99</w:t>
            </w:r>
          </w:p>
        </w:tc>
        <w:tc>
          <w:tcPr>
            <w:tcW w:w="831"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72</w:t>
            </w:r>
          </w:p>
        </w:tc>
        <w:tc>
          <w:tcPr>
            <w:tcW w:w="738" w:type="dxa"/>
            <w:gridSpan w:val="2"/>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233</w:t>
            </w:r>
          </w:p>
        </w:tc>
        <w:tc>
          <w:tcPr>
            <w:tcW w:w="903"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165</w:t>
            </w:r>
          </w:p>
        </w:tc>
        <w:tc>
          <w:tcPr>
            <w:tcW w:w="1231" w:type="dxa"/>
            <w:tcBorders>
              <w:top w:val="single" w:sz="4" w:space="0" w:color="000000"/>
              <w:bottom w:val="single" w:sz="12" w:space="0" w:color="000000"/>
            </w:tcBorders>
            <w:shd w:val="clear" w:color="auto" w:fill="auto"/>
          </w:tcPr>
          <w:p w:rsidR="009B6582" w:rsidRPr="00A14C3F" w:rsidRDefault="009B6582" w:rsidP="00815D3A">
            <w:pPr>
              <w:spacing w:before="40" w:after="40" w:line="300" w:lineRule="exact"/>
              <w:ind w:left="57" w:right="57"/>
              <w:rPr>
                <w:rFonts w:eastAsia="Calibri"/>
                <w:b/>
                <w:bCs/>
                <w:sz w:val="18"/>
                <w:szCs w:val="26"/>
                <w:rtl/>
                <w:lang w:bidi="ar-KW"/>
              </w:rPr>
            </w:pPr>
            <w:r w:rsidRPr="00A14C3F">
              <w:rPr>
                <w:rFonts w:eastAsia="Calibri"/>
                <w:b/>
                <w:bCs/>
                <w:sz w:val="18"/>
                <w:szCs w:val="26"/>
                <w:rtl/>
                <w:lang w:bidi="ar-KW"/>
              </w:rPr>
              <w:t>569</w:t>
            </w:r>
          </w:p>
        </w:tc>
      </w:tr>
    </w:tbl>
    <w:p w:rsidR="009B6582" w:rsidRPr="00916C0C" w:rsidRDefault="009B6582" w:rsidP="009B6582">
      <w:pPr>
        <w:pStyle w:val="SingleTxtGA"/>
        <w:spacing w:before="240"/>
        <w:rPr>
          <w:rFonts w:eastAsia="Calibri"/>
          <w:rtl/>
        </w:rPr>
      </w:pPr>
      <w:r>
        <w:rPr>
          <w:rFonts w:eastAsia="Calibri"/>
          <w:rtl/>
        </w:rPr>
        <w:t>177-</w:t>
      </w:r>
      <w:r>
        <w:rPr>
          <w:rFonts w:eastAsia="Calibri"/>
          <w:rtl/>
        </w:rPr>
        <w:tab/>
      </w:r>
      <w:r w:rsidRPr="00916C0C">
        <w:rPr>
          <w:rFonts w:eastAsia="Calibri"/>
          <w:rtl/>
        </w:rPr>
        <w:t xml:space="preserve">بالإضافة للتعليم </w:t>
      </w:r>
      <w:r w:rsidRPr="00916C0C">
        <w:rPr>
          <w:rFonts w:eastAsia="Calibri" w:hint="cs"/>
          <w:rtl/>
        </w:rPr>
        <w:t>العام،</w:t>
      </w:r>
      <w:r w:rsidRPr="00916C0C">
        <w:rPr>
          <w:rFonts w:eastAsia="Calibri"/>
          <w:rtl/>
        </w:rPr>
        <w:t xml:space="preserve"> تولي مدارس التعليم الخاص أيضا اهتماما بالغا في الطلبة من ذوي </w:t>
      </w:r>
      <w:r w:rsidRPr="00916C0C">
        <w:rPr>
          <w:rFonts w:eastAsia="Calibri" w:hint="cs"/>
          <w:rtl/>
        </w:rPr>
        <w:t>الإعاقة،</w:t>
      </w:r>
      <w:r w:rsidRPr="00916C0C">
        <w:rPr>
          <w:rFonts w:eastAsia="Calibri"/>
          <w:rtl/>
        </w:rPr>
        <w:t xml:space="preserve"> وذلك من خلال دمجهم في المدارس العادية والجدول التالي يوضح أعداد </w:t>
      </w:r>
      <w:r w:rsidRPr="00916C0C">
        <w:rPr>
          <w:rFonts w:eastAsia="Calibri" w:hint="cs"/>
          <w:rtl/>
        </w:rPr>
        <w:t>الطلبة:</w:t>
      </w:r>
    </w:p>
    <w:tbl>
      <w:tblPr>
        <w:bidiVisual/>
        <w:tblW w:w="8390"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102"/>
        <w:gridCol w:w="2095"/>
        <w:gridCol w:w="2095"/>
        <w:gridCol w:w="2098"/>
      </w:tblGrid>
      <w:tr w:rsidR="009B6582" w:rsidRPr="00C973A3" w:rsidTr="00815D3A">
        <w:trPr>
          <w:trHeight w:val="975"/>
          <w:tblHeader/>
        </w:trPr>
        <w:tc>
          <w:tcPr>
            <w:tcW w:w="2303" w:type="dxa"/>
            <w:tcBorders>
              <w:top w:val="single" w:sz="4" w:space="0" w:color="000000"/>
              <w:left w:val="nil"/>
              <w:bottom w:val="single" w:sz="12" w:space="0" w:color="000000"/>
              <w:right w:val="nil"/>
              <w:tr2bl w:val="single" w:sz="4" w:space="0" w:color="auto"/>
            </w:tcBorders>
            <w:shd w:val="clear" w:color="auto" w:fill="auto"/>
            <w:vAlign w:val="bottom"/>
          </w:tcPr>
          <w:p w:rsidR="009B6582" w:rsidRPr="00A14C3F" w:rsidRDefault="009B6582" w:rsidP="00815D3A">
            <w:pPr>
              <w:spacing w:before="80" w:after="80" w:line="320" w:lineRule="exact"/>
              <w:ind w:left="113" w:right="113"/>
              <w:contextualSpacing/>
              <w:jc w:val="right"/>
              <w:rPr>
                <w:rFonts w:eastAsia="Calibri"/>
                <w:i/>
                <w:iCs/>
                <w:sz w:val="18"/>
                <w:szCs w:val="26"/>
                <w:rtl/>
              </w:rPr>
            </w:pPr>
            <w:r w:rsidRPr="00A14C3F">
              <w:rPr>
                <w:rFonts w:eastAsia="Calibri"/>
                <w:i/>
                <w:iCs/>
                <w:sz w:val="18"/>
                <w:szCs w:val="26"/>
                <w:rtl/>
              </w:rPr>
              <w:t>الطلبة</w:t>
            </w:r>
          </w:p>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المدارس</w:t>
            </w:r>
          </w:p>
        </w:tc>
        <w:tc>
          <w:tcPr>
            <w:tcW w:w="2294"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ذكور</w:t>
            </w:r>
          </w:p>
        </w:tc>
        <w:tc>
          <w:tcPr>
            <w:tcW w:w="2294"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إناث</w:t>
            </w:r>
          </w:p>
        </w:tc>
        <w:tc>
          <w:tcPr>
            <w:tcW w:w="2298"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المجموع</w:t>
            </w:r>
          </w:p>
        </w:tc>
      </w:tr>
      <w:tr w:rsidR="009B6582" w:rsidRPr="00C973A3" w:rsidTr="00815D3A">
        <w:tc>
          <w:tcPr>
            <w:tcW w:w="2303"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المدارس العربية</w:t>
            </w:r>
          </w:p>
        </w:tc>
        <w:tc>
          <w:tcPr>
            <w:tcW w:w="2294"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429</w:t>
            </w:r>
          </w:p>
        </w:tc>
        <w:tc>
          <w:tcPr>
            <w:tcW w:w="2294"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269</w:t>
            </w:r>
          </w:p>
        </w:tc>
        <w:tc>
          <w:tcPr>
            <w:tcW w:w="2298"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698</w:t>
            </w:r>
          </w:p>
        </w:tc>
      </w:tr>
      <w:tr w:rsidR="009B6582" w:rsidRPr="00C973A3" w:rsidTr="00815D3A">
        <w:tc>
          <w:tcPr>
            <w:tcW w:w="2303" w:type="dxa"/>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المدارس الأجنبية</w:t>
            </w:r>
          </w:p>
        </w:tc>
        <w:tc>
          <w:tcPr>
            <w:tcW w:w="2294" w:type="dxa"/>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472</w:t>
            </w:r>
          </w:p>
        </w:tc>
        <w:tc>
          <w:tcPr>
            <w:tcW w:w="2294" w:type="dxa"/>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214</w:t>
            </w:r>
          </w:p>
        </w:tc>
        <w:tc>
          <w:tcPr>
            <w:tcW w:w="2298" w:type="dxa"/>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686</w:t>
            </w:r>
          </w:p>
        </w:tc>
      </w:tr>
    </w:tbl>
    <w:p w:rsidR="009B6582" w:rsidRPr="00916C0C" w:rsidRDefault="009B6582" w:rsidP="009B6582">
      <w:pPr>
        <w:pStyle w:val="SingleTxtGA"/>
        <w:spacing w:before="240"/>
        <w:rPr>
          <w:rFonts w:eastAsia="Calibri"/>
        </w:rPr>
      </w:pPr>
      <w:r>
        <w:rPr>
          <w:rFonts w:eastAsia="Calibri"/>
          <w:rtl/>
        </w:rPr>
        <w:t>178-</w:t>
      </w:r>
      <w:r>
        <w:rPr>
          <w:rFonts w:eastAsia="Calibri"/>
          <w:rtl/>
        </w:rPr>
        <w:tab/>
      </w:r>
      <w:r w:rsidRPr="00916C0C">
        <w:rPr>
          <w:rFonts w:eastAsia="Calibri"/>
          <w:rtl/>
        </w:rPr>
        <w:t xml:space="preserve">كذلك هناك مدارس تتبع نظام التعليم الخاص وهي محددة لذوي الإعاقة والجدول الآتي يوضح عدد الطلبة وفقا للمراحل </w:t>
      </w:r>
      <w:r w:rsidRPr="00916C0C">
        <w:rPr>
          <w:rFonts w:eastAsia="Calibri" w:hint="cs"/>
          <w:rtl/>
        </w:rPr>
        <w:t>التعليمية:</w:t>
      </w:r>
    </w:p>
    <w:tbl>
      <w:tblPr>
        <w:bidiVisual/>
        <w:tblW w:w="8390"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317"/>
        <w:gridCol w:w="1821"/>
        <w:gridCol w:w="1242"/>
        <w:gridCol w:w="1010"/>
      </w:tblGrid>
      <w:tr w:rsidR="009B6582" w:rsidRPr="00C973A3" w:rsidTr="00815D3A">
        <w:trPr>
          <w:tblHeader/>
        </w:trPr>
        <w:tc>
          <w:tcPr>
            <w:tcW w:w="4698" w:type="dxa"/>
            <w:tcBorders>
              <w:top w:val="single" w:sz="4" w:space="0" w:color="000000"/>
              <w:left w:val="nil"/>
              <w:bottom w:val="single" w:sz="12" w:space="0" w:color="000000"/>
              <w:right w:val="nil"/>
              <w:tr2bl w:val="single" w:sz="4" w:space="0" w:color="auto"/>
            </w:tcBorders>
            <w:shd w:val="clear" w:color="auto" w:fill="auto"/>
            <w:vAlign w:val="bottom"/>
          </w:tcPr>
          <w:p w:rsidR="009B6582" w:rsidRPr="00A14C3F" w:rsidRDefault="009B6582" w:rsidP="00815D3A">
            <w:pPr>
              <w:spacing w:before="80" w:after="80" w:line="320" w:lineRule="exact"/>
              <w:ind w:left="113" w:right="113"/>
              <w:contextualSpacing/>
              <w:jc w:val="right"/>
              <w:rPr>
                <w:rFonts w:eastAsia="Calibri"/>
                <w:i/>
                <w:iCs/>
                <w:sz w:val="18"/>
                <w:szCs w:val="26"/>
                <w:rtl/>
              </w:rPr>
            </w:pPr>
            <w:r w:rsidRPr="00A14C3F">
              <w:rPr>
                <w:rFonts w:eastAsia="Calibri"/>
                <w:i/>
                <w:iCs/>
                <w:sz w:val="18"/>
                <w:szCs w:val="26"/>
                <w:rtl/>
              </w:rPr>
              <w:t>الطلبة</w:t>
            </w:r>
          </w:p>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المراحل</w:t>
            </w:r>
          </w:p>
        </w:tc>
        <w:tc>
          <w:tcPr>
            <w:tcW w:w="1980"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ذكور</w:t>
            </w:r>
          </w:p>
        </w:tc>
        <w:tc>
          <w:tcPr>
            <w:tcW w:w="1350"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إناث</w:t>
            </w:r>
          </w:p>
        </w:tc>
        <w:tc>
          <w:tcPr>
            <w:tcW w:w="1098"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contextualSpacing/>
              <w:rPr>
                <w:rFonts w:eastAsia="Calibri"/>
                <w:i/>
                <w:iCs/>
                <w:sz w:val="18"/>
                <w:szCs w:val="26"/>
                <w:rtl/>
              </w:rPr>
            </w:pPr>
            <w:r w:rsidRPr="00A14C3F">
              <w:rPr>
                <w:rFonts w:eastAsia="Calibri"/>
                <w:i/>
                <w:iCs/>
                <w:sz w:val="18"/>
                <w:szCs w:val="26"/>
                <w:rtl/>
              </w:rPr>
              <w:t>المجموع</w:t>
            </w:r>
          </w:p>
        </w:tc>
      </w:tr>
      <w:tr w:rsidR="009B6582" w:rsidRPr="00C973A3" w:rsidTr="00815D3A">
        <w:tc>
          <w:tcPr>
            <w:tcW w:w="4698"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رياض الأطفال</w:t>
            </w:r>
          </w:p>
        </w:tc>
        <w:tc>
          <w:tcPr>
            <w:tcW w:w="1980"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26</w:t>
            </w:r>
          </w:p>
        </w:tc>
        <w:tc>
          <w:tcPr>
            <w:tcW w:w="1350"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5</w:t>
            </w:r>
          </w:p>
        </w:tc>
        <w:tc>
          <w:tcPr>
            <w:tcW w:w="1098"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31</w:t>
            </w:r>
          </w:p>
        </w:tc>
      </w:tr>
      <w:tr w:rsidR="009B6582" w:rsidRPr="00C973A3" w:rsidTr="00815D3A">
        <w:tc>
          <w:tcPr>
            <w:tcW w:w="46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الابتدائية</w:t>
            </w:r>
          </w:p>
        </w:tc>
        <w:tc>
          <w:tcPr>
            <w:tcW w:w="198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109</w:t>
            </w:r>
          </w:p>
        </w:tc>
        <w:tc>
          <w:tcPr>
            <w:tcW w:w="135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41</w:t>
            </w:r>
          </w:p>
        </w:tc>
        <w:tc>
          <w:tcPr>
            <w:tcW w:w="10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150</w:t>
            </w:r>
          </w:p>
        </w:tc>
      </w:tr>
      <w:tr w:rsidR="009B6582" w:rsidRPr="00C973A3" w:rsidTr="00815D3A">
        <w:tc>
          <w:tcPr>
            <w:tcW w:w="46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المتوسطة</w:t>
            </w:r>
          </w:p>
        </w:tc>
        <w:tc>
          <w:tcPr>
            <w:tcW w:w="198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120</w:t>
            </w:r>
          </w:p>
        </w:tc>
        <w:tc>
          <w:tcPr>
            <w:tcW w:w="135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35</w:t>
            </w:r>
          </w:p>
        </w:tc>
        <w:tc>
          <w:tcPr>
            <w:tcW w:w="10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155</w:t>
            </w:r>
          </w:p>
        </w:tc>
      </w:tr>
      <w:tr w:rsidR="009B6582" w:rsidRPr="00C973A3" w:rsidTr="00815D3A">
        <w:tc>
          <w:tcPr>
            <w:tcW w:w="46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الثانوية</w:t>
            </w:r>
          </w:p>
        </w:tc>
        <w:tc>
          <w:tcPr>
            <w:tcW w:w="198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78</w:t>
            </w:r>
          </w:p>
        </w:tc>
        <w:tc>
          <w:tcPr>
            <w:tcW w:w="135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27</w:t>
            </w:r>
          </w:p>
        </w:tc>
        <w:tc>
          <w:tcPr>
            <w:tcW w:w="109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105</w:t>
            </w:r>
          </w:p>
        </w:tc>
      </w:tr>
      <w:tr w:rsidR="009B6582" w:rsidRPr="00C973A3" w:rsidTr="00815D3A">
        <w:tc>
          <w:tcPr>
            <w:tcW w:w="4698"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فصول خاصة لذوي الاحتياجات الخاصة</w:t>
            </w:r>
          </w:p>
        </w:tc>
        <w:tc>
          <w:tcPr>
            <w:tcW w:w="1980"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901</w:t>
            </w:r>
          </w:p>
        </w:tc>
        <w:tc>
          <w:tcPr>
            <w:tcW w:w="1350"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553</w:t>
            </w:r>
          </w:p>
        </w:tc>
        <w:tc>
          <w:tcPr>
            <w:tcW w:w="1098"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sz w:val="18"/>
                <w:szCs w:val="26"/>
                <w:rtl/>
              </w:rPr>
            </w:pPr>
            <w:r w:rsidRPr="00A14C3F">
              <w:rPr>
                <w:rFonts w:eastAsia="Calibri"/>
                <w:sz w:val="18"/>
                <w:szCs w:val="26"/>
                <w:rtl/>
              </w:rPr>
              <w:t>1454</w:t>
            </w:r>
          </w:p>
        </w:tc>
      </w:tr>
      <w:tr w:rsidR="009B6582" w:rsidRPr="00C973A3" w:rsidTr="00815D3A">
        <w:tc>
          <w:tcPr>
            <w:tcW w:w="4698"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425" w:right="113"/>
              <w:contextualSpacing/>
              <w:rPr>
                <w:rFonts w:eastAsia="Calibri"/>
                <w:b/>
                <w:bCs/>
                <w:sz w:val="18"/>
                <w:szCs w:val="26"/>
                <w:rtl/>
              </w:rPr>
            </w:pPr>
            <w:r w:rsidRPr="00A14C3F">
              <w:rPr>
                <w:rFonts w:eastAsia="Calibri"/>
                <w:b/>
                <w:bCs/>
                <w:sz w:val="18"/>
                <w:szCs w:val="26"/>
                <w:rtl/>
              </w:rPr>
              <w:t>المجموع</w:t>
            </w:r>
          </w:p>
        </w:tc>
        <w:tc>
          <w:tcPr>
            <w:tcW w:w="1980"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b/>
                <w:bCs/>
                <w:sz w:val="18"/>
                <w:szCs w:val="26"/>
                <w:rtl/>
              </w:rPr>
            </w:pPr>
            <w:r w:rsidRPr="00A14C3F">
              <w:rPr>
                <w:rFonts w:eastAsia="Calibri"/>
                <w:b/>
                <w:bCs/>
                <w:sz w:val="18"/>
                <w:szCs w:val="26"/>
                <w:rtl/>
              </w:rPr>
              <w:t>1234</w:t>
            </w:r>
          </w:p>
        </w:tc>
        <w:tc>
          <w:tcPr>
            <w:tcW w:w="1350"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b/>
                <w:bCs/>
                <w:sz w:val="18"/>
                <w:szCs w:val="26"/>
                <w:rtl/>
              </w:rPr>
            </w:pPr>
            <w:r w:rsidRPr="00A14C3F">
              <w:rPr>
                <w:rFonts w:eastAsia="Calibri"/>
                <w:b/>
                <w:bCs/>
                <w:sz w:val="18"/>
                <w:szCs w:val="26"/>
                <w:rtl/>
              </w:rPr>
              <w:t>661</w:t>
            </w:r>
          </w:p>
        </w:tc>
        <w:tc>
          <w:tcPr>
            <w:tcW w:w="1098"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contextualSpacing/>
              <w:rPr>
                <w:rFonts w:eastAsia="Calibri"/>
                <w:b/>
                <w:bCs/>
                <w:sz w:val="18"/>
                <w:szCs w:val="26"/>
                <w:rtl/>
              </w:rPr>
            </w:pPr>
            <w:r w:rsidRPr="00A14C3F">
              <w:rPr>
                <w:rFonts w:eastAsia="Calibri"/>
                <w:b/>
                <w:bCs/>
                <w:sz w:val="18"/>
                <w:szCs w:val="26"/>
                <w:rtl/>
              </w:rPr>
              <w:t>1895</w:t>
            </w:r>
          </w:p>
        </w:tc>
      </w:tr>
    </w:tbl>
    <w:p w:rsidR="009B6582" w:rsidRPr="00916C0C" w:rsidRDefault="009B6582" w:rsidP="009B6582">
      <w:pPr>
        <w:pStyle w:val="SingleTxtGA"/>
        <w:spacing w:before="240"/>
        <w:rPr>
          <w:rFonts w:eastAsia="Calibri"/>
          <w:b/>
          <w:bCs/>
          <w:rtl/>
        </w:rPr>
      </w:pPr>
      <w:r>
        <w:rPr>
          <w:rFonts w:eastAsia="Calibri"/>
          <w:rtl/>
        </w:rPr>
        <w:t>179-</w:t>
      </w:r>
      <w:r>
        <w:rPr>
          <w:rFonts w:eastAsia="Calibri"/>
          <w:rtl/>
        </w:rPr>
        <w:tab/>
      </w:r>
      <w:r w:rsidRPr="00916C0C">
        <w:rPr>
          <w:rFonts w:eastAsia="Calibri" w:hint="cs"/>
          <w:rtl/>
        </w:rPr>
        <w:t>حرصت</w:t>
      </w:r>
      <w:r w:rsidRPr="00916C0C">
        <w:rPr>
          <w:rFonts w:eastAsia="Calibri"/>
          <w:rtl/>
        </w:rPr>
        <w:t xml:space="preserve"> دولة الكويت على المبادئ الأساسية للتربية في مجال ذوي الإعاقة حيث وضعت أهدافا تحقق الجوانب </w:t>
      </w:r>
      <w:r w:rsidRPr="00916C0C">
        <w:rPr>
          <w:rFonts w:eastAsia="Calibri" w:hint="cs"/>
          <w:rtl/>
        </w:rPr>
        <w:t>التالية:</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إكسابهم جميع المهارات التي تهيئهم وتمكنهم من الحياة </w:t>
      </w:r>
      <w:r w:rsidRPr="00916C0C">
        <w:rPr>
          <w:rFonts w:eastAsia="Calibri" w:hint="cs"/>
          <w:rtl/>
        </w:rPr>
        <w:t>المستقلة،</w:t>
      </w:r>
      <w:r w:rsidRPr="00916C0C">
        <w:rPr>
          <w:rFonts w:eastAsia="Calibri"/>
          <w:rtl/>
        </w:rPr>
        <w:t xml:space="preserve"> سواء في الحركة أو العلاقات </w:t>
      </w:r>
      <w:r w:rsidRPr="00916C0C">
        <w:rPr>
          <w:rFonts w:eastAsia="Calibri" w:hint="cs"/>
          <w:rtl/>
        </w:rPr>
        <w:t>الاجتماعية</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تزويدهم بجميع الأشكال المتاحة والممكنة من </w:t>
      </w:r>
      <w:r w:rsidRPr="00916C0C">
        <w:rPr>
          <w:rFonts w:eastAsia="Calibri" w:hint="cs"/>
          <w:rtl/>
        </w:rPr>
        <w:t>التعليم</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تنمية إمكاناتهم الجسمية والعقلية والاجتماعية إلى أقصى ما تسمح به </w:t>
      </w:r>
      <w:r w:rsidRPr="00916C0C">
        <w:rPr>
          <w:rFonts w:eastAsia="Calibri" w:hint="cs"/>
          <w:rtl/>
        </w:rPr>
        <w:t>قدراتهم</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lastRenderedPageBreak/>
        <w:t xml:space="preserve">إكسابهم وبشكل مدروس ومنظم جميع المهارات الاجتماعية التي تمكنهم من تحقيق ذواتهم والثقة بها من </w:t>
      </w:r>
      <w:r w:rsidRPr="00916C0C">
        <w:rPr>
          <w:rFonts w:eastAsia="Calibri" w:hint="cs"/>
          <w:rtl/>
        </w:rPr>
        <w:t>جهة،</w:t>
      </w:r>
      <w:r w:rsidRPr="00916C0C">
        <w:rPr>
          <w:rFonts w:eastAsia="Calibri"/>
          <w:rtl/>
        </w:rPr>
        <w:t xml:space="preserve"> وبناء العلاقات الاجتماعية السوية مع غيرهم من أفراد المجتمع من جهة </w:t>
      </w:r>
      <w:r w:rsidRPr="00916C0C">
        <w:rPr>
          <w:rFonts w:eastAsia="Calibri" w:hint="cs"/>
          <w:rtl/>
        </w:rPr>
        <w:t>أخرى</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تزويدهم بالمهارات المهنية التي تمكنهم من ممارسة عمل يتقنونه ويتفق مع الخصائص التي تفرضها </w:t>
      </w:r>
      <w:r w:rsidRPr="00916C0C">
        <w:rPr>
          <w:rFonts w:eastAsia="Calibri" w:hint="cs"/>
          <w:rtl/>
        </w:rPr>
        <w:t>الإعاقة.</w:t>
      </w:r>
    </w:p>
    <w:p w:rsidR="009B6582" w:rsidRPr="00916C0C" w:rsidRDefault="009B6582" w:rsidP="009B6582">
      <w:pPr>
        <w:pStyle w:val="SingleTxtGA"/>
        <w:rPr>
          <w:rFonts w:eastAsia="Calibri"/>
          <w:b/>
          <w:bCs/>
          <w:rtl/>
        </w:rPr>
      </w:pPr>
      <w:r>
        <w:rPr>
          <w:rFonts w:eastAsia="Calibri"/>
          <w:rtl/>
        </w:rPr>
        <w:t>180-</w:t>
      </w:r>
      <w:r>
        <w:rPr>
          <w:rFonts w:eastAsia="Calibri"/>
          <w:rtl/>
        </w:rPr>
        <w:tab/>
      </w:r>
      <w:r w:rsidRPr="00916C0C">
        <w:rPr>
          <w:rFonts w:eastAsia="Calibri"/>
          <w:rtl/>
        </w:rPr>
        <w:t xml:space="preserve">من جانب </w:t>
      </w:r>
      <w:r w:rsidRPr="00916C0C">
        <w:rPr>
          <w:rFonts w:eastAsia="Calibri" w:hint="cs"/>
          <w:rtl/>
        </w:rPr>
        <w:t>آخر،</w:t>
      </w:r>
      <w:r w:rsidRPr="00916C0C">
        <w:rPr>
          <w:rFonts w:eastAsia="Calibri"/>
          <w:rtl/>
        </w:rPr>
        <w:t xml:space="preserve"> قامت دولة الكويت </w:t>
      </w:r>
      <w:r w:rsidRPr="00916C0C">
        <w:rPr>
          <w:rFonts w:eastAsia="Calibri" w:hint="cs"/>
          <w:rtl/>
        </w:rPr>
        <w:t>بتوفير وسائل</w:t>
      </w:r>
      <w:r w:rsidRPr="00916C0C">
        <w:rPr>
          <w:rFonts w:eastAsia="Calibri"/>
          <w:rtl/>
        </w:rPr>
        <w:t xml:space="preserve"> التعليم والتعلم المناسبة لذوي الإعاقة وفقا لمتطلبات كل حالة </w:t>
      </w:r>
      <w:r w:rsidRPr="00916C0C">
        <w:rPr>
          <w:rFonts w:eastAsia="Calibri" w:hint="cs"/>
          <w:rtl/>
        </w:rPr>
        <w:t>منها:</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توفير طرق التعلم الخاصة بالمكفوفين قراءة وكتابة بطريقة </w:t>
      </w:r>
      <w:r w:rsidRPr="00916C0C">
        <w:rPr>
          <w:rFonts w:eastAsia="Calibri" w:hint="cs"/>
          <w:rtl/>
        </w:rPr>
        <w:t>(برايل)</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تعليم ذوي الإعاقة السمعية لغة </w:t>
      </w:r>
      <w:r w:rsidRPr="00916C0C">
        <w:rPr>
          <w:rFonts w:eastAsia="Calibri" w:hint="cs"/>
          <w:rtl/>
        </w:rPr>
        <w:t>الإشارة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توفير المصاعد والسلالم المناسبة لذوي </w:t>
      </w:r>
      <w:r w:rsidRPr="00916C0C">
        <w:rPr>
          <w:rFonts w:eastAsia="Calibri" w:hint="cs"/>
          <w:rtl/>
        </w:rPr>
        <w:t>الإعاقة</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توفير الأجهزة التعليمية المساعدة لتحقيق التعلم خصوصا الأجهزة </w:t>
      </w:r>
      <w:r w:rsidRPr="00916C0C">
        <w:rPr>
          <w:rFonts w:eastAsia="Calibri" w:hint="cs"/>
          <w:rtl/>
        </w:rPr>
        <w:t>الحديثة</w:t>
      </w:r>
      <w:r>
        <w:rPr>
          <w:rFonts w:eastAsia="Calibri" w:hint="cs"/>
          <w:rtl/>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تدريسهم وفق مناهج تعليمية </w:t>
      </w:r>
      <w:r w:rsidRPr="00916C0C">
        <w:rPr>
          <w:rFonts w:eastAsia="Calibri" w:hint="cs"/>
          <w:rtl/>
        </w:rPr>
        <w:t>مناسبة،</w:t>
      </w:r>
      <w:r w:rsidRPr="00916C0C">
        <w:rPr>
          <w:rFonts w:eastAsia="Calibri"/>
          <w:rtl/>
        </w:rPr>
        <w:t xml:space="preserve"> منها ما هو مشابه لمناهج التعليم العام بعد مواءمتها مثل مدارس الأمل والرجاء </w:t>
      </w:r>
      <w:r w:rsidRPr="00916C0C">
        <w:rPr>
          <w:rFonts w:eastAsia="Calibri" w:hint="cs"/>
          <w:rtl/>
        </w:rPr>
        <w:t>والنور،</w:t>
      </w:r>
      <w:r w:rsidRPr="00916C0C">
        <w:rPr>
          <w:rFonts w:eastAsia="Calibri"/>
          <w:rtl/>
        </w:rPr>
        <w:t xml:space="preserve"> أما المدارس الأخرى فلها منهاج خاصة </w:t>
      </w:r>
      <w:r w:rsidRPr="00916C0C">
        <w:rPr>
          <w:rFonts w:eastAsia="Calibri" w:hint="cs"/>
          <w:rtl/>
        </w:rPr>
        <w:t>بها</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تشمل المناهج مواد تدريبية عملية </w:t>
      </w:r>
      <w:r w:rsidRPr="00916C0C">
        <w:rPr>
          <w:rFonts w:eastAsia="Calibri" w:hint="cs"/>
          <w:rtl/>
        </w:rPr>
        <w:t>(النجارة</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الصباغة</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الآلات)</w:t>
      </w:r>
      <w:r w:rsidRPr="00916C0C">
        <w:rPr>
          <w:rFonts w:eastAsia="Calibri"/>
          <w:rtl/>
        </w:rPr>
        <w:t xml:space="preserve"> ومواد نظرية.</w:t>
      </w:r>
    </w:p>
    <w:p w:rsidR="009B6582" w:rsidRPr="00916C0C" w:rsidRDefault="009B6582" w:rsidP="009B6582">
      <w:pPr>
        <w:pStyle w:val="SingleTxtGA"/>
        <w:rPr>
          <w:rFonts w:eastAsia="Calibri"/>
          <w:b/>
          <w:bCs/>
          <w:rtl/>
        </w:rPr>
      </w:pPr>
      <w:r>
        <w:rPr>
          <w:rFonts w:eastAsia="Calibri"/>
          <w:rtl/>
        </w:rPr>
        <w:t>181-</w:t>
      </w:r>
      <w:r>
        <w:rPr>
          <w:rFonts w:eastAsia="Calibri"/>
          <w:rtl/>
        </w:rPr>
        <w:tab/>
      </w:r>
      <w:r w:rsidRPr="00916C0C">
        <w:rPr>
          <w:rFonts w:eastAsia="Calibri" w:hint="cs"/>
          <w:rtl/>
        </w:rPr>
        <w:t>يقوم</w:t>
      </w:r>
      <w:r w:rsidRPr="00916C0C">
        <w:rPr>
          <w:rFonts w:eastAsia="Calibri"/>
          <w:rtl/>
        </w:rPr>
        <w:t xml:space="preserve"> بتدريس وتدريب الأطفال من ذوي الإعاقة معلمون متخصصون في كافة </w:t>
      </w:r>
      <w:r w:rsidRPr="00916C0C">
        <w:rPr>
          <w:rFonts w:eastAsia="Calibri" w:hint="cs"/>
          <w:rtl/>
        </w:rPr>
        <w:t>المجالات،</w:t>
      </w:r>
      <w:r w:rsidRPr="00916C0C">
        <w:rPr>
          <w:rFonts w:eastAsia="Calibri"/>
          <w:rtl/>
        </w:rPr>
        <w:t xml:space="preserve"> والجدول التالي يوضح عدد </w:t>
      </w:r>
      <w:r w:rsidRPr="00916C0C">
        <w:rPr>
          <w:rFonts w:eastAsia="Calibri" w:hint="cs"/>
          <w:rtl/>
        </w:rPr>
        <w:t>المعلمين:</w:t>
      </w:r>
    </w:p>
    <w:tbl>
      <w:tblPr>
        <w:bidiVisual/>
        <w:tblW w:w="8390"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659"/>
        <w:gridCol w:w="696"/>
        <w:gridCol w:w="1678"/>
        <w:gridCol w:w="1678"/>
        <w:gridCol w:w="1679"/>
      </w:tblGrid>
      <w:tr w:rsidR="009B6582" w:rsidRPr="00C973A3" w:rsidTr="00815D3A">
        <w:trPr>
          <w:tblHeader/>
        </w:trPr>
        <w:tc>
          <w:tcPr>
            <w:tcW w:w="2808" w:type="dxa"/>
            <w:tcBorders>
              <w:top w:val="single" w:sz="4" w:space="0" w:color="000000"/>
              <w:left w:val="nil"/>
              <w:bottom w:val="single" w:sz="12" w:space="0" w:color="000000"/>
              <w:right w:val="nil"/>
              <w:tr2bl w:val="single" w:sz="4" w:space="0" w:color="auto"/>
            </w:tcBorders>
            <w:shd w:val="clear" w:color="auto" w:fill="auto"/>
            <w:vAlign w:val="bottom"/>
          </w:tcPr>
          <w:p w:rsidR="009B6582" w:rsidRPr="00A14C3F" w:rsidRDefault="009B6582" w:rsidP="00815D3A">
            <w:pPr>
              <w:spacing w:before="80" w:after="80" w:line="320" w:lineRule="exact"/>
              <w:ind w:left="113" w:right="113"/>
              <w:jc w:val="right"/>
              <w:rPr>
                <w:rFonts w:eastAsia="Calibri"/>
                <w:i/>
                <w:iCs/>
                <w:sz w:val="18"/>
                <w:szCs w:val="26"/>
                <w:rtl/>
              </w:rPr>
            </w:pPr>
            <w:r w:rsidRPr="00A14C3F">
              <w:rPr>
                <w:rFonts w:eastAsia="Calibri"/>
                <w:i/>
                <w:iCs/>
                <w:sz w:val="18"/>
                <w:szCs w:val="26"/>
                <w:rtl/>
              </w:rPr>
              <w:t>البيان</w:t>
            </w:r>
          </w:p>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المدارس</w:t>
            </w:r>
          </w:p>
        </w:tc>
        <w:tc>
          <w:tcPr>
            <w:tcW w:w="734"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العدد</w:t>
            </w:r>
          </w:p>
        </w:tc>
        <w:tc>
          <w:tcPr>
            <w:tcW w:w="1771"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ذكور</w:t>
            </w:r>
          </w:p>
        </w:tc>
        <w:tc>
          <w:tcPr>
            <w:tcW w:w="1771"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إناث</w:t>
            </w:r>
          </w:p>
        </w:tc>
        <w:tc>
          <w:tcPr>
            <w:tcW w:w="1772"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rPr>
            </w:pPr>
            <w:r w:rsidRPr="00A14C3F">
              <w:rPr>
                <w:rFonts w:eastAsia="Calibri"/>
                <w:i/>
                <w:iCs/>
                <w:sz w:val="18"/>
                <w:szCs w:val="26"/>
                <w:rtl/>
              </w:rPr>
              <w:t>المجموع</w:t>
            </w:r>
          </w:p>
        </w:tc>
      </w:tr>
      <w:tr w:rsidR="009B6582" w:rsidRPr="00C973A3" w:rsidTr="00815D3A">
        <w:tc>
          <w:tcPr>
            <w:tcW w:w="2808"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الرجاء</w:t>
            </w:r>
          </w:p>
        </w:tc>
        <w:tc>
          <w:tcPr>
            <w:tcW w:w="734"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6</w:t>
            </w:r>
          </w:p>
        </w:tc>
        <w:tc>
          <w:tcPr>
            <w:tcW w:w="1771"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92</w:t>
            </w:r>
          </w:p>
        </w:tc>
        <w:tc>
          <w:tcPr>
            <w:tcW w:w="1771"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273</w:t>
            </w:r>
          </w:p>
        </w:tc>
        <w:tc>
          <w:tcPr>
            <w:tcW w:w="1772"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365</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النور</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4</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71</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96</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167</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DZ"/>
              </w:rPr>
            </w:pPr>
            <w:r w:rsidRPr="00A14C3F">
              <w:rPr>
                <w:rFonts w:eastAsia="Calibri"/>
                <w:sz w:val="18"/>
                <w:szCs w:val="26"/>
                <w:rtl/>
              </w:rPr>
              <w:t>الأمل</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5</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66</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113</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179</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التربية الفكرية</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2</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62</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103</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165</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تأهيل التربية الفكرية</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2</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81</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85</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166</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متلازمة داون (الوفاء)</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6</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36</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57</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93</w:t>
            </w:r>
          </w:p>
        </w:tc>
      </w:tr>
      <w:tr w:rsidR="009B6582" w:rsidRPr="00C973A3" w:rsidTr="00815D3A">
        <w:tc>
          <w:tcPr>
            <w:tcW w:w="2808"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السلوك التوحدي</w:t>
            </w:r>
          </w:p>
        </w:tc>
        <w:tc>
          <w:tcPr>
            <w:tcW w:w="73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34</w:t>
            </w:r>
          </w:p>
        </w:tc>
        <w:tc>
          <w:tcPr>
            <w:tcW w:w="1771"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w:t>
            </w:r>
          </w:p>
        </w:tc>
        <w:tc>
          <w:tcPr>
            <w:tcW w:w="1772"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34</w:t>
            </w:r>
          </w:p>
        </w:tc>
      </w:tr>
      <w:tr w:rsidR="009B6582" w:rsidRPr="00C973A3" w:rsidTr="00815D3A">
        <w:tc>
          <w:tcPr>
            <w:tcW w:w="2808"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روضة العطاء</w:t>
            </w:r>
          </w:p>
        </w:tc>
        <w:tc>
          <w:tcPr>
            <w:tcW w:w="734"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1</w:t>
            </w:r>
          </w:p>
        </w:tc>
        <w:tc>
          <w:tcPr>
            <w:tcW w:w="1771"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w:t>
            </w:r>
          </w:p>
        </w:tc>
        <w:tc>
          <w:tcPr>
            <w:tcW w:w="1771"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39</w:t>
            </w:r>
          </w:p>
        </w:tc>
        <w:tc>
          <w:tcPr>
            <w:tcW w:w="1772" w:type="dxa"/>
            <w:tcBorders>
              <w:top w:val="nil"/>
              <w:left w:val="nil"/>
              <w:bottom w:val="single" w:sz="4" w:space="0" w:color="000000"/>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rPr>
            </w:pPr>
            <w:r w:rsidRPr="00A14C3F">
              <w:rPr>
                <w:rFonts w:eastAsia="Calibri"/>
                <w:sz w:val="18"/>
                <w:szCs w:val="26"/>
                <w:rtl/>
              </w:rPr>
              <w:t>39</w:t>
            </w:r>
          </w:p>
        </w:tc>
      </w:tr>
      <w:tr w:rsidR="009B6582" w:rsidRPr="00C973A3" w:rsidTr="00815D3A">
        <w:tc>
          <w:tcPr>
            <w:tcW w:w="2808"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425" w:right="113"/>
              <w:rPr>
                <w:rFonts w:eastAsia="Calibri"/>
                <w:b/>
                <w:bCs/>
                <w:sz w:val="18"/>
                <w:szCs w:val="26"/>
                <w:rtl/>
              </w:rPr>
            </w:pPr>
            <w:r w:rsidRPr="00A14C3F">
              <w:rPr>
                <w:rFonts w:eastAsia="Calibri"/>
                <w:b/>
                <w:bCs/>
                <w:sz w:val="18"/>
                <w:szCs w:val="26"/>
                <w:rtl/>
              </w:rPr>
              <w:t>المجموع</w:t>
            </w:r>
          </w:p>
        </w:tc>
        <w:tc>
          <w:tcPr>
            <w:tcW w:w="734"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rPr>
            </w:pPr>
            <w:r w:rsidRPr="00A14C3F">
              <w:rPr>
                <w:rFonts w:eastAsia="Calibri"/>
                <w:b/>
                <w:bCs/>
                <w:sz w:val="18"/>
                <w:szCs w:val="26"/>
                <w:rtl/>
              </w:rPr>
              <w:t>29</w:t>
            </w:r>
          </w:p>
        </w:tc>
        <w:tc>
          <w:tcPr>
            <w:tcW w:w="177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rPr>
            </w:pPr>
            <w:r w:rsidRPr="00A14C3F">
              <w:rPr>
                <w:rFonts w:eastAsia="Calibri"/>
                <w:b/>
                <w:bCs/>
                <w:sz w:val="18"/>
                <w:szCs w:val="26"/>
                <w:rtl/>
              </w:rPr>
              <w:t>525</w:t>
            </w:r>
          </w:p>
        </w:tc>
        <w:tc>
          <w:tcPr>
            <w:tcW w:w="1771"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rPr>
            </w:pPr>
            <w:r w:rsidRPr="00A14C3F">
              <w:rPr>
                <w:rFonts w:eastAsia="Calibri"/>
                <w:b/>
                <w:bCs/>
                <w:sz w:val="18"/>
                <w:szCs w:val="26"/>
                <w:rtl/>
              </w:rPr>
              <w:t>844</w:t>
            </w:r>
          </w:p>
        </w:tc>
        <w:tc>
          <w:tcPr>
            <w:tcW w:w="1772" w:type="dxa"/>
            <w:tcBorders>
              <w:top w:val="single" w:sz="4" w:space="0" w:color="000000"/>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rPr>
            </w:pPr>
            <w:r w:rsidRPr="00A14C3F">
              <w:rPr>
                <w:rFonts w:eastAsia="Calibri"/>
                <w:b/>
                <w:bCs/>
                <w:sz w:val="18"/>
                <w:szCs w:val="26"/>
                <w:rtl/>
              </w:rPr>
              <w:t>1369</w:t>
            </w:r>
          </w:p>
        </w:tc>
      </w:tr>
    </w:tbl>
    <w:p w:rsidR="009B6582" w:rsidRPr="00916C0C" w:rsidRDefault="009B6582" w:rsidP="009B6582">
      <w:pPr>
        <w:pStyle w:val="SingleTxtGA"/>
        <w:spacing w:before="240"/>
        <w:rPr>
          <w:rFonts w:eastAsia="Calibri"/>
          <w:b/>
          <w:bCs/>
          <w:rtl/>
        </w:rPr>
      </w:pPr>
      <w:r>
        <w:rPr>
          <w:rFonts w:eastAsia="Calibri"/>
          <w:rtl/>
        </w:rPr>
        <w:lastRenderedPageBreak/>
        <w:t>182-</w:t>
      </w:r>
      <w:r>
        <w:rPr>
          <w:rFonts w:eastAsia="Calibri"/>
          <w:rtl/>
        </w:rPr>
        <w:tab/>
      </w:r>
      <w:r w:rsidRPr="00916C0C">
        <w:rPr>
          <w:rFonts w:eastAsia="Calibri"/>
          <w:rtl/>
        </w:rPr>
        <w:t xml:space="preserve">وتأكيدا على أهمية متابعة الطلاب ذوي الإعاقة في </w:t>
      </w:r>
      <w:r w:rsidRPr="00916C0C">
        <w:rPr>
          <w:rFonts w:eastAsia="Calibri" w:hint="cs"/>
          <w:rtl/>
        </w:rPr>
        <w:t>المدارس،</w:t>
      </w:r>
      <w:r w:rsidRPr="00916C0C">
        <w:rPr>
          <w:rFonts w:eastAsia="Calibri"/>
          <w:rtl/>
        </w:rPr>
        <w:t xml:space="preserve"> أصدرت وزارة التربية القرار الوزاري رقم </w:t>
      </w:r>
      <w:r w:rsidRPr="00916C0C">
        <w:rPr>
          <w:rFonts w:eastAsia="Calibri" w:hint="cs"/>
          <w:rtl/>
        </w:rPr>
        <w:t>(239</w:t>
      </w:r>
      <w:r w:rsidRPr="00916C0C">
        <w:rPr>
          <w:rFonts w:eastAsia="Calibri"/>
          <w:rtl/>
        </w:rPr>
        <w:t>/</w:t>
      </w:r>
      <w:r w:rsidRPr="00916C0C">
        <w:rPr>
          <w:rFonts w:eastAsia="Calibri" w:hint="cs"/>
          <w:rtl/>
        </w:rPr>
        <w:t>2008)</w:t>
      </w:r>
      <w:r w:rsidRPr="00916C0C">
        <w:rPr>
          <w:rFonts w:eastAsia="Calibri"/>
          <w:rtl/>
        </w:rPr>
        <w:t xml:space="preserve"> بشأن إنشاء مراقبات للتربية الخاصة بالمناطق </w:t>
      </w:r>
      <w:r w:rsidRPr="00916C0C">
        <w:rPr>
          <w:rFonts w:eastAsia="Calibri" w:hint="cs"/>
          <w:rtl/>
        </w:rPr>
        <w:t>التعليمية،</w:t>
      </w:r>
      <w:r w:rsidRPr="00916C0C">
        <w:rPr>
          <w:rFonts w:eastAsia="Calibri"/>
          <w:rtl/>
        </w:rPr>
        <w:t xml:space="preserve"> والتي تقوم </w:t>
      </w:r>
      <w:r w:rsidRPr="00916C0C">
        <w:rPr>
          <w:rFonts w:eastAsia="Calibri" w:hint="cs"/>
          <w:rtl/>
        </w:rPr>
        <w:t>بالآتي:</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متابعة الخطط والبرامج المقررة للفئات </w:t>
      </w:r>
      <w:r w:rsidRPr="00916C0C">
        <w:rPr>
          <w:rFonts w:eastAsia="Calibri" w:hint="cs"/>
          <w:rtl/>
        </w:rPr>
        <w:t>الخاصة</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تحديد المشكلات والصعوبات التي تتعلق بتنفيذ برامج رعاية الفئات الخاصة ورفع تقارير عنها لجهات الاختصاص</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تحديد متطلبات </w:t>
      </w:r>
      <w:r w:rsidRPr="00916C0C">
        <w:rPr>
          <w:rFonts w:eastAsia="Calibri" w:hint="cs"/>
          <w:rtl/>
        </w:rPr>
        <w:t>تنفيذ مشروعات</w:t>
      </w:r>
      <w:r w:rsidRPr="00916C0C">
        <w:rPr>
          <w:rFonts w:eastAsia="Calibri"/>
          <w:rtl/>
        </w:rPr>
        <w:t xml:space="preserve"> الفئات الخاصة من </w:t>
      </w:r>
      <w:r w:rsidRPr="00916C0C">
        <w:rPr>
          <w:rFonts w:eastAsia="Calibri" w:hint="cs"/>
          <w:rtl/>
        </w:rPr>
        <w:t>النواحي المادية</w:t>
      </w:r>
      <w:r w:rsidRPr="00916C0C">
        <w:rPr>
          <w:rFonts w:eastAsia="Calibri"/>
          <w:rtl/>
        </w:rPr>
        <w:t xml:space="preserve"> </w:t>
      </w:r>
      <w:r w:rsidRPr="00916C0C">
        <w:rPr>
          <w:rFonts w:eastAsia="Calibri" w:hint="cs"/>
          <w:rtl/>
        </w:rPr>
        <w:t>والبشرية</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الإشراف على تشخيص الطلبة متكرري الرسوب مع الجهات المختصة لتحديد مستوى الذكاء </w:t>
      </w:r>
      <w:r w:rsidRPr="00916C0C">
        <w:rPr>
          <w:rFonts w:eastAsia="Calibri" w:hint="cs"/>
          <w:rtl/>
        </w:rPr>
        <w:t>والقدر</w:t>
      </w:r>
      <w:r>
        <w:rPr>
          <w:rFonts w:eastAsia="Calibri" w:hint="cs"/>
          <w:rtl/>
        </w:rPr>
        <w:t>ا</w:t>
      </w:r>
      <w:r w:rsidRPr="00916C0C">
        <w:rPr>
          <w:rFonts w:eastAsia="Calibri" w:hint="cs"/>
          <w:rtl/>
        </w:rPr>
        <w:t>ت لبرامج</w:t>
      </w:r>
      <w:r w:rsidRPr="00916C0C">
        <w:rPr>
          <w:rFonts w:eastAsia="Calibri"/>
          <w:rtl/>
        </w:rPr>
        <w:t xml:space="preserve"> رعاية بطيئي </w:t>
      </w:r>
      <w:r w:rsidRPr="00916C0C">
        <w:rPr>
          <w:rFonts w:eastAsia="Calibri" w:hint="cs"/>
          <w:rtl/>
        </w:rPr>
        <w:t>التعلم</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متابعة تنفيذ برامج رعاية التلاميذ بطيئي التعلم </w:t>
      </w:r>
      <w:r w:rsidRPr="00916C0C">
        <w:rPr>
          <w:rFonts w:eastAsia="Calibri" w:hint="cs"/>
          <w:rtl/>
        </w:rPr>
        <w:t>والتوحديين بالتعاون</w:t>
      </w:r>
      <w:r w:rsidRPr="00916C0C">
        <w:rPr>
          <w:rFonts w:eastAsia="Calibri"/>
          <w:rtl/>
        </w:rPr>
        <w:t xml:space="preserve"> مع المختصين والخبراء في هذا </w:t>
      </w:r>
      <w:r w:rsidRPr="00916C0C">
        <w:rPr>
          <w:rFonts w:eastAsia="Calibri" w:hint="cs"/>
          <w:rtl/>
        </w:rPr>
        <w:t>المجال</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تصميم وإعداد الوسائل المناسبة لبرامج رعاية تلاميذ الفئات </w:t>
      </w:r>
      <w:r w:rsidRPr="00916C0C">
        <w:rPr>
          <w:rFonts w:eastAsia="Calibri" w:hint="cs"/>
          <w:rtl/>
        </w:rPr>
        <w:t>الخاصة</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متابعة فصول بطيئي التعلم في المدارس والإشراف على تنفيذ البرامج ومتابعتها وتقييمها بالتعاون مع المعلمين </w:t>
      </w:r>
      <w:r w:rsidRPr="00916C0C">
        <w:rPr>
          <w:rFonts w:eastAsia="Calibri" w:hint="cs"/>
          <w:rtl/>
        </w:rPr>
        <w:t>والمختصين في</w:t>
      </w:r>
      <w:r w:rsidRPr="00916C0C">
        <w:rPr>
          <w:rFonts w:eastAsia="Calibri"/>
          <w:rtl/>
        </w:rPr>
        <w:t xml:space="preserve"> إعداد المناهج</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اقتراح الدورات التدريبية وورش العمل اللازمة لتنمية كفاءة العاملين في </w:t>
      </w:r>
      <w:r w:rsidRPr="00916C0C">
        <w:rPr>
          <w:rFonts w:eastAsia="Calibri" w:hint="cs"/>
          <w:rtl/>
        </w:rPr>
        <w:t>البرنامج</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تنفيذ برامج التوعية للآباء </w:t>
      </w:r>
      <w:r w:rsidRPr="00916C0C">
        <w:rPr>
          <w:rFonts w:eastAsia="Calibri" w:hint="cs"/>
          <w:rtl/>
        </w:rPr>
        <w:t>والأمهات وفق</w:t>
      </w:r>
      <w:r w:rsidRPr="00916C0C">
        <w:rPr>
          <w:rFonts w:eastAsia="Calibri"/>
          <w:rtl/>
        </w:rPr>
        <w:t xml:space="preserve"> برنامج توعية </w:t>
      </w:r>
      <w:r w:rsidRPr="00916C0C">
        <w:rPr>
          <w:rFonts w:eastAsia="Calibri" w:hint="cs"/>
          <w:rtl/>
        </w:rPr>
        <w:t>هادفة.</w:t>
      </w:r>
    </w:p>
    <w:p w:rsidR="009B6582" w:rsidRPr="00916C0C" w:rsidRDefault="009B6582" w:rsidP="009B6582">
      <w:pPr>
        <w:pStyle w:val="SingleTxtGA"/>
        <w:rPr>
          <w:rFonts w:eastAsia="Calibri"/>
          <w:b/>
          <w:bCs/>
          <w:rtl/>
        </w:rPr>
      </w:pPr>
      <w:r>
        <w:rPr>
          <w:rFonts w:eastAsia="Calibri"/>
          <w:rtl/>
        </w:rPr>
        <w:t>183-</w:t>
      </w:r>
      <w:r>
        <w:rPr>
          <w:rFonts w:eastAsia="Calibri"/>
          <w:rtl/>
        </w:rPr>
        <w:tab/>
      </w:r>
      <w:r w:rsidRPr="00916C0C">
        <w:rPr>
          <w:rFonts w:eastAsia="Calibri" w:hint="cs"/>
          <w:rtl/>
        </w:rPr>
        <w:t>بالإضافة</w:t>
      </w:r>
      <w:r w:rsidRPr="00916C0C">
        <w:rPr>
          <w:rFonts w:eastAsia="Calibri"/>
          <w:rtl/>
        </w:rPr>
        <w:t xml:space="preserve"> للتعليم العام والخاص </w:t>
      </w:r>
      <w:r w:rsidRPr="00916C0C">
        <w:rPr>
          <w:rFonts w:eastAsia="Calibri" w:hint="cs"/>
          <w:rtl/>
        </w:rPr>
        <w:t>(ما</w:t>
      </w:r>
      <w:r w:rsidRPr="00916C0C">
        <w:rPr>
          <w:rFonts w:eastAsia="Calibri"/>
          <w:rtl/>
        </w:rPr>
        <w:t xml:space="preserve"> قبل </w:t>
      </w:r>
      <w:r w:rsidRPr="00916C0C">
        <w:rPr>
          <w:rFonts w:eastAsia="Calibri" w:hint="cs"/>
          <w:rtl/>
        </w:rPr>
        <w:t>الجامعي)</w:t>
      </w:r>
      <w:r w:rsidRPr="00916C0C">
        <w:rPr>
          <w:rFonts w:eastAsia="Calibri"/>
          <w:rtl/>
        </w:rPr>
        <w:t xml:space="preserve"> أتاحت دولة الكويت لذوي الإعاقة للدراسة في مؤسسات التعليم العالي </w:t>
      </w:r>
      <w:r w:rsidRPr="00916C0C">
        <w:rPr>
          <w:rFonts w:eastAsia="Calibri" w:hint="cs"/>
          <w:rtl/>
        </w:rPr>
        <w:t>(الجامعة</w:t>
      </w:r>
      <w:r w:rsidRPr="00916C0C">
        <w:rPr>
          <w:rFonts w:eastAsia="Calibri"/>
          <w:rtl/>
        </w:rPr>
        <w:t xml:space="preserve"> والهيئة العامة للتعليم </w:t>
      </w:r>
      <w:r w:rsidRPr="00916C0C">
        <w:rPr>
          <w:rFonts w:eastAsia="Calibri" w:hint="cs"/>
          <w:rtl/>
        </w:rPr>
        <w:t>التطبيقي)</w:t>
      </w:r>
      <w:r w:rsidRPr="00916C0C">
        <w:rPr>
          <w:rFonts w:eastAsia="Calibri"/>
          <w:rtl/>
        </w:rPr>
        <w:t xml:space="preserve"> وفقا لخصوصية كل حالة وإمكاناتها.</w:t>
      </w:r>
    </w:p>
    <w:p w:rsidR="009B6582" w:rsidRPr="00916C0C" w:rsidRDefault="009B6582" w:rsidP="009B6582">
      <w:pPr>
        <w:pStyle w:val="SingleTxtGA"/>
        <w:rPr>
          <w:rFonts w:eastAsia="Calibri"/>
          <w:b/>
          <w:bCs/>
          <w:rtl/>
        </w:rPr>
      </w:pPr>
      <w:r>
        <w:rPr>
          <w:rFonts w:eastAsia="Calibri"/>
          <w:rtl/>
        </w:rPr>
        <w:t>184-</w:t>
      </w:r>
      <w:r>
        <w:rPr>
          <w:rFonts w:eastAsia="Calibri"/>
          <w:rtl/>
        </w:rPr>
        <w:tab/>
      </w:r>
      <w:r w:rsidRPr="00916C0C">
        <w:rPr>
          <w:rFonts w:eastAsia="Calibri"/>
          <w:rtl/>
        </w:rPr>
        <w:t xml:space="preserve">وفي إطار اهتمام جامعة الكويت بالطلاب ذوي </w:t>
      </w:r>
      <w:r w:rsidRPr="00916C0C">
        <w:rPr>
          <w:rFonts w:eastAsia="Calibri" w:hint="cs"/>
          <w:rtl/>
        </w:rPr>
        <w:t>الإعاقة،</w:t>
      </w:r>
      <w:r w:rsidRPr="00916C0C">
        <w:rPr>
          <w:rFonts w:eastAsia="Calibri"/>
          <w:rtl/>
        </w:rPr>
        <w:t xml:space="preserve"> تم اعتماد مشروع خاص في خطتها الخمسية </w:t>
      </w:r>
      <w:r w:rsidRPr="00916C0C">
        <w:rPr>
          <w:rFonts w:eastAsia="Calibri" w:hint="cs"/>
          <w:rtl/>
        </w:rPr>
        <w:t>(2008</w:t>
      </w:r>
      <w:r w:rsidRPr="00916C0C">
        <w:rPr>
          <w:rFonts w:eastAsia="Calibri"/>
          <w:rtl/>
        </w:rPr>
        <w:t>/</w:t>
      </w:r>
      <w:r w:rsidRPr="00916C0C">
        <w:rPr>
          <w:rFonts w:eastAsia="Calibri" w:hint="cs"/>
          <w:rtl/>
        </w:rPr>
        <w:t>2009-2011</w:t>
      </w:r>
      <w:r w:rsidRPr="00916C0C">
        <w:rPr>
          <w:rFonts w:eastAsia="Calibri"/>
          <w:rtl/>
        </w:rPr>
        <w:t>/</w:t>
      </w:r>
      <w:r w:rsidRPr="00916C0C">
        <w:rPr>
          <w:rFonts w:eastAsia="Calibri" w:hint="cs"/>
          <w:rtl/>
        </w:rPr>
        <w:t>2012)</w:t>
      </w:r>
      <w:r w:rsidRPr="00916C0C">
        <w:rPr>
          <w:rFonts w:eastAsia="Calibri"/>
          <w:rtl/>
        </w:rPr>
        <w:t xml:space="preserve"> تحت اسم </w:t>
      </w:r>
      <w:r w:rsidRPr="00916C0C">
        <w:rPr>
          <w:rFonts w:eastAsia="Calibri" w:hint="cs"/>
          <w:rtl/>
        </w:rPr>
        <w:t>(رعاية</w:t>
      </w:r>
      <w:r w:rsidRPr="00916C0C">
        <w:rPr>
          <w:rFonts w:eastAsia="Calibri"/>
          <w:rtl/>
        </w:rPr>
        <w:t xml:space="preserve"> ذوي الاحتياجات الخاصة والارتقاء بهم علميا وفكريا </w:t>
      </w:r>
      <w:r w:rsidRPr="00916C0C">
        <w:rPr>
          <w:rFonts w:eastAsia="Calibri" w:hint="cs"/>
          <w:rtl/>
        </w:rPr>
        <w:t>واجتماعيا)</w:t>
      </w:r>
      <w:r w:rsidRPr="00916C0C">
        <w:rPr>
          <w:rFonts w:eastAsia="Calibri"/>
          <w:rtl/>
        </w:rPr>
        <w:t xml:space="preserve"> بتكلفة مالية تقدر </w:t>
      </w:r>
      <w:r w:rsidRPr="00916C0C">
        <w:rPr>
          <w:rFonts w:eastAsia="Calibri" w:hint="cs"/>
          <w:rtl/>
        </w:rPr>
        <w:t>(مليون</w:t>
      </w:r>
      <w:r w:rsidRPr="00916C0C">
        <w:rPr>
          <w:rFonts w:eastAsia="Calibri"/>
          <w:rtl/>
        </w:rPr>
        <w:t xml:space="preserve"> وثمان مئة دولار </w:t>
      </w:r>
      <w:r w:rsidRPr="00916C0C">
        <w:rPr>
          <w:rFonts w:eastAsia="Calibri" w:hint="cs"/>
          <w:rtl/>
        </w:rPr>
        <w:t>أمريكي)،</w:t>
      </w:r>
      <w:r w:rsidRPr="00916C0C">
        <w:rPr>
          <w:rFonts w:eastAsia="Calibri"/>
          <w:rtl/>
        </w:rPr>
        <w:t xml:space="preserve"> ويهدف المشروع إلى دمج ذوي الاحتياجات الخاصة في التعليم الجامعي وإلغاء صور التمييز ضدهم في الجامعة من </w:t>
      </w:r>
      <w:r w:rsidRPr="00916C0C">
        <w:rPr>
          <w:rFonts w:eastAsia="Calibri" w:hint="cs"/>
          <w:rtl/>
        </w:rPr>
        <w:t>خلال:</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مواءمة تصميمات المنشآت والمعامل والورش وقاعات المحاضرات مع احتياجات الطلاب ذوي </w:t>
      </w:r>
      <w:r w:rsidRPr="00916C0C">
        <w:rPr>
          <w:rFonts w:eastAsia="Calibri" w:hint="cs"/>
          <w:rtl/>
        </w:rPr>
        <w:t>الإعاقة</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توفير الجامعة لوسائل المواصلات اللازمة لطلبة ذوي الاحتياجات </w:t>
      </w:r>
      <w:r w:rsidRPr="00916C0C">
        <w:rPr>
          <w:rFonts w:eastAsia="Calibri" w:hint="cs"/>
          <w:rtl/>
        </w:rPr>
        <w:t>الخاصة</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تيسير الطرق والمصاعد لهم مع توفير مواقف خاصة </w:t>
      </w:r>
      <w:r w:rsidRPr="00916C0C">
        <w:rPr>
          <w:rFonts w:eastAsia="Calibri" w:hint="cs"/>
          <w:rtl/>
        </w:rPr>
        <w:t>لهم</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توفير أجهزة حاسب آلي للطلبة المكفوفين بمواصفات خاصة بالتعاون مع معهد الأبحاث </w:t>
      </w:r>
      <w:r w:rsidRPr="00916C0C">
        <w:rPr>
          <w:rFonts w:eastAsia="Calibri" w:hint="cs"/>
          <w:rtl/>
        </w:rPr>
        <w:t>العلمية</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توفير كتاب للطلبة غير القادرين على </w:t>
      </w:r>
      <w:r w:rsidRPr="00916C0C">
        <w:rPr>
          <w:rFonts w:eastAsia="Calibri" w:hint="cs"/>
          <w:rtl/>
        </w:rPr>
        <w:t>الكتابة</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طباعة كتب الطلبة المكفوفين على طريقة </w:t>
      </w:r>
      <w:r w:rsidRPr="00916C0C">
        <w:rPr>
          <w:rFonts w:eastAsia="Calibri" w:hint="cs"/>
          <w:rtl/>
        </w:rPr>
        <w:t>برايل</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lastRenderedPageBreak/>
        <w:t>عمل برامج وأنشطة بهدف زيادة توعية المجتمع بهذه الفئة.</w:t>
      </w:r>
    </w:p>
    <w:p w:rsidR="009B6582" w:rsidRPr="00A14C3F" w:rsidRDefault="009B6582" w:rsidP="009B6582">
      <w:pPr>
        <w:pStyle w:val="SingleTxtGA"/>
        <w:rPr>
          <w:rFonts w:eastAsia="Calibri"/>
          <w:b/>
          <w:bCs/>
          <w:spacing w:val="-4"/>
          <w:rtl/>
        </w:rPr>
      </w:pPr>
      <w:r>
        <w:rPr>
          <w:rFonts w:eastAsia="Calibri"/>
          <w:spacing w:val="-4"/>
          <w:rtl/>
        </w:rPr>
        <w:t>185-</w:t>
      </w:r>
      <w:r w:rsidRPr="00A14C3F">
        <w:rPr>
          <w:rFonts w:eastAsia="Calibri"/>
          <w:spacing w:val="-4"/>
          <w:rtl/>
        </w:rPr>
        <w:tab/>
        <w:t xml:space="preserve">كذلك وحرصا من دولة الكويت على مواصلة جهودها في الاهتمام بذوي </w:t>
      </w:r>
      <w:r w:rsidRPr="00A14C3F">
        <w:rPr>
          <w:rFonts w:eastAsia="Calibri" w:hint="eastAsia"/>
          <w:spacing w:val="-4"/>
          <w:rtl/>
        </w:rPr>
        <w:t>الإعاقة،</w:t>
      </w:r>
      <w:r w:rsidRPr="00A14C3F">
        <w:rPr>
          <w:rFonts w:eastAsia="Calibri"/>
          <w:spacing w:val="-4"/>
          <w:rtl/>
        </w:rPr>
        <w:t xml:space="preserve"> قامت بوضع أهداف وسياسات لرعايتهم في الخطة الإنمائية الثانية (2015/2016-2019/2020) والتي من </w:t>
      </w:r>
      <w:r w:rsidRPr="00A14C3F">
        <w:rPr>
          <w:rFonts w:eastAsia="Calibri" w:hint="eastAsia"/>
          <w:spacing w:val="-4"/>
          <w:rtl/>
        </w:rPr>
        <w:t>أهمها</w:t>
      </w:r>
      <w:r w:rsidRPr="00A14C3F">
        <w:rPr>
          <w:rFonts w:eastAsia="Calibri"/>
          <w:spacing w:val="-4"/>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رعاية ودمج الفئات الحساسة اجتماعيا في </w:t>
      </w:r>
      <w:r w:rsidRPr="00916C0C">
        <w:rPr>
          <w:rFonts w:eastAsia="Calibri" w:hint="cs"/>
          <w:rtl/>
        </w:rPr>
        <w:t>المجتمع،</w:t>
      </w:r>
      <w:r w:rsidRPr="00916C0C">
        <w:rPr>
          <w:rFonts w:eastAsia="Calibri"/>
          <w:rtl/>
        </w:rPr>
        <w:t xml:space="preserve"> وهم الأطفال الجانحين وذوي الإعاقة </w:t>
      </w:r>
      <w:r w:rsidRPr="00916C0C">
        <w:rPr>
          <w:rFonts w:eastAsia="Calibri" w:hint="cs"/>
          <w:rtl/>
        </w:rPr>
        <w:t>والمسنين</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زيادة وعي ذوي الإعاقة بحقوقهم والفرص المتاحة </w:t>
      </w:r>
      <w:r w:rsidRPr="00916C0C">
        <w:rPr>
          <w:rFonts w:eastAsia="Calibri" w:hint="cs"/>
          <w:rtl/>
        </w:rPr>
        <w:t>لهم،</w:t>
      </w:r>
      <w:r w:rsidRPr="00916C0C">
        <w:rPr>
          <w:rFonts w:eastAsia="Calibri"/>
          <w:rtl/>
        </w:rPr>
        <w:t xml:space="preserve"> وتطوير مشاركتهم في مجال أنشطة رفع الوعي المجتمعي لتحدي الانطباعات السلبية التي تحاصر ذوي الإعاقة من أجل فهم أفضل لظروف الإعاقة خاصة الإعاقة </w:t>
      </w:r>
      <w:r w:rsidRPr="00916C0C">
        <w:rPr>
          <w:rFonts w:eastAsia="Calibri" w:hint="cs"/>
          <w:rtl/>
        </w:rPr>
        <w:t>الذهنية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وضع نظام شامل للدمج المجتمعي لذوي الإعاقة يقوم على مبدأ عدم التمييز ضد </w:t>
      </w:r>
      <w:r w:rsidRPr="00916C0C">
        <w:rPr>
          <w:rFonts w:eastAsia="Calibri" w:hint="cs"/>
          <w:rtl/>
        </w:rPr>
        <w:t>المعاق،</w:t>
      </w:r>
      <w:r w:rsidRPr="00916C0C">
        <w:rPr>
          <w:rFonts w:eastAsia="Calibri"/>
          <w:rtl/>
        </w:rPr>
        <w:t xml:space="preserve"> من خلال تمهيد وتهيئة البيئة بهدف إلغاء كافة أشكال التمييز في كافة مرافق وخدمات الدولة التعليمية </w:t>
      </w:r>
      <w:r w:rsidRPr="00916C0C">
        <w:rPr>
          <w:rFonts w:eastAsia="Calibri" w:hint="cs"/>
          <w:rtl/>
        </w:rPr>
        <w:t>والعملية،</w:t>
      </w:r>
      <w:r w:rsidRPr="00916C0C">
        <w:rPr>
          <w:rFonts w:eastAsia="Calibri"/>
          <w:rtl/>
        </w:rPr>
        <w:t xml:space="preserve"> وأماكن الترفيه والتثقيف والاهتمام بنظم التأهيل النفسي والمهني والعلاجي لذوي </w:t>
      </w:r>
      <w:r w:rsidRPr="00916C0C">
        <w:rPr>
          <w:rFonts w:eastAsia="Calibri" w:hint="cs"/>
          <w:rtl/>
        </w:rPr>
        <w:t>الإعاقة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تشجيع القطاع الخاص على إقامة شراكة مع القطاع الحكومي والمجتمع المدني المعني بالأشخاص ذوي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186-</w:t>
      </w:r>
      <w:r>
        <w:rPr>
          <w:rFonts w:eastAsia="Calibri"/>
          <w:rtl/>
        </w:rPr>
        <w:tab/>
      </w:r>
      <w:r w:rsidRPr="00916C0C">
        <w:rPr>
          <w:rFonts w:eastAsia="Calibri"/>
          <w:color w:val="000000"/>
          <w:rtl/>
        </w:rPr>
        <w:t xml:space="preserve">من جانب آخر تقوم وزارة الشؤون الاجتماعية والعمل بعملية دمج المعاقين </w:t>
      </w:r>
      <w:r w:rsidRPr="00916C0C">
        <w:rPr>
          <w:rFonts w:eastAsia="Calibri" w:hint="cs"/>
          <w:color w:val="000000"/>
          <w:rtl/>
        </w:rPr>
        <w:t>وتأهيلهم،</w:t>
      </w:r>
      <w:r w:rsidRPr="00916C0C">
        <w:rPr>
          <w:rFonts w:eastAsia="Calibri"/>
          <w:color w:val="000000"/>
          <w:rtl/>
        </w:rPr>
        <w:t xml:space="preserve"> و</w:t>
      </w:r>
      <w:r w:rsidRPr="00916C0C">
        <w:rPr>
          <w:rFonts w:eastAsia="Calibri"/>
          <w:rtl/>
        </w:rPr>
        <w:t xml:space="preserve">التي من شأنها تنمية المدركات العقلية والمعرفية والحركية لإكساب الأشخاص ذوي الإعاقة المهارات والخبرات وتضمن الباب الأول على المواد </w:t>
      </w:r>
      <w:r w:rsidRPr="00916C0C">
        <w:rPr>
          <w:rFonts w:eastAsia="Calibri" w:hint="cs"/>
          <w:rtl/>
        </w:rPr>
        <w:t>التالية: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(20) الخدمة التربوية </w:t>
      </w:r>
      <w:r w:rsidRPr="00916C0C">
        <w:rPr>
          <w:rFonts w:eastAsia="Calibri" w:hint="cs"/>
          <w:rtl/>
        </w:rPr>
        <w:t>والتعليمية:</w:t>
      </w:r>
      <w:r w:rsidRPr="00916C0C">
        <w:rPr>
          <w:rFonts w:eastAsia="Calibri"/>
          <w:rtl/>
        </w:rPr>
        <w:t xml:space="preserve"> خدمة تقدمها الدور التابعة للإدارة للمعاق القابل للتعلم بهدف تنمية المدركات العقلية والمعرفية لديه واستثمارها بدرجة تجعله مدركا لمعطيات البيئة من حوله عن طريق إلحاقه بالفصول التربوية والتعليمية </w:t>
      </w:r>
      <w:r w:rsidRPr="00916C0C">
        <w:rPr>
          <w:rFonts w:eastAsia="Calibri" w:hint="cs"/>
          <w:rtl/>
        </w:rPr>
        <w:t>المتخصصة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(24) البرنامج </w:t>
      </w:r>
      <w:r w:rsidRPr="00916C0C">
        <w:rPr>
          <w:rFonts w:eastAsia="Calibri" w:hint="cs"/>
          <w:rtl/>
        </w:rPr>
        <w:t>التعليمي:</w:t>
      </w:r>
      <w:r w:rsidRPr="00916C0C">
        <w:rPr>
          <w:rFonts w:eastAsia="Calibri"/>
          <w:rtl/>
        </w:rPr>
        <w:t xml:space="preserve"> برنامج يوجه للمعاقين بالمستوى البسيط والمتوسط من الفئة العليا بدور الرعاية الاجتماعية بهدف إكسابهم الخبرات والمهارات العلمية المتنوعة كالخبرات العددية واللغوية وأعمال التربية الفنية بما يتفق ومناهج وزارة التربية لمرحلة رياض الأطفال ومدارس التربية الخاصة مع مراعاة الفروق الفردية للمعاق ويقوم بتنفيذه جهاز وظيفي متخصص </w:t>
      </w:r>
      <w:r w:rsidRPr="00916C0C">
        <w:rPr>
          <w:rFonts w:eastAsia="Calibri" w:hint="cs"/>
          <w:rtl/>
        </w:rPr>
        <w:t>مهنيا</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(25) البرنامج </w:t>
      </w:r>
      <w:r w:rsidRPr="00916C0C">
        <w:rPr>
          <w:rFonts w:eastAsia="Calibri" w:hint="cs"/>
          <w:rtl/>
        </w:rPr>
        <w:t>التربوي:</w:t>
      </w:r>
      <w:r w:rsidRPr="00916C0C">
        <w:rPr>
          <w:rFonts w:eastAsia="Calibri"/>
          <w:rtl/>
        </w:rPr>
        <w:t xml:space="preserve"> برنامج يوجه للمعاقين بدور الرعاية الاجتماعية التابعة للإدارة بهدف تحقيق التآزر والتوافق الحركي والحسي لديهم من خلال الألعاب والوسائل التربوية المناسبة لقدراتهم ويقوم بتنفيذه جهاز وظيفي متخصص مهنيا</w:t>
      </w:r>
      <w:r>
        <w:rPr>
          <w:rFonts w:eastAsia="Calibri" w:hint="cs"/>
          <w:rtl/>
          <w:lang w:bidi="ar-DZ"/>
        </w:rPr>
        <w:t>.</w:t>
      </w:r>
    </w:p>
    <w:p w:rsidR="009B6582" w:rsidRPr="00916C0C" w:rsidRDefault="009B6582" w:rsidP="009B6582">
      <w:pPr>
        <w:pStyle w:val="SingleTxtGA"/>
        <w:rPr>
          <w:rFonts w:eastAsia="Calibri"/>
          <w:b/>
          <w:bCs/>
          <w:rtl/>
        </w:rPr>
      </w:pPr>
      <w:r>
        <w:rPr>
          <w:rFonts w:eastAsia="Calibri"/>
          <w:rtl/>
        </w:rPr>
        <w:t>187-</w:t>
      </w:r>
      <w:r>
        <w:rPr>
          <w:rFonts w:eastAsia="Calibri"/>
          <w:rtl/>
        </w:rPr>
        <w:tab/>
      </w:r>
      <w:r w:rsidRPr="00916C0C">
        <w:rPr>
          <w:rFonts w:eastAsia="Calibri"/>
          <w:rtl/>
        </w:rPr>
        <w:t xml:space="preserve">كذلك قامت الهيئة العامة لذوي الإعاقة بتشكيل لجنة فنية تعليمية مختصة لمتابعة هذه الفئة عبر إجراء اختبارات تشخيصية تحدد نسبة الذكاء للأفراد بطيئي التعلم وصعوبات التعلم بالإضافة للخدمات </w:t>
      </w:r>
      <w:r w:rsidRPr="00916C0C">
        <w:rPr>
          <w:rFonts w:eastAsia="Calibri" w:hint="cs"/>
          <w:rtl/>
        </w:rPr>
        <w:t>الآتية:</w:t>
      </w:r>
    </w:p>
    <w:p w:rsidR="009B6582" w:rsidRPr="00916C0C" w:rsidRDefault="009B6582" w:rsidP="009B6582">
      <w:pPr>
        <w:pStyle w:val="Bullet1GA"/>
        <w:numPr>
          <w:ilvl w:val="0"/>
          <w:numId w:val="1"/>
        </w:numPr>
        <w:bidi/>
        <w:rPr>
          <w:rFonts w:eastAsia="Calibri"/>
          <w:b/>
          <w:bCs/>
          <w:rtl/>
        </w:rPr>
      </w:pPr>
      <w:r w:rsidRPr="00916C0C">
        <w:rPr>
          <w:rFonts w:eastAsia="Calibri"/>
          <w:rtl/>
        </w:rPr>
        <w:lastRenderedPageBreak/>
        <w:t>تقديم دعم تعليمي من الهيئة للطلبة من ذوي الإعاقة من سن 3</w:t>
      </w:r>
      <w:r>
        <w:rPr>
          <w:rFonts w:eastAsia="Calibri" w:hint="cs"/>
          <w:rtl/>
        </w:rPr>
        <w:t>-</w:t>
      </w:r>
      <w:r w:rsidRPr="00916C0C">
        <w:rPr>
          <w:rFonts w:eastAsia="Calibri"/>
          <w:rtl/>
        </w:rPr>
        <w:t xml:space="preserve">21 سنة في المدارس الخاصة التابعة للهيئة والتي يتم عمل رقابة عليها لضمان أداء الخدمة التعليمية بصورة جيدة بما يتناسب مع نوع ودرجة الإعاقة بهدف دمج هذه الفئة في </w:t>
      </w:r>
      <w:r w:rsidRPr="00916C0C">
        <w:rPr>
          <w:rFonts w:eastAsia="Calibri" w:hint="cs"/>
          <w:rtl/>
        </w:rPr>
        <w:t>المجتمع،</w:t>
      </w:r>
      <w:r w:rsidRPr="00916C0C">
        <w:rPr>
          <w:rFonts w:eastAsia="Calibri"/>
          <w:rtl/>
        </w:rPr>
        <w:t xml:space="preserve"> وقد بلغ عدد </w:t>
      </w:r>
      <w:r w:rsidRPr="00916C0C">
        <w:rPr>
          <w:rFonts w:eastAsia="Calibri" w:hint="cs"/>
          <w:rtl/>
        </w:rPr>
        <w:t>الطلبة</w:t>
      </w:r>
      <w:r>
        <w:rPr>
          <w:rFonts w:eastAsia="Calibri" w:hint="cs"/>
          <w:rtl/>
        </w:rPr>
        <w:t xml:space="preserve"> </w:t>
      </w:r>
      <w:r w:rsidRPr="00916C0C">
        <w:rPr>
          <w:rFonts w:eastAsia="Calibri" w:hint="cs"/>
          <w:rtl/>
        </w:rPr>
        <w:t>(7.102) حيث</w:t>
      </w:r>
      <w:r w:rsidRPr="00916C0C">
        <w:rPr>
          <w:rFonts w:eastAsia="Calibri"/>
          <w:rtl/>
        </w:rPr>
        <w:t xml:space="preserve"> تم صرف </w:t>
      </w:r>
      <w:r w:rsidRPr="00916C0C">
        <w:rPr>
          <w:rFonts w:eastAsia="Calibri" w:hint="cs"/>
          <w:rtl/>
        </w:rPr>
        <w:t>(27.954.336</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(93181120</w:t>
      </w:r>
      <w:r w:rsidRPr="00916C0C">
        <w:rPr>
          <w:rFonts w:eastAsia="Calibri"/>
          <w:rtl/>
        </w:rPr>
        <w:t xml:space="preserve"> $ دولار </w:t>
      </w:r>
      <w:r w:rsidRPr="00916C0C">
        <w:rPr>
          <w:rFonts w:eastAsia="Calibri" w:hint="cs"/>
          <w:rtl/>
        </w:rPr>
        <w:t>أمريكي)</w:t>
      </w:r>
      <w:r w:rsidRPr="00916C0C">
        <w:rPr>
          <w:rFonts w:eastAsia="Calibri"/>
          <w:rtl/>
        </w:rPr>
        <w:t xml:space="preserve"> للعام الدراسي 2014/</w:t>
      </w:r>
      <w:r w:rsidRPr="00916C0C">
        <w:rPr>
          <w:rFonts w:eastAsia="Calibri" w:hint="cs"/>
          <w:rtl/>
        </w:rPr>
        <w:t>2015</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توظيف المدرسين لذوي الإعاقة ممن يتوافر لديهم المؤهلات والقدرات والمهارات التي تمكنهم من تعليم هذه الفئة من خلال اجتيازهم للمقابلة التي يجريها المختصون بالقطاع التعليمي بالهيئة، مع التنسيق مع وزارة التربية لعمل دورات للمدرسين بصورة دورية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التنسيق مع وزارة الشئون الاجتماعية والعمل على توفير مراكز للتدريب والتأهيل المهني للأشخاص ذوي الإعاقة لإعدادهم وتأهيليهم لشغل الوظائف في ذات مجال التأهيل</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التنسيق مع وزارة التعليم العالي لتوفير بعثات ومنح دراسية للأشخاص ذوي الإعاقة من الخريجين الراغبين في استكمال دراساتهم الجامعية والأكاديمية داخل وخارج دولة الكويت ومن شروط التقديم لبعثات الهيئة </w:t>
      </w:r>
      <w:r w:rsidRPr="00916C0C">
        <w:rPr>
          <w:rFonts w:eastAsia="Calibri" w:hint="cs"/>
          <w:rtl/>
        </w:rPr>
        <w:t>ما</w:t>
      </w:r>
      <w:r>
        <w:rPr>
          <w:rFonts w:eastAsia="Calibri" w:hint="cs"/>
          <w:rtl/>
        </w:rPr>
        <w:t xml:space="preserve"> </w:t>
      </w:r>
      <w:r w:rsidRPr="00916C0C">
        <w:rPr>
          <w:rFonts w:eastAsia="Calibri" w:hint="cs"/>
          <w:rtl/>
        </w:rPr>
        <w:t>يلي:</w:t>
      </w:r>
    </w:p>
    <w:p w:rsidR="009B6582" w:rsidRPr="00916C0C" w:rsidRDefault="009B6582" w:rsidP="009B6582">
      <w:pPr>
        <w:pStyle w:val="Bullet2GA"/>
        <w:numPr>
          <w:ilvl w:val="0"/>
          <w:numId w:val="2"/>
        </w:numPr>
        <w:tabs>
          <w:tab w:val="clear" w:pos="3062"/>
        </w:tabs>
        <w:bidi/>
        <w:rPr>
          <w:rFonts w:eastAsia="Calibri"/>
          <w:b/>
          <w:bCs/>
          <w:rtl/>
        </w:rPr>
      </w:pPr>
      <w:r w:rsidRPr="00916C0C">
        <w:rPr>
          <w:rFonts w:eastAsia="Calibri"/>
          <w:rtl/>
        </w:rPr>
        <w:t>أن يكون كويتي الجنسية</w:t>
      </w:r>
      <w:r>
        <w:rPr>
          <w:rFonts w:eastAsia="Calibri" w:hint="cs"/>
          <w:rtl/>
        </w:rPr>
        <w:t>؛</w:t>
      </w:r>
    </w:p>
    <w:p w:rsidR="009B6582" w:rsidRPr="00916C0C" w:rsidRDefault="009B6582" w:rsidP="009B6582">
      <w:pPr>
        <w:pStyle w:val="Bullet2GA"/>
        <w:numPr>
          <w:ilvl w:val="0"/>
          <w:numId w:val="2"/>
        </w:numPr>
        <w:tabs>
          <w:tab w:val="clear" w:pos="3062"/>
        </w:tabs>
        <w:bidi/>
        <w:rPr>
          <w:rFonts w:eastAsia="Calibri"/>
          <w:b/>
          <w:bCs/>
          <w:rtl/>
        </w:rPr>
      </w:pPr>
      <w:r w:rsidRPr="00916C0C">
        <w:rPr>
          <w:rFonts w:eastAsia="Calibri"/>
          <w:rtl/>
        </w:rPr>
        <w:t xml:space="preserve">أن يحمل المتقدم شهادة إثبات إعاقة صادرة من الهيئة للإعاقات </w:t>
      </w:r>
      <w:r w:rsidRPr="00916C0C">
        <w:rPr>
          <w:rFonts w:eastAsia="Calibri" w:hint="cs"/>
          <w:rtl/>
        </w:rPr>
        <w:t>التالية:</w:t>
      </w:r>
    </w:p>
    <w:p w:rsidR="009B6582" w:rsidRPr="00916C0C" w:rsidRDefault="009B6582" w:rsidP="009B6582">
      <w:pPr>
        <w:pStyle w:val="Bullet2GA"/>
        <w:numPr>
          <w:ilvl w:val="0"/>
          <w:numId w:val="2"/>
        </w:numPr>
        <w:tabs>
          <w:tab w:val="clear" w:pos="3215"/>
          <w:tab w:val="num" w:pos="3575"/>
        </w:tabs>
        <w:bidi/>
        <w:ind w:left="3575"/>
        <w:rPr>
          <w:rFonts w:eastAsia="Calibri"/>
          <w:b/>
          <w:bCs/>
        </w:rPr>
      </w:pPr>
      <w:r w:rsidRPr="00916C0C">
        <w:rPr>
          <w:rFonts w:eastAsia="Calibri"/>
          <w:rtl/>
        </w:rPr>
        <w:t xml:space="preserve">إعاقة سمعية </w:t>
      </w:r>
      <w:r w:rsidRPr="00916C0C">
        <w:rPr>
          <w:rFonts w:eastAsia="Calibri" w:hint="cs"/>
          <w:rtl/>
        </w:rPr>
        <w:t>(متوسطة،</w:t>
      </w:r>
      <w:r w:rsidRPr="00916C0C">
        <w:rPr>
          <w:rFonts w:eastAsia="Calibri"/>
          <w:rtl/>
        </w:rPr>
        <w:t xml:space="preserve"> </w:t>
      </w:r>
      <w:r w:rsidRPr="00916C0C">
        <w:rPr>
          <w:rFonts w:eastAsia="Calibri" w:hint="cs"/>
          <w:rtl/>
        </w:rPr>
        <w:t>شديدة)</w:t>
      </w:r>
      <w:r>
        <w:rPr>
          <w:rFonts w:eastAsia="Calibri" w:hint="cs"/>
          <w:rtl/>
          <w:lang w:bidi="ar-DZ"/>
        </w:rPr>
        <w:t>؛</w:t>
      </w:r>
    </w:p>
    <w:p w:rsidR="009B6582" w:rsidRPr="00916C0C" w:rsidRDefault="009B6582" w:rsidP="009B6582">
      <w:pPr>
        <w:pStyle w:val="Bullet2GA"/>
        <w:numPr>
          <w:ilvl w:val="0"/>
          <w:numId w:val="2"/>
        </w:numPr>
        <w:tabs>
          <w:tab w:val="clear" w:pos="3215"/>
          <w:tab w:val="num" w:pos="3575"/>
        </w:tabs>
        <w:bidi/>
        <w:ind w:left="3575"/>
        <w:rPr>
          <w:rFonts w:eastAsia="Calibri"/>
          <w:b/>
          <w:bCs/>
        </w:rPr>
      </w:pPr>
      <w:r w:rsidRPr="00916C0C">
        <w:rPr>
          <w:rFonts w:eastAsia="Calibri"/>
          <w:rtl/>
        </w:rPr>
        <w:t xml:space="preserve">إعاقة بصرية </w:t>
      </w:r>
      <w:r w:rsidRPr="00916C0C">
        <w:rPr>
          <w:rFonts w:eastAsia="Calibri" w:hint="cs"/>
          <w:rtl/>
        </w:rPr>
        <w:t>(متوسطة،</w:t>
      </w:r>
      <w:r w:rsidRPr="00916C0C">
        <w:rPr>
          <w:rFonts w:eastAsia="Calibri"/>
          <w:rtl/>
        </w:rPr>
        <w:t xml:space="preserve"> </w:t>
      </w:r>
      <w:r w:rsidRPr="00916C0C">
        <w:rPr>
          <w:rFonts w:eastAsia="Calibri" w:hint="cs"/>
          <w:rtl/>
        </w:rPr>
        <w:t>شديدة)</w:t>
      </w:r>
      <w:r>
        <w:rPr>
          <w:rFonts w:eastAsia="Calibri" w:hint="cs"/>
          <w:rtl/>
        </w:rPr>
        <w:t>؛</w:t>
      </w:r>
    </w:p>
    <w:p w:rsidR="009B6582" w:rsidRPr="00916C0C" w:rsidRDefault="009B6582" w:rsidP="009B6582">
      <w:pPr>
        <w:pStyle w:val="Bullet2GA"/>
        <w:numPr>
          <w:ilvl w:val="0"/>
          <w:numId w:val="2"/>
        </w:numPr>
        <w:tabs>
          <w:tab w:val="clear" w:pos="3215"/>
          <w:tab w:val="num" w:pos="3575"/>
        </w:tabs>
        <w:bidi/>
        <w:ind w:left="3575"/>
        <w:rPr>
          <w:rFonts w:eastAsia="Calibri"/>
          <w:b/>
          <w:bCs/>
        </w:rPr>
      </w:pPr>
      <w:r w:rsidRPr="00916C0C">
        <w:rPr>
          <w:rFonts w:eastAsia="Calibri"/>
          <w:rtl/>
        </w:rPr>
        <w:t xml:space="preserve">إعاقة حركية </w:t>
      </w:r>
      <w:r w:rsidRPr="00916C0C">
        <w:rPr>
          <w:rFonts w:eastAsia="Calibri" w:hint="cs"/>
          <w:rtl/>
        </w:rPr>
        <w:t>(متوسطة،</w:t>
      </w:r>
      <w:r w:rsidRPr="00916C0C">
        <w:rPr>
          <w:rFonts w:eastAsia="Calibri"/>
          <w:rtl/>
        </w:rPr>
        <w:t xml:space="preserve"> </w:t>
      </w:r>
      <w:r w:rsidRPr="00916C0C">
        <w:rPr>
          <w:rFonts w:eastAsia="Calibri" w:hint="cs"/>
          <w:rtl/>
        </w:rPr>
        <w:t>شديدة)</w:t>
      </w:r>
      <w:r>
        <w:rPr>
          <w:rFonts w:eastAsia="Calibri" w:hint="cs"/>
          <w:rtl/>
          <w:lang w:bidi="ar-DZ"/>
        </w:rPr>
        <w:t>؛</w:t>
      </w:r>
    </w:p>
    <w:p w:rsidR="009B6582" w:rsidRPr="00916C0C" w:rsidRDefault="009B6582" w:rsidP="009B6582">
      <w:pPr>
        <w:pStyle w:val="Bullet2GA"/>
        <w:numPr>
          <w:ilvl w:val="0"/>
          <w:numId w:val="2"/>
        </w:numPr>
        <w:tabs>
          <w:tab w:val="clear" w:pos="3215"/>
          <w:tab w:val="num" w:pos="3575"/>
        </w:tabs>
        <w:bidi/>
        <w:ind w:left="3575"/>
        <w:rPr>
          <w:rFonts w:eastAsia="Calibri"/>
          <w:b/>
          <w:bCs/>
        </w:rPr>
      </w:pPr>
      <w:r w:rsidRPr="00916C0C">
        <w:rPr>
          <w:rFonts w:eastAsia="Calibri"/>
          <w:rtl/>
        </w:rPr>
        <w:t xml:space="preserve">إعاقة جسدية </w:t>
      </w:r>
      <w:r w:rsidRPr="00916C0C">
        <w:rPr>
          <w:rFonts w:eastAsia="Calibri" w:hint="cs"/>
          <w:rtl/>
        </w:rPr>
        <w:t>(متوسطة،</w:t>
      </w:r>
      <w:r w:rsidRPr="00916C0C">
        <w:rPr>
          <w:rFonts w:eastAsia="Calibri"/>
          <w:rtl/>
        </w:rPr>
        <w:t xml:space="preserve"> </w:t>
      </w:r>
      <w:r w:rsidRPr="00916C0C">
        <w:rPr>
          <w:rFonts w:eastAsia="Calibri" w:hint="cs"/>
          <w:rtl/>
        </w:rPr>
        <w:t>شديدة)</w:t>
      </w:r>
      <w:r>
        <w:rPr>
          <w:rFonts w:eastAsia="Calibri" w:hint="cs"/>
          <w:rtl/>
          <w:lang w:bidi="ar-DZ"/>
        </w:rPr>
        <w:t>؛</w:t>
      </w:r>
    </w:p>
    <w:p w:rsidR="009B6582" w:rsidRPr="00916C0C" w:rsidRDefault="009B6582" w:rsidP="009B6582">
      <w:pPr>
        <w:pStyle w:val="Bullet2GA"/>
        <w:numPr>
          <w:ilvl w:val="0"/>
          <w:numId w:val="2"/>
        </w:numPr>
        <w:tabs>
          <w:tab w:val="clear" w:pos="3215"/>
          <w:tab w:val="num" w:pos="3575"/>
        </w:tabs>
        <w:bidi/>
        <w:ind w:left="3575"/>
        <w:rPr>
          <w:rFonts w:eastAsia="Calibri"/>
          <w:b/>
          <w:bCs/>
        </w:rPr>
      </w:pPr>
      <w:r w:rsidRPr="00916C0C">
        <w:rPr>
          <w:rFonts w:eastAsia="Calibri"/>
          <w:rtl/>
        </w:rPr>
        <w:t>صعوبات تعلم</w:t>
      </w:r>
      <w:r>
        <w:rPr>
          <w:rFonts w:eastAsia="Calibri" w:hint="cs"/>
          <w:rtl/>
          <w:lang w:bidi="ar-DZ"/>
        </w:rPr>
        <w:t>؛</w:t>
      </w:r>
    </w:p>
    <w:p w:rsidR="009B6582" w:rsidRPr="00916C0C" w:rsidRDefault="009B6582" w:rsidP="009B6582">
      <w:pPr>
        <w:pStyle w:val="Bullet2GA"/>
        <w:numPr>
          <w:ilvl w:val="0"/>
          <w:numId w:val="2"/>
        </w:numPr>
        <w:tabs>
          <w:tab w:val="clear" w:pos="3062"/>
        </w:tabs>
        <w:bidi/>
        <w:rPr>
          <w:rFonts w:eastAsia="Calibri"/>
          <w:b/>
          <w:bCs/>
          <w:rtl/>
        </w:rPr>
      </w:pPr>
      <w:r w:rsidRPr="00916C0C">
        <w:rPr>
          <w:rFonts w:eastAsia="Calibri"/>
          <w:rtl/>
        </w:rPr>
        <w:t xml:space="preserve">الحصول على شهادة الثانوية العامة أو ما يعادلها مصدقة من وزارة </w:t>
      </w:r>
      <w:r w:rsidRPr="00916C0C">
        <w:rPr>
          <w:rFonts w:eastAsia="Calibri" w:hint="cs"/>
          <w:rtl/>
        </w:rPr>
        <w:t>التربية</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يقل معدل القبول 5% عن الطالب العادي للبعثات الداخلية والخارجية للقسمين العلمي </w:t>
      </w:r>
      <w:r w:rsidRPr="00916C0C">
        <w:rPr>
          <w:rFonts w:eastAsia="Calibri" w:hint="cs"/>
          <w:rtl/>
        </w:rPr>
        <w:t>والأدبي</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ألا يتجاوز عمر الطالب خمسة وعشرون عاماً عند تقديم الطلب خلال فترة </w:t>
      </w:r>
      <w:r w:rsidRPr="00916C0C">
        <w:rPr>
          <w:rFonts w:eastAsia="Calibri" w:hint="cs"/>
          <w:rtl/>
        </w:rPr>
        <w:t>الإعلان</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ألا يمر أكثر من 26 شهراً على تاريخ شهادة الثانوية العامة الحاصل </w:t>
      </w:r>
      <w:r w:rsidRPr="00916C0C">
        <w:rPr>
          <w:rFonts w:eastAsia="Calibri" w:hint="cs"/>
          <w:rtl/>
        </w:rPr>
        <w:t>عليها</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lastRenderedPageBreak/>
        <w:t>ألا يكون الطالب مقيداً أو مسجلاً في إحدى المؤسسات التعليمية الحكومية</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ألا يكون قد سبق إيفاده في بعثة دراسية </w:t>
      </w:r>
      <w:r w:rsidRPr="00916C0C">
        <w:rPr>
          <w:rFonts w:eastAsia="Calibri" w:hint="cs"/>
          <w:rtl/>
        </w:rPr>
        <w:t>حكومية</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حضور المتقدم شخصياً أو ولي </w:t>
      </w:r>
      <w:r w:rsidRPr="00916C0C">
        <w:rPr>
          <w:rFonts w:eastAsia="Calibri" w:hint="cs"/>
          <w:rtl/>
        </w:rPr>
        <w:t>الأمر</w:t>
      </w:r>
      <w:r>
        <w:rPr>
          <w:rFonts w:eastAsia="Calibri" w:hint="cs"/>
          <w:rtl/>
        </w:rPr>
        <w:t>؛</w:t>
      </w:r>
    </w:p>
    <w:p w:rsidR="009B6582" w:rsidRPr="00A14C3F" w:rsidRDefault="009B6582" w:rsidP="009B6582">
      <w:pPr>
        <w:pStyle w:val="Bullet2GA"/>
        <w:numPr>
          <w:ilvl w:val="0"/>
          <w:numId w:val="2"/>
        </w:numPr>
        <w:tabs>
          <w:tab w:val="clear" w:pos="3062"/>
        </w:tabs>
        <w:bidi/>
        <w:rPr>
          <w:rFonts w:eastAsia="Calibri"/>
          <w:rtl/>
        </w:rPr>
      </w:pPr>
      <w:r w:rsidRPr="00916C0C">
        <w:rPr>
          <w:rFonts w:eastAsia="Calibri"/>
          <w:rtl/>
        </w:rPr>
        <w:t xml:space="preserve">اجتياز المقابلة </w:t>
      </w:r>
      <w:r w:rsidRPr="00916C0C">
        <w:rPr>
          <w:rFonts w:eastAsia="Calibri" w:hint="cs"/>
          <w:rtl/>
        </w:rPr>
        <w:t>الشخصية.</w:t>
      </w:r>
    </w:p>
    <w:p w:rsidR="009B6582" w:rsidRPr="00916C0C" w:rsidRDefault="009B6582" w:rsidP="009B6582">
      <w:pPr>
        <w:pStyle w:val="SingleTxtGA"/>
        <w:rPr>
          <w:rFonts w:eastAsia="Calibri"/>
          <w:rtl/>
        </w:rPr>
      </w:pPr>
      <w:r>
        <w:rPr>
          <w:rFonts w:eastAsia="Calibri"/>
          <w:rtl/>
        </w:rPr>
        <w:t>188-</w:t>
      </w:r>
      <w:r>
        <w:rPr>
          <w:rFonts w:eastAsia="Calibri"/>
          <w:rtl/>
        </w:rPr>
        <w:tab/>
      </w:r>
      <w:r w:rsidRPr="00916C0C">
        <w:rPr>
          <w:rFonts w:eastAsia="Calibri"/>
          <w:rtl/>
        </w:rPr>
        <w:t xml:space="preserve">وقد بلغ عدد الطلبة الذين تمت الموافقة على ابتعاثهم للعام الدراسي 2014/2015 </w:t>
      </w:r>
      <w:r w:rsidRPr="00916C0C">
        <w:rPr>
          <w:rFonts w:eastAsia="Calibri" w:hint="cs"/>
          <w:rtl/>
        </w:rPr>
        <w:t>(55)</w:t>
      </w:r>
      <w:r w:rsidRPr="00916C0C">
        <w:rPr>
          <w:rFonts w:eastAsia="Calibri"/>
          <w:rtl/>
        </w:rPr>
        <w:t xml:space="preserve"> طالب داخل الكويت </w:t>
      </w:r>
      <w:r w:rsidRPr="00916C0C">
        <w:rPr>
          <w:rFonts w:eastAsia="Calibri" w:hint="cs"/>
          <w:rtl/>
        </w:rPr>
        <w:t>وخارجها.</w:t>
      </w:r>
    </w:p>
    <w:p w:rsidR="009B6582" w:rsidRPr="00916C0C" w:rsidRDefault="009B6582" w:rsidP="009B6582">
      <w:pPr>
        <w:pStyle w:val="SingleTxtGA"/>
        <w:rPr>
          <w:rFonts w:eastAsia="Calibri"/>
        </w:rPr>
      </w:pPr>
      <w:r>
        <w:rPr>
          <w:rFonts w:eastAsia="Calibri"/>
          <w:rtl/>
        </w:rPr>
        <w:t>189-</w:t>
      </w:r>
      <w:r>
        <w:rPr>
          <w:rFonts w:eastAsia="Calibri"/>
          <w:rtl/>
        </w:rPr>
        <w:tab/>
      </w:r>
      <w:r w:rsidRPr="00916C0C">
        <w:rPr>
          <w:rFonts w:eastAsia="Calibri"/>
          <w:rtl/>
        </w:rPr>
        <w:t>كذلك تقدم الهيئة بعض الخدمات للطلاب ذوي الإعاقة في المدارس والجدول الآتي يوضح أعداد المستفيدين من تلك الخدمات للعام الدراسي 2014/2015:</w:t>
      </w:r>
    </w:p>
    <w:tbl>
      <w:tblPr>
        <w:bidiVisual/>
        <w:tblW w:w="8390" w:type="dxa"/>
        <w:tblInd w:w="1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473"/>
        <w:gridCol w:w="1132"/>
        <w:gridCol w:w="1132"/>
        <w:gridCol w:w="1304"/>
        <w:gridCol w:w="1147"/>
        <w:gridCol w:w="2202"/>
      </w:tblGrid>
      <w:tr w:rsidR="009B6582" w:rsidRPr="00C973A3" w:rsidTr="00815D3A">
        <w:trPr>
          <w:tblHeader/>
        </w:trPr>
        <w:tc>
          <w:tcPr>
            <w:tcW w:w="1520"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KW"/>
              </w:rPr>
            </w:pPr>
          </w:p>
        </w:tc>
        <w:tc>
          <w:tcPr>
            <w:tcW w:w="2338" w:type="dxa"/>
            <w:gridSpan w:val="2"/>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KW"/>
              </w:rPr>
            </w:pPr>
            <w:r w:rsidRPr="00A14C3F">
              <w:rPr>
                <w:rFonts w:eastAsia="Calibri"/>
                <w:i/>
                <w:iCs/>
                <w:sz w:val="18"/>
                <w:szCs w:val="26"/>
                <w:rtl/>
                <w:lang w:bidi="ar-KW"/>
              </w:rPr>
              <w:t>المدارس التي لديها برامج دمج مع الطلبة العاديين لجميع الإعاقات</w:t>
            </w:r>
          </w:p>
        </w:tc>
        <w:tc>
          <w:tcPr>
            <w:tcW w:w="1346"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KW"/>
              </w:rPr>
            </w:pPr>
          </w:p>
        </w:tc>
        <w:tc>
          <w:tcPr>
            <w:tcW w:w="1184"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KW"/>
              </w:rPr>
            </w:pPr>
          </w:p>
        </w:tc>
        <w:tc>
          <w:tcPr>
            <w:tcW w:w="2274" w:type="dxa"/>
            <w:tcBorders>
              <w:top w:val="single" w:sz="4" w:space="0" w:color="000000"/>
              <w:left w:val="nil"/>
              <w:bottom w:val="single" w:sz="12" w:space="0" w:color="000000"/>
              <w:right w:val="nil"/>
            </w:tcBorders>
            <w:shd w:val="clear" w:color="auto" w:fill="auto"/>
            <w:vAlign w:val="bottom"/>
          </w:tcPr>
          <w:p w:rsidR="009B6582" w:rsidRPr="00A14C3F" w:rsidRDefault="009B6582" w:rsidP="00815D3A">
            <w:pPr>
              <w:spacing w:before="80" w:after="80" w:line="320" w:lineRule="exact"/>
              <w:ind w:left="113" w:right="113"/>
              <w:rPr>
                <w:rFonts w:eastAsia="Calibri"/>
                <w:i/>
                <w:iCs/>
                <w:sz w:val="18"/>
                <w:szCs w:val="26"/>
                <w:rtl/>
                <w:lang w:bidi="ar-KW"/>
              </w:rPr>
            </w:pPr>
          </w:p>
        </w:tc>
      </w:tr>
      <w:tr w:rsidR="009B6582" w:rsidRPr="00C973A3" w:rsidTr="00815D3A">
        <w:trPr>
          <w:trHeight w:val="1654"/>
        </w:trPr>
        <w:tc>
          <w:tcPr>
            <w:tcW w:w="1520"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عدد الحضانات</w:t>
            </w:r>
          </w:p>
        </w:tc>
        <w:tc>
          <w:tcPr>
            <w:tcW w:w="1169"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المدارس العربية</w:t>
            </w:r>
          </w:p>
        </w:tc>
        <w:tc>
          <w:tcPr>
            <w:tcW w:w="1169"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 xml:space="preserve">المدارس ثنائية اللغة </w:t>
            </w:r>
          </w:p>
        </w:tc>
        <w:tc>
          <w:tcPr>
            <w:tcW w:w="1346"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المدارس العربية الخاصة لذوي الإحتياجات الخاصة</w:t>
            </w:r>
          </w:p>
        </w:tc>
        <w:tc>
          <w:tcPr>
            <w:tcW w:w="1184"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 xml:space="preserve">المدارس ثنائية اللغة لذوي الإعاقة </w:t>
            </w:r>
          </w:p>
        </w:tc>
        <w:tc>
          <w:tcPr>
            <w:tcW w:w="2274" w:type="dxa"/>
            <w:tcBorders>
              <w:top w:val="single" w:sz="12" w:space="0" w:color="000000"/>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المؤسسات للإعاقات الذهنية الشد</w:t>
            </w:r>
            <w:r>
              <w:rPr>
                <w:rFonts w:eastAsia="Calibri" w:hint="cs"/>
                <w:sz w:val="18"/>
                <w:szCs w:val="26"/>
                <w:rtl/>
                <w:lang w:bidi="ar-KW"/>
              </w:rPr>
              <w:t>ي</w:t>
            </w:r>
            <w:r w:rsidRPr="00A14C3F">
              <w:rPr>
                <w:rFonts w:eastAsia="Calibri"/>
                <w:sz w:val="18"/>
                <w:szCs w:val="26"/>
                <w:rtl/>
                <w:lang w:bidi="ar-KW"/>
              </w:rPr>
              <w:t>دة</w:t>
            </w:r>
          </w:p>
        </w:tc>
      </w:tr>
      <w:tr w:rsidR="009B6582" w:rsidRPr="00C973A3" w:rsidTr="00815D3A">
        <w:tc>
          <w:tcPr>
            <w:tcW w:w="152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10</w:t>
            </w:r>
          </w:p>
        </w:tc>
        <w:tc>
          <w:tcPr>
            <w:tcW w:w="1169"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9</w:t>
            </w:r>
          </w:p>
        </w:tc>
        <w:tc>
          <w:tcPr>
            <w:tcW w:w="1169"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8</w:t>
            </w:r>
          </w:p>
        </w:tc>
        <w:tc>
          <w:tcPr>
            <w:tcW w:w="1346"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11</w:t>
            </w:r>
          </w:p>
        </w:tc>
        <w:tc>
          <w:tcPr>
            <w:tcW w:w="118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8</w:t>
            </w:r>
          </w:p>
        </w:tc>
        <w:tc>
          <w:tcPr>
            <w:tcW w:w="227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5</w:t>
            </w:r>
          </w:p>
        </w:tc>
      </w:tr>
      <w:tr w:rsidR="009B6582" w:rsidRPr="00C973A3" w:rsidTr="00815D3A">
        <w:tc>
          <w:tcPr>
            <w:tcW w:w="1520"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 xml:space="preserve">تقبل جميع الإعاقات من </w:t>
            </w:r>
            <w:r w:rsidRPr="00A14C3F">
              <w:rPr>
                <w:rFonts w:eastAsia="Calibri" w:hint="eastAsia"/>
                <w:sz w:val="18"/>
                <w:szCs w:val="26"/>
                <w:rtl/>
                <w:lang w:bidi="ar-KW"/>
              </w:rPr>
              <w:t>سن</w:t>
            </w:r>
            <w:r>
              <w:rPr>
                <w:rFonts w:eastAsia="Calibri" w:hint="cs"/>
                <w:sz w:val="18"/>
                <w:szCs w:val="26"/>
                <w:rtl/>
                <w:lang w:bidi="ar-KW"/>
              </w:rPr>
              <w:t> </w:t>
            </w:r>
            <w:r w:rsidRPr="00A14C3F">
              <w:rPr>
                <w:rFonts w:eastAsia="Calibri"/>
                <w:sz w:val="18"/>
                <w:szCs w:val="26"/>
                <w:rtl/>
                <w:lang w:bidi="ar-KW"/>
              </w:rPr>
              <w:t>3</w:t>
            </w:r>
            <w:r>
              <w:rPr>
                <w:rFonts w:eastAsia="Calibri" w:hint="cs"/>
                <w:sz w:val="18"/>
                <w:szCs w:val="26"/>
                <w:rtl/>
                <w:lang w:bidi="ar-KW"/>
              </w:rPr>
              <w:t>-</w:t>
            </w:r>
            <w:r w:rsidRPr="00A14C3F">
              <w:rPr>
                <w:rFonts w:eastAsia="Calibri"/>
                <w:sz w:val="18"/>
                <w:szCs w:val="26"/>
                <w:rtl/>
                <w:lang w:bidi="ar-KW"/>
              </w:rPr>
              <w:t xml:space="preserve">6 </w:t>
            </w:r>
          </w:p>
        </w:tc>
        <w:tc>
          <w:tcPr>
            <w:tcW w:w="1169"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فصول الدمج مع الطلبة العاديين + صعوبات التعلم</w:t>
            </w:r>
          </w:p>
        </w:tc>
        <w:tc>
          <w:tcPr>
            <w:tcW w:w="1169"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فصول الدمج مع الطلبة العاديين + صعوبات التعلم</w:t>
            </w:r>
          </w:p>
        </w:tc>
        <w:tc>
          <w:tcPr>
            <w:tcW w:w="1346"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جميع الإعاقات</w:t>
            </w:r>
          </w:p>
        </w:tc>
        <w:tc>
          <w:tcPr>
            <w:tcW w:w="118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فصول احتياجات خاصة</w:t>
            </w:r>
          </w:p>
        </w:tc>
        <w:tc>
          <w:tcPr>
            <w:tcW w:w="2274" w:type="dxa"/>
            <w:tcBorders>
              <w:top w:val="nil"/>
              <w:left w:val="nil"/>
              <w:bottom w:val="nil"/>
              <w:right w:val="nil"/>
            </w:tcBorders>
            <w:shd w:val="clear" w:color="auto" w:fill="auto"/>
          </w:tcPr>
          <w:p w:rsidR="009B6582" w:rsidRPr="00A14C3F" w:rsidRDefault="009B6582" w:rsidP="00815D3A">
            <w:pPr>
              <w:spacing w:before="80" w:after="80" w:line="320" w:lineRule="exact"/>
              <w:ind w:left="113" w:right="113"/>
              <w:rPr>
                <w:rFonts w:eastAsia="Calibri"/>
                <w:sz w:val="18"/>
                <w:szCs w:val="26"/>
                <w:rtl/>
                <w:lang w:bidi="ar-KW"/>
              </w:rPr>
            </w:pPr>
            <w:r w:rsidRPr="00A14C3F">
              <w:rPr>
                <w:rFonts w:eastAsia="Calibri"/>
                <w:sz w:val="18"/>
                <w:szCs w:val="26"/>
                <w:rtl/>
                <w:lang w:bidi="ar-KW"/>
              </w:rPr>
              <w:t>تقبل الإعاقات الحركية والعقلية الشديدة والإعاقات المتعددة</w:t>
            </w:r>
            <w:r>
              <w:rPr>
                <w:rFonts w:eastAsia="Calibri" w:hint="cs"/>
                <w:sz w:val="18"/>
                <w:szCs w:val="26"/>
                <w:rtl/>
                <w:lang w:bidi="ar-KW"/>
              </w:rPr>
              <w:t xml:space="preserve"> </w:t>
            </w:r>
            <w:r w:rsidRPr="00A14C3F">
              <w:rPr>
                <w:rFonts w:eastAsia="Calibri"/>
                <w:sz w:val="18"/>
                <w:szCs w:val="26"/>
                <w:rtl/>
                <w:lang w:bidi="ar-KW"/>
              </w:rPr>
              <w:t xml:space="preserve">والمزدوجة والشلل الدماغي </w:t>
            </w:r>
          </w:p>
        </w:tc>
      </w:tr>
      <w:tr w:rsidR="009B6582" w:rsidRPr="00C973A3" w:rsidTr="00815D3A">
        <w:tc>
          <w:tcPr>
            <w:tcW w:w="1520" w:type="dxa"/>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lang w:bidi="ar-KW"/>
              </w:rPr>
            </w:pPr>
            <w:r w:rsidRPr="00A14C3F">
              <w:rPr>
                <w:rFonts w:eastAsia="Calibri"/>
                <w:b/>
                <w:bCs/>
                <w:sz w:val="18"/>
                <w:szCs w:val="26"/>
                <w:rtl/>
                <w:lang w:bidi="ar-KW"/>
              </w:rPr>
              <w:t xml:space="preserve">عدد الطلبة الإجمالي </w:t>
            </w:r>
          </w:p>
        </w:tc>
        <w:tc>
          <w:tcPr>
            <w:tcW w:w="7142" w:type="dxa"/>
            <w:gridSpan w:val="5"/>
            <w:tcBorders>
              <w:top w:val="nil"/>
              <w:left w:val="nil"/>
              <w:bottom w:val="single" w:sz="12" w:space="0" w:color="000000"/>
              <w:right w:val="nil"/>
            </w:tcBorders>
            <w:shd w:val="clear" w:color="auto" w:fill="auto"/>
          </w:tcPr>
          <w:p w:rsidR="009B6582" w:rsidRPr="00A14C3F" w:rsidRDefault="009B6582" w:rsidP="00815D3A">
            <w:pPr>
              <w:spacing w:before="80" w:after="80" w:line="320" w:lineRule="exact"/>
              <w:ind w:left="113" w:right="113"/>
              <w:rPr>
                <w:rFonts w:eastAsia="Calibri"/>
                <w:b/>
                <w:bCs/>
                <w:sz w:val="18"/>
                <w:szCs w:val="26"/>
                <w:rtl/>
                <w:lang w:bidi="ar-KW"/>
              </w:rPr>
            </w:pPr>
            <w:r w:rsidRPr="00A14C3F">
              <w:rPr>
                <w:rFonts w:eastAsia="Calibri"/>
                <w:b/>
                <w:bCs/>
                <w:sz w:val="18"/>
                <w:szCs w:val="26"/>
                <w:rtl/>
                <w:lang w:bidi="ar-KW"/>
              </w:rPr>
              <w:t>7،102</w:t>
            </w:r>
          </w:p>
        </w:tc>
      </w:tr>
    </w:tbl>
    <w:p w:rsidR="009B6582" w:rsidRPr="00916C0C" w:rsidRDefault="009B6582" w:rsidP="009B6582">
      <w:pPr>
        <w:pStyle w:val="H23GA"/>
        <w:spacing w:before="240"/>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(25)</w:t>
      </w:r>
      <w:r w:rsidRPr="00916C0C">
        <w:rPr>
          <w:rFonts w:eastAsia="Calibri"/>
          <w:rtl/>
        </w:rPr>
        <w:t xml:space="preserve"> </w:t>
      </w:r>
      <w:r w:rsidRPr="00916C0C">
        <w:rPr>
          <w:rFonts w:eastAsia="Calibri" w:hint="cs"/>
          <w:rtl/>
        </w:rPr>
        <w:t>الصحة</w:t>
      </w:r>
    </w:p>
    <w:p w:rsidR="009B6582" w:rsidRPr="00916C0C" w:rsidRDefault="009B6582" w:rsidP="009B6582">
      <w:pPr>
        <w:pStyle w:val="SingleTxtGA"/>
        <w:rPr>
          <w:rFonts w:eastAsia="Calibri"/>
          <w:rtl/>
        </w:rPr>
      </w:pPr>
      <w:r>
        <w:rPr>
          <w:rFonts w:eastAsia="Calibri"/>
          <w:rtl/>
        </w:rPr>
        <w:t>190-</w:t>
      </w:r>
      <w:r>
        <w:rPr>
          <w:rFonts w:eastAsia="Calibri"/>
          <w:rtl/>
        </w:rPr>
        <w:tab/>
      </w:r>
      <w:r w:rsidRPr="00916C0C">
        <w:rPr>
          <w:rFonts w:eastAsia="Calibri"/>
          <w:rtl/>
        </w:rPr>
        <w:t>كفل الدستور الكويتي للمواطنين على قدم المساواة بما فيهم ذوي الإعاقة حق الحصول على الرعاية الصحية من خلال المادة (15</w:t>
      </w:r>
      <w:r w:rsidRPr="00916C0C">
        <w:rPr>
          <w:rFonts w:eastAsia="Calibri" w:hint="cs"/>
          <w:rtl/>
        </w:rPr>
        <w:t>)،</w:t>
      </w:r>
      <w:r w:rsidRPr="00916C0C">
        <w:rPr>
          <w:rFonts w:eastAsia="Calibri"/>
          <w:rtl/>
        </w:rPr>
        <w:t xml:space="preserve"> كذلك نجد أن القانون (8) لسنة 2010 في شأن حقوق الأشخاص </w:t>
      </w:r>
      <w:r w:rsidRPr="00916C0C">
        <w:rPr>
          <w:rFonts w:eastAsia="Calibri" w:hint="cs"/>
          <w:rtl/>
        </w:rPr>
        <w:t>ذوي</w:t>
      </w:r>
      <w:r w:rsidRPr="00916C0C">
        <w:rPr>
          <w:rFonts w:eastAsia="Calibri"/>
          <w:rtl/>
        </w:rPr>
        <w:t xml:space="preserve"> الإعاقة تضمن مواد تؤكد على ذلك </w:t>
      </w:r>
      <w:r w:rsidRPr="00916C0C">
        <w:rPr>
          <w:rFonts w:eastAsia="Calibri" w:hint="cs"/>
          <w:rtl/>
        </w:rPr>
        <w:t>منها:</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(7) والتي تلتزم فيها الحكومة بتوفير الخدمات الوقائية والإرشادية والعلاجية والتأهيلية بكافة المراكز الصحية في البلاد مع مراعاة الاحتياجات الخاصة للأشخاص ذوي الإعاقة وتعمل على الحد من أسباب الإعاقة قبل وأثناء الحمل وبعد الولادة كما تؤمن لهم العلاج بالخارج عند </w:t>
      </w:r>
      <w:r w:rsidRPr="00916C0C">
        <w:rPr>
          <w:rFonts w:eastAsia="Calibri" w:hint="cs"/>
          <w:rtl/>
        </w:rPr>
        <w:t>الضرورة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المادة (8) تلتزم فيها الحكومة بتوفير الكوادر الطبية المتخصصة والفنية المساعدة المختلفة والمدربة لتقديم خدمات علاجية للأشخاص ذوي الإعاقة في كافة المراكز الصحية والمستشفيات الحكومية في البلاد على قدم المساواة مع </w:t>
      </w:r>
      <w:r w:rsidRPr="00916C0C">
        <w:rPr>
          <w:rFonts w:eastAsia="Calibri" w:hint="cs"/>
          <w:rtl/>
        </w:rPr>
        <w:t>الآخرين.</w:t>
      </w:r>
      <w:r w:rsidRPr="00916C0C">
        <w:rPr>
          <w:rFonts w:eastAsia="Calibri"/>
          <w:rtl/>
        </w:rPr>
        <w:t xml:space="preserve"> كما تلتزم الحكومة بتوفير الفرق المتخصصة لتقديم الرعاية الصحية والعلاج الطبيعي للشخص ذي الإعاقة في منزله لمن تحدد اللجنة الفنية المتخصصة حاجته لهذه الرعاية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المادة (12) تلتزم الحكومة بتوفير مراكز التأهيل وإعادة التأهيل والورش التدريبية للأشخاص ذوي الإعاقة ودور الرعاية الإيوائية للحالات الضرورية في جميع المحافظات وتزويدها بذوي الخبرة والكفاءة من الكوادر الفنية المتخصصة على إن يكون ذلك خلال ثمان سنوات من تاريخ العمل بهذا </w:t>
      </w:r>
      <w:r w:rsidRPr="00916C0C">
        <w:rPr>
          <w:rFonts w:eastAsia="Calibri" w:hint="cs"/>
          <w:rtl/>
        </w:rPr>
        <w:t>القانون.</w:t>
      </w:r>
    </w:p>
    <w:p w:rsidR="009B6582" w:rsidRPr="00916C0C" w:rsidRDefault="009B6582" w:rsidP="009B6582">
      <w:pPr>
        <w:pStyle w:val="SingleTxtGA"/>
        <w:rPr>
          <w:rFonts w:eastAsia="Calibri"/>
          <w:rtl/>
        </w:rPr>
      </w:pPr>
      <w:r>
        <w:rPr>
          <w:rFonts w:eastAsia="Calibri"/>
          <w:rtl/>
        </w:rPr>
        <w:t>191-</w:t>
      </w:r>
      <w:r>
        <w:rPr>
          <w:rFonts w:eastAsia="Calibri"/>
          <w:rtl/>
        </w:rPr>
        <w:tab/>
      </w:r>
      <w:r w:rsidRPr="00916C0C">
        <w:rPr>
          <w:rFonts w:eastAsia="Calibri"/>
          <w:rtl/>
        </w:rPr>
        <w:t xml:space="preserve">من ناحية أخرى توفر وزارة الصحة الخدمات الوقائية والإرشادية والعلاجية والتأهيلية لذوي الإعاقة من </w:t>
      </w:r>
      <w:r w:rsidRPr="00916C0C">
        <w:rPr>
          <w:rFonts w:eastAsia="Calibri" w:hint="cs"/>
          <w:rtl/>
        </w:rPr>
        <w:t>أطفال وكبار</w:t>
      </w:r>
      <w:r w:rsidRPr="00916C0C">
        <w:rPr>
          <w:rFonts w:eastAsia="Calibri"/>
          <w:rtl/>
        </w:rPr>
        <w:t xml:space="preserve"> (نساء </w:t>
      </w:r>
      <w:r w:rsidRPr="00916C0C">
        <w:rPr>
          <w:rFonts w:eastAsia="Calibri" w:hint="cs"/>
          <w:rtl/>
        </w:rPr>
        <w:t>ورجال)</w:t>
      </w:r>
      <w:r w:rsidRPr="00916C0C">
        <w:rPr>
          <w:rFonts w:eastAsia="Calibri"/>
          <w:rtl/>
        </w:rPr>
        <w:t xml:space="preserve"> وكبار السن دون تمييز وعلى قدم المساواة مع غيرهم مع مراعاة الاحتياجات الخاصة لذوي الإعاقة وذلك من خلال مستشفى الطب الطبيعي والتأهيل وأقسام الطب الطبيعي والتأهيل بمستشفيات </w:t>
      </w:r>
      <w:r w:rsidRPr="00916C0C">
        <w:rPr>
          <w:rFonts w:eastAsia="Calibri" w:hint="cs"/>
          <w:rtl/>
        </w:rPr>
        <w:t>(الرازي</w:t>
      </w:r>
      <w:r w:rsidRPr="00916C0C">
        <w:rPr>
          <w:rFonts w:eastAsia="Calibri"/>
          <w:rtl/>
        </w:rPr>
        <w:t xml:space="preserve"> </w:t>
      </w:r>
      <w:r>
        <w:rPr>
          <w:rFonts w:eastAsia="Calibri"/>
          <w:rtl/>
        </w:rPr>
        <w:t>-</w:t>
      </w:r>
      <w:r w:rsidRPr="00916C0C">
        <w:rPr>
          <w:rFonts w:eastAsia="Calibri"/>
          <w:rtl/>
        </w:rPr>
        <w:t xml:space="preserve"> الأميري </w:t>
      </w:r>
      <w:r w:rsidRPr="00916C0C">
        <w:rPr>
          <w:rFonts w:eastAsia="Calibri" w:hint="cs"/>
          <w:rtl/>
        </w:rPr>
        <w:t>-</w:t>
      </w:r>
      <w:r>
        <w:rPr>
          <w:rFonts w:eastAsia="Calibri" w:hint="cs"/>
          <w:rtl/>
        </w:rPr>
        <w:t xml:space="preserve"> </w:t>
      </w:r>
      <w:r w:rsidRPr="00916C0C">
        <w:rPr>
          <w:rFonts w:eastAsia="Calibri" w:hint="cs"/>
          <w:rtl/>
        </w:rPr>
        <w:t>مبارك</w:t>
      </w:r>
      <w:r w:rsidRPr="00916C0C">
        <w:rPr>
          <w:rFonts w:eastAsia="Calibri"/>
          <w:rtl/>
        </w:rPr>
        <w:t xml:space="preserve"> الكبير </w:t>
      </w:r>
      <w:r>
        <w:rPr>
          <w:rFonts w:eastAsia="Calibri"/>
          <w:rtl/>
        </w:rPr>
        <w:t>-</w:t>
      </w:r>
      <w:r w:rsidRPr="00916C0C">
        <w:rPr>
          <w:rFonts w:eastAsia="Calibri"/>
          <w:rtl/>
        </w:rPr>
        <w:t xml:space="preserve"> الفروانية </w:t>
      </w:r>
      <w:r>
        <w:rPr>
          <w:rFonts w:eastAsia="Calibri"/>
          <w:rtl/>
        </w:rPr>
        <w:t>-</w:t>
      </w:r>
      <w:r w:rsidRPr="00916C0C">
        <w:rPr>
          <w:rFonts w:eastAsia="Calibri"/>
          <w:rtl/>
        </w:rPr>
        <w:t xml:space="preserve"> الجهراء </w:t>
      </w:r>
      <w:r>
        <w:rPr>
          <w:rFonts w:eastAsia="Calibri"/>
          <w:rtl/>
        </w:rPr>
        <w:t>-</w:t>
      </w:r>
      <w:r w:rsidRPr="00916C0C">
        <w:rPr>
          <w:rFonts w:eastAsia="Calibri"/>
          <w:rtl/>
        </w:rPr>
        <w:t xml:space="preserve"> </w:t>
      </w:r>
      <w:r w:rsidRPr="00916C0C">
        <w:rPr>
          <w:rFonts w:eastAsia="Calibri" w:hint="cs"/>
          <w:rtl/>
        </w:rPr>
        <w:t>العدان) مع</w:t>
      </w:r>
      <w:r w:rsidRPr="00916C0C">
        <w:rPr>
          <w:rFonts w:eastAsia="Calibri"/>
          <w:rtl/>
        </w:rPr>
        <w:t xml:space="preserve"> وجود مقترح لتقديم خدمة الطب الطبيعي والتأهيل بالمراكز </w:t>
      </w:r>
      <w:r w:rsidRPr="00916C0C">
        <w:rPr>
          <w:rFonts w:eastAsia="Calibri" w:hint="cs"/>
          <w:rtl/>
        </w:rPr>
        <w:t>الصحية.</w:t>
      </w:r>
    </w:p>
    <w:p w:rsidR="009B6582" w:rsidRPr="00916C0C" w:rsidRDefault="009B6582" w:rsidP="009B6582">
      <w:pPr>
        <w:pStyle w:val="SingleTxtGA"/>
        <w:rPr>
          <w:rFonts w:eastAsia="Calibri"/>
          <w:rtl/>
        </w:rPr>
      </w:pPr>
      <w:r>
        <w:rPr>
          <w:rFonts w:eastAsia="Calibri"/>
          <w:rtl/>
        </w:rPr>
        <w:t>192-</w:t>
      </w:r>
      <w:r>
        <w:rPr>
          <w:rFonts w:eastAsia="Calibri"/>
          <w:rtl/>
        </w:rPr>
        <w:tab/>
      </w:r>
      <w:r w:rsidRPr="00916C0C">
        <w:rPr>
          <w:rFonts w:eastAsia="Calibri"/>
          <w:rtl/>
        </w:rPr>
        <w:t xml:space="preserve">ويعتبر مستشفى الطب الطبيعي والتأهيل المؤسسة الرئيسة بدولة الكويت في تقديم خدمة العلاج والتأهيل الطبي للأشخاص ذوي الإعاقة من خلال خدمات العيادات الخارجية والأقسام الداخلية من خلال برامج متكاملة وشاملة تنمي وتعظم قدرات ذوي الإعاقة لأداء وظائفهم في بيئتهم الطبيعية بأقل قدر من </w:t>
      </w:r>
      <w:r w:rsidRPr="00916C0C">
        <w:rPr>
          <w:rFonts w:eastAsia="Calibri" w:hint="cs"/>
          <w:rtl/>
        </w:rPr>
        <w:t>الاعتمادية.</w:t>
      </w:r>
    </w:p>
    <w:p w:rsidR="009B6582" w:rsidRPr="00916C0C" w:rsidRDefault="009B6582" w:rsidP="009B6582">
      <w:pPr>
        <w:pStyle w:val="SingleTxtGA"/>
        <w:rPr>
          <w:rFonts w:eastAsia="Calibri"/>
          <w:rtl/>
        </w:rPr>
      </w:pPr>
      <w:r>
        <w:rPr>
          <w:rFonts w:eastAsia="Calibri"/>
          <w:rtl/>
        </w:rPr>
        <w:t>193-</w:t>
      </w:r>
      <w:r>
        <w:rPr>
          <w:rFonts w:eastAsia="Calibri"/>
          <w:rtl/>
        </w:rPr>
        <w:tab/>
      </w:r>
      <w:r w:rsidRPr="00916C0C">
        <w:rPr>
          <w:rFonts w:eastAsia="Calibri"/>
          <w:rtl/>
        </w:rPr>
        <w:t xml:space="preserve">كما يعمل مستشفى الطب الطبيعي على خدمة تدريب الكوادر الطبية المتخصصة والفنية المساعدة من خلال التعليم والتدريب لأطباء البورد الكويتي للطب الطبيعي والتأهيل والبورد الكويتي في تخصصات أخرى ذات الصلة مثل العظام والأعصاب وكذلك التدريب لخريجي الطب المساعد (تخاطب </w:t>
      </w:r>
      <w:r>
        <w:rPr>
          <w:rFonts w:eastAsia="Calibri"/>
          <w:rtl/>
        </w:rPr>
        <w:t>-</w:t>
      </w:r>
      <w:r w:rsidRPr="00916C0C">
        <w:rPr>
          <w:rFonts w:eastAsia="Calibri"/>
          <w:rtl/>
        </w:rPr>
        <w:t xml:space="preserve"> علاج بالعمل </w:t>
      </w:r>
      <w:r>
        <w:rPr>
          <w:rFonts w:eastAsia="Calibri"/>
          <w:rtl/>
        </w:rPr>
        <w:t>-</w:t>
      </w:r>
      <w:r w:rsidRPr="00916C0C">
        <w:rPr>
          <w:rFonts w:eastAsia="Calibri"/>
          <w:rtl/>
        </w:rPr>
        <w:t xml:space="preserve"> علاج طبيعي) إضافة لإقامة ورش عمل مع العلماء والخبراء من الخارج وإجراء البحوث العلمية في مجال التأهيل وإقامة المؤتمرات العلمية وآخرها مؤتمر الكويت الثالث للطب الطبيعي والتأهيل التاسع للرابطة العربية للطب الطبيعي والتأهيل</w:t>
      </w:r>
      <w:r>
        <w:rPr>
          <w:rFonts w:eastAsia="Calibri" w:hint="cs"/>
          <w:rtl/>
        </w:rPr>
        <w:t xml:space="preserve"> </w:t>
      </w:r>
      <w:r w:rsidRPr="00916C0C">
        <w:rPr>
          <w:rFonts w:eastAsia="Calibri"/>
          <w:rtl/>
        </w:rPr>
        <w:t>(14</w:t>
      </w:r>
      <w:r>
        <w:rPr>
          <w:rFonts w:eastAsia="Calibri"/>
          <w:rtl/>
        </w:rPr>
        <w:t>-</w:t>
      </w:r>
      <w:r w:rsidRPr="00A14C3F">
        <w:rPr>
          <w:rFonts w:eastAsia="Calibri" w:hint="eastAsia"/>
          <w:sz w:val="2"/>
          <w:szCs w:val="2"/>
          <w:rtl/>
        </w:rPr>
        <w:t> </w:t>
      </w:r>
      <w:r w:rsidRPr="00916C0C">
        <w:rPr>
          <w:rFonts w:eastAsia="Calibri"/>
          <w:rtl/>
        </w:rPr>
        <w:t>16 مارس 2015) وعنوانه تحدي الإعاقة.</w:t>
      </w:r>
    </w:p>
    <w:p w:rsidR="009B6582" w:rsidRPr="00916C0C" w:rsidRDefault="009B6582" w:rsidP="009B6582">
      <w:pPr>
        <w:pStyle w:val="SingleTxtGA"/>
        <w:rPr>
          <w:rFonts w:eastAsia="Calibri"/>
          <w:rtl/>
        </w:rPr>
      </w:pPr>
      <w:r>
        <w:rPr>
          <w:rFonts w:eastAsia="Calibri"/>
          <w:rtl/>
        </w:rPr>
        <w:t>194-</w:t>
      </w:r>
      <w:r>
        <w:rPr>
          <w:rFonts w:eastAsia="Calibri"/>
          <w:rtl/>
        </w:rPr>
        <w:tab/>
      </w:r>
      <w:r w:rsidRPr="00916C0C">
        <w:rPr>
          <w:rFonts w:eastAsia="Calibri"/>
          <w:rtl/>
        </w:rPr>
        <w:t xml:space="preserve">ومن البرامج الذي </w:t>
      </w:r>
      <w:r w:rsidRPr="00916C0C">
        <w:rPr>
          <w:rFonts w:eastAsia="Calibri" w:hint="cs"/>
          <w:rtl/>
        </w:rPr>
        <w:t>قدمها مستشفى</w:t>
      </w:r>
      <w:r w:rsidRPr="00916C0C">
        <w:rPr>
          <w:rFonts w:eastAsia="Calibri"/>
          <w:rtl/>
        </w:rPr>
        <w:t xml:space="preserve"> الطب الطبيعي والتأهيل برامج التأهيل التالية:</w:t>
      </w:r>
    </w:p>
    <w:p w:rsidR="009B6582" w:rsidRPr="00A14C3F" w:rsidRDefault="009B6582" w:rsidP="009B6582">
      <w:pPr>
        <w:pStyle w:val="Bullet1GA"/>
        <w:numPr>
          <w:ilvl w:val="0"/>
          <w:numId w:val="1"/>
        </w:numPr>
        <w:bidi/>
        <w:rPr>
          <w:rFonts w:eastAsia="Calibri"/>
          <w:rtl/>
        </w:rPr>
      </w:pPr>
      <w:r w:rsidRPr="00A14C3F">
        <w:rPr>
          <w:rFonts w:eastAsia="Calibri"/>
          <w:rtl/>
        </w:rPr>
        <w:t>برنامج تأهيل جلطات الدماغ</w:t>
      </w:r>
      <w:r>
        <w:rPr>
          <w:rFonts w:eastAsia="Calibri" w:hint="cs"/>
          <w:rtl/>
          <w:lang w:bidi="ar-DZ"/>
        </w:rPr>
        <w:t>؛</w:t>
      </w:r>
    </w:p>
    <w:p w:rsidR="009B6582" w:rsidRPr="00A14C3F" w:rsidRDefault="009B6582" w:rsidP="009B6582">
      <w:pPr>
        <w:pStyle w:val="Bullet1GA"/>
        <w:numPr>
          <w:ilvl w:val="0"/>
          <w:numId w:val="1"/>
        </w:numPr>
        <w:bidi/>
        <w:rPr>
          <w:rFonts w:eastAsia="Calibri"/>
          <w:rtl/>
        </w:rPr>
      </w:pPr>
      <w:r w:rsidRPr="00A14C3F">
        <w:rPr>
          <w:rFonts w:eastAsia="Calibri"/>
          <w:rtl/>
        </w:rPr>
        <w:t xml:space="preserve">برنامج تأهيل إصابات العمود </w:t>
      </w:r>
      <w:r w:rsidRPr="00A14C3F">
        <w:rPr>
          <w:rFonts w:eastAsia="Calibri" w:hint="eastAsia"/>
          <w:rtl/>
        </w:rPr>
        <w:t>الفقري</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برنامج تأهيل إصابات الدماغ</w:t>
      </w:r>
      <w:r>
        <w:rPr>
          <w:rFonts w:eastAsia="Calibri" w:hint="cs"/>
          <w:rtl/>
          <w:lang w:bidi="ar-DZ"/>
        </w:rPr>
        <w:t>؛</w:t>
      </w:r>
    </w:p>
    <w:p w:rsidR="009B6582" w:rsidRPr="00A14C3F" w:rsidRDefault="009B6582" w:rsidP="009B6582">
      <w:pPr>
        <w:pStyle w:val="Bullet1GA"/>
        <w:numPr>
          <w:ilvl w:val="0"/>
          <w:numId w:val="1"/>
        </w:numPr>
        <w:bidi/>
        <w:rPr>
          <w:rFonts w:eastAsia="Calibri"/>
          <w:rtl/>
        </w:rPr>
      </w:pPr>
      <w:r w:rsidRPr="00A14C3F">
        <w:rPr>
          <w:rFonts w:eastAsia="Calibri"/>
          <w:rtl/>
        </w:rPr>
        <w:t>برامج تأهيل الأطفال</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 xml:space="preserve">برنامج تأهيل الأمراض العصبية </w:t>
      </w:r>
      <w:r w:rsidRPr="00A14C3F">
        <w:rPr>
          <w:rFonts w:eastAsia="Calibri" w:hint="eastAsia"/>
          <w:rtl/>
        </w:rPr>
        <w:t>مثل</w:t>
      </w:r>
      <w:r w:rsidRPr="00A14C3F">
        <w:rPr>
          <w:rFonts w:eastAsia="Calibri"/>
          <w:rtl/>
        </w:rPr>
        <w:t xml:space="preserve"> (</w:t>
      </w:r>
      <w:r w:rsidRPr="00A14C3F">
        <w:rPr>
          <w:rFonts w:eastAsia="Calibri"/>
        </w:rPr>
        <w:t>MS_GBS</w:t>
      </w:r>
      <w:r w:rsidRPr="00A14C3F">
        <w:rPr>
          <w:rFonts w:eastAsia="Calibri"/>
          <w:rtl/>
        </w:rPr>
        <w:t>)</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برنامج تأهيل مبتوري الأطراف</w:t>
      </w:r>
      <w:r>
        <w:rPr>
          <w:rFonts w:eastAsia="Calibri" w:hint="cs"/>
          <w:rtl/>
          <w:lang w:bidi="ar-DZ"/>
        </w:rPr>
        <w:t>؛</w:t>
      </w:r>
    </w:p>
    <w:p w:rsidR="009B6582" w:rsidRPr="00A14C3F" w:rsidRDefault="009B6582" w:rsidP="009B6582">
      <w:pPr>
        <w:pStyle w:val="Bullet1GA"/>
        <w:numPr>
          <w:ilvl w:val="0"/>
          <w:numId w:val="1"/>
        </w:numPr>
        <w:bidi/>
        <w:rPr>
          <w:rFonts w:eastAsia="Calibri"/>
          <w:rtl/>
        </w:rPr>
      </w:pPr>
      <w:r w:rsidRPr="00A14C3F">
        <w:rPr>
          <w:rFonts w:eastAsia="Calibri"/>
          <w:rtl/>
        </w:rPr>
        <w:lastRenderedPageBreak/>
        <w:t xml:space="preserve">برنامج تأهيل الجراحات مثل تغيير </w:t>
      </w:r>
      <w:r w:rsidRPr="00A14C3F">
        <w:rPr>
          <w:rFonts w:eastAsia="Calibri" w:hint="eastAsia"/>
          <w:rtl/>
        </w:rPr>
        <w:t>المفاصل</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 xml:space="preserve">برامج الأطراف الصناعية والأجهزة </w:t>
      </w:r>
      <w:r w:rsidRPr="00A14C3F">
        <w:rPr>
          <w:rFonts w:eastAsia="Calibri" w:hint="eastAsia"/>
          <w:rtl/>
        </w:rPr>
        <w:t>التقويمية</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 xml:space="preserve">برنامج التجليس والكراسي </w:t>
      </w:r>
      <w:r w:rsidRPr="00A14C3F">
        <w:rPr>
          <w:rFonts w:eastAsia="Calibri" w:hint="eastAsia"/>
          <w:rtl/>
        </w:rPr>
        <w:t>المتحركة</w:t>
      </w:r>
      <w:r>
        <w:rPr>
          <w:rFonts w:eastAsia="Calibri" w:hint="cs"/>
          <w:rtl/>
        </w:rPr>
        <w:t>؛</w:t>
      </w:r>
    </w:p>
    <w:p w:rsidR="009B6582" w:rsidRPr="00A14C3F" w:rsidRDefault="009B6582" w:rsidP="009B6582">
      <w:pPr>
        <w:pStyle w:val="Bullet1GA"/>
        <w:numPr>
          <w:ilvl w:val="0"/>
          <w:numId w:val="1"/>
        </w:numPr>
        <w:bidi/>
        <w:rPr>
          <w:rFonts w:eastAsia="Calibri"/>
          <w:rtl/>
        </w:rPr>
      </w:pPr>
      <w:r w:rsidRPr="00A14C3F">
        <w:rPr>
          <w:rFonts w:eastAsia="Calibri"/>
          <w:rtl/>
        </w:rPr>
        <w:t xml:space="preserve">برنامج تأهيل الرعاية اليومية للمرضى للأطفال </w:t>
      </w:r>
      <w:r w:rsidRPr="00A14C3F">
        <w:rPr>
          <w:rFonts w:eastAsia="Calibri" w:hint="eastAsia"/>
          <w:rtl/>
        </w:rPr>
        <w:t>والكبار</w:t>
      </w:r>
      <w:r w:rsidRPr="00A14C3F">
        <w:rPr>
          <w:rFonts w:eastAsia="Calibri"/>
          <w:rtl/>
        </w:rPr>
        <w:t>.</w:t>
      </w:r>
    </w:p>
    <w:p w:rsidR="009B6582" w:rsidRPr="00916C0C" w:rsidRDefault="009B6582" w:rsidP="009B6582">
      <w:pPr>
        <w:pStyle w:val="SingleTxtGA"/>
        <w:rPr>
          <w:rFonts w:eastAsia="Calibri"/>
          <w:rtl/>
        </w:rPr>
      </w:pPr>
      <w:r>
        <w:rPr>
          <w:rFonts w:eastAsia="Calibri"/>
          <w:rtl/>
        </w:rPr>
        <w:t>195-</w:t>
      </w:r>
      <w:r>
        <w:rPr>
          <w:rFonts w:eastAsia="Calibri"/>
          <w:rtl/>
        </w:rPr>
        <w:tab/>
      </w:r>
      <w:r w:rsidRPr="00916C0C">
        <w:rPr>
          <w:rFonts w:eastAsia="Calibri"/>
          <w:rtl/>
        </w:rPr>
        <w:t xml:space="preserve">وتقدم الخدمات التأهيلية بالقسم الداخلي مجانا للكويتيين وأبناء </w:t>
      </w:r>
      <w:r w:rsidRPr="00916C0C">
        <w:rPr>
          <w:rFonts w:eastAsia="Calibri" w:hint="cs"/>
          <w:rtl/>
        </w:rPr>
        <w:t>الكويتية،</w:t>
      </w:r>
      <w:r w:rsidRPr="00916C0C">
        <w:rPr>
          <w:rFonts w:eastAsia="Calibri"/>
          <w:rtl/>
        </w:rPr>
        <w:t xml:space="preserve"> وأما لغير الكويتيين من المقيمين فالأدوات المساعدة والفحوصات والكراسي المتحركة وحتى تذاكر السفر تقدم بمساهمة قسم الخدمة الاجتماعية بالتعاون مع صندوق إعانة المرضى وجمعيات النفع العام في تغطية بعض </w:t>
      </w:r>
      <w:r w:rsidRPr="00916C0C">
        <w:rPr>
          <w:rFonts w:eastAsia="Calibri" w:hint="cs"/>
          <w:rtl/>
        </w:rPr>
        <w:t>النفقات،</w:t>
      </w:r>
      <w:r w:rsidRPr="00916C0C">
        <w:rPr>
          <w:rFonts w:eastAsia="Calibri"/>
          <w:rtl/>
        </w:rPr>
        <w:t xml:space="preserve"> وتم تقديم هذه البرامج لعدد 232 مريض بالقسم الداخلي خلال العام </w:t>
      </w:r>
      <w:r w:rsidRPr="00916C0C">
        <w:rPr>
          <w:rFonts w:eastAsia="Calibri" w:hint="cs"/>
          <w:rtl/>
        </w:rPr>
        <w:t>2014،</w:t>
      </w:r>
      <w:r w:rsidRPr="00916C0C">
        <w:rPr>
          <w:rFonts w:eastAsia="Calibri"/>
          <w:rtl/>
        </w:rPr>
        <w:t xml:space="preserve"> وتم تقديم هذه البرامج لعدد 2801 طفل و17048 بالغين بالعيادات الخارجية لعام </w:t>
      </w:r>
      <w:r w:rsidRPr="00916C0C">
        <w:rPr>
          <w:rFonts w:eastAsia="Calibri" w:hint="cs"/>
          <w:rtl/>
        </w:rPr>
        <w:t>2014.</w:t>
      </w:r>
    </w:p>
    <w:p w:rsidR="009B6582" w:rsidRPr="00916C0C" w:rsidRDefault="009B6582" w:rsidP="009B6582">
      <w:pPr>
        <w:pStyle w:val="SingleTxtGA"/>
        <w:rPr>
          <w:rFonts w:eastAsia="Calibri"/>
          <w:rtl/>
        </w:rPr>
      </w:pPr>
      <w:r>
        <w:rPr>
          <w:rFonts w:eastAsia="Calibri"/>
          <w:rtl/>
        </w:rPr>
        <w:t>196-</w:t>
      </w:r>
      <w:r>
        <w:rPr>
          <w:rFonts w:eastAsia="Calibri"/>
          <w:rtl/>
        </w:rPr>
        <w:tab/>
      </w:r>
      <w:r w:rsidRPr="00916C0C">
        <w:rPr>
          <w:rFonts w:eastAsia="Calibri"/>
          <w:rtl/>
        </w:rPr>
        <w:t xml:space="preserve">وتم تقديم أطراف صناعية لعدد 257 حالة وأجهزة تعويضية لعدد 650 حالة خلال العام </w:t>
      </w:r>
      <w:r w:rsidRPr="00916C0C">
        <w:rPr>
          <w:rFonts w:eastAsia="Calibri" w:hint="cs"/>
          <w:rtl/>
        </w:rPr>
        <w:t>2014.</w:t>
      </w:r>
    </w:p>
    <w:p w:rsidR="009B6582" w:rsidRPr="00916C0C" w:rsidRDefault="009B6582" w:rsidP="009B6582">
      <w:pPr>
        <w:pStyle w:val="SingleTxtGA"/>
        <w:rPr>
          <w:rFonts w:eastAsia="Calibri"/>
          <w:rtl/>
        </w:rPr>
      </w:pPr>
      <w:r>
        <w:rPr>
          <w:rFonts w:eastAsia="Calibri"/>
          <w:rtl/>
        </w:rPr>
        <w:t>197-</w:t>
      </w:r>
      <w:r>
        <w:rPr>
          <w:rFonts w:eastAsia="Calibri"/>
          <w:rtl/>
        </w:rPr>
        <w:tab/>
      </w:r>
      <w:r w:rsidRPr="00916C0C">
        <w:rPr>
          <w:rFonts w:eastAsia="Calibri"/>
          <w:rtl/>
        </w:rPr>
        <w:t xml:space="preserve">وتقدم مستشفى الطب الطبيعي </w:t>
      </w:r>
      <w:r w:rsidRPr="00916C0C">
        <w:rPr>
          <w:rFonts w:eastAsia="Calibri" w:hint="cs"/>
          <w:rtl/>
        </w:rPr>
        <w:t>والتأهيل خدمات</w:t>
      </w:r>
      <w:r w:rsidRPr="00916C0C">
        <w:rPr>
          <w:rFonts w:eastAsia="Calibri"/>
          <w:rtl/>
        </w:rPr>
        <w:t xml:space="preserve"> القسم الداخلي في أربعة أجنحة جناح لتأهيل الأطفال وجناح لتأهيل السيدات وجناحين لتأهيل الرجال بسعة 83 سرير.</w:t>
      </w:r>
    </w:p>
    <w:p w:rsidR="009B6582" w:rsidRPr="00916C0C" w:rsidRDefault="009B6582" w:rsidP="009B6582">
      <w:pPr>
        <w:pStyle w:val="SingleTxtGA"/>
        <w:rPr>
          <w:rFonts w:eastAsia="Calibri"/>
          <w:rtl/>
        </w:rPr>
      </w:pPr>
      <w:r>
        <w:rPr>
          <w:rFonts w:eastAsia="Calibri"/>
          <w:rtl/>
        </w:rPr>
        <w:t>198-</w:t>
      </w:r>
      <w:r>
        <w:rPr>
          <w:rFonts w:eastAsia="Calibri"/>
          <w:rtl/>
        </w:rPr>
        <w:tab/>
      </w:r>
      <w:r w:rsidRPr="00916C0C">
        <w:rPr>
          <w:rFonts w:eastAsia="Calibri"/>
          <w:rtl/>
        </w:rPr>
        <w:t xml:space="preserve">كذلك يقدم مستشفى الطب الطبيعي خدماته بالعيادة الخارجية من خلال 6 عيادات عامة والعيادات الخاصة </w:t>
      </w:r>
      <w:r w:rsidRPr="00916C0C">
        <w:rPr>
          <w:rFonts w:eastAsia="Calibri" w:hint="cs"/>
          <w:rtl/>
        </w:rPr>
        <w:t>التالية</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تأهيل إصابات العمود الفقري والنخاع </w:t>
      </w:r>
      <w:r w:rsidRPr="00916C0C">
        <w:rPr>
          <w:rFonts w:eastAsia="Calibri" w:hint="cs"/>
          <w:rtl/>
        </w:rPr>
        <w:t>الشوكي</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تأهيل جلطات الدماغ والأمراض العصبية وإصابات </w:t>
      </w:r>
      <w:r w:rsidRPr="00916C0C">
        <w:rPr>
          <w:rFonts w:eastAsia="Calibri" w:hint="cs"/>
          <w:rtl/>
        </w:rPr>
        <w:t>الدماغ</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عيادة تأهيل الأطفال</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الأطراف الصناعية </w:t>
      </w:r>
      <w:r w:rsidRPr="00916C0C">
        <w:rPr>
          <w:rFonts w:eastAsia="Calibri" w:hint="cs"/>
          <w:rtl/>
        </w:rPr>
        <w:t>كبار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الأطراف الصناعية </w:t>
      </w:r>
      <w:r w:rsidRPr="00916C0C">
        <w:rPr>
          <w:rFonts w:eastAsia="Calibri" w:hint="cs"/>
          <w:rtl/>
        </w:rPr>
        <w:t>أطفال</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علاج وتأهيل التشنج </w:t>
      </w:r>
      <w:r w:rsidRPr="00916C0C">
        <w:rPr>
          <w:rFonts w:eastAsia="Calibri" w:hint="cs"/>
          <w:rtl/>
        </w:rPr>
        <w:t>العضلي</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علاج الألم بالإجراءات </w:t>
      </w:r>
      <w:r w:rsidRPr="00916C0C">
        <w:rPr>
          <w:rFonts w:eastAsia="Calibri" w:hint="cs"/>
          <w:rtl/>
        </w:rPr>
        <w:t>التداخلية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تخطيط وتأهيل </w:t>
      </w:r>
      <w:r w:rsidRPr="00916C0C">
        <w:rPr>
          <w:rFonts w:eastAsia="Calibri" w:hint="cs"/>
          <w:rtl/>
        </w:rPr>
        <w:t>المثانة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رسم العضلات وتخطيط </w:t>
      </w:r>
      <w:r w:rsidRPr="00916C0C">
        <w:rPr>
          <w:rFonts w:eastAsia="Calibri" w:hint="cs"/>
          <w:rtl/>
        </w:rPr>
        <w:t>الأعصاب</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سونار المفاصل والجهاز الحركي والإجراءات العلاجية تحت </w:t>
      </w:r>
      <w:r w:rsidRPr="00916C0C">
        <w:rPr>
          <w:rFonts w:eastAsia="Calibri" w:hint="cs"/>
          <w:rtl/>
        </w:rPr>
        <w:t>السونار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الوخز </w:t>
      </w:r>
      <w:r w:rsidRPr="00916C0C">
        <w:rPr>
          <w:rFonts w:eastAsia="Calibri" w:hint="cs"/>
          <w:rtl/>
        </w:rPr>
        <w:t>بالليزر</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الموجات التصادمية </w:t>
      </w:r>
      <w:r w:rsidRPr="00916C0C">
        <w:rPr>
          <w:rFonts w:eastAsia="Calibri" w:hint="cs"/>
          <w:rtl/>
        </w:rPr>
        <w:t>المركزة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تقييم التوازن وتأهيل اضطرابات </w:t>
      </w:r>
      <w:r w:rsidRPr="00916C0C">
        <w:rPr>
          <w:rFonts w:eastAsia="Calibri" w:hint="cs"/>
          <w:rtl/>
        </w:rPr>
        <w:t>الاتزان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عيادة تخطيط وتحليل الخطو </w:t>
      </w:r>
      <w:r w:rsidRPr="00916C0C">
        <w:rPr>
          <w:rFonts w:eastAsia="Calibri" w:hint="cs"/>
          <w:rtl/>
        </w:rPr>
        <w:t>والمشي</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 xml:space="preserve">عيادة تأهيل الآلام </w:t>
      </w:r>
      <w:r w:rsidRPr="00916C0C">
        <w:rPr>
          <w:rFonts w:eastAsia="Calibri" w:hint="cs"/>
          <w:rtl/>
        </w:rPr>
        <w:t>العصبية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مركز الأطراف الصناعية والأجهزة التعويضية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ورشة لصيانة وإصلاح الكراسي </w:t>
      </w:r>
      <w:r w:rsidRPr="00916C0C">
        <w:rPr>
          <w:rFonts w:eastAsia="Calibri" w:hint="cs"/>
          <w:rtl/>
        </w:rPr>
        <w:t>المتحركة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عيادة تقييم وتأهيل صعوبات البلع والتخاطب.</w:t>
      </w:r>
    </w:p>
    <w:p w:rsidR="009B6582" w:rsidRPr="00916C0C" w:rsidRDefault="009B6582" w:rsidP="009B6582">
      <w:pPr>
        <w:pStyle w:val="SingleTxtGA"/>
        <w:rPr>
          <w:rFonts w:eastAsia="Calibri"/>
          <w:rtl/>
        </w:rPr>
      </w:pPr>
      <w:r>
        <w:rPr>
          <w:rFonts w:eastAsia="Calibri"/>
          <w:rtl/>
        </w:rPr>
        <w:t>199-</w:t>
      </w:r>
      <w:r>
        <w:rPr>
          <w:rFonts w:eastAsia="Calibri"/>
          <w:rtl/>
        </w:rPr>
        <w:tab/>
      </w:r>
      <w:r w:rsidRPr="00916C0C">
        <w:rPr>
          <w:rFonts w:eastAsia="Calibri"/>
          <w:rtl/>
        </w:rPr>
        <w:t xml:space="preserve">ويتم تقديم هذه الخدمات بواسطة فريق تأهيل طبي يقوده طبيب الطب الطبيعي والتأهيل ويشمل </w:t>
      </w:r>
      <w:r w:rsidRPr="00916C0C">
        <w:rPr>
          <w:rFonts w:eastAsia="Calibri" w:hint="cs"/>
          <w:rtl/>
        </w:rPr>
        <w:t>الفريق اختصاصيين</w:t>
      </w:r>
      <w:r w:rsidRPr="00916C0C">
        <w:rPr>
          <w:rFonts w:eastAsia="Calibri"/>
          <w:rtl/>
        </w:rPr>
        <w:t xml:space="preserve"> </w:t>
      </w:r>
      <w:r w:rsidRPr="00916C0C">
        <w:rPr>
          <w:rFonts w:eastAsia="Calibri" w:hint="cs"/>
          <w:rtl/>
        </w:rPr>
        <w:t>في (علاج</w:t>
      </w:r>
      <w:r w:rsidRPr="00916C0C">
        <w:rPr>
          <w:rFonts w:eastAsia="Calibri"/>
          <w:rtl/>
        </w:rPr>
        <w:t xml:space="preserve"> طبيعي </w:t>
      </w:r>
      <w:r>
        <w:rPr>
          <w:rFonts w:eastAsia="Calibri"/>
          <w:rtl/>
        </w:rPr>
        <w:t>-</w:t>
      </w:r>
      <w:r w:rsidRPr="00916C0C">
        <w:rPr>
          <w:rFonts w:eastAsia="Calibri"/>
          <w:rtl/>
        </w:rPr>
        <w:t xml:space="preserve"> علاج بالعمل </w:t>
      </w:r>
      <w:r>
        <w:rPr>
          <w:rFonts w:eastAsia="Calibri"/>
          <w:rtl/>
        </w:rPr>
        <w:t>-</w:t>
      </w:r>
      <w:r w:rsidRPr="00916C0C">
        <w:rPr>
          <w:rFonts w:eastAsia="Calibri"/>
          <w:rtl/>
        </w:rPr>
        <w:t xml:space="preserve"> علاج التخاطب والبلع </w:t>
      </w:r>
      <w:r>
        <w:rPr>
          <w:rFonts w:eastAsia="Calibri"/>
          <w:rtl/>
        </w:rPr>
        <w:t>-</w:t>
      </w:r>
      <w:r w:rsidRPr="00916C0C">
        <w:rPr>
          <w:rFonts w:eastAsia="Calibri"/>
          <w:rtl/>
        </w:rPr>
        <w:t xml:space="preserve"> علاج نفسي </w:t>
      </w:r>
      <w:r w:rsidRPr="00916C0C">
        <w:rPr>
          <w:rFonts w:eastAsia="Calibri" w:hint="cs"/>
          <w:rtl/>
        </w:rPr>
        <w:t>-</w:t>
      </w:r>
      <w:r>
        <w:rPr>
          <w:rFonts w:eastAsia="Calibri" w:hint="cs"/>
          <w:rtl/>
        </w:rPr>
        <w:t xml:space="preserve"> </w:t>
      </w:r>
      <w:r w:rsidRPr="00916C0C">
        <w:rPr>
          <w:rFonts w:eastAsia="Calibri" w:hint="cs"/>
          <w:rtl/>
        </w:rPr>
        <w:t>اجتماعي</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أطراف</w:t>
      </w:r>
      <w:r w:rsidRPr="00916C0C">
        <w:rPr>
          <w:rFonts w:eastAsia="Calibri"/>
          <w:rtl/>
        </w:rPr>
        <w:t xml:space="preserve"> صناعية وأجهزة تعويضية </w:t>
      </w:r>
      <w:r>
        <w:rPr>
          <w:rFonts w:eastAsia="Calibri"/>
          <w:rtl/>
        </w:rPr>
        <w:t>-</w:t>
      </w:r>
      <w:r w:rsidRPr="00916C0C">
        <w:rPr>
          <w:rFonts w:eastAsia="Calibri"/>
          <w:rtl/>
        </w:rPr>
        <w:t xml:space="preserve"> تمريض </w:t>
      </w:r>
      <w:r w:rsidRPr="00916C0C">
        <w:rPr>
          <w:rFonts w:eastAsia="Calibri" w:hint="cs"/>
          <w:rtl/>
        </w:rPr>
        <w:t>تأهيل</w:t>
      </w:r>
      <w:r>
        <w:rPr>
          <w:rFonts w:eastAsia="Calibri" w:hint="cs"/>
          <w:rtl/>
        </w:rPr>
        <w:t>ي</w:t>
      </w:r>
      <w:r w:rsidRPr="00916C0C">
        <w:rPr>
          <w:rFonts w:eastAsia="Calibri" w:hint="cs"/>
          <w:rtl/>
        </w:rPr>
        <w:t>).</w:t>
      </w:r>
    </w:p>
    <w:p w:rsidR="009B6582" w:rsidRPr="00916C0C" w:rsidRDefault="009B6582" w:rsidP="009B6582">
      <w:pPr>
        <w:pStyle w:val="SingleTxtGA"/>
        <w:rPr>
          <w:rFonts w:eastAsia="Calibri"/>
          <w:rtl/>
        </w:rPr>
      </w:pPr>
      <w:r>
        <w:rPr>
          <w:rFonts w:eastAsia="Calibri"/>
          <w:rtl/>
        </w:rPr>
        <w:t>200-</w:t>
      </w:r>
      <w:r>
        <w:rPr>
          <w:rFonts w:eastAsia="Calibri"/>
          <w:rtl/>
        </w:rPr>
        <w:tab/>
      </w:r>
      <w:r w:rsidRPr="00916C0C">
        <w:rPr>
          <w:rFonts w:eastAsia="Calibri"/>
          <w:rtl/>
        </w:rPr>
        <w:t>كذلك تعقد وزارة الصحة لجان العلاج بالخارج للأشخاص ذوي الإعاقة بمستشفيات وزارة الصحة بالمحافظات المختلفة وبصورة رئيسية بمستشفى الطب الطبيعي والتأهيل لإرسال الحالات المحتاجة منها للعلاج خارج الكويت وتحمل كافة التكاليف.</w:t>
      </w:r>
    </w:p>
    <w:p w:rsidR="009B6582" w:rsidRPr="00916C0C" w:rsidRDefault="009B6582" w:rsidP="009B6582">
      <w:pPr>
        <w:pStyle w:val="SingleTxtGA"/>
        <w:rPr>
          <w:rFonts w:eastAsia="Calibri"/>
          <w:rtl/>
        </w:rPr>
      </w:pPr>
      <w:r>
        <w:rPr>
          <w:rFonts w:eastAsia="Calibri"/>
          <w:rtl/>
        </w:rPr>
        <w:t>201-</w:t>
      </w:r>
      <w:r>
        <w:rPr>
          <w:rFonts w:eastAsia="Calibri"/>
          <w:rtl/>
        </w:rPr>
        <w:tab/>
      </w:r>
      <w:r w:rsidRPr="00916C0C">
        <w:rPr>
          <w:rFonts w:eastAsia="Calibri" w:hint="cs"/>
          <w:rtl/>
        </w:rPr>
        <w:t>وفي أطار</w:t>
      </w:r>
      <w:r w:rsidRPr="00916C0C">
        <w:rPr>
          <w:rFonts w:eastAsia="Calibri"/>
          <w:rtl/>
        </w:rPr>
        <w:t xml:space="preserve"> </w:t>
      </w:r>
      <w:r w:rsidRPr="00916C0C">
        <w:rPr>
          <w:rFonts w:eastAsia="Calibri" w:hint="cs"/>
          <w:rtl/>
        </w:rPr>
        <w:t>ا</w:t>
      </w:r>
      <w:r w:rsidRPr="00916C0C">
        <w:rPr>
          <w:rFonts w:eastAsia="Calibri"/>
          <w:rtl/>
        </w:rPr>
        <w:t>لكشف المبكر</w:t>
      </w:r>
      <w:r w:rsidRPr="00916C0C">
        <w:rPr>
          <w:rFonts w:eastAsia="Calibri" w:hint="cs"/>
          <w:rtl/>
        </w:rPr>
        <w:t xml:space="preserve"> عن الإعاقة تبنت وزارة الصح</w:t>
      </w:r>
      <w:r>
        <w:rPr>
          <w:rFonts w:eastAsia="Calibri" w:hint="cs"/>
          <w:rtl/>
        </w:rPr>
        <w:t>ة</w:t>
      </w:r>
      <w:r w:rsidRPr="00916C0C">
        <w:rPr>
          <w:rFonts w:eastAsia="Calibri"/>
          <w:rtl/>
        </w:rPr>
        <w:t xml:space="preserve"> برنامج مسح حديثي الولادة للكشف المبكر عن الأمراض الوراثية في دولة الكويت </w:t>
      </w:r>
      <w:r w:rsidRPr="00916C0C">
        <w:rPr>
          <w:rFonts w:eastAsia="Calibri" w:hint="cs"/>
          <w:rtl/>
        </w:rPr>
        <w:t xml:space="preserve">لا سيما وأن </w:t>
      </w:r>
      <w:r w:rsidRPr="00916C0C">
        <w:rPr>
          <w:rFonts w:eastAsia="Calibri"/>
          <w:rtl/>
        </w:rPr>
        <w:t xml:space="preserve">التأخر في الكشف عن هذه الأمراض </w:t>
      </w:r>
      <w:r w:rsidRPr="00916C0C">
        <w:rPr>
          <w:rFonts w:eastAsia="Calibri" w:hint="cs"/>
          <w:rtl/>
        </w:rPr>
        <w:t>من شأنه أن</w:t>
      </w:r>
      <w:r w:rsidRPr="00916C0C">
        <w:rPr>
          <w:rFonts w:eastAsia="Calibri"/>
          <w:rtl/>
        </w:rPr>
        <w:t xml:space="preserve"> يؤدي إلى المزيد من الإعاقات الذهنية </w:t>
      </w:r>
      <w:r w:rsidRPr="00916C0C">
        <w:rPr>
          <w:rFonts w:eastAsia="Calibri" w:hint="cs"/>
          <w:rtl/>
        </w:rPr>
        <w:t>والجسمانية،</w:t>
      </w:r>
      <w:r w:rsidRPr="00916C0C">
        <w:rPr>
          <w:rFonts w:eastAsia="Calibri"/>
          <w:rtl/>
        </w:rPr>
        <w:t xml:space="preserve"> وقد أجري مسح لعدد</w:t>
      </w:r>
      <w:r>
        <w:rPr>
          <w:rFonts w:eastAsia="Calibri" w:hint="cs"/>
          <w:rtl/>
        </w:rPr>
        <w:t> </w:t>
      </w:r>
      <w:r w:rsidRPr="00916C0C">
        <w:rPr>
          <w:rFonts w:eastAsia="Calibri"/>
          <w:rtl/>
        </w:rPr>
        <w:t xml:space="preserve">10281 حالة خلال العام 2014 بمركز الأمراض </w:t>
      </w:r>
      <w:r w:rsidRPr="00916C0C">
        <w:rPr>
          <w:rFonts w:eastAsia="Calibri" w:hint="cs"/>
          <w:rtl/>
        </w:rPr>
        <w:t>الوراثية،</w:t>
      </w:r>
      <w:r w:rsidRPr="00916C0C">
        <w:rPr>
          <w:rFonts w:eastAsia="Calibri"/>
          <w:rtl/>
        </w:rPr>
        <w:t xml:space="preserve"> كما تبنت وزارة الصحة برنامج فحص البويضة قبل </w:t>
      </w:r>
      <w:r w:rsidRPr="00916C0C">
        <w:rPr>
          <w:rFonts w:eastAsia="Calibri" w:hint="cs"/>
          <w:rtl/>
        </w:rPr>
        <w:t>الانغراس،</w:t>
      </w:r>
      <w:r w:rsidRPr="00916C0C">
        <w:rPr>
          <w:rFonts w:eastAsia="Calibri"/>
          <w:rtl/>
        </w:rPr>
        <w:t xml:space="preserve"> وقد أجري فحص لعدد 53 حالة بمختبر الوراثة الجزء </w:t>
      </w:r>
      <w:r w:rsidRPr="00916C0C">
        <w:rPr>
          <w:rFonts w:eastAsia="Calibri" w:hint="cs"/>
          <w:rtl/>
        </w:rPr>
        <w:t>خلوية.</w:t>
      </w:r>
      <w:r w:rsidRPr="00916C0C">
        <w:rPr>
          <w:rFonts w:eastAsia="Calibri"/>
          <w:rtl/>
        </w:rPr>
        <w:t xml:space="preserve"> </w:t>
      </w:r>
    </w:p>
    <w:p w:rsidR="009B6582" w:rsidRPr="00916C0C" w:rsidRDefault="009B6582" w:rsidP="009B6582">
      <w:pPr>
        <w:pStyle w:val="SingleTxtGA"/>
        <w:rPr>
          <w:rFonts w:eastAsia="Calibri"/>
          <w:rtl/>
        </w:rPr>
      </w:pPr>
      <w:r>
        <w:rPr>
          <w:rFonts w:eastAsia="Calibri"/>
          <w:rtl/>
        </w:rPr>
        <w:t>202-</w:t>
      </w:r>
      <w:r>
        <w:rPr>
          <w:rFonts w:eastAsia="Calibri"/>
          <w:rtl/>
        </w:rPr>
        <w:tab/>
      </w:r>
      <w:r w:rsidRPr="00916C0C">
        <w:rPr>
          <w:rFonts w:eastAsia="Calibri"/>
          <w:rtl/>
        </w:rPr>
        <w:t xml:space="preserve">كذلك تقوم وزارة الشؤون الاجتماعية والعمل بتقديم الرعاية الطبية للأشخاص ذوي الإعاقة وتوفير الخدمات الصحية لهم بالشكل الكامل ما لم تستدعي حالتهم نقلهم إلى المستشفى والتنسيق بين المركز الطبي التأهيلي الذي أنشئ عام </w:t>
      </w:r>
      <w:r>
        <w:rPr>
          <w:rFonts w:eastAsia="Calibri"/>
          <w:rtl/>
        </w:rPr>
        <w:t>1992</w:t>
      </w:r>
      <w:r w:rsidRPr="00916C0C">
        <w:rPr>
          <w:rFonts w:eastAsia="Calibri"/>
          <w:rtl/>
        </w:rPr>
        <w:t>م ودور الرعاية الاجتماعية في التقييم والكشف عن الحالات الجديدة وطلب الفحوصات المخبرية ووجود كادر طبي متخصص بالإضافة إلى هيئة تمريضية من فني المختبر والأشعة وخدمة النزلاء، وتم وضع عيادات إضافية مختلفة</w:t>
      </w:r>
      <w:r w:rsidRPr="00916C0C">
        <w:rPr>
          <w:rFonts w:eastAsia="Calibri" w:hint="cs"/>
          <w:rtl/>
        </w:rPr>
        <w:t xml:space="preserve"> </w:t>
      </w:r>
      <w:r w:rsidRPr="00916C0C">
        <w:rPr>
          <w:rFonts w:eastAsia="Calibri"/>
          <w:rtl/>
        </w:rPr>
        <w:t>والمؤتمرات الطبية لمواكبة كل ما هو جديد في مجال الاهتمام بالأشخاص ذوي الإعاقة.</w:t>
      </w:r>
    </w:p>
    <w:p w:rsidR="009B6582" w:rsidRPr="00916C0C" w:rsidRDefault="009B6582" w:rsidP="009B6582">
      <w:pPr>
        <w:pStyle w:val="SingleTxtGA"/>
        <w:rPr>
          <w:rFonts w:eastAsia="Calibri"/>
          <w:rtl/>
        </w:rPr>
      </w:pPr>
      <w:r>
        <w:rPr>
          <w:rFonts w:eastAsia="Calibri"/>
          <w:rtl/>
        </w:rPr>
        <w:t>203-</w:t>
      </w:r>
      <w:r>
        <w:rPr>
          <w:rFonts w:eastAsia="Calibri"/>
          <w:rtl/>
        </w:rPr>
        <w:tab/>
      </w:r>
      <w:r w:rsidRPr="00916C0C">
        <w:rPr>
          <w:rFonts w:eastAsia="Calibri"/>
          <w:color w:val="0D0D0D"/>
          <w:rtl/>
        </w:rPr>
        <w:t xml:space="preserve">وفي الإطار ذاته تقدم وزارة الداخلية خدماتها العلاجية لأشخاص ذوي الإعاقة العاملين </w:t>
      </w:r>
      <w:r w:rsidRPr="00916C0C">
        <w:rPr>
          <w:rFonts w:eastAsia="Calibri" w:hint="cs"/>
          <w:color w:val="0D0D0D"/>
          <w:rtl/>
        </w:rPr>
        <w:t>لديها،</w:t>
      </w:r>
      <w:r w:rsidRPr="00916C0C">
        <w:rPr>
          <w:rFonts w:eastAsia="Calibri"/>
          <w:color w:val="0D0D0D"/>
          <w:rtl/>
        </w:rPr>
        <w:t xml:space="preserve"> داخل الكويت </w:t>
      </w:r>
      <w:r w:rsidRPr="00916C0C">
        <w:rPr>
          <w:rFonts w:eastAsia="Calibri" w:hint="cs"/>
          <w:color w:val="0D0D0D"/>
          <w:rtl/>
        </w:rPr>
        <w:t>وخارجها،</w:t>
      </w:r>
      <w:r w:rsidRPr="00916C0C">
        <w:rPr>
          <w:rFonts w:eastAsia="Calibri"/>
          <w:color w:val="0D0D0D"/>
          <w:rtl/>
        </w:rPr>
        <w:t xml:space="preserve"> </w:t>
      </w:r>
      <w:r w:rsidRPr="00916C0C">
        <w:rPr>
          <w:rFonts w:eastAsia="Calibri"/>
          <w:rtl/>
        </w:rPr>
        <w:t>وفقاً للقرار الوزاري رقم 686/2007 والمنظم لعلاج العاملين بوزارة الداخلة بالداخل والخارج كما أنه يتم إيفاد عدد (2) مرافق لهم حيث تم إيفاد عدد (5) حالات وفق القرار الوزاري المذكور وذلك خلال الفترة من 1/1/2015 حتى 11/5/2015 كما تقوم الوزارة بتقديم التسهيلات العديدة لهذه الفئة وفق ما تتطلبه حاجتهم وظروفهم الصحية وتقديم العون والمساعدة لهم.</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(26)</w:t>
      </w:r>
      <w:r w:rsidRPr="00916C0C">
        <w:rPr>
          <w:rFonts w:eastAsia="Calibri"/>
          <w:rtl/>
        </w:rPr>
        <w:t xml:space="preserve"> التأهيل وإعادة </w:t>
      </w:r>
      <w:r w:rsidRPr="00916C0C">
        <w:rPr>
          <w:rFonts w:eastAsia="Calibri" w:hint="cs"/>
          <w:rtl/>
        </w:rPr>
        <w:t>التأهيل</w:t>
      </w:r>
    </w:p>
    <w:p w:rsidR="009B6582" w:rsidRPr="00916C0C" w:rsidRDefault="009B6582" w:rsidP="009B6582">
      <w:pPr>
        <w:pStyle w:val="SingleTxtGA"/>
        <w:rPr>
          <w:rFonts w:eastAsia="Calibri"/>
        </w:rPr>
      </w:pPr>
      <w:r>
        <w:rPr>
          <w:rFonts w:eastAsia="Calibri"/>
          <w:rtl/>
        </w:rPr>
        <w:t>204-</w:t>
      </w:r>
      <w:r>
        <w:rPr>
          <w:rFonts w:eastAsia="Calibri"/>
          <w:rtl/>
        </w:rPr>
        <w:tab/>
      </w:r>
      <w:r w:rsidRPr="00916C0C">
        <w:rPr>
          <w:rFonts w:eastAsia="Calibri"/>
          <w:rtl/>
        </w:rPr>
        <w:t xml:space="preserve">تدريب وتأهيل الأشخاص ذوي الإعاقة يتم في دولة الكويت بشكل كبير وبالتنسيق مع جميع الجهات المعنية </w:t>
      </w:r>
      <w:r w:rsidRPr="00916C0C">
        <w:rPr>
          <w:rFonts w:eastAsia="Calibri" w:hint="cs"/>
          <w:rtl/>
        </w:rPr>
        <w:t>منها:</w:t>
      </w:r>
    </w:p>
    <w:p w:rsidR="009B6582" w:rsidRPr="00916C0C" w:rsidRDefault="009B6582" w:rsidP="009B6582">
      <w:pPr>
        <w:pStyle w:val="SingleTxtGA"/>
        <w:rPr>
          <w:rFonts w:eastAsia="Calibri"/>
          <w:rtl/>
        </w:rPr>
      </w:pPr>
      <w:r>
        <w:rPr>
          <w:rFonts w:eastAsia="Calibri"/>
          <w:rtl/>
        </w:rPr>
        <w:t>205-</w:t>
      </w:r>
      <w:r>
        <w:rPr>
          <w:rFonts w:eastAsia="Calibri"/>
          <w:rtl/>
        </w:rPr>
        <w:tab/>
      </w:r>
      <w:r w:rsidRPr="00916C0C">
        <w:rPr>
          <w:rFonts w:eastAsia="Calibri"/>
          <w:rtl/>
        </w:rPr>
        <w:t>تقوم الهيئة العامة لذوي الإعاقة بالتنسيق مع وزارة الشئون الاجتماعية والعمل من</w:t>
      </w:r>
      <w:r>
        <w:rPr>
          <w:rFonts w:eastAsia="Calibri" w:hint="eastAsia"/>
          <w:rtl/>
        </w:rPr>
        <w:t> </w:t>
      </w:r>
      <w:r w:rsidRPr="00916C0C">
        <w:rPr>
          <w:rFonts w:eastAsia="Calibri" w:hint="cs"/>
          <w:rtl/>
        </w:rPr>
        <w:t>أجل:</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تمكين الأشخاص ذوي الإعاقة بتأهيلهم وإعادة تأهيلهم بمراكز التأهيل بالتنسيق مع وزارة الشئون المعنية بذلك</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تقوم الهيئة حالياً بدراسة إمكانية فتح ورش تدريبية مدروسة بأسلوب علمي حديث ومنهجي وقد تقدمت الهيئة بمشروع الورش المحمية </w:t>
      </w:r>
      <w:r w:rsidRPr="00916C0C">
        <w:rPr>
          <w:rFonts w:eastAsia="Calibri" w:hint="cs"/>
          <w:rtl/>
        </w:rPr>
        <w:t>(مركز</w:t>
      </w:r>
      <w:r w:rsidRPr="00916C0C">
        <w:rPr>
          <w:rFonts w:eastAsia="Calibri"/>
          <w:rtl/>
        </w:rPr>
        <w:t xml:space="preserve"> </w:t>
      </w:r>
      <w:r w:rsidRPr="00916C0C">
        <w:rPr>
          <w:rFonts w:eastAsia="Calibri" w:hint="cs"/>
          <w:rtl/>
        </w:rPr>
        <w:t>21)</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قامت الهيئة بمخاطبة وزارة التربية لتخصيص مدرستين لاستخدامهما من قبل الهيئة لتطبيق المشاريع</w:t>
      </w:r>
      <w:r>
        <w:rPr>
          <w:rFonts w:eastAsia="Calibri" w:hint="cs"/>
          <w:rtl/>
        </w:rPr>
        <w:t>.</w:t>
      </w:r>
    </w:p>
    <w:p w:rsidR="009B6582" w:rsidRPr="00916C0C" w:rsidRDefault="009B6582" w:rsidP="009B6582">
      <w:pPr>
        <w:pStyle w:val="SingleTxtGA"/>
        <w:rPr>
          <w:rFonts w:eastAsia="Calibri"/>
        </w:rPr>
      </w:pPr>
      <w:r>
        <w:rPr>
          <w:rFonts w:eastAsia="Calibri"/>
          <w:rtl/>
        </w:rPr>
        <w:t>206-</w:t>
      </w:r>
      <w:r>
        <w:rPr>
          <w:rFonts w:eastAsia="Calibri"/>
          <w:rtl/>
        </w:rPr>
        <w:tab/>
      </w:r>
      <w:r w:rsidRPr="00916C0C">
        <w:rPr>
          <w:rFonts w:eastAsia="Calibri"/>
          <w:rtl/>
        </w:rPr>
        <w:t>تدعم الهيئة العامة للشباب والرياضة إشراك وتدريب الأشخاص ذوي الإعاقة في الفعاليات والأنشطة والبرامج التي تقدمها القطاعات المختلفة في الهيئة دون إلزام أو تحديد لمرفق معين أو منطقة معينة وتترك الأمر اختيارياً للأشخاص ذوي الإعاقة لتحديد رغباتهم بما يتوافق مع ما يناسبهم من هذه المرافق سواء من الأنشطة أو المنطقة بحيث لا توجد قوانين تتعارض مع إمكانية استفادة الأشخاص ذوي الإعاقة من هذه المرافق.</w:t>
      </w:r>
    </w:p>
    <w:p w:rsidR="009B6582" w:rsidRPr="00916C0C" w:rsidRDefault="009B6582" w:rsidP="009B6582">
      <w:pPr>
        <w:pStyle w:val="SingleTxtGA"/>
        <w:rPr>
          <w:rFonts w:eastAsia="Calibri"/>
          <w:rtl/>
        </w:rPr>
      </w:pPr>
      <w:r>
        <w:rPr>
          <w:rFonts w:eastAsia="Calibri"/>
          <w:rtl/>
        </w:rPr>
        <w:t>207-</w:t>
      </w:r>
      <w:r>
        <w:rPr>
          <w:rFonts w:eastAsia="Calibri"/>
          <w:rtl/>
        </w:rPr>
        <w:tab/>
      </w:r>
      <w:r w:rsidRPr="00916C0C">
        <w:rPr>
          <w:rFonts w:eastAsia="Calibri"/>
          <w:rtl/>
        </w:rPr>
        <w:t xml:space="preserve">كذلك قامت وزارة الشؤون الاجتماعية والعمل بإنشاء مراكز التأهيل المهني ومراكز إعادة تأهيل الأشخاص ذوي الإعاقة بما يمكنهم من الانخراط بسوق العمل </w:t>
      </w:r>
      <w:r w:rsidRPr="00916C0C">
        <w:rPr>
          <w:rFonts w:eastAsia="Calibri" w:hint="cs"/>
          <w:rtl/>
        </w:rPr>
        <w:t>والمجتمع،</w:t>
      </w:r>
      <w:r w:rsidRPr="00916C0C">
        <w:rPr>
          <w:rFonts w:eastAsia="Calibri"/>
          <w:rtl/>
        </w:rPr>
        <w:t xml:space="preserve"> وفي سبيل ذلك سيتم تنفيذ سبعة مشاريع </w:t>
      </w:r>
      <w:r w:rsidRPr="00916C0C">
        <w:rPr>
          <w:rFonts w:eastAsia="Calibri" w:hint="cs"/>
          <w:rtl/>
        </w:rPr>
        <w:t>مستقبلية،</w:t>
      </w:r>
      <w:r w:rsidRPr="00916C0C">
        <w:rPr>
          <w:rFonts w:eastAsia="Calibri"/>
          <w:rtl/>
        </w:rPr>
        <w:t xml:space="preserve"> وتهدف هذه المراكز </w:t>
      </w:r>
      <w:r w:rsidRPr="00916C0C">
        <w:rPr>
          <w:rFonts w:eastAsia="Calibri" w:hint="cs"/>
          <w:rtl/>
        </w:rPr>
        <w:t>إلى:</w:t>
      </w:r>
    </w:p>
    <w:p w:rsidR="009B6582" w:rsidRPr="00916C0C" w:rsidRDefault="009B6582" w:rsidP="009B6582">
      <w:pPr>
        <w:pStyle w:val="Bullet1GA"/>
        <w:numPr>
          <w:ilvl w:val="0"/>
          <w:numId w:val="1"/>
        </w:numPr>
        <w:bidi/>
        <w:rPr>
          <w:rFonts w:eastAsia="Calibri"/>
          <w:rtl/>
        </w:rPr>
      </w:pPr>
      <w:r w:rsidRPr="00916C0C">
        <w:rPr>
          <w:rFonts w:eastAsia="Calibri"/>
          <w:rtl/>
        </w:rPr>
        <w:t>تأهيل كل فئات المعاقين سمعيا وبصريا وحركيا وعقليا من سن 18 حتى سن</w:t>
      </w:r>
      <w:r>
        <w:rPr>
          <w:rFonts w:eastAsia="Calibri" w:hint="cs"/>
          <w:rtl/>
        </w:rPr>
        <w:t> </w:t>
      </w:r>
      <w:r w:rsidRPr="00916C0C">
        <w:rPr>
          <w:rFonts w:eastAsia="Calibri"/>
          <w:rtl/>
        </w:rPr>
        <w:t xml:space="preserve">45 سنة وتقوم بتعليمهم وتدريبهم على المهن والحرف التي تتناسب مع الإعاقة وحدود إمكاناتهم </w:t>
      </w:r>
      <w:r w:rsidRPr="00916C0C">
        <w:rPr>
          <w:rFonts w:eastAsia="Calibri" w:hint="cs"/>
          <w:rtl/>
        </w:rPr>
        <w:t>وقدراتهم،</w:t>
      </w:r>
      <w:r w:rsidRPr="00916C0C">
        <w:rPr>
          <w:rFonts w:eastAsia="Calibri"/>
          <w:rtl/>
        </w:rPr>
        <w:t xml:space="preserve"> واستعداداتهم وميولهم الخاصة بما يمكنهم من الاعتماد على أنفسهم في الحياة </w:t>
      </w:r>
      <w:r w:rsidRPr="00916C0C">
        <w:rPr>
          <w:rFonts w:eastAsia="Calibri" w:hint="cs"/>
          <w:rtl/>
        </w:rPr>
        <w:t>الاجتماعية</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إعادة الأشخاص العاجزين الذين حال عجزهم دون الاستقرار في العمل وأيضا إلى إعادة تأهيل الخرجين من مدارس التربية الخاصة التابعة لوزارة التربية الذين لم</w:t>
      </w:r>
      <w:r>
        <w:rPr>
          <w:rFonts w:eastAsia="Calibri" w:hint="cs"/>
          <w:rtl/>
        </w:rPr>
        <w:t> </w:t>
      </w:r>
      <w:r w:rsidRPr="00916C0C">
        <w:rPr>
          <w:rFonts w:eastAsia="Calibri"/>
          <w:rtl/>
        </w:rPr>
        <w:t xml:space="preserve">تسنح لهم الفرص للعمل في </w:t>
      </w:r>
      <w:r w:rsidRPr="00916C0C">
        <w:rPr>
          <w:rFonts w:eastAsia="Calibri" w:hint="cs"/>
          <w:rtl/>
        </w:rPr>
        <w:t>الوزارات والمؤسسات</w:t>
      </w:r>
      <w:r w:rsidRPr="00916C0C">
        <w:rPr>
          <w:rFonts w:eastAsia="Calibri"/>
          <w:rtl/>
        </w:rPr>
        <w:t xml:space="preserve"> العامة </w:t>
      </w:r>
      <w:r w:rsidRPr="00916C0C">
        <w:rPr>
          <w:rFonts w:eastAsia="Calibri" w:hint="cs"/>
          <w:rtl/>
        </w:rPr>
        <w:t>والخاصة.</w:t>
      </w:r>
    </w:p>
    <w:p w:rsidR="009B6582" w:rsidRPr="00916C0C" w:rsidRDefault="009B6582" w:rsidP="009B6582">
      <w:pPr>
        <w:pStyle w:val="SingleTxtGA"/>
        <w:rPr>
          <w:rFonts w:eastAsia="Calibri"/>
          <w:rtl/>
        </w:rPr>
      </w:pPr>
      <w:r>
        <w:rPr>
          <w:rFonts w:eastAsia="Calibri"/>
          <w:rtl/>
        </w:rPr>
        <w:t>208-</w:t>
      </w:r>
      <w:r>
        <w:rPr>
          <w:rFonts w:eastAsia="Calibri"/>
          <w:rtl/>
        </w:rPr>
        <w:tab/>
      </w:r>
      <w:r w:rsidRPr="00916C0C">
        <w:rPr>
          <w:rFonts w:eastAsia="Calibri"/>
          <w:rtl/>
        </w:rPr>
        <w:t xml:space="preserve">ويتم توفير العديد من الخدمات </w:t>
      </w:r>
      <w:r w:rsidRPr="00916C0C">
        <w:rPr>
          <w:rFonts w:eastAsia="Calibri" w:hint="cs"/>
          <w:rtl/>
        </w:rPr>
        <w:t>للمتدربين،</w:t>
      </w:r>
      <w:r w:rsidRPr="00916C0C">
        <w:rPr>
          <w:rFonts w:eastAsia="Calibri"/>
          <w:rtl/>
        </w:rPr>
        <w:t xml:space="preserve"> منها الطبية والاجتماعية والنفسية والتربوية في فصول مخصصة للقراءة </w:t>
      </w:r>
      <w:r w:rsidRPr="00916C0C">
        <w:rPr>
          <w:rFonts w:eastAsia="Calibri" w:hint="cs"/>
          <w:rtl/>
        </w:rPr>
        <w:t>والكتابة،</w:t>
      </w:r>
      <w:r w:rsidRPr="00916C0C">
        <w:rPr>
          <w:rFonts w:eastAsia="Calibri"/>
          <w:rtl/>
        </w:rPr>
        <w:t xml:space="preserve"> وتوفير خدمات النقل والتغذية كما يتقاضى المتدربون مكافأة شهرية كحافز </w:t>
      </w:r>
      <w:r w:rsidRPr="00916C0C">
        <w:rPr>
          <w:rFonts w:eastAsia="Calibri" w:hint="cs"/>
          <w:rtl/>
        </w:rPr>
        <w:t>للتدريب،</w:t>
      </w:r>
      <w:r w:rsidRPr="00916C0C">
        <w:rPr>
          <w:rFonts w:eastAsia="Calibri"/>
          <w:rtl/>
        </w:rPr>
        <w:t xml:space="preserve"> ويمنح شهادة إنهاء تدريب من المركز قرار اللجنة الفنية لمساعدته على إيجاد فرصة العمل </w:t>
      </w:r>
      <w:r w:rsidRPr="00916C0C">
        <w:rPr>
          <w:rFonts w:eastAsia="Calibri" w:hint="cs"/>
          <w:rtl/>
        </w:rPr>
        <w:t>له،</w:t>
      </w:r>
      <w:r w:rsidRPr="00916C0C">
        <w:rPr>
          <w:rFonts w:eastAsia="Calibri"/>
          <w:rtl/>
        </w:rPr>
        <w:t xml:space="preserve"> </w:t>
      </w:r>
      <w:r w:rsidRPr="00916C0C">
        <w:rPr>
          <w:rFonts w:eastAsia="Calibri" w:hint="cs"/>
          <w:rtl/>
        </w:rPr>
        <w:t>وتقدم هذه</w:t>
      </w:r>
      <w:r w:rsidRPr="00916C0C">
        <w:rPr>
          <w:rFonts w:eastAsia="Calibri"/>
          <w:rtl/>
        </w:rPr>
        <w:t xml:space="preserve"> الشهادة لديوان والجهات الحكومية </w:t>
      </w:r>
      <w:r w:rsidRPr="00916C0C">
        <w:rPr>
          <w:rFonts w:eastAsia="Calibri" w:hint="cs"/>
          <w:rtl/>
        </w:rPr>
        <w:t>الأخرى،</w:t>
      </w:r>
      <w:r w:rsidRPr="00916C0C">
        <w:rPr>
          <w:rFonts w:eastAsia="Calibri"/>
          <w:rtl/>
        </w:rPr>
        <w:t xml:space="preserve"> على أن تلتزم الجهات الحكومية والخاصة بنسبة تشغيل الأشخاص ذوي الإعاقة المحددة 4% من نسبة العاملين </w:t>
      </w:r>
      <w:r w:rsidRPr="00916C0C">
        <w:rPr>
          <w:rFonts w:eastAsia="Calibri" w:hint="cs"/>
          <w:rtl/>
        </w:rPr>
        <w:t>لديها.</w:t>
      </w:r>
    </w:p>
    <w:p w:rsidR="009B6582" w:rsidRPr="00916C0C" w:rsidRDefault="009B6582" w:rsidP="009B6582">
      <w:pPr>
        <w:pStyle w:val="SingleTxtGA"/>
        <w:rPr>
          <w:rFonts w:eastAsia="Calibri"/>
          <w:rtl/>
        </w:rPr>
      </w:pPr>
      <w:r>
        <w:rPr>
          <w:rFonts w:eastAsia="Calibri"/>
          <w:rtl/>
        </w:rPr>
        <w:t>209-</w:t>
      </w:r>
      <w:r>
        <w:rPr>
          <w:rFonts w:eastAsia="Calibri"/>
          <w:rtl/>
        </w:rPr>
        <w:tab/>
      </w:r>
      <w:r w:rsidRPr="00916C0C">
        <w:rPr>
          <w:rFonts w:eastAsia="Calibri"/>
          <w:rtl/>
        </w:rPr>
        <w:t xml:space="preserve">كما يقوم مركز التأهيل أيضا بالعديد من الأنشطة بجانب الدور </w:t>
      </w:r>
      <w:r w:rsidRPr="00916C0C">
        <w:rPr>
          <w:rFonts w:eastAsia="Calibri" w:hint="cs"/>
          <w:rtl/>
        </w:rPr>
        <w:t>التأهيلي،</w:t>
      </w:r>
      <w:r w:rsidRPr="00916C0C">
        <w:rPr>
          <w:rFonts w:eastAsia="Calibri"/>
          <w:rtl/>
        </w:rPr>
        <w:t xml:space="preserve"> فيقوم بإعداد البرامج والأنشطة الاجتماعية والترفيهية وإقامة الندوات والمؤتمرات والمعارض والمشاركة في المناسبات الوطنية </w:t>
      </w:r>
      <w:r w:rsidRPr="00916C0C">
        <w:rPr>
          <w:rFonts w:eastAsia="Calibri" w:hint="cs"/>
          <w:rtl/>
        </w:rPr>
        <w:t>والدينية،</w:t>
      </w:r>
      <w:r w:rsidRPr="00916C0C">
        <w:rPr>
          <w:rFonts w:eastAsia="Calibri"/>
          <w:rtl/>
        </w:rPr>
        <w:t xml:space="preserve"> ويبلغ عدد المتدربين في المركز ما يقارب (108) متدربين </w:t>
      </w:r>
      <w:r w:rsidRPr="00916C0C">
        <w:rPr>
          <w:rFonts w:eastAsia="Calibri" w:hint="cs"/>
          <w:rtl/>
        </w:rPr>
        <w:t>ومتدربات، ويبلغ</w:t>
      </w:r>
      <w:r w:rsidRPr="00916C0C">
        <w:rPr>
          <w:rFonts w:eastAsia="Calibri"/>
          <w:rtl/>
        </w:rPr>
        <w:t xml:space="preserve"> عدد الجهاز الفني والإداري (610) موظف </w:t>
      </w:r>
      <w:r w:rsidRPr="00916C0C">
        <w:rPr>
          <w:rFonts w:eastAsia="Calibri" w:hint="cs"/>
          <w:rtl/>
        </w:rPr>
        <w:t>وموظفة.</w:t>
      </w:r>
    </w:p>
    <w:p w:rsidR="009B6582" w:rsidRPr="00916C0C" w:rsidRDefault="009B6582" w:rsidP="009B6582">
      <w:pPr>
        <w:pStyle w:val="SingleTxtGA"/>
        <w:rPr>
          <w:rFonts w:eastAsia="Calibri"/>
          <w:rtl/>
        </w:rPr>
      </w:pPr>
      <w:r>
        <w:rPr>
          <w:rFonts w:eastAsia="Calibri"/>
          <w:rtl/>
        </w:rPr>
        <w:t>210-</w:t>
      </w:r>
      <w:r>
        <w:rPr>
          <w:rFonts w:eastAsia="Calibri"/>
          <w:rtl/>
        </w:rPr>
        <w:tab/>
      </w:r>
      <w:r w:rsidRPr="00916C0C">
        <w:rPr>
          <w:rFonts w:eastAsia="Calibri"/>
          <w:rtl/>
        </w:rPr>
        <w:t xml:space="preserve">كذلك أنشئ مركز التدخل المبكر الذي يتولى الكشف المبكر للإعاقة وتقديم خدمات متخصصة للأطفال مع ضمان الآتي "الإشراف الطبي والعلاج الطبيعي والخدمات الترويحية </w:t>
      </w:r>
      <w:r w:rsidRPr="00916C0C">
        <w:rPr>
          <w:rFonts w:eastAsia="Calibri"/>
          <w:rtl/>
        </w:rPr>
        <w:lastRenderedPageBreak/>
        <w:t xml:space="preserve">وفرص الدمج الاجتماعي والخدمات النفسية والتربوية" وتقوم الوزارة بالمسح الصحي الوراثي والسمعي للمواليد للتقليل من حالات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211-</w:t>
      </w:r>
      <w:r>
        <w:rPr>
          <w:rFonts w:eastAsia="Calibri"/>
          <w:rtl/>
        </w:rPr>
        <w:tab/>
      </w:r>
      <w:r w:rsidRPr="00916C0C">
        <w:rPr>
          <w:rFonts w:eastAsia="Calibri"/>
          <w:rtl/>
        </w:rPr>
        <w:t xml:space="preserve">الاهتمام بالأطفال ذوي الإعاقة وهو أحد مشروعات الرعاية الاجتماعية الذي يشمل ذوي الإعاقة الذهنية من الولادة إلى سن الرابعة حيث تم تجهيز هذه المراكز بالكامل بالأجهزة الخاصة بالنطق والأمور الحياتية أو تنمية مهارات الأطفال ذي </w:t>
      </w:r>
      <w:r w:rsidRPr="00916C0C">
        <w:rPr>
          <w:rFonts w:eastAsia="Calibri" w:hint="cs"/>
          <w:rtl/>
        </w:rPr>
        <w:t>الإعاقة،</w:t>
      </w:r>
      <w:r w:rsidRPr="00916C0C">
        <w:rPr>
          <w:rFonts w:eastAsia="Calibri"/>
          <w:rtl/>
        </w:rPr>
        <w:t xml:space="preserve"> هناك فريق متخصص من الباحثين النفسيين والاجتماعيين </w:t>
      </w:r>
      <w:r w:rsidRPr="00916C0C">
        <w:rPr>
          <w:rFonts w:eastAsia="Calibri" w:hint="cs"/>
          <w:rtl/>
        </w:rPr>
        <w:t>والجهاز الفني</w:t>
      </w:r>
      <w:r w:rsidRPr="00916C0C">
        <w:rPr>
          <w:rFonts w:eastAsia="Calibri"/>
          <w:rtl/>
        </w:rPr>
        <w:t xml:space="preserve"> الذي يقوم بإعداد الخطط والبرامج التي من شأنها إكسابهم الخبرات الاجتماعية المفيدة لتحقيق الدمج لهم في </w:t>
      </w:r>
      <w:r w:rsidRPr="00916C0C">
        <w:rPr>
          <w:rFonts w:eastAsia="Calibri" w:hint="cs"/>
          <w:rtl/>
        </w:rPr>
        <w:t>المجتمع.</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(27)</w:t>
      </w:r>
      <w:r w:rsidRPr="00916C0C">
        <w:rPr>
          <w:rFonts w:eastAsia="Calibri"/>
          <w:rtl/>
        </w:rPr>
        <w:t xml:space="preserve"> العمل </w:t>
      </w:r>
      <w:r w:rsidRPr="00916C0C">
        <w:rPr>
          <w:rFonts w:eastAsia="Calibri" w:hint="cs"/>
          <w:rtl/>
        </w:rPr>
        <w:t>والعمالة</w:t>
      </w:r>
    </w:p>
    <w:p w:rsidR="009B6582" w:rsidRPr="00916C0C" w:rsidRDefault="009B6582" w:rsidP="009B6582">
      <w:pPr>
        <w:pStyle w:val="SingleTxtGA"/>
        <w:rPr>
          <w:rFonts w:eastAsia="Calibri"/>
          <w:rtl/>
        </w:rPr>
      </w:pPr>
      <w:r>
        <w:rPr>
          <w:rFonts w:eastAsia="Calibri"/>
          <w:rtl/>
        </w:rPr>
        <w:t>212-</w:t>
      </w:r>
      <w:r>
        <w:rPr>
          <w:rFonts w:eastAsia="Calibri"/>
          <w:rtl/>
        </w:rPr>
        <w:tab/>
      </w:r>
      <w:r w:rsidRPr="00916C0C">
        <w:rPr>
          <w:rFonts w:eastAsia="Calibri"/>
          <w:rtl/>
        </w:rPr>
        <w:t xml:space="preserve">حق العمل متاح لذوي الإعاقة دون تمييز ضدهم أو إقصاء </w:t>
      </w:r>
      <w:r w:rsidRPr="00916C0C">
        <w:rPr>
          <w:rFonts w:eastAsia="Calibri" w:hint="cs"/>
          <w:rtl/>
        </w:rPr>
        <w:t>لهم،</w:t>
      </w:r>
      <w:r w:rsidRPr="00916C0C">
        <w:rPr>
          <w:rFonts w:eastAsia="Calibri"/>
          <w:rtl/>
        </w:rPr>
        <w:t xml:space="preserve"> وذلك وفقاً لإمكانياتهم وقدراتهم وما يلائم </w:t>
      </w:r>
      <w:r w:rsidRPr="00916C0C">
        <w:rPr>
          <w:rFonts w:eastAsia="Calibri" w:hint="cs"/>
          <w:rtl/>
        </w:rPr>
        <w:t>طبيعتهم،</w:t>
      </w:r>
      <w:r w:rsidRPr="00916C0C">
        <w:rPr>
          <w:rFonts w:eastAsia="Calibri"/>
          <w:rtl/>
        </w:rPr>
        <w:t xml:space="preserve"> لذلك لا يوجد قانون يمنعهم من العمل في أي </w:t>
      </w:r>
      <w:r w:rsidRPr="00916C0C">
        <w:rPr>
          <w:rFonts w:eastAsia="Calibri" w:hint="cs"/>
          <w:rtl/>
        </w:rPr>
        <w:t>قطاع،</w:t>
      </w:r>
      <w:r w:rsidRPr="00916C0C">
        <w:rPr>
          <w:rFonts w:eastAsia="Calibri"/>
          <w:rtl/>
        </w:rPr>
        <w:t xml:space="preserve"> </w:t>
      </w:r>
      <w:r w:rsidRPr="00916C0C">
        <w:rPr>
          <w:rFonts w:eastAsia="Calibri" w:hint="cs"/>
          <w:rtl/>
        </w:rPr>
        <w:t>وتوجد شروط</w:t>
      </w:r>
      <w:r w:rsidRPr="00916C0C">
        <w:rPr>
          <w:rFonts w:eastAsia="Calibri"/>
          <w:rtl/>
        </w:rPr>
        <w:t xml:space="preserve"> تحد دون التحاقهم </w:t>
      </w:r>
      <w:r w:rsidRPr="00916C0C">
        <w:rPr>
          <w:rFonts w:eastAsia="Calibri" w:hint="cs"/>
          <w:rtl/>
        </w:rPr>
        <w:t>بالعمل.</w:t>
      </w:r>
    </w:p>
    <w:p w:rsidR="009B6582" w:rsidRPr="00916C0C" w:rsidRDefault="009B6582" w:rsidP="009B6582">
      <w:pPr>
        <w:pStyle w:val="SingleTxtGA"/>
        <w:rPr>
          <w:rFonts w:eastAsia="Calibri"/>
          <w:rtl/>
        </w:rPr>
      </w:pPr>
      <w:r>
        <w:rPr>
          <w:rFonts w:eastAsia="Calibri"/>
          <w:rtl/>
        </w:rPr>
        <w:t>213-</w:t>
      </w:r>
      <w:r>
        <w:rPr>
          <w:rFonts w:eastAsia="Calibri"/>
          <w:rtl/>
        </w:rPr>
        <w:tab/>
      </w:r>
      <w:r w:rsidRPr="00916C0C">
        <w:rPr>
          <w:rFonts w:eastAsia="Calibri"/>
          <w:rtl/>
        </w:rPr>
        <w:t xml:space="preserve">كذلك فإن ذوي الإعاقة يقومون بذات العمل الذي يقوم به </w:t>
      </w:r>
      <w:r w:rsidRPr="00916C0C">
        <w:rPr>
          <w:rFonts w:eastAsia="Calibri" w:hint="cs"/>
          <w:rtl/>
        </w:rPr>
        <w:t>غيرهم،</w:t>
      </w:r>
      <w:r w:rsidRPr="00916C0C">
        <w:rPr>
          <w:rFonts w:eastAsia="Calibri"/>
          <w:rtl/>
        </w:rPr>
        <w:t xml:space="preserve"> وبذلك فهم متساوون بالأجر وفرص الترقي وغيرها من الامتيازات المتعلقة </w:t>
      </w:r>
      <w:r w:rsidRPr="00916C0C">
        <w:rPr>
          <w:rFonts w:eastAsia="Calibri" w:hint="cs"/>
          <w:rtl/>
        </w:rPr>
        <w:t>بالعمل.</w:t>
      </w:r>
    </w:p>
    <w:p w:rsidR="009B6582" w:rsidRPr="00916C0C" w:rsidRDefault="009B6582" w:rsidP="009B6582">
      <w:pPr>
        <w:pStyle w:val="SingleTxtGA"/>
        <w:rPr>
          <w:rFonts w:eastAsia="Calibri"/>
          <w:b/>
          <w:bCs/>
          <w:rtl/>
        </w:rPr>
      </w:pPr>
      <w:r>
        <w:rPr>
          <w:rFonts w:eastAsia="Calibri"/>
          <w:rtl/>
        </w:rPr>
        <w:t>214-</w:t>
      </w:r>
      <w:r>
        <w:rPr>
          <w:rFonts w:eastAsia="Calibri"/>
          <w:rtl/>
        </w:rPr>
        <w:tab/>
      </w:r>
      <w:r w:rsidRPr="00916C0C">
        <w:rPr>
          <w:rFonts w:eastAsia="Calibri"/>
          <w:rtl/>
        </w:rPr>
        <w:t xml:space="preserve">ولهذا الغرض يقوم ديوان الخدمة المدنية وبرنامج هيكلة القوى العاملة والجهاز التنفيذي بالدولة بتوفير فرص العمل للأشخاص ذوي الإعاقة في حدود ما قرره القانون بتعيين نسبة 4% من ذوي الإعاقة في الجهات الحكومية والأهلية والقطاع </w:t>
      </w:r>
      <w:r w:rsidRPr="00916C0C">
        <w:rPr>
          <w:rFonts w:eastAsia="Calibri" w:hint="cs"/>
          <w:rtl/>
        </w:rPr>
        <w:t>النفطي،</w:t>
      </w:r>
      <w:r w:rsidRPr="00916C0C">
        <w:rPr>
          <w:rFonts w:eastAsia="Calibri"/>
          <w:rtl/>
        </w:rPr>
        <w:t xml:space="preserve"> ولتأكيد الاهتمام بذوي الإعاقة أصدر مجلس الخدمة المدنية باجتماعه رقم 5 لسنة 2000 في 19/8/2000 قراراً فيما يخص فئة المعاقين بتعيينهم دون الالتزام بآلية التعيين والدور والتخصص على أن يتم تسجيلهم كفئة </w:t>
      </w:r>
      <w:r w:rsidRPr="00916C0C">
        <w:rPr>
          <w:rFonts w:eastAsia="Calibri" w:hint="cs"/>
          <w:rtl/>
        </w:rPr>
        <w:t>واحدة.</w:t>
      </w:r>
    </w:p>
    <w:p w:rsidR="009B6582" w:rsidRPr="00916C0C" w:rsidRDefault="009B6582" w:rsidP="009B6582">
      <w:pPr>
        <w:pStyle w:val="SingleTxtGA"/>
        <w:rPr>
          <w:rFonts w:eastAsia="Calibri"/>
          <w:rtl/>
        </w:rPr>
      </w:pPr>
      <w:r>
        <w:rPr>
          <w:rFonts w:eastAsia="Calibri"/>
          <w:rtl/>
        </w:rPr>
        <w:t>215-</w:t>
      </w:r>
      <w:r>
        <w:rPr>
          <w:rFonts w:eastAsia="Calibri"/>
          <w:rtl/>
        </w:rPr>
        <w:tab/>
      </w:r>
      <w:r w:rsidRPr="00916C0C">
        <w:rPr>
          <w:rFonts w:eastAsia="Calibri"/>
          <w:rtl/>
        </w:rPr>
        <w:t xml:space="preserve">ويتم متابعة ذلك لدى الجهات الحكومية ومخاطبة ديوان الخدمة المدنية بتعيين كل من يتقدم من ذوي الإعاقة للهيئة بالرغبة في التعيين وفقاً لتخصصاتهم ولا يتم رفض تعيينهم على أساس </w:t>
      </w:r>
      <w:r w:rsidRPr="00916C0C">
        <w:rPr>
          <w:rFonts w:eastAsia="Calibri" w:hint="cs"/>
          <w:rtl/>
        </w:rPr>
        <w:t>الإعاقة،</w:t>
      </w:r>
      <w:r w:rsidRPr="00916C0C">
        <w:rPr>
          <w:rFonts w:eastAsia="Calibri"/>
          <w:rtl/>
        </w:rPr>
        <w:t xml:space="preserve"> وتلتزم جهات العمل باتخاذ الترتيبات التيسيري</w:t>
      </w:r>
      <w:r>
        <w:rPr>
          <w:rFonts w:eastAsia="Calibri" w:hint="cs"/>
          <w:rtl/>
        </w:rPr>
        <w:t>ة</w:t>
      </w:r>
      <w:r w:rsidRPr="00916C0C">
        <w:rPr>
          <w:rFonts w:eastAsia="Calibri"/>
          <w:rtl/>
        </w:rPr>
        <w:t xml:space="preserve"> وتجهيز بيئة العمل المناسبة لهم مع ضمان تمتعهم بكافة الامتيازات الوظيفية والترقيات دون تمييز ومنع جميع صور </w:t>
      </w:r>
      <w:r w:rsidRPr="00916C0C">
        <w:rPr>
          <w:rFonts w:eastAsia="Calibri" w:hint="cs"/>
          <w:rtl/>
        </w:rPr>
        <w:t>الاستغلال،</w:t>
      </w:r>
      <w:r w:rsidRPr="00916C0C">
        <w:rPr>
          <w:rFonts w:eastAsia="Calibri"/>
          <w:rtl/>
        </w:rPr>
        <w:t xml:space="preserve"> ومن تلك </w:t>
      </w:r>
      <w:r w:rsidRPr="00916C0C">
        <w:rPr>
          <w:rFonts w:eastAsia="Calibri" w:hint="cs"/>
          <w:rtl/>
        </w:rPr>
        <w:t>الامتيازات:</w:t>
      </w:r>
    </w:p>
    <w:p w:rsidR="009B6582" w:rsidRPr="00916C0C" w:rsidRDefault="009B6582" w:rsidP="009B6582">
      <w:pPr>
        <w:pStyle w:val="Bullet1GA"/>
        <w:numPr>
          <w:ilvl w:val="0"/>
          <w:numId w:val="1"/>
        </w:numPr>
        <w:bidi/>
        <w:rPr>
          <w:rFonts w:eastAsia="Calibri"/>
          <w:rtl/>
        </w:rPr>
      </w:pPr>
      <w:r w:rsidRPr="00916C0C">
        <w:rPr>
          <w:rFonts w:eastAsia="Calibri"/>
          <w:rtl/>
        </w:rPr>
        <w:t xml:space="preserve">زيادة العلاوة الاجتماعية للأولاد من ذوي الإعاقة بنسبة 100% من قيمتها الأصلية مع استثناء الأولاد ذوي الإعاقة من العدد المحدد قانوناً والعلاوة الاجتماعية مع تسوية المعاشات التقاعدية التي يستحق أصحابها هذه الزيادة على </w:t>
      </w:r>
      <w:r w:rsidRPr="00916C0C">
        <w:rPr>
          <w:rFonts w:eastAsia="Calibri" w:hint="cs"/>
          <w:rtl/>
        </w:rPr>
        <w:t>أساسها</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منح الموظفة ذات الإعاقة إجازة خاصة بمرتب كامل لا تحسب من إجازاتها الأخرى إذا كانت حاملاً مع استحقاقها إجازة وضع لمدة 70 يوماً براتب كامل وإجازة رعاية الأمومة التالية لإجازة الوضع أربعة أشهر براتب كامل تليها</w:t>
      </w:r>
      <w:r>
        <w:rPr>
          <w:rFonts w:eastAsia="Calibri" w:hint="cs"/>
          <w:rtl/>
        </w:rPr>
        <w:t> </w:t>
      </w:r>
      <w:r w:rsidRPr="00916C0C">
        <w:rPr>
          <w:rFonts w:eastAsia="Calibri"/>
          <w:rtl/>
        </w:rPr>
        <w:t xml:space="preserve">6 أشهر بنصف راتب وفقاً لرأي اللجنة الفنية </w:t>
      </w:r>
      <w:r w:rsidRPr="00916C0C">
        <w:rPr>
          <w:rFonts w:eastAsia="Calibri" w:hint="cs"/>
          <w:rtl/>
        </w:rPr>
        <w:t>المختصة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lastRenderedPageBreak/>
        <w:t>يستثني الشخص الموظف ذو الإعاقة من قانون الخدمة المدنية بشأن الإجازات المرضية والمرافق له طوال فترة العلاج دون تحديد المدة خارج أو داخل دولة الكويت وفقا لرأي اللجنة الفنية المختصة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تخفيض ساعتين عمل مدفوعة الأجر يوميا للموظف والموظفة من ذوي الإعاقة أو الموظف أو الموظفة ممن يرعى ولدا أو زوجا من ذوي الإعاقة المتوسطة </w:t>
      </w:r>
      <w:r>
        <w:rPr>
          <w:rFonts w:eastAsia="Calibri" w:hint="cs"/>
          <w:rtl/>
        </w:rPr>
        <w:t xml:space="preserve">            </w:t>
      </w:r>
      <w:r w:rsidRPr="00916C0C">
        <w:rPr>
          <w:rFonts w:eastAsia="Calibri"/>
          <w:rtl/>
        </w:rPr>
        <w:t xml:space="preserve">أو </w:t>
      </w:r>
      <w:r w:rsidRPr="00916C0C">
        <w:rPr>
          <w:rFonts w:eastAsia="Calibri" w:hint="cs"/>
          <w:rtl/>
        </w:rPr>
        <w:t>الشديدة،</w:t>
      </w:r>
      <w:r w:rsidRPr="00916C0C">
        <w:rPr>
          <w:rFonts w:eastAsia="Calibri"/>
          <w:rtl/>
        </w:rPr>
        <w:t xml:space="preserve"> وقد بلغ عدد المستفيدين </w:t>
      </w:r>
      <w:r w:rsidRPr="00916C0C">
        <w:rPr>
          <w:rFonts w:eastAsia="Calibri" w:hint="cs"/>
          <w:rtl/>
        </w:rPr>
        <w:t>(30.000)</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الشخص الموظف ذو الإعاقة المتوسطة والشديدة يتم تقاعده مبكراً إذا بلغت مدة الخدمة بالنسبة للمرأة </w:t>
      </w:r>
      <w:r w:rsidRPr="00916C0C">
        <w:rPr>
          <w:rFonts w:eastAsia="Calibri" w:hint="cs"/>
          <w:rtl/>
        </w:rPr>
        <w:t>(10</w:t>
      </w:r>
      <w:r w:rsidRPr="00916C0C">
        <w:rPr>
          <w:rFonts w:eastAsia="Calibri"/>
          <w:rtl/>
        </w:rPr>
        <w:t xml:space="preserve"> </w:t>
      </w:r>
      <w:r w:rsidRPr="00916C0C">
        <w:rPr>
          <w:rFonts w:eastAsia="Calibri" w:hint="cs"/>
          <w:rtl/>
        </w:rPr>
        <w:t>سنوات)</w:t>
      </w:r>
      <w:r w:rsidRPr="00916C0C">
        <w:rPr>
          <w:rFonts w:eastAsia="Calibri"/>
          <w:rtl/>
        </w:rPr>
        <w:t xml:space="preserve"> والرجل </w:t>
      </w:r>
      <w:r w:rsidRPr="00916C0C">
        <w:rPr>
          <w:rFonts w:eastAsia="Calibri" w:hint="cs"/>
          <w:rtl/>
        </w:rPr>
        <w:t>(15</w:t>
      </w:r>
      <w:r w:rsidRPr="00916C0C">
        <w:rPr>
          <w:rFonts w:eastAsia="Calibri"/>
          <w:rtl/>
        </w:rPr>
        <w:t xml:space="preserve"> </w:t>
      </w:r>
      <w:r w:rsidRPr="00916C0C">
        <w:rPr>
          <w:rFonts w:eastAsia="Calibri" w:hint="cs"/>
          <w:rtl/>
        </w:rPr>
        <w:t>سنة)</w:t>
      </w:r>
      <w:r w:rsidRPr="00916C0C">
        <w:rPr>
          <w:rFonts w:eastAsia="Calibri"/>
          <w:rtl/>
        </w:rPr>
        <w:t xml:space="preserve"> بمعاش </w:t>
      </w:r>
      <w:r>
        <w:rPr>
          <w:rFonts w:eastAsia="Calibri" w:hint="cs"/>
          <w:rtl/>
        </w:rPr>
        <w:t xml:space="preserve">               </w:t>
      </w:r>
      <w:r w:rsidRPr="00916C0C">
        <w:rPr>
          <w:rFonts w:eastAsia="Calibri"/>
          <w:rtl/>
        </w:rPr>
        <w:t xml:space="preserve">يعادل 100% من </w:t>
      </w:r>
      <w:r w:rsidRPr="00916C0C">
        <w:rPr>
          <w:rFonts w:eastAsia="Calibri" w:hint="cs"/>
          <w:rtl/>
        </w:rPr>
        <w:t>الراتب،</w:t>
      </w:r>
      <w:r w:rsidRPr="00916C0C">
        <w:rPr>
          <w:rFonts w:eastAsia="Calibri"/>
          <w:rtl/>
        </w:rPr>
        <w:t xml:space="preserve"> كما أن المكلف برعاية الشخص ذي الإعاقة المتوسطة أو الشديدة له تقاعد مبكر إذا بلغت مدة الخدمة </w:t>
      </w:r>
      <w:r w:rsidRPr="00916C0C">
        <w:rPr>
          <w:rFonts w:eastAsia="Calibri" w:hint="cs"/>
          <w:rtl/>
        </w:rPr>
        <w:t>(15</w:t>
      </w:r>
      <w:r w:rsidRPr="00916C0C">
        <w:rPr>
          <w:rFonts w:eastAsia="Calibri"/>
          <w:rtl/>
        </w:rPr>
        <w:t xml:space="preserve"> </w:t>
      </w:r>
      <w:r w:rsidRPr="00916C0C">
        <w:rPr>
          <w:rFonts w:eastAsia="Calibri" w:hint="cs"/>
          <w:rtl/>
        </w:rPr>
        <w:t>سنة)</w:t>
      </w:r>
      <w:r w:rsidRPr="00916C0C">
        <w:rPr>
          <w:rFonts w:eastAsia="Calibri"/>
          <w:rtl/>
        </w:rPr>
        <w:t xml:space="preserve"> والرجل </w:t>
      </w:r>
      <w:r w:rsidRPr="00916C0C">
        <w:rPr>
          <w:rFonts w:eastAsia="Calibri" w:hint="cs"/>
          <w:rtl/>
        </w:rPr>
        <w:t>(20</w:t>
      </w:r>
      <w:r w:rsidRPr="00916C0C">
        <w:rPr>
          <w:rFonts w:eastAsia="Calibri"/>
          <w:rtl/>
        </w:rPr>
        <w:t xml:space="preserve"> </w:t>
      </w:r>
      <w:r w:rsidRPr="00916C0C">
        <w:rPr>
          <w:rFonts w:eastAsia="Calibri" w:hint="cs"/>
          <w:rtl/>
        </w:rPr>
        <w:t>سنة)،</w:t>
      </w:r>
      <w:r w:rsidRPr="00916C0C">
        <w:rPr>
          <w:rFonts w:eastAsia="Calibri"/>
          <w:rtl/>
        </w:rPr>
        <w:t xml:space="preserve"> وقد بلغ عدد المستفيدين </w:t>
      </w:r>
      <w:r w:rsidRPr="00916C0C">
        <w:rPr>
          <w:rFonts w:eastAsia="Calibri" w:hint="cs"/>
          <w:rtl/>
        </w:rPr>
        <w:t>(2.600).</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(28)</w:t>
      </w:r>
      <w:r w:rsidRPr="00916C0C">
        <w:rPr>
          <w:rFonts w:eastAsia="Calibri"/>
          <w:rtl/>
        </w:rPr>
        <w:t xml:space="preserve"> مستوى المعيشة اللائق والحماية </w:t>
      </w:r>
      <w:r w:rsidRPr="00916C0C">
        <w:rPr>
          <w:rFonts w:eastAsia="Calibri" w:hint="cs"/>
          <w:rtl/>
        </w:rPr>
        <w:t>الاجتماعية</w:t>
      </w:r>
    </w:p>
    <w:p w:rsidR="009B6582" w:rsidRPr="00916C0C" w:rsidRDefault="009B6582" w:rsidP="009B6582">
      <w:pPr>
        <w:pStyle w:val="SingleTxtGA"/>
        <w:rPr>
          <w:rFonts w:eastAsia="Calibri"/>
          <w:rtl/>
        </w:rPr>
      </w:pPr>
      <w:r>
        <w:rPr>
          <w:rFonts w:eastAsia="Calibri"/>
          <w:rtl/>
        </w:rPr>
        <w:t>216-</w:t>
      </w:r>
      <w:r>
        <w:rPr>
          <w:rFonts w:eastAsia="Calibri"/>
          <w:rtl/>
        </w:rPr>
        <w:tab/>
      </w:r>
      <w:r w:rsidRPr="00916C0C">
        <w:rPr>
          <w:rFonts w:eastAsia="Calibri"/>
          <w:rtl/>
        </w:rPr>
        <w:t xml:space="preserve">يتمتع السكان في دولة الكويت في الحصول على المياه </w:t>
      </w:r>
      <w:r w:rsidRPr="00916C0C">
        <w:rPr>
          <w:rFonts w:eastAsia="Calibri" w:hint="cs"/>
          <w:rtl/>
        </w:rPr>
        <w:t>النقية،</w:t>
      </w:r>
      <w:r w:rsidRPr="00916C0C">
        <w:rPr>
          <w:rFonts w:eastAsia="Calibri"/>
          <w:rtl/>
        </w:rPr>
        <w:t xml:space="preserve"> وهذا ما أكدت عليه في تقريرها الخاص بمتابعة أهداف </w:t>
      </w:r>
      <w:r w:rsidRPr="00916C0C">
        <w:rPr>
          <w:rFonts w:eastAsia="Calibri" w:hint="cs"/>
          <w:rtl/>
        </w:rPr>
        <w:t>الألفية،</w:t>
      </w:r>
      <w:r w:rsidRPr="00916C0C">
        <w:rPr>
          <w:rFonts w:eastAsia="Calibri"/>
          <w:rtl/>
        </w:rPr>
        <w:t xml:space="preserve"> والذي يشير إلى خلو المياه في دولة الكويت من المواد الضارة بالصحة كالرصاص وغيرها من </w:t>
      </w:r>
      <w:r w:rsidRPr="00916C0C">
        <w:rPr>
          <w:rFonts w:eastAsia="Calibri" w:hint="cs"/>
          <w:rtl/>
        </w:rPr>
        <w:t>الملوثات،</w:t>
      </w:r>
      <w:r w:rsidRPr="00916C0C">
        <w:rPr>
          <w:rFonts w:eastAsia="Calibri"/>
          <w:rtl/>
        </w:rPr>
        <w:t xml:space="preserve"> مما عزز من مجالات الصحة والتي تشمل بطبيعتها الأشخاص ذوي </w:t>
      </w:r>
      <w:r w:rsidRPr="00916C0C">
        <w:rPr>
          <w:rFonts w:eastAsia="Calibri" w:hint="cs"/>
          <w:rtl/>
        </w:rPr>
        <w:t>الإعاقة.</w:t>
      </w:r>
    </w:p>
    <w:p w:rsidR="009B6582" w:rsidRPr="00916C0C" w:rsidRDefault="009B6582" w:rsidP="009B6582">
      <w:pPr>
        <w:pStyle w:val="SingleTxtGA"/>
        <w:rPr>
          <w:rFonts w:eastAsia="Calibri"/>
          <w:rtl/>
        </w:rPr>
      </w:pPr>
      <w:r>
        <w:rPr>
          <w:rFonts w:eastAsia="Calibri"/>
          <w:rtl/>
        </w:rPr>
        <w:t>217-</w:t>
      </w:r>
      <w:r>
        <w:rPr>
          <w:rFonts w:eastAsia="Calibri"/>
          <w:rtl/>
        </w:rPr>
        <w:tab/>
      </w:r>
      <w:r w:rsidRPr="00916C0C">
        <w:rPr>
          <w:rFonts w:eastAsia="Calibri"/>
          <w:rtl/>
        </w:rPr>
        <w:t xml:space="preserve">يحصل الأشخاص ذوو الإعاقة على الأجهزة الخاصة به بأسعار </w:t>
      </w:r>
      <w:r w:rsidRPr="00916C0C">
        <w:rPr>
          <w:rFonts w:eastAsia="Calibri" w:hint="cs"/>
          <w:rtl/>
        </w:rPr>
        <w:t>مناسبة،</w:t>
      </w:r>
      <w:r w:rsidRPr="00916C0C">
        <w:rPr>
          <w:rFonts w:eastAsia="Calibri"/>
          <w:rtl/>
        </w:rPr>
        <w:t xml:space="preserve"> بل هناك جهات تقدمها بأسعار خاصة مثل جمع</w:t>
      </w:r>
      <w:r>
        <w:rPr>
          <w:rFonts w:eastAsia="Calibri" w:hint="cs"/>
          <w:rtl/>
        </w:rPr>
        <w:t>ي</w:t>
      </w:r>
      <w:r w:rsidRPr="00916C0C">
        <w:rPr>
          <w:rFonts w:eastAsia="Calibri"/>
          <w:rtl/>
        </w:rPr>
        <w:t xml:space="preserve">ة صندوق المرضى </w:t>
      </w:r>
      <w:r w:rsidRPr="00916C0C">
        <w:rPr>
          <w:rFonts w:eastAsia="Calibri" w:hint="cs"/>
          <w:rtl/>
        </w:rPr>
        <w:t>وغيرها.</w:t>
      </w:r>
    </w:p>
    <w:p w:rsidR="009B6582" w:rsidRPr="00916C0C" w:rsidRDefault="009B6582" w:rsidP="009B6582">
      <w:pPr>
        <w:pStyle w:val="SingleTxtGA"/>
        <w:rPr>
          <w:rFonts w:eastAsia="Calibri"/>
          <w:rtl/>
        </w:rPr>
      </w:pPr>
      <w:r>
        <w:rPr>
          <w:rFonts w:eastAsia="Calibri"/>
          <w:rtl/>
        </w:rPr>
        <w:t>218-</w:t>
      </w:r>
      <w:r>
        <w:rPr>
          <w:rFonts w:eastAsia="Calibri"/>
          <w:rtl/>
        </w:rPr>
        <w:tab/>
      </w:r>
      <w:r w:rsidRPr="00916C0C">
        <w:rPr>
          <w:rFonts w:eastAsia="Calibri"/>
          <w:rtl/>
        </w:rPr>
        <w:t xml:space="preserve">ضماناً لتمتعهم بأوجه الرعاية الاجتماعية </w:t>
      </w:r>
      <w:r w:rsidRPr="00916C0C">
        <w:rPr>
          <w:rFonts w:eastAsia="Calibri" w:hint="cs"/>
          <w:rtl/>
        </w:rPr>
        <w:t>والصحية،</w:t>
      </w:r>
      <w:r w:rsidRPr="00916C0C">
        <w:rPr>
          <w:rFonts w:eastAsia="Calibri"/>
          <w:rtl/>
        </w:rPr>
        <w:t xml:space="preserve"> يحصل الأشخاص ذوي الإعاقة على الكثير من الخدمات التي تقدمها الهيئة العامة لشئون الأشخاص ذوي الإعاقة وفقاً لما هو مقرر في </w:t>
      </w:r>
      <w:r w:rsidRPr="00916C0C">
        <w:rPr>
          <w:rFonts w:eastAsia="Calibri" w:hint="cs"/>
          <w:rtl/>
        </w:rPr>
        <w:t>القانون رقم</w:t>
      </w:r>
      <w:r w:rsidRPr="00916C0C">
        <w:rPr>
          <w:rFonts w:eastAsia="Calibri"/>
          <w:rtl/>
        </w:rPr>
        <w:t xml:space="preserve"> </w:t>
      </w:r>
      <w:r w:rsidRPr="00916C0C">
        <w:rPr>
          <w:rFonts w:eastAsia="Calibri" w:hint="cs"/>
          <w:rtl/>
        </w:rPr>
        <w:t>(8)</w:t>
      </w:r>
      <w:r w:rsidRPr="00916C0C">
        <w:rPr>
          <w:rFonts w:eastAsia="Calibri"/>
          <w:rtl/>
        </w:rPr>
        <w:t xml:space="preserve"> لسنة 2010 قد اتخذت خطوات عملية لضمان توفير المستوى المعيشي اللائق والحماية الاجتماعية لهم وذلك يتضح بالآتي:</w:t>
      </w:r>
    </w:p>
    <w:p w:rsidR="009B6582" w:rsidRPr="00916C0C" w:rsidRDefault="009B6582" w:rsidP="009B6582">
      <w:pPr>
        <w:pStyle w:val="Bullet1GA"/>
        <w:numPr>
          <w:ilvl w:val="0"/>
          <w:numId w:val="1"/>
        </w:numPr>
        <w:bidi/>
        <w:rPr>
          <w:rFonts w:eastAsia="Calibri"/>
        </w:rPr>
      </w:pPr>
      <w:r w:rsidRPr="00916C0C">
        <w:rPr>
          <w:rFonts w:eastAsia="Calibri"/>
          <w:rtl/>
        </w:rPr>
        <w:t xml:space="preserve">منح الأشخاص ذوي الإعاقة وذويهم أولوية اعتبارية لطلب الرعاية السكنية حتى يتمكنوا من الحصول على مسكن خاص بهم وذلك بواقع </w:t>
      </w:r>
      <w:r w:rsidRPr="00916C0C">
        <w:rPr>
          <w:rFonts w:eastAsia="Calibri" w:hint="cs"/>
          <w:rtl/>
        </w:rPr>
        <w:t>(3</w:t>
      </w:r>
      <w:r w:rsidRPr="00916C0C">
        <w:rPr>
          <w:rFonts w:eastAsia="Calibri"/>
          <w:rtl/>
        </w:rPr>
        <w:t xml:space="preserve"> </w:t>
      </w:r>
      <w:r w:rsidRPr="00916C0C">
        <w:rPr>
          <w:rFonts w:eastAsia="Calibri" w:hint="cs"/>
          <w:rtl/>
        </w:rPr>
        <w:t>سنوات)</w:t>
      </w:r>
      <w:r w:rsidRPr="00916C0C">
        <w:rPr>
          <w:rFonts w:eastAsia="Calibri"/>
          <w:rtl/>
        </w:rPr>
        <w:t xml:space="preserve"> للإعاقة المتوسطة و</w:t>
      </w:r>
      <w:r w:rsidRPr="00916C0C">
        <w:rPr>
          <w:rFonts w:eastAsia="Calibri" w:hint="cs"/>
          <w:rtl/>
        </w:rPr>
        <w:t>(5</w:t>
      </w:r>
      <w:r w:rsidRPr="00916C0C">
        <w:rPr>
          <w:rFonts w:eastAsia="Calibri"/>
          <w:rtl/>
        </w:rPr>
        <w:t xml:space="preserve"> </w:t>
      </w:r>
      <w:r w:rsidRPr="00916C0C">
        <w:rPr>
          <w:rFonts w:eastAsia="Calibri" w:hint="cs"/>
          <w:rtl/>
        </w:rPr>
        <w:t>سنوات)</w:t>
      </w:r>
      <w:r w:rsidRPr="00916C0C">
        <w:rPr>
          <w:rFonts w:eastAsia="Calibri"/>
          <w:rtl/>
        </w:rPr>
        <w:t xml:space="preserve"> للإعاقة </w:t>
      </w:r>
      <w:r w:rsidRPr="00916C0C">
        <w:rPr>
          <w:rFonts w:eastAsia="Calibri" w:hint="cs"/>
          <w:rtl/>
        </w:rPr>
        <w:t>الشديدة وقد</w:t>
      </w:r>
      <w:r w:rsidRPr="00916C0C">
        <w:rPr>
          <w:rFonts w:eastAsia="Calibri"/>
          <w:rtl/>
        </w:rPr>
        <w:t xml:space="preserve"> بلغ عددهم </w:t>
      </w:r>
      <w:r w:rsidRPr="00916C0C">
        <w:rPr>
          <w:rFonts w:eastAsia="Calibri" w:hint="cs"/>
          <w:rtl/>
        </w:rPr>
        <w:t>(4.793)</w:t>
      </w:r>
      <w:r>
        <w:rPr>
          <w:rFonts w:eastAsia="Calibri" w:hint="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صرف منحة بالتنسيق مع بنك الائتمان الكويتي لتهيئة المسكن للشخص ذي الإعاقة بما يتناسب مع نوع ودرجة الإعاقة بواقع </w:t>
      </w:r>
      <w:r w:rsidRPr="00916C0C">
        <w:rPr>
          <w:rFonts w:eastAsia="Calibri" w:hint="cs"/>
          <w:rtl/>
        </w:rPr>
        <w:t>(5</w:t>
      </w:r>
      <w:r w:rsidRPr="00916C0C">
        <w:rPr>
          <w:rFonts w:eastAsia="Calibri"/>
          <w:rtl/>
        </w:rPr>
        <w:t xml:space="preserve"> آلاف </w:t>
      </w:r>
      <w:r w:rsidRPr="00916C0C">
        <w:rPr>
          <w:rFonts w:eastAsia="Calibri" w:hint="cs"/>
          <w:rtl/>
        </w:rPr>
        <w:t>د.ك)</w:t>
      </w:r>
      <w:r w:rsidRPr="00916C0C">
        <w:rPr>
          <w:rFonts w:eastAsia="Calibri"/>
          <w:rtl/>
        </w:rPr>
        <w:t xml:space="preserve"> بما يعادل </w:t>
      </w:r>
      <w:r w:rsidRPr="00916C0C">
        <w:rPr>
          <w:rFonts w:eastAsia="Calibri" w:hint="cs"/>
          <w:rtl/>
        </w:rPr>
        <w:t>(16667</w:t>
      </w:r>
      <w:r w:rsidRPr="00916C0C">
        <w:rPr>
          <w:rFonts w:eastAsia="Calibri"/>
          <w:rtl/>
        </w:rPr>
        <w:t xml:space="preserve"> $ دولار </w:t>
      </w:r>
      <w:r w:rsidRPr="00916C0C">
        <w:rPr>
          <w:rFonts w:eastAsia="Calibri" w:hint="cs"/>
          <w:rtl/>
        </w:rPr>
        <w:t>أمريكي)</w:t>
      </w:r>
      <w:r w:rsidRPr="00916C0C">
        <w:rPr>
          <w:rFonts w:eastAsia="Calibri"/>
          <w:rtl/>
        </w:rPr>
        <w:t xml:space="preserve"> للإعاقة البسيطة و</w:t>
      </w:r>
      <w:r w:rsidRPr="00916C0C">
        <w:rPr>
          <w:rFonts w:eastAsia="Calibri" w:hint="cs"/>
          <w:rtl/>
        </w:rPr>
        <w:t>(10</w:t>
      </w:r>
      <w:r w:rsidRPr="00916C0C">
        <w:rPr>
          <w:rFonts w:eastAsia="Calibri"/>
          <w:rtl/>
        </w:rPr>
        <w:t xml:space="preserve"> آلاف </w:t>
      </w:r>
      <w:r w:rsidRPr="00916C0C">
        <w:rPr>
          <w:rFonts w:eastAsia="Calibri" w:hint="cs"/>
          <w:rtl/>
        </w:rPr>
        <w:t>د.ك)</w:t>
      </w:r>
      <w:r w:rsidRPr="00916C0C">
        <w:rPr>
          <w:rFonts w:eastAsia="Calibri"/>
          <w:rtl/>
        </w:rPr>
        <w:t xml:space="preserve"> بما يعادل </w:t>
      </w:r>
      <w:r w:rsidRPr="00916C0C">
        <w:rPr>
          <w:rFonts w:eastAsia="Calibri" w:hint="cs"/>
          <w:rtl/>
        </w:rPr>
        <w:t>(33333</w:t>
      </w:r>
      <w:r w:rsidRPr="00916C0C">
        <w:rPr>
          <w:rFonts w:eastAsia="Calibri"/>
          <w:rtl/>
        </w:rPr>
        <w:t xml:space="preserve"> $ دولار </w:t>
      </w:r>
      <w:r w:rsidRPr="00916C0C">
        <w:rPr>
          <w:rFonts w:eastAsia="Calibri" w:hint="cs"/>
          <w:rtl/>
        </w:rPr>
        <w:t>أمريكي)</w:t>
      </w:r>
      <w:r w:rsidRPr="00916C0C">
        <w:rPr>
          <w:rFonts w:eastAsia="Calibri"/>
          <w:rtl/>
        </w:rPr>
        <w:t xml:space="preserve"> للإعاقة المتوسطة </w:t>
      </w:r>
      <w:r w:rsidRPr="00916C0C">
        <w:rPr>
          <w:rFonts w:eastAsia="Calibri" w:hint="cs"/>
          <w:rtl/>
        </w:rPr>
        <w:t>والشديدة،</w:t>
      </w:r>
      <w:r w:rsidRPr="00916C0C">
        <w:rPr>
          <w:rFonts w:eastAsia="Calibri"/>
          <w:rtl/>
        </w:rPr>
        <w:t xml:space="preserve"> وقد بلغ عددهم </w:t>
      </w:r>
      <w:r w:rsidRPr="00916C0C">
        <w:rPr>
          <w:rFonts w:eastAsia="Calibri" w:hint="cs"/>
          <w:rtl/>
        </w:rPr>
        <w:t>(31.092)</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منح المرأة الكويتية المتزوجة من غير كويتي وترعى ولداً أو زوجاً ذا إعاقة شديدة سكناَ بمواصفات خاصة بالتنسيق مع المؤسسة العامة للرعاية السكنية بغرض الانتفاع </w:t>
      </w:r>
      <w:r w:rsidRPr="00916C0C">
        <w:rPr>
          <w:rFonts w:eastAsia="Calibri" w:hint="cs"/>
          <w:rtl/>
        </w:rPr>
        <w:t>بالمسكن</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lastRenderedPageBreak/>
        <w:t xml:space="preserve">صرف راتب شهري للمرأة التي ترعى معاقاً ذا إعاقة شديدة وإن كانت غير كويتية مبلغ </w:t>
      </w:r>
      <w:r w:rsidRPr="00916C0C">
        <w:rPr>
          <w:rFonts w:eastAsia="Calibri" w:hint="cs"/>
          <w:rtl/>
        </w:rPr>
        <w:t>وقدره (300</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(1000</w:t>
      </w:r>
      <w:r w:rsidRPr="00916C0C">
        <w:rPr>
          <w:rFonts w:eastAsia="Calibri"/>
          <w:rtl/>
        </w:rPr>
        <w:t xml:space="preserve"> $ دولار </w:t>
      </w:r>
      <w:r w:rsidRPr="00916C0C">
        <w:rPr>
          <w:rFonts w:eastAsia="Calibri" w:hint="cs"/>
          <w:rtl/>
        </w:rPr>
        <w:t>أمريكي)</w:t>
      </w:r>
      <w:r w:rsidRPr="00916C0C">
        <w:rPr>
          <w:rFonts w:eastAsia="Calibri"/>
          <w:rtl/>
        </w:rPr>
        <w:t xml:space="preserve"> </w:t>
      </w:r>
      <w:r w:rsidRPr="00916C0C">
        <w:rPr>
          <w:rFonts w:eastAsia="Calibri" w:hint="cs"/>
          <w:rtl/>
        </w:rPr>
        <w:t>شهرياً،</w:t>
      </w:r>
      <w:r w:rsidRPr="00916C0C">
        <w:rPr>
          <w:rFonts w:eastAsia="Calibri"/>
          <w:rtl/>
        </w:rPr>
        <w:t xml:space="preserve"> وقد بلغ عدد المستفيدين </w:t>
      </w:r>
      <w:r w:rsidRPr="00916C0C">
        <w:rPr>
          <w:rFonts w:eastAsia="Calibri" w:hint="cs"/>
          <w:rtl/>
        </w:rPr>
        <w:t>(4319)</w:t>
      </w:r>
      <w:r w:rsidRPr="00916C0C">
        <w:rPr>
          <w:rFonts w:eastAsia="Calibri"/>
          <w:rtl/>
        </w:rPr>
        <w:t xml:space="preserve"> بقيمة </w:t>
      </w:r>
      <w:r w:rsidRPr="00916C0C">
        <w:rPr>
          <w:rFonts w:eastAsia="Calibri" w:hint="cs"/>
          <w:rtl/>
        </w:rPr>
        <w:t>(1.295.497</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(4318323</w:t>
      </w:r>
      <w:r w:rsidRPr="00916C0C">
        <w:rPr>
          <w:rFonts w:eastAsia="Calibri"/>
          <w:rtl/>
        </w:rPr>
        <w:t xml:space="preserve"> $ دولار </w:t>
      </w:r>
      <w:r w:rsidRPr="00916C0C">
        <w:rPr>
          <w:rFonts w:eastAsia="Calibri" w:hint="cs"/>
          <w:rtl/>
        </w:rPr>
        <w:t>أمريكي)</w:t>
      </w:r>
      <w:r w:rsidRPr="00916C0C">
        <w:rPr>
          <w:rFonts w:eastAsia="Calibri"/>
          <w:rtl/>
        </w:rPr>
        <w:t xml:space="preserve"> </w:t>
      </w:r>
      <w:r w:rsidRPr="00916C0C">
        <w:rPr>
          <w:rFonts w:eastAsia="Calibri" w:hint="cs"/>
          <w:rtl/>
        </w:rPr>
        <w:t>شهرياً</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صرف مخصص شهري للشخص ذي الإعاقة دون سن 18 سنة بواقع </w:t>
      </w:r>
      <w:r w:rsidRPr="00916C0C">
        <w:rPr>
          <w:rFonts w:eastAsia="Calibri" w:hint="cs"/>
          <w:rtl/>
        </w:rPr>
        <w:t>الآتي:</w:t>
      </w:r>
      <w:r w:rsidRPr="00916C0C">
        <w:rPr>
          <w:rFonts w:eastAsia="Calibri"/>
          <w:rtl/>
        </w:rPr>
        <w:t xml:space="preserve"> </w:t>
      </w:r>
      <w:r w:rsidRPr="00916C0C">
        <w:rPr>
          <w:rFonts w:eastAsia="Calibri" w:hint="cs"/>
          <w:rtl/>
        </w:rPr>
        <w:t>(185</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(617</w:t>
      </w:r>
      <w:r w:rsidRPr="00916C0C">
        <w:rPr>
          <w:rFonts w:eastAsia="Calibri"/>
          <w:rtl/>
        </w:rPr>
        <w:t xml:space="preserve"> </w:t>
      </w:r>
      <w:r w:rsidRPr="00916C0C">
        <w:rPr>
          <w:rFonts w:eastAsia="Calibri" w:hint="cs"/>
          <w:rtl/>
        </w:rPr>
        <w:t>$ دولار أمريكي)</w:t>
      </w:r>
      <w:r w:rsidRPr="00916C0C">
        <w:rPr>
          <w:rFonts w:eastAsia="Calibri"/>
          <w:rtl/>
        </w:rPr>
        <w:t xml:space="preserve"> للإعاقة البسيطة </w:t>
      </w:r>
      <w:r w:rsidRPr="00916C0C">
        <w:rPr>
          <w:rFonts w:eastAsia="Calibri" w:hint="cs"/>
          <w:rtl/>
        </w:rPr>
        <w:t>شهرياً،</w:t>
      </w:r>
      <w:r w:rsidRPr="00916C0C">
        <w:rPr>
          <w:rFonts w:eastAsia="Calibri"/>
          <w:rtl/>
        </w:rPr>
        <w:t xml:space="preserve"> </w:t>
      </w:r>
      <w:r w:rsidRPr="00916C0C">
        <w:rPr>
          <w:rFonts w:eastAsia="Calibri" w:hint="cs"/>
          <w:rtl/>
        </w:rPr>
        <w:t>(225</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(750</w:t>
      </w:r>
      <w:r w:rsidRPr="00916C0C">
        <w:rPr>
          <w:rFonts w:eastAsia="Calibri"/>
          <w:rtl/>
        </w:rPr>
        <w:t xml:space="preserve"> $</w:t>
      </w:r>
      <w:r w:rsidRPr="00916C0C">
        <w:rPr>
          <w:rFonts w:eastAsia="Calibri" w:hint="cs"/>
          <w:rtl/>
        </w:rPr>
        <w:t xml:space="preserve"> دولار أمريكي)</w:t>
      </w:r>
      <w:r w:rsidRPr="00916C0C">
        <w:rPr>
          <w:rFonts w:eastAsia="Calibri"/>
          <w:rtl/>
        </w:rPr>
        <w:t xml:space="preserve"> للإعاقة المتوسطة </w:t>
      </w:r>
      <w:r w:rsidRPr="00916C0C">
        <w:rPr>
          <w:rFonts w:eastAsia="Calibri" w:hint="cs"/>
          <w:rtl/>
        </w:rPr>
        <w:t>شهرياً،</w:t>
      </w:r>
      <w:r w:rsidRPr="00916C0C">
        <w:rPr>
          <w:rFonts w:eastAsia="Calibri"/>
          <w:rtl/>
        </w:rPr>
        <w:t xml:space="preserve"> </w:t>
      </w:r>
      <w:r w:rsidRPr="00916C0C">
        <w:rPr>
          <w:rFonts w:eastAsia="Calibri" w:hint="cs"/>
          <w:rtl/>
        </w:rPr>
        <w:t>(277</w:t>
      </w:r>
      <w:r>
        <w:rPr>
          <w:rFonts w:eastAsia="Calibri" w:hint="eastAsia"/>
          <w:rtl/>
        </w:rPr>
        <w:t> </w:t>
      </w:r>
      <w:r w:rsidRPr="00916C0C">
        <w:rPr>
          <w:rFonts w:eastAsia="Calibri" w:hint="cs"/>
          <w:rtl/>
        </w:rPr>
        <w:t>د.ك)</w:t>
      </w:r>
      <w:r w:rsidRPr="00916C0C">
        <w:rPr>
          <w:rFonts w:eastAsia="Calibri"/>
          <w:rtl/>
        </w:rPr>
        <w:t xml:space="preserve"> بما يعادل </w:t>
      </w:r>
      <w:r w:rsidRPr="00916C0C">
        <w:rPr>
          <w:rFonts w:eastAsia="Calibri" w:hint="cs"/>
          <w:rtl/>
        </w:rPr>
        <w:t>(923</w:t>
      </w:r>
      <w:r w:rsidRPr="00916C0C">
        <w:rPr>
          <w:rFonts w:eastAsia="Calibri"/>
          <w:rtl/>
        </w:rPr>
        <w:t xml:space="preserve"> $ </w:t>
      </w:r>
      <w:r w:rsidRPr="00916C0C">
        <w:rPr>
          <w:rFonts w:eastAsia="Calibri" w:hint="cs"/>
          <w:rtl/>
        </w:rPr>
        <w:t>دولار أمريكي</w:t>
      </w:r>
      <w:r w:rsidRPr="00916C0C">
        <w:rPr>
          <w:rFonts w:eastAsia="Calibri"/>
          <w:rtl/>
        </w:rPr>
        <w:t xml:space="preserve">) للإعاقة الشديدة </w:t>
      </w:r>
      <w:r w:rsidRPr="00916C0C">
        <w:rPr>
          <w:rFonts w:eastAsia="Calibri" w:hint="cs"/>
          <w:rtl/>
        </w:rPr>
        <w:t>شهرياً،</w:t>
      </w:r>
      <w:r w:rsidRPr="00916C0C">
        <w:rPr>
          <w:rFonts w:eastAsia="Calibri"/>
          <w:rtl/>
        </w:rPr>
        <w:t xml:space="preserve"> ويستمر حتى سن 26 للمستمرين في الدراسة </w:t>
      </w:r>
      <w:r w:rsidRPr="00916C0C">
        <w:rPr>
          <w:rFonts w:eastAsia="Calibri" w:hint="cs"/>
          <w:rtl/>
        </w:rPr>
        <w:t>الجامعية،</w:t>
      </w:r>
      <w:r w:rsidRPr="00916C0C">
        <w:rPr>
          <w:rFonts w:eastAsia="Calibri"/>
          <w:rtl/>
        </w:rPr>
        <w:t xml:space="preserve"> وقد بلغ عددهم </w:t>
      </w:r>
      <w:r w:rsidRPr="00916C0C">
        <w:rPr>
          <w:rFonts w:eastAsia="Calibri" w:hint="cs"/>
          <w:rtl/>
        </w:rPr>
        <w:t>(10.536)</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صرف معاش إعاقة للشخص ذي الإعاقة غير القادر على العمل لمن هو فوق</w:t>
      </w:r>
      <w:r>
        <w:rPr>
          <w:rFonts w:eastAsia="Calibri" w:hint="cs"/>
          <w:rtl/>
        </w:rPr>
        <w:t> </w:t>
      </w:r>
      <w:r w:rsidRPr="00916C0C">
        <w:rPr>
          <w:rFonts w:eastAsia="Calibri"/>
          <w:rtl/>
        </w:rPr>
        <w:t xml:space="preserve">18 </w:t>
      </w:r>
      <w:r w:rsidRPr="00916C0C">
        <w:rPr>
          <w:rFonts w:eastAsia="Calibri" w:hint="cs"/>
          <w:rtl/>
        </w:rPr>
        <w:t>سنة،</w:t>
      </w:r>
      <w:r w:rsidRPr="00916C0C">
        <w:rPr>
          <w:rFonts w:eastAsia="Calibri"/>
          <w:rtl/>
        </w:rPr>
        <w:t xml:space="preserve"> وقد بلغ عددهم </w:t>
      </w:r>
      <w:r w:rsidRPr="00916C0C">
        <w:rPr>
          <w:rFonts w:eastAsia="Calibri" w:hint="cs"/>
          <w:rtl/>
        </w:rPr>
        <w:t>(8.457)</w:t>
      </w:r>
      <w:r w:rsidRPr="00916C0C">
        <w:rPr>
          <w:rFonts w:eastAsia="Calibri"/>
          <w:rtl/>
        </w:rPr>
        <w:t xml:space="preserve"> حيث يتم صرف </w:t>
      </w:r>
      <w:r w:rsidRPr="00916C0C">
        <w:rPr>
          <w:rFonts w:eastAsia="Calibri" w:hint="cs"/>
          <w:rtl/>
        </w:rPr>
        <w:t>(594</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(1962</w:t>
      </w:r>
      <w:r w:rsidRPr="00916C0C">
        <w:rPr>
          <w:rFonts w:eastAsia="Calibri"/>
          <w:rtl/>
        </w:rPr>
        <w:t xml:space="preserve"> $ دولار </w:t>
      </w:r>
      <w:r w:rsidRPr="00916C0C">
        <w:rPr>
          <w:rFonts w:eastAsia="Calibri" w:hint="cs"/>
          <w:rtl/>
        </w:rPr>
        <w:t>أمريكي)</w:t>
      </w:r>
      <w:r w:rsidRPr="00916C0C">
        <w:rPr>
          <w:rFonts w:eastAsia="Calibri"/>
          <w:rtl/>
        </w:rPr>
        <w:t xml:space="preserve"> شهرياً مع قيام المؤسسة العامة للتأمينات الاجتماعية بإضافة ما هو مقرر من علاوة زواج </w:t>
      </w:r>
      <w:r w:rsidRPr="00916C0C">
        <w:rPr>
          <w:rFonts w:eastAsia="Calibri" w:hint="cs"/>
          <w:rtl/>
        </w:rPr>
        <w:t>وأولاد</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صرف بدل خادم أو سائق للأشخاص ذوي الإعاقة بواق</w:t>
      </w:r>
      <w:r w:rsidRPr="00916C0C">
        <w:rPr>
          <w:rFonts w:eastAsia="Calibri" w:hint="cs"/>
          <w:rtl/>
        </w:rPr>
        <w:t>ع</w:t>
      </w:r>
      <w:r w:rsidRPr="00916C0C">
        <w:rPr>
          <w:rFonts w:eastAsia="Calibri"/>
          <w:rtl/>
        </w:rPr>
        <w:t xml:space="preserve"> </w:t>
      </w:r>
      <w:r w:rsidRPr="00916C0C">
        <w:rPr>
          <w:rFonts w:eastAsia="Calibri" w:hint="cs"/>
          <w:rtl/>
        </w:rPr>
        <w:t>(100</w:t>
      </w:r>
      <w:r>
        <w:rPr>
          <w:rFonts w:eastAsia="Calibri" w:hint="eastAsia"/>
          <w:rtl/>
        </w:rPr>
        <w:t> </w:t>
      </w:r>
      <w:r w:rsidRPr="00916C0C">
        <w:rPr>
          <w:rFonts w:eastAsia="Calibri" w:hint="cs"/>
          <w:rtl/>
        </w:rPr>
        <w:t>د.ك)</w:t>
      </w:r>
      <w:r w:rsidRPr="00916C0C">
        <w:rPr>
          <w:rFonts w:eastAsia="Calibri"/>
          <w:rtl/>
        </w:rPr>
        <w:t xml:space="preserve"> بما يعادل </w:t>
      </w:r>
      <w:r w:rsidRPr="00916C0C">
        <w:rPr>
          <w:rFonts w:eastAsia="Calibri" w:hint="cs"/>
          <w:rtl/>
        </w:rPr>
        <w:t>(333</w:t>
      </w:r>
      <w:r w:rsidRPr="00916C0C">
        <w:rPr>
          <w:rFonts w:eastAsia="Calibri"/>
          <w:rtl/>
        </w:rPr>
        <w:t xml:space="preserve"> </w:t>
      </w:r>
      <w:r w:rsidRPr="00916C0C">
        <w:rPr>
          <w:rFonts w:eastAsia="Calibri" w:hint="cs"/>
          <w:rtl/>
        </w:rPr>
        <w:t>$ دولار أمريكي)</w:t>
      </w:r>
      <w:r w:rsidRPr="00916C0C">
        <w:rPr>
          <w:rFonts w:eastAsia="Calibri"/>
          <w:rtl/>
        </w:rPr>
        <w:t xml:space="preserve"> للإعاقة المتوسطة شهرياً و</w:t>
      </w:r>
      <w:r w:rsidRPr="00916C0C">
        <w:rPr>
          <w:rFonts w:eastAsia="Calibri" w:hint="cs"/>
          <w:rtl/>
        </w:rPr>
        <w:t>(150</w:t>
      </w:r>
      <w:r w:rsidRPr="00916C0C">
        <w:rPr>
          <w:rFonts w:eastAsia="Calibri"/>
          <w:rtl/>
        </w:rPr>
        <w:t xml:space="preserve"> </w:t>
      </w:r>
      <w:r w:rsidRPr="00916C0C">
        <w:rPr>
          <w:rFonts w:eastAsia="Calibri" w:hint="cs"/>
          <w:rtl/>
        </w:rPr>
        <w:t>د.ك)</w:t>
      </w:r>
      <w:r w:rsidRPr="00916C0C">
        <w:rPr>
          <w:rFonts w:eastAsia="Calibri"/>
          <w:rtl/>
        </w:rPr>
        <w:t xml:space="preserve"> بما يعادل </w:t>
      </w:r>
      <w:r w:rsidRPr="00916C0C">
        <w:rPr>
          <w:rFonts w:eastAsia="Calibri" w:hint="cs"/>
          <w:rtl/>
        </w:rPr>
        <w:t>(500</w:t>
      </w:r>
      <w:r w:rsidRPr="00916C0C">
        <w:rPr>
          <w:rFonts w:eastAsia="Calibri"/>
          <w:rtl/>
        </w:rPr>
        <w:t xml:space="preserve"> $ </w:t>
      </w:r>
      <w:r w:rsidRPr="00916C0C">
        <w:rPr>
          <w:rFonts w:eastAsia="Calibri" w:hint="cs"/>
          <w:rtl/>
        </w:rPr>
        <w:t>دولار أمريكي) للإعاقة</w:t>
      </w:r>
      <w:r w:rsidRPr="00916C0C">
        <w:rPr>
          <w:rFonts w:eastAsia="Calibri"/>
          <w:rtl/>
        </w:rPr>
        <w:t xml:space="preserve"> الشديدة </w:t>
      </w:r>
      <w:r w:rsidRPr="00916C0C">
        <w:rPr>
          <w:rFonts w:eastAsia="Calibri" w:hint="cs"/>
          <w:rtl/>
        </w:rPr>
        <w:t>شهرياً،</w:t>
      </w:r>
      <w:r w:rsidRPr="00916C0C">
        <w:rPr>
          <w:rFonts w:eastAsia="Calibri"/>
          <w:rtl/>
        </w:rPr>
        <w:t xml:space="preserve"> وقد بلغ عددهم </w:t>
      </w:r>
      <w:r w:rsidRPr="00916C0C">
        <w:rPr>
          <w:rFonts w:eastAsia="Calibri" w:hint="cs"/>
          <w:rtl/>
        </w:rPr>
        <w:t>(22.030)</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 xml:space="preserve">استخدام الخدمات والمرافق المجتمعية دون دفع مقابل الرسوم المقررة لذلك ويتم تطبيق </w:t>
      </w:r>
      <w:r w:rsidRPr="00916C0C">
        <w:rPr>
          <w:rFonts w:eastAsia="Calibri" w:hint="cs"/>
          <w:rtl/>
        </w:rPr>
        <w:t>ذلك لدى</w:t>
      </w:r>
      <w:r w:rsidRPr="00916C0C">
        <w:rPr>
          <w:rFonts w:eastAsia="Calibri"/>
          <w:rtl/>
        </w:rPr>
        <w:t xml:space="preserve"> كافة الجهات </w:t>
      </w:r>
      <w:r w:rsidRPr="00916C0C">
        <w:rPr>
          <w:rFonts w:eastAsia="Calibri" w:hint="cs"/>
          <w:rtl/>
        </w:rPr>
        <w:t>الحكومية</w:t>
      </w:r>
      <w:r>
        <w:rPr>
          <w:rFonts w:eastAsia="Calibri" w:hint="cs"/>
          <w:rtl/>
          <w:lang w:bidi="ar-DZ"/>
        </w:rPr>
        <w:t>؛</w:t>
      </w:r>
    </w:p>
    <w:p w:rsidR="009B6582" w:rsidRPr="00916C0C" w:rsidRDefault="009B6582" w:rsidP="009B6582">
      <w:pPr>
        <w:pStyle w:val="Bullet1GA"/>
        <w:numPr>
          <w:ilvl w:val="0"/>
          <w:numId w:val="1"/>
        </w:numPr>
        <w:bidi/>
        <w:rPr>
          <w:rFonts w:eastAsia="Calibri"/>
          <w:b/>
          <w:bCs/>
        </w:rPr>
      </w:pPr>
      <w:r w:rsidRPr="00916C0C">
        <w:rPr>
          <w:rFonts w:eastAsia="Calibri"/>
          <w:rtl/>
        </w:rPr>
        <w:t xml:space="preserve">استخدام الخدمات والمرافق المجتمعية دون دفع مقابل الرسوم المقررة لذلك ويتم تطبيق </w:t>
      </w:r>
      <w:r w:rsidRPr="00916C0C">
        <w:rPr>
          <w:rFonts w:eastAsia="Calibri" w:hint="cs"/>
          <w:rtl/>
        </w:rPr>
        <w:t>ذلك لدى</w:t>
      </w:r>
      <w:r w:rsidRPr="00916C0C">
        <w:rPr>
          <w:rFonts w:eastAsia="Calibri"/>
          <w:rtl/>
        </w:rPr>
        <w:t xml:space="preserve"> كافة الجهات </w:t>
      </w:r>
      <w:r w:rsidRPr="00916C0C">
        <w:rPr>
          <w:rFonts w:eastAsia="Calibri" w:hint="cs"/>
          <w:rtl/>
        </w:rPr>
        <w:t>الحكومية.</w:t>
      </w:r>
    </w:p>
    <w:p w:rsidR="009B6582" w:rsidRPr="00916C0C" w:rsidRDefault="009B6582" w:rsidP="009B6582">
      <w:pPr>
        <w:pStyle w:val="SingleTxtGA"/>
        <w:rPr>
          <w:rFonts w:eastAsia="Calibri"/>
          <w:rtl/>
        </w:rPr>
      </w:pPr>
      <w:r>
        <w:rPr>
          <w:rFonts w:eastAsia="Calibri"/>
          <w:rtl/>
        </w:rPr>
        <w:t>219-</w:t>
      </w:r>
      <w:r>
        <w:rPr>
          <w:rFonts w:eastAsia="Calibri"/>
          <w:rtl/>
        </w:rPr>
        <w:tab/>
      </w:r>
      <w:r w:rsidRPr="00916C0C">
        <w:rPr>
          <w:rFonts w:eastAsia="Calibri"/>
          <w:rtl/>
        </w:rPr>
        <w:t xml:space="preserve">يتمتع الأشخاص ذوو الإعاقة باستحقاقات وبرامج </w:t>
      </w:r>
      <w:r w:rsidRPr="00916C0C">
        <w:rPr>
          <w:rFonts w:eastAsia="Calibri" w:hint="cs"/>
          <w:rtl/>
        </w:rPr>
        <w:t>التقاعد،</w:t>
      </w:r>
      <w:r w:rsidRPr="00916C0C">
        <w:rPr>
          <w:rFonts w:eastAsia="Calibri"/>
          <w:rtl/>
        </w:rPr>
        <w:t xml:space="preserve"> أسوة </w:t>
      </w:r>
      <w:r w:rsidRPr="00916C0C">
        <w:rPr>
          <w:rFonts w:eastAsia="Calibri" w:hint="cs"/>
          <w:rtl/>
        </w:rPr>
        <w:t>بغيرهم،</w:t>
      </w:r>
      <w:r w:rsidRPr="00916C0C">
        <w:rPr>
          <w:rFonts w:eastAsia="Calibri"/>
          <w:rtl/>
        </w:rPr>
        <w:t xml:space="preserve"> بل أن لهم خصوصية في الحصول على التقاعد </w:t>
      </w:r>
      <w:r w:rsidRPr="00916C0C">
        <w:rPr>
          <w:rFonts w:eastAsia="Calibri" w:hint="cs"/>
          <w:rtl/>
        </w:rPr>
        <w:t>في فترات</w:t>
      </w:r>
      <w:r w:rsidRPr="00916C0C">
        <w:rPr>
          <w:rFonts w:eastAsia="Calibri"/>
          <w:rtl/>
        </w:rPr>
        <w:t xml:space="preserve"> عمل أقل من </w:t>
      </w:r>
      <w:r w:rsidRPr="00916C0C">
        <w:rPr>
          <w:rFonts w:eastAsia="Calibri" w:hint="cs"/>
          <w:rtl/>
        </w:rPr>
        <w:t>غيرهم.</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(29)</w:t>
      </w:r>
      <w:r w:rsidRPr="00916C0C">
        <w:rPr>
          <w:rFonts w:eastAsia="Calibri"/>
          <w:rtl/>
        </w:rPr>
        <w:t xml:space="preserve"> المشاركة في الحياة </w:t>
      </w:r>
      <w:r w:rsidRPr="00916C0C">
        <w:rPr>
          <w:rFonts w:eastAsia="Calibri" w:hint="cs"/>
          <w:rtl/>
        </w:rPr>
        <w:t>السياسية</w:t>
      </w:r>
    </w:p>
    <w:p w:rsidR="009B6582" w:rsidRPr="00916C0C" w:rsidRDefault="009B6582" w:rsidP="009B6582">
      <w:pPr>
        <w:pStyle w:val="SingleTxtGA"/>
        <w:rPr>
          <w:rFonts w:eastAsia="Calibri"/>
        </w:rPr>
      </w:pPr>
      <w:r>
        <w:rPr>
          <w:rFonts w:eastAsia="Calibri"/>
          <w:rtl/>
        </w:rPr>
        <w:t>220-</w:t>
      </w:r>
      <w:r>
        <w:rPr>
          <w:rFonts w:eastAsia="Calibri"/>
          <w:rtl/>
        </w:rPr>
        <w:tab/>
      </w:r>
      <w:r w:rsidRPr="00916C0C">
        <w:rPr>
          <w:rFonts w:eastAsia="Calibri"/>
          <w:rtl/>
        </w:rPr>
        <w:t>لا يوجد في دولة الكويت تمييزاً في شأن ممارسة الحقوق السياسة بين الأشخاص ذوي الإعاقة وغيرهم فالجميع على قدم المساواة في ذلك سواء في الترشح أو الانتخاب أو</w:t>
      </w:r>
      <w:r>
        <w:rPr>
          <w:rFonts w:eastAsia="Calibri" w:hint="cs"/>
          <w:rtl/>
        </w:rPr>
        <w:t xml:space="preserve"> </w:t>
      </w:r>
      <w:r w:rsidRPr="00916C0C">
        <w:rPr>
          <w:rFonts w:eastAsia="Calibri"/>
          <w:rtl/>
        </w:rPr>
        <w:t xml:space="preserve">شغل المناصب القيادية </w:t>
      </w:r>
      <w:r w:rsidRPr="00916C0C">
        <w:rPr>
          <w:rFonts w:eastAsia="Calibri" w:hint="cs"/>
          <w:rtl/>
        </w:rPr>
        <w:t>والسياسية،</w:t>
      </w:r>
      <w:r w:rsidRPr="00916C0C">
        <w:rPr>
          <w:rFonts w:eastAsia="Calibri"/>
          <w:rtl/>
        </w:rPr>
        <w:t xml:space="preserve"> وكذلك المشاركة في المنظمات غير الحكومية أو منظمات الدولية المعنية بالأشخاص ذوي </w:t>
      </w:r>
      <w:r w:rsidRPr="00916C0C">
        <w:rPr>
          <w:rFonts w:eastAsia="Calibri" w:hint="cs"/>
          <w:rtl/>
        </w:rPr>
        <w:t>الإعاقة.</w:t>
      </w:r>
    </w:p>
    <w:p w:rsidR="009B6582" w:rsidRPr="00916C0C" w:rsidRDefault="009B6582" w:rsidP="009B6582">
      <w:pPr>
        <w:pStyle w:val="SingleTxtGA"/>
        <w:rPr>
          <w:rFonts w:eastAsia="Calibri"/>
        </w:rPr>
      </w:pPr>
      <w:r>
        <w:rPr>
          <w:rFonts w:eastAsia="Calibri"/>
          <w:rtl/>
        </w:rPr>
        <w:t>221-</w:t>
      </w:r>
      <w:r>
        <w:rPr>
          <w:rFonts w:eastAsia="Calibri"/>
          <w:rtl/>
        </w:rPr>
        <w:tab/>
      </w:r>
      <w:r w:rsidRPr="00916C0C">
        <w:rPr>
          <w:rFonts w:eastAsia="Calibri"/>
          <w:rtl/>
        </w:rPr>
        <w:t xml:space="preserve">ولتحقيق المشاركة الفعالة للأشخاص ذوي الأشخاص في الحياة </w:t>
      </w:r>
      <w:r w:rsidRPr="00916C0C">
        <w:rPr>
          <w:rFonts w:eastAsia="Calibri" w:hint="cs"/>
          <w:rtl/>
        </w:rPr>
        <w:t>السياسية،</w:t>
      </w:r>
      <w:r w:rsidRPr="00916C0C">
        <w:rPr>
          <w:rFonts w:eastAsia="Calibri"/>
          <w:rtl/>
        </w:rPr>
        <w:t xml:space="preserve"> نجد أن الأطر القانونية وخاصة قانون الانتخاب </w:t>
      </w:r>
      <w:r w:rsidRPr="00916C0C">
        <w:rPr>
          <w:rFonts w:eastAsia="Calibri" w:hint="cs"/>
          <w:rtl/>
        </w:rPr>
        <w:t>(35)</w:t>
      </w:r>
      <w:r w:rsidRPr="00916C0C">
        <w:rPr>
          <w:rFonts w:eastAsia="Calibri"/>
          <w:rtl/>
        </w:rPr>
        <w:t xml:space="preserve"> لسنة 1962 والتعديلات التي أدخلت </w:t>
      </w:r>
      <w:r w:rsidRPr="00916C0C">
        <w:rPr>
          <w:rFonts w:eastAsia="Calibri" w:hint="cs"/>
          <w:rtl/>
        </w:rPr>
        <w:t>عليه،</w:t>
      </w:r>
      <w:r w:rsidRPr="00916C0C">
        <w:rPr>
          <w:rFonts w:eastAsia="Calibri"/>
          <w:rtl/>
        </w:rPr>
        <w:t xml:space="preserve"> متاح وميسر ومفهوم </w:t>
      </w:r>
      <w:r w:rsidRPr="00916C0C">
        <w:rPr>
          <w:rFonts w:eastAsia="Calibri" w:hint="cs"/>
          <w:rtl/>
        </w:rPr>
        <w:t>للجميع،</w:t>
      </w:r>
      <w:r w:rsidRPr="00916C0C">
        <w:rPr>
          <w:rFonts w:eastAsia="Calibri"/>
          <w:rtl/>
        </w:rPr>
        <w:t xml:space="preserve"> مما يساعدهم على التمتع بحقوقهم </w:t>
      </w:r>
      <w:r w:rsidRPr="00916C0C">
        <w:rPr>
          <w:rFonts w:eastAsia="Calibri" w:hint="cs"/>
          <w:rtl/>
        </w:rPr>
        <w:t>السياسية.</w:t>
      </w:r>
    </w:p>
    <w:p w:rsidR="009B6582" w:rsidRPr="00916C0C" w:rsidRDefault="009B6582" w:rsidP="009B6582">
      <w:pPr>
        <w:pStyle w:val="SingleTxtGA"/>
        <w:rPr>
          <w:rFonts w:eastAsia="Calibri"/>
        </w:rPr>
      </w:pPr>
      <w:r>
        <w:rPr>
          <w:rFonts w:eastAsia="Calibri"/>
          <w:rtl/>
        </w:rPr>
        <w:lastRenderedPageBreak/>
        <w:t>222-</w:t>
      </w:r>
      <w:r>
        <w:rPr>
          <w:rFonts w:eastAsia="Calibri"/>
          <w:rtl/>
        </w:rPr>
        <w:tab/>
      </w:r>
      <w:r w:rsidRPr="00916C0C">
        <w:rPr>
          <w:rFonts w:eastAsia="Calibri"/>
          <w:rtl/>
        </w:rPr>
        <w:t xml:space="preserve">يتم الاقتراع في دولة الكويت بصورة سرية كما جاء في المادة </w:t>
      </w:r>
      <w:r w:rsidRPr="00916C0C">
        <w:rPr>
          <w:rFonts w:eastAsia="Calibri" w:hint="cs"/>
          <w:rtl/>
        </w:rPr>
        <w:t>(33)</w:t>
      </w:r>
      <w:r w:rsidRPr="00916C0C">
        <w:rPr>
          <w:rFonts w:eastAsia="Calibri"/>
          <w:rtl/>
        </w:rPr>
        <w:t xml:space="preserve"> من قانون الانتخاب والذي نصت على أن "يجرى الانتخاب بالاقتراع السري</w:t>
      </w:r>
      <w:r w:rsidRPr="00916C0C">
        <w:rPr>
          <w:rFonts w:eastAsia="Calibri" w:hint="cs"/>
          <w:rtl/>
        </w:rPr>
        <w:t>"،</w:t>
      </w:r>
      <w:r w:rsidRPr="00916C0C">
        <w:rPr>
          <w:rFonts w:eastAsia="Calibri"/>
          <w:rtl/>
        </w:rPr>
        <w:t xml:space="preserve"> وهذا ينسحب على الأشخاص ذوي </w:t>
      </w:r>
      <w:r w:rsidRPr="00916C0C">
        <w:rPr>
          <w:rFonts w:eastAsia="Calibri" w:hint="cs"/>
          <w:rtl/>
        </w:rPr>
        <w:t>الإعاقة.</w:t>
      </w:r>
    </w:p>
    <w:p w:rsidR="009B6582" w:rsidRPr="00916C0C" w:rsidRDefault="009B6582" w:rsidP="009B6582">
      <w:pPr>
        <w:pStyle w:val="SingleTxtGA"/>
        <w:rPr>
          <w:rFonts w:eastAsia="Calibri"/>
        </w:rPr>
      </w:pPr>
      <w:r>
        <w:rPr>
          <w:rFonts w:eastAsia="Calibri"/>
          <w:rtl/>
        </w:rPr>
        <w:t>223-</w:t>
      </w:r>
      <w:r>
        <w:rPr>
          <w:rFonts w:eastAsia="Calibri"/>
          <w:rtl/>
        </w:rPr>
        <w:tab/>
      </w:r>
      <w:r w:rsidRPr="00916C0C">
        <w:rPr>
          <w:rFonts w:eastAsia="Calibri"/>
          <w:rtl/>
        </w:rPr>
        <w:t xml:space="preserve">لذوي الإعاقة الحق في التصويت بمفردهم وبحرية </w:t>
      </w:r>
      <w:r w:rsidRPr="00916C0C">
        <w:rPr>
          <w:rFonts w:eastAsia="Calibri" w:hint="cs"/>
          <w:rtl/>
        </w:rPr>
        <w:t>تامة،</w:t>
      </w:r>
      <w:r w:rsidRPr="00916C0C">
        <w:rPr>
          <w:rFonts w:eastAsia="Calibri"/>
          <w:rtl/>
        </w:rPr>
        <w:t xml:space="preserve"> وأن تعذر قيامهم بالتصويت لظروفهم </w:t>
      </w:r>
      <w:r w:rsidRPr="00916C0C">
        <w:rPr>
          <w:rFonts w:eastAsia="Calibri" w:hint="cs"/>
          <w:rtl/>
        </w:rPr>
        <w:t>الخاصة،</w:t>
      </w:r>
      <w:r w:rsidRPr="00916C0C">
        <w:rPr>
          <w:rFonts w:eastAsia="Calibri"/>
          <w:rtl/>
        </w:rPr>
        <w:t xml:space="preserve"> أو لحاجتهم </w:t>
      </w:r>
      <w:r w:rsidRPr="00916C0C">
        <w:rPr>
          <w:rFonts w:eastAsia="Calibri" w:hint="cs"/>
          <w:rtl/>
        </w:rPr>
        <w:t>للمساعدة،</w:t>
      </w:r>
      <w:r w:rsidRPr="00916C0C">
        <w:rPr>
          <w:rFonts w:eastAsia="Calibri"/>
          <w:rtl/>
        </w:rPr>
        <w:t xml:space="preserve"> يقوم القاضي المشرف على الانتخابات بتيسير </w:t>
      </w:r>
      <w:r w:rsidRPr="00916C0C">
        <w:rPr>
          <w:rFonts w:eastAsia="Calibri" w:hint="cs"/>
          <w:rtl/>
        </w:rPr>
        <w:t>عملية تصويتهم</w:t>
      </w:r>
      <w:r w:rsidRPr="00916C0C">
        <w:rPr>
          <w:rFonts w:eastAsia="Calibri"/>
          <w:rtl/>
        </w:rPr>
        <w:t xml:space="preserve"> بما يكفل حقهم </w:t>
      </w:r>
      <w:r w:rsidRPr="00916C0C">
        <w:rPr>
          <w:rFonts w:eastAsia="Calibri" w:hint="cs"/>
          <w:rtl/>
        </w:rPr>
        <w:t>بالتصويت.</w:t>
      </w:r>
    </w:p>
    <w:p w:rsidR="009B6582" w:rsidRPr="00916C0C" w:rsidRDefault="009B6582" w:rsidP="009B6582">
      <w:pPr>
        <w:pStyle w:val="SingleTxtGA"/>
        <w:rPr>
          <w:rFonts w:eastAsia="Calibri"/>
          <w:rtl/>
        </w:rPr>
      </w:pPr>
      <w:r>
        <w:rPr>
          <w:rFonts w:eastAsia="Calibri"/>
          <w:rtl/>
        </w:rPr>
        <w:t>224-</w:t>
      </w:r>
      <w:r>
        <w:rPr>
          <w:rFonts w:eastAsia="Calibri"/>
          <w:rtl/>
        </w:rPr>
        <w:tab/>
      </w:r>
      <w:r w:rsidRPr="00916C0C">
        <w:rPr>
          <w:rFonts w:eastAsia="Calibri"/>
          <w:rtl/>
        </w:rPr>
        <w:t xml:space="preserve">ولتحقيق المشاركة الفعالة </w:t>
      </w:r>
      <w:r w:rsidRPr="00916C0C">
        <w:rPr>
          <w:rFonts w:eastAsia="Calibri" w:hint="cs"/>
          <w:rtl/>
        </w:rPr>
        <w:t>والتدريب،</w:t>
      </w:r>
      <w:r w:rsidRPr="00916C0C">
        <w:rPr>
          <w:rFonts w:eastAsia="Calibri"/>
          <w:rtl/>
        </w:rPr>
        <w:t xml:space="preserve"> أنشئت العديد من مؤسسات المجتمع المدني التي تهتم بالأشخاص ذوي الإعاقة ومشاركتهم في كافة المجالات السياسية الاجتماعية والثقافية بهدف العمل على إدماج الأشخاص ذوي الإعاقة </w:t>
      </w:r>
      <w:r w:rsidRPr="00916C0C">
        <w:rPr>
          <w:rFonts w:eastAsia="Calibri" w:hint="cs"/>
          <w:rtl/>
        </w:rPr>
        <w:t>بالمجتمع،</w:t>
      </w:r>
      <w:r w:rsidRPr="00916C0C">
        <w:rPr>
          <w:rFonts w:eastAsia="Calibri"/>
          <w:rtl/>
        </w:rPr>
        <w:t xml:space="preserve"> وهذه أسماء الجمعيات المشهرة في </w:t>
      </w:r>
      <w:r w:rsidRPr="00916C0C">
        <w:rPr>
          <w:rFonts w:eastAsia="Calibri" w:hint="cs"/>
          <w:rtl/>
        </w:rPr>
        <w:t>الكويت:</w:t>
      </w:r>
      <w:r w:rsidRPr="00916C0C">
        <w:rPr>
          <w:rFonts w:eastAsia="Calibri"/>
          <w:rtl/>
        </w:rPr>
        <w:t xml:space="preserve"> الجمعية الكويتية للمعاقين </w:t>
      </w:r>
      <w:r>
        <w:rPr>
          <w:rFonts w:eastAsia="Calibri"/>
          <w:rtl/>
        </w:rPr>
        <w:t>-</w:t>
      </w:r>
      <w:r w:rsidRPr="00916C0C">
        <w:rPr>
          <w:rFonts w:eastAsia="Calibri"/>
          <w:rtl/>
        </w:rPr>
        <w:t xml:space="preserve"> الجمعية الكويتية لأولياء أمور المعاقين </w:t>
      </w:r>
      <w:r>
        <w:rPr>
          <w:rFonts w:eastAsia="Calibri"/>
          <w:rtl/>
        </w:rPr>
        <w:t>-</w:t>
      </w:r>
      <w:r w:rsidRPr="00916C0C">
        <w:rPr>
          <w:rFonts w:eastAsia="Calibri"/>
          <w:rtl/>
        </w:rPr>
        <w:t xml:space="preserve"> الجمعية الكويتية للإعاقة السمعية </w:t>
      </w:r>
      <w:r>
        <w:rPr>
          <w:rFonts w:eastAsia="Calibri"/>
          <w:rtl/>
        </w:rPr>
        <w:t>-</w:t>
      </w:r>
      <w:r w:rsidRPr="00916C0C">
        <w:rPr>
          <w:rFonts w:eastAsia="Calibri"/>
          <w:rtl/>
        </w:rPr>
        <w:t xml:space="preserve"> الجمعية الكويتية لمتابعة قضايا المعاقين </w:t>
      </w:r>
      <w:r>
        <w:rPr>
          <w:rFonts w:eastAsia="Calibri"/>
          <w:rtl/>
        </w:rPr>
        <w:t>-</w:t>
      </w:r>
      <w:r w:rsidRPr="00916C0C">
        <w:rPr>
          <w:rFonts w:eastAsia="Calibri"/>
          <w:rtl/>
        </w:rPr>
        <w:t xml:space="preserve"> جمعية المكفوفين الكويتية </w:t>
      </w:r>
      <w:r>
        <w:rPr>
          <w:rFonts w:eastAsia="Calibri"/>
          <w:rtl/>
        </w:rPr>
        <w:t>-</w:t>
      </w:r>
      <w:r w:rsidRPr="00916C0C">
        <w:rPr>
          <w:rFonts w:eastAsia="Calibri"/>
          <w:rtl/>
        </w:rPr>
        <w:t xml:space="preserve"> الجمعية لداون الكويتية</w:t>
      </w:r>
      <w:r>
        <w:rPr>
          <w:rFonts w:eastAsia="Calibri" w:hint="cs"/>
          <w:rtl/>
        </w:rPr>
        <w:t xml:space="preserve"> </w:t>
      </w:r>
      <w:r>
        <w:rPr>
          <w:rFonts w:eastAsia="Calibri"/>
          <w:rtl/>
        </w:rPr>
        <w:t>-</w:t>
      </w:r>
      <w:r w:rsidRPr="00916C0C">
        <w:rPr>
          <w:rFonts w:eastAsia="Calibri"/>
          <w:rtl/>
        </w:rPr>
        <w:t xml:space="preserve"> الجمعية الكويتية للتوحد </w:t>
      </w:r>
      <w:r>
        <w:rPr>
          <w:rFonts w:eastAsia="Calibri"/>
          <w:rtl/>
        </w:rPr>
        <w:t>-</w:t>
      </w:r>
      <w:r w:rsidRPr="00916C0C">
        <w:rPr>
          <w:rFonts w:eastAsia="Calibri"/>
          <w:rtl/>
        </w:rPr>
        <w:t xml:space="preserve"> جمعية مؤسسة سند الطفل المعاق الكويتية </w:t>
      </w:r>
      <w:r>
        <w:rPr>
          <w:rFonts w:eastAsia="Calibri"/>
          <w:rtl/>
        </w:rPr>
        <w:t>-</w:t>
      </w:r>
      <w:r w:rsidRPr="00916C0C">
        <w:rPr>
          <w:rFonts w:eastAsia="Calibri"/>
          <w:rtl/>
        </w:rPr>
        <w:t xml:space="preserve"> جمعية الإبداع الكويتية للثقافة والفنون لذوي الاحتياجات الخاصة".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(30)</w:t>
      </w:r>
      <w:r w:rsidRPr="00916C0C">
        <w:rPr>
          <w:rFonts w:eastAsia="Calibri"/>
          <w:rtl/>
        </w:rPr>
        <w:t xml:space="preserve"> المشاركة في الحياة الثقافية وأنشطة الترفيه والتسلية </w:t>
      </w:r>
      <w:r w:rsidRPr="00916C0C">
        <w:rPr>
          <w:rFonts w:eastAsia="Calibri" w:hint="cs"/>
          <w:rtl/>
        </w:rPr>
        <w:t>والرياضة</w:t>
      </w:r>
    </w:p>
    <w:p w:rsidR="009B6582" w:rsidRPr="00916C0C" w:rsidRDefault="009B6582" w:rsidP="009B6582">
      <w:pPr>
        <w:pStyle w:val="SingleTxtGA"/>
        <w:rPr>
          <w:rFonts w:eastAsia="Calibri"/>
          <w:rtl/>
        </w:rPr>
      </w:pPr>
      <w:r>
        <w:rPr>
          <w:rFonts w:eastAsia="Calibri"/>
          <w:rtl/>
        </w:rPr>
        <w:t>225-</w:t>
      </w:r>
      <w:r>
        <w:rPr>
          <w:rFonts w:eastAsia="Calibri"/>
          <w:rtl/>
        </w:rPr>
        <w:tab/>
      </w:r>
      <w:r w:rsidRPr="00916C0C">
        <w:rPr>
          <w:rFonts w:eastAsia="Calibri"/>
          <w:rtl/>
        </w:rPr>
        <w:t>يتمتع الأشخاص ذو</w:t>
      </w:r>
      <w:r w:rsidRPr="00916C0C">
        <w:rPr>
          <w:rFonts w:eastAsia="Calibri" w:hint="cs"/>
          <w:rtl/>
        </w:rPr>
        <w:t>ي</w:t>
      </w:r>
      <w:r w:rsidRPr="00916C0C">
        <w:rPr>
          <w:rFonts w:eastAsia="Calibri"/>
          <w:rtl/>
        </w:rPr>
        <w:t xml:space="preserve"> الإعاقة بالمواد الثقافية التي يتم نشرها أو وجودها في </w:t>
      </w:r>
      <w:r w:rsidRPr="00916C0C">
        <w:rPr>
          <w:rFonts w:eastAsia="Calibri" w:hint="cs"/>
          <w:rtl/>
        </w:rPr>
        <w:t>الدولة،</w:t>
      </w:r>
      <w:r w:rsidRPr="00916C0C">
        <w:rPr>
          <w:rFonts w:eastAsia="Calibri"/>
          <w:rtl/>
        </w:rPr>
        <w:t xml:space="preserve"> خصوصاً ما يصدر عن المجلس الوطني للثقافة والفنون </w:t>
      </w:r>
      <w:r w:rsidRPr="00916C0C">
        <w:rPr>
          <w:rFonts w:eastAsia="Calibri" w:hint="cs"/>
          <w:rtl/>
        </w:rPr>
        <w:t>والآداب،</w:t>
      </w:r>
      <w:r w:rsidRPr="00916C0C">
        <w:rPr>
          <w:rFonts w:eastAsia="Calibri"/>
          <w:rtl/>
        </w:rPr>
        <w:t xml:space="preserve"> والذي يشرف على العمل الثقافي في دولة </w:t>
      </w:r>
      <w:r w:rsidRPr="00916C0C">
        <w:rPr>
          <w:rFonts w:eastAsia="Calibri" w:hint="cs"/>
          <w:rtl/>
        </w:rPr>
        <w:t>الكويت،</w:t>
      </w:r>
      <w:r w:rsidRPr="00916C0C">
        <w:rPr>
          <w:rFonts w:eastAsia="Calibri"/>
          <w:rtl/>
        </w:rPr>
        <w:t xml:space="preserve"> ويقوم بإصدار العديد من الدوريات والمجلات </w:t>
      </w:r>
      <w:r w:rsidRPr="00916C0C">
        <w:rPr>
          <w:rFonts w:eastAsia="Calibri" w:hint="cs"/>
          <w:rtl/>
        </w:rPr>
        <w:t>الثقافية،</w:t>
      </w:r>
      <w:r w:rsidRPr="00916C0C">
        <w:rPr>
          <w:rFonts w:eastAsia="Calibri"/>
          <w:rtl/>
        </w:rPr>
        <w:t xml:space="preserve"> وهي متاحة للجميع على قدم المساواة سواء في النشر والمشاركة أو الاقتناء </w:t>
      </w:r>
      <w:r w:rsidRPr="00916C0C">
        <w:rPr>
          <w:rFonts w:eastAsia="Calibri" w:hint="cs"/>
          <w:rtl/>
        </w:rPr>
        <w:t>والشراء،</w:t>
      </w:r>
      <w:r w:rsidRPr="00916C0C">
        <w:rPr>
          <w:rFonts w:eastAsia="Calibri"/>
          <w:rtl/>
        </w:rPr>
        <w:t xml:space="preserve"> ومن الخدمات الأخرى التي يقدمه </w:t>
      </w:r>
      <w:r w:rsidRPr="00916C0C">
        <w:rPr>
          <w:rFonts w:eastAsia="Calibri" w:hint="cs"/>
          <w:rtl/>
        </w:rPr>
        <w:t>المجلس:</w:t>
      </w:r>
    </w:p>
    <w:p w:rsidR="009B6582" w:rsidRPr="00916C0C" w:rsidRDefault="009B6582" w:rsidP="009B6582">
      <w:pPr>
        <w:pStyle w:val="Bullet1GA"/>
        <w:numPr>
          <w:ilvl w:val="0"/>
          <w:numId w:val="1"/>
        </w:numPr>
        <w:bidi/>
        <w:rPr>
          <w:rFonts w:eastAsia="Calibri"/>
        </w:rPr>
      </w:pPr>
      <w:r w:rsidRPr="00916C0C">
        <w:rPr>
          <w:rFonts w:eastAsia="Calibri"/>
          <w:rtl/>
        </w:rPr>
        <w:t>توفير البيئة المعمارية والإنشائية والخدماتية الملائمة للأشخاص ذوي الإعاقة الميسرة لهم للزيارة والتنقل واستخدام مرافق وقاعات المجلس، حيث أن مباني المجلس مجهزة وموائمة للاحتياجات الخاصة لذوي الإعاقة</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توفر مكتبة الكويت الوطنية قاعة خاصة مجهزة بالمعدات الحديثة للقراءة لذوي الإعاقة البصرية (المكفوفين) وضعاف البصر وتتوافر فيها الكتب والدوريات المطبوعة بطريقة (برايل) وجاري التعاون مع جمعية المكفوفين الكويتية لتزويد المكتبة بالكتب والمراجع المقتنا</w:t>
      </w:r>
      <w:r>
        <w:rPr>
          <w:rFonts w:eastAsia="Calibri" w:hint="cs"/>
          <w:rtl/>
        </w:rPr>
        <w:t>ة</w:t>
      </w:r>
      <w:r w:rsidRPr="00916C0C">
        <w:rPr>
          <w:rFonts w:eastAsia="Calibri"/>
          <w:rtl/>
        </w:rPr>
        <w:t xml:space="preserve"> في نسخ إضافية منها لكي تودع في مكتبة ذوي الاحتياجات الخاصة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قام المجلس الوطني في أنشطته وفعالياته للعام 2015</w:t>
      </w:r>
      <w:r>
        <w:rPr>
          <w:rFonts w:eastAsia="Calibri"/>
          <w:rtl/>
        </w:rPr>
        <w:t>-</w:t>
      </w:r>
      <w:r w:rsidRPr="00916C0C">
        <w:rPr>
          <w:rFonts w:eastAsia="Calibri"/>
          <w:rtl/>
        </w:rPr>
        <w:t>2016 بضم أنشطة للأشخاص ذوي الإعاقة وذلك بالتعاون مع بعض الجهات منها جمعية الإبداع الكويتية للثقافة والفنون لذوي الاحتياجات الخاصة ومع نادي الكويتي الرياضي للمعاقين والجمعية الكويتية لأولياء أمور المعاقين.</w:t>
      </w:r>
    </w:p>
    <w:p w:rsidR="009B6582" w:rsidRPr="00916C0C" w:rsidRDefault="009B6582" w:rsidP="009B6582">
      <w:pPr>
        <w:pStyle w:val="SingleTxtGA"/>
        <w:rPr>
          <w:rFonts w:eastAsia="Calibri"/>
          <w:b/>
          <w:bCs/>
        </w:rPr>
      </w:pPr>
      <w:r>
        <w:rPr>
          <w:rFonts w:eastAsia="Calibri"/>
          <w:rtl/>
        </w:rPr>
        <w:t>226-</w:t>
      </w:r>
      <w:r>
        <w:rPr>
          <w:rFonts w:eastAsia="Calibri"/>
          <w:rtl/>
        </w:rPr>
        <w:tab/>
      </w:r>
      <w:r w:rsidRPr="00916C0C">
        <w:rPr>
          <w:rFonts w:eastAsia="Calibri"/>
          <w:rtl/>
        </w:rPr>
        <w:t xml:space="preserve">من جانب آخر تتولى الهيئة العامة للشباب والرياضة الإشراف على الأنشطة الرياضية </w:t>
      </w:r>
      <w:r w:rsidRPr="00916C0C">
        <w:rPr>
          <w:rFonts w:eastAsia="Calibri" w:hint="cs"/>
          <w:rtl/>
        </w:rPr>
        <w:t>والترفيهية،</w:t>
      </w:r>
      <w:r w:rsidRPr="00916C0C">
        <w:rPr>
          <w:rFonts w:eastAsia="Calibri"/>
          <w:rtl/>
        </w:rPr>
        <w:t xml:space="preserve"> وقد قامت بالعديد من الإجراءات الخاصة بالأشخاص ذوي الإعاقة والتي </w:t>
      </w:r>
      <w:r w:rsidRPr="00916C0C">
        <w:rPr>
          <w:rFonts w:eastAsia="Calibri" w:hint="cs"/>
          <w:rtl/>
        </w:rPr>
        <w:t>منها:</w:t>
      </w:r>
    </w:p>
    <w:p w:rsidR="009B6582" w:rsidRPr="00916C0C" w:rsidRDefault="009B6582" w:rsidP="009B6582">
      <w:pPr>
        <w:pStyle w:val="SingleTxtGA"/>
        <w:rPr>
          <w:rFonts w:eastAsia="Calibri"/>
          <w:b/>
          <w:bCs/>
          <w:rtl/>
        </w:rPr>
      </w:pPr>
      <w:r>
        <w:rPr>
          <w:rFonts w:eastAsia="Calibri"/>
          <w:rtl/>
        </w:rPr>
        <w:lastRenderedPageBreak/>
        <w:t>227-</w:t>
      </w:r>
      <w:r>
        <w:rPr>
          <w:rFonts w:eastAsia="Calibri"/>
          <w:rtl/>
        </w:rPr>
        <w:tab/>
      </w:r>
      <w:r w:rsidRPr="00916C0C">
        <w:rPr>
          <w:rFonts w:eastAsia="Calibri"/>
          <w:rtl/>
        </w:rPr>
        <w:t xml:space="preserve">تضمين خططها السنوية التي تقدمها جميع الإدارات المعنية بالعمل الشبابي بتعزيز مشاركة الأشخاص ذوي الإعاقة في كافة الأنشطة الثقافية التي تنظمها على قدم المساواة مع الآخرين والتي </w:t>
      </w:r>
      <w:r w:rsidRPr="00916C0C">
        <w:rPr>
          <w:rFonts w:eastAsia="Calibri" w:hint="cs"/>
          <w:rtl/>
        </w:rPr>
        <w:t>منها:</w:t>
      </w:r>
    </w:p>
    <w:p w:rsidR="009B6582" w:rsidRPr="00916C0C" w:rsidRDefault="009B6582" w:rsidP="009B6582">
      <w:pPr>
        <w:pStyle w:val="Bullet1GA"/>
        <w:numPr>
          <w:ilvl w:val="0"/>
          <w:numId w:val="1"/>
        </w:numPr>
        <w:bidi/>
        <w:rPr>
          <w:rFonts w:eastAsia="Calibri"/>
          <w:b/>
          <w:bCs/>
          <w:rtl/>
        </w:rPr>
      </w:pPr>
      <w:r w:rsidRPr="00916C0C">
        <w:rPr>
          <w:rFonts w:eastAsia="Calibri"/>
          <w:rtl/>
        </w:rPr>
        <w:t>الأنشطة الثقافية المقترحة ضمن خطة مراكز الشباب</w:t>
      </w:r>
      <w:r>
        <w:rPr>
          <w:rFonts w:eastAsia="Calibri" w:hint="cs"/>
          <w:b/>
          <w:bCs/>
          <w:rtl/>
        </w:rPr>
        <w:t>؛</w:t>
      </w:r>
    </w:p>
    <w:p w:rsidR="009B6582" w:rsidRPr="00916C0C" w:rsidRDefault="009B6582" w:rsidP="009B6582">
      <w:pPr>
        <w:pStyle w:val="Bullet1GA"/>
        <w:numPr>
          <w:ilvl w:val="0"/>
          <w:numId w:val="1"/>
        </w:numPr>
        <w:bidi/>
        <w:rPr>
          <w:rFonts w:eastAsia="Calibri"/>
          <w:b/>
          <w:bCs/>
          <w:rtl/>
        </w:rPr>
      </w:pPr>
      <w:r w:rsidRPr="00916C0C">
        <w:rPr>
          <w:rFonts w:eastAsia="Calibri"/>
          <w:rtl/>
        </w:rPr>
        <w:t>المهرجانات المسرحية والسينمائية التي تقدم في مراكز الشباب ومسرح الشباب</w:t>
      </w:r>
      <w:r>
        <w:rPr>
          <w:rFonts w:eastAsia="Calibri" w:hint="cs"/>
          <w:rtl/>
          <w:lang w:bidi="ar-DZ"/>
        </w:rPr>
        <w:t>؛</w:t>
      </w:r>
    </w:p>
    <w:p w:rsidR="009B6582" w:rsidRPr="00916C0C" w:rsidRDefault="009B6582" w:rsidP="009B6582">
      <w:pPr>
        <w:pStyle w:val="Bullet1GA"/>
        <w:numPr>
          <w:ilvl w:val="0"/>
          <w:numId w:val="1"/>
        </w:numPr>
        <w:bidi/>
        <w:rPr>
          <w:rFonts w:eastAsia="Calibri"/>
          <w:b/>
          <w:bCs/>
          <w:rtl/>
        </w:rPr>
      </w:pPr>
      <w:r w:rsidRPr="00916C0C">
        <w:rPr>
          <w:rFonts w:eastAsia="Calibri"/>
          <w:rtl/>
        </w:rPr>
        <w:t>مشاركتهم في الرحلات والزيارات الثقافية المختلفة التي تنظمها القطاعات الشبابية لكافة الأماكن الثقافية بالكويت من دور سينما ومكتبات وغيرها مع توفير كافة المستلزمات الخاصة لاستفادتهم من هذه الزيارات.</w:t>
      </w:r>
    </w:p>
    <w:p w:rsidR="009B6582" w:rsidRPr="00916C0C" w:rsidRDefault="009B6582" w:rsidP="009B6582">
      <w:pPr>
        <w:pStyle w:val="SingleTxtGA"/>
        <w:rPr>
          <w:rFonts w:eastAsia="Calibri"/>
          <w:b/>
          <w:bCs/>
          <w:rtl/>
        </w:rPr>
      </w:pPr>
      <w:r>
        <w:rPr>
          <w:rFonts w:eastAsia="Calibri"/>
          <w:rtl/>
        </w:rPr>
        <w:t>228-</w:t>
      </w:r>
      <w:r>
        <w:rPr>
          <w:rFonts w:eastAsia="Calibri"/>
          <w:rtl/>
        </w:rPr>
        <w:tab/>
      </w:r>
      <w:r w:rsidRPr="00916C0C">
        <w:rPr>
          <w:rFonts w:eastAsia="Calibri"/>
          <w:rtl/>
        </w:rPr>
        <w:t xml:space="preserve">استثمار قدرات الأشخاص ذوي الإعاقة الإبداعية والفنية والفكرية في جميع القطاعات الشبابية ولا يقتصر ذلك على المشاركة في المسابقات والأنشطة التي تنمي هذه القدرات بل يتم الاستعانة بالأشخاص ذوي الإعاقة </w:t>
      </w:r>
      <w:r w:rsidRPr="00916C0C">
        <w:rPr>
          <w:rFonts w:eastAsia="Calibri" w:hint="cs"/>
          <w:rtl/>
        </w:rPr>
        <w:t>(حسب</w:t>
      </w:r>
      <w:r w:rsidRPr="00916C0C">
        <w:rPr>
          <w:rFonts w:eastAsia="Calibri"/>
          <w:rtl/>
        </w:rPr>
        <w:t xml:space="preserve"> </w:t>
      </w:r>
      <w:r w:rsidRPr="00916C0C">
        <w:rPr>
          <w:rFonts w:eastAsia="Calibri" w:hint="cs"/>
          <w:rtl/>
        </w:rPr>
        <w:t>إمكانياتهم)</w:t>
      </w:r>
      <w:r w:rsidRPr="00916C0C">
        <w:rPr>
          <w:rFonts w:eastAsia="Calibri"/>
          <w:rtl/>
        </w:rPr>
        <w:t xml:space="preserve"> للمشاركة في وضع هذه الخطط الإبداعية والإشراف على تنفيذها وترشيح المتميز منهم للقيام بتدريب الآخرين على استثمار هذه القدرات.</w:t>
      </w:r>
    </w:p>
    <w:p w:rsidR="009B6582" w:rsidRPr="00916C0C" w:rsidRDefault="009B6582" w:rsidP="009B6582">
      <w:pPr>
        <w:pStyle w:val="SingleTxtGA"/>
        <w:rPr>
          <w:rFonts w:eastAsia="Calibri"/>
          <w:b/>
          <w:bCs/>
          <w:rtl/>
        </w:rPr>
      </w:pPr>
      <w:r>
        <w:rPr>
          <w:rFonts w:eastAsia="Calibri"/>
          <w:rtl/>
        </w:rPr>
        <w:t>229-</w:t>
      </w:r>
      <w:r>
        <w:rPr>
          <w:rFonts w:eastAsia="Calibri"/>
          <w:rtl/>
        </w:rPr>
        <w:tab/>
      </w:r>
      <w:r w:rsidRPr="00916C0C">
        <w:rPr>
          <w:rFonts w:eastAsia="Calibri"/>
          <w:rtl/>
        </w:rPr>
        <w:t>توفير جميع السبل لتمكين الأشخاص ذوي الإعاقة في المشاركة مع الآخرين في الأنشطة الترفيهية حيث تتضمن دخول الأشخاص إلى جميع المرافق الشبابية والترفيهية التابعة للهيئة والحصول على كافة الخدمات المقترحة من تلك المرافق دون تمييز.</w:t>
      </w:r>
    </w:p>
    <w:p w:rsidR="009B6582" w:rsidRPr="00916C0C" w:rsidRDefault="009B6582" w:rsidP="009B6582">
      <w:pPr>
        <w:pStyle w:val="SingleTxtGA"/>
        <w:rPr>
          <w:rFonts w:eastAsia="Calibri"/>
          <w:b/>
          <w:bCs/>
          <w:rtl/>
        </w:rPr>
      </w:pPr>
      <w:r>
        <w:rPr>
          <w:rFonts w:eastAsia="Calibri"/>
          <w:rtl/>
        </w:rPr>
        <w:t>230-</w:t>
      </w:r>
      <w:r>
        <w:rPr>
          <w:rFonts w:eastAsia="Calibri"/>
          <w:rtl/>
        </w:rPr>
        <w:tab/>
      </w:r>
      <w:r w:rsidRPr="00916C0C">
        <w:rPr>
          <w:rFonts w:eastAsia="Calibri"/>
          <w:rtl/>
        </w:rPr>
        <w:t>الحرص على توفير كافة أشكال الدعم المادي والمعنوي للنادي الكويتي لرياضة المعاقين بحيث يضمن النادي تحقيق أقصى درجات الاستفادة الرياضية عن طريق توفير كافة الخطط والمشاريع والبرامج الرياضية التنافسية داخلياً بين الأشخاص ذوي الإعاقة أو خارجياً من خلال مشاركة النادي الكويتي لرياضة المعاقين في كافة المحافل الرياضية خليجياً وعربياً وعالمياً والمشاركة في كافة المنظمات الرياضية التي تهتم برياضة المعاقين.</w:t>
      </w:r>
    </w:p>
    <w:p w:rsidR="009B6582" w:rsidRPr="00916C0C" w:rsidRDefault="009B6582" w:rsidP="009B6582">
      <w:pPr>
        <w:pStyle w:val="SingleTxtGA"/>
        <w:rPr>
          <w:rFonts w:eastAsia="Calibri"/>
          <w:b/>
          <w:bCs/>
          <w:rtl/>
        </w:rPr>
      </w:pPr>
      <w:r>
        <w:rPr>
          <w:rFonts w:eastAsia="Calibri"/>
          <w:rtl/>
        </w:rPr>
        <w:t>231-</w:t>
      </w:r>
      <w:r>
        <w:rPr>
          <w:rFonts w:eastAsia="Calibri"/>
          <w:rtl/>
        </w:rPr>
        <w:tab/>
      </w:r>
      <w:r w:rsidRPr="00916C0C">
        <w:rPr>
          <w:rFonts w:eastAsia="Calibri"/>
          <w:rtl/>
        </w:rPr>
        <w:t xml:space="preserve">إتاحة </w:t>
      </w:r>
      <w:r w:rsidRPr="00916C0C">
        <w:rPr>
          <w:rFonts w:eastAsia="Calibri" w:hint="cs"/>
          <w:rtl/>
        </w:rPr>
        <w:t>الفرصة أمام</w:t>
      </w:r>
      <w:r w:rsidRPr="00916C0C">
        <w:rPr>
          <w:rFonts w:eastAsia="Calibri"/>
          <w:rtl/>
        </w:rPr>
        <w:t xml:space="preserve"> الأشخاص ذوي الإعاقة لتنظيم أو الانضمام للمجاميع التطوعية التي تتبناها الهيئة وتهدف إلى المشاركة الفعالة للأشخاص ذوي الإعاقة عن طريق البرامج والورش والحملات التطوعية التي تهدف إلى نشر الثقافة العامة للأشخاص من ذوي الإعاقة.</w:t>
      </w:r>
    </w:p>
    <w:p w:rsidR="009B6582" w:rsidRPr="00916C0C" w:rsidRDefault="009B6582" w:rsidP="009B6582">
      <w:pPr>
        <w:pStyle w:val="SingleTxtGA"/>
        <w:rPr>
          <w:rFonts w:eastAsia="Calibri"/>
        </w:rPr>
      </w:pPr>
      <w:r>
        <w:rPr>
          <w:rFonts w:eastAsia="Calibri"/>
          <w:rtl/>
        </w:rPr>
        <w:t>232-</w:t>
      </w:r>
      <w:r>
        <w:rPr>
          <w:rFonts w:eastAsia="Calibri"/>
          <w:rtl/>
        </w:rPr>
        <w:tab/>
      </w:r>
      <w:r w:rsidRPr="00916C0C">
        <w:rPr>
          <w:rFonts w:eastAsia="Calibri"/>
          <w:color w:val="000000"/>
          <w:rtl/>
        </w:rPr>
        <w:t>كذلك يقوم تلفزيون دولة الكويت بتضمين</w:t>
      </w:r>
      <w:r w:rsidRPr="00916C0C">
        <w:rPr>
          <w:rFonts w:eastAsia="Calibri"/>
          <w:rtl/>
        </w:rPr>
        <w:t xml:space="preserve"> جميع البرامج اليومية المباشرة على القناة الأولى مثل برنامج (صباح الخير يا كويت </w:t>
      </w:r>
      <w:r w:rsidRPr="00916C0C">
        <w:rPr>
          <w:rFonts w:eastAsia="Calibri" w:hint="cs"/>
          <w:rtl/>
        </w:rPr>
        <w:t>-</w:t>
      </w:r>
      <w:r>
        <w:rPr>
          <w:rFonts w:eastAsia="Calibri" w:hint="cs"/>
          <w:rtl/>
        </w:rPr>
        <w:t xml:space="preserve"> </w:t>
      </w:r>
      <w:r w:rsidRPr="00916C0C">
        <w:rPr>
          <w:rFonts w:eastAsia="Calibri" w:hint="cs"/>
          <w:rtl/>
        </w:rPr>
        <w:t>مساء</w:t>
      </w:r>
      <w:r w:rsidRPr="00916C0C">
        <w:rPr>
          <w:rFonts w:eastAsia="Calibri"/>
          <w:rtl/>
        </w:rPr>
        <w:t xml:space="preserve"> الخير يا كويت </w:t>
      </w:r>
      <w:r w:rsidRPr="00916C0C">
        <w:rPr>
          <w:rFonts w:eastAsia="Calibri" w:hint="cs"/>
          <w:rtl/>
        </w:rPr>
        <w:t>-</w:t>
      </w:r>
      <w:r>
        <w:rPr>
          <w:rFonts w:eastAsia="Calibri" w:hint="cs"/>
          <w:rtl/>
        </w:rPr>
        <w:t xml:space="preserve"> </w:t>
      </w:r>
      <w:r w:rsidRPr="00916C0C">
        <w:rPr>
          <w:rFonts w:eastAsia="Calibri" w:hint="cs"/>
          <w:rtl/>
        </w:rPr>
        <w:t>إشراقة</w:t>
      </w:r>
      <w:r w:rsidRPr="00916C0C">
        <w:rPr>
          <w:rFonts w:eastAsia="Calibri"/>
          <w:rtl/>
        </w:rPr>
        <w:t xml:space="preserve"> وطن) إلى جانب برامج القناة الثالثة الرياضية (كويت سبورت) وبرامج القناة الثانية الأجنبية جميع ما يتعلق بتغطية فعاليات وأنشطة الأشخاص ذوي الإعاقة ومشاركتهم في الأنشطة الرياضية والترفيهية والثقافية وإجراء اللقاءات المباشرة معهم وذلك بهدف </w:t>
      </w:r>
      <w:r w:rsidRPr="00916C0C">
        <w:rPr>
          <w:rFonts w:eastAsia="Calibri" w:hint="cs"/>
          <w:rtl/>
        </w:rPr>
        <w:t>تعزيز وتشجيع</w:t>
      </w:r>
      <w:r w:rsidRPr="00916C0C">
        <w:rPr>
          <w:rFonts w:eastAsia="Calibri"/>
          <w:rtl/>
        </w:rPr>
        <w:t xml:space="preserve"> مشاركتهم في هذه الفعاليات ومساواتهم في التنمية المجتمعية.</w:t>
      </w:r>
    </w:p>
    <w:p w:rsidR="009B6582" w:rsidRPr="00916C0C" w:rsidRDefault="009B6582" w:rsidP="009B6582">
      <w:pPr>
        <w:pStyle w:val="SingleTxtGA"/>
        <w:rPr>
          <w:rFonts w:eastAsia="Calibri"/>
          <w:rtl/>
        </w:rPr>
      </w:pPr>
      <w:r>
        <w:rPr>
          <w:rFonts w:eastAsia="Calibri"/>
          <w:rtl/>
        </w:rPr>
        <w:t>233-</w:t>
      </w:r>
      <w:r>
        <w:rPr>
          <w:rFonts w:eastAsia="Calibri"/>
          <w:rtl/>
        </w:rPr>
        <w:tab/>
      </w:r>
      <w:r w:rsidRPr="00916C0C">
        <w:rPr>
          <w:rFonts w:eastAsia="Calibri"/>
          <w:rtl/>
        </w:rPr>
        <w:t xml:space="preserve">أما فيما يتعلق بالبرامج المعتمدة في تلفزيون دولة الكويت للأشخاص ذوي الإعاقة فتتركز على النحو </w:t>
      </w:r>
      <w:r w:rsidRPr="00916C0C">
        <w:rPr>
          <w:rFonts w:eastAsia="Calibri" w:hint="cs"/>
          <w:rtl/>
        </w:rPr>
        <w:t>التالي:</w:t>
      </w:r>
    </w:p>
    <w:p w:rsidR="009B6582" w:rsidRPr="00916C0C" w:rsidRDefault="009B6582" w:rsidP="009B6582">
      <w:pPr>
        <w:pStyle w:val="Bullet1GA"/>
        <w:numPr>
          <w:ilvl w:val="0"/>
          <w:numId w:val="1"/>
        </w:numPr>
        <w:bidi/>
        <w:rPr>
          <w:rFonts w:eastAsia="Calibri"/>
        </w:rPr>
      </w:pPr>
      <w:r w:rsidRPr="00916C0C">
        <w:rPr>
          <w:rFonts w:eastAsia="Calibri"/>
          <w:rtl/>
        </w:rPr>
        <w:t xml:space="preserve">تقارير وفقرات ضمن البرامج </w:t>
      </w:r>
      <w:r w:rsidRPr="00916C0C">
        <w:rPr>
          <w:rFonts w:eastAsia="Calibri" w:hint="cs"/>
          <w:rtl/>
        </w:rPr>
        <w:t>اليومية المباشرة</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برنامج تلفزيوني خاص تحت عنوان (نحن هنا)</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lastRenderedPageBreak/>
        <w:t xml:space="preserve">برنامج الجمعية الكويتية لرعاية </w:t>
      </w:r>
      <w:r w:rsidRPr="00916C0C">
        <w:rPr>
          <w:rFonts w:eastAsia="Calibri" w:hint="cs"/>
          <w:rtl/>
        </w:rPr>
        <w:t>المعاقين</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الأنشطة الرياضية للنادي الكويتي للمعاقين والتي </w:t>
      </w:r>
      <w:r w:rsidRPr="00916C0C">
        <w:rPr>
          <w:rFonts w:eastAsia="Calibri" w:hint="cs"/>
          <w:rtl/>
        </w:rPr>
        <w:t>تقوم بتغطيتها</w:t>
      </w:r>
      <w:r w:rsidRPr="00916C0C">
        <w:rPr>
          <w:rFonts w:eastAsia="Calibri"/>
          <w:rtl/>
        </w:rPr>
        <w:t xml:space="preserve"> القناة الثالثة الرياضية (كويت سبورت)</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برنامج (ذوي الاحتياجات الخاصة) إنتاج مؤسسة الإنتاج البرامجي المشترك لدول الخليج العربية</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برنامج (مجلة الوقف) من إنتاج الأمانة العامة للأوقاف بدولة الكويت.</w:t>
      </w:r>
    </w:p>
    <w:p w:rsidR="009B6582" w:rsidRPr="00916C0C" w:rsidRDefault="009B6582" w:rsidP="009B6582">
      <w:pPr>
        <w:pStyle w:val="SingleTxtGA"/>
        <w:rPr>
          <w:rFonts w:eastAsia="Calibri"/>
          <w:rtl/>
        </w:rPr>
      </w:pPr>
      <w:r>
        <w:rPr>
          <w:rFonts w:eastAsia="Calibri"/>
          <w:rtl/>
        </w:rPr>
        <w:t>234-</w:t>
      </w:r>
      <w:r>
        <w:rPr>
          <w:rFonts w:eastAsia="Calibri"/>
          <w:rtl/>
        </w:rPr>
        <w:tab/>
      </w:r>
      <w:r w:rsidRPr="00916C0C">
        <w:rPr>
          <w:rFonts w:eastAsia="Calibri"/>
          <w:rtl/>
        </w:rPr>
        <w:t xml:space="preserve">كذلك هنالك خطة مستقبلية تهدف إلى تسليط الضوء على الأشخاص ذوي الإعاقة عن طريق استحداث أفكار برامجية جديدة تخدم هذه الفئة إلى جانب إنتاج برامج تلفزيونية بشكل مغاير من ناحية الإعداد والإخراج لإبراز الدور الكبير الذي يقوم به الأشخاص ذوو الإعاقة في خدمة المجتمع </w:t>
      </w:r>
      <w:r w:rsidRPr="00916C0C">
        <w:rPr>
          <w:rFonts w:eastAsia="Calibri" w:hint="cs"/>
          <w:rtl/>
        </w:rPr>
        <w:t>ومشاركاتهم المحلية</w:t>
      </w:r>
      <w:r w:rsidRPr="00916C0C">
        <w:rPr>
          <w:rFonts w:eastAsia="Calibri"/>
          <w:rtl/>
        </w:rPr>
        <w:t xml:space="preserve"> والعربية </w:t>
      </w:r>
      <w:r w:rsidRPr="00916C0C">
        <w:rPr>
          <w:rFonts w:eastAsia="Calibri" w:hint="cs"/>
          <w:rtl/>
        </w:rPr>
        <w:t>والعالمية في</w:t>
      </w:r>
      <w:r w:rsidRPr="00916C0C">
        <w:rPr>
          <w:rFonts w:eastAsia="Calibri"/>
          <w:rtl/>
        </w:rPr>
        <w:t xml:space="preserve"> كافة المناسبات والفعاليات وإسهاماتهم في إعلاء شأن دولة الكويت عاليا.</w:t>
      </w:r>
    </w:p>
    <w:p w:rsidR="009B6582" w:rsidRPr="00916C0C" w:rsidRDefault="009B6582" w:rsidP="009B6582">
      <w:pPr>
        <w:pStyle w:val="SingleTxtGA"/>
        <w:rPr>
          <w:rFonts w:eastAsia="Calibri"/>
          <w:rtl/>
        </w:rPr>
      </w:pPr>
      <w:r>
        <w:rPr>
          <w:rFonts w:eastAsia="Calibri"/>
          <w:rtl/>
        </w:rPr>
        <w:t>235-</w:t>
      </w:r>
      <w:r>
        <w:rPr>
          <w:rFonts w:eastAsia="Calibri"/>
          <w:rtl/>
        </w:rPr>
        <w:tab/>
      </w:r>
      <w:r w:rsidRPr="00916C0C">
        <w:rPr>
          <w:rFonts w:eastAsia="Calibri"/>
          <w:rtl/>
        </w:rPr>
        <w:t xml:space="preserve">كما </w:t>
      </w:r>
      <w:r w:rsidRPr="00916C0C">
        <w:rPr>
          <w:rFonts w:eastAsia="Calibri" w:hint="cs"/>
          <w:rtl/>
        </w:rPr>
        <w:t xml:space="preserve">أن </w:t>
      </w:r>
      <w:r w:rsidRPr="00916C0C">
        <w:rPr>
          <w:rFonts w:eastAsia="Calibri"/>
          <w:rtl/>
        </w:rPr>
        <w:t xml:space="preserve">هناك دور لقطاع الإذاعة في التعامل الإعلامي مع موضوع الأشخاص ذوي الإعاقة عن طريق بعض البرامج والتي </w:t>
      </w:r>
      <w:r w:rsidRPr="00916C0C">
        <w:rPr>
          <w:rFonts w:eastAsia="Calibri" w:hint="cs"/>
          <w:rtl/>
        </w:rPr>
        <w:t>منها:</w:t>
      </w:r>
    </w:p>
    <w:p w:rsidR="009B6582" w:rsidRPr="00916C0C" w:rsidRDefault="009B6582" w:rsidP="009B6582">
      <w:pPr>
        <w:pStyle w:val="SingleTxtGA"/>
        <w:ind w:left="1928" w:hanging="681"/>
        <w:rPr>
          <w:rFonts w:eastAsia="Calibri"/>
          <w:rtl/>
        </w:rPr>
      </w:pPr>
      <w:r w:rsidRPr="00916C0C">
        <w:rPr>
          <w:rFonts w:eastAsia="Calibri" w:hint="cs"/>
          <w:b/>
          <w:bCs/>
          <w:rtl/>
        </w:rPr>
        <w:t>أولا:</w:t>
      </w:r>
      <w:r>
        <w:rPr>
          <w:rFonts w:eastAsia="Calibri"/>
          <w:rtl/>
        </w:rPr>
        <w:tab/>
      </w:r>
      <w:r w:rsidRPr="00916C0C">
        <w:rPr>
          <w:rFonts w:eastAsia="Calibri"/>
          <w:rtl/>
        </w:rPr>
        <w:t xml:space="preserve">برامج البث المباشر: والتي يتم من خلالها البث المباشر ولقاءات مع ذوي الإعاقة واستضافتهم لعرض أهم الإنجازات الخاصة بهم وتفعيل دور الإعلام في نقل صوتهم من خلال البرامج التالية عبر أثير إذاعة البرنامج العام وإدارة البرنامج الثاني والمحطات المحلية ومنها </w:t>
      </w:r>
      <w:r w:rsidRPr="00916C0C">
        <w:rPr>
          <w:rFonts w:eastAsia="Calibri" w:hint="cs"/>
          <w:rtl/>
        </w:rPr>
        <w:t>برامج:</w:t>
      </w:r>
      <w:r w:rsidRPr="00916C0C">
        <w:rPr>
          <w:rFonts w:eastAsia="Calibri"/>
          <w:rtl/>
        </w:rPr>
        <w:t xml:space="preserve"> صباح الخير </w:t>
      </w:r>
      <w:r w:rsidRPr="00916C0C">
        <w:rPr>
          <w:rFonts w:eastAsia="Calibri" w:hint="cs"/>
          <w:rtl/>
        </w:rPr>
        <w:t>-</w:t>
      </w:r>
      <w:r>
        <w:rPr>
          <w:rFonts w:eastAsia="Calibri" w:hint="cs"/>
          <w:rtl/>
        </w:rPr>
        <w:t xml:space="preserve"> </w:t>
      </w:r>
      <w:r w:rsidRPr="00916C0C">
        <w:rPr>
          <w:rFonts w:eastAsia="Calibri" w:hint="cs"/>
          <w:rtl/>
        </w:rPr>
        <w:t>مراحب</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استراحة</w:t>
      </w:r>
      <w:r w:rsidRPr="00916C0C">
        <w:rPr>
          <w:rFonts w:eastAsia="Calibri"/>
          <w:rtl/>
        </w:rPr>
        <w:t xml:space="preserve"> الظهيرة </w:t>
      </w:r>
      <w:r w:rsidRPr="00916C0C">
        <w:rPr>
          <w:rFonts w:eastAsia="Calibri" w:hint="cs"/>
          <w:rtl/>
        </w:rPr>
        <w:t>-</w:t>
      </w:r>
      <w:r>
        <w:rPr>
          <w:rFonts w:eastAsia="Calibri" w:hint="cs"/>
          <w:rtl/>
        </w:rPr>
        <w:t xml:space="preserve"> </w:t>
      </w:r>
      <w:r w:rsidRPr="00916C0C">
        <w:rPr>
          <w:rFonts w:eastAsia="Calibri" w:hint="cs"/>
          <w:rtl/>
        </w:rPr>
        <w:t>ساعة</w:t>
      </w:r>
      <w:r w:rsidRPr="00916C0C">
        <w:rPr>
          <w:rFonts w:eastAsia="Calibri"/>
          <w:rtl/>
        </w:rPr>
        <w:t xml:space="preserve"> شبابية </w:t>
      </w:r>
      <w:r w:rsidRPr="00916C0C">
        <w:rPr>
          <w:rFonts w:eastAsia="Calibri" w:hint="cs"/>
          <w:rtl/>
        </w:rPr>
        <w:t>-</w:t>
      </w:r>
      <w:r>
        <w:rPr>
          <w:rFonts w:eastAsia="Calibri" w:hint="cs"/>
          <w:rtl/>
        </w:rPr>
        <w:t xml:space="preserve"> </w:t>
      </w:r>
      <w:r w:rsidRPr="00916C0C">
        <w:rPr>
          <w:rFonts w:eastAsia="Calibri" w:hint="cs"/>
          <w:rtl/>
        </w:rPr>
        <w:t>مساء</w:t>
      </w:r>
      <w:r w:rsidRPr="00916C0C">
        <w:rPr>
          <w:rFonts w:eastAsia="Calibri"/>
          <w:rtl/>
        </w:rPr>
        <w:t xml:space="preserve"> الخير يا كويت </w:t>
      </w:r>
      <w:r w:rsidRPr="00916C0C">
        <w:rPr>
          <w:rFonts w:eastAsia="Calibri" w:hint="cs"/>
          <w:rtl/>
        </w:rPr>
        <w:t>-</w:t>
      </w:r>
      <w:r>
        <w:rPr>
          <w:rFonts w:eastAsia="Calibri" w:hint="cs"/>
          <w:rtl/>
        </w:rPr>
        <w:t xml:space="preserve"> </w:t>
      </w:r>
      <w:r w:rsidRPr="00916C0C">
        <w:rPr>
          <w:rFonts w:eastAsia="Calibri" w:hint="cs"/>
          <w:rtl/>
        </w:rPr>
        <w:t>أمسياتنا.</w:t>
      </w:r>
    </w:p>
    <w:p w:rsidR="009B6582" w:rsidRPr="00916C0C" w:rsidRDefault="009B6582" w:rsidP="009B6582">
      <w:pPr>
        <w:pStyle w:val="SingleTxtGA"/>
        <w:ind w:left="1928" w:hanging="681"/>
        <w:rPr>
          <w:rFonts w:eastAsia="Calibri"/>
        </w:rPr>
      </w:pPr>
      <w:r w:rsidRPr="00916C0C">
        <w:rPr>
          <w:rFonts w:eastAsia="Calibri" w:hint="cs"/>
          <w:b/>
          <w:bCs/>
          <w:rtl/>
        </w:rPr>
        <w:t>ثانيا:</w:t>
      </w:r>
      <w:r>
        <w:rPr>
          <w:rFonts w:eastAsia="Calibri"/>
          <w:rtl/>
        </w:rPr>
        <w:tab/>
      </w:r>
      <w:r w:rsidRPr="00916C0C">
        <w:rPr>
          <w:rFonts w:eastAsia="Calibri"/>
          <w:rtl/>
        </w:rPr>
        <w:t xml:space="preserve">البرامج المسجلة: وهي التي تساهم في التركيز على أهم المواضيع التي تخص ذوي </w:t>
      </w:r>
      <w:r w:rsidRPr="00916C0C">
        <w:rPr>
          <w:rFonts w:eastAsia="Calibri" w:hint="cs"/>
          <w:rtl/>
        </w:rPr>
        <w:t>الإعاقة،</w:t>
      </w:r>
      <w:r w:rsidRPr="00916C0C">
        <w:rPr>
          <w:rFonts w:eastAsia="Calibri"/>
          <w:rtl/>
        </w:rPr>
        <w:t xml:space="preserve"> كما تدعم الدور المهم لتلك الفئة ومحاولة مخاطبتها من خلال تلك البرامج: طموح وآمال </w:t>
      </w:r>
      <w:r w:rsidRPr="00916C0C">
        <w:rPr>
          <w:rFonts w:eastAsia="Calibri" w:hint="cs"/>
          <w:rtl/>
        </w:rPr>
        <w:t>-</w:t>
      </w:r>
      <w:r>
        <w:rPr>
          <w:rFonts w:eastAsia="Calibri" w:hint="cs"/>
          <w:rtl/>
        </w:rPr>
        <w:t xml:space="preserve"> </w:t>
      </w:r>
      <w:r w:rsidRPr="00916C0C">
        <w:rPr>
          <w:rFonts w:eastAsia="Calibri" w:hint="cs"/>
          <w:rtl/>
        </w:rPr>
        <w:t>فرسان</w:t>
      </w:r>
      <w:r w:rsidRPr="00916C0C">
        <w:rPr>
          <w:rFonts w:eastAsia="Calibri"/>
          <w:rtl/>
        </w:rPr>
        <w:t xml:space="preserve"> الإرادة -</w:t>
      </w:r>
      <w:r>
        <w:rPr>
          <w:rFonts w:eastAsia="Calibri" w:hint="cs"/>
          <w:rtl/>
        </w:rPr>
        <w:t xml:space="preserve"> </w:t>
      </w:r>
      <w:r w:rsidRPr="00916C0C">
        <w:rPr>
          <w:rFonts w:eastAsia="Calibri"/>
          <w:rtl/>
        </w:rPr>
        <w:t xml:space="preserve">التحدي </w:t>
      </w:r>
      <w:r w:rsidRPr="00916C0C">
        <w:rPr>
          <w:rFonts w:eastAsia="Calibri" w:hint="cs"/>
          <w:rtl/>
        </w:rPr>
        <w:t>-</w:t>
      </w:r>
      <w:r>
        <w:rPr>
          <w:rFonts w:eastAsia="Calibri" w:hint="cs"/>
          <w:rtl/>
        </w:rPr>
        <w:t xml:space="preserve"> </w:t>
      </w:r>
      <w:r w:rsidRPr="00916C0C">
        <w:rPr>
          <w:rFonts w:eastAsia="Calibri" w:hint="cs"/>
          <w:rtl/>
        </w:rPr>
        <w:t>إنجازات</w:t>
      </w:r>
      <w:r w:rsidRPr="00916C0C">
        <w:rPr>
          <w:rFonts w:eastAsia="Calibri"/>
          <w:rtl/>
        </w:rPr>
        <w:t xml:space="preserve"> شبابية </w:t>
      </w:r>
      <w:r w:rsidRPr="00916C0C">
        <w:rPr>
          <w:rFonts w:eastAsia="Calibri" w:hint="cs"/>
          <w:rtl/>
        </w:rPr>
        <w:t>-</w:t>
      </w:r>
      <w:r>
        <w:rPr>
          <w:rFonts w:eastAsia="Calibri" w:hint="cs"/>
          <w:rtl/>
        </w:rPr>
        <w:t xml:space="preserve"> </w:t>
      </w:r>
      <w:r w:rsidRPr="00916C0C">
        <w:rPr>
          <w:rFonts w:eastAsia="Calibri" w:hint="cs"/>
          <w:rtl/>
        </w:rPr>
        <w:t>إنجازات</w:t>
      </w:r>
      <w:r w:rsidRPr="00916C0C">
        <w:rPr>
          <w:rFonts w:eastAsia="Calibri"/>
          <w:rtl/>
        </w:rPr>
        <w:t xml:space="preserve"> كويتية </w:t>
      </w:r>
      <w:r w:rsidRPr="00916C0C">
        <w:rPr>
          <w:rFonts w:eastAsia="Calibri" w:hint="cs"/>
          <w:rtl/>
        </w:rPr>
        <w:t>-</w:t>
      </w:r>
      <w:r>
        <w:rPr>
          <w:rFonts w:eastAsia="Calibri" w:hint="cs"/>
          <w:rtl/>
        </w:rPr>
        <w:t xml:space="preserve"> </w:t>
      </w:r>
      <w:r w:rsidRPr="00916C0C">
        <w:rPr>
          <w:rFonts w:eastAsia="Calibri" w:hint="cs"/>
          <w:rtl/>
        </w:rPr>
        <w:t>آفاق</w:t>
      </w:r>
      <w:r w:rsidRPr="00916C0C">
        <w:rPr>
          <w:rFonts w:eastAsia="Calibri"/>
          <w:rtl/>
        </w:rPr>
        <w:t xml:space="preserve"> شبابية </w:t>
      </w:r>
      <w:r w:rsidRPr="00916C0C">
        <w:rPr>
          <w:rFonts w:eastAsia="Calibri" w:hint="cs"/>
          <w:rtl/>
        </w:rPr>
        <w:t>-</w:t>
      </w:r>
      <w:r>
        <w:rPr>
          <w:rFonts w:eastAsia="Calibri" w:hint="cs"/>
          <w:rtl/>
        </w:rPr>
        <w:t xml:space="preserve"> </w:t>
      </w:r>
      <w:r w:rsidRPr="00916C0C">
        <w:rPr>
          <w:rFonts w:eastAsia="Calibri" w:hint="cs"/>
          <w:rtl/>
        </w:rPr>
        <w:t>مع</w:t>
      </w:r>
      <w:r w:rsidRPr="00916C0C">
        <w:rPr>
          <w:rFonts w:eastAsia="Calibri"/>
          <w:rtl/>
        </w:rPr>
        <w:t xml:space="preserve"> الأسرة </w:t>
      </w:r>
      <w:r w:rsidRPr="00916C0C">
        <w:rPr>
          <w:rFonts w:eastAsia="Calibri" w:hint="cs"/>
          <w:rtl/>
        </w:rPr>
        <w:t>-</w:t>
      </w:r>
      <w:r>
        <w:rPr>
          <w:rFonts w:eastAsia="Calibri" w:hint="cs"/>
          <w:rtl/>
        </w:rPr>
        <w:t xml:space="preserve"> </w:t>
      </w:r>
      <w:r w:rsidRPr="00916C0C">
        <w:rPr>
          <w:rFonts w:eastAsia="Calibri" w:hint="cs"/>
          <w:rtl/>
        </w:rPr>
        <w:t>الثاني</w:t>
      </w:r>
      <w:r w:rsidRPr="00916C0C">
        <w:rPr>
          <w:rFonts w:eastAsia="Calibri"/>
          <w:rtl/>
        </w:rPr>
        <w:t xml:space="preserve"> مع الخط </w:t>
      </w:r>
      <w:r w:rsidRPr="00916C0C">
        <w:rPr>
          <w:rFonts w:eastAsia="Calibri" w:hint="cs"/>
          <w:rtl/>
        </w:rPr>
        <w:t>-</w:t>
      </w:r>
      <w:r>
        <w:rPr>
          <w:rFonts w:eastAsia="Calibri" w:hint="cs"/>
          <w:rtl/>
        </w:rPr>
        <w:t xml:space="preserve"> </w:t>
      </w:r>
      <w:r w:rsidRPr="00916C0C">
        <w:rPr>
          <w:rFonts w:eastAsia="Calibri" w:hint="cs"/>
          <w:rtl/>
        </w:rPr>
        <w:t>من</w:t>
      </w:r>
      <w:r w:rsidRPr="00916C0C">
        <w:rPr>
          <w:rFonts w:eastAsia="Calibri"/>
          <w:rtl/>
        </w:rPr>
        <w:t xml:space="preserve"> هذا الوطن </w:t>
      </w:r>
      <w:r w:rsidRPr="00916C0C">
        <w:rPr>
          <w:rFonts w:eastAsia="Calibri" w:hint="cs"/>
          <w:rtl/>
        </w:rPr>
        <w:t>-</w:t>
      </w:r>
      <w:r>
        <w:rPr>
          <w:rFonts w:eastAsia="Calibri" w:hint="cs"/>
          <w:rtl/>
        </w:rPr>
        <w:t xml:space="preserve"> </w:t>
      </w:r>
      <w:r w:rsidRPr="00916C0C">
        <w:rPr>
          <w:rFonts w:eastAsia="Calibri" w:hint="cs"/>
          <w:rtl/>
        </w:rPr>
        <w:t>عالمكشوف</w:t>
      </w:r>
      <w:r w:rsidRPr="00916C0C">
        <w:rPr>
          <w:rFonts w:eastAsia="Calibri"/>
          <w:rtl/>
        </w:rPr>
        <w:t xml:space="preserve"> </w:t>
      </w:r>
      <w:r w:rsidRPr="00916C0C">
        <w:rPr>
          <w:rFonts w:eastAsia="Calibri" w:hint="cs"/>
          <w:rtl/>
        </w:rPr>
        <w:t>-</w:t>
      </w:r>
      <w:r>
        <w:rPr>
          <w:rFonts w:eastAsia="Calibri" w:hint="cs"/>
          <w:rtl/>
        </w:rPr>
        <w:t xml:space="preserve"> </w:t>
      </w:r>
      <w:r w:rsidRPr="00916C0C">
        <w:rPr>
          <w:rFonts w:eastAsia="Calibri" w:hint="cs"/>
          <w:rtl/>
        </w:rPr>
        <w:t>هاتف</w:t>
      </w:r>
      <w:r w:rsidRPr="00916C0C">
        <w:rPr>
          <w:rFonts w:eastAsia="Calibri"/>
          <w:rtl/>
        </w:rPr>
        <w:t xml:space="preserve"> المساء.</w:t>
      </w:r>
    </w:p>
    <w:p w:rsidR="009B6582" w:rsidRPr="00916C0C" w:rsidRDefault="009B6582" w:rsidP="009B6582">
      <w:pPr>
        <w:pStyle w:val="SingleTxtGA"/>
        <w:ind w:left="1928" w:hanging="681"/>
        <w:rPr>
          <w:rFonts w:eastAsia="Calibri"/>
          <w:rtl/>
        </w:rPr>
      </w:pPr>
      <w:r w:rsidRPr="00916C0C">
        <w:rPr>
          <w:rFonts w:eastAsia="Calibri" w:hint="cs"/>
          <w:b/>
          <w:bCs/>
          <w:rtl/>
        </w:rPr>
        <w:t>ثالثا:</w:t>
      </w:r>
      <w:r>
        <w:rPr>
          <w:rFonts w:eastAsia="Calibri"/>
          <w:rtl/>
        </w:rPr>
        <w:tab/>
      </w:r>
      <w:r w:rsidRPr="00916C0C">
        <w:rPr>
          <w:rFonts w:eastAsia="Calibri"/>
          <w:rtl/>
        </w:rPr>
        <w:t xml:space="preserve">إدارة الإذاعات الأجنبية الموجهة: كما تسلط الضوء على كل الإنجازات </w:t>
      </w:r>
      <w:r w:rsidRPr="00916C0C">
        <w:rPr>
          <w:rFonts w:eastAsia="Calibri" w:hint="cs"/>
          <w:rtl/>
        </w:rPr>
        <w:t>التي تقوم</w:t>
      </w:r>
      <w:r w:rsidRPr="00916C0C">
        <w:rPr>
          <w:rFonts w:eastAsia="Calibri"/>
          <w:rtl/>
        </w:rPr>
        <w:t xml:space="preserve"> بها هذه </w:t>
      </w:r>
      <w:r w:rsidRPr="00916C0C">
        <w:rPr>
          <w:rFonts w:eastAsia="Calibri" w:hint="cs"/>
          <w:rtl/>
        </w:rPr>
        <w:t>الفئة،</w:t>
      </w:r>
      <w:r w:rsidRPr="00916C0C">
        <w:rPr>
          <w:rFonts w:eastAsia="Calibri"/>
          <w:rtl/>
        </w:rPr>
        <w:t xml:space="preserve"> والأخذ بالاعتبار بمكانتهم الوطنية في المجتمع.</w:t>
      </w:r>
    </w:p>
    <w:p w:rsidR="009B6582" w:rsidRPr="00916C0C" w:rsidRDefault="009B6582" w:rsidP="009B6582">
      <w:pPr>
        <w:pStyle w:val="SingleTxtGA"/>
        <w:ind w:left="1928" w:hanging="681"/>
        <w:rPr>
          <w:rFonts w:eastAsia="Calibri"/>
          <w:rtl/>
        </w:rPr>
      </w:pPr>
      <w:r w:rsidRPr="00916C0C">
        <w:rPr>
          <w:rFonts w:eastAsia="Calibri" w:hint="cs"/>
          <w:b/>
          <w:bCs/>
          <w:rtl/>
        </w:rPr>
        <w:t>رابعا:</w:t>
      </w:r>
      <w:r>
        <w:rPr>
          <w:rFonts w:eastAsia="Calibri"/>
          <w:rtl/>
        </w:rPr>
        <w:tab/>
      </w:r>
      <w:r w:rsidRPr="00916C0C">
        <w:rPr>
          <w:rFonts w:eastAsia="Calibri"/>
          <w:rtl/>
        </w:rPr>
        <w:t xml:space="preserve">الخطة المستقبلية: يحرص قطاع الإذاعة متمثلا في كافة إداراته لوضع الإستراتيجية التي تتوافق مع الرؤى المستقبلية الشاملة التي خطط </w:t>
      </w:r>
      <w:r w:rsidRPr="00916C0C">
        <w:rPr>
          <w:rFonts w:eastAsia="Calibri" w:hint="cs"/>
          <w:rtl/>
        </w:rPr>
        <w:t>لها في</w:t>
      </w:r>
      <w:r w:rsidRPr="00916C0C">
        <w:rPr>
          <w:rFonts w:eastAsia="Calibri"/>
          <w:rtl/>
        </w:rPr>
        <w:t xml:space="preserve"> كافة البرامج والخدمات الإذاعية لتكون جزءا مكملا في تحقيق مطالب </w:t>
      </w:r>
      <w:r w:rsidRPr="00916C0C">
        <w:rPr>
          <w:rFonts w:eastAsia="Calibri" w:hint="cs"/>
          <w:rtl/>
        </w:rPr>
        <w:t>واحتياجات ذوي</w:t>
      </w:r>
      <w:r w:rsidRPr="00916C0C">
        <w:rPr>
          <w:rFonts w:eastAsia="Calibri"/>
          <w:rtl/>
        </w:rPr>
        <w:t xml:space="preserve"> </w:t>
      </w:r>
      <w:r w:rsidRPr="00916C0C">
        <w:rPr>
          <w:rFonts w:eastAsia="Calibri" w:hint="cs"/>
          <w:rtl/>
        </w:rPr>
        <w:t>الإعاقة،</w:t>
      </w:r>
      <w:r w:rsidRPr="00916C0C">
        <w:rPr>
          <w:rFonts w:eastAsia="Calibri"/>
          <w:rtl/>
        </w:rPr>
        <w:t xml:space="preserve"> والتي تضمنتها المواد سالفة الذكر في اتفاقية حقوق الأشخاص ذوي الإعاقة وهي كالتالي:</w:t>
      </w:r>
    </w:p>
    <w:p w:rsidR="009B6582" w:rsidRPr="00916C0C" w:rsidRDefault="009B6582" w:rsidP="009B6582">
      <w:pPr>
        <w:pStyle w:val="Bullet1GA"/>
        <w:numPr>
          <w:ilvl w:val="0"/>
          <w:numId w:val="1"/>
        </w:numPr>
        <w:bidi/>
        <w:rPr>
          <w:rFonts w:eastAsia="Calibri"/>
        </w:rPr>
      </w:pPr>
      <w:r w:rsidRPr="00916C0C">
        <w:rPr>
          <w:rFonts w:eastAsia="Calibri"/>
          <w:rtl/>
        </w:rPr>
        <w:t>عمل التقارير الإذاعية الخاصة بفئة ذوي الإعاقة ودورهم الحيوي في كافة مجالات المجتمع، وتبث هذه التقارير من خلال المساحات المخصصة في الخريطة البرامجية الإذاعية</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الفلاشات الإذاعية الخاصة بالتوعية بدور وأهمية هذه الفئة وتسليط الضوء على </w:t>
      </w:r>
      <w:r w:rsidRPr="00916C0C">
        <w:rPr>
          <w:rFonts w:eastAsia="Calibri" w:hint="cs"/>
          <w:rtl/>
        </w:rPr>
        <w:t>انخراطهم بالمجتمع</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lastRenderedPageBreak/>
        <w:t>تخصيص مراسلين إذاعيين لتغطية كافة الفعاليات والمؤتمرات التي تقوم بها فئة ذوي الإعاقة من موقع الحدث وبث رسائل إذاعية مباشرة تعكس الصورة المشرقة لهذه الفئة</w:t>
      </w:r>
      <w:r>
        <w:rPr>
          <w:rFonts w:eastAsia="Calibri" w:hint="cs"/>
          <w:rtl/>
        </w:rPr>
        <w:t>؛</w:t>
      </w:r>
    </w:p>
    <w:p w:rsidR="009B6582" w:rsidRPr="00916C0C" w:rsidRDefault="009B6582" w:rsidP="009B6582">
      <w:pPr>
        <w:pStyle w:val="Bullet1GA"/>
        <w:numPr>
          <w:ilvl w:val="0"/>
          <w:numId w:val="1"/>
        </w:numPr>
        <w:bidi/>
        <w:rPr>
          <w:rFonts w:eastAsia="Calibri"/>
        </w:rPr>
      </w:pPr>
      <w:r w:rsidRPr="00916C0C">
        <w:rPr>
          <w:rFonts w:eastAsia="Calibri"/>
          <w:rtl/>
        </w:rPr>
        <w:t>ستخصص إذاعة دولة الكويت العديد من البرامج في جميع دوراتها البرامجية، والتي تتحدث عن قضايا المعاقين من خلال نخبة مميزة من المختصين في هذا المجال بالتعاون مع وزارة الشؤون الاجتماعية والعمل ووزارة الصحة ووزارة الدولة لشؤون الشباب والهيئة العامة للشباب والرياضة والمجاميع التطوعية.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(31)</w:t>
      </w:r>
      <w:r w:rsidRPr="00916C0C">
        <w:rPr>
          <w:rFonts w:eastAsia="Calibri"/>
          <w:rtl/>
        </w:rPr>
        <w:t xml:space="preserve"> جمع الإحصاءات </w:t>
      </w:r>
      <w:r w:rsidRPr="00916C0C">
        <w:rPr>
          <w:rFonts w:eastAsia="Calibri" w:hint="cs"/>
          <w:rtl/>
        </w:rPr>
        <w:t>والبيانات</w:t>
      </w:r>
    </w:p>
    <w:p w:rsidR="009B6582" w:rsidRPr="00916C0C" w:rsidRDefault="009B6582" w:rsidP="009B6582">
      <w:pPr>
        <w:pStyle w:val="SingleTxtGA"/>
        <w:rPr>
          <w:rFonts w:eastAsia="Calibri"/>
        </w:rPr>
      </w:pPr>
      <w:r>
        <w:rPr>
          <w:rFonts w:eastAsia="Calibri"/>
          <w:rtl/>
        </w:rPr>
        <w:t>236-</w:t>
      </w:r>
      <w:r>
        <w:rPr>
          <w:rFonts w:eastAsia="Calibri"/>
          <w:rtl/>
        </w:rPr>
        <w:tab/>
      </w:r>
      <w:r w:rsidRPr="00916C0C">
        <w:rPr>
          <w:rFonts w:eastAsia="Calibri"/>
          <w:rtl/>
        </w:rPr>
        <w:t xml:space="preserve">تقوم الإدارة المركزية للإحصاء بدولة الكويت بجمع البيانات الإحصائية وفق القانون رقم </w:t>
      </w:r>
      <w:r w:rsidRPr="00916C0C">
        <w:rPr>
          <w:rFonts w:eastAsia="Calibri" w:hint="cs"/>
          <w:rtl/>
        </w:rPr>
        <w:t>(27) لسنة</w:t>
      </w:r>
      <w:r w:rsidRPr="00916C0C">
        <w:rPr>
          <w:rFonts w:eastAsia="Calibri"/>
          <w:rtl/>
        </w:rPr>
        <w:t xml:space="preserve"> 1963 في شأن الإحصاء والتعداد والذي يكفل شخصية البيانات وسريتها دون تمييز أو تفضيل للأفراد أو </w:t>
      </w:r>
      <w:r w:rsidRPr="00916C0C">
        <w:rPr>
          <w:rFonts w:eastAsia="Calibri" w:hint="cs"/>
          <w:rtl/>
        </w:rPr>
        <w:t>الجهات،</w:t>
      </w:r>
      <w:r w:rsidRPr="00916C0C">
        <w:rPr>
          <w:rFonts w:eastAsia="Calibri"/>
          <w:rtl/>
        </w:rPr>
        <w:t xml:space="preserve"> ويتم توفير البيانات الإحصائية المختلفة عن </w:t>
      </w:r>
      <w:r w:rsidRPr="00916C0C">
        <w:rPr>
          <w:rFonts w:eastAsia="Calibri" w:hint="cs"/>
          <w:rtl/>
        </w:rPr>
        <w:t>طريق:</w:t>
      </w:r>
    </w:p>
    <w:p w:rsidR="009B6582" w:rsidRPr="00916C0C" w:rsidRDefault="009B6582" w:rsidP="009B6582">
      <w:pPr>
        <w:pStyle w:val="Bullet1GA"/>
        <w:numPr>
          <w:ilvl w:val="0"/>
          <w:numId w:val="1"/>
        </w:numPr>
        <w:bidi/>
        <w:rPr>
          <w:rFonts w:eastAsia="Calibri"/>
        </w:rPr>
      </w:pPr>
      <w:r w:rsidRPr="00916C0C">
        <w:rPr>
          <w:rFonts w:eastAsia="Calibri"/>
          <w:rtl/>
        </w:rPr>
        <w:t>وضع البيانات على الموقع الإلكتروني للإدارة المركزية للإحصاء</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توفير المطبوعات المختلفة من كتب وكتيبات وتقارير ونشرات ودراسات تحليلية بإدارة المطبوعات والنشر</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إصدار التقارير والمقالات بوسائل الإعلام المختلفة راديو وتليفزيون وجرائد </w:t>
      </w:r>
      <w:r w:rsidRPr="00916C0C">
        <w:rPr>
          <w:rFonts w:eastAsia="Calibri" w:hint="cs"/>
          <w:rtl/>
        </w:rPr>
        <w:t>ومجلات وورش عمل</w:t>
      </w:r>
      <w:r>
        <w:rPr>
          <w:rFonts w:eastAsia="Calibri" w:hint="cs"/>
          <w:rtl/>
        </w:rPr>
        <w:t xml:space="preserve"> </w:t>
      </w:r>
      <w:r w:rsidRPr="00916C0C">
        <w:rPr>
          <w:rFonts w:eastAsia="Calibri" w:hint="cs"/>
          <w:rtl/>
        </w:rPr>
        <w:t>... الخ</w:t>
      </w:r>
      <w:r>
        <w:rPr>
          <w:rFonts w:eastAsia="Calibri" w:hint="cs"/>
          <w:rtl/>
        </w:rPr>
        <w:t>.</w:t>
      </w:r>
    </w:p>
    <w:p w:rsidR="009B6582" w:rsidRPr="00916C0C" w:rsidRDefault="009B6582" w:rsidP="009B6582">
      <w:pPr>
        <w:pStyle w:val="SingleTxtGA"/>
        <w:rPr>
          <w:rFonts w:eastAsia="Calibri"/>
          <w:rtl/>
        </w:rPr>
      </w:pPr>
      <w:r>
        <w:rPr>
          <w:rFonts w:eastAsia="Calibri"/>
          <w:rtl/>
        </w:rPr>
        <w:t>237-</w:t>
      </w:r>
      <w:r>
        <w:rPr>
          <w:rFonts w:eastAsia="Calibri"/>
          <w:rtl/>
        </w:rPr>
        <w:tab/>
      </w:r>
      <w:r w:rsidRPr="00916C0C">
        <w:rPr>
          <w:rFonts w:eastAsia="Calibri"/>
          <w:rtl/>
        </w:rPr>
        <w:t xml:space="preserve">وفي إطار جمع البيانات قامت الهيئة العامة لشئون ذوي الإعاقة في </w:t>
      </w:r>
      <w:r w:rsidRPr="00916C0C">
        <w:rPr>
          <w:rFonts w:eastAsia="Calibri" w:hint="cs"/>
          <w:rtl/>
        </w:rPr>
        <w:t>تحويل المستندات اليدوية الي الكترونية مما يساعد ف</w:t>
      </w:r>
      <w:r>
        <w:rPr>
          <w:rFonts w:eastAsia="Calibri" w:hint="cs"/>
          <w:rtl/>
        </w:rPr>
        <w:t>ي</w:t>
      </w:r>
      <w:r w:rsidRPr="00916C0C">
        <w:rPr>
          <w:rFonts w:eastAsia="Calibri" w:hint="cs"/>
          <w:rtl/>
        </w:rPr>
        <w:t xml:space="preserve"> الحصول على البيانات والاحصائيات </w:t>
      </w:r>
      <w:r w:rsidRPr="00916C0C">
        <w:rPr>
          <w:rFonts w:eastAsia="Calibri"/>
          <w:rtl/>
        </w:rPr>
        <w:t xml:space="preserve">هي </w:t>
      </w:r>
      <w:r w:rsidRPr="00916C0C">
        <w:rPr>
          <w:rFonts w:eastAsia="Calibri" w:hint="cs"/>
          <w:rtl/>
        </w:rPr>
        <w:t>كالتالي:</w:t>
      </w:r>
    </w:p>
    <w:p w:rsidR="009B6582" w:rsidRPr="00916C0C" w:rsidRDefault="009B6582" w:rsidP="009B6582">
      <w:pPr>
        <w:pStyle w:val="Bullet1GA"/>
        <w:numPr>
          <w:ilvl w:val="0"/>
          <w:numId w:val="1"/>
        </w:numPr>
        <w:bidi/>
        <w:rPr>
          <w:rFonts w:eastAsia="Calibri"/>
          <w:rtl/>
        </w:rPr>
      </w:pPr>
      <w:r w:rsidRPr="00916C0C">
        <w:rPr>
          <w:rFonts w:eastAsia="Calibri"/>
          <w:rtl/>
        </w:rPr>
        <w:t xml:space="preserve">إعداد خطوة التوثيق لجميع الإجراءات الإدارية والخدمية </w:t>
      </w:r>
      <w:r w:rsidRPr="00916C0C">
        <w:rPr>
          <w:rFonts w:eastAsia="Calibri" w:hint="cs"/>
          <w:rtl/>
        </w:rPr>
        <w:t>بالهيئة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إعداد دليل الإجراءات من كل القطاعات </w:t>
      </w:r>
      <w:r w:rsidRPr="00916C0C">
        <w:rPr>
          <w:rFonts w:eastAsia="Calibri" w:hint="cs"/>
          <w:rtl/>
        </w:rPr>
        <w:t>بالهيئة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إعداد كراسة لطرح مناقصة بشأن </w:t>
      </w:r>
      <w:r w:rsidRPr="00916C0C">
        <w:rPr>
          <w:rFonts w:eastAsia="Calibri" w:hint="cs"/>
          <w:rtl/>
        </w:rPr>
        <w:t>مشروع الميكنة</w:t>
      </w:r>
      <w:r>
        <w:rPr>
          <w:rFonts w:eastAsia="Calibri" w:hint="cs"/>
          <w:rtl/>
          <w:lang w:bidi="ar-DZ"/>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شراء جميع الأجهزة والبرمجيات اللازمة لتحديد </w:t>
      </w:r>
      <w:r w:rsidRPr="00916C0C">
        <w:rPr>
          <w:rFonts w:eastAsia="Calibri" w:hint="cs"/>
          <w:rtl/>
        </w:rPr>
        <w:t>البرمجة</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رصد المبالغ اللازمة عن طريق وزارة المالية </w:t>
      </w:r>
      <w:r>
        <w:rPr>
          <w:rFonts w:eastAsia="Calibri" w:hint="cs"/>
          <w:rtl/>
        </w:rPr>
        <w:t xml:space="preserve">- </w:t>
      </w:r>
      <w:r w:rsidRPr="00916C0C">
        <w:rPr>
          <w:rFonts w:eastAsia="Calibri"/>
          <w:rtl/>
        </w:rPr>
        <w:t xml:space="preserve">مشاريع خطط التنمية </w:t>
      </w:r>
      <w:r>
        <w:rPr>
          <w:rFonts w:eastAsia="Calibri" w:hint="cs"/>
          <w:rtl/>
        </w:rPr>
        <w:t xml:space="preserve">- </w:t>
      </w:r>
      <w:r w:rsidRPr="00916C0C">
        <w:rPr>
          <w:rFonts w:eastAsia="Calibri"/>
          <w:rtl/>
        </w:rPr>
        <w:t xml:space="preserve">بالإضافة إلى استقطاب تبرع من </w:t>
      </w:r>
      <w:r w:rsidRPr="00916C0C">
        <w:rPr>
          <w:rFonts w:eastAsia="Calibri" w:hint="cs"/>
          <w:rtl/>
        </w:rPr>
        <w:t>الأوقاف.</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(32)</w:t>
      </w:r>
      <w:r w:rsidRPr="00916C0C">
        <w:rPr>
          <w:rFonts w:eastAsia="Calibri"/>
          <w:rtl/>
        </w:rPr>
        <w:t xml:space="preserve"> التعاون </w:t>
      </w:r>
      <w:r w:rsidRPr="00916C0C">
        <w:rPr>
          <w:rFonts w:eastAsia="Calibri" w:hint="cs"/>
          <w:rtl/>
        </w:rPr>
        <w:t>الدولي</w:t>
      </w:r>
    </w:p>
    <w:p w:rsidR="009B6582" w:rsidRPr="00916C0C" w:rsidRDefault="009B6582" w:rsidP="009B6582">
      <w:pPr>
        <w:pStyle w:val="SingleTxtGA"/>
        <w:rPr>
          <w:rFonts w:eastAsia="Calibri"/>
          <w:rtl/>
        </w:rPr>
      </w:pPr>
      <w:r>
        <w:rPr>
          <w:rFonts w:eastAsia="Calibri"/>
          <w:rtl/>
        </w:rPr>
        <w:t>238-</w:t>
      </w:r>
      <w:r>
        <w:rPr>
          <w:rFonts w:eastAsia="Calibri"/>
          <w:rtl/>
        </w:rPr>
        <w:tab/>
      </w:r>
      <w:r w:rsidRPr="00916C0C">
        <w:rPr>
          <w:rFonts w:eastAsia="Calibri"/>
          <w:rtl/>
        </w:rPr>
        <w:t xml:space="preserve">تسعى دولة الكويت للعمل والتعاون الدولي سواء على المستوى الدول أو المنظمات ومن أوجه التعاون </w:t>
      </w:r>
      <w:r w:rsidRPr="00916C0C">
        <w:rPr>
          <w:rFonts w:eastAsia="Calibri" w:hint="cs"/>
          <w:rtl/>
        </w:rPr>
        <w:t>الآتي:</w:t>
      </w:r>
    </w:p>
    <w:p w:rsidR="009B6582" w:rsidRPr="00916C0C" w:rsidRDefault="009B6582" w:rsidP="009B6582">
      <w:pPr>
        <w:pStyle w:val="Bullet1GA"/>
        <w:numPr>
          <w:ilvl w:val="0"/>
          <w:numId w:val="1"/>
        </w:numPr>
        <w:bidi/>
        <w:rPr>
          <w:rFonts w:eastAsia="Calibri"/>
          <w:rtl/>
        </w:rPr>
      </w:pPr>
      <w:r w:rsidRPr="00916C0C">
        <w:rPr>
          <w:rFonts w:eastAsia="Calibri"/>
          <w:rtl/>
        </w:rPr>
        <w:t xml:space="preserve">إن وزارة الشئون الاجتماعية والعمل أحد أعضاء منظمة التأهيل الدولية حيث انضمت </w:t>
      </w:r>
      <w:r w:rsidRPr="00916C0C">
        <w:rPr>
          <w:rFonts w:eastAsia="Calibri" w:hint="cs"/>
          <w:rtl/>
        </w:rPr>
        <w:t>للمنظمة،</w:t>
      </w:r>
      <w:r w:rsidRPr="00916C0C">
        <w:rPr>
          <w:rFonts w:eastAsia="Calibri"/>
          <w:rtl/>
        </w:rPr>
        <w:t xml:space="preserve"> والسكرتير الوطني في المنظمة ممثل عن الجمعية الكويتية لرعاية المعاقين</w:t>
      </w:r>
      <w:r>
        <w:rPr>
          <w:rFonts w:eastAsia="Calibri" w:hint="cs"/>
          <w:rtl/>
        </w:rPr>
        <w:t>؛</w:t>
      </w:r>
    </w:p>
    <w:p w:rsidR="009B6582" w:rsidRPr="00916C0C" w:rsidRDefault="009B6582" w:rsidP="009B6582">
      <w:pPr>
        <w:pStyle w:val="Bullet1GA"/>
        <w:numPr>
          <w:ilvl w:val="0"/>
          <w:numId w:val="1"/>
        </w:numPr>
        <w:bidi/>
        <w:rPr>
          <w:rFonts w:eastAsia="Calibri"/>
          <w:rtl/>
        </w:rPr>
      </w:pPr>
      <w:r w:rsidRPr="00916C0C">
        <w:rPr>
          <w:rFonts w:eastAsia="Calibri"/>
          <w:rtl/>
        </w:rPr>
        <w:t xml:space="preserve">شارك العديد من الأشخاص ذوي الإعاقة بالمؤتمرات وورش العمل والندوات على الصعيدين المحلي والدولي عن طريق الوزارة أو مؤسسات المجتمع المدني </w:t>
      </w:r>
      <w:r w:rsidRPr="00916C0C">
        <w:rPr>
          <w:rFonts w:eastAsia="Calibri"/>
          <w:rtl/>
        </w:rPr>
        <w:lastRenderedPageBreak/>
        <w:t xml:space="preserve">لتوعية ونشر حقوق الأشخاص ذوي الإعاقة في العالم وعلى سبيل المثال رحلة الأمل الإنسانية التي ارتأى فريق الرحلة أنه من خلالها سيلفت انتباه العالم إلى احتياجات الشخص ذي الإعاقة ويعكس صورة الكويت لرعايتها للأشخاص ذوي الإعاقة ولإرشاد وتوعية الآخرين في المجتمعات بحقوق الأشخاص ذوي </w:t>
      </w:r>
      <w:r w:rsidRPr="00916C0C">
        <w:rPr>
          <w:rFonts w:eastAsia="Calibri" w:hint="cs"/>
          <w:rtl/>
        </w:rPr>
        <w:t>الإعاقة،</w:t>
      </w:r>
      <w:r w:rsidRPr="00916C0C">
        <w:rPr>
          <w:rFonts w:eastAsia="Calibri"/>
          <w:rtl/>
        </w:rPr>
        <w:t xml:space="preserve"> ولقد قامت بهذه الرحلة جمعيات النفع العام لذوي الإعاقات </w:t>
      </w:r>
      <w:r w:rsidRPr="00916C0C">
        <w:rPr>
          <w:rFonts w:eastAsia="Calibri" w:hint="cs"/>
          <w:rtl/>
        </w:rPr>
        <w:t>الذهنية</w:t>
      </w:r>
      <w:r>
        <w:rPr>
          <w:rFonts w:eastAsia="Calibri" w:hint="cs"/>
          <w:rtl/>
          <w:lang w:bidi="ar-DZ"/>
        </w:rPr>
        <w:t>؛</w:t>
      </w:r>
    </w:p>
    <w:p w:rsidR="009B6582" w:rsidRPr="00916C0C" w:rsidRDefault="009B6582" w:rsidP="009B6582">
      <w:pPr>
        <w:pStyle w:val="Bullet1GA"/>
        <w:numPr>
          <w:ilvl w:val="0"/>
          <w:numId w:val="1"/>
        </w:numPr>
        <w:bidi/>
        <w:rPr>
          <w:rFonts w:eastAsia="Calibri"/>
        </w:rPr>
      </w:pPr>
      <w:r w:rsidRPr="00916C0C">
        <w:rPr>
          <w:rFonts w:eastAsia="Calibri"/>
          <w:rtl/>
        </w:rPr>
        <w:t xml:space="preserve">التوقيع على مذكرات التفاهم مع الدول الصديقة والشقيقة </w:t>
      </w:r>
      <w:r w:rsidRPr="00916C0C">
        <w:rPr>
          <w:rFonts w:eastAsia="Calibri" w:hint="cs"/>
          <w:rtl/>
        </w:rPr>
        <w:t>ومنها "</w:t>
      </w:r>
      <w:r w:rsidRPr="00916C0C">
        <w:rPr>
          <w:rFonts w:eastAsia="Calibri"/>
          <w:rtl/>
        </w:rPr>
        <w:t xml:space="preserve">جمهورية مصر العربية </w:t>
      </w:r>
      <w:r>
        <w:rPr>
          <w:rFonts w:eastAsia="Calibri"/>
          <w:rtl/>
        </w:rPr>
        <w:t>-</w:t>
      </w:r>
      <w:r w:rsidRPr="00916C0C">
        <w:rPr>
          <w:rFonts w:eastAsia="Calibri"/>
          <w:rtl/>
        </w:rPr>
        <w:t xml:space="preserve"> المملكة المغربية </w:t>
      </w:r>
      <w:r>
        <w:rPr>
          <w:rFonts w:eastAsia="Calibri"/>
          <w:rtl/>
        </w:rPr>
        <w:t>-</w:t>
      </w:r>
      <w:r w:rsidRPr="00916C0C">
        <w:rPr>
          <w:rFonts w:eastAsia="Calibri"/>
          <w:rtl/>
        </w:rPr>
        <w:t xml:space="preserve"> الجمهورية التونسية </w:t>
      </w:r>
      <w:r>
        <w:rPr>
          <w:rFonts w:eastAsia="Calibri"/>
          <w:rtl/>
        </w:rPr>
        <w:t>-</w:t>
      </w:r>
      <w:r w:rsidRPr="00916C0C">
        <w:rPr>
          <w:rFonts w:eastAsia="Calibri"/>
          <w:rtl/>
        </w:rPr>
        <w:t xml:space="preserve"> المملكة الأردنية</w:t>
      </w:r>
      <w:r w:rsidRPr="00916C0C">
        <w:rPr>
          <w:rFonts w:eastAsia="Calibri" w:hint="cs"/>
          <w:rtl/>
        </w:rPr>
        <w:t>"،</w:t>
      </w:r>
      <w:r w:rsidRPr="00916C0C">
        <w:rPr>
          <w:rFonts w:eastAsia="Calibri"/>
          <w:rtl/>
        </w:rPr>
        <w:t xml:space="preserve"> وتم التصديق على الاتفاقية العربية للأشخاص ذوي الإعاقة في عام (2013) بغرض الاستفادة والاطلاع على تجارب هذه الدول في مجال الإعاقة وتنظيم الزيارات والأنشطة للارتقاء بمستوى الخدمات التي تقدمها الوزارة للأشخاص ذوي </w:t>
      </w:r>
      <w:r w:rsidRPr="00916C0C">
        <w:rPr>
          <w:rFonts w:eastAsia="Calibri" w:hint="cs"/>
          <w:rtl/>
        </w:rPr>
        <w:t>الإعاقة.</w:t>
      </w:r>
    </w:p>
    <w:p w:rsidR="009B6582" w:rsidRPr="00916C0C" w:rsidRDefault="009B6582" w:rsidP="009B6582">
      <w:pPr>
        <w:pStyle w:val="H23GA"/>
        <w:rPr>
          <w:rFonts w:eastAsia="Calibri"/>
          <w:rtl/>
        </w:rPr>
      </w:pPr>
      <w:r>
        <w:rPr>
          <w:rFonts w:eastAsia="Calibri"/>
          <w:rtl/>
        </w:rPr>
        <w:tab/>
      </w:r>
      <w:r>
        <w:rPr>
          <w:rFonts w:eastAsia="Calibri"/>
          <w:rtl/>
        </w:rPr>
        <w:tab/>
      </w:r>
      <w:r w:rsidRPr="00916C0C">
        <w:rPr>
          <w:rFonts w:eastAsia="Calibri"/>
          <w:rtl/>
        </w:rPr>
        <w:t xml:space="preserve">المادة </w:t>
      </w:r>
      <w:r w:rsidRPr="00916C0C">
        <w:rPr>
          <w:rFonts w:eastAsia="Calibri" w:hint="cs"/>
          <w:rtl/>
        </w:rPr>
        <w:t>(33)</w:t>
      </w:r>
      <w:r w:rsidRPr="00916C0C">
        <w:rPr>
          <w:rFonts w:eastAsia="Calibri"/>
          <w:rtl/>
        </w:rPr>
        <w:t xml:space="preserve"> التنفيذ والرصد على المستوى </w:t>
      </w:r>
      <w:r w:rsidRPr="00916C0C">
        <w:rPr>
          <w:rFonts w:eastAsia="Calibri" w:hint="cs"/>
          <w:rtl/>
        </w:rPr>
        <w:t>الوطني</w:t>
      </w:r>
    </w:p>
    <w:p w:rsidR="009B6582" w:rsidRPr="00916C0C" w:rsidRDefault="009B6582" w:rsidP="009B6582">
      <w:pPr>
        <w:pStyle w:val="SingleTxtGA"/>
        <w:rPr>
          <w:rFonts w:eastAsia="Calibri"/>
          <w:rtl/>
        </w:rPr>
      </w:pPr>
      <w:r>
        <w:rPr>
          <w:rFonts w:eastAsia="Calibri"/>
          <w:rtl/>
        </w:rPr>
        <w:t>239-</w:t>
      </w:r>
      <w:r>
        <w:rPr>
          <w:rFonts w:eastAsia="Calibri"/>
          <w:rtl/>
        </w:rPr>
        <w:tab/>
      </w:r>
      <w:r w:rsidRPr="00916C0C">
        <w:rPr>
          <w:rFonts w:eastAsia="Calibri"/>
          <w:rtl/>
        </w:rPr>
        <w:t xml:space="preserve">قامت دولة الكويت بمبادرة لم تقم بها أغلب الدول بالمنطقة بجانب التنفيذ والرصد على الصعيد الوطني وذلك منذ إنشاء الهيئة العامة لشئون الأشخاص ذوي الإعاقة </w:t>
      </w:r>
      <w:r w:rsidRPr="00916C0C">
        <w:rPr>
          <w:rFonts w:eastAsia="Calibri" w:hint="cs"/>
          <w:rtl/>
        </w:rPr>
        <w:t>2010،</w:t>
      </w:r>
      <w:r w:rsidRPr="00916C0C">
        <w:rPr>
          <w:rFonts w:eastAsia="Calibri"/>
          <w:rtl/>
        </w:rPr>
        <w:t xml:space="preserve"> حيث كان أول القرارات نحو تطبيق هذه المادة هو إنشاء الهيئة لذوي الإعاقة وتفعيل مواد القانون رقم</w:t>
      </w:r>
      <w:r>
        <w:rPr>
          <w:rFonts w:eastAsia="Calibri" w:hint="cs"/>
          <w:rtl/>
        </w:rPr>
        <w:t> </w:t>
      </w:r>
      <w:r w:rsidRPr="00916C0C">
        <w:rPr>
          <w:rFonts w:eastAsia="Calibri"/>
          <w:rtl/>
        </w:rPr>
        <w:t xml:space="preserve">8/2010 وعمل الهيئة كجهة تنسيقية واحدة داخل الحكومة تُعنى بالمسائل المتصلة بالأشخاص ذوي الإعاقة وتنفيذ كل حقوقهم كما جاءت بمواد </w:t>
      </w:r>
      <w:r w:rsidRPr="00916C0C">
        <w:rPr>
          <w:rFonts w:eastAsia="Calibri" w:hint="cs"/>
          <w:rtl/>
        </w:rPr>
        <w:t>الاتفاقية.</w:t>
      </w:r>
    </w:p>
    <w:p w:rsidR="009B6582" w:rsidRDefault="009B6582" w:rsidP="009B6582">
      <w:pPr>
        <w:pStyle w:val="SingleTxtGA"/>
        <w:rPr>
          <w:szCs w:val="20"/>
          <w:rtl/>
          <w:lang w:bidi="ar-DZ"/>
        </w:rPr>
      </w:pPr>
      <w:r>
        <w:rPr>
          <w:rFonts w:eastAsia="Calibri"/>
          <w:rtl/>
        </w:rPr>
        <w:t>240-</w:t>
      </w:r>
      <w:r>
        <w:rPr>
          <w:rFonts w:eastAsia="Calibri"/>
          <w:rtl/>
        </w:rPr>
        <w:tab/>
      </w:r>
      <w:r w:rsidRPr="00916C0C">
        <w:rPr>
          <w:rFonts w:eastAsia="Calibri"/>
          <w:rtl/>
        </w:rPr>
        <w:t xml:space="preserve">كما تقوم الهيئة العامة للشؤون ذوي الإعاقة حالياً بالتجهيز والتنسيق مع منظمات المجتمع المدني العاملة في مجال الإعاقة والممثلة للأشخاص ذوي الإعاقة في عملية الرصد التي يشاركون بها مشاركة كاملة وذلك خلال 3 سنوات من التصديق على الاتفاقية كما هو مبين بنص </w:t>
      </w:r>
      <w:r w:rsidRPr="00916C0C">
        <w:rPr>
          <w:rFonts w:eastAsia="Calibri" w:hint="cs"/>
          <w:rtl/>
        </w:rPr>
        <w:t>الاتفاقية.</w:t>
      </w:r>
    </w:p>
    <w:p w:rsidR="009B6582" w:rsidRPr="00A14C3F" w:rsidRDefault="009B6582" w:rsidP="009B6582">
      <w:pPr>
        <w:pStyle w:val="SingleTxtGA"/>
        <w:jc w:val="center"/>
        <w:rPr>
          <w:u w:val="single"/>
          <w:rtl/>
          <w:lang w:bidi="ar-DZ"/>
        </w:rPr>
      </w:pPr>
      <w:r>
        <w:rPr>
          <w:u w:val="single"/>
          <w:rtl/>
          <w:lang w:bidi="ar-DZ"/>
        </w:rPr>
        <w:tab/>
      </w:r>
      <w:r>
        <w:rPr>
          <w:u w:val="single"/>
          <w:rtl/>
          <w:lang w:bidi="ar-DZ"/>
        </w:rPr>
        <w:tab/>
      </w:r>
      <w:r>
        <w:rPr>
          <w:u w:val="single"/>
          <w:rtl/>
          <w:lang w:bidi="ar-DZ"/>
        </w:rPr>
        <w:tab/>
      </w:r>
    </w:p>
    <w:sectPr w:rsidR="009B6582" w:rsidRPr="00A14C3F" w:rsidSect="003854D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D3A" w:rsidRPr="002901D9" w:rsidRDefault="00815D3A" w:rsidP="002901D9">
      <w:pPr>
        <w:spacing w:after="60" w:line="240" w:lineRule="auto"/>
        <w:rPr>
          <w:i/>
          <w:iCs/>
        </w:rPr>
      </w:pPr>
      <w:r>
        <w:rPr>
          <w:rFonts w:hint="cs"/>
          <w:i/>
          <w:iCs/>
          <w:rtl/>
        </w:rPr>
        <w:t>الحواشي</w:t>
      </w:r>
    </w:p>
  </w:endnote>
  <w:endnote w:type="continuationSeparator" w:id="0">
    <w:p w:rsidR="00815D3A" w:rsidRDefault="00815D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AlMohanad">
    <w:altName w:val="Times New Roman"/>
    <w:charset w:val="00"/>
    <w:family w:val="roman"/>
    <w:pitch w:val="variable"/>
    <w:sig w:usb0="800020AF" w:usb1="C000204A" w:usb2="00000008"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3A" w:rsidRPr="005A7B56" w:rsidRDefault="00815D3A" w:rsidP="005A7B56">
    <w:pPr>
      <w:pStyle w:val="Footer"/>
      <w:tabs>
        <w:tab w:val="right" w:pos="9598"/>
      </w:tabs>
      <w:rPr>
        <w:sz w:val="17"/>
      </w:rPr>
    </w:pPr>
    <w:r>
      <w:rPr>
        <w:sz w:val="17"/>
      </w:rPr>
      <w:t>GE.17-18654</w:t>
    </w:r>
    <w:r>
      <w:rPr>
        <w:sz w:val="17"/>
      </w:rPr>
      <w:tab/>
    </w:r>
    <w:r w:rsidRPr="005A7B56">
      <w:rPr>
        <w:b/>
        <w:sz w:val="18"/>
      </w:rPr>
      <w:fldChar w:fldCharType="begin"/>
    </w:r>
    <w:r w:rsidRPr="005A7B56">
      <w:rPr>
        <w:b/>
        <w:sz w:val="18"/>
      </w:rPr>
      <w:instrText xml:space="preserve"> PAGE  \* MERGEFORMAT </w:instrText>
    </w:r>
    <w:r w:rsidRPr="005A7B56">
      <w:rPr>
        <w:b/>
        <w:sz w:val="18"/>
      </w:rPr>
      <w:fldChar w:fldCharType="separate"/>
    </w:r>
    <w:r w:rsidR="00171398">
      <w:rPr>
        <w:b/>
        <w:noProof/>
        <w:sz w:val="18"/>
      </w:rPr>
      <w:t>4</w:t>
    </w:r>
    <w:r w:rsidRPr="005A7B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3A" w:rsidRPr="005A7B56" w:rsidRDefault="00815D3A" w:rsidP="006959B0">
    <w:pPr>
      <w:pStyle w:val="Footer"/>
      <w:tabs>
        <w:tab w:val="right" w:pos="9599"/>
      </w:tabs>
      <w:jc w:val="left"/>
      <w:rPr>
        <w:b/>
        <w:sz w:val="18"/>
        <w:lang w:val="en-US"/>
      </w:rPr>
    </w:pPr>
    <w:r w:rsidRPr="005A7B56">
      <w:rPr>
        <w:b/>
        <w:sz w:val="18"/>
        <w:lang w:val="en-US"/>
      </w:rPr>
      <w:fldChar w:fldCharType="begin"/>
    </w:r>
    <w:r w:rsidRPr="005A7B56">
      <w:rPr>
        <w:b/>
        <w:sz w:val="18"/>
        <w:lang w:val="en-US"/>
      </w:rPr>
      <w:instrText xml:space="preserve"> PAGE  \* MERGEFORMAT </w:instrText>
    </w:r>
    <w:r w:rsidRPr="005A7B56">
      <w:rPr>
        <w:b/>
        <w:sz w:val="18"/>
        <w:lang w:val="en-US"/>
      </w:rPr>
      <w:fldChar w:fldCharType="separate"/>
    </w:r>
    <w:r w:rsidR="00171398">
      <w:rPr>
        <w:b/>
        <w:noProof/>
        <w:sz w:val="18"/>
        <w:lang w:val="en-US"/>
      </w:rPr>
      <w:t>3</w:t>
    </w:r>
    <w:r w:rsidRPr="005A7B56">
      <w:rPr>
        <w:b/>
        <w:sz w:val="18"/>
        <w:lang w:val="en-US"/>
      </w:rPr>
      <w:fldChar w:fldCharType="end"/>
    </w:r>
    <w:r>
      <w:rPr>
        <w:b/>
        <w:sz w:val="18"/>
        <w:lang w:val="en-US"/>
      </w:rPr>
      <w:tab/>
    </w:r>
    <w:r>
      <w:rPr>
        <w:sz w:val="17"/>
        <w:lang w:val="en-US"/>
      </w:rPr>
      <w:t>GE.17-18654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3A" w:rsidRDefault="00815D3A" w:rsidP="0054149D">
    <w:pPr>
      <w:pStyle w:val="Footer"/>
      <w:spacing w:before="360"/>
      <w:jc w:val="right"/>
      <w:rPr>
        <w:sz w:val="20"/>
        <w:szCs w:val="20"/>
      </w:rPr>
    </w:pPr>
    <w:r>
      <w:rPr>
        <w:sz w:val="20"/>
        <w:szCs w:val="20"/>
      </w:rPr>
      <w:t>GE.1718-654</w:t>
    </w:r>
    <w:r>
      <w:rPr>
        <w:noProof/>
        <w:lang w:val="en-US" w:eastAsia="zh-CN"/>
      </w:rPr>
      <w:drawing>
        <wp:anchor distT="0" distB="0" distL="114300" distR="114300" simplePos="0" relativeHeight="25166028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15D3A" w:rsidRPr="003854DF" w:rsidRDefault="00815D3A" w:rsidP="003854D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721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D3A" w:rsidRDefault="00815D3A" w:rsidP="00AA3959">
      <w:pPr>
        <w:pStyle w:val="Footer"/>
        <w:bidi/>
        <w:spacing w:after="80" w:line="200" w:lineRule="exact"/>
        <w:ind w:left="680"/>
      </w:pPr>
      <w:r>
        <w:rPr>
          <w:rtl/>
        </w:rPr>
        <w:t>__________</w:t>
      </w:r>
    </w:p>
  </w:footnote>
  <w:footnote w:type="continuationSeparator" w:id="0">
    <w:p w:rsidR="00815D3A" w:rsidRDefault="00815D3A" w:rsidP="00656392">
      <w:pPr>
        <w:spacing w:line="240" w:lineRule="auto"/>
      </w:pPr>
      <w:r>
        <w:continuationSeparator/>
      </w:r>
    </w:p>
  </w:footnote>
  <w:footnote w:id="1">
    <w:p w:rsidR="00815D3A" w:rsidRPr="005A7B56" w:rsidRDefault="00815D3A" w:rsidP="005A7B56">
      <w:pPr>
        <w:pStyle w:val="FootnoteText1"/>
        <w:rPr>
          <w:rtl/>
        </w:rPr>
      </w:pPr>
      <w:r>
        <w:rPr>
          <w:rtl/>
        </w:rPr>
        <w:t>*</w:t>
      </w:r>
      <w:r>
        <w:rPr>
          <w:rtl/>
        </w:rPr>
        <w:tab/>
      </w:r>
      <w:r w:rsidRPr="005A7B56">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3A" w:rsidRPr="005A7B56" w:rsidRDefault="00815D3A" w:rsidP="005A7B56">
    <w:pPr>
      <w:pStyle w:val="Header"/>
      <w:jc w:val="right"/>
    </w:pPr>
    <w:r w:rsidRPr="005A7B56">
      <w:t>CRPD/C/KWT/1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D3A" w:rsidRPr="005A7B56" w:rsidRDefault="00815D3A" w:rsidP="005A7B56">
    <w:pPr>
      <w:pStyle w:val="Header"/>
      <w:jc w:val="left"/>
    </w:pPr>
    <w:r w:rsidRPr="005A7B56">
      <w:t>CRPD/C/KWT/1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5887000C"/>
    <w:multiLevelType w:val="multilevel"/>
    <w:tmpl w:val="0AC0A5B4"/>
    <w:name w:val="JHK1"/>
    <w:lvl w:ilvl="0">
      <w:start w:val="1"/>
      <w:numFmt w:val="decimal"/>
      <w:lvlText w:val="%1-"/>
      <w:lvlJc w:val="left"/>
      <w:pPr>
        <w:ind w:left="360" w:hanging="360"/>
      </w:pPr>
      <w:rPr>
        <w:rFonts w:ascii="Times New Roman" w:hAnsi="Times New Roman" w:cs="Traditional Arabic" w:hint="default"/>
        <w:caps w:val="0"/>
        <w:strike w:val="0"/>
        <w:dstrike w:val="0"/>
        <w:vanish w:val="0"/>
        <w:sz w:val="20"/>
        <w:szCs w:val="30"/>
        <w:vertAlign w:val="baseli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2341A1"/>
    <w:multiLevelType w:val="multilevel"/>
    <w:tmpl w:val="53B4B43C"/>
    <w:name w:val="JHK2"/>
    <w:lvl w:ilvl="0">
      <w:start w:val="1"/>
      <w:numFmt w:val="decimal"/>
      <w:lvlText w:val="%1-"/>
      <w:lvlJc w:val="left"/>
      <w:pPr>
        <w:ind w:left="1247" w:firstLine="0"/>
      </w:pPr>
      <w:rPr>
        <w:rFonts w:ascii="Times New Roman" w:hAnsi="Times New Roman" w:cs="Traditional Arabic" w:hint="default"/>
        <w:caps w:val="0"/>
        <w:strike w:val="0"/>
        <w:dstrike w:val="0"/>
        <w:vanish w:val="0"/>
        <w:sz w:val="20"/>
        <w:szCs w:val="30"/>
        <w:vertAlign w:val="baseli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4"/>
  </w:num>
  <w:num w:numId="3">
    <w:abstractNumId w:val="3"/>
  </w:num>
  <w:num w:numId="4">
    <w:abstractNumId w:val="1"/>
  </w:num>
  <w:num w:numId="5">
    <w:abstractNumId w:val="4"/>
  </w:num>
  <w:num w:numId="6">
    <w:abstractNumId w:val="2"/>
  </w:num>
  <w:num w:numId="7">
    <w:abstractNumId w:val="8"/>
  </w:num>
  <w:num w:numId="8">
    <w:abstractNumId w:val="0"/>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680"/>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F39AB"/>
    <w:rsid w:val="000076D5"/>
    <w:rsid w:val="00043663"/>
    <w:rsid w:val="000505CF"/>
    <w:rsid w:val="00066630"/>
    <w:rsid w:val="000D701C"/>
    <w:rsid w:val="000E2A71"/>
    <w:rsid w:val="00114439"/>
    <w:rsid w:val="00160263"/>
    <w:rsid w:val="00171398"/>
    <w:rsid w:val="00181F96"/>
    <w:rsid w:val="00185E60"/>
    <w:rsid w:val="001A1371"/>
    <w:rsid w:val="001B346A"/>
    <w:rsid w:val="001E1CAD"/>
    <w:rsid w:val="001E290D"/>
    <w:rsid w:val="002144FA"/>
    <w:rsid w:val="0023469A"/>
    <w:rsid w:val="00243C8A"/>
    <w:rsid w:val="00267A0E"/>
    <w:rsid w:val="002901D9"/>
    <w:rsid w:val="002976C2"/>
    <w:rsid w:val="002C4F63"/>
    <w:rsid w:val="003260FF"/>
    <w:rsid w:val="00343D95"/>
    <w:rsid w:val="00374341"/>
    <w:rsid w:val="003854DF"/>
    <w:rsid w:val="003D1062"/>
    <w:rsid w:val="00420D7B"/>
    <w:rsid w:val="00450B21"/>
    <w:rsid w:val="00453B63"/>
    <w:rsid w:val="00455780"/>
    <w:rsid w:val="00465C78"/>
    <w:rsid w:val="00476CEF"/>
    <w:rsid w:val="004B0A1C"/>
    <w:rsid w:val="004D298E"/>
    <w:rsid w:val="004E0229"/>
    <w:rsid w:val="00517BC9"/>
    <w:rsid w:val="0054149D"/>
    <w:rsid w:val="0054472E"/>
    <w:rsid w:val="005662A9"/>
    <w:rsid w:val="00567078"/>
    <w:rsid w:val="005827D4"/>
    <w:rsid w:val="0059622A"/>
    <w:rsid w:val="005A7B56"/>
    <w:rsid w:val="005B7373"/>
    <w:rsid w:val="005C5878"/>
    <w:rsid w:val="005C7CEA"/>
    <w:rsid w:val="005D3C0B"/>
    <w:rsid w:val="005E21CD"/>
    <w:rsid w:val="005E5217"/>
    <w:rsid w:val="005F0FA4"/>
    <w:rsid w:val="005F30EE"/>
    <w:rsid w:val="0060473A"/>
    <w:rsid w:val="00606EDF"/>
    <w:rsid w:val="00656392"/>
    <w:rsid w:val="006819EB"/>
    <w:rsid w:val="0068781D"/>
    <w:rsid w:val="006959B0"/>
    <w:rsid w:val="006A0727"/>
    <w:rsid w:val="006B3E27"/>
    <w:rsid w:val="006B6507"/>
    <w:rsid w:val="006C104C"/>
    <w:rsid w:val="00713FDD"/>
    <w:rsid w:val="00733704"/>
    <w:rsid w:val="007541BA"/>
    <w:rsid w:val="00762E0D"/>
    <w:rsid w:val="0078071A"/>
    <w:rsid w:val="00791B8D"/>
    <w:rsid w:val="007F594B"/>
    <w:rsid w:val="00815891"/>
    <w:rsid w:val="00815D3A"/>
    <w:rsid w:val="00852A9A"/>
    <w:rsid w:val="008A0CF8"/>
    <w:rsid w:val="008B5BC7"/>
    <w:rsid w:val="008F4826"/>
    <w:rsid w:val="008F49E1"/>
    <w:rsid w:val="0090370F"/>
    <w:rsid w:val="009269D2"/>
    <w:rsid w:val="00942135"/>
    <w:rsid w:val="009521B0"/>
    <w:rsid w:val="00957728"/>
    <w:rsid w:val="009839F5"/>
    <w:rsid w:val="009A7E9F"/>
    <w:rsid w:val="009B6582"/>
    <w:rsid w:val="009E5018"/>
    <w:rsid w:val="00A12B37"/>
    <w:rsid w:val="00A50EC0"/>
    <w:rsid w:val="00A54442"/>
    <w:rsid w:val="00AA3959"/>
    <w:rsid w:val="00AB6758"/>
    <w:rsid w:val="00B13763"/>
    <w:rsid w:val="00B477A4"/>
    <w:rsid w:val="00B54045"/>
    <w:rsid w:val="00B760AF"/>
    <w:rsid w:val="00BF39AB"/>
    <w:rsid w:val="00C32DEA"/>
    <w:rsid w:val="00C438D7"/>
    <w:rsid w:val="00C53FE8"/>
    <w:rsid w:val="00C54050"/>
    <w:rsid w:val="00C81B50"/>
    <w:rsid w:val="00CD1801"/>
    <w:rsid w:val="00CD428E"/>
    <w:rsid w:val="00D10EF1"/>
    <w:rsid w:val="00D42810"/>
    <w:rsid w:val="00D914A7"/>
    <w:rsid w:val="00DD13C3"/>
    <w:rsid w:val="00DD596E"/>
    <w:rsid w:val="00DD621E"/>
    <w:rsid w:val="00DF0575"/>
    <w:rsid w:val="00E06C00"/>
    <w:rsid w:val="00E5367B"/>
    <w:rsid w:val="00E70E04"/>
    <w:rsid w:val="00EC05A7"/>
    <w:rsid w:val="00EC4B6B"/>
    <w:rsid w:val="00ED0576"/>
    <w:rsid w:val="00ED7442"/>
    <w:rsid w:val="00EF1EE5"/>
    <w:rsid w:val="00EF5E48"/>
    <w:rsid w:val="00F60DE6"/>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408F703"/>
  <w15:docId w15:val="{719A5CEA-21F8-42B0-ADB4-6AD56D9F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basedOn w:val="DefaultParagraphFont"/>
    <w:link w:val="FootnoteText"/>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15D3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suppressAutoHyphens/>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HMG">
    <w:name w:val="_ H __M_G"/>
    <w:basedOn w:val="Normal"/>
    <w:next w:val="Normal"/>
    <w:link w:val="HMGChar"/>
    <w:rsid w:val="00185E6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qFormat/>
    <w:rsid w:val="00185E6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H1G">
    <w:name w:val="_ H_1_G"/>
    <w:basedOn w:val="Normal"/>
    <w:next w:val="Normal"/>
    <w:rsid w:val="00185E6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character" w:customStyle="1" w:styleId="HChGChar">
    <w:name w:val="_ H _Ch_G Char"/>
    <w:link w:val="HChG"/>
    <w:rsid w:val="00185E60"/>
    <w:rPr>
      <w:rFonts w:ascii="Times New Roman" w:hAnsi="Times New Roman" w:cs="Times New Roman"/>
      <w:b/>
      <w:sz w:val="28"/>
      <w:szCs w:val="20"/>
      <w:lang w:val="en-GB"/>
    </w:rPr>
  </w:style>
  <w:style w:type="character" w:customStyle="1" w:styleId="HMGChar">
    <w:name w:val="_ H __M_G Char"/>
    <w:link w:val="HMG"/>
    <w:rsid w:val="00185E60"/>
    <w:rPr>
      <w:rFonts w:ascii="Times New Roman" w:hAnsi="Times New Roman" w:cs="Times New Roman"/>
      <w:b/>
      <w:sz w:val="34"/>
      <w:szCs w:val="20"/>
      <w:lang w:val="en-GB"/>
    </w:rPr>
  </w:style>
  <w:style w:type="table" w:customStyle="1" w:styleId="TABLEA">
    <w:name w:val="TABLE_A"/>
    <w:basedOn w:val="TableNormal"/>
    <w:uiPriority w:val="99"/>
    <w:rsid w:val="00185E60"/>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185E60"/>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SingleTxtG">
    <w:name w:val="_ Single Txt_G"/>
    <w:basedOn w:val="Normal"/>
    <w:rsid w:val="00185E60"/>
    <w:pPr>
      <w:suppressAutoHyphens/>
      <w:bidi w:val="0"/>
      <w:spacing w:after="120"/>
      <w:ind w:left="1134" w:right="1134"/>
      <w:jc w:val="both"/>
    </w:pPr>
    <w:rPr>
      <w:rFonts w:cs="Times New Roman"/>
      <w:szCs w:val="20"/>
      <w:lang w:val="en-GB"/>
    </w:rPr>
  </w:style>
  <w:style w:type="character" w:styleId="Hyperlink">
    <w:name w:val="Hyperlink"/>
    <w:semiHidden/>
    <w:rsid w:val="00185E60"/>
    <w:rPr>
      <w:color w:val="auto"/>
      <w:u w:val="none"/>
    </w:rPr>
  </w:style>
  <w:style w:type="character" w:styleId="FollowedHyperlink">
    <w:name w:val="FollowedHyperlink"/>
    <w:semiHidden/>
    <w:rsid w:val="00185E60"/>
    <w:rPr>
      <w:color w:val="auto"/>
      <w:u w:val="none"/>
    </w:rPr>
  </w:style>
  <w:style w:type="paragraph" w:customStyle="1" w:styleId="SMG">
    <w:name w:val="__S_M_G"/>
    <w:basedOn w:val="Normal"/>
    <w:next w:val="Normal"/>
    <w:rsid w:val="00185E6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85E6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85E6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85E6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85E60"/>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85E60"/>
    <w:pPr>
      <w:numPr>
        <w:numId w:val="9"/>
      </w:numPr>
      <w:suppressAutoHyphens/>
      <w:bidi w:val="0"/>
      <w:spacing w:after="120"/>
      <w:ind w:right="1134"/>
      <w:jc w:val="both"/>
    </w:pPr>
    <w:rPr>
      <w:rFonts w:cs="Times New Roman"/>
      <w:szCs w:val="20"/>
      <w:lang w:val="en-GB"/>
    </w:rPr>
  </w:style>
  <w:style w:type="paragraph" w:customStyle="1" w:styleId="H23G">
    <w:name w:val="_ H_2/3_G"/>
    <w:basedOn w:val="Normal"/>
    <w:next w:val="Normal"/>
    <w:rsid w:val="00185E6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85E6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85E6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numbering" w:customStyle="1" w:styleId="NoList1">
    <w:name w:val="No List1"/>
    <w:next w:val="NoList"/>
    <w:uiPriority w:val="99"/>
    <w:semiHidden/>
    <w:unhideWhenUsed/>
    <w:rsid w:val="00185E60"/>
  </w:style>
  <w:style w:type="paragraph" w:styleId="NormalWeb">
    <w:name w:val="Normal (Web)"/>
    <w:basedOn w:val="Normal"/>
    <w:rsid w:val="00185E60"/>
    <w:pPr>
      <w:suppressAutoHyphens/>
      <w:bidi w:val="0"/>
      <w:jc w:val="left"/>
    </w:pPr>
    <w:rPr>
      <w:rFonts w:cs="Times New Roman"/>
      <w:sz w:val="24"/>
      <w:szCs w:val="24"/>
      <w:lang w:val="en-GB"/>
    </w:rPr>
  </w:style>
  <w:style w:type="table" w:customStyle="1" w:styleId="1">
    <w:name w:val="شبكة جدول1"/>
    <w:basedOn w:val="TableNormal"/>
    <w:uiPriority w:val="59"/>
    <w:rsid w:val="00185E60"/>
    <w:pPr>
      <w:spacing w:after="0" w:line="240" w:lineRule="auto"/>
    </w:pPr>
    <w:rPr>
      <w:rFonts w:ascii="Calibri" w:eastAsia="Calibri" w:hAnsi="Calibri" w:cs="Arial"/>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185E60"/>
    <w:pPr>
      <w:spacing w:after="0" w:line="240" w:lineRule="auto"/>
    </w:pPr>
    <w:rPr>
      <w:rFonts w:ascii="Calibri" w:eastAsia="Calibri" w:hAnsi="Calibri" w:cs="Arial"/>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FA86C-4DF1-484A-8A9E-AEA387630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63</Pages>
  <Words>17786</Words>
  <Characters>101386</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GE. 1718654</vt:lpstr>
    </vt:vector>
  </TitlesOfParts>
  <Company>DCM</Company>
  <LinksUpToDate>false</LinksUpToDate>
  <CharactersWithSpaces>118935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1718654</dc:title>
  <dc:subject>CRPD/C/KWT/1</dc:subject>
  <dc:creator>Gamal MAHMOUD-A.GHAN</dc:creator>
  <cp:keywords>ODS No. 1732576</cp:keywords>
  <dc:description>Distr. General_x000d_
Date: 23 October 2017_x000d_
Original: Arabic, English, Russian and Spanish only</dc:description>
  <cp:lastModifiedBy>Admin</cp:lastModifiedBy>
  <cp:revision>2</cp:revision>
  <dcterms:created xsi:type="dcterms:W3CDTF">2017-10-27T13:45:00Z</dcterms:created>
  <dcterms:modified xsi:type="dcterms:W3CDTF">2017-10-27T13:45:00Z</dcterms:modified>
</cp:coreProperties>
</file>