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26D9BA1" w14:textId="77777777" w:rsidTr="000E62AA">
        <w:trPr>
          <w:trHeight w:hRule="exact" w:val="851"/>
        </w:trPr>
        <w:tc>
          <w:tcPr>
            <w:tcW w:w="1280" w:type="dxa"/>
            <w:tcBorders>
              <w:bottom w:val="single" w:sz="4" w:space="0" w:color="auto"/>
            </w:tcBorders>
          </w:tcPr>
          <w:p w14:paraId="0CD0AE1E" w14:textId="77777777" w:rsidR="00A1364C" w:rsidRPr="00F124C6" w:rsidRDefault="00A1364C" w:rsidP="00D02719"/>
        </w:tc>
        <w:tc>
          <w:tcPr>
            <w:tcW w:w="2273" w:type="dxa"/>
            <w:tcBorders>
              <w:bottom w:val="single" w:sz="4" w:space="0" w:color="auto"/>
            </w:tcBorders>
            <w:vAlign w:val="bottom"/>
          </w:tcPr>
          <w:p w14:paraId="3CB45C7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E4BF11B" w14:textId="77777777" w:rsidR="00A1364C" w:rsidRPr="00CE46B9" w:rsidRDefault="00CE46B9" w:rsidP="000E62AA">
            <w:pPr>
              <w:spacing w:line="240" w:lineRule="atLeast"/>
              <w:jc w:val="right"/>
              <w:rPr>
                <w:sz w:val="20"/>
                <w:szCs w:val="21"/>
              </w:rPr>
            </w:pPr>
            <w:r w:rsidRPr="00CE46B9">
              <w:rPr>
                <w:sz w:val="40"/>
                <w:szCs w:val="21"/>
              </w:rPr>
              <w:t>A</w:t>
            </w:r>
            <w:r>
              <w:rPr>
                <w:sz w:val="20"/>
                <w:szCs w:val="21"/>
              </w:rPr>
              <w:t>/</w:t>
            </w:r>
            <w:proofErr w:type="spellStart"/>
            <w:r>
              <w:rPr>
                <w:sz w:val="20"/>
                <w:szCs w:val="21"/>
              </w:rPr>
              <w:t>HRC</w:t>
            </w:r>
            <w:proofErr w:type="spellEnd"/>
            <w:r>
              <w:rPr>
                <w:sz w:val="20"/>
                <w:szCs w:val="21"/>
              </w:rPr>
              <w:t>/47/</w:t>
            </w:r>
            <w:proofErr w:type="spellStart"/>
            <w:r>
              <w:rPr>
                <w:sz w:val="20"/>
                <w:szCs w:val="21"/>
              </w:rPr>
              <w:t>L.13</w:t>
            </w:r>
            <w:proofErr w:type="spellEnd"/>
          </w:p>
        </w:tc>
      </w:tr>
      <w:tr w:rsidR="00A1364C" w:rsidRPr="00F124C6" w14:paraId="09B498E8" w14:textId="77777777" w:rsidTr="000E62AA">
        <w:trPr>
          <w:trHeight w:hRule="exact" w:val="2835"/>
        </w:trPr>
        <w:tc>
          <w:tcPr>
            <w:tcW w:w="1280" w:type="dxa"/>
            <w:tcBorders>
              <w:top w:val="single" w:sz="4" w:space="0" w:color="auto"/>
              <w:bottom w:val="single" w:sz="12" w:space="0" w:color="auto"/>
            </w:tcBorders>
          </w:tcPr>
          <w:p w14:paraId="71F87562" w14:textId="77777777" w:rsidR="00A1364C" w:rsidRPr="00F124C6" w:rsidRDefault="00A1364C" w:rsidP="000E62AA">
            <w:pPr>
              <w:spacing w:line="120" w:lineRule="atLeast"/>
              <w:rPr>
                <w:sz w:val="10"/>
                <w:szCs w:val="10"/>
              </w:rPr>
            </w:pPr>
          </w:p>
          <w:p w14:paraId="63BC2138" w14:textId="77777777" w:rsidR="00A1364C" w:rsidRPr="00F124C6" w:rsidRDefault="00A1364C" w:rsidP="000E62AA">
            <w:pPr>
              <w:spacing w:line="120" w:lineRule="atLeast"/>
              <w:rPr>
                <w:sz w:val="10"/>
                <w:szCs w:val="10"/>
              </w:rPr>
            </w:pPr>
            <w:r>
              <w:rPr>
                <w:rFonts w:hint="eastAsia"/>
                <w:noProof/>
              </w:rPr>
              <w:drawing>
                <wp:inline distT="0" distB="0" distL="0" distR="0" wp14:anchorId="63B36486" wp14:editId="7424569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533B7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B1DCB3A" w14:textId="62190F0A" w:rsidR="00A1364C" w:rsidRPr="00F124C6" w:rsidRDefault="00A1364C" w:rsidP="000E62AA">
            <w:pPr>
              <w:spacing w:before="240" w:line="240" w:lineRule="atLeast"/>
              <w:rPr>
                <w:sz w:val="20"/>
              </w:rPr>
            </w:pPr>
            <w:r w:rsidRPr="00F124C6">
              <w:rPr>
                <w:sz w:val="20"/>
              </w:rPr>
              <w:t xml:space="preserve">Distr.: </w:t>
            </w:r>
            <w:r w:rsidR="00CE46B9" w:rsidRPr="00CE46B9">
              <w:rPr>
                <w:sz w:val="20"/>
              </w:rPr>
              <w:t>Limited</w:t>
            </w:r>
          </w:p>
          <w:p w14:paraId="710A5F56" w14:textId="43AA233A" w:rsidR="00A1364C" w:rsidRPr="00F124C6" w:rsidRDefault="00CE46B9" w:rsidP="007A4727">
            <w:pPr>
              <w:spacing w:line="240" w:lineRule="atLeast"/>
              <w:rPr>
                <w:sz w:val="20"/>
              </w:rPr>
            </w:pPr>
            <w:r>
              <w:rPr>
                <w:sz w:val="20"/>
              </w:rPr>
              <w:t xml:space="preserve">7 </w:t>
            </w:r>
            <w:r w:rsidRPr="00CE46B9">
              <w:rPr>
                <w:sz w:val="20"/>
              </w:rPr>
              <w:t>July</w:t>
            </w:r>
            <w:r w:rsidR="008B4347">
              <w:rPr>
                <w:sz w:val="20"/>
              </w:rPr>
              <w:t xml:space="preserve"> 20</w:t>
            </w:r>
            <w:r w:rsidR="007803C3">
              <w:rPr>
                <w:sz w:val="20"/>
              </w:rPr>
              <w:t>2</w:t>
            </w:r>
            <w:r w:rsidR="00BB60B0">
              <w:rPr>
                <w:rFonts w:hint="eastAsia"/>
                <w:sz w:val="20"/>
              </w:rPr>
              <w:t>1</w:t>
            </w:r>
          </w:p>
          <w:p w14:paraId="35F85C68" w14:textId="77777777" w:rsidR="00A1364C" w:rsidRPr="00F124C6" w:rsidRDefault="00A1364C" w:rsidP="000E62AA">
            <w:pPr>
              <w:spacing w:line="240" w:lineRule="atLeast"/>
              <w:rPr>
                <w:sz w:val="20"/>
              </w:rPr>
            </w:pPr>
            <w:r w:rsidRPr="00F124C6">
              <w:rPr>
                <w:sz w:val="20"/>
              </w:rPr>
              <w:t xml:space="preserve">Chinese </w:t>
            </w:r>
          </w:p>
          <w:p w14:paraId="13FDC67E" w14:textId="77777777" w:rsidR="00A1364C" w:rsidRPr="00F124C6" w:rsidRDefault="00A1364C" w:rsidP="000E62AA">
            <w:pPr>
              <w:spacing w:line="240" w:lineRule="atLeast"/>
            </w:pPr>
            <w:r w:rsidRPr="00F124C6">
              <w:rPr>
                <w:sz w:val="20"/>
              </w:rPr>
              <w:t>Original: English</w:t>
            </w:r>
          </w:p>
        </w:tc>
      </w:tr>
    </w:tbl>
    <w:p w14:paraId="54A57294" w14:textId="77777777" w:rsidR="00CE46B9" w:rsidRDefault="00CE46B9" w:rsidP="00C7253F">
      <w:pPr>
        <w:spacing w:before="120"/>
        <w:rPr>
          <w:rFonts w:eastAsia="黑体"/>
          <w:sz w:val="24"/>
          <w:szCs w:val="24"/>
          <w:lang w:val="fr-CH"/>
        </w:rPr>
      </w:pPr>
      <w:r>
        <w:rPr>
          <w:rFonts w:eastAsia="黑体" w:hint="eastAsia"/>
          <w:sz w:val="24"/>
          <w:szCs w:val="24"/>
          <w:lang w:val="fr-CH"/>
        </w:rPr>
        <w:t>人权理事会</w:t>
      </w:r>
    </w:p>
    <w:p w14:paraId="6CC824BC" w14:textId="77777777" w:rsidR="00CE46B9" w:rsidRPr="00CE46B9" w:rsidRDefault="00CE46B9" w:rsidP="00CE46B9">
      <w:pPr>
        <w:rPr>
          <w:rFonts w:eastAsia="黑体" w:hint="eastAsia"/>
          <w:szCs w:val="21"/>
          <w:lang w:val="fr-CH"/>
        </w:rPr>
      </w:pPr>
      <w:r w:rsidRPr="00CE46B9">
        <w:rPr>
          <w:rFonts w:eastAsia="黑体" w:hint="eastAsia"/>
          <w:szCs w:val="21"/>
          <w:lang w:val="fr-CH"/>
        </w:rPr>
        <w:t>第四十七届会议</w:t>
      </w:r>
    </w:p>
    <w:p w14:paraId="55362B38" w14:textId="77777777" w:rsidR="00CE46B9" w:rsidRPr="005B49E4" w:rsidRDefault="00CE46B9" w:rsidP="00CE46B9">
      <w:pPr>
        <w:rPr>
          <w:rFonts w:ascii="Time New Roman" w:hAnsi="Time New Roman" w:hint="eastAsia"/>
          <w:szCs w:val="21"/>
          <w:lang w:val="fr-CH"/>
        </w:rPr>
      </w:pPr>
      <w:r w:rsidRPr="005B49E4">
        <w:rPr>
          <w:rFonts w:ascii="Time New Roman" w:hAnsi="Time New Roman" w:hint="eastAsia"/>
          <w:szCs w:val="21"/>
          <w:lang w:val="fr-CH"/>
        </w:rPr>
        <w:t>2021</w:t>
      </w:r>
      <w:r w:rsidRPr="005B49E4">
        <w:rPr>
          <w:rFonts w:ascii="Time New Roman" w:hAnsi="Time New Roman" w:hint="eastAsia"/>
          <w:szCs w:val="21"/>
          <w:lang w:val="fr-CH"/>
        </w:rPr>
        <w:t>年</w:t>
      </w:r>
      <w:r w:rsidRPr="005B49E4">
        <w:rPr>
          <w:rFonts w:ascii="Time New Roman" w:hAnsi="Time New Roman" w:hint="eastAsia"/>
          <w:szCs w:val="21"/>
          <w:lang w:val="fr-CH"/>
        </w:rPr>
        <w:t>6</w:t>
      </w:r>
      <w:r w:rsidRPr="005B49E4">
        <w:rPr>
          <w:rFonts w:ascii="Time New Roman" w:hAnsi="Time New Roman" w:hint="eastAsia"/>
          <w:szCs w:val="21"/>
          <w:lang w:val="fr-CH"/>
        </w:rPr>
        <w:t>月</w:t>
      </w:r>
      <w:r w:rsidRPr="005B49E4">
        <w:rPr>
          <w:rFonts w:ascii="Time New Roman" w:hAnsi="Time New Roman" w:hint="eastAsia"/>
          <w:szCs w:val="21"/>
          <w:lang w:val="fr-CH"/>
        </w:rPr>
        <w:t>21</w:t>
      </w:r>
      <w:r w:rsidRPr="005B49E4">
        <w:rPr>
          <w:rFonts w:ascii="Time New Roman" w:hAnsi="Time New Roman" w:hint="eastAsia"/>
          <w:szCs w:val="21"/>
          <w:lang w:val="fr-CH"/>
        </w:rPr>
        <w:t>日至</w:t>
      </w:r>
      <w:r w:rsidRPr="005B49E4">
        <w:rPr>
          <w:rFonts w:ascii="Time New Roman" w:hAnsi="Time New Roman" w:hint="eastAsia"/>
          <w:szCs w:val="21"/>
          <w:lang w:val="fr-CH"/>
        </w:rPr>
        <w:t>7</w:t>
      </w:r>
      <w:r w:rsidRPr="005B49E4">
        <w:rPr>
          <w:rFonts w:ascii="Time New Roman" w:hAnsi="Time New Roman" w:hint="eastAsia"/>
          <w:szCs w:val="21"/>
          <w:lang w:val="fr-CH"/>
        </w:rPr>
        <w:t>月</w:t>
      </w:r>
      <w:r w:rsidRPr="005B49E4">
        <w:rPr>
          <w:rFonts w:ascii="Time New Roman" w:hAnsi="Time New Roman" w:hint="eastAsia"/>
          <w:szCs w:val="21"/>
          <w:lang w:val="fr-CH"/>
        </w:rPr>
        <w:t>13</w:t>
      </w:r>
      <w:r w:rsidRPr="005B49E4">
        <w:rPr>
          <w:rFonts w:ascii="Time New Roman" w:hAnsi="Time New Roman" w:hint="eastAsia"/>
          <w:szCs w:val="21"/>
          <w:lang w:val="fr-CH"/>
        </w:rPr>
        <w:t>日</w:t>
      </w:r>
    </w:p>
    <w:p w14:paraId="1A24E4FA" w14:textId="77777777" w:rsidR="00CE46B9" w:rsidRPr="005B49E4" w:rsidRDefault="00CE46B9" w:rsidP="00CE46B9">
      <w:pPr>
        <w:rPr>
          <w:rFonts w:ascii="Time New Roman" w:hAnsi="Time New Roman" w:hint="eastAsia"/>
          <w:szCs w:val="21"/>
          <w:lang w:val="fr-CH"/>
        </w:rPr>
      </w:pPr>
      <w:r w:rsidRPr="005B49E4">
        <w:rPr>
          <w:rFonts w:ascii="Time New Roman" w:hAnsi="Time New Roman" w:hint="eastAsia"/>
          <w:szCs w:val="21"/>
          <w:lang w:val="fr-CH"/>
        </w:rPr>
        <w:t>议程项目</w:t>
      </w:r>
      <w:r w:rsidRPr="005B49E4">
        <w:rPr>
          <w:rFonts w:ascii="Time New Roman" w:hAnsi="Time New Roman" w:hint="eastAsia"/>
          <w:szCs w:val="21"/>
          <w:lang w:val="fr-CH"/>
        </w:rPr>
        <w:t>4</w:t>
      </w:r>
    </w:p>
    <w:p w14:paraId="705ABA8B" w14:textId="24224972" w:rsidR="00CE46B9" w:rsidRDefault="00CE46B9" w:rsidP="00CE46B9">
      <w:pPr>
        <w:rPr>
          <w:rFonts w:eastAsia="黑体"/>
          <w:szCs w:val="21"/>
          <w:lang w:val="fr-CH"/>
        </w:rPr>
      </w:pPr>
      <w:r w:rsidRPr="00CE46B9">
        <w:rPr>
          <w:rFonts w:eastAsia="黑体" w:hint="eastAsia"/>
          <w:szCs w:val="21"/>
          <w:lang w:val="fr-CH"/>
        </w:rPr>
        <w:t>需要理事会注意的人权状况</w:t>
      </w:r>
    </w:p>
    <w:p w14:paraId="73938E5C" w14:textId="731E7C3B" w:rsidR="00CE46B9" w:rsidRDefault="00CE46B9" w:rsidP="00CE46B9">
      <w:pPr>
        <w:pStyle w:val="H23GC"/>
        <w:rPr>
          <w:rFonts w:hint="eastAsia"/>
        </w:rPr>
      </w:pPr>
      <w:r>
        <w:rPr>
          <w:rFonts w:hint="eastAsia"/>
        </w:rPr>
        <w:tab/>
      </w:r>
      <w:r>
        <w:rPr>
          <w:rFonts w:hint="eastAsia"/>
        </w:rPr>
        <w:tab/>
      </w:r>
      <w:r>
        <w:rPr>
          <w:rFonts w:hint="eastAsia"/>
        </w:rPr>
        <w:t>阿尔巴尼亚</w:t>
      </w:r>
      <w:r w:rsidR="00024E31" w:rsidRPr="005B49E4">
        <w:rPr>
          <w:rStyle w:val="a8"/>
          <w:vertAlign w:val="baseline"/>
        </w:rPr>
        <w:footnoteReference w:customMarkFollows="1" w:id="2"/>
        <w:t>*</w:t>
      </w:r>
      <w:r w:rsidR="00024E31">
        <w:rPr>
          <w:rFonts w:hint="eastAsia"/>
        </w:rPr>
        <w:t>、</w:t>
      </w:r>
      <w:r>
        <w:rPr>
          <w:rFonts w:hint="eastAsia"/>
        </w:rPr>
        <w:t>澳大利亚</w:t>
      </w:r>
      <w:r w:rsidR="00024E31">
        <w:rPr>
          <w:rFonts w:hint="eastAsia"/>
        </w:rPr>
        <w:t>*</w:t>
      </w:r>
      <w:r w:rsidR="00024E31">
        <w:rPr>
          <w:rFonts w:hint="eastAsia"/>
        </w:rPr>
        <w:t>、</w:t>
      </w:r>
      <w:r>
        <w:rPr>
          <w:rFonts w:hint="eastAsia"/>
        </w:rPr>
        <w:t>奥地利、比利时</w:t>
      </w:r>
      <w:r w:rsidR="00024E31">
        <w:rPr>
          <w:rFonts w:hint="eastAsia"/>
        </w:rPr>
        <w:t>*</w:t>
      </w:r>
      <w:r w:rsidR="00024E31">
        <w:rPr>
          <w:rFonts w:hint="eastAsia"/>
        </w:rPr>
        <w:t>、</w:t>
      </w:r>
      <w:r>
        <w:rPr>
          <w:rFonts w:hint="eastAsia"/>
        </w:rPr>
        <w:t>保加利亚、加拿大</w:t>
      </w:r>
      <w:r w:rsidR="00024E31">
        <w:rPr>
          <w:rFonts w:hint="eastAsia"/>
        </w:rPr>
        <w:t>*</w:t>
      </w:r>
      <w:r w:rsidR="00024E31">
        <w:rPr>
          <w:rFonts w:hint="eastAsia"/>
        </w:rPr>
        <w:t>、</w:t>
      </w:r>
      <w:r>
        <w:rPr>
          <w:rFonts w:hint="eastAsia"/>
        </w:rPr>
        <w:t>克罗地亚</w:t>
      </w:r>
      <w:r w:rsidR="00024E31">
        <w:rPr>
          <w:rFonts w:hint="eastAsia"/>
        </w:rPr>
        <w:t>*</w:t>
      </w:r>
      <w:r w:rsidR="00024E31">
        <w:rPr>
          <w:rFonts w:hint="eastAsia"/>
        </w:rPr>
        <w:t>、</w:t>
      </w:r>
      <w:r>
        <w:rPr>
          <w:rFonts w:hint="eastAsia"/>
        </w:rPr>
        <w:t>塞浦路斯</w:t>
      </w:r>
      <w:r w:rsidR="00024E31">
        <w:rPr>
          <w:rFonts w:hint="eastAsia"/>
        </w:rPr>
        <w:t>*</w:t>
      </w:r>
      <w:r w:rsidR="00024E31">
        <w:rPr>
          <w:rFonts w:hint="eastAsia"/>
        </w:rPr>
        <w:t>、</w:t>
      </w:r>
      <w:r>
        <w:rPr>
          <w:rFonts w:hint="eastAsia"/>
        </w:rPr>
        <w:t>捷克、丹麦、爱沙尼亚</w:t>
      </w:r>
      <w:r w:rsidR="00024E31">
        <w:rPr>
          <w:rFonts w:hint="eastAsia"/>
        </w:rPr>
        <w:t>*</w:t>
      </w:r>
      <w:r w:rsidR="00024E31">
        <w:rPr>
          <w:rFonts w:hint="eastAsia"/>
        </w:rPr>
        <w:t>、</w:t>
      </w:r>
      <w:r>
        <w:rPr>
          <w:rFonts w:hint="eastAsia"/>
        </w:rPr>
        <w:t>芬兰</w:t>
      </w:r>
      <w:r w:rsidR="00024E31">
        <w:rPr>
          <w:rFonts w:hint="eastAsia"/>
        </w:rPr>
        <w:t>*</w:t>
      </w:r>
      <w:r w:rsidR="00024E31">
        <w:rPr>
          <w:rFonts w:hint="eastAsia"/>
        </w:rPr>
        <w:t>、</w:t>
      </w:r>
      <w:r>
        <w:rPr>
          <w:rFonts w:hint="eastAsia"/>
        </w:rPr>
        <w:t>法国、德国、希腊</w:t>
      </w:r>
      <w:r w:rsidR="00024E31">
        <w:rPr>
          <w:rFonts w:hint="eastAsia"/>
        </w:rPr>
        <w:t>*</w:t>
      </w:r>
      <w:r w:rsidR="00024E31">
        <w:rPr>
          <w:rFonts w:hint="eastAsia"/>
        </w:rPr>
        <w:t>、</w:t>
      </w:r>
      <w:r>
        <w:rPr>
          <w:rFonts w:hint="eastAsia"/>
        </w:rPr>
        <w:t>匈牙利</w:t>
      </w:r>
      <w:r w:rsidR="00024E31">
        <w:rPr>
          <w:rFonts w:hint="eastAsia"/>
        </w:rPr>
        <w:t>*</w:t>
      </w:r>
      <w:r w:rsidR="00024E31">
        <w:rPr>
          <w:rFonts w:hint="eastAsia"/>
        </w:rPr>
        <w:t>、</w:t>
      </w:r>
      <w:r>
        <w:rPr>
          <w:rFonts w:hint="eastAsia"/>
        </w:rPr>
        <w:t>爱尔兰</w:t>
      </w:r>
      <w:r w:rsidR="00024E31">
        <w:rPr>
          <w:rFonts w:hint="eastAsia"/>
        </w:rPr>
        <w:t>*</w:t>
      </w:r>
      <w:r w:rsidR="00024E31">
        <w:rPr>
          <w:rFonts w:hint="eastAsia"/>
        </w:rPr>
        <w:t>、</w:t>
      </w:r>
      <w:r>
        <w:rPr>
          <w:rFonts w:hint="eastAsia"/>
        </w:rPr>
        <w:t>意大利、拉脱维亚</w:t>
      </w:r>
      <w:r w:rsidR="00024E31">
        <w:rPr>
          <w:rFonts w:hint="eastAsia"/>
        </w:rPr>
        <w:t>*</w:t>
      </w:r>
      <w:r w:rsidR="00024E31">
        <w:rPr>
          <w:rFonts w:hint="eastAsia"/>
        </w:rPr>
        <w:t>、</w:t>
      </w:r>
      <w:r>
        <w:rPr>
          <w:rFonts w:hint="eastAsia"/>
        </w:rPr>
        <w:t>列支敦士登</w:t>
      </w:r>
      <w:r w:rsidR="00024E31">
        <w:rPr>
          <w:rFonts w:hint="eastAsia"/>
        </w:rPr>
        <w:t>*</w:t>
      </w:r>
      <w:r w:rsidR="00024E31">
        <w:rPr>
          <w:rFonts w:hint="eastAsia"/>
        </w:rPr>
        <w:t>、</w:t>
      </w:r>
      <w:r>
        <w:rPr>
          <w:rFonts w:hint="eastAsia"/>
        </w:rPr>
        <w:t>立陶宛</w:t>
      </w:r>
      <w:r w:rsidR="00024E31">
        <w:rPr>
          <w:rFonts w:hint="eastAsia"/>
        </w:rPr>
        <w:t>*</w:t>
      </w:r>
      <w:r w:rsidR="00024E31">
        <w:rPr>
          <w:rFonts w:hint="eastAsia"/>
        </w:rPr>
        <w:t>、</w:t>
      </w:r>
      <w:r>
        <w:rPr>
          <w:rFonts w:hint="eastAsia"/>
        </w:rPr>
        <w:t>卢森堡</w:t>
      </w:r>
      <w:r w:rsidR="00024E31">
        <w:rPr>
          <w:rFonts w:hint="eastAsia"/>
        </w:rPr>
        <w:t>*</w:t>
      </w:r>
      <w:r w:rsidR="00024E31">
        <w:rPr>
          <w:rFonts w:hint="eastAsia"/>
        </w:rPr>
        <w:t>、</w:t>
      </w:r>
      <w:r>
        <w:rPr>
          <w:rFonts w:hint="eastAsia"/>
        </w:rPr>
        <w:t>马耳他</w:t>
      </w:r>
      <w:r w:rsidR="00024E31">
        <w:rPr>
          <w:rFonts w:hint="eastAsia"/>
        </w:rPr>
        <w:t>*</w:t>
      </w:r>
      <w:r w:rsidR="00024E31">
        <w:rPr>
          <w:rFonts w:hint="eastAsia"/>
        </w:rPr>
        <w:t>、</w:t>
      </w:r>
      <w:r>
        <w:rPr>
          <w:rFonts w:hint="eastAsia"/>
        </w:rPr>
        <w:t>摩纳哥</w:t>
      </w:r>
      <w:r w:rsidR="00024E31">
        <w:rPr>
          <w:rFonts w:hint="eastAsia"/>
        </w:rPr>
        <w:t>*</w:t>
      </w:r>
      <w:r w:rsidR="00024E31">
        <w:rPr>
          <w:rFonts w:hint="eastAsia"/>
        </w:rPr>
        <w:t>、</w:t>
      </w:r>
      <w:r>
        <w:rPr>
          <w:rFonts w:hint="eastAsia"/>
        </w:rPr>
        <w:t>黑山</w:t>
      </w:r>
      <w:r w:rsidR="00024E31">
        <w:rPr>
          <w:rFonts w:hint="eastAsia"/>
        </w:rPr>
        <w:t>*</w:t>
      </w:r>
      <w:r w:rsidR="00024E31">
        <w:rPr>
          <w:rFonts w:hint="eastAsia"/>
        </w:rPr>
        <w:t>、</w:t>
      </w:r>
      <w:r>
        <w:rPr>
          <w:rFonts w:hint="eastAsia"/>
        </w:rPr>
        <w:t>荷兰、新西兰</w:t>
      </w:r>
      <w:r w:rsidR="00024E31">
        <w:rPr>
          <w:rFonts w:hint="eastAsia"/>
        </w:rPr>
        <w:t>*</w:t>
      </w:r>
      <w:r w:rsidR="00024E31">
        <w:rPr>
          <w:rFonts w:hint="eastAsia"/>
        </w:rPr>
        <w:t>、</w:t>
      </w:r>
      <w:r>
        <w:rPr>
          <w:rFonts w:hint="eastAsia"/>
        </w:rPr>
        <w:t>北马其顿</w:t>
      </w:r>
      <w:r w:rsidR="00024E31">
        <w:rPr>
          <w:rFonts w:hint="eastAsia"/>
        </w:rPr>
        <w:t>*</w:t>
      </w:r>
      <w:r w:rsidR="00024E31">
        <w:rPr>
          <w:rFonts w:hint="eastAsia"/>
        </w:rPr>
        <w:t>、</w:t>
      </w:r>
      <w:r>
        <w:rPr>
          <w:rFonts w:hint="eastAsia"/>
        </w:rPr>
        <w:t>挪威</w:t>
      </w:r>
      <w:r w:rsidR="00024E31">
        <w:rPr>
          <w:rFonts w:hint="eastAsia"/>
        </w:rPr>
        <w:t>*</w:t>
      </w:r>
      <w:r w:rsidR="00024E31">
        <w:rPr>
          <w:rFonts w:hint="eastAsia"/>
        </w:rPr>
        <w:t>、</w:t>
      </w:r>
      <w:r>
        <w:rPr>
          <w:rFonts w:hint="eastAsia"/>
        </w:rPr>
        <w:t>波兰、葡萄牙</w:t>
      </w:r>
      <w:r w:rsidR="00024E31">
        <w:rPr>
          <w:rFonts w:hint="eastAsia"/>
        </w:rPr>
        <w:t>*</w:t>
      </w:r>
      <w:r w:rsidR="00024E31">
        <w:rPr>
          <w:rFonts w:hint="eastAsia"/>
        </w:rPr>
        <w:t>、</w:t>
      </w:r>
      <w:r>
        <w:rPr>
          <w:rFonts w:hint="eastAsia"/>
        </w:rPr>
        <w:t>罗马尼亚</w:t>
      </w:r>
      <w:r w:rsidR="00024E31">
        <w:rPr>
          <w:rFonts w:hint="eastAsia"/>
        </w:rPr>
        <w:t>*</w:t>
      </w:r>
      <w:r w:rsidR="00024E31">
        <w:rPr>
          <w:rFonts w:hint="eastAsia"/>
        </w:rPr>
        <w:t>、</w:t>
      </w:r>
      <w:r>
        <w:rPr>
          <w:rFonts w:hint="eastAsia"/>
        </w:rPr>
        <w:t>斯洛伐克</w:t>
      </w:r>
      <w:r w:rsidR="00024E31">
        <w:rPr>
          <w:rFonts w:hint="eastAsia"/>
        </w:rPr>
        <w:t>*</w:t>
      </w:r>
      <w:r w:rsidR="00024E31">
        <w:rPr>
          <w:rFonts w:hint="eastAsia"/>
        </w:rPr>
        <w:t>、</w:t>
      </w:r>
      <w:r>
        <w:rPr>
          <w:rFonts w:hint="eastAsia"/>
        </w:rPr>
        <w:t>斯洛文尼亚</w:t>
      </w:r>
      <w:r w:rsidR="00024E31">
        <w:rPr>
          <w:rFonts w:hint="eastAsia"/>
        </w:rPr>
        <w:t>*</w:t>
      </w:r>
      <w:r w:rsidR="00024E31">
        <w:rPr>
          <w:rFonts w:hint="eastAsia"/>
        </w:rPr>
        <w:t>、</w:t>
      </w:r>
      <w:r>
        <w:rPr>
          <w:rFonts w:hint="eastAsia"/>
        </w:rPr>
        <w:t>西班牙</w:t>
      </w:r>
      <w:r w:rsidR="00024E31">
        <w:rPr>
          <w:rFonts w:hint="eastAsia"/>
        </w:rPr>
        <w:t>*</w:t>
      </w:r>
      <w:r w:rsidR="00024E31">
        <w:rPr>
          <w:rFonts w:hint="eastAsia"/>
        </w:rPr>
        <w:t>、</w:t>
      </w:r>
      <w:r>
        <w:rPr>
          <w:rFonts w:hint="eastAsia"/>
        </w:rPr>
        <w:t>瑞典</w:t>
      </w:r>
      <w:r>
        <w:rPr>
          <w:rFonts w:hint="eastAsia"/>
        </w:rPr>
        <w:t>*</w:t>
      </w:r>
      <w:r>
        <w:rPr>
          <w:rFonts w:hint="eastAsia"/>
        </w:rPr>
        <w:t>、乌克兰、大不列颠及北爱尔兰联合王国和美利坚合众国</w:t>
      </w:r>
      <w:r w:rsidR="00024E31">
        <w:rPr>
          <w:rFonts w:hint="eastAsia"/>
        </w:rPr>
        <w:t>*</w:t>
      </w:r>
      <w:r>
        <w:rPr>
          <w:rFonts w:hint="eastAsia"/>
        </w:rPr>
        <w:t>：决议草案</w:t>
      </w:r>
    </w:p>
    <w:p w14:paraId="7EC9658A" w14:textId="708C59C6" w:rsidR="00CE46B9" w:rsidRDefault="005B49E4" w:rsidP="005B49E4">
      <w:pPr>
        <w:pStyle w:val="H1GC"/>
        <w:tabs>
          <w:tab w:val="left" w:pos="1985"/>
        </w:tabs>
        <w:rPr>
          <w:rFonts w:hint="eastAsia"/>
        </w:rPr>
      </w:pPr>
      <w:r>
        <w:tab/>
      </w:r>
      <w:r>
        <w:tab/>
      </w:r>
      <w:r w:rsidR="00CE46B9">
        <w:rPr>
          <w:rFonts w:hint="eastAsia"/>
        </w:rPr>
        <w:t>47/</w:t>
      </w:r>
      <w:r>
        <w:t>…</w:t>
      </w:r>
      <w:r>
        <w:tab/>
      </w:r>
      <w:r w:rsidR="00CE46B9">
        <w:rPr>
          <w:rFonts w:hint="eastAsia"/>
        </w:rPr>
        <w:t>白俄罗斯的人权状况</w:t>
      </w:r>
    </w:p>
    <w:p w14:paraId="0F4964BC" w14:textId="535CEB41" w:rsidR="00CE46B9" w:rsidRPr="00CF1580" w:rsidRDefault="00CE46B9" w:rsidP="005B49E4">
      <w:pPr>
        <w:pStyle w:val="SingleTxtGC"/>
        <w:ind w:firstLine="431"/>
        <w:rPr>
          <w:rFonts w:ascii="Time New Roman" w:eastAsia="楷体" w:hAnsi="Time New Roman" w:hint="eastAsia"/>
        </w:rPr>
      </w:pPr>
      <w:r w:rsidRPr="00CF1580">
        <w:rPr>
          <w:rFonts w:ascii="Time New Roman" w:eastAsia="楷体" w:hAnsi="Time New Roman" w:hint="eastAsia"/>
        </w:rPr>
        <w:t>人权理事会，</w:t>
      </w:r>
    </w:p>
    <w:p w14:paraId="0DAA2EAE" w14:textId="77777777" w:rsidR="00CE46B9" w:rsidRDefault="00CE46B9" w:rsidP="005B49E4">
      <w:pPr>
        <w:pStyle w:val="SingleTxtGC"/>
        <w:ind w:firstLine="431"/>
        <w:rPr>
          <w:rFonts w:hint="eastAsia"/>
        </w:rPr>
      </w:pPr>
      <w:r w:rsidRPr="00CF1580">
        <w:rPr>
          <w:rFonts w:ascii="Time New Roman" w:eastAsia="楷体" w:hAnsi="Time New Roman" w:hint="eastAsia"/>
        </w:rPr>
        <w:t>遵循</w:t>
      </w:r>
      <w:r>
        <w:rPr>
          <w:rFonts w:hint="eastAsia"/>
        </w:rPr>
        <w:t>《联合国宪章》的宗旨和原则以及《世界人权宣言》、国际人权两公约和其他适用的人权文书的规定，</w:t>
      </w:r>
    </w:p>
    <w:p w14:paraId="54CD8D65" w14:textId="77777777" w:rsidR="00CE46B9" w:rsidRDefault="00CE46B9" w:rsidP="005B49E4">
      <w:pPr>
        <w:pStyle w:val="SingleTxtGC"/>
        <w:ind w:firstLine="431"/>
        <w:rPr>
          <w:rFonts w:hint="eastAsia"/>
        </w:rPr>
      </w:pPr>
      <w:r w:rsidRPr="00F47EAA">
        <w:rPr>
          <w:rFonts w:ascii="Time New Roman" w:eastAsia="楷体" w:hAnsi="Time New Roman" w:hint="eastAsia"/>
        </w:rPr>
        <w:t>回顾</w:t>
      </w:r>
      <w:r>
        <w:rPr>
          <w:rFonts w:hint="eastAsia"/>
        </w:rPr>
        <w:t>人权委员会、大会和人权理事会通过的关于白俄罗斯人权状况的所有决议，包括理事会</w:t>
      </w:r>
      <w:r>
        <w:rPr>
          <w:rFonts w:hint="eastAsia"/>
        </w:rPr>
        <w:t>2020</w:t>
      </w:r>
      <w:r>
        <w:rPr>
          <w:rFonts w:hint="eastAsia"/>
        </w:rPr>
        <w:t>年</w:t>
      </w:r>
      <w:r>
        <w:rPr>
          <w:rFonts w:hint="eastAsia"/>
        </w:rPr>
        <w:t>7</w:t>
      </w:r>
      <w:r>
        <w:rPr>
          <w:rFonts w:hint="eastAsia"/>
        </w:rPr>
        <w:t>月</w:t>
      </w:r>
      <w:r>
        <w:rPr>
          <w:rFonts w:hint="eastAsia"/>
        </w:rPr>
        <w:t>17</w:t>
      </w:r>
      <w:r>
        <w:rPr>
          <w:rFonts w:hint="eastAsia"/>
        </w:rPr>
        <w:t>日第</w:t>
      </w:r>
      <w:r>
        <w:rPr>
          <w:rFonts w:hint="eastAsia"/>
        </w:rPr>
        <w:t>44/19</w:t>
      </w:r>
      <w:r>
        <w:rPr>
          <w:rFonts w:hint="eastAsia"/>
        </w:rPr>
        <w:t>号、</w:t>
      </w:r>
      <w:r>
        <w:rPr>
          <w:rFonts w:hint="eastAsia"/>
        </w:rPr>
        <w:t>2020</w:t>
      </w:r>
      <w:r>
        <w:rPr>
          <w:rFonts w:hint="eastAsia"/>
        </w:rPr>
        <w:t>年</w:t>
      </w:r>
      <w:r>
        <w:rPr>
          <w:rFonts w:hint="eastAsia"/>
        </w:rPr>
        <w:t>9</w:t>
      </w:r>
      <w:r>
        <w:rPr>
          <w:rFonts w:hint="eastAsia"/>
        </w:rPr>
        <w:t>月</w:t>
      </w:r>
      <w:r>
        <w:rPr>
          <w:rFonts w:hint="eastAsia"/>
        </w:rPr>
        <w:t>18</w:t>
      </w:r>
      <w:r>
        <w:rPr>
          <w:rFonts w:hint="eastAsia"/>
        </w:rPr>
        <w:t>日第</w:t>
      </w:r>
      <w:r>
        <w:rPr>
          <w:rFonts w:hint="eastAsia"/>
        </w:rPr>
        <w:t>45/1</w:t>
      </w:r>
      <w:r>
        <w:rPr>
          <w:rFonts w:hint="eastAsia"/>
        </w:rPr>
        <w:t>号和</w:t>
      </w:r>
      <w:r>
        <w:rPr>
          <w:rFonts w:hint="eastAsia"/>
        </w:rPr>
        <w:t>2021</w:t>
      </w:r>
      <w:r>
        <w:rPr>
          <w:rFonts w:hint="eastAsia"/>
        </w:rPr>
        <w:t>年</w:t>
      </w:r>
      <w:r>
        <w:rPr>
          <w:rFonts w:hint="eastAsia"/>
        </w:rPr>
        <w:t>3</w:t>
      </w:r>
      <w:r>
        <w:rPr>
          <w:rFonts w:hint="eastAsia"/>
        </w:rPr>
        <w:t>月</w:t>
      </w:r>
      <w:r>
        <w:rPr>
          <w:rFonts w:hint="eastAsia"/>
        </w:rPr>
        <w:t>24</w:t>
      </w:r>
      <w:r>
        <w:rPr>
          <w:rFonts w:hint="eastAsia"/>
        </w:rPr>
        <w:t>日第</w:t>
      </w:r>
      <w:r>
        <w:rPr>
          <w:rFonts w:hint="eastAsia"/>
        </w:rPr>
        <w:t>46/20</w:t>
      </w:r>
      <w:r>
        <w:rPr>
          <w:rFonts w:hint="eastAsia"/>
        </w:rPr>
        <w:t>号决议，又回顾联合国人权事务高级专员办事处、秘书长办公室和人权理事会特别程序就白俄罗斯人权状况恶化发表的声明，</w:t>
      </w:r>
    </w:p>
    <w:p w14:paraId="6CB640C4" w14:textId="77777777" w:rsidR="00CE46B9" w:rsidRDefault="00CE46B9" w:rsidP="005B49E4">
      <w:pPr>
        <w:pStyle w:val="SingleTxtGC"/>
        <w:ind w:firstLine="431"/>
        <w:rPr>
          <w:rFonts w:hint="eastAsia"/>
        </w:rPr>
      </w:pPr>
      <w:r w:rsidRPr="00F47EAA">
        <w:rPr>
          <w:rFonts w:ascii="Time New Roman" w:eastAsia="楷体" w:hAnsi="Time New Roman" w:hint="eastAsia"/>
        </w:rPr>
        <w:t>感到遗憾的是</w:t>
      </w:r>
      <w:r>
        <w:rPr>
          <w:rFonts w:hint="eastAsia"/>
        </w:rPr>
        <w:t>，对于理事会上述决议提出的要求，包括关于进入该国的要求，以及白俄罗斯人权状况特别报告员和其他特别程序任务负责人向该国提出的建议，白俄罗斯当局未</w:t>
      </w:r>
      <w:proofErr w:type="gramStart"/>
      <w:r>
        <w:rPr>
          <w:rFonts w:hint="eastAsia"/>
        </w:rPr>
        <w:t>作出</w:t>
      </w:r>
      <w:proofErr w:type="gramEnd"/>
      <w:r>
        <w:rPr>
          <w:rFonts w:hint="eastAsia"/>
        </w:rPr>
        <w:t>适当回应和提供合作，</w:t>
      </w:r>
    </w:p>
    <w:p w14:paraId="26DFA0AE" w14:textId="77777777" w:rsidR="00CE46B9" w:rsidRDefault="00CE46B9" w:rsidP="005B49E4">
      <w:pPr>
        <w:pStyle w:val="SingleTxtGC"/>
        <w:ind w:firstLine="431"/>
        <w:rPr>
          <w:rFonts w:hint="eastAsia"/>
        </w:rPr>
      </w:pPr>
      <w:r w:rsidRPr="00F47EAA">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日第</w:t>
      </w:r>
      <w:r>
        <w:rPr>
          <w:rFonts w:hint="eastAsia"/>
        </w:rPr>
        <w:t>5/1</w:t>
      </w:r>
      <w:r>
        <w:rPr>
          <w:rFonts w:hint="eastAsia"/>
        </w:rPr>
        <w:t>号和第</w:t>
      </w:r>
      <w:r>
        <w:rPr>
          <w:rFonts w:hint="eastAsia"/>
        </w:rPr>
        <w:t>5/2</w:t>
      </w:r>
      <w:r>
        <w:rPr>
          <w:rFonts w:hint="eastAsia"/>
        </w:rPr>
        <w:t>号决议，</w:t>
      </w:r>
    </w:p>
    <w:p w14:paraId="6C240841" w14:textId="7111D260" w:rsidR="00CE46B9" w:rsidRDefault="00CE46B9" w:rsidP="005B49E4">
      <w:pPr>
        <w:pStyle w:val="SingleTxtGC"/>
        <w:ind w:firstLine="431"/>
        <w:rPr>
          <w:rFonts w:hint="eastAsia"/>
        </w:rPr>
      </w:pPr>
      <w:r>
        <w:rPr>
          <w:rFonts w:hint="eastAsia"/>
        </w:rPr>
        <w:t>1.</w:t>
      </w:r>
      <w:r>
        <w:rPr>
          <w:rFonts w:hint="eastAsia"/>
        </w:rPr>
        <w:tab/>
      </w:r>
      <w:r w:rsidRPr="00F47EAA">
        <w:rPr>
          <w:rFonts w:ascii="Time New Roman" w:eastAsia="楷体" w:hAnsi="Time New Roman" w:hint="eastAsia"/>
        </w:rPr>
        <w:t>欢迎</w:t>
      </w:r>
      <w:r>
        <w:rPr>
          <w:rFonts w:hint="eastAsia"/>
        </w:rPr>
        <w:t>白俄罗斯人权状况特别报告员的报告；</w:t>
      </w:r>
      <w:r w:rsidR="00024E31">
        <w:rPr>
          <w:rStyle w:val="a8"/>
        </w:rPr>
        <w:footnoteReference w:id="3"/>
      </w:r>
    </w:p>
    <w:p w14:paraId="3D5D85AC" w14:textId="77777777" w:rsidR="00CE46B9" w:rsidRDefault="00CE46B9" w:rsidP="005B49E4">
      <w:pPr>
        <w:pStyle w:val="SingleTxtGC"/>
        <w:ind w:firstLine="431"/>
        <w:rPr>
          <w:rFonts w:hint="eastAsia"/>
        </w:rPr>
      </w:pPr>
      <w:r>
        <w:rPr>
          <w:rFonts w:hint="eastAsia"/>
        </w:rPr>
        <w:t>2.</w:t>
      </w:r>
      <w:r>
        <w:rPr>
          <w:rFonts w:hint="eastAsia"/>
        </w:rPr>
        <w:tab/>
      </w:r>
      <w:r w:rsidRPr="00F47EAA">
        <w:rPr>
          <w:rFonts w:ascii="Time New Roman" w:eastAsia="楷体" w:hAnsi="Time New Roman" w:hint="eastAsia"/>
        </w:rPr>
        <w:t>深表关切的是</w:t>
      </w:r>
      <w:r>
        <w:rPr>
          <w:rFonts w:hint="eastAsia"/>
        </w:rPr>
        <w:t>，白俄罗斯对人权和基本自由的侵犯空前升级，特别是越来越多地对和平集会、结社和表达自由施加过分和歧视性的限制，造成对民间社会和独立媒体的系统骚扰、恐吓和镇压，政府大规模地任意拘留和逮捕记者及</w:t>
      </w:r>
      <w:r>
        <w:rPr>
          <w:rFonts w:hint="eastAsia"/>
        </w:rPr>
        <w:lastRenderedPageBreak/>
        <w:t>其他媒体工作者、人权维护者、医务工作者、律师、文化工作者、教师、学生、少数民族人士、表达不同意见的个人、工会和罢工委员会成员以及民间社会其他成员，且报道的强迫失踪和强迫驱逐案件众多；</w:t>
      </w:r>
    </w:p>
    <w:p w14:paraId="47DDEC3A" w14:textId="77777777" w:rsidR="00CE46B9" w:rsidRDefault="00CE46B9" w:rsidP="005B49E4">
      <w:pPr>
        <w:pStyle w:val="SingleTxtGC"/>
        <w:ind w:firstLine="431"/>
        <w:rPr>
          <w:rFonts w:hint="eastAsia"/>
        </w:rPr>
      </w:pPr>
      <w:r>
        <w:rPr>
          <w:rFonts w:hint="eastAsia"/>
        </w:rPr>
        <w:t>3.</w:t>
      </w:r>
      <w:r>
        <w:rPr>
          <w:rFonts w:hint="eastAsia"/>
        </w:rPr>
        <w:tab/>
      </w:r>
      <w:r w:rsidRPr="000664CA">
        <w:rPr>
          <w:rFonts w:ascii="Time New Roman" w:eastAsia="楷体" w:hAnsi="Time New Roman" w:hint="eastAsia"/>
        </w:rPr>
        <w:t>继续表示严重关切的是</w:t>
      </w:r>
      <w:r>
        <w:rPr>
          <w:rFonts w:hint="eastAsia"/>
        </w:rPr>
        <w:t>，有报道称，白俄罗斯对拘留和逮捕的个人，包括儿童实施系统和广泛的酷刑和其他残忍、不人道或有辱人格的待遇、性暴力和性别暴力，拘留中心和监狱的卫生条件恶劣，不让被拘留者接触其自由选择的法律代表或极尽拖延；</w:t>
      </w:r>
    </w:p>
    <w:p w14:paraId="27BC579F" w14:textId="77777777" w:rsidR="00CE46B9" w:rsidRDefault="00CE46B9" w:rsidP="005B49E4">
      <w:pPr>
        <w:pStyle w:val="SingleTxtGC"/>
        <w:ind w:firstLine="431"/>
        <w:rPr>
          <w:rFonts w:hint="eastAsia"/>
        </w:rPr>
      </w:pPr>
      <w:r>
        <w:rPr>
          <w:rFonts w:hint="eastAsia"/>
        </w:rPr>
        <w:t>4.</w:t>
      </w:r>
      <w:r>
        <w:rPr>
          <w:rFonts w:hint="eastAsia"/>
        </w:rPr>
        <w:tab/>
      </w:r>
      <w:r w:rsidRPr="000664CA">
        <w:rPr>
          <w:rFonts w:ascii="Time New Roman" w:eastAsia="楷体" w:hAnsi="Time New Roman" w:hint="eastAsia"/>
        </w:rPr>
        <w:t>强烈谴责</w:t>
      </w:r>
      <w:r>
        <w:rPr>
          <w:rFonts w:hint="eastAsia"/>
        </w:rPr>
        <w:t>2021</w:t>
      </w:r>
      <w:r>
        <w:rPr>
          <w:rFonts w:hint="eastAsia"/>
        </w:rPr>
        <w:t>年</w:t>
      </w:r>
      <w:r>
        <w:rPr>
          <w:rFonts w:hint="eastAsia"/>
        </w:rPr>
        <w:t>5</w:t>
      </w:r>
      <w:r>
        <w:rPr>
          <w:rFonts w:hint="eastAsia"/>
        </w:rPr>
        <w:t>月</w:t>
      </w:r>
      <w:r>
        <w:rPr>
          <w:rFonts w:hint="eastAsia"/>
        </w:rPr>
        <w:t>23</w:t>
      </w:r>
      <w:r>
        <w:rPr>
          <w:rFonts w:hint="eastAsia"/>
        </w:rPr>
        <w:t>日一架民航飞机被迫改道降落明斯克危及航空安全，以及白俄罗斯当局任意拘留和逮捕独立记者</w:t>
      </w:r>
      <w:r>
        <w:rPr>
          <w:rFonts w:hint="eastAsia"/>
        </w:rPr>
        <w:t xml:space="preserve">Raman </w:t>
      </w:r>
      <w:proofErr w:type="spellStart"/>
      <w:r>
        <w:rPr>
          <w:rFonts w:hint="eastAsia"/>
        </w:rPr>
        <w:t>Pratasevich</w:t>
      </w:r>
      <w:proofErr w:type="spellEnd"/>
      <w:r>
        <w:rPr>
          <w:rFonts w:hint="eastAsia"/>
        </w:rPr>
        <w:t>及其同机女友并逼供，呼吁立即无条件释放他们，撤销对他们的指控，并表示支持国际民用航空组织对该迫降事件展开独立调查；</w:t>
      </w:r>
    </w:p>
    <w:p w14:paraId="7F7A2D79" w14:textId="77777777" w:rsidR="00CE46B9" w:rsidRDefault="00CE46B9" w:rsidP="005B49E4">
      <w:pPr>
        <w:pStyle w:val="SingleTxtGC"/>
        <w:ind w:firstLine="431"/>
        <w:rPr>
          <w:rFonts w:hint="eastAsia"/>
        </w:rPr>
      </w:pPr>
      <w:r>
        <w:rPr>
          <w:rFonts w:hint="eastAsia"/>
        </w:rPr>
        <w:t>5.</w:t>
      </w:r>
      <w:r>
        <w:rPr>
          <w:rFonts w:hint="eastAsia"/>
        </w:rPr>
        <w:tab/>
      </w:r>
      <w:r w:rsidRPr="000664CA">
        <w:rPr>
          <w:rFonts w:ascii="Time New Roman" w:eastAsia="楷体" w:hAnsi="Time New Roman" w:hint="eastAsia"/>
        </w:rPr>
        <w:t>深为关切地注意到</w:t>
      </w:r>
      <w:r>
        <w:rPr>
          <w:rFonts w:hint="eastAsia"/>
        </w:rPr>
        <w:t>法律框架的限制性越来越强，可能违反国际人权法，进一步限制意见和表达自由及和平集会自由，并特别针对独立媒体、记者和</w:t>
      </w:r>
      <w:proofErr w:type="gramStart"/>
      <w:r>
        <w:rPr>
          <w:rFonts w:hint="eastAsia"/>
        </w:rPr>
        <w:t>博客</w:t>
      </w:r>
      <w:proofErr w:type="gramEnd"/>
      <w:r>
        <w:rPr>
          <w:rFonts w:hint="eastAsia"/>
        </w:rPr>
        <w:t>作者，特别是</w:t>
      </w:r>
      <w:r>
        <w:rPr>
          <w:rFonts w:hint="eastAsia"/>
        </w:rPr>
        <w:t>2021</w:t>
      </w:r>
      <w:r>
        <w:rPr>
          <w:rFonts w:hint="eastAsia"/>
        </w:rPr>
        <w:t>年</w:t>
      </w:r>
      <w:r>
        <w:rPr>
          <w:rFonts w:hint="eastAsia"/>
        </w:rPr>
        <w:t>5</w:t>
      </w:r>
      <w:r>
        <w:rPr>
          <w:rFonts w:hint="eastAsia"/>
        </w:rPr>
        <w:t>月通过的《群众集会法》、《大众媒体法》和《打击极端主义法》的修正案，以及规定执法人员使用火器对和平抗议者造成的损害可以免责的法律，敦促白俄罗斯当局确保为真正独立的大众媒体的运作创造有利环境，包括允许不受阻碍地访问开放、可互操作、可靠和安全的互联网；</w:t>
      </w:r>
    </w:p>
    <w:p w14:paraId="0D2F7C70" w14:textId="77777777" w:rsidR="00CE46B9" w:rsidRDefault="00CE46B9" w:rsidP="005B49E4">
      <w:pPr>
        <w:pStyle w:val="SingleTxtGC"/>
        <w:ind w:firstLine="431"/>
        <w:rPr>
          <w:rFonts w:hint="eastAsia"/>
        </w:rPr>
      </w:pPr>
      <w:r>
        <w:rPr>
          <w:rFonts w:hint="eastAsia"/>
        </w:rPr>
        <w:t>6.</w:t>
      </w:r>
      <w:r>
        <w:rPr>
          <w:rFonts w:hint="eastAsia"/>
        </w:rPr>
        <w:tab/>
      </w:r>
      <w:r w:rsidRPr="000664CA">
        <w:rPr>
          <w:rFonts w:ascii="Time New Roman" w:eastAsia="楷体" w:hAnsi="Time New Roman" w:hint="eastAsia"/>
        </w:rPr>
        <w:t>强烈敦促</w:t>
      </w:r>
      <w:r>
        <w:rPr>
          <w:rFonts w:hint="eastAsia"/>
        </w:rPr>
        <w:t>白俄罗斯当局充分遵守、保护和履行其所有国际人权义务，包括国际人权两公约和《禁止酷刑和其他残忍、不人道或有辱人格的待遇或处罚公约》规定的义务；</w:t>
      </w:r>
    </w:p>
    <w:p w14:paraId="71C5835D" w14:textId="77777777" w:rsidR="00CE46B9" w:rsidRDefault="00CE46B9" w:rsidP="005B49E4">
      <w:pPr>
        <w:pStyle w:val="SingleTxtGC"/>
        <w:ind w:firstLine="431"/>
        <w:rPr>
          <w:rFonts w:hint="eastAsia"/>
        </w:rPr>
      </w:pPr>
      <w:r>
        <w:rPr>
          <w:rFonts w:hint="eastAsia"/>
        </w:rPr>
        <w:t>7.</w:t>
      </w:r>
      <w:r>
        <w:rPr>
          <w:rFonts w:hint="eastAsia"/>
        </w:rPr>
        <w:tab/>
      </w:r>
      <w:r>
        <w:rPr>
          <w:rFonts w:hint="eastAsia"/>
        </w:rPr>
        <w:t>为此</w:t>
      </w:r>
      <w:r w:rsidRPr="000664CA">
        <w:rPr>
          <w:rFonts w:ascii="Time New Roman" w:eastAsia="楷体" w:hAnsi="Time New Roman" w:hint="eastAsia"/>
        </w:rPr>
        <w:t>要求</w:t>
      </w:r>
      <w:r>
        <w:rPr>
          <w:rFonts w:hint="eastAsia"/>
        </w:rPr>
        <w:t>立即无条件释放所有在白俄罗斯被任意或非法拘留的人，包括政治犯、记者及其他媒体工作者、人权维护者、医务工作者、律师、文化工作者、教师、学生、少数民族人士、工会和罢工委员会成员以及民间社会其他成员，又要求白俄罗斯当局立即停止对所有行使人权和基本自由的个人提起刑事或行政起诉、实施骚扰、恐吓和镇压；</w:t>
      </w:r>
    </w:p>
    <w:p w14:paraId="414D8D35" w14:textId="77777777" w:rsidR="00CE46B9" w:rsidRDefault="00CE46B9" w:rsidP="005B49E4">
      <w:pPr>
        <w:pStyle w:val="SingleTxtGC"/>
        <w:ind w:firstLine="431"/>
        <w:rPr>
          <w:rFonts w:hint="eastAsia"/>
        </w:rPr>
      </w:pPr>
      <w:r>
        <w:rPr>
          <w:rFonts w:hint="eastAsia"/>
        </w:rPr>
        <w:t>8.</w:t>
      </w:r>
      <w:r>
        <w:rPr>
          <w:rFonts w:hint="eastAsia"/>
        </w:rPr>
        <w:tab/>
      </w:r>
      <w:r w:rsidRPr="009159E4">
        <w:rPr>
          <w:rFonts w:ascii="Time New Roman" w:eastAsia="楷体" w:hAnsi="Time New Roman" w:hint="eastAsia"/>
        </w:rPr>
        <w:t>还要求</w:t>
      </w:r>
      <w:r>
        <w:rPr>
          <w:rFonts w:hint="eastAsia"/>
        </w:rPr>
        <w:t>迅速、有效、彻底、透明和公正地进行调查，以确保对所有涉嫌侵犯和践踏人权的案件，特别是涉及死亡、任意拘留、酷刑和虐待的案件，包括性暴力和性别暴力行为，追究责任，并确保为受害者提供救济、补救、康复和赔偿；</w:t>
      </w:r>
    </w:p>
    <w:p w14:paraId="572EFEFF" w14:textId="77777777" w:rsidR="00CE46B9" w:rsidRDefault="00CE46B9" w:rsidP="005B49E4">
      <w:pPr>
        <w:pStyle w:val="SingleTxtGC"/>
        <w:ind w:firstLine="431"/>
        <w:rPr>
          <w:rFonts w:hint="eastAsia"/>
        </w:rPr>
      </w:pPr>
      <w:r>
        <w:rPr>
          <w:rFonts w:hint="eastAsia"/>
        </w:rPr>
        <w:t>9.</w:t>
      </w:r>
      <w:r>
        <w:rPr>
          <w:rFonts w:hint="eastAsia"/>
        </w:rPr>
        <w:tab/>
      </w:r>
      <w:r w:rsidRPr="009159E4">
        <w:rPr>
          <w:rFonts w:ascii="Time New Roman" w:eastAsia="楷体" w:hAnsi="Time New Roman" w:hint="eastAsia"/>
        </w:rPr>
        <w:t>强烈敦促</w:t>
      </w:r>
      <w:r>
        <w:rPr>
          <w:rFonts w:hint="eastAsia"/>
        </w:rPr>
        <w:t>白俄罗斯当局采取一切必要措施，确保司法机构的完全独立和公正以及法律界的独立，保障所有人，包括被指控犯有行政或刑事罪行的人，均享有公正审判的权利，以及由上级法院对判决和定罪进行有效复审的权利，并保证他们有充足的时间和便利准备辩护和与自己选择的律师沟通，以及保证在整个诉讼过程中提供其他程序性保障；</w:t>
      </w:r>
    </w:p>
    <w:p w14:paraId="40F9672F" w14:textId="77777777" w:rsidR="00CE46B9" w:rsidRDefault="00CE46B9" w:rsidP="005B49E4">
      <w:pPr>
        <w:pStyle w:val="SingleTxtGC"/>
        <w:ind w:firstLine="431"/>
        <w:rPr>
          <w:rFonts w:hint="eastAsia"/>
        </w:rPr>
      </w:pPr>
      <w:r>
        <w:rPr>
          <w:rFonts w:hint="eastAsia"/>
        </w:rPr>
        <w:t>10.</w:t>
      </w:r>
      <w:r>
        <w:rPr>
          <w:rFonts w:hint="eastAsia"/>
        </w:rPr>
        <w:tab/>
      </w:r>
      <w:r w:rsidRPr="009159E4">
        <w:rPr>
          <w:rFonts w:ascii="Time New Roman" w:eastAsia="楷体" w:hAnsi="Time New Roman" w:hint="eastAsia"/>
        </w:rPr>
        <w:t>欢迎</w:t>
      </w:r>
      <w:r>
        <w:rPr>
          <w:rFonts w:hint="eastAsia"/>
        </w:rPr>
        <w:t>人权理事会第</w:t>
      </w:r>
      <w:r>
        <w:rPr>
          <w:rFonts w:hint="eastAsia"/>
        </w:rPr>
        <w:t>46/20</w:t>
      </w:r>
      <w:r>
        <w:rPr>
          <w:rFonts w:hint="eastAsia"/>
        </w:rPr>
        <w:t>号决议要求联合国人权事务高级专员审查</w:t>
      </w:r>
      <w:r>
        <w:rPr>
          <w:rFonts w:hint="eastAsia"/>
        </w:rPr>
        <w:t>2020</w:t>
      </w:r>
      <w:r>
        <w:rPr>
          <w:rFonts w:hint="eastAsia"/>
        </w:rPr>
        <w:t>年</w:t>
      </w:r>
      <w:r>
        <w:rPr>
          <w:rFonts w:hint="eastAsia"/>
        </w:rPr>
        <w:t>8</w:t>
      </w:r>
      <w:r>
        <w:rPr>
          <w:rFonts w:hint="eastAsia"/>
        </w:rPr>
        <w:t>月</w:t>
      </w:r>
      <w:r>
        <w:rPr>
          <w:rFonts w:hint="eastAsia"/>
        </w:rPr>
        <w:t>9</w:t>
      </w:r>
      <w:r>
        <w:rPr>
          <w:rFonts w:hint="eastAsia"/>
        </w:rPr>
        <w:t>日总统选举前后在白俄罗斯发生的所有据称侵犯人权行为，又欢迎白俄罗斯人权状况特别报告员愿意就此协助高级专员；</w:t>
      </w:r>
    </w:p>
    <w:p w14:paraId="3AF85B27" w14:textId="77777777" w:rsidR="00CE46B9" w:rsidRDefault="00CE46B9" w:rsidP="005B49E4">
      <w:pPr>
        <w:pStyle w:val="SingleTxtGC"/>
        <w:ind w:firstLine="431"/>
        <w:rPr>
          <w:rFonts w:hint="eastAsia"/>
        </w:rPr>
      </w:pPr>
      <w:r>
        <w:rPr>
          <w:rFonts w:hint="eastAsia"/>
        </w:rPr>
        <w:t>11.</w:t>
      </w:r>
      <w:r>
        <w:rPr>
          <w:rFonts w:hint="eastAsia"/>
        </w:rPr>
        <w:tab/>
      </w:r>
      <w:r w:rsidRPr="009159E4">
        <w:rPr>
          <w:rFonts w:ascii="Time New Roman" w:eastAsia="楷体" w:hAnsi="Time New Roman" w:hint="eastAsia"/>
        </w:rPr>
        <w:t>再次促请</w:t>
      </w:r>
      <w:r>
        <w:rPr>
          <w:rFonts w:hint="eastAsia"/>
        </w:rPr>
        <w:t>白俄罗斯当局全面审查相关立法、政策、战略和做法，以确保各项规定清晰明了，符合白俄罗斯的国际人权义务和承诺，且不被用来阻碍或</w:t>
      </w:r>
      <w:proofErr w:type="gramStart"/>
      <w:r>
        <w:rPr>
          <w:rFonts w:hint="eastAsia"/>
        </w:rPr>
        <w:t>不</w:t>
      </w:r>
      <w:proofErr w:type="gramEnd"/>
      <w:r>
        <w:rPr>
          <w:rFonts w:hint="eastAsia"/>
        </w:rPr>
        <w:t>当地限制任何人权的行使，并为司法和执法机构的能力建设和适当培训投入力量；</w:t>
      </w:r>
    </w:p>
    <w:p w14:paraId="64CDC247" w14:textId="77777777" w:rsidR="00CE46B9" w:rsidRDefault="00CE46B9" w:rsidP="005B49E4">
      <w:pPr>
        <w:pStyle w:val="SingleTxtGC"/>
        <w:ind w:firstLine="431"/>
        <w:rPr>
          <w:rFonts w:hint="eastAsia"/>
        </w:rPr>
      </w:pPr>
      <w:r>
        <w:rPr>
          <w:rFonts w:hint="eastAsia"/>
        </w:rPr>
        <w:lastRenderedPageBreak/>
        <w:t>12.</w:t>
      </w:r>
      <w:r>
        <w:rPr>
          <w:rFonts w:hint="eastAsia"/>
        </w:rPr>
        <w:tab/>
      </w:r>
      <w:r w:rsidRPr="001D63C4">
        <w:rPr>
          <w:rFonts w:ascii="Time New Roman" w:eastAsia="楷体" w:hAnsi="Time New Roman" w:hint="eastAsia"/>
        </w:rPr>
        <w:t>大力鼓励</w:t>
      </w:r>
      <w:r>
        <w:rPr>
          <w:rFonts w:hint="eastAsia"/>
        </w:rPr>
        <w:t>白俄罗斯遵循欧洲安全与合作组织民主制度和人权办公室、通过法律实现</w:t>
      </w:r>
      <w:proofErr w:type="gramStart"/>
      <w:r>
        <w:rPr>
          <w:rFonts w:hint="eastAsia"/>
        </w:rPr>
        <w:t>民主欧洲委员会</w:t>
      </w:r>
      <w:proofErr w:type="gramEnd"/>
      <w:r>
        <w:rPr>
          <w:rFonts w:hint="eastAsia"/>
        </w:rPr>
        <w:t>(</w:t>
      </w:r>
      <w:r>
        <w:rPr>
          <w:rFonts w:hint="eastAsia"/>
        </w:rPr>
        <w:t>威尼斯委员会</w:t>
      </w:r>
      <w:r>
        <w:rPr>
          <w:rFonts w:hint="eastAsia"/>
        </w:rPr>
        <w:t>)</w:t>
      </w:r>
      <w:r>
        <w:rPr>
          <w:rFonts w:hint="eastAsia"/>
        </w:rPr>
        <w:t>及特别报告员的建议，全面改革选举法律框架，并处理选举法律框架和实践方面长期存在的系统性缺陷；</w:t>
      </w:r>
    </w:p>
    <w:p w14:paraId="44A31933" w14:textId="77777777" w:rsidR="00CE46B9" w:rsidRDefault="00CE46B9" w:rsidP="005B49E4">
      <w:pPr>
        <w:pStyle w:val="SingleTxtGC"/>
        <w:ind w:firstLine="431"/>
        <w:rPr>
          <w:rFonts w:hint="eastAsia"/>
        </w:rPr>
      </w:pPr>
      <w:r>
        <w:rPr>
          <w:rFonts w:hint="eastAsia"/>
        </w:rPr>
        <w:t>13.</w:t>
      </w:r>
      <w:r>
        <w:rPr>
          <w:rFonts w:hint="eastAsia"/>
        </w:rPr>
        <w:tab/>
      </w:r>
      <w:r w:rsidRPr="001D63C4">
        <w:rPr>
          <w:rFonts w:ascii="Time New Roman" w:eastAsia="楷体" w:hAnsi="Time New Roman" w:hint="eastAsia"/>
        </w:rPr>
        <w:t>感到痛惜的是</w:t>
      </w:r>
      <w:r>
        <w:rPr>
          <w:rFonts w:hint="eastAsia"/>
        </w:rPr>
        <w:t>，歧视影响处境脆弱的个人，包括妇女、男女同性恋者、双性恋、跨性别者和间性者、残疾人以及在民族或族裔、宗教和语言上属于少数群体的人；</w:t>
      </w:r>
    </w:p>
    <w:p w14:paraId="400A9996" w14:textId="77777777" w:rsidR="00CE46B9" w:rsidRDefault="00CE46B9" w:rsidP="005B49E4">
      <w:pPr>
        <w:pStyle w:val="SingleTxtGC"/>
        <w:ind w:firstLine="431"/>
        <w:rPr>
          <w:rFonts w:hint="eastAsia"/>
        </w:rPr>
      </w:pPr>
      <w:r>
        <w:rPr>
          <w:rFonts w:hint="eastAsia"/>
        </w:rPr>
        <w:t>14.</w:t>
      </w:r>
      <w:r>
        <w:rPr>
          <w:rFonts w:hint="eastAsia"/>
        </w:rPr>
        <w:tab/>
      </w:r>
      <w:r w:rsidRPr="001D63C4">
        <w:rPr>
          <w:rFonts w:ascii="Time New Roman" w:eastAsia="楷体" w:hAnsi="Time New Roman" w:hint="eastAsia"/>
        </w:rPr>
        <w:t>敦促</w:t>
      </w:r>
      <w:r>
        <w:rPr>
          <w:rFonts w:hint="eastAsia"/>
        </w:rPr>
        <w:t>白俄罗斯当局通过一项全面的不歧视政策和法律，在法律上和实践中保障所有人的平等权利，包括在平等的基础上充分获得优质教育的权利，强调必须考虑到儿童的最大利益，又敦促白俄罗斯当局落实儿童权利委员会和禁止酷刑委员会关于少年司法的所有建议，同时注意到白俄罗斯已经实施了一些防止歧视的措施；</w:t>
      </w:r>
    </w:p>
    <w:p w14:paraId="71B2E415" w14:textId="77777777" w:rsidR="00CE46B9" w:rsidRDefault="00CE46B9" w:rsidP="005B49E4">
      <w:pPr>
        <w:pStyle w:val="SingleTxtGC"/>
        <w:ind w:firstLine="431"/>
        <w:rPr>
          <w:rFonts w:hint="eastAsia"/>
        </w:rPr>
      </w:pPr>
      <w:r>
        <w:rPr>
          <w:rFonts w:hint="eastAsia"/>
        </w:rPr>
        <w:t>15.</w:t>
      </w:r>
      <w:r>
        <w:rPr>
          <w:rFonts w:hint="eastAsia"/>
        </w:rPr>
        <w:tab/>
      </w:r>
      <w:r w:rsidRPr="001D63C4">
        <w:rPr>
          <w:rFonts w:ascii="Time New Roman" w:eastAsia="楷体" w:hAnsi="Time New Roman" w:hint="eastAsia"/>
        </w:rPr>
        <w:t>注意到</w:t>
      </w:r>
      <w:r>
        <w:rPr>
          <w:rFonts w:hint="eastAsia"/>
        </w:rPr>
        <w:t>2016-2019</w:t>
      </w:r>
      <w:r>
        <w:rPr>
          <w:rFonts w:hint="eastAsia"/>
        </w:rPr>
        <w:t>年第一个国家人权行动计划是促进政府间合作和与民间社会对话的有益框架，推动国家略微增加了与民间社会的沟通，再次呼吁白俄罗斯政府借鉴执行第一个计划所吸取的经验教训并考虑到该国在第三次普遍定期审议中接受的建议以及条约机构、人权机制和民间社会提出的建议，与民间社会密切合作，毫不拖延地制定和执行新的人权计划，敦促白俄罗斯当局与民间社会代表进行真诚、有建设性、有包容性和透明的全国对话；</w:t>
      </w:r>
    </w:p>
    <w:p w14:paraId="76E4FC9A" w14:textId="77777777" w:rsidR="00CE46B9" w:rsidRDefault="00CE46B9" w:rsidP="005B49E4">
      <w:pPr>
        <w:pStyle w:val="SingleTxtGC"/>
        <w:ind w:firstLine="431"/>
        <w:rPr>
          <w:rFonts w:hint="eastAsia"/>
        </w:rPr>
      </w:pPr>
      <w:r>
        <w:rPr>
          <w:rFonts w:hint="eastAsia"/>
        </w:rPr>
        <w:t>16.</w:t>
      </w:r>
      <w:r>
        <w:rPr>
          <w:rFonts w:hint="eastAsia"/>
        </w:rPr>
        <w:tab/>
      </w:r>
      <w:r w:rsidRPr="00BD4FA7">
        <w:rPr>
          <w:rFonts w:ascii="Time New Roman" w:eastAsia="楷体" w:hAnsi="Time New Roman" w:hint="eastAsia"/>
        </w:rPr>
        <w:t>再次大力鼓励</w:t>
      </w:r>
      <w:r>
        <w:rPr>
          <w:rFonts w:hint="eastAsia"/>
        </w:rPr>
        <w:t>白俄罗斯当局按照《关于促进和保护人权的国家机构的地位的原则》</w:t>
      </w:r>
      <w:r>
        <w:rPr>
          <w:rFonts w:hint="eastAsia"/>
        </w:rPr>
        <w:t>(</w:t>
      </w:r>
      <w:r>
        <w:rPr>
          <w:rFonts w:hint="eastAsia"/>
        </w:rPr>
        <w:t>《巴黎原则》</w:t>
      </w:r>
      <w:r>
        <w:rPr>
          <w:rFonts w:hint="eastAsia"/>
        </w:rPr>
        <w:t>)</w:t>
      </w:r>
      <w:r>
        <w:rPr>
          <w:rFonts w:hint="eastAsia"/>
        </w:rPr>
        <w:t>建立国家人权机构，并继续积极开展落实《</w:t>
      </w:r>
      <w:r>
        <w:rPr>
          <w:rFonts w:hint="eastAsia"/>
        </w:rPr>
        <w:t>2030</w:t>
      </w:r>
      <w:r>
        <w:rPr>
          <w:rFonts w:hint="eastAsia"/>
        </w:rPr>
        <w:t>年可持续发展议程》的工作；</w:t>
      </w:r>
    </w:p>
    <w:p w14:paraId="49BB8D44" w14:textId="77777777" w:rsidR="00CE46B9" w:rsidRDefault="00CE46B9" w:rsidP="005B49E4">
      <w:pPr>
        <w:pStyle w:val="SingleTxtGC"/>
        <w:ind w:firstLine="431"/>
        <w:rPr>
          <w:rFonts w:hint="eastAsia"/>
        </w:rPr>
      </w:pPr>
      <w:r>
        <w:rPr>
          <w:rFonts w:hint="eastAsia"/>
        </w:rPr>
        <w:t>17.</w:t>
      </w:r>
      <w:r>
        <w:rPr>
          <w:rFonts w:hint="eastAsia"/>
        </w:rPr>
        <w:tab/>
      </w:r>
      <w:r w:rsidRPr="00BD4FA7">
        <w:rPr>
          <w:rFonts w:ascii="Time New Roman" w:eastAsia="楷体" w:hAnsi="Time New Roman" w:hint="eastAsia"/>
        </w:rPr>
        <w:t>注意到</w:t>
      </w:r>
      <w:r>
        <w:rPr>
          <w:rFonts w:hint="eastAsia"/>
        </w:rPr>
        <w:t>特别报告员继续关注白俄罗斯的死刑问题，尤其表示深为关切的是，使用死刑时没有正当程序保障，而且使用死刑方面的相关资料有限，考虑到透明是公平、有效的刑事审判的一项要求，请特别报告员继续监督事态发展并提出建议，鼓励白俄罗斯再次发起关于死刑问题备忘录的全国对话，研究废除死刑的问题；</w:t>
      </w:r>
    </w:p>
    <w:p w14:paraId="3B274424" w14:textId="77777777" w:rsidR="00CE46B9" w:rsidRDefault="00CE46B9" w:rsidP="005B49E4">
      <w:pPr>
        <w:pStyle w:val="SingleTxtGC"/>
        <w:ind w:firstLine="431"/>
        <w:rPr>
          <w:rFonts w:hint="eastAsia"/>
        </w:rPr>
      </w:pPr>
      <w:r>
        <w:rPr>
          <w:rFonts w:hint="eastAsia"/>
        </w:rPr>
        <w:t>18.</w:t>
      </w:r>
      <w:r>
        <w:rPr>
          <w:rFonts w:hint="eastAsia"/>
        </w:rPr>
        <w:tab/>
      </w:r>
      <w:r w:rsidRPr="00BD4FA7">
        <w:rPr>
          <w:rFonts w:ascii="Time New Roman" w:eastAsia="楷体" w:hAnsi="Time New Roman" w:hint="eastAsia"/>
        </w:rPr>
        <w:t>决定</w:t>
      </w:r>
      <w:r>
        <w:rPr>
          <w:rFonts w:hint="eastAsia"/>
        </w:rPr>
        <w:t>将白俄罗斯人权状况特别报告员的任期延长一年，请特别报告员继续监督事态发展，提出建议，并向人权理事会第五十届会议和大会第七十七届会议提交一份白俄罗斯人权状况报告；</w:t>
      </w:r>
    </w:p>
    <w:p w14:paraId="6C6DFC22" w14:textId="77777777" w:rsidR="00CE46B9" w:rsidRDefault="00CE46B9" w:rsidP="005B49E4">
      <w:pPr>
        <w:pStyle w:val="SingleTxtGC"/>
        <w:ind w:firstLine="431"/>
        <w:rPr>
          <w:rFonts w:hint="eastAsia"/>
        </w:rPr>
      </w:pPr>
      <w:r>
        <w:rPr>
          <w:rFonts w:hint="eastAsia"/>
        </w:rPr>
        <w:t>19.</w:t>
      </w:r>
      <w:r>
        <w:rPr>
          <w:rFonts w:hint="eastAsia"/>
        </w:rPr>
        <w:tab/>
      </w:r>
      <w:r w:rsidRPr="00BD4FA7">
        <w:rPr>
          <w:rFonts w:ascii="Time New Roman" w:eastAsia="楷体" w:hAnsi="Time New Roman" w:hint="eastAsia"/>
        </w:rPr>
        <w:t>敦促</w:t>
      </w:r>
      <w:r>
        <w:rPr>
          <w:rFonts w:hint="eastAsia"/>
        </w:rPr>
        <w:t>白俄罗斯当局与特别报告员充分合作，包括允许特别报告员以官方身份访问白俄罗斯，自由会晤包括民间社会在内的有关利益攸关方，以协助白俄罗斯当局履行其国际人权义务，并考虑落实特别报告员的建议，又敦促白俄罗斯当局与各专题特别程序充分合作；</w:t>
      </w:r>
    </w:p>
    <w:p w14:paraId="52686BDC" w14:textId="2B78FB01" w:rsidR="00CE46B9" w:rsidRDefault="00CE46B9" w:rsidP="005B49E4">
      <w:pPr>
        <w:pStyle w:val="SingleTxtGC"/>
        <w:ind w:firstLine="431"/>
      </w:pPr>
      <w:r>
        <w:rPr>
          <w:rFonts w:hint="eastAsia"/>
        </w:rPr>
        <w:t>20.</w:t>
      </w:r>
      <w:r>
        <w:rPr>
          <w:rFonts w:hint="eastAsia"/>
        </w:rPr>
        <w:tab/>
      </w:r>
      <w:r w:rsidRPr="00BD4FA7">
        <w:rPr>
          <w:rFonts w:ascii="Time New Roman" w:eastAsia="楷体" w:hAnsi="Time New Roman" w:hint="eastAsia"/>
        </w:rPr>
        <w:t>请</w:t>
      </w:r>
      <w:r>
        <w:rPr>
          <w:rFonts w:hint="eastAsia"/>
        </w:rPr>
        <w:t>联合国人权事务高级专员办事处为特别报告员提供充分履行其职责提供所需的协助和资源。</w:t>
      </w:r>
    </w:p>
    <w:p w14:paraId="5B4211D4" w14:textId="10B2E243" w:rsidR="00CE46B9" w:rsidRDefault="00CE46B9" w:rsidP="00CE46B9">
      <w:pPr>
        <w:pStyle w:val="SingleTxtGC"/>
      </w:pPr>
    </w:p>
    <w:p w14:paraId="610D64D2" w14:textId="77777777" w:rsidR="00CE46B9" w:rsidRPr="002D6A9C" w:rsidRDefault="00CE46B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99EDB90" w14:textId="7C90FB80" w:rsidR="00CE46B9" w:rsidRPr="00CE46B9" w:rsidRDefault="00CE46B9" w:rsidP="00CE46B9">
      <w:pPr>
        <w:pStyle w:val="SingleTxtGC"/>
        <w:rPr>
          <w:rFonts w:hint="eastAsia"/>
        </w:rPr>
      </w:pPr>
    </w:p>
    <w:sectPr w:rsidR="00CE46B9" w:rsidRPr="00CE46B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395D7" w14:textId="77777777" w:rsidR="0026010C" w:rsidRPr="000D319F" w:rsidRDefault="0026010C" w:rsidP="000D319F">
      <w:pPr>
        <w:pStyle w:val="af0"/>
        <w:spacing w:after="240"/>
        <w:ind w:left="907"/>
        <w:rPr>
          <w:rFonts w:asciiTheme="majorBidi" w:eastAsia="宋体" w:hAnsiTheme="majorBidi" w:cstheme="majorBidi"/>
          <w:sz w:val="21"/>
          <w:szCs w:val="21"/>
          <w:lang w:val="en-US"/>
        </w:rPr>
      </w:pPr>
    </w:p>
    <w:p w14:paraId="16684E72" w14:textId="77777777" w:rsidR="0026010C" w:rsidRPr="000D319F" w:rsidRDefault="0026010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EC6C47F" w14:textId="77777777" w:rsidR="0026010C" w:rsidRPr="000D319F" w:rsidRDefault="0026010C" w:rsidP="000D319F">
      <w:pPr>
        <w:pStyle w:val="af0"/>
      </w:pPr>
    </w:p>
  </w:endnote>
  <w:endnote w:type="continuationNotice" w:id="1">
    <w:p w14:paraId="6652A518" w14:textId="77777777" w:rsidR="0026010C" w:rsidRDefault="002601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01860" w14:textId="77777777" w:rsidR="00CE46B9" w:rsidRPr="00CE46B9" w:rsidRDefault="00CE46B9" w:rsidP="00CE46B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E46B9">
      <w:rPr>
        <w:rStyle w:val="af2"/>
        <w:b w:val="0"/>
        <w:snapToGrid w:val="0"/>
        <w:sz w:val="16"/>
      </w:rPr>
      <w:t>GE.21</w:t>
    </w:r>
    <w:proofErr w:type="spellEnd"/>
    <w:r w:rsidRPr="00CE46B9">
      <w:rPr>
        <w:rStyle w:val="af2"/>
        <w:b w:val="0"/>
        <w:snapToGrid w:val="0"/>
        <w:sz w:val="16"/>
      </w:rPr>
      <w:t>-09163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411CE" w14:textId="77777777" w:rsidR="00CE46B9" w:rsidRPr="00CE46B9" w:rsidRDefault="00CE46B9" w:rsidP="00CE46B9">
    <w:pPr>
      <w:pStyle w:val="af0"/>
      <w:tabs>
        <w:tab w:val="right" w:pos="9638"/>
      </w:tabs>
      <w:rPr>
        <w:rStyle w:val="af2"/>
      </w:rPr>
    </w:pPr>
    <w:proofErr w:type="spellStart"/>
    <w:r>
      <w:t>GE.21</w:t>
    </w:r>
    <w:proofErr w:type="spellEnd"/>
    <w:r>
      <w:t>-09163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312A3" w14:textId="71963BA3" w:rsidR="00056632" w:rsidRPr="00487939" w:rsidRDefault="00CE46B9"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37D6D3E" wp14:editId="3DD4CE3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-09163</w:t>
    </w:r>
    <w:r w:rsidR="00731A42" w:rsidRPr="00EE277A">
      <w:rPr>
        <w:sz w:val="20"/>
        <w:lang w:eastAsia="zh-CN"/>
      </w:rPr>
      <w:t xml:space="preserve"> (C)</w:t>
    </w:r>
    <w:r w:rsidR="008B4347">
      <w:rPr>
        <w:sz w:val="20"/>
        <w:lang w:eastAsia="zh-CN"/>
      </w:rPr>
      <w:tab/>
      <w:t>0</w:t>
    </w:r>
    <w:r w:rsidR="00BD4FA7">
      <w:rPr>
        <w:sz w:val="20"/>
        <w:lang w:eastAsia="zh-CN"/>
      </w:rPr>
      <w:t>707</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731A42" w:rsidRPr="00EE277A">
      <w:rPr>
        <w:sz w:val="20"/>
        <w:lang w:eastAsia="zh-CN"/>
      </w:rPr>
      <w:t>0</w:t>
    </w:r>
    <w:r w:rsidR="00BD4FA7">
      <w:rPr>
        <w:sz w:val="20"/>
        <w:lang w:eastAsia="zh-CN"/>
      </w:rPr>
      <w:t>707</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27F82D5C" wp14:editId="76F0F54A">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6E04F" w14:textId="77777777" w:rsidR="0026010C" w:rsidRPr="000157B1" w:rsidRDefault="0026010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3A2956E" w14:textId="77777777" w:rsidR="0026010C" w:rsidRPr="000157B1" w:rsidRDefault="0026010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52363D6" w14:textId="77777777" w:rsidR="0026010C" w:rsidRDefault="0026010C"/>
  </w:footnote>
  <w:footnote w:id="2">
    <w:p w14:paraId="2DECDEE9" w14:textId="039CE24D" w:rsidR="00024E31" w:rsidRDefault="00024E31" w:rsidP="00024E31">
      <w:pPr>
        <w:pStyle w:val="a6"/>
        <w:tabs>
          <w:tab w:val="clear" w:pos="1021"/>
          <w:tab w:val="right" w:pos="1020"/>
        </w:tabs>
      </w:pPr>
      <w:r w:rsidRPr="0005054A">
        <w:rPr>
          <w:rStyle w:val="a8"/>
          <w:vertAlign w:val="baseline"/>
        </w:rPr>
        <w:tab/>
        <w:t>*</w:t>
      </w:r>
      <w:r>
        <w:tab/>
      </w:r>
      <w:r w:rsidRPr="00024E31">
        <w:rPr>
          <w:rFonts w:hint="eastAsia"/>
        </w:rPr>
        <w:t>非人权理事会成员国。</w:t>
      </w:r>
    </w:p>
  </w:footnote>
  <w:footnote w:id="3">
    <w:p w14:paraId="501C09D1" w14:textId="1DF9B106" w:rsidR="00024E31" w:rsidRDefault="00024E31">
      <w:pPr>
        <w:pStyle w:val="a6"/>
      </w:pPr>
      <w:r>
        <w:tab/>
      </w:r>
      <w:r>
        <w:rPr>
          <w:rStyle w:val="a8"/>
        </w:rPr>
        <w:footnoteRef/>
      </w:r>
      <w:r>
        <w:tab/>
      </w:r>
      <w:r w:rsidRPr="00024E31">
        <w:t>A/</w:t>
      </w:r>
      <w:proofErr w:type="spellStart"/>
      <w:r w:rsidRPr="00024E31">
        <w:t>HRC</w:t>
      </w:r>
      <w:proofErr w:type="spellEnd"/>
      <w:r w:rsidRPr="00024E31">
        <w:t>/47/49.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AA060" w14:textId="77777777" w:rsidR="00056632" w:rsidRDefault="00CE46B9" w:rsidP="00CE46B9">
    <w:pPr>
      <w:pStyle w:val="af3"/>
    </w:pPr>
    <w:r>
      <w:t>A/</w:t>
    </w:r>
    <w:proofErr w:type="spellStart"/>
    <w:r>
      <w:t>HRC</w:t>
    </w:r>
    <w:proofErr w:type="spellEnd"/>
    <w:r>
      <w:t>/47/</w:t>
    </w:r>
    <w:proofErr w:type="spellStart"/>
    <w:r>
      <w:t>L.13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DC844" w14:textId="77777777" w:rsidR="00056632" w:rsidRPr="00202A30" w:rsidRDefault="00CE46B9" w:rsidP="00CE46B9">
    <w:pPr>
      <w:pStyle w:val="af3"/>
      <w:jc w:val="right"/>
    </w:pPr>
    <w:r>
      <w:t>A/</w:t>
    </w:r>
    <w:proofErr w:type="spellStart"/>
    <w:r>
      <w:t>HRC</w:t>
    </w:r>
    <w:proofErr w:type="spellEnd"/>
    <w:r>
      <w:t>/47/</w:t>
    </w:r>
    <w:proofErr w:type="spellStart"/>
    <w:r>
      <w:t>L.13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10C"/>
    <w:rsid w:val="00011483"/>
    <w:rsid w:val="00024E31"/>
    <w:rsid w:val="00031F0C"/>
    <w:rsid w:val="0005054A"/>
    <w:rsid w:val="00054E5E"/>
    <w:rsid w:val="000664CA"/>
    <w:rsid w:val="000D319F"/>
    <w:rsid w:val="000D6BBD"/>
    <w:rsid w:val="000E4D0E"/>
    <w:rsid w:val="000E62AA"/>
    <w:rsid w:val="00144B69"/>
    <w:rsid w:val="00152D5C"/>
    <w:rsid w:val="00153E86"/>
    <w:rsid w:val="001737B8"/>
    <w:rsid w:val="00186C47"/>
    <w:rsid w:val="001B16DD"/>
    <w:rsid w:val="001B1BD1"/>
    <w:rsid w:val="001C3EF2"/>
    <w:rsid w:val="001D17F6"/>
    <w:rsid w:val="001D63C4"/>
    <w:rsid w:val="00204B42"/>
    <w:rsid w:val="0022146A"/>
    <w:rsid w:val="002231C3"/>
    <w:rsid w:val="0024417F"/>
    <w:rsid w:val="00250F8D"/>
    <w:rsid w:val="00256232"/>
    <w:rsid w:val="0026010C"/>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B49E4"/>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E5DAD"/>
    <w:rsid w:val="00811540"/>
    <w:rsid w:val="00845338"/>
    <w:rsid w:val="00856233"/>
    <w:rsid w:val="00860F27"/>
    <w:rsid w:val="008B0560"/>
    <w:rsid w:val="008B2BFA"/>
    <w:rsid w:val="008B4347"/>
    <w:rsid w:val="008D32CC"/>
    <w:rsid w:val="009159E4"/>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D4FA7"/>
    <w:rsid w:val="00BF6D17"/>
    <w:rsid w:val="00C121D5"/>
    <w:rsid w:val="00C17349"/>
    <w:rsid w:val="00C278FA"/>
    <w:rsid w:val="00C351AA"/>
    <w:rsid w:val="00C52236"/>
    <w:rsid w:val="00C71175"/>
    <w:rsid w:val="00C7253F"/>
    <w:rsid w:val="00C7577A"/>
    <w:rsid w:val="00C760F9"/>
    <w:rsid w:val="00CE46B9"/>
    <w:rsid w:val="00CF1580"/>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47EAA"/>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4FF140B"/>
  <w15:docId w15:val="{7F1D4C2C-785F-4036-AF1A-5206E7386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2828</Words>
  <Characters>2988</Characters>
  <Application>Microsoft Office Word</Application>
  <DocSecurity>0</DocSecurity>
  <Lines>114</Lines>
  <Paragraphs>39</Paragraphs>
  <ScaleCrop>false</ScaleCrop>
  <Company>DCM</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A/HRC/47/L.13</dc:title>
  <dc:subject>2109163</dc:subject>
  <dc:creator>Xin</dc:creator>
  <cp:keywords/>
  <dc:description/>
  <cp:lastModifiedBy>Xin Wang</cp:lastModifiedBy>
  <cp:revision>2</cp:revision>
  <cp:lastPrinted>2014-05-09T11:28:00Z</cp:lastPrinted>
  <dcterms:created xsi:type="dcterms:W3CDTF">2021-07-07T14:47:00Z</dcterms:created>
  <dcterms:modified xsi:type="dcterms:W3CDTF">2021-07-07T14:47:00Z</dcterms:modified>
</cp:coreProperties>
</file>