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795" w:rsidRPr="00781B0F" w:rsidRDefault="002E1795" w:rsidP="002E1795">
      <w:pPr>
        <w:pStyle w:val="NormalSchedule"/>
        <w:spacing w:line="240" w:lineRule="auto"/>
        <w:rPr>
          <w:sz w:val="6"/>
        </w:rPr>
        <w:sectPr w:rsidR="002E1795" w:rsidRPr="00781B0F" w:rsidSect="006556A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2E1795" w:rsidRPr="00781B0F" w:rsidRDefault="002E1795" w:rsidP="002E1795">
      <w:pPr>
        <w:pStyle w:val="H1"/>
      </w:pPr>
      <w:r w:rsidRPr="00781B0F">
        <w:t>Comité contra la Tortura</w:t>
      </w:r>
    </w:p>
    <w:p w:rsidR="002E1795" w:rsidRPr="00781B0F" w:rsidRDefault="00781B0F" w:rsidP="002E1795">
      <w:pPr>
        <w:pStyle w:val="H23"/>
      </w:pPr>
      <w:r>
        <w:t xml:space="preserve">45° </w:t>
      </w:r>
      <w:r w:rsidR="002E1795" w:rsidRPr="00781B0F">
        <w:t>período de sesiones</w:t>
      </w:r>
    </w:p>
    <w:p w:rsidR="002E1795" w:rsidRPr="00781B0F" w:rsidRDefault="002E1795" w:rsidP="002E1795">
      <w:pPr>
        <w:spacing w:line="240" w:lineRule="auto"/>
        <w:rPr>
          <w:sz w:val="12"/>
        </w:rPr>
      </w:pPr>
    </w:p>
    <w:p w:rsidR="002E1795" w:rsidRPr="00781B0F" w:rsidRDefault="002E1795" w:rsidP="002E1795">
      <w:pPr>
        <w:pStyle w:val="H23"/>
      </w:pPr>
      <w:r w:rsidRPr="00781B0F">
        <w:t xml:space="preserve">Acta resumida de la </w:t>
      </w:r>
      <w:r w:rsidR="00837CEE">
        <w:t>primera parte (pública)</w:t>
      </w:r>
      <w:r w:rsidR="00837CEE" w:rsidRPr="00627850">
        <w:rPr>
          <w:b w:val="0"/>
        </w:rPr>
        <w:t>*</w:t>
      </w:r>
      <w:r w:rsidR="00837CEE">
        <w:t xml:space="preserve"> </w:t>
      </w:r>
      <w:r w:rsidR="00627850">
        <w:t xml:space="preserve">de la </w:t>
      </w:r>
      <w:r w:rsidRPr="00781B0F">
        <w:t>980ª sesión</w:t>
      </w:r>
    </w:p>
    <w:p w:rsidR="002E1795" w:rsidRPr="00781B0F" w:rsidRDefault="002E1795" w:rsidP="002E1795">
      <w:r w:rsidRPr="00781B0F">
        <w:t xml:space="preserve">Celebrada en </w:t>
      </w:r>
      <w:r w:rsidR="00781B0F">
        <w:t>el Palais Wilson</w:t>
      </w:r>
      <w:r w:rsidRPr="00781B0F">
        <w:t xml:space="preserve">, </w:t>
      </w:r>
      <w:r w:rsidR="00781B0F">
        <w:t>Ginebra</w:t>
      </w:r>
      <w:r w:rsidRPr="00781B0F">
        <w:t xml:space="preserve">, el </w:t>
      </w:r>
      <w:r w:rsidR="00781B0F">
        <w:t>viernes 19 de noviembre de 2010, a las 10.00 horas</w:t>
      </w:r>
    </w:p>
    <w:p w:rsidR="002E1795" w:rsidRPr="00781B0F" w:rsidRDefault="002E1795" w:rsidP="002E1795">
      <w:pPr>
        <w:spacing w:line="120" w:lineRule="exact"/>
        <w:rPr>
          <w:sz w:val="10"/>
        </w:rPr>
      </w:pPr>
    </w:p>
    <w:p w:rsidR="002E1795" w:rsidRPr="00781B0F" w:rsidRDefault="002E1795" w:rsidP="002E1795">
      <w:pPr>
        <w:tabs>
          <w:tab w:val="right" w:pos="950"/>
          <w:tab w:val="left" w:pos="1267"/>
          <w:tab w:val="right" w:leader="dot" w:pos="8568"/>
        </w:tabs>
        <w:ind w:right="1267"/>
      </w:pPr>
      <w:r w:rsidRPr="00781B0F">
        <w:rPr>
          <w:i/>
        </w:rPr>
        <w:t>Presidente</w:t>
      </w:r>
      <w:r w:rsidRPr="00965A79">
        <w:t>:</w:t>
      </w:r>
      <w:r w:rsidRPr="00781B0F">
        <w:tab/>
      </w:r>
      <w:r w:rsidR="00781B0F">
        <w:t>Sr. Grossman</w:t>
      </w:r>
    </w:p>
    <w:p w:rsidR="002E1795" w:rsidRPr="00781B0F" w:rsidRDefault="002E1795" w:rsidP="002E1795">
      <w:pPr>
        <w:tabs>
          <w:tab w:val="right" w:pos="950"/>
          <w:tab w:val="left" w:pos="1267"/>
          <w:tab w:val="right" w:leader="dot" w:pos="8568"/>
        </w:tabs>
        <w:spacing w:line="120" w:lineRule="exact"/>
        <w:ind w:right="1267"/>
        <w:rPr>
          <w:sz w:val="10"/>
        </w:rPr>
      </w:pPr>
    </w:p>
    <w:p w:rsidR="002E1795" w:rsidRPr="00781B0F" w:rsidRDefault="002E1795" w:rsidP="002E1795">
      <w:pPr>
        <w:tabs>
          <w:tab w:val="right" w:pos="950"/>
          <w:tab w:val="left" w:pos="1267"/>
          <w:tab w:val="right" w:leader="dot" w:pos="8568"/>
        </w:tabs>
        <w:spacing w:line="120" w:lineRule="exact"/>
        <w:ind w:right="1267"/>
        <w:rPr>
          <w:sz w:val="10"/>
        </w:rPr>
      </w:pPr>
    </w:p>
    <w:p w:rsidR="002E1795" w:rsidRPr="00781B0F" w:rsidRDefault="002E1795" w:rsidP="002E1795">
      <w:pPr>
        <w:tabs>
          <w:tab w:val="right" w:pos="950"/>
          <w:tab w:val="left" w:pos="1267"/>
          <w:tab w:val="right" w:leader="dot" w:pos="8568"/>
        </w:tabs>
        <w:spacing w:line="120" w:lineRule="exact"/>
        <w:ind w:right="1267"/>
        <w:rPr>
          <w:sz w:val="10"/>
        </w:rPr>
      </w:pPr>
    </w:p>
    <w:p w:rsidR="002E1795" w:rsidRPr="00781B0F" w:rsidRDefault="002E1795" w:rsidP="002E1795">
      <w:pPr>
        <w:pStyle w:val="HCh"/>
        <w:rPr>
          <w:b w:val="0"/>
        </w:rPr>
      </w:pPr>
      <w:r w:rsidRPr="00781B0F">
        <w:rPr>
          <w:b w:val="0"/>
        </w:rPr>
        <w:t>Sumario</w:t>
      </w:r>
    </w:p>
    <w:p w:rsidR="002E1795" w:rsidRPr="00781B0F" w:rsidRDefault="002E1795" w:rsidP="002E1795">
      <w:pPr>
        <w:pStyle w:val="HCh"/>
        <w:spacing w:line="240" w:lineRule="auto"/>
        <w:rPr>
          <w:b w:val="0"/>
          <w:sz w:val="12"/>
        </w:rPr>
      </w:pPr>
    </w:p>
    <w:p w:rsidR="00683141" w:rsidRPr="00683141" w:rsidRDefault="00683141" w:rsidP="00683141">
      <w:pPr>
        <w:pStyle w:val="SingleTxt"/>
        <w:jc w:val="left"/>
      </w:pPr>
      <w:r w:rsidRPr="00683141">
        <w:t>Cuestiones de organización y otros asuntos</w:t>
      </w:r>
    </w:p>
    <w:p w:rsidR="00645DF2" w:rsidRDefault="00683141" w:rsidP="00683141">
      <w:pPr>
        <w:pStyle w:val="SingleTxt"/>
        <w:suppressAutoHyphens/>
        <w:jc w:val="left"/>
        <w:rPr>
          <w:i/>
        </w:rPr>
      </w:pPr>
      <w:r w:rsidRPr="00683141">
        <w:tab/>
      </w:r>
      <w:r w:rsidRPr="00683141">
        <w:rPr>
          <w:i/>
        </w:rPr>
        <w:t xml:space="preserve">Informes que se examinarán durante </w:t>
      </w:r>
      <w:r>
        <w:rPr>
          <w:i/>
        </w:rPr>
        <w:t xml:space="preserve">los </w:t>
      </w:r>
      <w:r w:rsidRPr="00683141">
        <w:rPr>
          <w:i/>
        </w:rPr>
        <w:t>período</w:t>
      </w:r>
      <w:r>
        <w:rPr>
          <w:i/>
        </w:rPr>
        <w:t>s</w:t>
      </w:r>
      <w:r w:rsidRPr="00683141">
        <w:rPr>
          <w:i/>
        </w:rPr>
        <w:t xml:space="preserve"> de sesiones</w:t>
      </w:r>
      <w:r>
        <w:rPr>
          <w:i/>
        </w:rPr>
        <w:t xml:space="preserve"> </w:t>
      </w:r>
      <w:r w:rsidRPr="00683141">
        <w:rPr>
          <w:i/>
        </w:rPr>
        <w:t>46° y 47°</w:t>
      </w:r>
    </w:p>
    <w:p w:rsidR="008C78F3" w:rsidRPr="008C78F3" w:rsidRDefault="008C78F3" w:rsidP="008C78F3">
      <w:pPr>
        <w:framePr w:w="9792" w:h="432" w:hSpace="180" w:wrap="around" w:vAnchor="page" w:hAnchor="page" w:x="1193" w:y="11463"/>
        <w:spacing w:line="240" w:lineRule="auto"/>
        <w:rPr>
          <w:sz w:val="10"/>
        </w:rPr>
      </w:pPr>
    </w:p>
    <w:p w:rsidR="008C78F3" w:rsidRPr="008C78F3" w:rsidRDefault="008C78F3" w:rsidP="008C78F3">
      <w:pPr>
        <w:framePr w:w="9792" w:h="432" w:hSpace="180" w:wrap="around" w:vAnchor="page" w:hAnchor="page" w:x="1193" w:y="11463"/>
        <w:spacing w:line="240" w:lineRule="auto"/>
        <w:rPr>
          <w:sz w:val="6"/>
        </w:rPr>
      </w:pPr>
    </w:p>
    <w:p w:rsidR="008C78F3" w:rsidRPr="008C78F3" w:rsidRDefault="008C78F3" w:rsidP="00627850">
      <w:pPr>
        <w:framePr w:w="9792" w:h="432" w:hSpace="180" w:wrap="around" w:vAnchor="page" w:hAnchor="page" w:x="1193" w:y="114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975" w:hanging="576"/>
        <w:rPr>
          <w:sz w:val="17"/>
        </w:rPr>
      </w:pPr>
      <w:r>
        <w:rPr>
          <w:sz w:val="17"/>
        </w:rPr>
        <w:tab/>
        <w:t>*</w:t>
      </w:r>
      <w:r>
        <w:rPr>
          <w:sz w:val="17"/>
        </w:rPr>
        <w:tab/>
        <w:t>El acta resumida de la segunda parte (privada) de la sesión lleva la signatura CAT/C/SR.980/Add.1.</w:t>
      </w:r>
    </w:p>
    <w:p w:rsidR="008C78F3" w:rsidRPr="00627850" w:rsidRDefault="008C78F3" w:rsidP="008C78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rsidRPr="008C78F3">
        <w:rPr>
          <w:noProof/>
          <w:w w:val="100"/>
          <w:sz w:val="6"/>
          <w:lang w:val="en-US"/>
        </w:rPr>
        <w:pict>
          <v:line id="_x0000_s1026" style="position:absolute;left:0;text-align:left;z-index:1;mso-position-horizontal-relative:page" from="108pt,195.15pt" to="180pt,195.15pt" strokeweight=".25pt">
            <w10:wrap anchorx="page"/>
          </v:line>
        </w:pict>
      </w:r>
      <w:r w:rsidR="00683141">
        <w:br w:type="page"/>
      </w:r>
      <w:r w:rsidRPr="008C78F3">
        <w:t xml:space="preserve">Se </w:t>
      </w:r>
      <w:r>
        <w:t xml:space="preserve">declara abierta </w:t>
      </w:r>
      <w:r w:rsidRPr="008C78F3">
        <w:t>la sesión a las 10.05 horas</w:t>
      </w:r>
      <w:r w:rsidR="00627850">
        <w:rPr>
          <w:i w:val="0"/>
        </w:rPr>
        <w:t>.</w:t>
      </w:r>
    </w:p>
    <w:p w:rsidR="008C78F3" w:rsidRPr="008C78F3" w:rsidRDefault="008C78F3" w:rsidP="008C78F3">
      <w:pPr>
        <w:pStyle w:val="SingleTxt"/>
        <w:spacing w:after="0" w:line="120" w:lineRule="exact"/>
        <w:rPr>
          <w:sz w:val="10"/>
        </w:rPr>
      </w:pPr>
    </w:p>
    <w:p w:rsidR="008C78F3" w:rsidRPr="008C78F3" w:rsidRDefault="008C78F3" w:rsidP="008C78F3">
      <w:pPr>
        <w:pStyle w:val="SingleTxt"/>
        <w:spacing w:after="0" w:line="120" w:lineRule="exact"/>
        <w:rPr>
          <w:sz w:val="10"/>
        </w:rPr>
      </w:pPr>
    </w:p>
    <w:p w:rsidR="008C78F3" w:rsidRDefault="008C78F3" w:rsidP="008C78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78F3">
        <w:tab/>
      </w:r>
      <w:r w:rsidRPr="008C78F3">
        <w:tab/>
        <w:t>Cuestiones de organización y otros asuntos</w:t>
      </w:r>
    </w:p>
    <w:p w:rsidR="008C78F3" w:rsidRPr="008C78F3" w:rsidRDefault="008C78F3" w:rsidP="008C78F3">
      <w:pPr>
        <w:pStyle w:val="SingleTxt"/>
        <w:spacing w:after="0" w:line="120" w:lineRule="exact"/>
        <w:rPr>
          <w:sz w:val="10"/>
        </w:rPr>
      </w:pPr>
    </w:p>
    <w:p w:rsidR="008C78F3" w:rsidRDefault="00965A79" w:rsidP="006278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C78F3" w:rsidRPr="008C78F3">
        <w:t xml:space="preserve">Informes que se examinarán durante </w:t>
      </w:r>
      <w:r w:rsidR="008C78F3">
        <w:t xml:space="preserve">los </w:t>
      </w:r>
      <w:r w:rsidR="008C78F3" w:rsidRPr="008C78F3">
        <w:t>período</w:t>
      </w:r>
      <w:r w:rsidR="008C78F3">
        <w:t>s</w:t>
      </w:r>
      <w:r w:rsidR="008C78F3" w:rsidRPr="008C78F3">
        <w:t xml:space="preserve"> de sesiones 46° y 47°</w:t>
      </w:r>
    </w:p>
    <w:p w:rsidR="008C78F3" w:rsidRPr="008C78F3" w:rsidRDefault="008C78F3" w:rsidP="008C78F3">
      <w:pPr>
        <w:pStyle w:val="SingleTxt"/>
        <w:spacing w:after="0" w:line="120" w:lineRule="exact"/>
        <w:rPr>
          <w:i/>
          <w:sz w:val="10"/>
        </w:rPr>
      </w:pPr>
    </w:p>
    <w:p w:rsidR="008C78F3" w:rsidRPr="00627850" w:rsidRDefault="008C78F3" w:rsidP="008C78F3">
      <w:pPr>
        <w:pStyle w:val="SingleTxt"/>
        <w:numPr>
          <w:ilvl w:val="0"/>
          <w:numId w:val="4"/>
        </w:numPr>
        <w:tabs>
          <w:tab w:val="clear" w:pos="475"/>
          <w:tab w:val="num" w:pos="1742"/>
        </w:tabs>
        <w:ind w:left="1267"/>
        <w:rPr>
          <w:spacing w:val="2"/>
        </w:rPr>
      </w:pPr>
      <w:r w:rsidRPr="00627850">
        <w:rPr>
          <w:b/>
          <w:spacing w:val="2"/>
        </w:rPr>
        <w:t xml:space="preserve">El Presidente </w:t>
      </w:r>
      <w:r w:rsidRPr="00627850">
        <w:rPr>
          <w:spacing w:val="2"/>
        </w:rPr>
        <w:t>anuncia que el Comité celebrará dos períodos de sesiones de cuatro semanas en 2011. El 46</w:t>
      </w:r>
      <w:r w:rsidRPr="00627850">
        <w:rPr>
          <w:i/>
          <w:spacing w:val="2"/>
        </w:rPr>
        <w:t>°</w:t>
      </w:r>
      <w:r w:rsidRPr="00627850">
        <w:rPr>
          <w:spacing w:val="2"/>
        </w:rPr>
        <w:t xml:space="preserve"> período de sesiones se celebrará del 9 de mayo al 3 de junio de 2011 y el 47</w:t>
      </w:r>
      <w:r w:rsidRPr="00627850">
        <w:rPr>
          <w:i/>
          <w:spacing w:val="2"/>
        </w:rPr>
        <w:t>°</w:t>
      </w:r>
      <w:r w:rsidRPr="00627850">
        <w:rPr>
          <w:spacing w:val="2"/>
        </w:rPr>
        <w:t xml:space="preserve"> período de sesiones del 31 de octubre al 25 de noviembre de 2011. El Comité estudiará la posibilidad de establecer un grupo de trabajo sobre peticiones que formule recomendaciones sobre temas como la admisibilidad. Seguidamente, el Presidente invita al Secretario del Comité a que lea la lista de informes de los Estados parte que se examinarán durante los períodos de sesiones 46° y 47°. </w:t>
      </w:r>
    </w:p>
    <w:p w:rsidR="008C78F3" w:rsidRPr="008C78F3" w:rsidRDefault="008C78F3" w:rsidP="00522BA9">
      <w:pPr>
        <w:pStyle w:val="SingleTxt"/>
        <w:numPr>
          <w:ilvl w:val="0"/>
          <w:numId w:val="4"/>
        </w:numPr>
        <w:tabs>
          <w:tab w:val="clear" w:pos="475"/>
          <w:tab w:val="num" w:pos="1742"/>
        </w:tabs>
        <w:ind w:left="1267"/>
      </w:pPr>
      <w:r w:rsidRPr="008C78F3">
        <w:rPr>
          <w:b/>
        </w:rPr>
        <w:t>El Sr. Nataf</w:t>
      </w:r>
      <w:r w:rsidRPr="008C78F3">
        <w:t xml:space="preserve"> (Secretario del Comité) anuncia los Estados parte cuyos informes se examinarán durante el 46° período de sesiones</w:t>
      </w:r>
      <w:r w:rsidR="000B1311">
        <w:t>,</w:t>
      </w:r>
      <w:r w:rsidRPr="008C78F3">
        <w:t xml:space="preserve"> junto con el primer y </w:t>
      </w:r>
      <w:r w:rsidR="000B1311">
        <w:t xml:space="preserve">el </w:t>
      </w:r>
      <w:r w:rsidRPr="008C78F3">
        <w:t xml:space="preserve">segundo relator del país para cada informe: </w:t>
      </w:r>
      <w:r w:rsidR="000B1311">
        <w:t>Irlanda</w:t>
      </w:r>
      <w:r w:rsidRPr="008C78F3">
        <w:t xml:space="preserve">: Sr. Gallegos Chiriboga y Sra. Kleopas; Ghana: Sr. Grossman y Sra. Sveaass; Turkmenistán: Sra. Gaer y Sr. Grossman; Kuwait: Sr. Bruni y Sra. Belmir; Mónaco: Sra. Belmir </w:t>
      </w:r>
      <w:r w:rsidR="000B1311">
        <w:t xml:space="preserve">y </w:t>
      </w:r>
      <w:r w:rsidR="00627850">
        <w:t>Sra. Gaye; Eslovenia: Sr. </w:t>
      </w:r>
      <w:r w:rsidRPr="008C78F3">
        <w:t>Mariño Menéndez y Sr. Wang Xuexian; Finlandia: Sr. Mariño Menéndez y Sr. Wang Xuexian; Mauricio: Sr. Gallegos Chiriboga y Sr. Bruni.</w:t>
      </w:r>
    </w:p>
    <w:p w:rsidR="008C78F3" w:rsidRPr="008C78F3" w:rsidRDefault="008C78F3" w:rsidP="000B1311">
      <w:pPr>
        <w:pStyle w:val="SingleTxt"/>
        <w:numPr>
          <w:ilvl w:val="0"/>
          <w:numId w:val="4"/>
        </w:numPr>
        <w:tabs>
          <w:tab w:val="clear" w:pos="475"/>
          <w:tab w:val="num" w:pos="1742"/>
        </w:tabs>
        <w:ind w:left="1267"/>
      </w:pPr>
      <w:r w:rsidRPr="008C78F3">
        <w:t>Los Estados parte cuyos informes se examinarán durante el 47° período de sesiones son: Djibouti, Madagascar, Grecia, Paraguay, Marruecos, Bulgaria, Sri Lanka, Túnez y Alemania.</w:t>
      </w:r>
    </w:p>
    <w:p w:rsidR="00683141" w:rsidRPr="000B1311" w:rsidRDefault="008C78F3" w:rsidP="008C78F3">
      <w:pPr>
        <w:pStyle w:val="SingleTxt"/>
        <w:suppressAutoHyphens/>
      </w:pPr>
      <w:r w:rsidRPr="008C78F3">
        <w:rPr>
          <w:i/>
        </w:rPr>
        <w:t xml:space="preserve">Se levanta la sesión </w:t>
      </w:r>
      <w:r w:rsidR="000B1311">
        <w:rPr>
          <w:i/>
        </w:rPr>
        <w:t xml:space="preserve">pública </w:t>
      </w:r>
      <w:r w:rsidRPr="008C78F3">
        <w:rPr>
          <w:i/>
        </w:rPr>
        <w:t>a las 10.10 horas</w:t>
      </w:r>
      <w:r w:rsidR="000B1311">
        <w:t>.</w:t>
      </w:r>
    </w:p>
    <w:p w:rsidR="00683141" w:rsidRPr="00781B0F" w:rsidRDefault="00683141" w:rsidP="00683141">
      <w:pPr>
        <w:pStyle w:val="SingleTxt"/>
        <w:suppressAutoHyphens/>
        <w:jc w:val="left"/>
      </w:pPr>
    </w:p>
    <w:sectPr w:rsidR="00683141" w:rsidRPr="00781B0F" w:rsidSect="006556A1">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075" w:rsidRDefault="00373075" w:rsidP="002E1795">
      <w:pPr>
        <w:pStyle w:val="NormalSchedule"/>
      </w:pPr>
      <w:r>
        <w:separator/>
      </w:r>
    </w:p>
  </w:endnote>
  <w:endnote w:type="continuationSeparator" w:id="0">
    <w:p w:rsidR="00373075" w:rsidRDefault="00373075" w:rsidP="002E1795">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747B" w:rsidTr="002E1795">
      <w:tblPrEx>
        <w:tblCellMar>
          <w:top w:w="0" w:type="dxa"/>
          <w:bottom w:w="0" w:type="dxa"/>
        </w:tblCellMar>
      </w:tblPrEx>
      <w:tc>
        <w:tcPr>
          <w:tcW w:w="5033" w:type="dxa"/>
          <w:shd w:val="clear" w:color="auto" w:fill="auto"/>
        </w:tcPr>
        <w:p w:rsidR="003A747B" w:rsidRPr="00827EBB" w:rsidRDefault="003A747B" w:rsidP="002E1795">
          <w:pPr>
            <w:pStyle w:val="Footer"/>
            <w:jc w:val="right"/>
            <w:rPr>
              <w:b w:val="0"/>
              <w:w w:val="103"/>
              <w:sz w:val="16"/>
              <w:szCs w:val="16"/>
            </w:rPr>
          </w:pPr>
          <w:r>
            <w:rPr>
              <w:b w:val="0"/>
              <w:w w:val="103"/>
              <w:sz w:val="16"/>
              <w:szCs w:val="16"/>
            </w:rPr>
            <w:t>GE.10-46760</w:t>
          </w:r>
        </w:p>
      </w:tc>
      <w:tc>
        <w:tcPr>
          <w:tcW w:w="5033" w:type="dxa"/>
          <w:shd w:val="clear" w:color="auto" w:fill="auto"/>
        </w:tcPr>
        <w:p w:rsidR="003A747B" w:rsidRPr="002E1795" w:rsidRDefault="003A747B" w:rsidP="002E1795">
          <w:pPr>
            <w:pStyle w:val="Footer"/>
            <w:rPr>
              <w:w w:val="103"/>
            </w:rPr>
          </w:pPr>
          <w:r>
            <w:rPr>
              <w:w w:val="103"/>
            </w:rPr>
            <w:fldChar w:fldCharType="begin"/>
          </w:r>
          <w:r>
            <w:rPr>
              <w:w w:val="103"/>
            </w:rPr>
            <w:instrText xml:space="preserve"> PAGE  \* MERGEFORMAT </w:instrText>
          </w:r>
          <w:r>
            <w:rPr>
              <w:w w:val="103"/>
            </w:rPr>
            <w:fldChar w:fldCharType="separate"/>
          </w:r>
          <w:r w:rsidR="004A05AC">
            <w:rPr>
              <w:w w:val="103"/>
            </w:rPr>
            <w:t>2</w:t>
          </w:r>
          <w:r>
            <w:rPr>
              <w:w w:val="103"/>
            </w:rPr>
            <w:fldChar w:fldCharType="end"/>
          </w:r>
        </w:p>
      </w:tc>
    </w:tr>
  </w:tbl>
  <w:p w:rsidR="003A747B" w:rsidRPr="002E1795" w:rsidRDefault="003A747B" w:rsidP="002E17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747B" w:rsidTr="002E1795">
      <w:tblPrEx>
        <w:tblCellMar>
          <w:top w:w="0" w:type="dxa"/>
          <w:bottom w:w="0" w:type="dxa"/>
        </w:tblCellMar>
      </w:tblPrEx>
      <w:tc>
        <w:tcPr>
          <w:tcW w:w="5033" w:type="dxa"/>
          <w:shd w:val="clear" w:color="auto" w:fill="auto"/>
        </w:tcPr>
        <w:p w:rsidR="003A747B" w:rsidRPr="002E1795" w:rsidRDefault="003A747B" w:rsidP="002E179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c>
        <w:tcPr>
          <w:tcW w:w="5033" w:type="dxa"/>
          <w:shd w:val="clear" w:color="auto" w:fill="auto"/>
        </w:tcPr>
        <w:p w:rsidR="003A747B" w:rsidRPr="002E1795" w:rsidRDefault="003A747B" w:rsidP="002E179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05AC">
            <w:rPr>
              <w:b w:val="0"/>
              <w:w w:val="103"/>
              <w:sz w:val="14"/>
            </w:rPr>
            <w:t>11-39854</w:t>
          </w:r>
          <w:r>
            <w:rPr>
              <w:b w:val="0"/>
              <w:w w:val="103"/>
              <w:sz w:val="14"/>
            </w:rPr>
            <w:fldChar w:fldCharType="end"/>
          </w:r>
        </w:p>
      </w:tc>
    </w:tr>
  </w:tbl>
  <w:p w:rsidR="003A747B" w:rsidRPr="002E1795" w:rsidRDefault="003A747B" w:rsidP="002E17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47B" w:rsidRDefault="003A747B" w:rsidP="002E1795">
    <w:pPr>
      <w:pStyle w:val="Footer"/>
      <w:pBdr>
        <w:top w:val="single" w:sz="2" w:space="1" w:color="auto"/>
      </w:pBdr>
      <w:rPr>
        <w:sz w:val="2"/>
      </w:rPr>
    </w:pPr>
  </w:p>
  <w:p w:rsidR="003A747B" w:rsidRDefault="003A747B" w:rsidP="002E179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podrá ser objeto de correcciones.</w:t>
    </w:r>
  </w:p>
  <w:p w:rsidR="003A747B" w:rsidRDefault="003A747B" w:rsidP="002E179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Deberán presentarse en forma de memorando, incorporarse en un ejemplar del acta y enviarse, </w:t>
    </w:r>
    <w:r>
      <w:rPr>
        <w:i/>
        <w:sz w:val="17"/>
      </w:rPr>
      <w:t>dentro del plazo de una semana a partir de la fecha del presente documento</w:t>
    </w:r>
    <w:r>
      <w:rPr>
        <w:sz w:val="17"/>
      </w:rPr>
      <w:t>, a la Dependencia de Edición, oficina E.4108, Palacio de las Naciones, Ginebra.</w:t>
    </w:r>
  </w:p>
  <w:p w:rsidR="003A747B" w:rsidRDefault="003A747B" w:rsidP="002E1795">
    <w:pPr>
      <w:pStyle w:val="FootnoteText"/>
      <w:spacing w:after="120"/>
      <w:ind w:left="1267" w:right="1267" w:firstLine="0"/>
    </w:pPr>
    <w:r>
      <w:t>Las correcciones que se introduzcan en las actas de las sesiones públicas del Comité se reunirán en un documento único que se publicará poco después del período de sesiones.</w:t>
    </w:r>
  </w:p>
  <w:p w:rsidR="003A747B" w:rsidRPr="002E1795" w:rsidRDefault="003A747B" w:rsidP="002E1795">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3A747B">
      <w:tblPrEx>
        <w:tblCellMar>
          <w:top w:w="0" w:type="dxa"/>
          <w:bottom w:w="0" w:type="dxa"/>
        </w:tblCellMar>
      </w:tblPrEx>
      <w:tc>
        <w:tcPr>
          <w:tcW w:w="5033" w:type="dxa"/>
        </w:tcPr>
        <w:p w:rsidR="003A747B" w:rsidRDefault="003A747B" w:rsidP="002E1795">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4A05AC">
            <w:rPr>
              <w:b w:val="0"/>
              <w:sz w:val="20"/>
            </w:rPr>
            <w:t>11-39854 (S)</w:t>
          </w:r>
          <w:r>
            <w:rPr>
              <w:b w:val="0"/>
              <w:sz w:val="20"/>
            </w:rPr>
            <w:fldChar w:fldCharType="end"/>
          </w:r>
        </w:p>
        <w:p w:rsidR="003A747B" w:rsidRPr="0006400D" w:rsidRDefault="003A747B" w:rsidP="0006400D">
          <w:pPr>
            <w:pStyle w:val="Footer"/>
            <w:rPr>
              <w:b w:val="0"/>
              <w:sz w:val="20"/>
            </w:rPr>
          </w:pPr>
          <w:r>
            <w:rPr>
              <w:b w:val="0"/>
              <w:sz w:val="20"/>
            </w:rPr>
            <w:t>GE.10-46760  (S)    160112    180112</w:t>
          </w:r>
        </w:p>
      </w:tc>
      <w:tc>
        <w:tcPr>
          <w:tcW w:w="5033" w:type="dxa"/>
        </w:tcPr>
        <w:p w:rsidR="003A747B" w:rsidRDefault="003A747B" w:rsidP="002E1795">
          <w:pPr>
            <w:pStyle w:val="Footer"/>
            <w:jc w:val="right"/>
            <w:rPr>
              <w:b w:val="0"/>
              <w:sz w:val="20"/>
            </w:rPr>
          </w:pPr>
          <w:r w:rsidRPr="002E179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3A747B" w:rsidRPr="002E1795" w:rsidRDefault="003A747B" w:rsidP="002E179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075" w:rsidRDefault="00373075" w:rsidP="002E1795">
      <w:pPr>
        <w:pStyle w:val="NormalSchedule"/>
      </w:pPr>
      <w:r>
        <w:separator/>
      </w:r>
    </w:p>
  </w:footnote>
  <w:footnote w:type="continuationSeparator" w:id="0">
    <w:p w:rsidR="00373075" w:rsidRDefault="00373075" w:rsidP="002E1795">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A747B" w:rsidTr="002E1795">
      <w:tblPrEx>
        <w:tblCellMar>
          <w:top w:w="0" w:type="dxa"/>
          <w:bottom w:w="0" w:type="dxa"/>
        </w:tblCellMar>
      </w:tblPrEx>
      <w:trPr>
        <w:trHeight w:hRule="exact" w:val="864"/>
      </w:trPr>
      <w:tc>
        <w:tcPr>
          <w:tcW w:w="4838" w:type="dxa"/>
          <w:shd w:val="clear" w:color="auto" w:fill="auto"/>
          <w:vAlign w:val="bottom"/>
        </w:tcPr>
        <w:p w:rsidR="003A747B" w:rsidRPr="002E1795" w:rsidRDefault="003A747B" w:rsidP="002E1795">
          <w:pPr>
            <w:pStyle w:val="Header"/>
            <w:spacing w:after="80"/>
            <w:rPr>
              <w:b/>
            </w:rPr>
          </w:pPr>
          <w:r>
            <w:rPr>
              <w:b/>
            </w:rPr>
            <w:fldChar w:fldCharType="begin"/>
          </w:r>
          <w:r>
            <w:rPr>
              <w:b/>
            </w:rPr>
            <w:instrText xml:space="preserve"> DOCVARIABLE "sss1" \* MERGEFORMAT </w:instrText>
          </w:r>
          <w:r>
            <w:rPr>
              <w:b/>
            </w:rPr>
            <w:fldChar w:fldCharType="separate"/>
          </w:r>
          <w:r w:rsidR="004A05AC">
            <w:rPr>
              <w:b/>
            </w:rPr>
            <w:t>CAT/C/SR.980</w:t>
          </w:r>
          <w:r>
            <w:rPr>
              <w:b/>
            </w:rPr>
            <w:fldChar w:fldCharType="end"/>
          </w:r>
        </w:p>
      </w:tc>
      <w:tc>
        <w:tcPr>
          <w:tcW w:w="5033" w:type="dxa"/>
          <w:shd w:val="clear" w:color="auto" w:fill="auto"/>
          <w:vAlign w:val="bottom"/>
        </w:tcPr>
        <w:p w:rsidR="003A747B" w:rsidRDefault="003A747B" w:rsidP="002E1795">
          <w:pPr>
            <w:pStyle w:val="Header"/>
          </w:pPr>
        </w:p>
      </w:tc>
    </w:tr>
  </w:tbl>
  <w:p w:rsidR="003A747B" w:rsidRPr="002E1795" w:rsidRDefault="003A747B" w:rsidP="002E17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A747B" w:rsidTr="002E1795">
      <w:tblPrEx>
        <w:tblCellMar>
          <w:top w:w="0" w:type="dxa"/>
          <w:bottom w:w="0" w:type="dxa"/>
        </w:tblCellMar>
      </w:tblPrEx>
      <w:trPr>
        <w:trHeight w:hRule="exact" w:val="864"/>
      </w:trPr>
      <w:tc>
        <w:tcPr>
          <w:tcW w:w="4838" w:type="dxa"/>
          <w:shd w:val="clear" w:color="auto" w:fill="auto"/>
          <w:vAlign w:val="bottom"/>
        </w:tcPr>
        <w:p w:rsidR="003A747B" w:rsidRDefault="003A747B" w:rsidP="002E1795">
          <w:pPr>
            <w:pStyle w:val="Header"/>
          </w:pPr>
        </w:p>
      </w:tc>
      <w:tc>
        <w:tcPr>
          <w:tcW w:w="5033" w:type="dxa"/>
          <w:shd w:val="clear" w:color="auto" w:fill="auto"/>
          <w:vAlign w:val="bottom"/>
        </w:tcPr>
        <w:p w:rsidR="003A747B" w:rsidRPr="002E1795" w:rsidRDefault="003A747B" w:rsidP="002E1795">
          <w:pPr>
            <w:pStyle w:val="Header"/>
            <w:spacing w:after="80"/>
            <w:jc w:val="right"/>
            <w:rPr>
              <w:b/>
            </w:rPr>
          </w:pPr>
          <w:r>
            <w:rPr>
              <w:b/>
            </w:rPr>
            <w:fldChar w:fldCharType="begin"/>
          </w:r>
          <w:r>
            <w:rPr>
              <w:b/>
            </w:rPr>
            <w:instrText xml:space="preserve"> DOCVARIABLE "sss1" \* MERGEFORMAT </w:instrText>
          </w:r>
          <w:r>
            <w:rPr>
              <w:b/>
            </w:rPr>
            <w:fldChar w:fldCharType="separate"/>
          </w:r>
          <w:r w:rsidR="004A05AC">
            <w:rPr>
              <w:b/>
            </w:rPr>
            <w:t>CAT/C/SR.980</w:t>
          </w:r>
          <w:r>
            <w:rPr>
              <w:b/>
            </w:rPr>
            <w:fldChar w:fldCharType="end"/>
          </w:r>
        </w:p>
      </w:tc>
    </w:tr>
  </w:tbl>
  <w:p w:rsidR="003A747B" w:rsidRPr="002E1795" w:rsidRDefault="003A747B" w:rsidP="002E179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A747B" w:rsidTr="002E179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A747B" w:rsidRDefault="003A747B" w:rsidP="002E1795">
          <w:pPr>
            <w:pStyle w:val="Header"/>
            <w:spacing w:after="120"/>
          </w:pPr>
        </w:p>
      </w:tc>
      <w:tc>
        <w:tcPr>
          <w:tcW w:w="2059" w:type="dxa"/>
          <w:tcBorders>
            <w:bottom w:val="single" w:sz="4" w:space="0" w:color="auto"/>
          </w:tcBorders>
          <w:shd w:val="clear" w:color="auto" w:fill="auto"/>
          <w:vAlign w:val="bottom"/>
        </w:tcPr>
        <w:p w:rsidR="003A747B" w:rsidRPr="002E1795" w:rsidRDefault="003A747B" w:rsidP="002E179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A747B" w:rsidRDefault="003A747B" w:rsidP="002E1795">
          <w:pPr>
            <w:pStyle w:val="Header"/>
            <w:spacing w:after="120"/>
          </w:pPr>
        </w:p>
      </w:tc>
      <w:tc>
        <w:tcPr>
          <w:tcW w:w="6523" w:type="dxa"/>
          <w:gridSpan w:val="3"/>
          <w:tcBorders>
            <w:bottom w:val="single" w:sz="4" w:space="0" w:color="auto"/>
          </w:tcBorders>
          <w:shd w:val="clear" w:color="auto" w:fill="auto"/>
          <w:vAlign w:val="bottom"/>
        </w:tcPr>
        <w:p w:rsidR="003A747B" w:rsidRPr="002E1795" w:rsidRDefault="003A747B" w:rsidP="002E1795">
          <w:pPr>
            <w:spacing w:after="80" w:line="240" w:lineRule="auto"/>
            <w:jc w:val="right"/>
            <w:rPr>
              <w:position w:val="-4"/>
            </w:rPr>
          </w:pPr>
          <w:r>
            <w:rPr>
              <w:position w:val="-4"/>
              <w:sz w:val="40"/>
            </w:rPr>
            <w:t>CAT</w:t>
          </w:r>
          <w:r>
            <w:rPr>
              <w:position w:val="-4"/>
            </w:rPr>
            <w:t>/C/SR.980</w:t>
          </w:r>
        </w:p>
      </w:tc>
    </w:tr>
    <w:tr w:rsidR="003A747B" w:rsidRPr="002E1795" w:rsidTr="002E179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A747B" w:rsidRDefault="003A747B" w:rsidP="002E179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A747B" w:rsidRPr="002E1795" w:rsidRDefault="003A747B" w:rsidP="002E1795">
          <w:pPr>
            <w:pStyle w:val="Header"/>
            <w:spacing w:before="109"/>
          </w:pPr>
        </w:p>
      </w:tc>
      <w:tc>
        <w:tcPr>
          <w:tcW w:w="5227" w:type="dxa"/>
          <w:gridSpan w:val="3"/>
          <w:tcBorders>
            <w:top w:val="single" w:sz="4" w:space="0" w:color="auto"/>
            <w:bottom w:val="single" w:sz="12" w:space="0" w:color="auto"/>
          </w:tcBorders>
          <w:shd w:val="clear" w:color="auto" w:fill="auto"/>
        </w:tcPr>
        <w:p w:rsidR="003A747B" w:rsidRPr="002E1795" w:rsidRDefault="003A747B" w:rsidP="002E1795">
          <w:pPr>
            <w:pStyle w:val="XLarge"/>
            <w:spacing w:before="109" w:line="330" w:lineRule="exact"/>
            <w:rPr>
              <w:sz w:val="34"/>
            </w:rPr>
          </w:pPr>
          <w:r>
            <w:rPr>
              <w:sz w:val="34"/>
            </w:rPr>
            <w:t>Convención contra la Tortura</w:t>
          </w:r>
          <w:r>
            <w:rPr>
              <w:sz w:val="34"/>
            </w:rPr>
            <w:br/>
            <w:t>y Otros Tratos o Penas Crueles,</w:t>
          </w:r>
          <w:r>
            <w:rPr>
              <w:sz w:val="34"/>
            </w:rPr>
            <w:br/>
            <w:t>Inhumanos o Degradantes</w:t>
          </w:r>
        </w:p>
      </w:tc>
      <w:tc>
        <w:tcPr>
          <w:tcW w:w="245" w:type="dxa"/>
          <w:tcBorders>
            <w:top w:val="single" w:sz="4" w:space="0" w:color="auto"/>
            <w:bottom w:val="single" w:sz="12" w:space="0" w:color="auto"/>
          </w:tcBorders>
          <w:shd w:val="clear" w:color="auto" w:fill="auto"/>
        </w:tcPr>
        <w:p w:rsidR="003A747B" w:rsidRPr="00781B0F" w:rsidRDefault="003A747B" w:rsidP="002E179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A747B" w:rsidRDefault="003A747B" w:rsidP="002E1795">
          <w:pPr>
            <w:spacing w:before="240"/>
          </w:pPr>
          <w:r>
            <w:t>Distr. general</w:t>
          </w:r>
        </w:p>
        <w:p w:rsidR="003A747B" w:rsidRDefault="003A747B" w:rsidP="002E1795">
          <w:r>
            <w:t>18 de enero de 2012</w:t>
          </w:r>
        </w:p>
        <w:p w:rsidR="003A747B" w:rsidRDefault="003A747B" w:rsidP="002E1795">
          <w:r>
            <w:t>Español</w:t>
          </w:r>
        </w:p>
        <w:p w:rsidR="003A747B" w:rsidRPr="002E1795" w:rsidRDefault="003A747B" w:rsidP="002E1795">
          <w:r>
            <w:t>Original: inglés</w:t>
          </w:r>
        </w:p>
      </w:tc>
    </w:tr>
  </w:tbl>
  <w:p w:rsidR="003A747B" w:rsidRPr="0006400D" w:rsidRDefault="003A747B" w:rsidP="002E179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8D780B"/>
    <w:multiLevelType w:val="singleLevel"/>
    <w:tmpl w:val="5EB0E02C"/>
    <w:lvl w:ilvl="0">
      <w:start w:val="1"/>
      <w:numFmt w:val="decimal"/>
      <w:lvlRestart w:val="0"/>
      <w:lvlText w:val="%1."/>
      <w:lvlJc w:val="left"/>
      <w:pPr>
        <w:tabs>
          <w:tab w:val="num" w:pos="475"/>
        </w:tabs>
        <w:ind w:left="0" w:firstLine="0"/>
      </w:pPr>
      <w:rPr>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854*"/>
    <w:docVar w:name="CreationDt" w:val="11/10/2011 17:07:26"/>
    <w:docVar w:name="DocCategory" w:val="SROthers"/>
    <w:docVar w:name="DocType" w:val="Final"/>
    <w:docVar w:name="FooterJN" w:val="11-39854"/>
    <w:docVar w:name="jobn" w:val="11-39854 (S)"/>
    <w:docVar w:name="jobnDT" w:val="11-39854 (S)   111011"/>
    <w:docVar w:name="jobnDTDT" w:val="11-39854 (S)   111011   111011"/>
    <w:docVar w:name="JobNo" w:val="1139854S"/>
    <w:docVar w:name="OandT" w:val="NB"/>
    <w:docVar w:name="sss1" w:val="CAT/C/SR.980"/>
    <w:docVar w:name="sss2" w:val="-"/>
    <w:docVar w:name="Symbol1" w:val="CAT/C/SR.980"/>
    <w:docVar w:name="Symbol2" w:val="-"/>
  </w:docVars>
  <w:rsids>
    <w:rsidRoot w:val="00E32FEF"/>
    <w:rsid w:val="0000430F"/>
    <w:rsid w:val="000271D6"/>
    <w:rsid w:val="00030FE1"/>
    <w:rsid w:val="000336E0"/>
    <w:rsid w:val="00044517"/>
    <w:rsid w:val="000534EB"/>
    <w:rsid w:val="00061177"/>
    <w:rsid w:val="0006400D"/>
    <w:rsid w:val="00067D9C"/>
    <w:rsid w:val="000806AC"/>
    <w:rsid w:val="000871C1"/>
    <w:rsid w:val="000A0C7C"/>
    <w:rsid w:val="000A1971"/>
    <w:rsid w:val="000B1311"/>
    <w:rsid w:val="000B2A4E"/>
    <w:rsid w:val="000C0D19"/>
    <w:rsid w:val="000C1009"/>
    <w:rsid w:val="000C4DCC"/>
    <w:rsid w:val="000D21E6"/>
    <w:rsid w:val="000D64ED"/>
    <w:rsid w:val="00102135"/>
    <w:rsid w:val="001109AD"/>
    <w:rsid w:val="001259AF"/>
    <w:rsid w:val="00143B7C"/>
    <w:rsid w:val="00152E53"/>
    <w:rsid w:val="00153EA2"/>
    <w:rsid w:val="001701FE"/>
    <w:rsid w:val="00170784"/>
    <w:rsid w:val="001A2E38"/>
    <w:rsid w:val="001A2FAC"/>
    <w:rsid w:val="001A5F85"/>
    <w:rsid w:val="001A72EA"/>
    <w:rsid w:val="001B2FC3"/>
    <w:rsid w:val="001F74B0"/>
    <w:rsid w:val="001F7928"/>
    <w:rsid w:val="00200A61"/>
    <w:rsid w:val="0022060C"/>
    <w:rsid w:val="0025615B"/>
    <w:rsid w:val="00266F6B"/>
    <w:rsid w:val="002841B4"/>
    <w:rsid w:val="00297ED1"/>
    <w:rsid w:val="002B7407"/>
    <w:rsid w:val="002C345B"/>
    <w:rsid w:val="002C3E79"/>
    <w:rsid w:val="002E1262"/>
    <w:rsid w:val="002E1795"/>
    <w:rsid w:val="002F0A5D"/>
    <w:rsid w:val="003359DE"/>
    <w:rsid w:val="003452B8"/>
    <w:rsid w:val="00360526"/>
    <w:rsid w:val="0036376A"/>
    <w:rsid w:val="00373075"/>
    <w:rsid w:val="0037429E"/>
    <w:rsid w:val="00375801"/>
    <w:rsid w:val="00397636"/>
    <w:rsid w:val="003A5CE7"/>
    <w:rsid w:val="003A747B"/>
    <w:rsid w:val="003B1900"/>
    <w:rsid w:val="003B613E"/>
    <w:rsid w:val="003C12C7"/>
    <w:rsid w:val="003C473B"/>
    <w:rsid w:val="003C5008"/>
    <w:rsid w:val="003C67B3"/>
    <w:rsid w:val="003D2D4A"/>
    <w:rsid w:val="003F3C3C"/>
    <w:rsid w:val="00400307"/>
    <w:rsid w:val="004041FF"/>
    <w:rsid w:val="00431501"/>
    <w:rsid w:val="004452B0"/>
    <w:rsid w:val="00460EF2"/>
    <w:rsid w:val="004713D8"/>
    <w:rsid w:val="004843EE"/>
    <w:rsid w:val="0049207E"/>
    <w:rsid w:val="004A05AC"/>
    <w:rsid w:val="004A06EC"/>
    <w:rsid w:val="004A7C6C"/>
    <w:rsid w:val="004C1BCD"/>
    <w:rsid w:val="004D6407"/>
    <w:rsid w:val="004D779E"/>
    <w:rsid w:val="004E757B"/>
    <w:rsid w:val="004F14EE"/>
    <w:rsid w:val="00507265"/>
    <w:rsid w:val="005130D6"/>
    <w:rsid w:val="00522BA9"/>
    <w:rsid w:val="00524C14"/>
    <w:rsid w:val="00534D37"/>
    <w:rsid w:val="00542A52"/>
    <w:rsid w:val="005434BC"/>
    <w:rsid w:val="00550243"/>
    <w:rsid w:val="0056343B"/>
    <w:rsid w:val="00587E23"/>
    <w:rsid w:val="00595DE1"/>
    <w:rsid w:val="005A1E64"/>
    <w:rsid w:val="005B193F"/>
    <w:rsid w:val="005D3721"/>
    <w:rsid w:val="00612DA1"/>
    <w:rsid w:val="00616088"/>
    <w:rsid w:val="006169F5"/>
    <w:rsid w:val="00620953"/>
    <w:rsid w:val="00627850"/>
    <w:rsid w:val="00630CE1"/>
    <w:rsid w:val="00636DA1"/>
    <w:rsid w:val="00637AB0"/>
    <w:rsid w:val="00641130"/>
    <w:rsid w:val="00645DF2"/>
    <w:rsid w:val="006463C7"/>
    <w:rsid w:val="006556A1"/>
    <w:rsid w:val="00664183"/>
    <w:rsid w:val="00677487"/>
    <w:rsid w:val="00683141"/>
    <w:rsid w:val="00696921"/>
    <w:rsid w:val="006C6173"/>
    <w:rsid w:val="006D3321"/>
    <w:rsid w:val="006E0E95"/>
    <w:rsid w:val="006F36E2"/>
    <w:rsid w:val="0070602F"/>
    <w:rsid w:val="0074000F"/>
    <w:rsid w:val="00781B0F"/>
    <w:rsid w:val="00781DFE"/>
    <w:rsid w:val="007A2395"/>
    <w:rsid w:val="007B04E8"/>
    <w:rsid w:val="007B2E44"/>
    <w:rsid w:val="007C566A"/>
    <w:rsid w:val="007C78C3"/>
    <w:rsid w:val="007D0893"/>
    <w:rsid w:val="007D59F4"/>
    <w:rsid w:val="007E322D"/>
    <w:rsid w:val="007F5AF9"/>
    <w:rsid w:val="00813690"/>
    <w:rsid w:val="00813C40"/>
    <w:rsid w:val="00815EA8"/>
    <w:rsid w:val="00821E34"/>
    <w:rsid w:val="00823BE3"/>
    <w:rsid w:val="00827EBB"/>
    <w:rsid w:val="00834163"/>
    <w:rsid w:val="0083457C"/>
    <w:rsid w:val="00837CEE"/>
    <w:rsid w:val="00840684"/>
    <w:rsid w:val="008466A7"/>
    <w:rsid w:val="00871837"/>
    <w:rsid w:val="00877FF9"/>
    <w:rsid w:val="008B5FC3"/>
    <w:rsid w:val="008C78F3"/>
    <w:rsid w:val="008D0F79"/>
    <w:rsid w:val="008D17EE"/>
    <w:rsid w:val="008D53A0"/>
    <w:rsid w:val="008E2B2E"/>
    <w:rsid w:val="008F3E8E"/>
    <w:rsid w:val="00913197"/>
    <w:rsid w:val="0091591F"/>
    <w:rsid w:val="0093190E"/>
    <w:rsid w:val="00934B5B"/>
    <w:rsid w:val="00935AD9"/>
    <w:rsid w:val="00936752"/>
    <w:rsid w:val="009540A8"/>
    <w:rsid w:val="00960CC8"/>
    <w:rsid w:val="00965A79"/>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319A4"/>
    <w:rsid w:val="00A5353F"/>
    <w:rsid w:val="00A6080F"/>
    <w:rsid w:val="00A627D6"/>
    <w:rsid w:val="00A6761C"/>
    <w:rsid w:val="00A82274"/>
    <w:rsid w:val="00A86FEA"/>
    <w:rsid w:val="00AA3804"/>
    <w:rsid w:val="00AB7836"/>
    <w:rsid w:val="00AD5D6A"/>
    <w:rsid w:val="00B151F5"/>
    <w:rsid w:val="00B34BCE"/>
    <w:rsid w:val="00B86F01"/>
    <w:rsid w:val="00BC7B5B"/>
    <w:rsid w:val="00BE2BF9"/>
    <w:rsid w:val="00C02367"/>
    <w:rsid w:val="00C13D38"/>
    <w:rsid w:val="00C56868"/>
    <w:rsid w:val="00C72AD9"/>
    <w:rsid w:val="00C8131F"/>
    <w:rsid w:val="00C847F0"/>
    <w:rsid w:val="00C859E1"/>
    <w:rsid w:val="00C91CE9"/>
    <w:rsid w:val="00CB5C47"/>
    <w:rsid w:val="00CD4760"/>
    <w:rsid w:val="00CD57FF"/>
    <w:rsid w:val="00CE0045"/>
    <w:rsid w:val="00CE1381"/>
    <w:rsid w:val="00D2412C"/>
    <w:rsid w:val="00D41068"/>
    <w:rsid w:val="00D75DCF"/>
    <w:rsid w:val="00D76D75"/>
    <w:rsid w:val="00DA7DFA"/>
    <w:rsid w:val="00DB5C37"/>
    <w:rsid w:val="00DF2E59"/>
    <w:rsid w:val="00E054C0"/>
    <w:rsid w:val="00E241A1"/>
    <w:rsid w:val="00E31D49"/>
    <w:rsid w:val="00E32FEF"/>
    <w:rsid w:val="00E50390"/>
    <w:rsid w:val="00E51BC9"/>
    <w:rsid w:val="00E57A36"/>
    <w:rsid w:val="00E65BE8"/>
    <w:rsid w:val="00E84B10"/>
    <w:rsid w:val="00E875CB"/>
    <w:rsid w:val="00E932A5"/>
    <w:rsid w:val="00EB3BF0"/>
    <w:rsid w:val="00EC24E1"/>
    <w:rsid w:val="00EC3D06"/>
    <w:rsid w:val="00ED1F10"/>
    <w:rsid w:val="00EE17E3"/>
    <w:rsid w:val="00EE6D04"/>
    <w:rsid w:val="00F061A0"/>
    <w:rsid w:val="00F06B9B"/>
    <w:rsid w:val="00F249E4"/>
    <w:rsid w:val="00F274AF"/>
    <w:rsid w:val="00F35B3D"/>
    <w:rsid w:val="00F44608"/>
    <w:rsid w:val="00F44E91"/>
    <w:rsid w:val="00F47FCF"/>
    <w:rsid w:val="00F669EF"/>
    <w:rsid w:val="00F920FD"/>
    <w:rsid w:val="00F92E1F"/>
    <w:rsid w:val="00FB2CE9"/>
    <w:rsid w:val="00FC2A1F"/>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2E1795"/>
  </w:style>
  <w:style w:type="paragraph" w:styleId="CommentSubject">
    <w:name w:val="annotation subject"/>
    <w:basedOn w:val="CommentText"/>
    <w:next w:val="CommentText"/>
    <w:semiHidden/>
    <w:rsid w:val="002E17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302</Words>
  <Characters>1667</Characters>
  <Application>Microsoft Office Word</Application>
  <DocSecurity>4</DocSecurity>
  <Lines>13</Lines>
  <Paragraphs>3</Paragraphs>
  <ScaleCrop>false</ScaleCrop>
  <HeadingPairs>
    <vt:vector size="2" baseType="variant">
      <vt:variant>
        <vt:lpstr>Título</vt:lpstr>
      </vt:variant>
      <vt:variant>
        <vt:i4>1</vt:i4>
      </vt:variant>
    </vt:vector>
  </HeadingPairs>
  <TitlesOfParts>
    <vt:vector size="1" baseType="lpstr">
      <vt:lpstr>CAT/C/SR.980</vt:lpstr>
    </vt:vector>
  </TitlesOfParts>
  <Company/>
  <LinksUpToDate>false</LinksUpToDate>
  <CharactersWithSpaces>1966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CAT/C/SR.980</dc:title>
  <dc:subject>10-46760</dc:subject>
  <dc:creator>Ruth</dc:creator>
  <cp:keywords/>
  <dc:description>NY 11-39854</dc:description>
  <cp:lastModifiedBy>Ruth</cp:lastModifiedBy>
  <cp:revision>3</cp:revision>
  <cp:lastPrinted>2012-01-19T12:30:00Z</cp:lastPrinted>
  <dcterms:created xsi:type="dcterms:W3CDTF">2012-01-19T12:30:00Z</dcterms:created>
  <dcterms:modified xsi:type="dcterms:W3CDTF">2012-01-19T12:30:00Z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1139854</vt:lpwstr>
  </property>
  <property fmtid="{D5CDD505-2E9C-101B-9397-08002B2CF9AE}" pid="3" name="Symbol1">
    <vt:lpwstr>CAT/C/SR.980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vt:lpwstr>
  </property>
</Properties>
</file>