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390F" w:rsidRDefault="00A9390F" w:rsidP="00A9390F">
      <w:pPr>
        <w:spacing w:line="240" w:lineRule="auto"/>
        <w:jc w:val="left"/>
        <w:rPr>
          <w:szCs w:val="6"/>
        </w:rPr>
        <w:sectPr w:rsidR="00A9390F" w:rsidSect="00A9390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17FBE" w:rsidRPr="00057ED8" w:rsidRDefault="00117FBE" w:rsidP="00117FBE">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057ED8">
        <w:rPr>
          <w:rtl/>
        </w:rPr>
        <w:t>لجنة القضاء على</w:t>
      </w:r>
      <w:r w:rsidRPr="00057ED8">
        <w:rPr>
          <w:rFonts w:hint="cs"/>
          <w:rtl/>
        </w:rPr>
        <w:t xml:space="preserve"> </w:t>
      </w:r>
      <w:r w:rsidRPr="00057ED8">
        <w:rPr>
          <w:rtl/>
        </w:rPr>
        <w:t>التمييز ضد المرأة</w:t>
      </w:r>
    </w:p>
    <w:p w:rsidR="00117FBE" w:rsidRPr="00057ED8" w:rsidRDefault="00117FBE" w:rsidP="00117FB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sidRPr="00057ED8">
        <w:rPr>
          <w:rtl/>
        </w:rPr>
        <w:t>الدورة الثانية والأربعون</w:t>
      </w:r>
    </w:p>
    <w:p w:rsidR="00117FBE" w:rsidRPr="00057ED8" w:rsidRDefault="00117FBE" w:rsidP="00117FBE">
      <w:pPr>
        <w:tabs>
          <w:tab w:val="left" w:pos="662"/>
          <w:tab w:val="left" w:pos="1267"/>
          <w:tab w:val="left" w:pos="1987"/>
          <w:tab w:val="left" w:pos="2650"/>
        </w:tabs>
        <w:rPr>
          <w:rtl/>
        </w:rPr>
      </w:pPr>
      <w:r w:rsidRPr="00057ED8">
        <w:rPr>
          <w:rtl/>
        </w:rPr>
        <w:t>20 تشرين الأول/أكتوبر - 7 تشرين الثاني/نوفمبر 2008</w:t>
      </w:r>
    </w:p>
    <w:p w:rsidR="00117FBE" w:rsidRPr="00057ED8" w:rsidRDefault="00117FBE" w:rsidP="00117FBE">
      <w:pPr>
        <w:pStyle w:val="SingleTxt"/>
        <w:spacing w:after="0" w:line="120" w:lineRule="exact"/>
        <w:rPr>
          <w:b/>
          <w:sz w:val="10"/>
          <w:rtl/>
        </w:rPr>
      </w:pPr>
    </w:p>
    <w:p w:rsidR="00117FBE" w:rsidRPr="00057ED8" w:rsidRDefault="00117FBE" w:rsidP="00117FBE">
      <w:pPr>
        <w:pStyle w:val="SingleTxt"/>
        <w:spacing w:after="0" w:line="120" w:lineRule="exact"/>
        <w:rPr>
          <w:b/>
          <w:sz w:val="10"/>
          <w:rtl/>
        </w:rPr>
      </w:pPr>
    </w:p>
    <w:p w:rsidR="00117FBE" w:rsidRPr="00057ED8" w:rsidRDefault="00117FBE" w:rsidP="00117FBE">
      <w:pPr>
        <w:pStyle w:val="SingleTxt"/>
        <w:spacing w:after="0" w:line="120" w:lineRule="exact"/>
        <w:rPr>
          <w:b/>
          <w:sz w:val="10"/>
          <w:rtl/>
        </w:rPr>
      </w:pPr>
    </w:p>
    <w:p w:rsidR="00117FBE" w:rsidRPr="00057ED8" w:rsidRDefault="00117FBE" w:rsidP="00117FB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الملاحظات</w:t>
      </w:r>
      <w:r w:rsidRPr="00057ED8">
        <w:rPr>
          <w:rtl/>
        </w:rPr>
        <w:t xml:space="preserve"> الختامية للجنة المعنية بالقضاء على التمييز ضد المرأة:</w:t>
      </w:r>
      <w:r>
        <w:rPr>
          <w:rFonts w:hint="cs"/>
          <w:rtl/>
        </w:rPr>
        <w:t xml:space="preserve"> </w:t>
      </w:r>
      <w:r w:rsidRPr="00057ED8">
        <w:rPr>
          <w:rtl/>
        </w:rPr>
        <w:t>البحرين</w:t>
      </w:r>
    </w:p>
    <w:p w:rsidR="00117FBE" w:rsidRPr="00117FBE" w:rsidRDefault="00117FBE" w:rsidP="00117FBE">
      <w:pPr>
        <w:pStyle w:val="SingleTxt"/>
        <w:spacing w:after="0" w:line="120" w:lineRule="exact"/>
        <w:rPr>
          <w:rFonts w:hint="cs"/>
          <w:b/>
          <w:sz w:val="10"/>
          <w:rtl/>
        </w:rPr>
      </w:pPr>
    </w:p>
    <w:p w:rsidR="00117FBE" w:rsidRPr="00057ED8" w:rsidRDefault="00117FBE" w:rsidP="00117FBE">
      <w:pPr>
        <w:pStyle w:val="SingleTxt"/>
        <w:rPr>
          <w:rFonts w:hint="cs"/>
          <w:rtl/>
        </w:rPr>
      </w:pPr>
      <w:r>
        <w:rPr>
          <w:rFonts w:hint="cs"/>
          <w:b/>
          <w:rtl/>
        </w:rPr>
        <w:t>1 -</w:t>
      </w:r>
      <w:r>
        <w:rPr>
          <w:rFonts w:hint="cs"/>
          <w:b/>
          <w:rtl/>
        </w:rPr>
        <w:tab/>
      </w:r>
      <w:r w:rsidRPr="00057ED8">
        <w:rPr>
          <w:rtl/>
        </w:rPr>
        <w:t xml:space="preserve">نظرت اللجنة في تقرير البحرين الجامع للتقريرين الدوريين الأولي والثاني </w:t>
      </w:r>
      <w:r>
        <w:rPr>
          <w:rFonts w:hint="cs"/>
          <w:rtl/>
        </w:rPr>
        <w:t>(</w:t>
      </w:r>
      <w:r w:rsidRPr="00057ED8">
        <w:t>CEDAW/C/BHR/2</w:t>
      </w:r>
      <w:r>
        <w:rPr>
          <w:rFonts w:hint="cs"/>
          <w:rtl/>
        </w:rPr>
        <w:t xml:space="preserve"> و </w:t>
      </w:r>
      <w:r w:rsidRPr="00057ED8">
        <w:t>CEDAW/C/BHR/2/Add.1</w:t>
      </w:r>
      <w:r>
        <w:rPr>
          <w:rFonts w:hint="cs"/>
          <w:rtl/>
        </w:rPr>
        <w:t>)</w:t>
      </w:r>
      <w:r w:rsidRPr="00057ED8">
        <w:rPr>
          <w:rtl/>
        </w:rPr>
        <w:t xml:space="preserve"> في جلستيها 860 و</w:t>
      </w:r>
      <w:r>
        <w:rPr>
          <w:rFonts w:hint="cs"/>
          <w:rtl/>
        </w:rPr>
        <w:t xml:space="preserve"> </w:t>
      </w:r>
      <w:r w:rsidRPr="00057ED8">
        <w:rPr>
          <w:rtl/>
        </w:rPr>
        <w:t>861 المعقودتين في 30 تشرين الأول/أكتوبر 2008 (</w:t>
      </w:r>
      <w:r>
        <w:rPr>
          <w:rtl/>
        </w:rPr>
        <w:t>انظر</w:t>
      </w:r>
      <w:r>
        <w:rPr>
          <w:rFonts w:hint="cs"/>
          <w:rtl/>
        </w:rPr>
        <w:t xml:space="preserve"> </w:t>
      </w:r>
      <w:r w:rsidRPr="00057ED8">
        <w:t>CEDAW/C/SR.860</w:t>
      </w:r>
      <w:r>
        <w:rPr>
          <w:rFonts w:hint="cs"/>
          <w:rtl/>
        </w:rPr>
        <w:t xml:space="preserve"> و </w:t>
      </w:r>
      <w:r w:rsidRPr="00057ED8">
        <w:t>CEDAW/C/SR.861</w:t>
      </w:r>
      <w:r>
        <w:rPr>
          <w:rFonts w:hint="cs"/>
          <w:rtl/>
        </w:rPr>
        <w:t>).</w:t>
      </w:r>
      <w:r w:rsidRPr="00057ED8">
        <w:rPr>
          <w:rFonts w:hint="cs"/>
          <w:rtl/>
        </w:rPr>
        <w:t xml:space="preserve"> </w:t>
      </w:r>
      <w:r w:rsidRPr="00057ED8">
        <w:rPr>
          <w:rtl/>
        </w:rPr>
        <w:t xml:space="preserve">وترد قائمة القضايا والأسئلة </w:t>
      </w:r>
      <w:r>
        <w:rPr>
          <w:rFonts w:hint="cs"/>
          <w:rtl/>
        </w:rPr>
        <w:t>التي طرحتها</w:t>
      </w:r>
      <w:r w:rsidRPr="00057ED8">
        <w:rPr>
          <w:rtl/>
        </w:rPr>
        <w:t xml:space="preserve"> اللجنة في الوثيقة </w:t>
      </w:r>
      <w:r w:rsidRPr="00057ED8">
        <w:t>CEDAW/C/BHR/Q/2</w:t>
      </w:r>
      <w:r w:rsidRPr="00057ED8">
        <w:rPr>
          <w:rtl/>
        </w:rPr>
        <w:t xml:space="preserve"> بينما ترد ردود البحرين عليها في الوثيقة </w:t>
      </w:r>
      <w:r w:rsidRPr="00057ED8">
        <w:t>CEDAW/C/BHR/Q/2/Add.1</w:t>
      </w:r>
      <w:r w:rsidRPr="00057ED8">
        <w:rPr>
          <w:rFonts w:hint="cs"/>
          <w:rtl/>
        </w:rPr>
        <w:t>.</w:t>
      </w:r>
    </w:p>
    <w:p w:rsidR="00117FBE" w:rsidRPr="00057ED8" w:rsidRDefault="00117FBE" w:rsidP="00117FBE">
      <w:pPr>
        <w:pStyle w:val="SingleTxt"/>
        <w:spacing w:after="0" w:line="120" w:lineRule="exact"/>
        <w:rPr>
          <w:sz w:val="10"/>
          <w:rtl/>
        </w:rPr>
      </w:pPr>
    </w:p>
    <w:p w:rsidR="00117FBE" w:rsidRPr="00057ED8"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57ED8">
        <w:rPr>
          <w:rtl/>
        </w:rPr>
        <w:t>مقدمة</w:t>
      </w:r>
    </w:p>
    <w:p w:rsidR="00117FBE" w:rsidRPr="00057ED8" w:rsidRDefault="00117FBE" w:rsidP="00117FBE">
      <w:pPr>
        <w:pStyle w:val="SingleTxt"/>
        <w:rPr>
          <w:rtl/>
        </w:rPr>
      </w:pPr>
      <w:r>
        <w:rPr>
          <w:rFonts w:hint="cs"/>
          <w:rtl/>
        </w:rPr>
        <w:t>2 -</w:t>
      </w:r>
      <w:r>
        <w:rPr>
          <w:rFonts w:hint="cs"/>
          <w:rtl/>
        </w:rPr>
        <w:tab/>
      </w:r>
      <w:r w:rsidRPr="00057ED8">
        <w:rPr>
          <w:rtl/>
        </w:rPr>
        <w:t xml:space="preserve">تهنئ اللجنة الدولة الطرف على انضمامها </w:t>
      </w:r>
      <w:r>
        <w:rPr>
          <w:rFonts w:hint="cs"/>
          <w:rtl/>
        </w:rPr>
        <w:t xml:space="preserve">إلى </w:t>
      </w:r>
      <w:r w:rsidRPr="00057ED8">
        <w:rPr>
          <w:rtl/>
        </w:rPr>
        <w:t>اتفاقية القضاء على جميع أشكال التمييز ضد المرأة في حزيران/يونيه 2002. وترحب اللجنة بتقرير الدولة الطرف الجامع للتقريرين الدوريين الأولي والثاني المتسم بحسن المبنى وبامتثاله عموماً للمبادئ التوجيهية التي وضعتها اللجنة لإعداد التقارير الأولية</w:t>
      </w:r>
      <w:r>
        <w:rPr>
          <w:rFonts w:hint="cs"/>
          <w:rtl/>
        </w:rPr>
        <w:t>،</w:t>
      </w:r>
      <w:r w:rsidRPr="00057ED8">
        <w:rPr>
          <w:rtl/>
        </w:rPr>
        <w:t xml:space="preserve"> غير أنها لاحظت أنه لا إشارة فيه إلى التوصيات العامة الصادرة عن اللجنة. و</w:t>
      </w:r>
      <w:r>
        <w:rPr>
          <w:rFonts w:hint="cs"/>
          <w:rtl/>
        </w:rPr>
        <w:t>تلاحظ</w:t>
      </w:r>
      <w:r w:rsidRPr="00057ED8">
        <w:rPr>
          <w:rtl/>
        </w:rPr>
        <w:t xml:space="preserve"> اللجنة كذلك </w:t>
      </w:r>
      <w:r>
        <w:rPr>
          <w:rFonts w:hint="cs"/>
          <w:rtl/>
        </w:rPr>
        <w:t xml:space="preserve">مع التقدير </w:t>
      </w:r>
      <w:r w:rsidRPr="00057ED8">
        <w:rPr>
          <w:rtl/>
        </w:rPr>
        <w:t xml:space="preserve">أن الدولة الطرف قدمت معلومات إضافية تتضمن بيانات وإحصاءات جديدة، إلى جانب الردود </w:t>
      </w:r>
      <w:r>
        <w:rPr>
          <w:rFonts w:hint="cs"/>
          <w:rtl/>
        </w:rPr>
        <w:t>التحريرية</w:t>
      </w:r>
      <w:r w:rsidRPr="00057ED8">
        <w:rPr>
          <w:rtl/>
        </w:rPr>
        <w:t xml:space="preserve"> على قائمة القضايا والأسئلة التي أثار</w:t>
      </w:r>
      <w:r>
        <w:rPr>
          <w:rtl/>
        </w:rPr>
        <w:t>ها الفريق العامل لما قبل الدورة</w:t>
      </w:r>
      <w:r>
        <w:rPr>
          <w:rFonts w:hint="cs"/>
          <w:rtl/>
        </w:rPr>
        <w:t>، مما مكن اللجنة</w:t>
      </w:r>
      <w:r w:rsidRPr="00057ED8">
        <w:rPr>
          <w:rtl/>
        </w:rPr>
        <w:t xml:space="preserve"> من فهم وضع المرأة في البحرين فهماً أدق، </w:t>
      </w:r>
      <w:r>
        <w:rPr>
          <w:rFonts w:hint="cs"/>
          <w:rtl/>
        </w:rPr>
        <w:t>ووفر لها</w:t>
      </w:r>
      <w:r w:rsidRPr="00057ED8">
        <w:rPr>
          <w:rtl/>
        </w:rPr>
        <w:t xml:space="preserve"> معلومات واقعية عن تنفيذ الاتفاقية. </w:t>
      </w:r>
    </w:p>
    <w:p w:rsidR="00117FBE" w:rsidRPr="00057ED8" w:rsidRDefault="00117FBE" w:rsidP="00117FBE">
      <w:pPr>
        <w:pStyle w:val="SingleTxt"/>
        <w:rPr>
          <w:rtl/>
        </w:rPr>
      </w:pPr>
      <w:r>
        <w:rPr>
          <w:rFonts w:hint="cs"/>
          <w:rtl/>
        </w:rPr>
        <w:t>3 -</w:t>
      </w:r>
      <w:r>
        <w:rPr>
          <w:rFonts w:hint="cs"/>
          <w:rtl/>
        </w:rPr>
        <w:tab/>
      </w:r>
      <w:r w:rsidRPr="00057ED8">
        <w:rPr>
          <w:rtl/>
        </w:rPr>
        <w:t xml:space="preserve">وتشيد اللجنة بالدولة الطرف لكونها أرسلت وفداً كبيراً رفيع المستوى برئاسة نائبة رئيسة المجلس الأعلى للمرأة يضم ممثلين عن الجمعية الوطنية وعن القضاء ووزارات مختلفة إلى جانب أساتذة جامعيين. وتعرب اللجنة عن تقديرها للحوار الصريح والمفتوح والبناء الذي جرى بين الوفد وأعضاء اللجنة. </w:t>
      </w:r>
    </w:p>
    <w:p w:rsidR="00117FBE" w:rsidRPr="00057ED8" w:rsidRDefault="00097912" w:rsidP="00117FBE">
      <w:pPr>
        <w:pStyle w:val="SingleTxt"/>
        <w:rPr>
          <w:rtl/>
        </w:rPr>
      </w:pPr>
      <w:r>
        <w:rPr>
          <w:rFonts w:hint="cs"/>
          <w:rtl/>
        </w:rPr>
        <w:t>4</w:t>
      </w:r>
      <w:r w:rsidR="00117FBE">
        <w:rPr>
          <w:rFonts w:hint="cs"/>
          <w:rtl/>
        </w:rPr>
        <w:t xml:space="preserve"> -</w:t>
      </w:r>
      <w:r w:rsidR="00117FBE">
        <w:rPr>
          <w:rFonts w:hint="cs"/>
          <w:rtl/>
        </w:rPr>
        <w:tab/>
      </w:r>
      <w:r w:rsidR="00117FBE" w:rsidRPr="00057ED8">
        <w:rPr>
          <w:rtl/>
        </w:rPr>
        <w:t xml:space="preserve">وترحب اللجنة باعتراف الدولة الطرف بالمساهمة الإيجابية التي قدمتها المنظمات غير الحكومية، وخاصة المنظمات النسائية، في تنفيذ الاتفاقية. </w:t>
      </w:r>
    </w:p>
    <w:p w:rsidR="00117FBE" w:rsidRPr="00057ED8" w:rsidRDefault="00117FBE" w:rsidP="00117FBE">
      <w:pPr>
        <w:pStyle w:val="SingleTxt"/>
        <w:spacing w:after="0" w:line="120" w:lineRule="exact"/>
        <w:rPr>
          <w:sz w:val="10"/>
          <w:rtl/>
        </w:rPr>
      </w:pPr>
    </w:p>
    <w:p w:rsidR="00117FBE" w:rsidRPr="00057ED8"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57ED8">
        <w:rPr>
          <w:rtl/>
        </w:rPr>
        <w:t>الجوانب الإيجابية</w:t>
      </w:r>
    </w:p>
    <w:p w:rsidR="00117FBE" w:rsidRPr="00057ED8" w:rsidRDefault="00097912" w:rsidP="00117FBE">
      <w:pPr>
        <w:pStyle w:val="SingleTxt"/>
        <w:rPr>
          <w:rtl/>
        </w:rPr>
      </w:pPr>
      <w:r>
        <w:rPr>
          <w:rFonts w:hint="cs"/>
          <w:rtl/>
        </w:rPr>
        <w:t>5</w:t>
      </w:r>
      <w:r w:rsidR="00117FBE">
        <w:rPr>
          <w:rFonts w:hint="cs"/>
          <w:rtl/>
        </w:rPr>
        <w:t xml:space="preserve"> -</w:t>
      </w:r>
      <w:r w:rsidR="00117FBE">
        <w:rPr>
          <w:rFonts w:hint="cs"/>
          <w:rtl/>
        </w:rPr>
        <w:tab/>
      </w:r>
      <w:r w:rsidR="00117FBE" w:rsidRPr="00057ED8">
        <w:rPr>
          <w:rtl/>
        </w:rPr>
        <w:t>ترحب اللجنة باعتماد الاستراتيجية الوطنية للنهوض بالمرأة البحرينية المكونة من عدة خطط وبرامج والرامية إلى زيادة تمتع المرأة بحقوقها في جميع المجالات.</w:t>
      </w:r>
    </w:p>
    <w:p w:rsidR="00117FBE" w:rsidRPr="00057ED8" w:rsidRDefault="000108E0" w:rsidP="00117FBE">
      <w:pPr>
        <w:pStyle w:val="SingleTxt"/>
        <w:rPr>
          <w:rtl/>
        </w:rPr>
      </w:pPr>
      <w:r>
        <w:rPr>
          <w:rFonts w:hint="cs"/>
          <w:rtl/>
        </w:rPr>
        <w:t>6</w:t>
      </w:r>
      <w:r w:rsidR="00117FBE">
        <w:rPr>
          <w:rFonts w:hint="cs"/>
          <w:rtl/>
        </w:rPr>
        <w:t xml:space="preserve"> -</w:t>
      </w:r>
      <w:r w:rsidR="00117FBE">
        <w:rPr>
          <w:rFonts w:hint="cs"/>
          <w:rtl/>
        </w:rPr>
        <w:tab/>
      </w:r>
      <w:r w:rsidR="00117FBE" w:rsidRPr="00057ED8">
        <w:rPr>
          <w:rtl/>
        </w:rPr>
        <w:t xml:space="preserve">وتلاحظ اللجنة بارتياح إنشاء المجلس الأعلى للمرأة في عام 2001 بوصفه الآلية الوطنية للنهوض بالمرأة. </w:t>
      </w:r>
    </w:p>
    <w:p w:rsidR="00117FBE" w:rsidRPr="00057ED8" w:rsidRDefault="000108E0" w:rsidP="00117FBE">
      <w:pPr>
        <w:pStyle w:val="SingleTxt"/>
        <w:rPr>
          <w:rtl/>
        </w:rPr>
      </w:pPr>
      <w:r>
        <w:rPr>
          <w:rFonts w:hint="cs"/>
          <w:rtl/>
        </w:rPr>
        <w:t>7</w:t>
      </w:r>
      <w:r w:rsidR="00117FBE">
        <w:rPr>
          <w:rFonts w:hint="cs"/>
          <w:rtl/>
        </w:rPr>
        <w:t xml:space="preserve"> -</w:t>
      </w:r>
      <w:r w:rsidR="00117FBE">
        <w:rPr>
          <w:rFonts w:hint="cs"/>
          <w:rtl/>
        </w:rPr>
        <w:tab/>
      </w:r>
      <w:r w:rsidR="00117FBE" w:rsidRPr="00057ED8">
        <w:rPr>
          <w:rtl/>
        </w:rPr>
        <w:t>وتشيد اللجنة بإصدار الدولة الطرف القانون رقم 1 في عام 2008 المتعلق بالاتجار في البشر</w:t>
      </w:r>
      <w:r w:rsidR="00117FBE">
        <w:rPr>
          <w:rFonts w:hint="cs"/>
          <w:rtl/>
        </w:rPr>
        <w:t>،</w:t>
      </w:r>
      <w:r w:rsidR="00117FBE" w:rsidRPr="00057ED8">
        <w:rPr>
          <w:rtl/>
        </w:rPr>
        <w:t xml:space="preserve"> الذي يتضمن أحكاماً بالغة الأهمية من اتفاقية الأمم المتحدة لمكافحة الجريمة المنظمة عبر الوطنية وبروتوكولات</w:t>
      </w:r>
      <w:r w:rsidR="00117FBE">
        <w:rPr>
          <w:rFonts w:hint="cs"/>
          <w:rtl/>
        </w:rPr>
        <w:t>ها</w:t>
      </w:r>
      <w:r w:rsidR="00117FBE" w:rsidRPr="00057ED8">
        <w:rPr>
          <w:rtl/>
        </w:rPr>
        <w:t xml:space="preserve"> </w:t>
      </w:r>
      <w:r w:rsidR="00117FBE">
        <w:rPr>
          <w:rFonts w:hint="cs"/>
          <w:rtl/>
        </w:rPr>
        <w:t>الإضافية</w:t>
      </w:r>
      <w:r w:rsidR="00117FBE" w:rsidRPr="00057ED8">
        <w:rPr>
          <w:rtl/>
        </w:rPr>
        <w:t>.</w:t>
      </w:r>
    </w:p>
    <w:p w:rsidR="00117FBE" w:rsidRPr="00057ED8" w:rsidRDefault="000108E0" w:rsidP="00117FBE">
      <w:pPr>
        <w:pStyle w:val="SingleTxt"/>
        <w:rPr>
          <w:rtl/>
        </w:rPr>
      </w:pPr>
      <w:r>
        <w:rPr>
          <w:rFonts w:hint="cs"/>
          <w:rtl/>
        </w:rPr>
        <w:t>8</w:t>
      </w:r>
      <w:r w:rsidR="00117FBE">
        <w:rPr>
          <w:rFonts w:hint="cs"/>
          <w:rtl/>
        </w:rPr>
        <w:t xml:space="preserve"> -</w:t>
      </w:r>
      <w:r w:rsidR="00117FBE">
        <w:rPr>
          <w:rFonts w:hint="cs"/>
          <w:rtl/>
        </w:rPr>
        <w:tab/>
      </w:r>
      <w:r w:rsidR="00117FBE" w:rsidRPr="00057ED8">
        <w:rPr>
          <w:rtl/>
        </w:rPr>
        <w:t xml:space="preserve">وتلاحظ اللجنة </w:t>
      </w:r>
      <w:r w:rsidR="00117FBE">
        <w:rPr>
          <w:rFonts w:hint="cs"/>
          <w:rtl/>
        </w:rPr>
        <w:t>مع التقدير</w:t>
      </w:r>
      <w:r w:rsidR="00117FBE" w:rsidRPr="00057ED8">
        <w:rPr>
          <w:rtl/>
        </w:rPr>
        <w:t xml:space="preserve"> إنشاء مركز داخل المجلس الأعلى للمرأة له مكاتب في جميع المحافظات يتلقى شكاوى النساء ويتصرف بناءً عليها. </w:t>
      </w:r>
    </w:p>
    <w:p w:rsidR="00117FBE" w:rsidRPr="00057ED8" w:rsidRDefault="000108E0" w:rsidP="00117FBE">
      <w:pPr>
        <w:pStyle w:val="SingleTxt"/>
        <w:rPr>
          <w:rtl/>
        </w:rPr>
      </w:pPr>
      <w:r>
        <w:rPr>
          <w:rFonts w:hint="cs"/>
          <w:rtl/>
        </w:rPr>
        <w:t>9</w:t>
      </w:r>
      <w:r w:rsidR="00117FBE">
        <w:rPr>
          <w:rFonts w:hint="cs"/>
          <w:rtl/>
        </w:rPr>
        <w:t xml:space="preserve"> -</w:t>
      </w:r>
      <w:r w:rsidR="00117FBE">
        <w:rPr>
          <w:rFonts w:hint="cs"/>
          <w:rtl/>
        </w:rPr>
        <w:tab/>
      </w:r>
      <w:r w:rsidR="00117FBE" w:rsidRPr="00057ED8">
        <w:rPr>
          <w:rtl/>
        </w:rPr>
        <w:t>كما ترحب اللجنة بإنشاء عدة جوائز، ومن بينها جائزة الملك، بهدف تشجيع النساء البحرينيات</w:t>
      </w:r>
      <w:r w:rsidR="00117FBE">
        <w:rPr>
          <w:rFonts w:hint="cs"/>
          <w:rtl/>
        </w:rPr>
        <w:t xml:space="preserve"> </w:t>
      </w:r>
      <w:r w:rsidR="00117FBE" w:rsidRPr="00057ED8">
        <w:rPr>
          <w:rtl/>
        </w:rPr>
        <w:t>العاملات.</w:t>
      </w:r>
    </w:p>
    <w:p w:rsidR="00117FBE" w:rsidRPr="00057ED8" w:rsidRDefault="00117FBE" w:rsidP="00117FBE">
      <w:pPr>
        <w:pStyle w:val="SingleTxt"/>
        <w:spacing w:after="0" w:line="120" w:lineRule="exact"/>
        <w:rPr>
          <w:sz w:val="10"/>
          <w:rtl/>
        </w:rPr>
      </w:pPr>
    </w:p>
    <w:p w:rsidR="00117FBE" w:rsidRPr="00057ED8"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057ED8">
        <w:rPr>
          <w:rtl/>
        </w:rPr>
        <w:tab/>
      </w:r>
      <w:r>
        <w:rPr>
          <w:rFonts w:hint="cs"/>
          <w:rtl/>
        </w:rPr>
        <w:t>مجالات القلق</w:t>
      </w:r>
      <w:r w:rsidRPr="00057ED8">
        <w:rPr>
          <w:rtl/>
        </w:rPr>
        <w:t xml:space="preserve"> الرئيسية والتوصيات</w:t>
      </w:r>
    </w:p>
    <w:p w:rsidR="00117FBE" w:rsidRPr="00057ED8" w:rsidRDefault="000108E0" w:rsidP="00117FBE">
      <w:pPr>
        <w:pStyle w:val="SingleTxt"/>
        <w:rPr>
          <w:rtl/>
        </w:rPr>
      </w:pPr>
      <w:r>
        <w:rPr>
          <w:rFonts w:hint="cs"/>
          <w:rtl/>
        </w:rPr>
        <w:t>10</w:t>
      </w:r>
      <w:r w:rsidR="00117FBE">
        <w:rPr>
          <w:rFonts w:hint="cs"/>
          <w:rtl/>
        </w:rPr>
        <w:t xml:space="preserve"> -</w:t>
      </w:r>
      <w:r w:rsidR="00117FBE">
        <w:rPr>
          <w:rFonts w:hint="cs"/>
          <w:rtl/>
        </w:rPr>
        <w:tab/>
        <w:t>تشير</w:t>
      </w:r>
      <w:r w:rsidR="00117FBE" w:rsidRPr="00057ED8">
        <w:rPr>
          <w:rtl/>
        </w:rPr>
        <w:t xml:space="preserve"> اللجنة </w:t>
      </w:r>
      <w:r w:rsidR="00117FBE">
        <w:rPr>
          <w:rFonts w:hint="cs"/>
          <w:rtl/>
        </w:rPr>
        <w:t xml:space="preserve">إلى أن </w:t>
      </w:r>
      <w:r w:rsidR="00117FBE" w:rsidRPr="00057ED8">
        <w:rPr>
          <w:rtl/>
        </w:rPr>
        <w:t xml:space="preserve">الدولةَ الطرف التزمت بتنفيذ جميع أحكام الاتفاقية منهجياً وباستمرار وتعتبر اللجنة أنّ </w:t>
      </w:r>
      <w:r w:rsidR="00117FBE">
        <w:rPr>
          <w:rFonts w:hint="cs"/>
          <w:rtl/>
        </w:rPr>
        <w:t>مجالات القلق</w:t>
      </w:r>
      <w:r w:rsidR="00117FBE" w:rsidRPr="00057ED8">
        <w:rPr>
          <w:rtl/>
        </w:rPr>
        <w:t xml:space="preserve"> والتوصيات المبيَّنة في هذه الملاحظات الختامية تقتضي من الدولة الطرف أن تهتم بها بوصفها ذات أولوية من الآن وإلى حين تقديم التقرير الدوري القادم. ونتيجة لذلك، تحث اللجنة الدولة الطرف على التركيز على تلك المجالات في أنشطتها التنفيذية وعلى تقديم تقرير عن التدابير المتخذة والنتائج </w:t>
      </w:r>
      <w:r w:rsidR="00117FBE">
        <w:rPr>
          <w:rFonts w:hint="cs"/>
          <w:rtl/>
        </w:rPr>
        <w:t>المتحققة</w:t>
      </w:r>
      <w:r w:rsidR="00117FBE" w:rsidRPr="00057ED8">
        <w:rPr>
          <w:rtl/>
        </w:rPr>
        <w:t xml:space="preserve"> في تقريرها الدوري القادم. وهي تدعو الدولة الطرف لأن تعرض هذه الاستنتاجات الختامية على جميع الوزارات المعنية وعلى البرلمان بغية ضمان تنفيذها تنفيذاً كاملاً.</w:t>
      </w:r>
    </w:p>
    <w:p w:rsidR="00117FBE" w:rsidRPr="00057ED8" w:rsidRDefault="00117FBE" w:rsidP="00117FBE">
      <w:pPr>
        <w:pStyle w:val="SingleTxt"/>
        <w:spacing w:after="0" w:line="120" w:lineRule="exact"/>
        <w:rPr>
          <w:sz w:val="10"/>
          <w:rtl/>
        </w:rPr>
      </w:pPr>
    </w:p>
    <w:p w:rsidR="00117FBE" w:rsidRPr="00057ED8"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57ED8">
        <w:rPr>
          <w:rtl/>
        </w:rPr>
        <w:t>البرلمان</w:t>
      </w:r>
    </w:p>
    <w:p w:rsidR="00117FBE" w:rsidRPr="00057ED8" w:rsidRDefault="000108E0" w:rsidP="00117FBE">
      <w:pPr>
        <w:pStyle w:val="SingleTxt"/>
        <w:rPr>
          <w:rtl/>
        </w:rPr>
      </w:pPr>
      <w:r>
        <w:rPr>
          <w:rFonts w:hint="cs"/>
          <w:rtl/>
        </w:rPr>
        <w:t>11</w:t>
      </w:r>
      <w:r w:rsidR="00117FBE">
        <w:rPr>
          <w:rFonts w:hint="cs"/>
          <w:rtl/>
        </w:rPr>
        <w:t xml:space="preserve"> -</w:t>
      </w:r>
      <w:r w:rsidR="00117FBE">
        <w:rPr>
          <w:rFonts w:hint="cs"/>
          <w:rtl/>
        </w:rPr>
        <w:tab/>
      </w:r>
      <w:r w:rsidR="00117FBE" w:rsidRPr="00057ED8">
        <w:rPr>
          <w:rtl/>
        </w:rPr>
        <w:t xml:space="preserve">تؤكد اللجنة مجدداً أن المسؤولية الأولى عن تنفيذ التزامات الدولة الطرف بموجب الاتفاقية تقع على عاتق الحكومة وأن الحكومة </w:t>
      </w:r>
      <w:r w:rsidR="00117FBE">
        <w:rPr>
          <w:rFonts w:hint="cs"/>
          <w:rtl/>
        </w:rPr>
        <w:t xml:space="preserve">مسؤولة </w:t>
      </w:r>
      <w:r w:rsidR="00117FBE" w:rsidRPr="00057ED8">
        <w:rPr>
          <w:rtl/>
        </w:rPr>
        <w:t xml:space="preserve">بشكل خاص </w:t>
      </w:r>
      <w:r w:rsidR="00117FBE">
        <w:rPr>
          <w:rFonts w:hint="cs"/>
          <w:rtl/>
        </w:rPr>
        <w:t xml:space="preserve">عن </w:t>
      </w:r>
      <w:r w:rsidR="00117FBE" w:rsidRPr="00057ED8">
        <w:rPr>
          <w:rtl/>
        </w:rPr>
        <w:t xml:space="preserve">التنفيذ </w:t>
      </w:r>
      <w:r w:rsidR="00117FBE">
        <w:rPr>
          <w:rFonts w:hint="cs"/>
          <w:rtl/>
        </w:rPr>
        <w:t xml:space="preserve">الكامل لها، كما </w:t>
      </w:r>
      <w:r w:rsidR="00117FBE" w:rsidRPr="00057ED8">
        <w:rPr>
          <w:rtl/>
        </w:rPr>
        <w:t xml:space="preserve">تشدد اللجنة على </w:t>
      </w:r>
      <w:r w:rsidR="00117FBE">
        <w:rPr>
          <w:rFonts w:hint="cs"/>
          <w:rtl/>
        </w:rPr>
        <w:t xml:space="preserve">أن </w:t>
      </w:r>
      <w:r w:rsidR="00117FBE" w:rsidRPr="00057ED8">
        <w:rPr>
          <w:rtl/>
        </w:rPr>
        <w:t>الاتفاقية ملزِمة للحكومة بجميع فروعها</w:t>
      </w:r>
      <w:r w:rsidR="00117FBE">
        <w:rPr>
          <w:rFonts w:hint="cs"/>
          <w:rtl/>
        </w:rPr>
        <w:t>،</w:t>
      </w:r>
      <w:r w:rsidR="00117FBE" w:rsidRPr="00057ED8">
        <w:rPr>
          <w:rtl/>
        </w:rPr>
        <w:t xml:space="preserve"> وهي تدعو الدولة الطرف لأن تشجع برلمانها الوطني على أن يتخذ، وفقاً لما يتبعه من إجراءات وعند الاقتضاء، الخطوات اللازمة بشأن تنفيذ تلك الملاحظات الختامية وبشأن عملية الإبلاغ القادمة التي ستقوم بها الحكومة بموجب الاتفاقية.</w:t>
      </w:r>
    </w:p>
    <w:p w:rsidR="00117FBE" w:rsidRPr="00057ED8" w:rsidRDefault="00117FBE" w:rsidP="00117FBE">
      <w:pPr>
        <w:pStyle w:val="SingleTxt"/>
        <w:spacing w:after="0" w:line="120" w:lineRule="exact"/>
        <w:rPr>
          <w:sz w:val="10"/>
          <w:rtl/>
        </w:rPr>
      </w:pPr>
    </w:p>
    <w:p w:rsidR="00117FBE" w:rsidRPr="00057ED8"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57ED8">
        <w:rPr>
          <w:rtl/>
        </w:rPr>
        <w:t>وضع الاتفاقية القانوني وتعريف التمييز</w:t>
      </w:r>
    </w:p>
    <w:p w:rsidR="00117FBE" w:rsidRPr="00057ED8" w:rsidRDefault="000108E0" w:rsidP="00117FBE">
      <w:pPr>
        <w:pStyle w:val="SingleTxt"/>
        <w:rPr>
          <w:rtl/>
        </w:rPr>
      </w:pPr>
      <w:r>
        <w:rPr>
          <w:rFonts w:hint="cs"/>
          <w:rtl/>
        </w:rPr>
        <w:t>12</w:t>
      </w:r>
      <w:r w:rsidR="00117FBE">
        <w:rPr>
          <w:rFonts w:hint="cs"/>
          <w:rtl/>
        </w:rPr>
        <w:t xml:space="preserve"> -</w:t>
      </w:r>
      <w:r w:rsidR="00117FBE">
        <w:rPr>
          <w:rFonts w:hint="cs"/>
          <w:rtl/>
        </w:rPr>
        <w:tab/>
      </w:r>
      <w:r w:rsidR="00117FBE" w:rsidRPr="00057ED8">
        <w:rPr>
          <w:rtl/>
        </w:rPr>
        <w:t xml:space="preserve">مع أن اللجنة تلاحظ أن المادة 18 من الدستور </w:t>
      </w:r>
      <w:r w:rsidR="00117FBE">
        <w:rPr>
          <w:rFonts w:hint="cs"/>
          <w:rtl/>
        </w:rPr>
        <w:t>تنص على</w:t>
      </w:r>
      <w:r w:rsidR="00117FBE" w:rsidRPr="00057ED8">
        <w:rPr>
          <w:rtl/>
        </w:rPr>
        <w:t xml:space="preserve"> مبدأ المساواة بين الرجال والنساء وأن الدستور ينص أيضاً على أن الاتفاقية تُعتبر بمثابة قانون في البحرين</w:t>
      </w:r>
      <w:r w:rsidR="00117FBE">
        <w:rPr>
          <w:rFonts w:hint="cs"/>
          <w:rtl/>
        </w:rPr>
        <w:t>،</w:t>
      </w:r>
      <w:r w:rsidR="00117FBE" w:rsidRPr="00057ED8">
        <w:rPr>
          <w:rtl/>
        </w:rPr>
        <w:t xml:space="preserve"> وبالتالي فإنه يجوز تطبيقُها بصورة مباشرة، فإن القلق لا يزال يساور اللجنة بسبب </w:t>
      </w:r>
      <w:r w:rsidR="00117FBE">
        <w:rPr>
          <w:rFonts w:hint="cs"/>
          <w:rtl/>
        </w:rPr>
        <w:t>عدم وجود</w:t>
      </w:r>
      <w:r w:rsidR="00117FBE" w:rsidRPr="00057ED8">
        <w:rPr>
          <w:rtl/>
        </w:rPr>
        <w:t xml:space="preserve"> تعريف محدد للتمييز ضد المرأة في تشريعات البلد وفق ما تنص عليه المادة 1 من الاتفاقية. وتذكِّر اللجنة بأن </w:t>
      </w:r>
      <w:r w:rsidR="00117FBE">
        <w:rPr>
          <w:rFonts w:hint="cs"/>
          <w:rtl/>
        </w:rPr>
        <w:t>عدم وجود</w:t>
      </w:r>
      <w:r w:rsidR="00117FBE" w:rsidRPr="00057ED8">
        <w:rPr>
          <w:rtl/>
        </w:rPr>
        <w:t xml:space="preserve"> نص قانوني محدد </w:t>
      </w:r>
      <w:r w:rsidR="00117FBE">
        <w:rPr>
          <w:rFonts w:hint="cs"/>
          <w:rtl/>
        </w:rPr>
        <w:t xml:space="preserve">من هذا القبيل </w:t>
      </w:r>
      <w:r w:rsidR="00117FBE" w:rsidRPr="00057ED8">
        <w:rPr>
          <w:rtl/>
        </w:rPr>
        <w:t>يورد تعريفاً للتمييز ضد المرأة يتضمن التمييز المباشر وغير المباشر في الحياة الخاصة والعامة</w:t>
      </w:r>
      <w:r w:rsidR="00117FBE">
        <w:rPr>
          <w:rFonts w:hint="cs"/>
          <w:rtl/>
        </w:rPr>
        <w:t>،</w:t>
      </w:r>
      <w:r w:rsidR="00117FBE" w:rsidRPr="00057ED8">
        <w:rPr>
          <w:rtl/>
        </w:rPr>
        <w:t xml:space="preserve"> ي</w:t>
      </w:r>
      <w:r w:rsidR="00117FBE">
        <w:rPr>
          <w:rtl/>
        </w:rPr>
        <w:t xml:space="preserve">شكل عائقاً أمام التنفيذ الكامل </w:t>
      </w:r>
      <w:r w:rsidR="00117FBE" w:rsidRPr="00057ED8">
        <w:rPr>
          <w:rtl/>
        </w:rPr>
        <w:t>للاتفاقية في الدولة الطرف.</w:t>
      </w:r>
    </w:p>
    <w:p w:rsidR="00117FBE" w:rsidRPr="00057ED8" w:rsidRDefault="000108E0" w:rsidP="000F7D76">
      <w:pPr>
        <w:pStyle w:val="SingleTxt"/>
        <w:rPr>
          <w:rtl/>
        </w:rPr>
      </w:pPr>
      <w:r>
        <w:rPr>
          <w:rFonts w:hint="cs"/>
          <w:rtl/>
        </w:rPr>
        <w:t>13</w:t>
      </w:r>
      <w:r w:rsidR="00117FBE">
        <w:rPr>
          <w:rFonts w:hint="cs"/>
          <w:rtl/>
        </w:rPr>
        <w:t xml:space="preserve"> -</w:t>
      </w:r>
      <w:r w:rsidR="00117FBE">
        <w:rPr>
          <w:rFonts w:hint="cs"/>
          <w:rtl/>
        </w:rPr>
        <w:tab/>
      </w:r>
      <w:r w:rsidR="00117FBE" w:rsidRPr="00057ED8">
        <w:rPr>
          <w:rtl/>
        </w:rPr>
        <w:t xml:space="preserve">وتدعو اللجنة الدولة الطرف إلى اتخاذ خطوات لإدراج تعريف التمييز ضد المرأة في تشريعات البلد </w:t>
      </w:r>
      <w:r w:rsidR="00E1239A">
        <w:rPr>
          <w:rFonts w:hint="cs"/>
          <w:rtl/>
        </w:rPr>
        <w:t>على نحو ما</w:t>
      </w:r>
      <w:r w:rsidR="00117FBE" w:rsidRPr="00057ED8">
        <w:rPr>
          <w:rtl/>
        </w:rPr>
        <w:t xml:space="preserve"> ورد في المادة 1 من الاتفاقية.</w:t>
      </w:r>
    </w:p>
    <w:p w:rsidR="00117FBE" w:rsidRPr="00057ED8" w:rsidRDefault="00117FBE" w:rsidP="00117FBE">
      <w:pPr>
        <w:pStyle w:val="SingleTxt"/>
        <w:spacing w:after="0" w:line="120" w:lineRule="exact"/>
        <w:rPr>
          <w:sz w:val="10"/>
          <w:rtl/>
        </w:rPr>
      </w:pPr>
    </w:p>
    <w:p w:rsidR="00117FBE" w:rsidRPr="00057ED8"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0F7D76">
        <w:rPr>
          <w:rtl/>
        </w:rPr>
        <w:t>التعريف بالاتفاقية</w:t>
      </w:r>
    </w:p>
    <w:p w:rsidR="00117FBE" w:rsidRPr="00057ED8" w:rsidRDefault="00E1239A" w:rsidP="00117FBE">
      <w:pPr>
        <w:pStyle w:val="SingleTxt"/>
        <w:rPr>
          <w:rtl/>
        </w:rPr>
      </w:pPr>
      <w:r>
        <w:rPr>
          <w:rFonts w:hint="cs"/>
          <w:rtl/>
        </w:rPr>
        <w:t>14</w:t>
      </w:r>
      <w:r w:rsidR="00117FBE">
        <w:rPr>
          <w:rFonts w:hint="cs"/>
          <w:rtl/>
        </w:rPr>
        <w:t xml:space="preserve"> -</w:t>
      </w:r>
      <w:r w:rsidR="00117FBE">
        <w:rPr>
          <w:rFonts w:hint="cs"/>
          <w:rtl/>
        </w:rPr>
        <w:tab/>
      </w:r>
      <w:r w:rsidR="00117FBE" w:rsidRPr="00057ED8">
        <w:rPr>
          <w:rtl/>
        </w:rPr>
        <w:t xml:space="preserve">في حين أن اللجنة تثني على ما تبذله الدولة الطرف من جهود في سبيل نشر الأحكام </w:t>
      </w:r>
      <w:r w:rsidR="00117FBE">
        <w:rPr>
          <w:rFonts w:hint="cs"/>
          <w:rtl/>
        </w:rPr>
        <w:t>المودعة</w:t>
      </w:r>
      <w:r w:rsidR="00117FBE" w:rsidRPr="00057ED8">
        <w:rPr>
          <w:rtl/>
        </w:rPr>
        <w:t xml:space="preserve"> في الاتفاقية على نطاق واسع والتوعية بها، فإن القلق يخالج اللجنة لأن الاتفاقية والتوصيات العامة الصادرة عن اللجنة ليست معروفة عل</w:t>
      </w:r>
      <w:r w:rsidR="00117FBE">
        <w:rPr>
          <w:rtl/>
        </w:rPr>
        <w:t xml:space="preserve">ى نطاق واسع داخل البلد. ويساور </w:t>
      </w:r>
      <w:r w:rsidR="00117FBE" w:rsidRPr="00057ED8">
        <w:rPr>
          <w:rtl/>
        </w:rPr>
        <w:t xml:space="preserve">اللجنة </w:t>
      </w:r>
      <w:r w:rsidR="00117FBE">
        <w:rPr>
          <w:rFonts w:hint="cs"/>
          <w:rtl/>
        </w:rPr>
        <w:t xml:space="preserve">قلق </w:t>
      </w:r>
      <w:r w:rsidR="00117FBE" w:rsidRPr="00057ED8">
        <w:rPr>
          <w:rtl/>
        </w:rPr>
        <w:t xml:space="preserve">أيضاً لأن أحكام الاتفاقية لم تطبَّق إلاّ في قضية واحدة كانت معروضة على المحاكم. </w:t>
      </w:r>
    </w:p>
    <w:p w:rsidR="00117FBE" w:rsidRPr="00057ED8" w:rsidRDefault="00E1239A" w:rsidP="00117FBE">
      <w:pPr>
        <w:pStyle w:val="SingleTxt"/>
        <w:rPr>
          <w:rtl/>
        </w:rPr>
      </w:pPr>
      <w:r>
        <w:rPr>
          <w:rFonts w:hint="cs"/>
          <w:rtl/>
        </w:rPr>
        <w:t>15</w:t>
      </w:r>
      <w:r w:rsidR="00117FBE">
        <w:rPr>
          <w:rFonts w:hint="cs"/>
          <w:rtl/>
        </w:rPr>
        <w:t xml:space="preserve"> -</w:t>
      </w:r>
      <w:r w:rsidR="00117FBE">
        <w:rPr>
          <w:rFonts w:hint="cs"/>
          <w:rtl/>
        </w:rPr>
        <w:tab/>
      </w:r>
      <w:r w:rsidR="00117FBE" w:rsidRPr="00057ED8">
        <w:rPr>
          <w:rtl/>
        </w:rPr>
        <w:t xml:space="preserve">وتوصي اللجنة الدولة الطرف بأن تواصل شن حملات للتوعية بالاتفاقية وبعمل اللجنة وبأن </w:t>
      </w:r>
      <w:r w:rsidR="00117FBE">
        <w:rPr>
          <w:rFonts w:hint="cs"/>
          <w:rtl/>
        </w:rPr>
        <w:t>توفر</w:t>
      </w:r>
      <w:r w:rsidR="00117FBE" w:rsidRPr="00057ED8">
        <w:rPr>
          <w:rtl/>
        </w:rPr>
        <w:t xml:space="preserve"> التدريب للقضاة والمحامين. وتطلب اللجنة إلى الدولة الطرف أن تستوفي تقريرها الدوري القادم بأنباء عن التقدم المحرز في هذا الشأن، بما في ذلك القضايا التي تم فيها </w:t>
      </w:r>
      <w:r w:rsidR="00117FBE">
        <w:rPr>
          <w:rFonts w:hint="cs"/>
          <w:rtl/>
        </w:rPr>
        <w:t xml:space="preserve">الاحتجاج </w:t>
      </w:r>
      <w:r w:rsidR="00117FBE" w:rsidRPr="00057ED8">
        <w:rPr>
          <w:rtl/>
        </w:rPr>
        <w:t xml:space="preserve">بأحكام الاتفاقية أمام المحاكم أو تطبيق تلك الأحكام. </w:t>
      </w:r>
    </w:p>
    <w:p w:rsidR="00117FBE" w:rsidRPr="00057ED8" w:rsidRDefault="00117FBE" w:rsidP="00117FBE">
      <w:pPr>
        <w:pStyle w:val="SingleTxt"/>
        <w:spacing w:after="0" w:line="120" w:lineRule="exact"/>
        <w:rPr>
          <w:sz w:val="10"/>
          <w:rtl/>
        </w:rPr>
      </w:pPr>
    </w:p>
    <w:p w:rsidR="00117FBE" w:rsidRPr="00057ED8"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57ED8">
        <w:rPr>
          <w:rtl/>
        </w:rPr>
        <w:t>التحفظات</w:t>
      </w:r>
    </w:p>
    <w:p w:rsidR="00117FBE" w:rsidRPr="00057ED8" w:rsidRDefault="00E1239A" w:rsidP="00117FBE">
      <w:pPr>
        <w:pStyle w:val="SingleTxt"/>
        <w:rPr>
          <w:rtl/>
        </w:rPr>
      </w:pPr>
      <w:r>
        <w:rPr>
          <w:rFonts w:hint="cs"/>
          <w:rtl/>
        </w:rPr>
        <w:t>16</w:t>
      </w:r>
      <w:r w:rsidR="00117FBE">
        <w:rPr>
          <w:rFonts w:hint="cs"/>
          <w:rtl/>
        </w:rPr>
        <w:t xml:space="preserve"> -</w:t>
      </w:r>
      <w:r w:rsidR="00117FBE">
        <w:rPr>
          <w:rFonts w:hint="cs"/>
          <w:rtl/>
        </w:rPr>
        <w:tab/>
      </w:r>
      <w:r w:rsidR="00117FBE" w:rsidRPr="00057ED8">
        <w:rPr>
          <w:rtl/>
        </w:rPr>
        <w:t xml:space="preserve">تحيط اللجنة علماً بالشرح الذي قدمه الوفد </w:t>
      </w:r>
      <w:r w:rsidR="00117FBE">
        <w:rPr>
          <w:rFonts w:hint="cs"/>
          <w:rtl/>
        </w:rPr>
        <w:t>بأن</w:t>
      </w:r>
      <w:r w:rsidR="00117FBE" w:rsidRPr="00057ED8">
        <w:rPr>
          <w:rtl/>
        </w:rPr>
        <w:t xml:space="preserve"> التحفظ على المادة 2 من الاتفاقية لا</w:t>
      </w:r>
      <w:r w:rsidR="00117FBE">
        <w:rPr>
          <w:rFonts w:hint="cs"/>
          <w:rtl/>
        </w:rPr>
        <w:t> </w:t>
      </w:r>
      <w:r w:rsidR="00117FBE" w:rsidRPr="00057ED8">
        <w:rPr>
          <w:rtl/>
        </w:rPr>
        <w:t>يؤثر سلباً على تمتع المرأة بحقوق الإنسان</w:t>
      </w:r>
      <w:r w:rsidR="00117FBE">
        <w:rPr>
          <w:rFonts w:hint="cs"/>
          <w:rtl/>
        </w:rPr>
        <w:t>،</w:t>
      </w:r>
      <w:r w:rsidR="00117FBE" w:rsidRPr="00057ED8">
        <w:rPr>
          <w:rtl/>
        </w:rPr>
        <w:t xml:space="preserve"> وتضع في الاعتبار الالتزام الذي أخذته الدولة الطرف على نفسها </w:t>
      </w:r>
      <w:r w:rsidR="00117FBE">
        <w:rPr>
          <w:rFonts w:hint="cs"/>
          <w:rtl/>
        </w:rPr>
        <w:t>عند</w:t>
      </w:r>
      <w:r w:rsidR="00117FBE" w:rsidRPr="00057ED8">
        <w:rPr>
          <w:rtl/>
        </w:rPr>
        <w:t xml:space="preserve"> </w:t>
      </w:r>
      <w:r w:rsidR="00117FBE">
        <w:rPr>
          <w:rFonts w:hint="cs"/>
          <w:rtl/>
        </w:rPr>
        <w:t>ال</w:t>
      </w:r>
      <w:r w:rsidR="00117FBE" w:rsidRPr="00057ED8">
        <w:rPr>
          <w:rtl/>
        </w:rPr>
        <w:t xml:space="preserve">نظر </w:t>
      </w:r>
      <w:r w:rsidR="00117FBE">
        <w:rPr>
          <w:rFonts w:hint="cs"/>
          <w:rtl/>
        </w:rPr>
        <w:t xml:space="preserve">في </w:t>
      </w:r>
      <w:r w:rsidR="00117FBE" w:rsidRPr="00057ED8">
        <w:rPr>
          <w:rtl/>
        </w:rPr>
        <w:t xml:space="preserve">آلية الاستعراض الدوري الشامل وكذلك أثناء الحوار مع اللجنة </w:t>
      </w:r>
      <w:r w:rsidR="00117FBE">
        <w:rPr>
          <w:rFonts w:hint="cs"/>
          <w:rtl/>
        </w:rPr>
        <w:t>وعزم الدولة الطرف على سحب</w:t>
      </w:r>
      <w:r w:rsidR="00117FBE" w:rsidRPr="00057ED8">
        <w:rPr>
          <w:rtl/>
        </w:rPr>
        <w:t xml:space="preserve"> تحفظها على المادة 2، وعلى الفقرة 2 من المادة 9، والفقرة 4 من المادة 15، وعلى المادة 16، </w:t>
      </w:r>
      <w:r w:rsidR="00117FBE">
        <w:rPr>
          <w:rFonts w:hint="cs"/>
          <w:rtl/>
        </w:rPr>
        <w:t xml:space="preserve">لكن </w:t>
      </w:r>
      <w:r w:rsidR="00117FBE" w:rsidRPr="00057ED8">
        <w:rPr>
          <w:rtl/>
        </w:rPr>
        <w:t xml:space="preserve">اللجنة لا تزال ترى أن تلك التحفظات </w:t>
      </w:r>
      <w:r w:rsidR="00117FBE">
        <w:rPr>
          <w:rFonts w:hint="cs"/>
          <w:rtl/>
        </w:rPr>
        <w:t>ت</w:t>
      </w:r>
      <w:r w:rsidR="00117FBE" w:rsidRPr="00057ED8">
        <w:rPr>
          <w:rtl/>
        </w:rPr>
        <w:t xml:space="preserve">تناقض </w:t>
      </w:r>
      <w:r w:rsidR="00117FBE">
        <w:rPr>
          <w:rFonts w:hint="cs"/>
          <w:rtl/>
        </w:rPr>
        <w:t xml:space="preserve">مع </w:t>
      </w:r>
      <w:r w:rsidR="00117FBE" w:rsidRPr="00057ED8">
        <w:rPr>
          <w:rtl/>
        </w:rPr>
        <w:t xml:space="preserve">موضوع الاتفاقية والغرض منها. </w:t>
      </w:r>
    </w:p>
    <w:p w:rsidR="00117FBE" w:rsidRPr="00057ED8" w:rsidRDefault="00E1239A" w:rsidP="00117FBE">
      <w:pPr>
        <w:pStyle w:val="SingleTxt"/>
        <w:rPr>
          <w:rtl/>
        </w:rPr>
      </w:pPr>
      <w:r>
        <w:rPr>
          <w:rFonts w:hint="cs"/>
          <w:rtl/>
        </w:rPr>
        <w:t>17</w:t>
      </w:r>
      <w:r w:rsidR="00117FBE">
        <w:rPr>
          <w:rFonts w:hint="cs"/>
          <w:rtl/>
        </w:rPr>
        <w:t xml:space="preserve"> -</w:t>
      </w:r>
      <w:r w:rsidR="00117FBE">
        <w:rPr>
          <w:rFonts w:hint="cs"/>
          <w:rtl/>
        </w:rPr>
        <w:tab/>
      </w:r>
      <w:r w:rsidR="00117FBE" w:rsidRPr="00057ED8">
        <w:rPr>
          <w:rtl/>
        </w:rPr>
        <w:t xml:space="preserve">وتحض اللجنة الدولة الطرف بشدة على تكثيف جهودها وعلى اتخاذ جميع الخطوات الضرورية من أجل سحب جميع التحفظات على الاتفاقية حتى تضمن استفادة النساء في البحرين من جميع الأحكام </w:t>
      </w:r>
      <w:r w:rsidR="00117FBE">
        <w:rPr>
          <w:rFonts w:hint="cs"/>
          <w:rtl/>
        </w:rPr>
        <w:t>المودعة</w:t>
      </w:r>
      <w:r w:rsidR="00117FBE" w:rsidRPr="00057ED8">
        <w:rPr>
          <w:rtl/>
        </w:rPr>
        <w:t xml:space="preserve"> في الاتفاقية.</w:t>
      </w:r>
    </w:p>
    <w:p w:rsidR="00117FBE" w:rsidRPr="00057ED8" w:rsidRDefault="00117FBE" w:rsidP="00117FBE">
      <w:pPr>
        <w:pStyle w:val="SingleTxt"/>
        <w:spacing w:after="0" w:line="120" w:lineRule="exact"/>
        <w:rPr>
          <w:sz w:val="10"/>
          <w:rtl/>
        </w:rPr>
      </w:pPr>
    </w:p>
    <w:p w:rsidR="00117FBE" w:rsidRPr="00057ED8"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57ED8">
        <w:rPr>
          <w:rtl/>
        </w:rPr>
        <w:t>الآلية الوطنية للنهوض بالمرأة</w:t>
      </w:r>
    </w:p>
    <w:p w:rsidR="00117FBE" w:rsidRPr="00057ED8" w:rsidRDefault="00E1239A" w:rsidP="00117FBE">
      <w:pPr>
        <w:pStyle w:val="SingleTxt"/>
        <w:rPr>
          <w:rtl/>
        </w:rPr>
      </w:pPr>
      <w:r>
        <w:rPr>
          <w:rFonts w:hint="cs"/>
          <w:rtl/>
        </w:rPr>
        <w:t>18</w:t>
      </w:r>
      <w:r w:rsidR="00117FBE">
        <w:rPr>
          <w:rFonts w:hint="cs"/>
          <w:rtl/>
        </w:rPr>
        <w:t xml:space="preserve"> -</w:t>
      </w:r>
      <w:r w:rsidR="00117FBE">
        <w:rPr>
          <w:rFonts w:hint="cs"/>
          <w:rtl/>
        </w:rPr>
        <w:tab/>
      </w:r>
      <w:r w:rsidR="00117FBE" w:rsidRPr="00057ED8">
        <w:rPr>
          <w:rtl/>
        </w:rPr>
        <w:t xml:space="preserve">رغم أن اللجنة تلاحظ الدور الهام الذي يؤديه المجلس الأعلى للمرأة برئاسة صاحبة السمو الشيخة سبيكة بنت </w:t>
      </w:r>
      <w:r w:rsidR="00117FBE">
        <w:rPr>
          <w:rFonts w:hint="cs"/>
          <w:rtl/>
        </w:rPr>
        <w:t>إ</w:t>
      </w:r>
      <w:r w:rsidR="00117FBE" w:rsidRPr="00057ED8">
        <w:rPr>
          <w:rtl/>
        </w:rPr>
        <w:t xml:space="preserve">براهيم آل خليفة في الارتقاء بالمساواة بين الجنسين وبحقوق المرأة في البحرين وتحيط علماً بالمعلومات التي قدمتها رئيسة الوفد التي تفيد بأنه تم اعتماد خطة عمل </w:t>
      </w:r>
      <w:r w:rsidR="00117FBE">
        <w:rPr>
          <w:rFonts w:hint="cs"/>
          <w:rtl/>
        </w:rPr>
        <w:t xml:space="preserve">للفترة </w:t>
      </w:r>
      <w:r w:rsidR="00117FBE" w:rsidRPr="00057ED8">
        <w:rPr>
          <w:rtl/>
        </w:rPr>
        <w:t xml:space="preserve">2008-2009 من أجل تنفيذ الاستراتيجية الوطنية للنهوض بالمرأة البحرينية وبأنه تم تخصيص موارد مالية كافية لذلك، فإن اللجنة تلاحظ </w:t>
      </w:r>
      <w:r w:rsidR="00117FBE">
        <w:rPr>
          <w:rFonts w:hint="cs"/>
          <w:rtl/>
        </w:rPr>
        <w:t xml:space="preserve">محدودية </w:t>
      </w:r>
      <w:r w:rsidR="00117FBE" w:rsidRPr="00057ED8">
        <w:rPr>
          <w:rtl/>
        </w:rPr>
        <w:t>الدعم المقدَّم إلى المنظمات غير الحكومية.</w:t>
      </w:r>
    </w:p>
    <w:p w:rsidR="00117FBE" w:rsidRPr="00057ED8" w:rsidRDefault="00E1239A" w:rsidP="00E1239A">
      <w:pPr>
        <w:pStyle w:val="SingleTxt"/>
        <w:rPr>
          <w:rtl/>
        </w:rPr>
      </w:pPr>
      <w:r>
        <w:rPr>
          <w:rFonts w:hint="cs"/>
          <w:rtl/>
        </w:rPr>
        <w:t>19</w:t>
      </w:r>
      <w:r w:rsidR="00117FBE">
        <w:rPr>
          <w:rFonts w:hint="cs"/>
          <w:rtl/>
        </w:rPr>
        <w:t xml:space="preserve"> -</w:t>
      </w:r>
      <w:r w:rsidR="00117FBE">
        <w:rPr>
          <w:rFonts w:hint="cs"/>
          <w:rtl/>
        </w:rPr>
        <w:tab/>
      </w:r>
      <w:r w:rsidR="00117FBE" w:rsidRPr="00057ED8">
        <w:rPr>
          <w:rtl/>
        </w:rPr>
        <w:t>وتوصي اللجنة الدولة الطرف بمواصلة تقديم الدعم للمجلس الأعلى للمرأة وضمان قدرته على تنفيذ ولايته بشكل فعال. وهي توصي أيضاً بأن يقوي المجلس أواصر التعاون مع جميع أصحاب المصلحة، بما في ذلك المنظمات غير الحكومية.</w:t>
      </w:r>
    </w:p>
    <w:p w:rsidR="00117FBE" w:rsidRPr="00057ED8" w:rsidRDefault="00117FBE" w:rsidP="00117FBE">
      <w:pPr>
        <w:pStyle w:val="SingleTxt"/>
        <w:spacing w:after="0" w:line="120" w:lineRule="exact"/>
        <w:rPr>
          <w:sz w:val="10"/>
          <w:rtl/>
        </w:rPr>
      </w:pPr>
    </w:p>
    <w:p w:rsidR="00117FBE" w:rsidRPr="00057ED8"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57ED8">
        <w:rPr>
          <w:rtl/>
        </w:rPr>
        <w:t>التدابير الخاصة المؤقتة (الفقرة 1 من المادة 4</w:t>
      </w:r>
      <w:r w:rsidR="00E1239A">
        <w:rPr>
          <w:rFonts w:hint="cs"/>
          <w:rtl/>
        </w:rPr>
        <w:t xml:space="preserve"> من الاتفاقية</w:t>
      </w:r>
      <w:r w:rsidRPr="00057ED8">
        <w:rPr>
          <w:rtl/>
        </w:rPr>
        <w:t>)</w:t>
      </w:r>
    </w:p>
    <w:p w:rsidR="00117FBE" w:rsidRPr="00057ED8" w:rsidRDefault="00E1239A" w:rsidP="00117FBE">
      <w:pPr>
        <w:pStyle w:val="SingleTxt"/>
        <w:rPr>
          <w:rtl/>
        </w:rPr>
      </w:pPr>
      <w:r>
        <w:rPr>
          <w:rFonts w:hint="cs"/>
          <w:rtl/>
        </w:rPr>
        <w:t>20</w:t>
      </w:r>
      <w:r w:rsidR="00117FBE">
        <w:rPr>
          <w:rFonts w:hint="cs"/>
          <w:rtl/>
        </w:rPr>
        <w:t xml:space="preserve"> -</w:t>
      </w:r>
      <w:r w:rsidR="00117FBE">
        <w:rPr>
          <w:rFonts w:hint="cs"/>
          <w:rtl/>
        </w:rPr>
        <w:tab/>
      </w:r>
      <w:r w:rsidR="00117FBE" w:rsidRPr="00057ED8">
        <w:rPr>
          <w:rtl/>
        </w:rPr>
        <w:t>تلاحظ اللجنة أن فهم الدولة الطرف للغرض من التدابير الخاصة المؤقتة ولضرورتها</w:t>
      </w:r>
      <w:r w:rsidR="00117FBE">
        <w:rPr>
          <w:rFonts w:hint="cs"/>
          <w:rtl/>
        </w:rPr>
        <w:t>،</w:t>
      </w:r>
      <w:r w:rsidR="00117FBE" w:rsidRPr="00057ED8">
        <w:rPr>
          <w:rtl/>
        </w:rPr>
        <w:t xml:space="preserve"> وفق الفقرة 1 من المادة 4 من الاتفاقية</w:t>
      </w:r>
      <w:r w:rsidR="00117FBE">
        <w:rPr>
          <w:rFonts w:hint="cs"/>
          <w:rtl/>
        </w:rPr>
        <w:t>،</w:t>
      </w:r>
      <w:r w:rsidR="00117FBE" w:rsidRPr="00057ED8">
        <w:rPr>
          <w:rtl/>
        </w:rPr>
        <w:t xml:space="preserve"> غير كافٍ وهي تعرب عن قلقها من اعتبار تلك التدابير منافية للدستور وتمييزية. وهي تشعر بالقلق أيضاً إزاء عدم اتخاذ أية تدابير خاصة مؤقتة لتسريع تحقيق المساواة بحكم الواقع أو المساواة الجوهرية بين الرجال والنساء، خاصةً فيما يتعلق بمشاركة النساء في السياسة وفي </w:t>
      </w:r>
      <w:r w:rsidR="00117FBE">
        <w:rPr>
          <w:rFonts w:hint="cs"/>
          <w:rtl/>
        </w:rPr>
        <w:t>مكان</w:t>
      </w:r>
      <w:r w:rsidR="00117FBE" w:rsidRPr="00057ED8">
        <w:rPr>
          <w:rtl/>
        </w:rPr>
        <w:t xml:space="preserve"> العمل.</w:t>
      </w:r>
    </w:p>
    <w:p w:rsidR="00117FBE" w:rsidRPr="00057ED8" w:rsidRDefault="00E1239A" w:rsidP="00E1239A">
      <w:pPr>
        <w:pStyle w:val="SingleTxt"/>
        <w:rPr>
          <w:rtl/>
        </w:rPr>
      </w:pPr>
      <w:r>
        <w:rPr>
          <w:rFonts w:hint="cs"/>
          <w:rtl/>
        </w:rPr>
        <w:t>21</w:t>
      </w:r>
      <w:r w:rsidR="00117FBE">
        <w:rPr>
          <w:rFonts w:hint="cs"/>
          <w:rtl/>
        </w:rPr>
        <w:t xml:space="preserve"> -</w:t>
      </w:r>
      <w:r w:rsidR="00117FBE">
        <w:rPr>
          <w:rFonts w:hint="cs"/>
          <w:rtl/>
        </w:rPr>
        <w:tab/>
      </w:r>
      <w:r w:rsidR="00117FBE" w:rsidRPr="00057ED8">
        <w:rPr>
          <w:rtl/>
        </w:rPr>
        <w:t>وتحث اللجنة الدولة الطرف على اعتماد وتنفيذ الفقرة 1 من المادة 4 من الاتفاقية والتوصية العامة رقم 25</w:t>
      </w:r>
      <w:r>
        <w:rPr>
          <w:rFonts w:hint="cs"/>
          <w:rtl/>
        </w:rPr>
        <w:t>،</w:t>
      </w:r>
      <w:r w:rsidR="00117FBE" w:rsidRPr="00057ED8">
        <w:rPr>
          <w:rtl/>
        </w:rPr>
        <w:t xml:space="preserve"> التدابير الخاصة المؤقتة</w:t>
      </w:r>
      <w:r w:rsidR="00117FBE">
        <w:rPr>
          <w:rFonts w:hint="cs"/>
          <w:rtl/>
        </w:rPr>
        <w:t>،</w:t>
      </w:r>
      <w:r w:rsidR="00117FBE" w:rsidRPr="00057ED8">
        <w:rPr>
          <w:rtl/>
        </w:rPr>
        <w:t xml:space="preserve"> </w:t>
      </w:r>
      <w:r w:rsidRPr="00057ED8">
        <w:rPr>
          <w:rtl/>
        </w:rPr>
        <w:t xml:space="preserve">الصادرة عن اللجنة </w:t>
      </w:r>
      <w:r w:rsidR="00117FBE" w:rsidRPr="00057ED8">
        <w:rPr>
          <w:rtl/>
        </w:rPr>
        <w:t xml:space="preserve">خاصةً في مجال مشاركة النساء في الحياة العامة وفي مجال </w:t>
      </w:r>
      <w:r w:rsidR="00117FBE">
        <w:rPr>
          <w:rFonts w:hint="cs"/>
          <w:rtl/>
        </w:rPr>
        <w:t>عمالة</w:t>
      </w:r>
      <w:r w:rsidR="00117FBE" w:rsidRPr="00057ED8">
        <w:rPr>
          <w:rtl/>
        </w:rPr>
        <w:t xml:space="preserve"> النساء. وتوصي اللجنة الدولة الطرف أيضاً بأن </w:t>
      </w:r>
      <w:r w:rsidR="00117FBE">
        <w:rPr>
          <w:rFonts w:hint="cs"/>
          <w:rtl/>
        </w:rPr>
        <w:t xml:space="preserve">تنشر الوعي بين </w:t>
      </w:r>
      <w:r w:rsidR="00117FBE" w:rsidRPr="00057ED8">
        <w:rPr>
          <w:rtl/>
        </w:rPr>
        <w:t xml:space="preserve">عامة الناس بأهمية التدابير الخاصة المؤقتة في </w:t>
      </w:r>
      <w:r w:rsidR="00117FBE">
        <w:rPr>
          <w:rFonts w:hint="cs"/>
          <w:rtl/>
        </w:rPr>
        <w:t xml:space="preserve">التعجيل في </w:t>
      </w:r>
      <w:r w:rsidR="00117FBE" w:rsidRPr="00057ED8">
        <w:rPr>
          <w:rtl/>
        </w:rPr>
        <w:t xml:space="preserve">عملية تحقيق المساواة بين الجنسين. </w:t>
      </w:r>
    </w:p>
    <w:p w:rsidR="00117FBE" w:rsidRPr="00057ED8" w:rsidRDefault="00117FBE" w:rsidP="00117FBE">
      <w:pPr>
        <w:pStyle w:val="SingleTxt"/>
        <w:spacing w:after="0" w:line="120" w:lineRule="exact"/>
        <w:rPr>
          <w:sz w:val="10"/>
          <w:rtl/>
        </w:rPr>
      </w:pPr>
    </w:p>
    <w:p w:rsidR="00117FBE" w:rsidRPr="00057ED8"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57ED8">
        <w:rPr>
          <w:rtl/>
        </w:rPr>
        <w:t>الأفكار النمطية والممارسات الثقافية</w:t>
      </w:r>
    </w:p>
    <w:p w:rsidR="00117FBE" w:rsidRPr="00057ED8" w:rsidRDefault="00E1239A" w:rsidP="000F7D76">
      <w:pPr>
        <w:pStyle w:val="SingleTxt"/>
        <w:rPr>
          <w:rtl/>
        </w:rPr>
      </w:pPr>
      <w:r>
        <w:rPr>
          <w:rFonts w:hint="cs"/>
          <w:rtl/>
        </w:rPr>
        <w:t>22</w:t>
      </w:r>
      <w:r w:rsidR="00117FBE">
        <w:rPr>
          <w:rFonts w:hint="cs"/>
          <w:rtl/>
        </w:rPr>
        <w:t xml:space="preserve"> -</w:t>
      </w:r>
      <w:r w:rsidR="00117FBE">
        <w:rPr>
          <w:rFonts w:hint="cs"/>
          <w:rtl/>
        </w:rPr>
        <w:tab/>
      </w:r>
      <w:r w:rsidR="00117FBE" w:rsidRPr="00057ED8">
        <w:rPr>
          <w:rtl/>
        </w:rPr>
        <w:t xml:space="preserve">في حين أن اللجنة تلاحظ الجهود </w:t>
      </w:r>
      <w:r w:rsidR="00117FBE">
        <w:rPr>
          <w:rFonts w:hint="cs"/>
          <w:rtl/>
        </w:rPr>
        <w:t>التي تبذلها</w:t>
      </w:r>
      <w:r w:rsidR="00117FBE" w:rsidRPr="00057ED8">
        <w:rPr>
          <w:rtl/>
        </w:rPr>
        <w:t xml:space="preserve"> الدولة الطرف، بما في ذلك اعتماد استراتيجية وطنية لتعزيز تمتع النساء البحرينيات بحقوق الإنسان والتخلص من الأفكار النمطية المتعلقة بدور المرأة والرجل، فإن القلق يظل يساور اللجنة بخصوص استمرار الأفكار النمطية التقليدية الراسخة بشأن دور ومسؤوليات كل من الرجل والمرأة في الأسرة وفي المجتمع ككل</w:t>
      </w:r>
      <w:r>
        <w:rPr>
          <w:rFonts w:hint="cs"/>
          <w:rtl/>
        </w:rPr>
        <w:t>،</w:t>
      </w:r>
      <w:r w:rsidR="00117FBE" w:rsidRPr="00057ED8">
        <w:rPr>
          <w:rtl/>
        </w:rPr>
        <w:t xml:space="preserve"> والتي ت</w:t>
      </w:r>
      <w:r>
        <w:rPr>
          <w:rFonts w:hint="cs"/>
          <w:rtl/>
        </w:rPr>
        <w:t>ظه</w:t>
      </w:r>
      <w:r w:rsidR="000F7D76">
        <w:rPr>
          <w:rtl/>
        </w:rPr>
        <w:t>ر</w:t>
      </w:r>
      <w:r w:rsidR="00117FBE" w:rsidRPr="00057ED8">
        <w:rPr>
          <w:rtl/>
        </w:rPr>
        <w:t xml:space="preserve">، في جزء منها، من خلال اختيارات المرأة التعليمية ومن خلال </w:t>
      </w:r>
      <w:r w:rsidR="00117FBE">
        <w:rPr>
          <w:rFonts w:hint="cs"/>
          <w:rtl/>
        </w:rPr>
        <w:t>حالتها</w:t>
      </w:r>
      <w:r w:rsidR="00117FBE" w:rsidRPr="00057ED8">
        <w:rPr>
          <w:rtl/>
        </w:rPr>
        <w:t xml:space="preserve"> في سوق العمل ومشاركتها الضئيلة في </w:t>
      </w:r>
      <w:r w:rsidR="00117FBE">
        <w:rPr>
          <w:rFonts w:hint="cs"/>
          <w:rtl/>
        </w:rPr>
        <w:t xml:space="preserve">الحياة </w:t>
      </w:r>
      <w:r w:rsidR="00117FBE" w:rsidRPr="00057ED8">
        <w:rPr>
          <w:rtl/>
        </w:rPr>
        <w:t>السياس</w:t>
      </w:r>
      <w:r w:rsidR="00117FBE">
        <w:rPr>
          <w:rFonts w:hint="cs"/>
          <w:rtl/>
        </w:rPr>
        <w:t>ي</w:t>
      </w:r>
      <w:r w:rsidR="00117FBE" w:rsidRPr="00057ED8">
        <w:rPr>
          <w:rtl/>
        </w:rPr>
        <w:t>ة والحياة العامة.</w:t>
      </w:r>
    </w:p>
    <w:p w:rsidR="00117FBE" w:rsidRPr="00057ED8" w:rsidRDefault="00EE61EC" w:rsidP="00117FBE">
      <w:pPr>
        <w:pStyle w:val="SingleTxt"/>
        <w:rPr>
          <w:rtl/>
        </w:rPr>
      </w:pPr>
      <w:r>
        <w:rPr>
          <w:rFonts w:hint="cs"/>
          <w:rtl/>
        </w:rPr>
        <w:t>23</w:t>
      </w:r>
      <w:r w:rsidR="00117FBE">
        <w:rPr>
          <w:rFonts w:hint="cs"/>
          <w:rtl/>
        </w:rPr>
        <w:t xml:space="preserve"> -</w:t>
      </w:r>
      <w:r w:rsidR="00117FBE">
        <w:rPr>
          <w:rFonts w:hint="cs"/>
          <w:rtl/>
        </w:rPr>
        <w:tab/>
      </w:r>
      <w:r w:rsidR="00117FBE" w:rsidRPr="00057ED8">
        <w:rPr>
          <w:rtl/>
        </w:rPr>
        <w:t>وتحث اللجنة الدولة الطرف على أن تنفذ خطتها الاستراتيجية الوطنية وترصدها بشكل فعال</w:t>
      </w:r>
      <w:r w:rsidR="00117FBE">
        <w:rPr>
          <w:rFonts w:hint="cs"/>
          <w:rtl/>
        </w:rPr>
        <w:t>،</w:t>
      </w:r>
      <w:r w:rsidR="00117FBE" w:rsidRPr="00057ED8">
        <w:rPr>
          <w:rtl/>
        </w:rPr>
        <w:t xml:space="preserve"> وتحثها بالخصوص على أن تُحدث تغييراً في الأدوار النمطية </w:t>
      </w:r>
      <w:r w:rsidR="00117FBE">
        <w:rPr>
          <w:rFonts w:hint="cs"/>
          <w:rtl/>
        </w:rPr>
        <w:t xml:space="preserve">الشائعة </w:t>
      </w:r>
      <w:r w:rsidR="00117FBE" w:rsidRPr="00057ED8">
        <w:rPr>
          <w:rtl/>
        </w:rPr>
        <w:t>للرجال والنساء عن طريق تعزيز اقتسام المسؤوليات الأسرية مناصفةً بين المرأة والرجل. وتوصي اللجنة بتوجيه حملات توعية لكل من النساء والرجال وبتشجيع وسائط الإعلام على أن تعطي صورة إيجابية عن المرأة وعن المساواة بين المرأة والرجل في المركز والمسؤوليات في المجالين الخاص والعام.</w:t>
      </w:r>
    </w:p>
    <w:p w:rsidR="00117FBE" w:rsidRPr="00057ED8" w:rsidRDefault="00117FBE" w:rsidP="00117FBE">
      <w:pPr>
        <w:pStyle w:val="SingleTxt"/>
        <w:spacing w:after="0" w:line="120" w:lineRule="exact"/>
        <w:rPr>
          <w:sz w:val="10"/>
          <w:rtl/>
        </w:rPr>
      </w:pPr>
    </w:p>
    <w:p w:rsidR="00117FBE" w:rsidRPr="00057ED8"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57ED8">
        <w:rPr>
          <w:rtl/>
        </w:rPr>
        <w:t>العنف ضد المرأة</w:t>
      </w:r>
    </w:p>
    <w:p w:rsidR="00117FBE" w:rsidRPr="00057ED8" w:rsidRDefault="00EE61EC" w:rsidP="00117FBE">
      <w:pPr>
        <w:pStyle w:val="SingleTxt"/>
        <w:rPr>
          <w:rtl/>
        </w:rPr>
      </w:pPr>
      <w:r>
        <w:rPr>
          <w:rFonts w:hint="cs"/>
          <w:rtl/>
        </w:rPr>
        <w:t>24</w:t>
      </w:r>
      <w:r w:rsidR="00117FBE">
        <w:rPr>
          <w:rFonts w:hint="cs"/>
          <w:rtl/>
        </w:rPr>
        <w:t xml:space="preserve"> -</w:t>
      </w:r>
      <w:r w:rsidR="00117FBE">
        <w:rPr>
          <w:rFonts w:hint="cs"/>
          <w:rtl/>
        </w:rPr>
        <w:tab/>
      </w:r>
      <w:r w:rsidR="00117FBE" w:rsidRPr="00057ED8">
        <w:rPr>
          <w:rtl/>
        </w:rPr>
        <w:t xml:space="preserve">مع أن اللجنة تشيد بالدراسة التي أجرتها الدولة الطرف بشأن العنف ضد المرأة ومختلف التدابير المتخذة في ذلك الشأن، بما في ذلك إنشاء مأوى تلجأ إليه النساء اللواتي يتعرضن للضرب وزيادة عدد ضباط الشرطة من النساء اللواتي يُعالجن مشاكل العنف المنزلي، فإن اللجنة تأسف لعدم وجود تشريع يجرِّم العنف ضد المرأة، بما في ذلك العنف المنزلي. وتشعر اللجنة بالقلق كذلك لكون المادة 535 من قانون العقوبات تعفي مرتكبي الاغتصاب من الملاحقة والعقاب إذا تزوجوا من ضحاياهم. </w:t>
      </w:r>
    </w:p>
    <w:p w:rsidR="00117FBE" w:rsidRDefault="00EE61EC" w:rsidP="00117FBE">
      <w:pPr>
        <w:pStyle w:val="SingleTxt"/>
        <w:rPr>
          <w:rFonts w:hint="cs"/>
          <w:rtl/>
        </w:rPr>
      </w:pPr>
      <w:r>
        <w:rPr>
          <w:rFonts w:hint="cs"/>
          <w:rtl/>
        </w:rPr>
        <w:t>25</w:t>
      </w:r>
      <w:r w:rsidR="00117FBE">
        <w:rPr>
          <w:rFonts w:hint="cs"/>
          <w:rtl/>
        </w:rPr>
        <w:t xml:space="preserve"> -</w:t>
      </w:r>
      <w:r w:rsidR="00117FBE">
        <w:rPr>
          <w:rFonts w:hint="cs"/>
          <w:rtl/>
        </w:rPr>
        <w:tab/>
      </w:r>
      <w:r w:rsidR="00117FBE" w:rsidRPr="00057ED8">
        <w:rPr>
          <w:rtl/>
        </w:rPr>
        <w:t xml:space="preserve">وتحث اللجنة الدولة الطرف على تنفيذ التوصيات المبينة في الدراسة المتعلقة بالعنف ضد المرأة وعلى رصد أثرها. وزيادة على ذلك، تهيب اللجنة بالدولة الطرف أن تسن تشريعات بشأن العنف ضد المرأة، بما في ذلك العنف المنزلي. وتحث اللجنة الدولة الطرف على مراجعة </w:t>
      </w:r>
      <w:r w:rsidR="00117FBE">
        <w:rPr>
          <w:rFonts w:hint="cs"/>
          <w:rtl/>
        </w:rPr>
        <w:t>الأحكام</w:t>
      </w:r>
      <w:r w:rsidR="00117FBE" w:rsidRPr="00057ED8">
        <w:rPr>
          <w:rtl/>
        </w:rPr>
        <w:t xml:space="preserve"> ذات الصلة من قانون العقوبات لكي تضمن تجريم جميع أشكال العنف المنزلي، بما في ذلك اغتصاب الزوجة، ولكي تضمن ألاّ يعفي الزواجُ المغتصبين من الملاحقة. وتوصي اللجنة بتنظيم برامج تدريب وتوعية لفائدة العاملين في السلك القضائي والموظفين المكلفين بإنفاذ القوانين والعاملين في المهن القانونية والطبية وقادة المجتمعات المحلية وعامة الجمهور</w:t>
      </w:r>
      <w:r w:rsidR="00117FBE">
        <w:rPr>
          <w:rFonts w:hint="cs"/>
          <w:rtl/>
        </w:rPr>
        <w:t>، على أن تؤخذ</w:t>
      </w:r>
      <w:r w:rsidR="00117FBE" w:rsidRPr="00057ED8">
        <w:rPr>
          <w:rtl/>
        </w:rPr>
        <w:t xml:space="preserve"> توصيتها العامة رقم 19 المتعلقة بالعنف ضد المرأة بعين الاعتبار. وتشجع اللجنة الدولة الطرف </w:t>
      </w:r>
      <w:r w:rsidR="00117FBE">
        <w:rPr>
          <w:rFonts w:hint="cs"/>
          <w:rtl/>
        </w:rPr>
        <w:t>كذلك</w:t>
      </w:r>
      <w:r w:rsidR="00117FBE" w:rsidRPr="00057ED8">
        <w:rPr>
          <w:rtl/>
        </w:rPr>
        <w:t xml:space="preserve"> على تقوية تعاونها مع المجتمع المدني والمنظمات غير الحكومية فيما يتعلق بالعنف ضد المرأة حتى يتم استيعاب فكرة أن العنف بجميع أشكاله، ومن ضمنها العنف المنزلي، غير مقبول. وفي هذا الصدد، تشجع اللجنة الدولة الطرف على الاستفادة من الدراسة المتعمقة بشأن جميع أشكال العنف ضد المرأة التي أجراها الأمين العام </w:t>
      </w:r>
      <w:r w:rsidR="00117FBE" w:rsidRPr="00057ED8">
        <w:t>A/61/122</w:t>
      </w:r>
      <w:r w:rsidR="00117FBE">
        <w:rPr>
          <w:rFonts w:hint="cs"/>
          <w:rtl/>
        </w:rPr>
        <w:t xml:space="preserve"> </w:t>
      </w:r>
      <w:r w:rsidR="00117FBE" w:rsidRPr="00057ED8">
        <w:rPr>
          <w:rtl/>
        </w:rPr>
        <w:t>و</w:t>
      </w:r>
      <w:r w:rsidR="00117FBE">
        <w:rPr>
          <w:rFonts w:hint="cs"/>
          <w:rtl/>
        </w:rPr>
        <w:t> </w:t>
      </w:r>
      <w:r w:rsidR="00117FBE" w:rsidRPr="00057ED8">
        <w:t>Add.1</w:t>
      </w:r>
      <w:r w:rsidR="00117FBE">
        <w:rPr>
          <w:rFonts w:hint="cs"/>
          <w:rtl/>
        </w:rPr>
        <w:t xml:space="preserve"> </w:t>
      </w:r>
      <w:r w:rsidR="00117FBE" w:rsidRPr="00057ED8">
        <w:rPr>
          <w:rtl/>
        </w:rPr>
        <w:t>و</w:t>
      </w:r>
      <w:r w:rsidR="00117FBE">
        <w:rPr>
          <w:rFonts w:hint="cs"/>
          <w:rtl/>
        </w:rPr>
        <w:t xml:space="preserve"> </w:t>
      </w:r>
      <w:r w:rsidR="00117FBE" w:rsidRPr="00057ED8">
        <w:t>Add.1/Corr.1</w:t>
      </w:r>
      <w:r w:rsidR="00117FBE">
        <w:rPr>
          <w:rFonts w:hint="cs"/>
          <w:rtl/>
        </w:rPr>
        <w:t>)</w:t>
      </w:r>
      <w:r w:rsidR="00117FBE" w:rsidRPr="00057ED8">
        <w:rPr>
          <w:rtl/>
        </w:rPr>
        <w:t xml:space="preserve"> ومن الحملة التي أُطلقت في عام 2008 للقضاء على ذلك العنف والتي ستستغرق عدة سنوات.</w:t>
      </w:r>
    </w:p>
    <w:p w:rsidR="00117FBE" w:rsidRPr="00FA31F1" w:rsidRDefault="00117FBE" w:rsidP="00117FBE">
      <w:pPr>
        <w:pStyle w:val="SingleTxt"/>
        <w:spacing w:after="0" w:line="120" w:lineRule="exact"/>
        <w:rPr>
          <w:rFonts w:hint="cs"/>
          <w:sz w:val="10"/>
          <w:rtl/>
        </w:rPr>
      </w:pPr>
    </w:p>
    <w:p w:rsidR="00117FBE"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B6B3F">
        <w:rPr>
          <w:rtl/>
        </w:rPr>
        <w:t xml:space="preserve">الاتجار </w:t>
      </w:r>
      <w:r>
        <w:rPr>
          <w:rFonts w:hint="cs"/>
          <w:rtl/>
        </w:rPr>
        <w:t>بالبشر</w:t>
      </w:r>
    </w:p>
    <w:p w:rsidR="00117FBE" w:rsidRDefault="00CD5901" w:rsidP="00117FBE">
      <w:pPr>
        <w:pStyle w:val="SingleTxt"/>
        <w:rPr>
          <w:rFonts w:hint="cs"/>
          <w:rtl/>
        </w:rPr>
      </w:pPr>
      <w:r>
        <w:rPr>
          <w:rFonts w:hint="cs"/>
          <w:rtl/>
        </w:rPr>
        <w:t>26</w:t>
      </w:r>
      <w:r w:rsidR="00117FBE">
        <w:rPr>
          <w:rFonts w:hint="cs"/>
          <w:rtl/>
        </w:rPr>
        <w:t xml:space="preserve"> </w:t>
      </w:r>
      <w:r w:rsidR="00117FBE" w:rsidRPr="009B6B3F">
        <w:rPr>
          <w:rFonts w:hint="cs"/>
          <w:rtl/>
        </w:rPr>
        <w:t>-</w:t>
      </w:r>
      <w:r w:rsidR="00117FBE">
        <w:rPr>
          <w:rFonts w:hint="cs"/>
          <w:rtl/>
        </w:rPr>
        <w:tab/>
      </w:r>
      <w:r w:rsidR="00117FBE" w:rsidRPr="009B6B3F">
        <w:rPr>
          <w:rFonts w:hint="cs"/>
          <w:rtl/>
        </w:rPr>
        <w:t>في حين</w:t>
      </w:r>
      <w:r w:rsidR="00117FBE" w:rsidRPr="009B6B3F">
        <w:rPr>
          <w:rtl/>
        </w:rPr>
        <w:t xml:space="preserve"> تثني اللجنة على الدولة الطرف </w:t>
      </w:r>
      <w:r w:rsidR="00117FBE" w:rsidRPr="009B6B3F">
        <w:rPr>
          <w:rFonts w:hint="cs"/>
          <w:rtl/>
        </w:rPr>
        <w:t xml:space="preserve">على </w:t>
      </w:r>
      <w:r w:rsidR="00117FBE" w:rsidRPr="009B6B3F">
        <w:rPr>
          <w:rtl/>
        </w:rPr>
        <w:t xml:space="preserve">سن </w:t>
      </w:r>
      <w:r w:rsidR="00117FBE" w:rsidRPr="009B6B3F">
        <w:rPr>
          <w:rFonts w:hint="cs"/>
          <w:rtl/>
        </w:rPr>
        <w:t>ال</w:t>
      </w:r>
      <w:r w:rsidR="00117FBE" w:rsidRPr="009B6B3F">
        <w:rPr>
          <w:rtl/>
        </w:rPr>
        <w:t xml:space="preserve">قانون </w:t>
      </w:r>
      <w:r w:rsidR="00117FBE" w:rsidRPr="009B6B3F">
        <w:rPr>
          <w:rFonts w:hint="cs"/>
          <w:rtl/>
        </w:rPr>
        <w:t>رقم</w:t>
      </w:r>
      <w:r w:rsidR="00117FBE" w:rsidRPr="009B6B3F">
        <w:rPr>
          <w:rtl/>
        </w:rPr>
        <w:t xml:space="preserve"> 1 </w:t>
      </w:r>
      <w:r w:rsidR="00117FBE" w:rsidRPr="009B6B3F">
        <w:rPr>
          <w:rFonts w:hint="cs"/>
          <w:rtl/>
        </w:rPr>
        <w:t>ل</w:t>
      </w:r>
      <w:r w:rsidR="00117FBE" w:rsidRPr="009B6B3F">
        <w:rPr>
          <w:rtl/>
        </w:rPr>
        <w:t>عام 2008 بشأن الاتجار بالبشر</w:t>
      </w:r>
      <w:r>
        <w:rPr>
          <w:rFonts w:hint="cs"/>
          <w:rtl/>
        </w:rPr>
        <w:t>،</w:t>
      </w:r>
      <w:r w:rsidR="00117FBE" w:rsidRPr="009B6B3F">
        <w:rPr>
          <w:rtl/>
        </w:rPr>
        <w:t xml:space="preserve"> </w:t>
      </w:r>
      <w:r w:rsidR="00117FBE" w:rsidRPr="009B6B3F">
        <w:rPr>
          <w:rFonts w:hint="cs"/>
          <w:rtl/>
        </w:rPr>
        <w:t>الذي</w:t>
      </w:r>
      <w:r w:rsidR="00117FBE" w:rsidRPr="009B6B3F">
        <w:rPr>
          <w:rtl/>
        </w:rPr>
        <w:t xml:space="preserve"> </w:t>
      </w:r>
      <w:r w:rsidR="00117FBE" w:rsidRPr="009B6B3F">
        <w:rPr>
          <w:rFonts w:hint="cs"/>
          <w:rtl/>
        </w:rPr>
        <w:t>ي</w:t>
      </w:r>
      <w:r w:rsidR="00117FBE" w:rsidRPr="009B6B3F">
        <w:rPr>
          <w:rtl/>
        </w:rPr>
        <w:t xml:space="preserve">شمل الأحكام الواردة في اتفاقية الأمم المتحدة لمكافحة الجريمة المنظمة </w:t>
      </w:r>
      <w:r w:rsidR="00117FBE" w:rsidRPr="009B6B3F">
        <w:rPr>
          <w:rFonts w:hint="cs"/>
          <w:rtl/>
        </w:rPr>
        <w:t>العابرة للحدود</w:t>
      </w:r>
      <w:r w:rsidR="00117FBE" w:rsidRPr="009B6B3F">
        <w:rPr>
          <w:rtl/>
        </w:rPr>
        <w:t xml:space="preserve"> الوطنية وبروتوكولاتها الإضافية، وإنشاء لجنة وطنية لمكافحة الاتجار بالبشر </w:t>
      </w:r>
      <w:r w:rsidR="00117FBE" w:rsidRPr="009B6B3F">
        <w:rPr>
          <w:rFonts w:hint="cs"/>
          <w:rtl/>
        </w:rPr>
        <w:t>تضطلع</w:t>
      </w:r>
      <w:r w:rsidR="00117FBE" w:rsidRPr="009B6B3F">
        <w:rPr>
          <w:rtl/>
        </w:rPr>
        <w:t xml:space="preserve"> </w:t>
      </w:r>
      <w:r w:rsidR="00117FBE" w:rsidRPr="009B6B3F">
        <w:rPr>
          <w:rFonts w:hint="cs"/>
          <w:rtl/>
        </w:rPr>
        <w:t>ب</w:t>
      </w:r>
      <w:r w:rsidR="00117FBE" w:rsidRPr="009B6B3F">
        <w:rPr>
          <w:rtl/>
        </w:rPr>
        <w:t>مسؤولية وضع برامج لمنع الاتجار بالبشر ومكافح</w:t>
      </w:r>
      <w:r w:rsidR="00117FBE" w:rsidRPr="009B6B3F">
        <w:rPr>
          <w:rFonts w:hint="cs"/>
          <w:rtl/>
        </w:rPr>
        <w:t>ته</w:t>
      </w:r>
      <w:r w:rsidR="00117FBE">
        <w:rPr>
          <w:rtl/>
        </w:rPr>
        <w:t xml:space="preserve"> و</w:t>
      </w:r>
      <w:r w:rsidR="00117FBE" w:rsidRPr="009B6B3F">
        <w:rPr>
          <w:rtl/>
        </w:rPr>
        <w:t xml:space="preserve">حماية الضحايا من </w:t>
      </w:r>
      <w:r w:rsidR="00117FBE" w:rsidRPr="009B6B3F">
        <w:rPr>
          <w:rFonts w:hint="cs"/>
          <w:rtl/>
        </w:rPr>
        <w:t xml:space="preserve">إلحاق </w:t>
      </w:r>
      <w:r w:rsidR="00117FBE" w:rsidRPr="009B6B3F">
        <w:rPr>
          <w:rtl/>
        </w:rPr>
        <w:t xml:space="preserve">مزيد من الضرر </w:t>
      </w:r>
      <w:r w:rsidR="00117FBE" w:rsidRPr="009B6B3F">
        <w:rPr>
          <w:rFonts w:hint="cs"/>
          <w:rtl/>
        </w:rPr>
        <w:t>بهم</w:t>
      </w:r>
      <w:r w:rsidR="00117FBE" w:rsidRPr="009B6B3F">
        <w:rPr>
          <w:rtl/>
        </w:rPr>
        <w:t xml:space="preserve">، فضلا عن التنسيق مع الأجهزة الوطنية </w:t>
      </w:r>
      <w:r w:rsidR="00117FBE" w:rsidRPr="009B6B3F">
        <w:rPr>
          <w:rFonts w:hint="cs"/>
          <w:rtl/>
        </w:rPr>
        <w:t>بشأن</w:t>
      </w:r>
      <w:r w:rsidR="00117FBE" w:rsidRPr="009B6B3F">
        <w:rPr>
          <w:rtl/>
        </w:rPr>
        <w:t xml:space="preserve"> البيانات </w:t>
      </w:r>
      <w:r w:rsidR="00117FBE" w:rsidRPr="009B6B3F">
        <w:rPr>
          <w:rFonts w:hint="cs"/>
          <w:rtl/>
        </w:rPr>
        <w:t>المتعلقة ب</w:t>
      </w:r>
      <w:r w:rsidR="00117FBE" w:rsidRPr="009B6B3F">
        <w:rPr>
          <w:rtl/>
        </w:rPr>
        <w:t xml:space="preserve">الاتجار بالبشر، فإن اللجنة لا تزال تشعر بقلق بالغ إزاء وجود الاتجار في النساء والفتيات </w:t>
      </w:r>
      <w:r w:rsidR="00117FBE">
        <w:rPr>
          <w:rFonts w:hint="cs"/>
          <w:rtl/>
        </w:rPr>
        <w:t xml:space="preserve">المتجه </w:t>
      </w:r>
      <w:r w:rsidR="00117FBE" w:rsidRPr="009B6B3F">
        <w:rPr>
          <w:rtl/>
        </w:rPr>
        <w:t xml:space="preserve">إلى الدولة الطرف لأغراض الاستغلال الجنسي. وتأسف اللجنة أيضا لعدم وجود بيانات إحصائية عن النساء اللاتي يجري الاتجار بهن داخل وخارج البلد. </w:t>
      </w:r>
    </w:p>
    <w:p w:rsidR="00117FBE" w:rsidRPr="009B6B3F" w:rsidRDefault="00CD5901" w:rsidP="00117FBE">
      <w:pPr>
        <w:pStyle w:val="SingleTxt"/>
        <w:rPr>
          <w:rFonts w:hint="cs"/>
          <w:rtl/>
        </w:rPr>
      </w:pPr>
      <w:r>
        <w:rPr>
          <w:rFonts w:hint="cs"/>
          <w:rtl/>
        </w:rPr>
        <w:t>27</w:t>
      </w:r>
      <w:r w:rsidR="00117FBE">
        <w:rPr>
          <w:rFonts w:hint="cs"/>
          <w:rtl/>
        </w:rPr>
        <w:t xml:space="preserve"> </w:t>
      </w:r>
      <w:r w:rsidR="00117FBE" w:rsidRPr="009B6B3F">
        <w:rPr>
          <w:rFonts w:hint="cs"/>
          <w:rtl/>
        </w:rPr>
        <w:t>-</w:t>
      </w:r>
      <w:r w:rsidR="00117FBE">
        <w:rPr>
          <w:rFonts w:hint="cs"/>
          <w:b/>
          <w:bCs/>
          <w:rtl/>
        </w:rPr>
        <w:tab/>
      </w:r>
      <w:r w:rsidR="00117FBE" w:rsidRPr="009B6B3F">
        <w:rPr>
          <w:b/>
          <w:bCs/>
          <w:rtl/>
        </w:rPr>
        <w:t xml:space="preserve">توصي اللجنة بأن </w:t>
      </w:r>
      <w:r w:rsidR="00117FBE" w:rsidRPr="009B6B3F">
        <w:rPr>
          <w:rFonts w:hint="cs"/>
          <w:b/>
          <w:bCs/>
          <w:rtl/>
        </w:rPr>
        <w:t>تنفذ</w:t>
      </w:r>
      <w:r w:rsidR="00117FBE" w:rsidRPr="009B6B3F">
        <w:rPr>
          <w:b/>
          <w:bCs/>
          <w:rtl/>
        </w:rPr>
        <w:t xml:space="preserve"> الدولة الطرف تنفيذا فعالا </w:t>
      </w:r>
      <w:r w:rsidR="00117FBE">
        <w:rPr>
          <w:rFonts w:hint="cs"/>
          <w:b/>
          <w:bCs/>
          <w:rtl/>
        </w:rPr>
        <w:t>ا</w:t>
      </w:r>
      <w:r w:rsidR="00117FBE" w:rsidRPr="009B6B3F">
        <w:rPr>
          <w:b/>
          <w:bCs/>
          <w:rtl/>
        </w:rPr>
        <w:t xml:space="preserve">لقانون </w:t>
      </w:r>
      <w:r w:rsidR="00117FBE" w:rsidRPr="009B6B3F">
        <w:rPr>
          <w:rFonts w:hint="cs"/>
          <w:b/>
          <w:bCs/>
          <w:rtl/>
        </w:rPr>
        <w:t xml:space="preserve">الذي </w:t>
      </w:r>
      <w:r w:rsidR="00117FBE" w:rsidRPr="009B6B3F">
        <w:rPr>
          <w:b/>
          <w:bCs/>
          <w:rtl/>
        </w:rPr>
        <w:t>اعتمد مؤخرا المتعلق بالاتجار بالبشر و</w:t>
      </w:r>
      <w:r w:rsidR="00117FBE">
        <w:rPr>
          <w:rFonts w:hint="cs"/>
          <w:b/>
          <w:bCs/>
          <w:rtl/>
        </w:rPr>
        <w:t>العمل ب</w:t>
      </w:r>
      <w:r w:rsidR="00117FBE" w:rsidRPr="009B6B3F">
        <w:rPr>
          <w:b/>
          <w:bCs/>
          <w:rtl/>
        </w:rPr>
        <w:t>استراتيجية تشمل اتخاذ تدابير للوقاية ومحاكمة المجرمين ومعاقبتهم</w:t>
      </w:r>
      <w:r w:rsidR="00117FBE">
        <w:rPr>
          <w:rFonts w:hint="cs"/>
          <w:b/>
          <w:bCs/>
          <w:rtl/>
        </w:rPr>
        <w:t xml:space="preserve"> وتنفيذها</w:t>
      </w:r>
      <w:r w:rsidR="00117FBE" w:rsidRPr="009B6B3F">
        <w:rPr>
          <w:b/>
          <w:bCs/>
          <w:rtl/>
        </w:rPr>
        <w:t xml:space="preserve">، فضلا عن اتخاذ تدابير لحماية وتأهيل الضحايا وإعادة دمجهم في المجتمع. كما تدعو اللجنة الدولة الطرف </w:t>
      </w:r>
      <w:r w:rsidR="00117FBE" w:rsidRPr="009B6B3F">
        <w:rPr>
          <w:rFonts w:hint="cs"/>
          <w:b/>
          <w:bCs/>
          <w:rtl/>
        </w:rPr>
        <w:t>إلى</w:t>
      </w:r>
      <w:r w:rsidR="00117FBE" w:rsidRPr="009B6B3F">
        <w:rPr>
          <w:b/>
          <w:bCs/>
          <w:rtl/>
        </w:rPr>
        <w:t xml:space="preserve"> زيادة جهودها في مجال المنظمات الدولية والإقليمية والتعاون الثنائي مع بلدان المنشأ والعبور والمقصد لمنع الاتجار من خلال تبادل المعلومات. وتطلب اللجنة من الدولة الطرف أن ترصد بدقة أثر التدابير المتخذة وتقدم معلومات عن النتائج الم</w:t>
      </w:r>
      <w:r w:rsidR="00117FBE">
        <w:rPr>
          <w:rFonts w:hint="cs"/>
          <w:b/>
          <w:bCs/>
          <w:rtl/>
        </w:rPr>
        <w:t>ت</w:t>
      </w:r>
      <w:r w:rsidR="00117FBE" w:rsidRPr="009B6B3F">
        <w:rPr>
          <w:b/>
          <w:bCs/>
          <w:rtl/>
        </w:rPr>
        <w:t xml:space="preserve">حققة </w:t>
      </w:r>
      <w:r w:rsidR="00117FBE">
        <w:rPr>
          <w:rFonts w:hint="cs"/>
          <w:b/>
          <w:bCs/>
          <w:rtl/>
        </w:rPr>
        <w:t>و</w:t>
      </w:r>
      <w:r w:rsidR="00117FBE" w:rsidRPr="009B6B3F">
        <w:rPr>
          <w:b/>
          <w:bCs/>
          <w:rtl/>
        </w:rPr>
        <w:t>البيانات الإحصائية في تقريرها الدوري المقبل.</w:t>
      </w:r>
      <w:r w:rsidR="00117FBE" w:rsidRPr="009B6B3F">
        <w:rPr>
          <w:rtl/>
        </w:rPr>
        <w:t xml:space="preserve"> </w:t>
      </w:r>
    </w:p>
    <w:p w:rsidR="00117FBE" w:rsidRPr="009B6B3F" w:rsidRDefault="00117FBE" w:rsidP="00117FBE">
      <w:pPr>
        <w:pStyle w:val="SingleTxt"/>
        <w:spacing w:after="0" w:line="120" w:lineRule="exact"/>
        <w:rPr>
          <w:rFonts w:hint="cs"/>
          <w:b/>
          <w:bCs/>
          <w:sz w:val="10"/>
          <w:rtl/>
        </w:rPr>
      </w:pPr>
    </w:p>
    <w:p w:rsidR="00117FBE" w:rsidRPr="009B6B3F"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B6B3F">
        <w:rPr>
          <w:rtl/>
        </w:rPr>
        <w:t xml:space="preserve">المشاركة السياسية والمشاركة في الحياة العامة </w:t>
      </w:r>
    </w:p>
    <w:p w:rsidR="00117FBE" w:rsidRPr="009B6B3F" w:rsidRDefault="00CD5901" w:rsidP="00117FBE">
      <w:pPr>
        <w:pStyle w:val="SingleTxt"/>
        <w:rPr>
          <w:rFonts w:hint="cs"/>
          <w:rtl/>
        </w:rPr>
      </w:pPr>
      <w:r>
        <w:rPr>
          <w:rFonts w:hint="cs"/>
          <w:rtl/>
        </w:rPr>
        <w:t>28</w:t>
      </w:r>
      <w:r w:rsidR="00117FBE">
        <w:rPr>
          <w:rFonts w:hint="cs"/>
          <w:rtl/>
        </w:rPr>
        <w:t xml:space="preserve"> </w:t>
      </w:r>
      <w:r w:rsidR="00117FBE" w:rsidRPr="009B6B3F">
        <w:rPr>
          <w:rFonts w:hint="cs"/>
          <w:rtl/>
        </w:rPr>
        <w:t>-</w:t>
      </w:r>
      <w:r w:rsidR="00117FBE">
        <w:rPr>
          <w:rFonts w:hint="cs"/>
          <w:rtl/>
        </w:rPr>
        <w:tab/>
      </w:r>
      <w:r w:rsidR="00117FBE" w:rsidRPr="009B6B3F">
        <w:rPr>
          <w:rFonts w:hint="cs"/>
          <w:rtl/>
        </w:rPr>
        <w:t>في حين</w:t>
      </w:r>
      <w:r w:rsidR="00117FBE" w:rsidRPr="009B6B3F">
        <w:rPr>
          <w:rtl/>
        </w:rPr>
        <w:t xml:space="preserve"> تلاحظ اللجنة المبادرات التي اتخذتها الدولة الطرف لتعزيز مشاركة المرأة في الحياة العامة والسياسية، فإن اللجنة تشعر بالقلق لأن المرأة لا تزال ممثلة تمثيلا ناقصا في الحياة العامة والسياسية </w:t>
      </w:r>
      <w:r w:rsidR="00117FBE" w:rsidRPr="009B6B3F">
        <w:rPr>
          <w:rFonts w:hint="cs"/>
          <w:rtl/>
        </w:rPr>
        <w:t>و</w:t>
      </w:r>
      <w:r w:rsidR="00117FBE" w:rsidRPr="009B6B3F">
        <w:rPr>
          <w:rtl/>
        </w:rPr>
        <w:t xml:space="preserve">في مواقع صنع القرار، ولا سيما في مجلس النواب وفي المجالس البلدية. </w:t>
      </w:r>
    </w:p>
    <w:p w:rsidR="00117FBE" w:rsidRPr="009B6B3F" w:rsidRDefault="00CD5901" w:rsidP="00117FBE">
      <w:pPr>
        <w:pStyle w:val="SingleTxt"/>
        <w:rPr>
          <w:rFonts w:hint="cs"/>
          <w:rtl/>
        </w:rPr>
      </w:pPr>
      <w:r>
        <w:rPr>
          <w:rFonts w:hint="cs"/>
          <w:rtl/>
        </w:rPr>
        <w:t>29</w:t>
      </w:r>
      <w:r w:rsidR="00117FBE">
        <w:rPr>
          <w:rFonts w:hint="cs"/>
          <w:rtl/>
        </w:rPr>
        <w:t xml:space="preserve"> </w:t>
      </w:r>
      <w:r w:rsidR="00117FBE" w:rsidRPr="009B6B3F">
        <w:rPr>
          <w:rFonts w:hint="cs"/>
          <w:rtl/>
        </w:rPr>
        <w:t>-</w:t>
      </w:r>
      <w:r w:rsidR="00117FBE">
        <w:rPr>
          <w:rFonts w:hint="cs"/>
          <w:b/>
          <w:bCs/>
          <w:rtl/>
        </w:rPr>
        <w:tab/>
      </w:r>
      <w:r w:rsidR="00117FBE" w:rsidRPr="009B6B3F">
        <w:rPr>
          <w:b/>
          <w:bCs/>
          <w:rtl/>
        </w:rPr>
        <w:t>تحث اللجنة الدولة الطرف على اتخاذ جميع التدابير المناسبة، بما فيها تدابير خاصة مؤقتة بموجب الفقرة 1 من المادة 4 من الاتفاقية، وتوصية اللجنة العامة رقم 25، وعلى وضع أهداف ملموسة للتعجيل بزيادة</w:t>
      </w:r>
      <w:r w:rsidR="00117FBE" w:rsidRPr="009B6B3F">
        <w:rPr>
          <w:rFonts w:hint="cs"/>
          <w:b/>
          <w:bCs/>
          <w:rtl/>
        </w:rPr>
        <w:t xml:space="preserve"> عدد النساء</w:t>
      </w:r>
      <w:r w:rsidR="00117FBE" w:rsidRPr="009B6B3F">
        <w:rPr>
          <w:b/>
          <w:bCs/>
          <w:rtl/>
        </w:rPr>
        <w:t xml:space="preserve"> في مجلس النواب والمجالس البلدية. وتوصي اللجنة بأن </w:t>
      </w:r>
      <w:r w:rsidR="00117FBE" w:rsidRPr="009B6B3F">
        <w:rPr>
          <w:rFonts w:hint="cs"/>
          <w:b/>
          <w:bCs/>
          <w:rtl/>
        </w:rPr>
        <w:t>تشجع</w:t>
      </w:r>
      <w:r w:rsidR="00117FBE" w:rsidRPr="009B6B3F">
        <w:rPr>
          <w:b/>
          <w:bCs/>
          <w:rtl/>
        </w:rPr>
        <w:t xml:space="preserve"> الدولة الطرف الأحزاب السياسية على استخدام نظام الحصص. وتوصي اللجنة بأن تواصل الدولة الطرف القيام بحملات توعية بشأن أهمية مشاركة المرأة في صنع القرار على جميع المستويات.</w:t>
      </w:r>
      <w:r w:rsidR="00117FBE" w:rsidRPr="009B6B3F">
        <w:rPr>
          <w:rtl/>
        </w:rPr>
        <w:t xml:space="preserve"> </w:t>
      </w:r>
    </w:p>
    <w:p w:rsidR="00117FBE" w:rsidRPr="004C5A1B" w:rsidRDefault="00117FBE" w:rsidP="00117FBE">
      <w:pPr>
        <w:pStyle w:val="SingleTxt"/>
        <w:spacing w:after="0" w:line="120" w:lineRule="exact"/>
        <w:rPr>
          <w:rFonts w:hint="cs"/>
          <w:b/>
          <w:bCs/>
          <w:sz w:val="10"/>
          <w:rtl/>
        </w:rPr>
      </w:pPr>
    </w:p>
    <w:p w:rsidR="00117FBE" w:rsidRPr="009B6B3F"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B6B3F">
        <w:rPr>
          <w:rtl/>
        </w:rPr>
        <w:t xml:space="preserve">الجنسية </w:t>
      </w:r>
    </w:p>
    <w:p w:rsidR="00117FBE" w:rsidRPr="009B6B3F" w:rsidRDefault="00CD5901" w:rsidP="00117FBE">
      <w:pPr>
        <w:pStyle w:val="SingleTxt"/>
        <w:rPr>
          <w:rFonts w:hint="cs"/>
          <w:rtl/>
        </w:rPr>
      </w:pPr>
      <w:r>
        <w:rPr>
          <w:rFonts w:hint="cs"/>
          <w:rtl/>
        </w:rPr>
        <w:t>30</w:t>
      </w:r>
      <w:r w:rsidR="00117FBE">
        <w:rPr>
          <w:rFonts w:hint="cs"/>
          <w:rtl/>
        </w:rPr>
        <w:t xml:space="preserve"> </w:t>
      </w:r>
      <w:r w:rsidR="00117FBE" w:rsidRPr="009B6B3F">
        <w:rPr>
          <w:rFonts w:hint="cs"/>
          <w:rtl/>
        </w:rPr>
        <w:t>-</w:t>
      </w:r>
      <w:r w:rsidR="00117FBE">
        <w:rPr>
          <w:rtl/>
        </w:rPr>
        <w:tab/>
      </w:r>
      <w:r w:rsidR="00117FBE" w:rsidRPr="009B6B3F">
        <w:rPr>
          <w:rtl/>
        </w:rPr>
        <w:t xml:space="preserve">في حين ترحب اللجنة </w:t>
      </w:r>
      <w:r w:rsidR="00117FBE" w:rsidRPr="009B6B3F">
        <w:rPr>
          <w:rFonts w:hint="cs"/>
          <w:rtl/>
        </w:rPr>
        <w:t>ب</w:t>
      </w:r>
      <w:r w:rsidR="00117FBE" w:rsidRPr="009B6B3F">
        <w:rPr>
          <w:rtl/>
        </w:rPr>
        <w:t xml:space="preserve">المرسوم الملكي </w:t>
      </w:r>
      <w:r w:rsidR="00117FBE" w:rsidRPr="009B6B3F">
        <w:rPr>
          <w:rFonts w:hint="cs"/>
          <w:rtl/>
        </w:rPr>
        <w:t>الذي أصدره الملك</w:t>
      </w:r>
      <w:r w:rsidR="00117FBE" w:rsidRPr="009B6B3F">
        <w:rPr>
          <w:rtl/>
        </w:rPr>
        <w:t xml:space="preserve"> في أيلول/سبتمبر 2006 </w:t>
      </w:r>
      <w:r w:rsidR="00117FBE" w:rsidRPr="009B6B3F">
        <w:rPr>
          <w:rFonts w:hint="cs"/>
          <w:rtl/>
        </w:rPr>
        <w:t>القاضي</w:t>
      </w:r>
      <w:r w:rsidR="00117FBE" w:rsidRPr="009B6B3F">
        <w:rPr>
          <w:rtl/>
        </w:rPr>
        <w:t xml:space="preserve"> </w:t>
      </w:r>
      <w:r w:rsidR="00117FBE" w:rsidRPr="009B6B3F">
        <w:rPr>
          <w:rFonts w:hint="cs"/>
          <w:rtl/>
        </w:rPr>
        <w:t>ب</w:t>
      </w:r>
      <w:r w:rsidR="00117FBE" w:rsidRPr="009B6B3F">
        <w:rPr>
          <w:rtl/>
        </w:rPr>
        <w:t xml:space="preserve">منح الجنسية إلى ما لا يقل عن 372 </w:t>
      </w:r>
      <w:r w:rsidR="00117FBE" w:rsidRPr="009B6B3F">
        <w:rPr>
          <w:rFonts w:hint="cs"/>
          <w:rtl/>
        </w:rPr>
        <w:t>طفلا</w:t>
      </w:r>
      <w:r w:rsidR="00117FBE" w:rsidRPr="009B6B3F">
        <w:rPr>
          <w:rtl/>
        </w:rPr>
        <w:t xml:space="preserve"> </w:t>
      </w:r>
      <w:r w:rsidR="00117FBE" w:rsidRPr="009B6B3F">
        <w:rPr>
          <w:rFonts w:hint="cs"/>
          <w:rtl/>
        </w:rPr>
        <w:t xml:space="preserve">من </w:t>
      </w:r>
      <w:r w:rsidR="00117FBE" w:rsidRPr="009B6B3F">
        <w:rPr>
          <w:rtl/>
        </w:rPr>
        <w:t xml:space="preserve">أمهات </w:t>
      </w:r>
      <w:r w:rsidR="00117FBE" w:rsidRPr="009B6B3F">
        <w:rPr>
          <w:rFonts w:hint="cs"/>
          <w:rtl/>
        </w:rPr>
        <w:t>بحرينيات</w:t>
      </w:r>
      <w:r w:rsidR="00117FBE" w:rsidRPr="009B6B3F">
        <w:rPr>
          <w:rtl/>
        </w:rPr>
        <w:t xml:space="preserve"> </w:t>
      </w:r>
      <w:r w:rsidR="00117FBE">
        <w:rPr>
          <w:rFonts w:hint="cs"/>
          <w:rtl/>
        </w:rPr>
        <w:t>و</w:t>
      </w:r>
      <w:r w:rsidR="00117FBE" w:rsidRPr="009B6B3F">
        <w:rPr>
          <w:rFonts w:hint="cs"/>
          <w:rtl/>
        </w:rPr>
        <w:t>آباء ليسوا</w:t>
      </w:r>
      <w:r w:rsidR="00117FBE" w:rsidRPr="009B6B3F">
        <w:rPr>
          <w:rtl/>
        </w:rPr>
        <w:t xml:space="preserve"> مواطنين، فإن اللجنة لا تزال تشعر بالقلق لأن</w:t>
      </w:r>
      <w:r w:rsidR="00117FBE" w:rsidRPr="009B6B3F">
        <w:rPr>
          <w:rFonts w:hint="cs"/>
          <w:rtl/>
        </w:rPr>
        <w:t>ه</w:t>
      </w:r>
      <w:r w:rsidR="00117FBE" w:rsidRPr="009B6B3F">
        <w:rPr>
          <w:rtl/>
        </w:rPr>
        <w:t xml:space="preserve"> لم يبت حتى الآن </w:t>
      </w:r>
      <w:r w:rsidR="00117FBE" w:rsidRPr="009B6B3F">
        <w:rPr>
          <w:rFonts w:hint="cs"/>
          <w:rtl/>
        </w:rPr>
        <w:t>ب</w:t>
      </w:r>
      <w:r w:rsidR="00117FBE" w:rsidRPr="009B6B3F">
        <w:rPr>
          <w:rtl/>
        </w:rPr>
        <w:t xml:space="preserve">مشروع قانون الجنسية </w:t>
      </w:r>
      <w:r w:rsidR="00117FBE" w:rsidRPr="009B6B3F">
        <w:rPr>
          <w:rFonts w:hint="cs"/>
          <w:rtl/>
        </w:rPr>
        <w:t>المتعلق</w:t>
      </w:r>
      <w:r w:rsidR="00117FBE" w:rsidRPr="009B6B3F">
        <w:rPr>
          <w:rtl/>
        </w:rPr>
        <w:t xml:space="preserve"> </w:t>
      </w:r>
      <w:r w:rsidR="00117FBE" w:rsidRPr="009B6B3F">
        <w:rPr>
          <w:rFonts w:hint="cs"/>
          <w:rtl/>
        </w:rPr>
        <w:t>ب</w:t>
      </w:r>
      <w:r w:rsidR="00117FBE" w:rsidRPr="009B6B3F">
        <w:rPr>
          <w:rtl/>
        </w:rPr>
        <w:t xml:space="preserve">القضاء </w:t>
      </w:r>
      <w:r w:rsidR="00117FBE" w:rsidRPr="009B6B3F">
        <w:rPr>
          <w:rFonts w:hint="cs"/>
          <w:rtl/>
        </w:rPr>
        <w:t xml:space="preserve">على التمييز </w:t>
      </w:r>
      <w:r w:rsidR="00117FBE" w:rsidRPr="009B6B3F">
        <w:rPr>
          <w:rtl/>
        </w:rPr>
        <w:t>ضد المرأة</w:t>
      </w:r>
      <w:r w:rsidR="00117FBE" w:rsidRPr="009B6B3F">
        <w:rPr>
          <w:rFonts w:hint="cs"/>
          <w:rtl/>
        </w:rPr>
        <w:t xml:space="preserve"> في القضايا المتعلقة ب</w:t>
      </w:r>
      <w:r w:rsidR="00117FBE" w:rsidRPr="009B6B3F">
        <w:rPr>
          <w:rtl/>
        </w:rPr>
        <w:t xml:space="preserve">الجنسية </w:t>
      </w:r>
      <w:r w:rsidR="00117FBE" w:rsidRPr="009B6B3F">
        <w:rPr>
          <w:rFonts w:hint="cs"/>
          <w:rtl/>
        </w:rPr>
        <w:t>و</w:t>
      </w:r>
      <w:r w:rsidR="00117FBE" w:rsidRPr="009B6B3F">
        <w:rPr>
          <w:rtl/>
        </w:rPr>
        <w:t xml:space="preserve">السماح </w:t>
      </w:r>
      <w:r w:rsidR="00117FBE" w:rsidRPr="009B6B3F">
        <w:rPr>
          <w:rFonts w:hint="cs"/>
          <w:rtl/>
        </w:rPr>
        <w:t>ب</w:t>
      </w:r>
      <w:r w:rsidR="00117FBE" w:rsidRPr="009B6B3F">
        <w:rPr>
          <w:rtl/>
        </w:rPr>
        <w:t xml:space="preserve">نقل الجنسية البحرينية </w:t>
      </w:r>
      <w:r w:rsidR="00117FBE" w:rsidRPr="009B6B3F">
        <w:rPr>
          <w:rFonts w:hint="cs"/>
          <w:rtl/>
        </w:rPr>
        <w:t xml:space="preserve">إلى </w:t>
      </w:r>
      <w:r w:rsidR="00117FBE" w:rsidRPr="009B6B3F">
        <w:rPr>
          <w:rtl/>
        </w:rPr>
        <w:t xml:space="preserve">أبناء المرأة البحرينية </w:t>
      </w:r>
      <w:r w:rsidR="00117FBE" w:rsidRPr="009B6B3F">
        <w:rPr>
          <w:rFonts w:hint="cs"/>
          <w:rtl/>
        </w:rPr>
        <w:t>من أب غير مواطن</w:t>
      </w:r>
      <w:r w:rsidR="00117FBE" w:rsidRPr="009B6B3F">
        <w:rPr>
          <w:rtl/>
        </w:rPr>
        <w:t xml:space="preserve"> </w:t>
      </w:r>
      <w:r w:rsidR="00117FBE" w:rsidRPr="009B6B3F">
        <w:rPr>
          <w:rFonts w:hint="cs"/>
          <w:rtl/>
        </w:rPr>
        <w:t>على غرار</w:t>
      </w:r>
      <w:r w:rsidR="00117FBE" w:rsidRPr="009B6B3F">
        <w:rPr>
          <w:rtl/>
        </w:rPr>
        <w:t xml:space="preserve"> الأطفال من </w:t>
      </w:r>
      <w:r w:rsidR="00117FBE" w:rsidRPr="009B6B3F">
        <w:rPr>
          <w:rFonts w:hint="cs"/>
          <w:rtl/>
        </w:rPr>
        <w:t>أب</w:t>
      </w:r>
      <w:r w:rsidR="00117FBE" w:rsidRPr="009B6B3F">
        <w:rPr>
          <w:rtl/>
        </w:rPr>
        <w:t xml:space="preserve"> بحريني</w:t>
      </w:r>
      <w:r w:rsidR="00117FBE" w:rsidRPr="009B6B3F">
        <w:rPr>
          <w:rFonts w:hint="cs"/>
          <w:rtl/>
        </w:rPr>
        <w:t xml:space="preserve"> وأم</w:t>
      </w:r>
      <w:r w:rsidR="00117FBE" w:rsidRPr="009B6B3F">
        <w:rPr>
          <w:rtl/>
        </w:rPr>
        <w:t xml:space="preserve"> غير </w:t>
      </w:r>
      <w:r w:rsidR="00117FBE" w:rsidRPr="009B6B3F">
        <w:rPr>
          <w:rFonts w:hint="cs"/>
          <w:rtl/>
        </w:rPr>
        <w:t>مواطنة</w:t>
      </w:r>
      <w:r w:rsidR="00117FBE" w:rsidRPr="009B6B3F">
        <w:rPr>
          <w:rtl/>
        </w:rPr>
        <w:t>.</w:t>
      </w:r>
    </w:p>
    <w:p w:rsidR="00117FBE" w:rsidRDefault="00CD5901" w:rsidP="00117FBE">
      <w:pPr>
        <w:pStyle w:val="SingleTxt"/>
        <w:rPr>
          <w:rFonts w:hint="cs"/>
          <w:rtl/>
        </w:rPr>
      </w:pPr>
      <w:r>
        <w:rPr>
          <w:rFonts w:hint="cs"/>
          <w:rtl/>
        </w:rPr>
        <w:t>31</w:t>
      </w:r>
      <w:r w:rsidR="00117FBE">
        <w:rPr>
          <w:rFonts w:hint="cs"/>
          <w:rtl/>
        </w:rPr>
        <w:t xml:space="preserve"> </w:t>
      </w:r>
      <w:r w:rsidR="00117FBE" w:rsidRPr="009B6B3F">
        <w:rPr>
          <w:rFonts w:hint="cs"/>
          <w:rtl/>
        </w:rPr>
        <w:t>-</w:t>
      </w:r>
      <w:r w:rsidR="00117FBE">
        <w:rPr>
          <w:rFonts w:hint="cs"/>
          <w:b/>
          <w:bCs/>
          <w:rtl/>
        </w:rPr>
        <w:tab/>
      </w:r>
      <w:r w:rsidR="00117FBE" w:rsidRPr="009B6B3F">
        <w:rPr>
          <w:b/>
          <w:bCs/>
          <w:rtl/>
        </w:rPr>
        <w:t xml:space="preserve">تحث اللجنة الدولة الطرف على اتخاذ جميع الخطوات اللازمة </w:t>
      </w:r>
      <w:r w:rsidR="00117FBE">
        <w:rPr>
          <w:rFonts w:hint="cs"/>
          <w:b/>
          <w:bCs/>
          <w:rtl/>
        </w:rPr>
        <w:t>ل</w:t>
      </w:r>
      <w:r w:rsidR="00117FBE" w:rsidRPr="009B6B3F">
        <w:rPr>
          <w:b/>
          <w:bCs/>
          <w:rtl/>
        </w:rPr>
        <w:t xml:space="preserve">لتعجيل </w:t>
      </w:r>
      <w:r w:rsidR="00117FBE">
        <w:rPr>
          <w:rFonts w:hint="cs"/>
          <w:b/>
          <w:bCs/>
          <w:rtl/>
        </w:rPr>
        <w:t xml:space="preserve">في </w:t>
      </w:r>
      <w:r w:rsidR="00117FBE" w:rsidRPr="009B6B3F">
        <w:rPr>
          <w:b/>
          <w:bCs/>
          <w:rtl/>
        </w:rPr>
        <w:t>اعتماد مشروع قانون الجنسية من أجل الامتثال للمادة 9 من الاتفاقية وسحب تحفظها على الفقرة 2 من المادة 9.</w:t>
      </w:r>
      <w:r w:rsidR="00117FBE" w:rsidRPr="009B6B3F">
        <w:rPr>
          <w:rtl/>
        </w:rPr>
        <w:t xml:space="preserve"> </w:t>
      </w:r>
    </w:p>
    <w:p w:rsidR="00117FBE" w:rsidRPr="009B6B3F" w:rsidRDefault="00117FBE" w:rsidP="00117FBE">
      <w:pPr>
        <w:pStyle w:val="SingleTxt"/>
        <w:spacing w:after="0" w:line="120" w:lineRule="exact"/>
        <w:rPr>
          <w:b/>
          <w:bCs/>
          <w:sz w:val="10"/>
          <w:rtl/>
        </w:rPr>
      </w:pPr>
    </w:p>
    <w:p w:rsidR="00117FBE" w:rsidRPr="009B6B3F"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0F7D76">
        <w:rPr>
          <w:rtl/>
        </w:rPr>
        <w:t>التعليم</w:t>
      </w:r>
    </w:p>
    <w:p w:rsidR="00117FBE" w:rsidRPr="009B6B3F" w:rsidRDefault="00CD5901" w:rsidP="00CD5901">
      <w:pPr>
        <w:pStyle w:val="SingleTxt"/>
        <w:rPr>
          <w:rFonts w:hint="cs"/>
          <w:rtl/>
        </w:rPr>
      </w:pPr>
      <w:r>
        <w:rPr>
          <w:rFonts w:hint="cs"/>
          <w:rtl/>
        </w:rPr>
        <w:t>32</w:t>
      </w:r>
      <w:r w:rsidR="00117FBE">
        <w:rPr>
          <w:rFonts w:hint="cs"/>
          <w:rtl/>
        </w:rPr>
        <w:t xml:space="preserve"> </w:t>
      </w:r>
      <w:r w:rsidR="00117FBE" w:rsidRPr="009B6B3F">
        <w:rPr>
          <w:rFonts w:hint="cs"/>
          <w:rtl/>
        </w:rPr>
        <w:t>-</w:t>
      </w:r>
      <w:r w:rsidR="00117FBE">
        <w:rPr>
          <w:rFonts w:hint="cs"/>
          <w:rtl/>
        </w:rPr>
        <w:tab/>
      </w:r>
      <w:r w:rsidR="00117FBE" w:rsidRPr="009B6B3F">
        <w:rPr>
          <w:rtl/>
        </w:rPr>
        <w:t xml:space="preserve">في حين ترحب اللجنة بإدخال منهج </w:t>
      </w:r>
      <w:r w:rsidR="00117FBE" w:rsidRPr="009B6B3F">
        <w:rPr>
          <w:rFonts w:hint="cs"/>
          <w:rtl/>
        </w:rPr>
        <w:t xml:space="preserve">دراسي </w:t>
      </w:r>
      <w:r w:rsidR="00117FBE" w:rsidRPr="009B6B3F">
        <w:rPr>
          <w:rtl/>
        </w:rPr>
        <w:t xml:space="preserve">جديد بعنوان </w:t>
      </w:r>
      <w:r w:rsidR="00117FBE">
        <w:rPr>
          <w:rFonts w:hint="eastAsia"/>
          <w:rtl/>
        </w:rPr>
        <w:t>”</w:t>
      </w:r>
      <w:r w:rsidR="00117FBE" w:rsidRPr="009B6B3F">
        <w:rPr>
          <w:rtl/>
        </w:rPr>
        <w:t>المواطنة</w:t>
      </w:r>
      <w:r w:rsidR="00117FBE">
        <w:rPr>
          <w:rFonts w:hint="eastAsia"/>
          <w:rtl/>
        </w:rPr>
        <w:t>“</w:t>
      </w:r>
      <w:r w:rsidR="00117FBE" w:rsidRPr="009B6B3F">
        <w:rPr>
          <w:rtl/>
        </w:rPr>
        <w:t xml:space="preserve"> </w:t>
      </w:r>
      <w:r w:rsidR="00117FBE" w:rsidRPr="009B6B3F">
        <w:rPr>
          <w:rFonts w:hint="cs"/>
          <w:rtl/>
        </w:rPr>
        <w:t>ي</w:t>
      </w:r>
      <w:r w:rsidR="00117FBE" w:rsidRPr="009B6B3F">
        <w:rPr>
          <w:rtl/>
        </w:rPr>
        <w:t xml:space="preserve">شمل قضايا حقوق الإنسان </w:t>
      </w:r>
      <w:r w:rsidR="00117FBE" w:rsidRPr="009B6B3F">
        <w:rPr>
          <w:rFonts w:hint="cs"/>
          <w:rtl/>
        </w:rPr>
        <w:t>بهدف</w:t>
      </w:r>
      <w:r w:rsidR="00117FBE" w:rsidRPr="009B6B3F">
        <w:rPr>
          <w:rtl/>
        </w:rPr>
        <w:t xml:space="preserve"> تمكين المرأة في المجتمع، فضلا عن بروتوكول التعاون الموقع عام 2006 </w:t>
      </w:r>
      <w:r w:rsidR="00117FBE" w:rsidRPr="009B6B3F">
        <w:rPr>
          <w:rFonts w:hint="cs"/>
          <w:rtl/>
        </w:rPr>
        <w:t>بشأن</w:t>
      </w:r>
      <w:r w:rsidR="00117FBE" w:rsidRPr="009B6B3F">
        <w:rPr>
          <w:rtl/>
        </w:rPr>
        <w:t xml:space="preserve"> إعادة النظر في المناهج والمواد التعليمية </w:t>
      </w:r>
      <w:r w:rsidR="00117FBE" w:rsidRPr="009B6B3F">
        <w:rPr>
          <w:rFonts w:hint="cs"/>
          <w:rtl/>
        </w:rPr>
        <w:t>بغية</w:t>
      </w:r>
      <w:r w:rsidR="00117FBE" w:rsidRPr="009B6B3F">
        <w:rPr>
          <w:rtl/>
        </w:rPr>
        <w:t xml:space="preserve"> القضاء على الصورة النمطية للمرأة والتقدم الكبير الذي أحرزته الدولة الطرف فيما يتعلق بالم</w:t>
      </w:r>
      <w:r w:rsidR="00117FBE">
        <w:rPr>
          <w:rtl/>
        </w:rPr>
        <w:t>ساواة في التعليم، فإن اللجنة لا</w:t>
      </w:r>
      <w:r w:rsidR="00117FBE">
        <w:rPr>
          <w:rFonts w:hint="cs"/>
          <w:rtl/>
        </w:rPr>
        <w:t> </w:t>
      </w:r>
      <w:r w:rsidR="00117FBE" w:rsidRPr="009B6B3F">
        <w:rPr>
          <w:rtl/>
        </w:rPr>
        <w:t xml:space="preserve">تزال تشعر بالقلق لأن بعض </w:t>
      </w:r>
      <w:r w:rsidR="00117FBE" w:rsidRPr="009B6B3F">
        <w:rPr>
          <w:rFonts w:hint="cs"/>
          <w:rtl/>
        </w:rPr>
        <w:t xml:space="preserve">مجالات </w:t>
      </w:r>
      <w:r w:rsidR="00117FBE" w:rsidRPr="009B6B3F">
        <w:rPr>
          <w:rtl/>
        </w:rPr>
        <w:t xml:space="preserve">التعليم، مثل </w:t>
      </w:r>
      <w:r w:rsidR="00117FBE">
        <w:rPr>
          <w:rFonts w:hint="cs"/>
          <w:rtl/>
        </w:rPr>
        <w:t>التدريب الصناعي و</w:t>
      </w:r>
      <w:r w:rsidR="00117FBE" w:rsidRPr="009B6B3F">
        <w:rPr>
          <w:rtl/>
        </w:rPr>
        <w:t xml:space="preserve">المهني، متاحة </w:t>
      </w:r>
      <w:r w:rsidR="00117FBE">
        <w:rPr>
          <w:rFonts w:hint="cs"/>
          <w:rtl/>
        </w:rPr>
        <w:t>للصبية</w:t>
      </w:r>
      <w:r w:rsidR="00117FBE">
        <w:rPr>
          <w:rFonts w:hint="eastAsia"/>
          <w:rtl/>
        </w:rPr>
        <w:t> </w:t>
      </w:r>
      <w:r>
        <w:rPr>
          <w:rFonts w:hint="cs"/>
          <w:rtl/>
        </w:rPr>
        <w:t>بصورة رئيسية</w:t>
      </w:r>
      <w:r w:rsidR="00117FBE" w:rsidRPr="009B6B3F">
        <w:rPr>
          <w:rtl/>
        </w:rPr>
        <w:t xml:space="preserve">. </w:t>
      </w:r>
    </w:p>
    <w:p w:rsidR="00117FBE" w:rsidRPr="009B6B3F" w:rsidRDefault="00CD5901" w:rsidP="00117FBE">
      <w:pPr>
        <w:pStyle w:val="SingleTxt"/>
        <w:rPr>
          <w:rFonts w:hint="cs"/>
          <w:rtl/>
        </w:rPr>
      </w:pPr>
      <w:r>
        <w:rPr>
          <w:rFonts w:hint="cs"/>
          <w:rtl/>
        </w:rPr>
        <w:t>33</w:t>
      </w:r>
      <w:r w:rsidR="00117FBE">
        <w:rPr>
          <w:rFonts w:hint="cs"/>
          <w:rtl/>
        </w:rPr>
        <w:t xml:space="preserve"> </w:t>
      </w:r>
      <w:r w:rsidR="00117FBE" w:rsidRPr="009B6B3F">
        <w:rPr>
          <w:rFonts w:hint="cs"/>
          <w:rtl/>
        </w:rPr>
        <w:t>-</w:t>
      </w:r>
      <w:r w:rsidR="00117FBE">
        <w:rPr>
          <w:rFonts w:hint="cs"/>
          <w:b/>
          <w:bCs/>
          <w:rtl/>
        </w:rPr>
        <w:tab/>
      </w:r>
      <w:r w:rsidR="00117FBE" w:rsidRPr="009B6B3F">
        <w:rPr>
          <w:b/>
          <w:bCs/>
          <w:rtl/>
        </w:rPr>
        <w:t xml:space="preserve">توصي اللجنة بأن تعزز الدولة الطرف </w:t>
      </w:r>
      <w:r w:rsidR="00117FBE" w:rsidRPr="009B6B3F">
        <w:rPr>
          <w:rFonts w:hint="cs"/>
          <w:b/>
          <w:bCs/>
          <w:rtl/>
        </w:rPr>
        <w:t>امتثالها</w:t>
      </w:r>
      <w:r w:rsidR="00117FBE" w:rsidRPr="009B6B3F">
        <w:rPr>
          <w:b/>
          <w:bCs/>
          <w:rtl/>
        </w:rPr>
        <w:t xml:space="preserve"> لأحكام المادة 10 و</w:t>
      </w:r>
      <w:r w:rsidR="00117FBE">
        <w:rPr>
          <w:rFonts w:hint="cs"/>
          <w:b/>
          <w:bCs/>
          <w:rtl/>
        </w:rPr>
        <w:t>ت</w:t>
      </w:r>
      <w:r w:rsidR="00117FBE" w:rsidRPr="009B6B3F">
        <w:rPr>
          <w:b/>
          <w:bCs/>
          <w:rtl/>
        </w:rPr>
        <w:t xml:space="preserve">واصل رفع مستوى الوعي في الدولة الطرف </w:t>
      </w:r>
      <w:r w:rsidR="00117FBE" w:rsidRPr="009B6B3F">
        <w:rPr>
          <w:rFonts w:hint="cs"/>
          <w:b/>
          <w:bCs/>
          <w:rtl/>
        </w:rPr>
        <w:t>ب</w:t>
      </w:r>
      <w:r w:rsidR="00117FBE" w:rsidRPr="009B6B3F">
        <w:rPr>
          <w:b/>
          <w:bCs/>
          <w:rtl/>
        </w:rPr>
        <w:t xml:space="preserve">أهمية التعليم من أجل تمكين المرأة. وتشجع </w:t>
      </w:r>
      <w:r w:rsidR="00117FBE">
        <w:rPr>
          <w:rFonts w:hint="cs"/>
          <w:b/>
          <w:bCs/>
          <w:rtl/>
        </w:rPr>
        <w:t xml:space="preserve">اللجنة </w:t>
      </w:r>
      <w:r w:rsidR="00117FBE" w:rsidRPr="009B6B3F">
        <w:rPr>
          <w:b/>
          <w:bCs/>
          <w:rtl/>
        </w:rPr>
        <w:t xml:space="preserve">الدولة الطرف على اتخاذ خطوات لتجاوز المواقف التقليدية التي تشكل عقبات أمام تعليم الفتيات والنساء. وتوصي اللجنة كذلك </w:t>
      </w:r>
      <w:r w:rsidR="00117FBE" w:rsidRPr="009B6B3F">
        <w:rPr>
          <w:rFonts w:hint="cs"/>
          <w:b/>
          <w:bCs/>
          <w:rtl/>
        </w:rPr>
        <w:t>ب</w:t>
      </w:r>
      <w:r w:rsidR="00117FBE" w:rsidRPr="009B6B3F">
        <w:rPr>
          <w:b/>
          <w:bCs/>
          <w:rtl/>
        </w:rPr>
        <w:t xml:space="preserve">أن تشجع الفتيات والنساء </w:t>
      </w:r>
      <w:r w:rsidR="00117FBE" w:rsidRPr="009B6B3F">
        <w:rPr>
          <w:rFonts w:hint="cs"/>
          <w:b/>
          <w:bCs/>
          <w:rtl/>
        </w:rPr>
        <w:t>بفعالية</w:t>
      </w:r>
      <w:r w:rsidR="00117FBE" w:rsidRPr="009B6B3F">
        <w:rPr>
          <w:b/>
          <w:bCs/>
          <w:rtl/>
        </w:rPr>
        <w:t xml:space="preserve"> على اختيار مواد غير تقليدية في التعليم والمهن.</w:t>
      </w:r>
      <w:r w:rsidR="00117FBE" w:rsidRPr="009B6B3F">
        <w:rPr>
          <w:rtl/>
        </w:rPr>
        <w:t xml:space="preserve"> </w:t>
      </w:r>
    </w:p>
    <w:p w:rsidR="00117FBE" w:rsidRPr="009B6B3F"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117FBE" w:rsidRPr="009B6B3F"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B6B3F">
        <w:rPr>
          <w:rFonts w:hint="cs"/>
          <w:rtl/>
        </w:rPr>
        <w:t>العمالة</w:t>
      </w:r>
      <w:r w:rsidRPr="009B6B3F">
        <w:rPr>
          <w:rtl/>
        </w:rPr>
        <w:t xml:space="preserve"> </w:t>
      </w:r>
    </w:p>
    <w:p w:rsidR="00117FBE" w:rsidRPr="009B6B3F" w:rsidRDefault="00CD5901" w:rsidP="00117FBE">
      <w:pPr>
        <w:pStyle w:val="SingleTxt"/>
        <w:rPr>
          <w:rFonts w:hint="cs"/>
          <w:rtl/>
        </w:rPr>
      </w:pPr>
      <w:r>
        <w:rPr>
          <w:rFonts w:hint="cs"/>
          <w:rtl/>
        </w:rPr>
        <w:t>34</w:t>
      </w:r>
      <w:r w:rsidR="00117FBE">
        <w:rPr>
          <w:rFonts w:hint="cs"/>
          <w:rtl/>
        </w:rPr>
        <w:t xml:space="preserve"> </w:t>
      </w:r>
      <w:r w:rsidR="00117FBE" w:rsidRPr="009B6B3F">
        <w:rPr>
          <w:rFonts w:hint="cs"/>
          <w:rtl/>
        </w:rPr>
        <w:t>-</w:t>
      </w:r>
      <w:r w:rsidR="00117FBE">
        <w:rPr>
          <w:rFonts w:hint="cs"/>
          <w:rtl/>
        </w:rPr>
        <w:tab/>
      </w:r>
      <w:r w:rsidR="00117FBE" w:rsidRPr="009B6B3F">
        <w:rPr>
          <w:rtl/>
        </w:rPr>
        <w:t xml:space="preserve">في حين ترحب اللجنة بالمعلومات التي قدمتها الدولة الطرف بشأن مشروع قانون العمل الجديد الذي تجري مناقشته حاليا </w:t>
      </w:r>
      <w:r w:rsidR="00117FBE" w:rsidRPr="009B6B3F">
        <w:rPr>
          <w:rFonts w:hint="cs"/>
          <w:rtl/>
        </w:rPr>
        <w:t>في</w:t>
      </w:r>
      <w:r w:rsidR="00117FBE" w:rsidRPr="009B6B3F">
        <w:rPr>
          <w:rtl/>
        </w:rPr>
        <w:t xml:space="preserve"> البرلمان، </w:t>
      </w:r>
      <w:r w:rsidR="00117FBE" w:rsidRPr="009B6B3F">
        <w:rPr>
          <w:rFonts w:hint="cs"/>
          <w:rtl/>
        </w:rPr>
        <w:t xml:space="preserve">فإن </w:t>
      </w:r>
      <w:r w:rsidR="00117FBE" w:rsidRPr="009B6B3F">
        <w:rPr>
          <w:rtl/>
        </w:rPr>
        <w:t xml:space="preserve">اللجنة تشعر بالقلق بصفة خاصة </w:t>
      </w:r>
      <w:r w:rsidR="00117FBE" w:rsidRPr="009B6B3F">
        <w:rPr>
          <w:rFonts w:hint="cs"/>
          <w:rtl/>
        </w:rPr>
        <w:t>إزاء</w:t>
      </w:r>
      <w:r w:rsidR="00117FBE" w:rsidRPr="009B6B3F">
        <w:rPr>
          <w:rtl/>
        </w:rPr>
        <w:t xml:space="preserve"> ظروف </w:t>
      </w:r>
      <w:r w:rsidR="00117FBE" w:rsidRPr="009B6B3F">
        <w:rPr>
          <w:rFonts w:hint="cs"/>
          <w:rtl/>
        </w:rPr>
        <w:t>ال</w:t>
      </w:r>
      <w:r w:rsidR="00117FBE" w:rsidRPr="009B6B3F">
        <w:rPr>
          <w:rtl/>
        </w:rPr>
        <w:t xml:space="preserve">عمل </w:t>
      </w:r>
      <w:r w:rsidR="00117FBE" w:rsidRPr="009B6B3F">
        <w:rPr>
          <w:rFonts w:hint="cs"/>
          <w:rtl/>
        </w:rPr>
        <w:t>ال</w:t>
      </w:r>
      <w:r w:rsidR="00117FBE" w:rsidRPr="009B6B3F">
        <w:rPr>
          <w:rtl/>
        </w:rPr>
        <w:t xml:space="preserve">سيئة </w:t>
      </w:r>
      <w:r w:rsidR="00117FBE" w:rsidRPr="009B6B3F">
        <w:rPr>
          <w:rFonts w:hint="cs"/>
          <w:rtl/>
        </w:rPr>
        <w:t>التي تحيط ب</w:t>
      </w:r>
      <w:r w:rsidR="00117FBE" w:rsidRPr="009B6B3F">
        <w:rPr>
          <w:rtl/>
        </w:rPr>
        <w:t xml:space="preserve">الخادمات المنزليات المهاجرات، </w:t>
      </w:r>
      <w:r w:rsidR="00117FBE" w:rsidRPr="009B6B3F">
        <w:rPr>
          <w:rFonts w:hint="cs"/>
          <w:rtl/>
        </w:rPr>
        <w:t>اللاتي</w:t>
      </w:r>
      <w:r w:rsidR="00117FBE" w:rsidRPr="009B6B3F">
        <w:rPr>
          <w:rtl/>
        </w:rPr>
        <w:t xml:space="preserve"> يجهلن حقوقه</w:t>
      </w:r>
      <w:r w:rsidR="00117FBE" w:rsidRPr="009B6B3F">
        <w:rPr>
          <w:rFonts w:hint="cs"/>
          <w:rtl/>
        </w:rPr>
        <w:t>ن</w:t>
      </w:r>
      <w:r w:rsidR="00117FBE" w:rsidRPr="009B6B3F">
        <w:rPr>
          <w:rtl/>
        </w:rPr>
        <w:t xml:space="preserve">، </w:t>
      </w:r>
      <w:r w:rsidR="00117FBE" w:rsidRPr="009B6B3F">
        <w:rPr>
          <w:rFonts w:hint="cs"/>
          <w:rtl/>
        </w:rPr>
        <w:t>واللاتي لا يمكنهن</w:t>
      </w:r>
      <w:r w:rsidR="00117FBE" w:rsidRPr="009B6B3F">
        <w:rPr>
          <w:rtl/>
        </w:rPr>
        <w:t xml:space="preserve"> في الواقع </w:t>
      </w:r>
      <w:r w:rsidR="00117FBE" w:rsidRPr="009B6B3F">
        <w:rPr>
          <w:rFonts w:hint="cs"/>
          <w:rtl/>
        </w:rPr>
        <w:t xml:space="preserve">تقديم </w:t>
      </w:r>
      <w:r w:rsidR="00117FBE" w:rsidRPr="009B6B3F">
        <w:rPr>
          <w:rtl/>
        </w:rPr>
        <w:t xml:space="preserve">الشكاوى </w:t>
      </w:r>
      <w:r w:rsidR="00117FBE" w:rsidRPr="009B6B3F">
        <w:rPr>
          <w:rFonts w:hint="cs"/>
          <w:rtl/>
        </w:rPr>
        <w:t>بسهولة</w:t>
      </w:r>
      <w:r w:rsidR="00117FBE" w:rsidRPr="009B6B3F">
        <w:rPr>
          <w:rtl/>
        </w:rPr>
        <w:t xml:space="preserve"> والتماس الإنصاف في حالات التجاوز، </w:t>
      </w:r>
      <w:r w:rsidR="00117FBE" w:rsidRPr="009B6B3F">
        <w:rPr>
          <w:rFonts w:hint="cs"/>
          <w:rtl/>
        </w:rPr>
        <w:t>واللاتي</w:t>
      </w:r>
      <w:r w:rsidR="00117FBE" w:rsidRPr="009B6B3F">
        <w:rPr>
          <w:rtl/>
        </w:rPr>
        <w:t xml:space="preserve"> لا يشمله</w:t>
      </w:r>
      <w:r w:rsidR="00117FBE" w:rsidRPr="009B6B3F">
        <w:rPr>
          <w:rFonts w:hint="cs"/>
          <w:rtl/>
        </w:rPr>
        <w:t>ن</w:t>
      </w:r>
      <w:r w:rsidR="00117FBE" w:rsidRPr="009B6B3F">
        <w:rPr>
          <w:rtl/>
        </w:rPr>
        <w:t xml:space="preserve"> قانون العمل الحالي</w:t>
      </w:r>
      <w:r w:rsidR="00117FBE" w:rsidRPr="009B6B3F">
        <w:rPr>
          <w:rFonts w:hint="cs"/>
          <w:rtl/>
        </w:rPr>
        <w:t>.</w:t>
      </w:r>
    </w:p>
    <w:p w:rsidR="00117FBE" w:rsidRPr="009B6B3F" w:rsidRDefault="00CD5901" w:rsidP="00117FBE">
      <w:pPr>
        <w:pStyle w:val="SingleTxt"/>
        <w:rPr>
          <w:rFonts w:hint="cs"/>
          <w:rtl/>
        </w:rPr>
      </w:pPr>
      <w:r>
        <w:rPr>
          <w:rFonts w:hint="cs"/>
          <w:rtl/>
        </w:rPr>
        <w:t>35</w:t>
      </w:r>
      <w:r w:rsidR="00117FBE">
        <w:rPr>
          <w:rFonts w:hint="cs"/>
          <w:rtl/>
        </w:rPr>
        <w:t xml:space="preserve"> </w:t>
      </w:r>
      <w:r w:rsidR="00117FBE" w:rsidRPr="009B6B3F">
        <w:rPr>
          <w:rFonts w:hint="cs"/>
          <w:rtl/>
        </w:rPr>
        <w:t>-</w:t>
      </w:r>
      <w:r w:rsidR="00117FBE">
        <w:rPr>
          <w:rFonts w:hint="cs"/>
          <w:b/>
          <w:bCs/>
          <w:rtl/>
        </w:rPr>
        <w:tab/>
      </w:r>
      <w:r w:rsidR="00117FBE" w:rsidRPr="009B6B3F">
        <w:rPr>
          <w:b/>
          <w:bCs/>
          <w:rtl/>
        </w:rPr>
        <w:t xml:space="preserve">وتدعو اللجنة الدولة الطرف </w:t>
      </w:r>
      <w:r w:rsidR="00117FBE" w:rsidRPr="009B6B3F">
        <w:rPr>
          <w:rFonts w:hint="cs"/>
          <w:b/>
          <w:bCs/>
          <w:rtl/>
        </w:rPr>
        <w:t>إلى</w:t>
      </w:r>
      <w:r w:rsidR="00117FBE" w:rsidRPr="009B6B3F">
        <w:rPr>
          <w:b/>
          <w:bCs/>
          <w:rtl/>
        </w:rPr>
        <w:t xml:space="preserve"> </w:t>
      </w:r>
      <w:r w:rsidR="00117FBE" w:rsidRPr="009B6B3F">
        <w:rPr>
          <w:rFonts w:hint="cs"/>
          <w:b/>
          <w:bCs/>
          <w:rtl/>
        </w:rPr>
        <w:t>أن تتخذ</w:t>
      </w:r>
      <w:r w:rsidR="00117FBE" w:rsidRPr="009B6B3F">
        <w:rPr>
          <w:b/>
          <w:bCs/>
          <w:rtl/>
        </w:rPr>
        <w:t xml:space="preserve"> جميع التدابير المناسبة </w:t>
      </w:r>
      <w:r w:rsidR="00117FBE" w:rsidRPr="009B6B3F">
        <w:rPr>
          <w:rFonts w:hint="cs"/>
          <w:b/>
          <w:bCs/>
          <w:rtl/>
        </w:rPr>
        <w:t>ل</w:t>
      </w:r>
      <w:r w:rsidR="00117FBE" w:rsidRPr="009B6B3F">
        <w:rPr>
          <w:b/>
          <w:bCs/>
          <w:rtl/>
        </w:rPr>
        <w:t xml:space="preserve">لتعجيل </w:t>
      </w:r>
      <w:r w:rsidR="00117FBE" w:rsidRPr="009B6B3F">
        <w:rPr>
          <w:rFonts w:hint="cs"/>
          <w:b/>
          <w:bCs/>
          <w:rtl/>
        </w:rPr>
        <w:t xml:space="preserve">في </w:t>
      </w:r>
      <w:r w:rsidR="00117FBE" w:rsidRPr="009B6B3F">
        <w:rPr>
          <w:b/>
          <w:bCs/>
          <w:rtl/>
        </w:rPr>
        <w:t xml:space="preserve">اعتماد مشروع </w:t>
      </w:r>
      <w:r w:rsidR="00117FBE" w:rsidRPr="009B6B3F">
        <w:rPr>
          <w:rFonts w:hint="cs"/>
          <w:b/>
          <w:bCs/>
          <w:rtl/>
        </w:rPr>
        <w:t xml:space="preserve">قانون </w:t>
      </w:r>
      <w:r w:rsidR="00117FBE" w:rsidRPr="009B6B3F">
        <w:rPr>
          <w:b/>
          <w:bCs/>
          <w:rtl/>
        </w:rPr>
        <w:t xml:space="preserve">العمل، </w:t>
      </w:r>
      <w:r w:rsidR="00117FBE" w:rsidRPr="009B6B3F">
        <w:rPr>
          <w:rFonts w:hint="cs"/>
          <w:b/>
          <w:bCs/>
          <w:rtl/>
        </w:rPr>
        <w:t>وكفالة أن</w:t>
      </w:r>
      <w:r w:rsidR="00117FBE" w:rsidRPr="009B6B3F">
        <w:rPr>
          <w:b/>
          <w:bCs/>
          <w:rtl/>
        </w:rPr>
        <w:t xml:space="preserve"> يشمل </w:t>
      </w:r>
      <w:r w:rsidR="00117FBE" w:rsidRPr="009B6B3F">
        <w:rPr>
          <w:rFonts w:hint="cs"/>
          <w:b/>
          <w:bCs/>
          <w:rtl/>
        </w:rPr>
        <w:t>جميع</w:t>
      </w:r>
      <w:r w:rsidR="00117FBE" w:rsidRPr="009B6B3F">
        <w:rPr>
          <w:b/>
          <w:bCs/>
          <w:rtl/>
        </w:rPr>
        <w:t xml:space="preserve"> العمال المنزليين المهاجرين. وتحث اللجنة الدولة الطرف كذلك على تعزيز جهودها </w:t>
      </w:r>
      <w:r w:rsidR="00117FBE" w:rsidRPr="009B6B3F">
        <w:rPr>
          <w:rFonts w:hint="cs"/>
          <w:b/>
          <w:bCs/>
          <w:rtl/>
        </w:rPr>
        <w:t>لكفالة حصول</w:t>
      </w:r>
      <w:r w:rsidR="00117FBE" w:rsidRPr="009B6B3F">
        <w:rPr>
          <w:b/>
          <w:bCs/>
          <w:rtl/>
        </w:rPr>
        <w:t xml:space="preserve"> المهاجرين العاملين في المنازل </w:t>
      </w:r>
      <w:r w:rsidR="00117FBE" w:rsidRPr="009B6B3F">
        <w:rPr>
          <w:rFonts w:hint="cs"/>
          <w:b/>
          <w:bCs/>
          <w:rtl/>
        </w:rPr>
        <w:t xml:space="preserve">على </w:t>
      </w:r>
      <w:r w:rsidR="00117FBE" w:rsidRPr="009B6B3F">
        <w:rPr>
          <w:b/>
          <w:bCs/>
          <w:rtl/>
        </w:rPr>
        <w:t>الحماية القانونية</w:t>
      </w:r>
      <w:r w:rsidR="00117FBE" w:rsidRPr="009B6B3F">
        <w:rPr>
          <w:rFonts w:hint="cs"/>
          <w:b/>
          <w:bCs/>
          <w:rtl/>
        </w:rPr>
        <w:t xml:space="preserve"> الكافية</w:t>
      </w:r>
      <w:r w:rsidR="00117FBE" w:rsidRPr="009B6B3F">
        <w:rPr>
          <w:b/>
          <w:bCs/>
          <w:rtl/>
        </w:rPr>
        <w:t xml:space="preserve">، </w:t>
      </w:r>
      <w:r w:rsidR="00117FBE" w:rsidRPr="009B6B3F">
        <w:rPr>
          <w:rFonts w:hint="cs"/>
          <w:b/>
          <w:bCs/>
          <w:rtl/>
        </w:rPr>
        <w:t>وأن يكونوا مدركين</w:t>
      </w:r>
      <w:r w:rsidR="00117FBE" w:rsidRPr="009B6B3F">
        <w:rPr>
          <w:b/>
          <w:bCs/>
          <w:rtl/>
        </w:rPr>
        <w:t xml:space="preserve"> </w:t>
      </w:r>
      <w:r w:rsidR="00117FBE" w:rsidRPr="009B6B3F">
        <w:rPr>
          <w:rFonts w:hint="cs"/>
          <w:b/>
          <w:bCs/>
          <w:rtl/>
        </w:rPr>
        <w:t>ل</w:t>
      </w:r>
      <w:r w:rsidR="00117FBE" w:rsidRPr="009B6B3F">
        <w:rPr>
          <w:b/>
          <w:bCs/>
          <w:rtl/>
        </w:rPr>
        <w:t>حقوقهم و</w:t>
      </w:r>
      <w:r w:rsidR="00117FBE" w:rsidRPr="009B6B3F">
        <w:rPr>
          <w:rFonts w:hint="cs"/>
          <w:b/>
          <w:bCs/>
          <w:rtl/>
        </w:rPr>
        <w:t xml:space="preserve">قدرتهم على </w:t>
      </w:r>
      <w:r w:rsidR="00117FBE" w:rsidRPr="009B6B3F">
        <w:rPr>
          <w:b/>
          <w:bCs/>
          <w:rtl/>
        </w:rPr>
        <w:t xml:space="preserve">الحصول على المساعدة القانونية. وتطلب اللجنة من الدولة الطرف أن تدرج معلومات </w:t>
      </w:r>
      <w:r w:rsidR="00117FBE">
        <w:rPr>
          <w:rFonts w:hint="cs"/>
          <w:b/>
          <w:bCs/>
          <w:rtl/>
        </w:rPr>
        <w:t>ت</w:t>
      </w:r>
      <w:r w:rsidR="00117FBE" w:rsidRPr="009B6B3F">
        <w:rPr>
          <w:rFonts w:hint="cs"/>
          <w:b/>
          <w:bCs/>
          <w:rtl/>
        </w:rPr>
        <w:t>تعلق</w:t>
      </w:r>
      <w:r w:rsidR="00117FBE" w:rsidRPr="009B6B3F">
        <w:rPr>
          <w:b/>
          <w:bCs/>
          <w:rtl/>
        </w:rPr>
        <w:t xml:space="preserve"> </w:t>
      </w:r>
      <w:r w:rsidR="00117FBE" w:rsidRPr="009B6B3F">
        <w:rPr>
          <w:rFonts w:hint="cs"/>
          <w:b/>
          <w:bCs/>
          <w:rtl/>
        </w:rPr>
        <w:t>ب</w:t>
      </w:r>
      <w:r w:rsidR="00117FBE" w:rsidRPr="009B6B3F">
        <w:rPr>
          <w:b/>
          <w:bCs/>
          <w:rtl/>
        </w:rPr>
        <w:t xml:space="preserve">التدابير القانونية وغيرها من التدابير المتخذة، </w:t>
      </w:r>
      <w:r w:rsidR="00117FBE" w:rsidRPr="009B6B3F">
        <w:rPr>
          <w:rFonts w:hint="cs"/>
          <w:b/>
          <w:bCs/>
          <w:rtl/>
        </w:rPr>
        <w:t>و</w:t>
      </w:r>
      <w:r w:rsidR="00117FBE" w:rsidRPr="009B6B3F">
        <w:rPr>
          <w:b/>
          <w:bCs/>
          <w:rtl/>
        </w:rPr>
        <w:t>أثرها</w:t>
      </w:r>
      <w:r w:rsidR="00117FBE">
        <w:rPr>
          <w:rFonts w:hint="cs"/>
          <w:b/>
          <w:bCs/>
          <w:rtl/>
        </w:rPr>
        <w:t>،</w:t>
      </w:r>
      <w:r w:rsidR="00117FBE" w:rsidRPr="009B6B3F">
        <w:rPr>
          <w:b/>
          <w:bCs/>
          <w:rtl/>
        </w:rPr>
        <w:t xml:space="preserve"> وبيانات </w:t>
      </w:r>
      <w:r w:rsidR="00117FBE">
        <w:rPr>
          <w:rFonts w:hint="cs"/>
          <w:b/>
          <w:bCs/>
          <w:rtl/>
        </w:rPr>
        <w:t>ت</w:t>
      </w:r>
      <w:r w:rsidR="00117FBE" w:rsidRPr="009B6B3F">
        <w:rPr>
          <w:rFonts w:hint="cs"/>
          <w:b/>
          <w:bCs/>
          <w:rtl/>
        </w:rPr>
        <w:t>تعلق</w:t>
      </w:r>
      <w:r w:rsidR="00117FBE" w:rsidRPr="009B6B3F">
        <w:rPr>
          <w:b/>
          <w:bCs/>
          <w:rtl/>
        </w:rPr>
        <w:t xml:space="preserve"> </w:t>
      </w:r>
      <w:r w:rsidR="00117FBE" w:rsidRPr="009B6B3F">
        <w:rPr>
          <w:rFonts w:hint="cs"/>
          <w:b/>
          <w:bCs/>
          <w:rtl/>
        </w:rPr>
        <w:t>ب</w:t>
      </w:r>
      <w:r w:rsidR="00117FBE" w:rsidRPr="009B6B3F">
        <w:rPr>
          <w:b/>
          <w:bCs/>
          <w:rtl/>
        </w:rPr>
        <w:t xml:space="preserve">مدى انتشار العنف ضد المرأة </w:t>
      </w:r>
      <w:r w:rsidR="00117FBE" w:rsidRPr="009B6B3F">
        <w:rPr>
          <w:rFonts w:hint="cs"/>
          <w:b/>
          <w:bCs/>
          <w:rtl/>
        </w:rPr>
        <w:t>والخادمات المنزليات المهاجرات</w:t>
      </w:r>
      <w:r w:rsidR="00117FBE" w:rsidRPr="009B6B3F">
        <w:rPr>
          <w:b/>
          <w:bCs/>
          <w:rtl/>
        </w:rPr>
        <w:t xml:space="preserve"> في تقريرها الدوري المقبل.</w:t>
      </w:r>
      <w:r w:rsidR="00117FBE" w:rsidRPr="009B6B3F">
        <w:rPr>
          <w:rtl/>
        </w:rPr>
        <w:t xml:space="preserve"> </w:t>
      </w:r>
    </w:p>
    <w:p w:rsidR="00117FBE" w:rsidRPr="009B6B3F" w:rsidRDefault="00117FBE" w:rsidP="00117FBE">
      <w:pPr>
        <w:pStyle w:val="SingleTxt"/>
        <w:spacing w:after="0" w:line="120" w:lineRule="exact"/>
        <w:rPr>
          <w:sz w:val="10"/>
          <w:rtl/>
        </w:rPr>
      </w:pPr>
    </w:p>
    <w:p w:rsidR="00117FBE" w:rsidRPr="009B6B3F"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B6B3F">
        <w:rPr>
          <w:rFonts w:hint="cs"/>
          <w:rtl/>
        </w:rPr>
        <w:t>ال</w:t>
      </w:r>
      <w:r w:rsidRPr="009B6B3F">
        <w:rPr>
          <w:rtl/>
        </w:rPr>
        <w:t xml:space="preserve">صحة </w:t>
      </w:r>
    </w:p>
    <w:p w:rsidR="00117FBE" w:rsidRPr="009B6B3F" w:rsidRDefault="00CD5901" w:rsidP="00117FBE">
      <w:pPr>
        <w:pStyle w:val="SingleTxt"/>
        <w:rPr>
          <w:rFonts w:hint="cs"/>
          <w:rtl/>
        </w:rPr>
      </w:pPr>
      <w:r>
        <w:rPr>
          <w:rFonts w:hint="cs"/>
          <w:rtl/>
        </w:rPr>
        <w:t>36</w:t>
      </w:r>
      <w:r w:rsidR="00117FBE">
        <w:rPr>
          <w:rFonts w:hint="cs"/>
          <w:rtl/>
        </w:rPr>
        <w:t xml:space="preserve"> </w:t>
      </w:r>
      <w:r w:rsidR="00117FBE" w:rsidRPr="009B6B3F">
        <w:rPr>
          <w:rFonts w:hint="cs"/>
          <w:rtl/>
        </w:rPr>
        <w:t>-</w:t>
      </w:r>
      <w:r w:rsidR="00117FBE">
        <w:rPr>
          <w:rFonts w:hint="cs"/>
          <w:rtl/>
        </w:rPr>
        <w:tab/>
      </w:r>
      <w:r w:rsidR="00117FBE" w:rsidRPr="009B6B3F">
        <w:rPr>
          <w:rFonts w:hint="cs"/>
          <w:rtl/>
        </w:rPr>
        <w:t>في حين</w:t>
      </w:r>
      <w:r w:rsidR="00117FBE" w:rsidRPr="009B6B3F">
        <w:rPr>
          <w:rtl/>
        </w:rPr>
        <w:t xml:space="preserve"> تثني اللجنة على الدولة الطرف </w:t>
      </w:r>
      <w:r w:rsidR="00117FBE" w:rsidRPr="009B6B3F">
        <w:rPr>
          <w:rFonts w:hint="cs"/>
          <w:rtl/>
        </w:rPr>
        <w:t xml:space="preserve">على </w:t>
      </w:r>
      <w:r w:rsidR="00117FBE">
        <w:rPr>
          <w:rFonts w:hint="cs"/>
          <w:rtl/>
        </w:rPr>
        <w:t>ال</w:t>
      </w:r>
      <w:r w:rsidR="00117FBE" w:rsidRPr="009B6B3F">
        <w:rPr>
          <w:rtl/>
        </w:rPr>
        <w:t xml:space="preserve">جودة </w:t>
      </w:r>
      <w:r w:rsidR="00117FBE" w:rsidRPr="009B6B3F">
        <w:rPr>
          <w:rFonts w:hint="cs"/>
          <w:rtl/>
        </w:rPr>
        <w:t>ال</w:t>
      </w:r>
      <w:r w:rsidR="00117FBE" w:rsidRPr="009B6B3F">
        <w:rPr>
          <w:rtl/>
        </w:rPr>
        <w:t xml:space="preserve">عالية </w:t>
      </w:r>
      <w:r w:rsidR="00117FBE">
        <w:rPr>
          <w:rFonts w:hint="cs"/>
          <w:rtl/>
        </w:rPr>
        <w:t>ل</w:t>
      </w:r>
      <w:r w:rsidR="00117FBE" w:rsidRPr="009B6B3F">
        <w:rPr>
          <w:rtl/>
        </w:rPr>
        <w:t xml:space="preserve">لخدمات الصحية </w:t>
      </w:r>
      <w:r w:rsidR="00117FBE" w:rsidRPr="009B6B3F">
        <w:rPr>
          <w:rFonts w:hint="cs"/>
          <w:rtl/>
        </w:rPr>
        <w:t>وعلى</w:t>
      </w:r>
      <w:r w:rsidR="00117FBE" w:rsidRPr="009B6B3F">
        <w:rPr>
          <w:rtl/>
        </w:rPr>
        <w:t xml:space="preserve"> تقد</w:t>
      </w:r>
      <w:r w:rsidR="00117FBE" w:rsidRPr="009B6B3F">
        <w:rPr>
          <w:rFonts w:hint="cs"/>
          <w:rtl/>
        </w:rPr>
        <w:t>ي</w:t>
      </w:r>
      <w:r w:rsidR="00117FBE" w:rsidRPr="009B6B3F">
        <w:rPr>
          <w:rtl/>
        </w:rPr>
        <w:t xml:space="preserve">م خدمات تنظيم الأسرة </w:t>
      </w:r>
      <w:r w:rsidR="00117FBE" w:rsidRPr="009B6B3F">
        <w:rPr>
          <w:rFonts w:hint="cs"/>
          <w:rtl/>
        </w:rPr>
        <w:t>مجانا</w:t>
      </w:r>
      <w:r w:rsidR="00117FBE" w:rsidRPr="009B6B3F">
        <w:rPr>
          <w:rtl/>
        </w:rPr>
        <w:t xml:space="preserve"> كجزء من الخدمات الصحية الأولية، </w:t>
      </w:r>
      <w:r w:rsidR="00117FBE" w:rsidRPr="009B6B3F">
        <w:rPr>
          <w:rFonts w:hint="cs"/>
          <w:rtl/>
        </w:rPr>
        <w:t xml:space="preserve">فإن </w:t>
      </w:r>
      <w:r w:rsidR="00117FBE" w:rsidRPr="009B6B3F">
        <w:rPr>
          <w:rtl/>
        </w:rPr>
        <w:t xml:space="preserve">اللجنة تشعر بالقلق </w:t>
      </w:r>
      <w:r w:rsidR="00117FBE" w:rsidRPr="009B6B3F">
        <w:rPr>
          <w:rFonts w:hint="cs"/>
          <w:rtl/>
        </w:rPr>
        <w:t xml:space="preserve">إزاء </w:t>
      </w:r>
      <w:r w:rsidR="00117FBE">
        <w:rPr>
          <w:rFonts w:hint="cs"/>
          <w:rtl/>
        </w:rPr>
        <w:t xml:space="preserve">ضرورة </w:t>
      </w:r>
      <w:r w:rsidR="00117FBE" w:rsidRPr="009B6B3F">
        <w:rPr>
          <w:rFonts w:hint="cs"/>
          <w:rtl/>
        </w:rPr>
        <w:t xml:space="preserve">الحصول على </w:t>
      </w:r>
      <w:r w:rsidR="00117FBE" w:rsidRPr="009B6B3F">
        <w:rPr>
          <w:rtl/>
        </w:rPr>
        <w:t xml:space="preserve">موافقة الزوج قبل </w:t>
      </w:r>
      <w:r w:rsidR="00117FBE" w:rsidRPr="009B6B3F">
        <w:rPr>
          <w:rFonts w:hint="cs"/>
          <w:rtl/>
        </w:rPr>
        <w:t xml:space="preserve">إجراء عملية </w:t>
      </w:r>
      <w:r w:rsidR="00117FBE" w:rsidRPr="009B6B3F">
        <w:rPr>
          <w:rtl/>
        </w:rPr>
        <w:t xml:space="preserve">ولادة قيصرية </w:t>
      </w:r>
      <w:r w:rsidR="00117FBE" w:rsidRPr="009B6B3F">
        <w:rPr>
          <w:rFonts w:hint="cs"/>
          <w:rtl/>
        </w:rPr>
        <w:t>ل</w:t>
      </w:r>
      <w:r w:rsidR="00117FBE">
        <w:rPr>
          <w:rtl/>
        </w:rPr>
        <w:t>زوجته. كما</w:t>
      </w:r>
      <w:r w:rsidR="00117FBE">
        <w:rPr>
          <w:rFonts w:hint="cs"/>
          <w:rtl/>
        </w:rPr>
        <w:t> </w:t>
      </w:r>
      <w:r w:rsidR="00117FBE" w:rsidRPr="009B6B3F">
        <w:rPr>
          <w:rtl/>
        </w:rPr>
        <w:t xml:space="preserve">تشعر اللجنة بالقلق </w:t>
      </w:r>
      <w:r w:rsidR="00117FBE" w:rsidRPr="009B6B3F">
        <w:rPr>
          <w:rFonts w:hint="cs"/>
          <w:rtl/>
        </w:rPr>
        <w:t>إزاء تدني</w:t>
      </w:r>
      <w:r w:rsidR="00117FBE" w:rsidRPr="009B6B3F">
        <w:rPr>
          <w:rtl/>
        </w:rPr>
        <w:t xml:space="preserve"> عدد النساء اللاتي يخضعن لفحص الثدي وعنق الرحم </w:t>
      </w:r>
      <w:r w:rsidR="00117FBE" w:rsidRPr="009B6B3F">
        <w:rPr>
          <w:rFonts w:hint="cs"/>
          <w:rtl/>
        </w:rPr>
        <w:t>بهدف</w:t>
      </w:r>
      <w:r w:rsidR="00117FBE" w:rsidRPr="009B6B3F">
        <w:rPr>
          <w:rtl/>
        </w:rPr>
        <w:t xml:space="preserve"> الكشف المبكر عن سرطان الثدي وعنق الرحم. </w:t>
      </w:r>
    </w:p>
    <w:p w:rsidR="00117FBE" w:rsidRPr="009B6B3F" w:rsidRDefault="00CD5901" w:rsidP="00CD5901">
      <w:pPr>
        <w:pStyle w:val="SingleTxt"/>
        <w:rPr>
          <w:rFonts w:hint="cs"/>
          <w:rtl/>
        </w:rPr>
      </w:pPr>
      <w:r>
        <w:rPr>
          <w:rFonts w:hint="cs"/>
          <w:rtl/>
        </w:rPr>
        <w:t>37</w:t>
      </w:r>
      <w:r w:rsidR="00117FBE">
        <w:rPr>
          <w:rFonts w:hint="cs"/>
          <w:rtl/>
        </w:rPr>
        <w:t xml:space="preserve"> </w:t>
      </w:r>
      <w:r w:rsidR="00117FBE" w:rsidRPr="009B6B3F">
        <w:rPr>
          <w:rFonts w:hint="cs"/>
          <w:rtl/>
        </w:rPr>
        <w:t>-</w:t>
      </w:r>
      <w:r w:rsidR="00117FBE">
        <w:rPr>
          <w:rFonts w:hint="cs"/>
          <w:b/>
          <w:bCs/>
          <w:rtl/>
        </w:rPr>
        <w:tab/>
      </w:r>
      <w:r w:rsidR="00117FBE" w:rsidRPr="009B6B3F">
        <w:rPr>
          <w:b/>
          <w:bCs/>
          <w:rtl/>
        </w:rPr>
        <w:t xml:space="preserve">تدعو اللجنة الدولة الطرف </w:t>
      </w:r>
      <w:r w:rsidR="00117FBE" w:rsidRPr="009B6B3F">
        <w:rPr>
          <w:rFonts w:hint="cs"/>
          <w:b/>
          <w:bCs/>
          <w:rtl/>
        </w:rPr>
        <w:t>إلى</w:t>
      </w:r>
      <w:r w:rsidR="00117FBE" w:rsidRPr="009B6B3F">
        <w:rPr>
          <w:b/>
          <w:bCs/>
          <w:rtl/>
        </w:rPr>
        <w:t xml:space="preserve"> اتخاذ التدابير المناسبة </w:t>
      </w:r>
      <w:r w:rsidR="00117FBE" w:rsidRPr="009B6B3F">
        <w:rPr>
          <w:rFonts w:hint="cs"/>
          <w:b/>
          <w:bCs/>
          <w:rtl/>
        </w:rPr>
        <w:t>لكفالة</w:t>
      </w:r>
      <w:r w:rsidR="00117FBE" w:rsidRPr="009B6B3F">
        <w:rPr>
          <w:b/>
          <w:bCs/>
          <w:rtl/>
        </w:rPr>
        <w:t xml:space="preserve"> أن </w:t>
      </w:r>
      <w:r w:rsidR="00117FBE" w:rsidRPr="009B6B3F">
        <w:rPr>
          <w:rFonts w:hint="cs"/>
          <w:b/>
          <w:bCs/>
          <w:rtl/>
        </w:rPr>
        <w:t xml:space="preserve">تتمكن </w:t>
      </w:r>
      <w:r w:rsidR="00117FBE" w:rsidRPr="009B6B3F">
        <w:rPr>
          <w:b/>
          <w:bCs/>
          <w:rtl/>
        </w:rPr>
        <w:t xml:space="preserve">المرأة </w:t>
      </w:r>
      <w:r w:rsidR="00117FBE" w:rsidRPr="009B6B3F">
        <w:rPr>
          <w:rFonts w:hint="cs"/>
          <w:b/>
          <w:bCs/>
          <w:rtl/>
        </w:rPr>
        <w:t>من</w:t>
      </w:r>
      <w:r w:rsidR="00117FBE" w:rsidRPr="009B6B3F">
        <w:rPr>
          <w:b/>
          <w:bCs/>
          <w:rtl/>
        </w:rPr>
        <w:t xml:space="preserve"> الموافقة على </w:t>
      </w:r>
      <w:r w:rsidR="00117FBE" w:rsidRPr="009B6B3F">
        <w:rPr>
          <w:rFonts w:hint="cs"/>
          <w:b/>
          <w:bCs/>
          <w:rtl/>
        </w:rPr>
        <w:t xml:space="preserve">إجراء </w:t>
      </w:r>
      <w:r w:rsidR="00117FBE" w:rsidRPr="009B6B3F">
        <w:rPr>
          <w:b/>
          <w:bCs/>
          <w:rtl/>
        </w:rPr>
        <w:t xml:space="preserve">عملية قيصرية </w:t>
      </w:r>
      <w:r w:rsidR="00117FBE" w:rsidRPr="009B6B3F">
        <w:rPr>
          <w:rFonts w:hint="cs"/>
          <w:b/>
          <w:bCs/>
          <w:rtl/>
        </w:rPr>
        <w:t>و</w:t>
      </w:r>
      <w:r w:rsidR="00117FBE" w:rsidRPr="009B6B3F">
        <w:rPr>
          <w:b/>
          <w:bCs/>
          <w:rtl/>
        </w:rPr>
        <w:t xml:space="preserve">العلاج الطبي دون موافقة و/أو إذن من أي شخص آخر، بما في ذلك أزواجهن. وتوصي اللجنة بأن </w:t>
      </w:r>
      <w:r w:rsidR="00117FBE">
        <w:rPr>
          <w:rFonts w:hint="cs"/>
          <w:b/>
          <w:bCs/>
          <w:rtl/>
        </w:rPr>
        <w:t>تحيط</w:t>
      </w:r>
      <w:r w:rsidR="00117FBE" w:rsidRPr="009B6B3F">
        <w:rPr>
          <w:b/>
          <w:bCs/>
          <w:rtl/>
        </w:rPr>
        <w:t xml:space="preserve"> الدولة الطرف علما </w:t>
      </w:r>
      <w:r w:rsidR="00117FBE" w:rsidRPr="009B6B3F">
        <w:rPr>
          <w:rFonts w:hint="cs"/>
          <w:b/>
          <w:bCs/>
          <w:rtl/>
        </w:rPr>
        <w:t>ب</w:t>
      </w:r>
      <w:r w:rsidR="00117FBE" w:rsidRPr="009B6B3F">
        <w:rPr>
          <w:b/>
          <w:bCs/>
          <w:rtl/>
        </w:rPr>
        <w:t>التوص</w:t>
      </w:r>
      <w:r w:rsidR="00117FBE" w:rsidRPr="009B6B3F">
        <w:rPr>
          <w:rFonts w:hint="cs"/>
          <w:b/>
          <w:bCs/>
          <w:rtl/>
        </w:rPr>
        <w:t>يتين العامتين</w:t>
      </w:r>
      <w:r>
        <w:rPr>
          <w:rFonts w:hint="cs"/>
          <w:b/>
          <w:bCs/>
          <w:rtl/>
        </w:rPr>
        <w:t xml:space="preserve"> رقم</w:t>
      </w:r>
      <w:r w:rsidR="00117FBE" w:rsidRPr="009B6B3F">
        <w:rPr>
          <w:b/>
          <w:bCs/>
          <w:rtl/>
        </w:rPr>
        <w:t xml:space="preserve"> 21 بشأن </w:t>
      </w:r>
      <w:r>
        <w:rPr>
          <w:rFonts w:hint="cs"/>
          <w:b/>
          <w:bCs/>
          <w:rtl/>
        </w:rPr>
        <w:t xml:space="preserve">المساواة في </w:t>
      </w:r>
      <w:r w:rsidR="00117FBE" w:rsidRPr="009B6B3F">
        <w:rPr>
          <w:b/>
          <w:bCs/>
          <w:rtl/>
        </w:rPr>
        <w:t>الزواج والعلاقات الأسرية و</w:t>
      </w:r>
      <w:r>
        <w:rPr>
          <w:rFonts w:hint="cs"/>
          <w:b/>
          <w:bCs/>
          <w:rtl/>
        </w:rPr>
        <w:t>رقم</w:t>
      </w:r>
      <w:r w:rsidR="00117FBE">
        <w:rPr>
          <w:rFonts w:hint="cs"/>
          <w:b/>
          <w:bCs/>
          <w:rtl/>
        </w:rPr>
        <w:t xml:space="preserve"> </w:t>
      </w:r>
      <w:r w:rsidR="00117FBE" w:rsidRPr="009B6B3F">
        <w:rPr>
          <w:b/>
          <w:bCs/>
          <w:rtl/>
        </w:rPr>
        <w:t xml:space="preserve">24 بشأن </w:t>
      </w:r>
      <w:r>
        <w:rPr>
          <w:rFonts w:hint="cs"/>
          <w:b/>
          <w:bCs/>
          <w:rtl/>
        </w:rPr>
        <w:t xml:space="preserve">المرأة والصحة </w:t>
      </w:r>
      <w:r w:rsidR="000F7D76">
        <w:rPr>
          <w:rFonts w:hint="cs"/>
          <w:b/>
          <w:bCs/>
          <w:rtl/>
        </w:rPr>
        <w:t>(</w:t>
      </w:r>
      <w:r w:rsidR="00117FBE" w:rsidRPr="009B6B3F">
        <w:rPr>
          <w:b/>
          <w:bCs/>
          <w:rtl/>
        </w:rPr>
        <w:t xml:space="preserve">المادة 12 </w:t>
      </w:r>
      <w:r>
        <w:rPr>
          <w:rFonts w:hint="cs"/>
          <w:b/>
          <w:bCs/>
          <w:rtl/>
        </w:rPr>
        <w:t>من الاتفاقية</w:t>
      </w:r>
      <w:r w:rsidR="000F7D76">
        <w:rPr>
          <w:rFonts w:hint="cs"/>
          <w:b/>
          <w:bCs/>
          <w:rtl/>
        </w:rPr>
        <w:t>)</w:t>
      </w:r>
      <w:r w:rsidR="00117FBE" w:rsidRPr="009B6B3F">
        <w:rPr>
          <w:b/>
          <w:bCs/>
          <w:rtl/>
        </w:rPr>
        <w:t xml:space="preserve">. كما توصي اللجنة الدولة الطرف بأن </w:t>
      </w:r>
      <w:r w:rsidR="00117FBE" w:rsidRPr="009B6B3F">
        <w:rPr>
          <w:rFonts w:hint="cs"/>
          <w:b/>
          <w:bCs/>
          <w:rtl/>
        </w:rPr>
        <w:t>تجري</w:t>
      </w:r>
      <w:r w:rsidR="00117FBE" w:rsidRPr="009B6B3F">
        <w:rPr>
          <w:b/>
          <w:bCs/>
          <w:rtl/>
        </w:rPr>
        <w:t xml:space="preserve"> </w:t>
      </w:r>
      <w:r w:rsidR="00117FBE" w:rsidRPr="009B6B3F">
        <w:rPr>
          <w:rFonts w:hint="cs"/>
          <w:b/>
          <w:bCs/>
          <w:rtl/>
        </w:rPr>
        <w:t xml:space="preserve">حملة توعية </w:t>
      </w:r>
      <w:r w:rsidR="00117FBE" w:rsidRPr="009B6B3F">
        <w:rPr>
          <w:b/>
          <w:bCs/>
          <w:rtl/>
        </w:rPr>
        <w:t xml:space="preserve">منتظمة لزيادة الوعي بين النساء </w:t>
      </w:r>
      <w:r w:rsidR="00117FBE">
        <w:rPr>
          <w:rFonts w:hint="cs"/>
          <w:b/>
          <w:bCs/>
          <w:rtl/>
        </w:rPr>
        <w:t>ب</w:t>
      </w:r>
      <w:r w:rsidR="00117FBE" w:rsidRPr="009B6B3F">
        <w:rPr>
          <w:b/>
          <w:bCs/>
          <w:rtl/>
        </w:rPr>
        <w:t xml:space="preserve">أهمية </w:t>
      </w:r>
      <w:r w:rsidR="00117FBE" w:rsidRPr="009B6B3F">
        <w:rPr>
          <w:rFonts w:hint="cs"/>
          <w:b/>
          <w:bCs/>
          <w:rtl/>
        </w:rPr>
        <w:t xml:space="preserve">إجراء </w:t>
      </w:r>
      <w:r w:rsidR="00117FBE" w:rsidRPr="009B6B3F">
        <w:rPr>
          <w:b/>
          <w:bCs/>
          <w:rtl/>
        </w:rPr>
        <w:t>فحوصات طبية منتظمة لتسهيل ا</w:t>
      </w:r>
      <w:r w:rsidR="00117FBE">
        <w:rPr>
          <w:b/>
          <w:bCs/>
          <w:rtl/>
        </w:rPr>
        <w:t>لكشف المبكر عن سرطان الثدي وعنق</w:t>
      </w:r>
      <w:r w:rsidR="00117FBE">
        <w:rPr>
          <w:rFonts w:hint="cs"/>
          <w:b/>
          <w:bCs/>
          <w:rtl/>
        </w:rPr>
        <w:t> </w:t>
      </w:r>
      <w:r w:rsidR="00117FBE" w:rsidRPr="009B6B3F">
        <w:rPr>
          <w:b/>
          <w:bCs/>
          <w:rtl/>
        </w:rPr>
        <w:t xml:space="preserve">الرحم. </w:t>
      </w:r>
    </w:p>
    <w:p w:rsidR="00117FBE" w:rsidRPr="009B6B3F"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117FBE" w:rsidRPr="009B6B3F"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B6B3F">
        <w:rPr>
          <w:rtl/>
        </w:rPr>
        <w:t xml:space="preserve">العلاقات الأسرية </w:t>
      </w:r>
    </w:p>
    <w:p w:rsidR="00117FBE" w:rsidRPr="009B6B3F" w:rsidRDefault="00CD5901" w:rsidP="00117FBE">
      <w:pPr>
        <w:pStyle w:val="SingleTxt"/>
        <w:rPr>
          <w:rFonts w:hint="cs"/>
          <w:rtl/>
        </w:rPr>
      </w:pPr>
      <w:r>
        <w:rPr>
          <w:rFonts w:hint="cs"/>
          <w:rtl/>
        </w:rPr>
        <w:t>38</w:t>
      </w:r>
      <w:r w:rsidR="00117FBE">
        <w:rPr>
          <w:rFonts w:hint="cs"/>
          <w:rtl/>
        </w:rPr>
        <w:t xml:space="preserve"> </w:t>
      </w:r>
      <w:r w:rsidR="00117FBE" w:rsidRPr="009B6B3F">
        <w:rPr>
          <w:rFonts w:hint="cs"/>
          <w:rtl/>
        </w:rPr>
        <w:t>-</w:t>
      </w:r>
      <w:r w:rsidR="00117FBE">
        <w:rPr>
          <w:rFonts w:hint="cs"/>
          <w:rtl/>
        </w:rPr>
        <w:tab/>
      </w:r>
      <w:r w:rsidR="00117FBE" w:rsidRPr="009B6B3F">
        <w:rPr>
          <w:rtl/>
        </w:rPr>
        <w:t xml:space="preserve">تشعر اللجنة بالقلق لأن القوانين السارية </w:t>
      </w:r>
      <w:r w:rsidR="00117FBE" w:rsidRPr="009B6B3F">
        <w:rPr>
          <w:rFonts w:hint="cs"/>
          <w:rtl/>
        </w:rPr>
        <w:t xml:space="preserve">بشأن </w:t>
      </w:r>
      <w:r w:rsidR="00117FBE" w:rsidRPr="009B6B3F">
        <w:rPr>
          <w:rtl/>
        </w:rPr>
        <w:t xml:space="preserve">شؤون الأسرة ليست موحدة </w:t>
      </w:r>
      <w:r w:rsidR="00117FBE" w:rsidRPr="009B6B3F">
        <w:rPr>
          <w:rFonts w:hint="cs"/>
          <w:rtl/>
        </w:rPr>
        <w:t>وفيها اختلافات ناجمة</w:t>
      </w:r>
      <w:r w:rsidR="00117FBE" w:rsidRPr="009B6B3F">
        <w:rPr>
          <w:rtl/>
        </w:rPr>
        <w:t xml:space="preserve"> عن </w:t>
      </w:r>
      <w:r w:rsidR="00117FBE" w:rsidRPr="009B6B3F">
        <w:rPr>
          <w:rFonts w:hint="cs"/>
          <w:rtl/>
        </w:rPr>
        <w:t>التفسير</w:t>
      </w:r>
      <w:r w:rsidR="00117FBE" w:rsidRPr="009B6B3F">
        <w:rPr>
          <w:rtl/>
        </w:rPr>
        <w:t xml:space="preserve"> الطائفي </w:t>
      </w:r>
      <w:r w:rsidR="00117FBE" w:rsidRPr="009B6B3F">
        <w:rPr>
          <w:rFonts w:hint="cs"/>
          <w:rtl/>
        </w:rPr>
        <w:t>والفروق</w:t>
      </w:r>
      <w:r w:rsidR="00117FBE" w:rsidRPr="009B6B3F">
        <w:rPr>
          <w:rtl/>
        </w:rPr>
        <w:t xml:space="preserve"> الفقهية بين السنة والشيعة. وتشعر اللجنة بقلق بالغ إزاء عدم وجود قانون أسرة </w:t>
      </w:r>
      <w:r w:rsidR="00117FBE" w:rsidRPr="009B6B3F">
        <w:rPr>
          <w:rFonts w:hint="cs"/>
          <w:rtl/>
        </w:rPr>
        <w:t xml:space="preserve">مقنن واضح ولا يحتوي على </w:t>
      </w:r>
      <w:r w:rsidR="00117FBE" w:rsidRPr="009B6B3F">
        <w:rPr>
          <w:rtl/>
        </w:rPr>
        <w:t xml:space="preserve">أحكام تمييزية </w:t>
      </w:r>
      <w:r w:rsidR="00117FBE" w:rsidRPr="009B6B3F">
        <w:rPr>
          <w:rFonts w:hint="cs"/>
          <w:rtl/>
        </w:rPr>
        <w:t>بشأن</w:t>
      </w:r>
      <w:r w:rsidR="00117FBE" w:rsidRPr="009B6B3F">
        <w:rPr>
          <w:rtl/>
        </w:rPr>
        <w:t xml:space="preserve"> الزواج والطلاق والميراث وحضانة الأطفال</w:t>
      </w:r>
      <w:r w:rsidR="00117FBE">
        <w:rPr>
          <w:rFonts w:hint="cs"/>
          <w:rtl/>
        </w:rPr>
        <w:t>،</w:t>
      </w:r>
      <w:r w:rsidR="00117FBE" w:rsidRPr="009B6B3F">
        <w:rPr>
          <w:rtl/>
        </w:rPr>
        <w:t xml:space="preserve"> امتثال</w:t>
      </w:r>
      <w:r w:rsidR="00117FBE" w:rsidRPr="009B6B3F">
        <w:rPr>
          <w:rFonts w:hint="cs"/>
          <w:rtl/>
        </w:rPr>
        <w:t>ا</w:t>
      </w:r>
      <w:r w:rsidR="00117FBE" w:rsidRPr="009B6B3F">
        <w:rPr>
          <w:rtl/>
        </w:rPr>
        <w:t xml:space="preserve"> للاتفاقية. كما تشعر اللجنة بالقلق إزاء التمييز في الحد الأدنى لسن الزواج الذي هو 15 </w:t>
      </w:r>
      <w:r w:rsidR="00117FBE" w:rsidRPr="009B6B3F">
        <w:rPr>
          <w:rFonts w:hint="cs"/>
          <w:rtl/>
        </w:rPr>
        <w:t>سنة</w:t>
      </w:r>
      <w:r w:rsidR="00117FBE" w:rsidRPr="009B6B3F">
        <w:rPr>
          <w:rtl/>
        </w:rPr>
        <w:t xml:space="preserve"> للفتيات و 18 </w:t>
      </w:r>
      <w:r w:rsidR="00117FBE" w:rsidRPr="009B6B3F">
        <w:rPr>
          <w:rFonts w:hint="cs"/>
          <w:rtl/>
        </w:rPr>
        <w:t xml:space="preserve">سنة </w:t>
      </w:r>
      <w:r w:rsidR="00117FBE" w:rsidRPr="009B6B3F">
        <w:rPr>
          <w:rtl/>
        </w:rPr>
        <w:t xml:space="preserve">للفتيان. </w:t>
      </w:r>
    </w:p>
    <w:p w:rsidR="00117FBE" w:rsidRPr="009B6B3F" w:rsidRDefault="00CD5901" w:rsidP="00CD5901">
      <w:pPr>
        <w:pStyle w:val="SingleTxt"/>
        <w:rPr>
          <w:rFonts w:hint="cs"/>
          <w:rtl/>
        </w:rPr>
      </w:pPr>
      <w:r>
        <w:rPr>
          <w:rFonts w:hint="cs"/>
          <w:rtl/>
        </w:rPr>
        <w:t>39</w:t>
      </w:r>
      <w:r w:rsidR="00117FBE">
        <w:rPr>
          <w:rFonts w:hint="cs"/>
          <w:rtl/>
        </w:rPr>
        <w:t xml:space="preserve"> </w:t>
      </w:r>
      <w:r w:rsidR="00117FBE" w:rsidRPr="009B6B3F">
        <w:rPr>
          <w:rFonts w:hint="cs"/>
          <w:rtl/>
        </w:rPr>
        <w:t>-</w:t>
      </w:r>
      <w:r w:rsidR="00117FBE">
        <w:rPr>
          <w:rFonts w:hint="cs"/>
          <w:b/>
          <w:bCs/>
          <w:rtl/>
        </w:rPr>
        <w:tab/>
      </w:r>
      <w:r w:rsidR="00117FBE" w:rsidRPr="009B6B3F">
        <w:rPr>
          <w:b/>
          <w:bCs/>
          <w:rtl/>
        </w:rPr>
        <w:t xml:space="preserve">تحث اللجنة الدولة الطرف على أن تتخذ، كمسألة ذات أولوية، جميع التدابير اللازمة، بما في ذلك من خلال حملات التوعية بين جميع قطاعات المجتمع، ولا سيما القادة التقليديين، ورجال الدين، ووسائط الإعلام والمجتمع المدني </w:t>
      </w:r>
      <w:r w:rsidR="00117FBE">
        <w:rPr>
          <w:rFonts w:hint="cs"/>
          <w:b/>
          <w:bCs/>
          <w:rtl/>
        </w:rPr>
        <w:t xml:space="preserve">بشأن </w:t>
      </w:r>
      <w:r w:rsidR="00117FBE" w:rsidRPr="009B6B3F">
        <w:rPr>
          <w:b/>
          <w:bCs/>
          <w:rtl/>
        </w:rPr>
        <w:t xml:space="preserve">أهمية اعتماد قانون أسرة موحد ينص على المساواة </w:t>
      </w:r>
      <w:r w:rsidR="00117FBE">
        <w:rPr>
          <w:rFonts w:hint="cs"/>
          <w:b/>
          <w:bCs/>
          <w:rtl/>
        </w:rPr>
        <w:t>لل</w:t>
      </w:r>
      <w:r w:rsidR="00117FBE" w:rsidRPr="009B6B3F">
        <w:rPr>
          <w:b/>
          <w:bCs/>
          <w:rtl/>
        </w:rPr>
        <w:t xml:space="preserve">نساء في الحقوق. </w:t>
      </w:r>
      <w:r w:rsidR="00117FBE" w:rsidRPr="009B6B3F">
        <w:rPr>
          <w:rFonts w:hint="cs"/>
          <w:b/>
          <w:bCs/>
          <w:rtl/>
        </w:rPr>
        <w:t>و</w:t>
      </w:r>
      <w:r w:rsidR="00117FBE" w:rsidRPr="009B6B3F">
        <w:rPr>
          <w:b/>
          <w:bCs/>
          <w:rtl/>
        </w:rPr>
        <w:t>تحث اللجنة</w:t>
      </w:r>
      <w:r w:rsidR="00117FBE" w:rsidRPr="009B6B3F">
        <w:rPr>
          <w:rFonts w:hint="cs"/>
          <w:b/>
          <w:bCs/>
          <w:rtl/>
        </w:rPr>
        <w:t xml:space="preserve"> </w:t>
      </w:r>
      <w:r w:rsidR="00117FBE" w:rsidRPr="009B6B3F">
        <w:rPr>
          <w:b/>
          <w:bCs/>
          <w:rtl/>
        </w:rPr>
        <w:t xml:space="preserve">الدولة الطرف </w:t>
      </w:r>
      <w:r w:rsidR="00117FBE" w:rsidRPr="009B6B3F">
        <w:rPr>
          <w:rFonts w:hint="cs"/>
          <w:b/>
          <w:bCs/>
          <w:rtl/>
        </w:rPr>
        <w:t>أيضا</w:t>
      </w:r>
      <w:r w:rsidR="00117FBE" w:rsidRPr="009B6B3F">
        <w:rPr>
          <w:b/>
          <w:bCs/>
          <w:rtl/>
        </w:rPr>
        <w:t xml:space="preserve"> على رفع الحد الأدنى لسن الزواج للفتيات من 15</w:t>
      </w:r>
      <w:r w:rsidR="00117FBE" w:rsidRPr="009B6B3F">
        <w:rPr>
          <w:rFonts w:hint="cs"/>
          <w:b/>
          <w:bCs/>
          <w:rtl/>
        </w:rPr>
        <w:t xml:space="preserve"> سنة</w:t>
      </w:r>
      <w:r w:rsidR="00117FBE" w:rsidRPr="009B6B3F">
        <w:rPr>
          <w:b/>
          <w:bCs/>
          <w:rtl/>
        </w:rPr>
        <w:t xml:space="preserve"> إلى 18</w:t>
      </w:r>
      <w:r w:rsidR="00117FBE" w:rsidRPr="009B6B3F">
        <w:rPr>
          <w:rFonts w:hint="cs"/>
          <w:b/>
          <w:bCs/>
          <w:rtl/>
        </w:rPr>
        <w:t xml:space="preserve"> سنة</w:t>
      </w:r>
      <w:r w:rsidR="00117FBE" w:rsidRPr="009B6B3F">
        <w:rPr>
          <w:b/>
          <w:bCs/>
          <w:rtl/>
        </w:rPr>
        <w:t>. كما تحث الدولة الطرف على اتخاذ جميع التدابير المناسبة لوضع حد لممارسة تعدد الزوجات، وفقا لتعليق اللجنة العام</w:t>
      </w:r>
      <w:r>
        <w:rPr>
          <w:rFonts w:hint="cs"/>
          <w:b/>
          <w:bCs/>
          <w:rtl/>
        </w:rPr>
        <w:t xml:space="preserve"> رقم</w:t>
      </w:r>
      <w:r w:rsidR="00117FBE" w:rsidRPr="009B6B3F">
        <w:rPr>
          <w:b/>
          <w:bCs/>
          <w:rtl/>
        </w:rPr>
        <w:t xml:space="preserve"> 21 بشأن المساواة في الزواج </w:t>
      </w:r>
      <w:r>
        <w:rPr>
          <w:rFonts w:hint="cs"/>
          <w:b/>
          <w:bCs/>
          <w:rtl/>
        </w:rPr>
        <w:t>والعلاقات الأسرية</w:t>
      </w:r>
      <w:r w:rsidR="00117FBE" w:rsidRPr="009B6B3F">
        <w:rPr>
          <w:b/>
          <w:bCs/>
          <w:rtl/>
        </w:rPr>
        <w:t>.</w:t>
      </w:r>
      <w:r w:rsidR="00117FBE" w:rsidRPr="009B6B3F">
        <w:rPr>
          <w:rtl/>
        </w:rPr>
        <w:t xml:space="preserve"> </w:t>
      </w:r>
    </w:p>
    <w:p w:rsidR="00117FBE" w:rsidRPr="009B6B3F" w:rsidRDefault="00117FBE" w:rsidP="00117FBE">
      <w:pPr>
        <w:pStyle w:val="SingleTxt"/>
        <w:spacing w:after="0" w:line="120" w:lineRule="exact"/>
        <w:rPr>
          <w:sz w:val="10"/>
          <w:rtl/>
        </w:rPr>
      </w:pPr>
    </w:p>
    <w:p w:rsidR="00117FBE" w:rsidRPr="009B6B3F"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B6B3F">
        <w:rPr>
          <w:rtl/>
        </w:rPr>
        <w:t xml:space="preserve">الآثار الاقتصادية </w:t>
      </w:r>
      <w:r w:rsidRPr="009B6B3F">
        <w:rPr>
          <w:rFonts w:hint="cs"/>
          <w:rtl/>
        </w:rPr>
        <w:t>الناجمة عن ا</w:t>
      </w:r>
      <w:r w:rsidRPr="009B6B3F">
        <w:rPr>
          <w:rtl/>
        </w:rPr>
        <w:t xml:space="preserve">لطلاق </w:t>
      </w:r>
    </w:p>
    <w:p w:rsidR="00117FBE" w:rsidRPr="009B6B3F" w:rsidRDefault="00CD5901" w:rsidP="00117FBE">
      <w:pPr>
        <w:pStyle w:val="SingleTxt"/>
        <w:rPr>
          <w:rFonts w:hint="cs"/>
          <w:rtl/>
        </w:rPr>
      </w:pPr>
      <w:r>
        <w:rPr>
          <w:rFonts w:hint="cs"/>
          <w:rtl/>
        </w:rPr>
        <w:t>40</w:t>
      </w:r>
      <w:r w:rsidR="00117FBE">
        <w:rPr>
          <w:rFonts w:hint="cs"/>
          <w:rtl/>
        </w:rPr>
        <w:t xml:space="preserve"> </w:t>
      </w:r>
      <w:r w:rsidR="00117FBE" w:rsidRPr="009B6B3F">
        <w:rPr>
          <w:rFonts w:hint="cs"/>
          <w:rtl/>
        </w:rPr>
        <w:t>-</w:t>
      </w:r>
      <w:r w:rsidR="00117FBE">
        <w:rPr>
          <w:rFonts w:hint="cs"/>
          <w:rtl/>
        </w:rPr>
        <w:tab/>
        <w:t xml:space="preserve">إن اللجنة، إذ تأخذ </w:t>
      </w:r>
      <w:r w:rsidR="00117FBE" w:rsidRPr="009B6B3F">
        <w:rPr>
          <w:rtl/>
        </w:rPr>
        <w:t xml:space="preserve">في الاعتبار ارتفاع معدل الطلاق في الدولة الطرف، تشعر بالقلق إزاء </w:t>
      </w:r>
      <w:r w:rsidR="00117FBE">
        <w:rPr>
          <w:rFonts w:hint="cs"/>
          <w:rtl/>
        </w:rPr>
        <w:t xml:space="preserve">آثار الطلاق </w:t>
      </w:r>
      <w:r w:rsidR="00117FBE" w:rsidRPr="009B6B3F">
        <w:rPr>
          <w:rtl/>
        </w:rPr>
        <w:t>الاقتصادية السلبي</w:t>
      </w:r>
      <w:r w:rsidR="00117FBE" w:rsidRPr="009B6B3F">
        <w:rPr>
          <w:rFonts w:hint="cs"/>
          <w:rtl/>
        </w:rPr>
        <w:t>ة المحتملة</w:t>
      </w:r>
      <w:r w:rsidR="00117FBE" w:rsidRPr="009B6B3F">
        <w:rPr>
          <w:rtl/>
        </w:rPr>
        <w:t xml:space="preserve"> على المرأة. </w:t>
      </w:r>
    </w:p>
    <w:p w:rsidR="00117FBE" w:rsidRPr="009B6B3F" w:rsidRDefault="00117FBE" w:rsidP="00CD5901">
      <w:pPr>
        <w:pStyle w:val="SingleTxt"/>
        <w:rPr>
          <w:rFonts w:hint="cs"/>
          <w:rtl/>
        </w:rPr>
      </w:pPr>
      <w:r w:rsidRPr="009B6B3F">
        <w:rPr>
          <w:rtl/>
        </w:rPr>
        <w:t>4</w:t>
      </w:r>
      <w:r w:rsidR="00CD5901">
        <w:rPr>
          <w:rFonts w:hint="cs"/>
          <w:rtl/>
        </w:rPr>
        <w:t>1</w:t>
      </w:r>
      <w:r>
        <w:rPr>
          <w:rFonts w:hint="cs"/>
          <w:rtl/>
        </w:rPr>
        <w:t xml:space="preserve"> </w:t>
      </w:r>
      <w:r w:rsidRPr="009B6B3F">
        <w:rPr>
          <w:rFonts w:hint="cs"/>
          <w:rtl/>
        </w:rPr>
        <w:t>-</w:t>
      </w:r>
      <w:r>
        <w:rPr>
          <w:rFonts w:hint="cs"/>
          <w:b/>
          <w:bCs/>
          <w:rtl/>
        </w:rPr>
        <w:tab/>
      </w:r>
      <w:r w:rsidRPr="009B6B3F">
        <w:rPr>
          <w:b/>
          <w:bCs/>
          <w:rtl/>
        </w:rPr>
        <w:t xml:space="preserve">تدعو اللجنة الدولة الطرف </w:t>
      </w:r>
      <w:r w:rsidRPr="009B6B3F">
        <w:rPr>
          <w:rFonts w:hint="cs"/>
          <w:b/>
          <w:bCs/>
          <w:rtl/>
        </w:rPr>
        <w:t>إلى</w:t>
      </w:r>
      <w:r w:rsidRPr="009B6B3F">
        <w:rPr>
          <w:b/>
          <w:bCs/>
          <w:rtl/>
        </w:rPr>
        <w:t xml:space="preserve"> إجراء دراسة عن الآثار الاقتصادية للطلاق على كلا الزوجين وإلى اعتماد تدابير تشريعية لمعالجة الآثار السلبية المحتملة للقواعد الحالية لتوزيع الممتلكات.</w:t>
      </w:r>
      <w:r w:rsidRPr="009B6B3F">
        <w:rPr>
          <w:rtl/>
        </w:rPr>
        <w:t xml:space="preserve"> </w:t>
      </w:r>
    </w:p>
    <w:p w:rsidR="00117FBE" w:rsidRPr="009B6B3F" w:rsidRDefault="00117FBE" w:rsidP="00117FBE">
      <w:pPr>
        <w:pStyle w:val="SingleTxt"/>
        <w:spacing w:after="0" w:line="120" w:lineRule="exact"/>
        <w:rPr>
          <w:b/>
          <w:bCs/>
          <w:sz w:val="10"/>
          <w:rtl/>
        </w:rPr>
      </w:pPr>
    </w:p>
    <w:p w:rsidR="00117FBE" w:rsidRPr="009B6B3F"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B6B3F">
        <w:rPr>
          <w:rtl/>
        </w:rPr>
        <w:t>متابعة إعلان ومنهاج عمل بيجين</w:t>
      </w:r>
    </w:p>
    <w:p w:rsidR="00117FBE" w:rsidRPr="009B6B3F" w:rsidRDefault="00CD5901" w:rsidP="00117FBE">
      <w:pPr>
        <w:pStyle w:val="SingleTxt"/>
        <w:rPr>
          <w:rFonts w:hint="cs"/>
          <w:rtl/>
        </w:rPr>
      </w:pPr>
      <w:r>
        <w:rPr>
          <w:rFonts w:hint="cs"/>
          <w:rtl/>
        </w:rPr>
        <w:t>42</w:t>
      </w:r>
      <w:r w:rsidR="00117FBE">
        <w:rPr>
          <w:rFonts w:hint="cs"/>
          <w:rtl/>
        </w:rPr>
        <w:t xml:space="preserve"> </w:t>
      </w:r>
      <w:r w:rsidR="00117FBE" w:rsidRPr="009B6B3F">
        <w:rPr>
          <w:rFonts w:hint="cs"/>
          <w:rtl/>
        </w:rPr>
        <w:t>-</w:t>
      </w:r>
      <w:r w:rsidR="00117FBE">
        <w:rPr>
          <w:rFonts w:hint="cs"/>
          <w:b/>
          <w:bCs/>
          <w:rtl/>
        </w:rPr>
        <w:tab/>
      </w:r>
      <w:r w:rsidR="00117FBE" w:rsidRPr="009B6B3F">
        <w:rPr>
          <w:b/>
          <w:bCs/>
          <w:rtl/>
        </w:rPr>
        <w:t xml:space="preserve">تحث اللجنة الدولة الطرف على الاستفادة بالكامل، في تنفيذها لالتزاماتها بموجب الاتفاقية، </w:t>
      </w:r>
      <w:r w:rsidR="00117FBE" w:rsidRPr="009B6B3F">
        <w:rPr>
          <w:rFonts w:hint="cs"/>
          <w:b/>
          <w:bCs/>
          <w:rtl/>
        </w:rPr>
        <w:t xml:space="preserve">من </w:t>
      </w:r>
      <w:r w:rsidR="00117FBE" w:rsidRPr="009B6B3F">
        <w:rPr>
          <w:b/>
          <w:bCs/>
          <w:rtl/>
        </w:rPr>
        <w:t xml:space="preserve">إعلان ومنهاج عمل </w:t>
      </w:r>
      <w:r w:rsidR="00117FBE" w:rsidRPr="009B6B3F">
        <w:rPr>
          <w:rFonts w:hint="cs"/>
          <w:b/>
          <w:bCs/>
          <w:rtl/>
        </w:rPr>
        <w:t>بيجين</w:t>
      </w:r>
      <w:r w:rsidR="00117FBE" w:rsidRPr="009B6B3F">
        <w:rPr>
          <w:b/>
          <w:bCs/>
          <w:rtl/>
        </w:rPr>
        <w:t>، اللذين يعززان أحكام الاتفاقية، وتطلب إلى الدولة الطرف أن تدرج معلومات في هذا الشأن في تقريرها الدوري المقبل.</w:t>
      </w:r>
      <w:r w:rsidR="00117FBE" w:rsidRPr="009B6B3F">
        <w:rPr>
          <w:rtl/>
        </w:rPr>
        <w:t xml:space="preserve"> </w:t>
      </w:r>
    </w:p>
    <w:p w:rsidR="00117FBE" w:rsidRPr="009B6B3F" w:rsidRDefault="00117FBE" w:rsidP="00117FBE">
      <w:pPr>
        <w:pStyle w:val="SingleTxt"/>
        <w:spacing w:after="0" w:line="120" w:lineRule="exact"/>
        <w:rPr>
          <w:rFonts w:hint="cs"/>
          <w:b/>
          <w:bCs/>
          <w:sz w:val="10"/>
          <w:rtl/>
        </w:rPr>
      </w:pPr>
    </w:p>
    <w:p w:rsidR="00117FBE"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B6B3F">
        <w:rPr>
          <w:rtl/>
        </w:rPr>
        <w:t xml:space="preserve">الأهداف الإنمائية للألفية </w:t>
      </w:r>
    </w:p>
    <w:p w:rsidR="00117FBE" w:rsidRPr="009B6B3F" w:rsidRDefault="00117FBE" w:rsidP="00CD5901">
      <w:pPr>
        <w:pStyle w:val="SingleTxt"/>
        <w:rPr>
          <w:rFonts w:hint="cs"/>
          <w:b/>
          <w:bCs/>
          <w:rtl/>
        </w:rPr>
      </w:pPr>
      <w:r w:rsidRPr="00C03745">
        <w:rPr>
          <w:rtl/>
        </w:rPr>
        <w:t>4</w:t>
      </w:r>
      <w:r w:rsidR="00CD5901">
        <w:rPr>
          <w:rFonts w:hint="cs"/>
          <w:rtl/>
        </w:rPr>
        <w:t>3</w:t>
      </w:r>
      <w:r>
        <w:rPr>
          <w:rFonts w:hint="cs"/>
          <w:b/>
          <w:bCs/>
          <w:rtl/>
        </w:rPr>
        <w:t xml:space="preserve"> </w:t>
      </w:r>
      <w:r w:rsidRPr="009B6B3F">
        <w:rPr>
          <w:rFonts w:hint="cs"/>
          <w:b/>
          <w:bCs/>
          <w:rtl/>
        </w:rPr>
        <w:t>-</w:t>
      </w:r>
      <w:r>
        <w:rPr>
          <w:rFonts w:hint="cs"/>
          <w:b/>
          <w:bCs/>
          <w:rtl/>
        </w:rPr>
        <w:tab/>
      </w:r>
      <w:r w:rsidRPr="009B6B3F">
        <w:rPr>
          <w:b/>
          <w:bCs/>
          <w:rtl/>
        </w:rPr>
        <w:t xml:space="preserve">تؤكد اللجنة أيضا </w:t>
      </w:r>
      <w:r w:rsidRPr="009B6B3F">
        <w:rPr>
          <w:rFonts w:hint="cs"/>
          <w:b/>
          <w:bCs/>
          <w:rtl/>
        </w:rPr>
        <w:t xml:space="preserve">على </w:t>
      </w:r>
      <w:r w:rsidRPr="009B6B3F">
        <w:rPr>
          <w:b/>
          <w:bCs/>
          <w:rtl/>
        </w:rPr>
        <w:t xml:space="preserve">أن التنفيذ الكامل والفعال للاتفاقية أمر لا غنى عنه لتحقيق الأهداف الإنمائية للألفية. </w:t>
      </w:r>
      <w:r w:rsidRPr="009B6B3F">
        <w:rPr>
          <w:rFonts w:hint="cs"/>
          <w:b/>
          <w:bCs/>
          <w:rtl/>
        </w:rPr>
        <w:t>و</w:t>
      </w:r>
      <w:r>
        <w:rPr>
          <w:rFonts w:hint="cs"/>
          <w:b/>
          <w:bCs/>
          <w:rtl/>
        </w:rPr>
        <w:t>هي ت</w:t>
      </w:r>
      <w:r w:rsidRPr="009B6B3F">
        <w:rPr>
          <w:b/>
          <w:bCs/>
          <w:rtl/>
        </w:rPr>
        <w:t xml:space="preserve">دعو إلى إدماج منظور جنساني </w:t>
      </w:r>
      <w:r w:rsidR="00CD5901">
        <w:rPr>
          <w:rFonts w:hint="cs"/>
          <w:b/>
          <w:bCs/>
          <w:rtl/>
        </w:rPr>
        <w:t>وإبراز</w:t>
      </w:r>
      <w:r w:rsidRPr="009B6B3F">
        <w:rPr>
          <w:b/>
          <w:bCs/>
          <w:rtl/>
        </w:rPr>
        <w:t xml:space="preserve"> واضح لأحكام الاتفاقية في جميع الجهود الرامية إلى تحقيق الأهداف الإنمائية للألفية</w:t>
      </w:r>
      <w:r>
        <w:rPr>
          <w:rFonts w:hint="cs"/>
          <w:b/>
          <w:bCs/>
          <w:rtl/>
        </w:rPr>
        <w:t>،</w:t>
      </w:r>
      <w:r w:rsidRPr="009B6B3F">
        <w:rPr>
          <w:b/>
          <w:bCs/>
          <w:rtl/>
        </w:rPr>
        <w:t xml:space="preserve"> وتطلب إلى الدولة الطرف أن تدرج معلومات في هذا الشأن في تقريرها الدوري المقبل.</w:t>
      </w:r>
    </w:p>
    <w:p w:rsidR="00117FBE" w:rsidRPr="009B6B3F"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117FBE" w:rsidRPr="009B6B3F"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B6B3F">
        <w:rPr>
          <w:rtl/>
        </w:rPr>
        <w:t xml:space="preserve">نشر الملاحظات الختامية </w:t>
      </w:r>
    </w:p>
    <w:p w:rsidR="00117FBE" w:rsidRPr="009B6B3F" w:rsidRDefault="00117FBE" w:rsidP="00CD5901">
      <w:pPr>
        <w:pStyle w:val="SingleTxt"/>
        <w:rPr>
          <w:rFonts w:hint="cs"/>
          <w:b/>
          <w:bCs/>
          <w:rtl/>
        </w:rPr>
      </w:pPr>
      <w:r w:rsidRPr="00C03745">
        <w:rPr>
          <w:rtl/>
        </w:rPr>
        <w:t>4</w:t>
      </w:r>
      <w:r w:rsidR="00CD5901">
        <w:rPr>
          <w:rFonts w:hint="cs"/>
          <w:rtl/>
        </w:rPr>
        <w:t>4</w:t>
      </w:r>
      <w:r>
        <w:rPr>
          <w:rFonts w:hint="cs"/>
          <w:b/>
          <w:bCs/>
          <w:rtl/>
        </w:rPr>
        <w:t xml:space="preserve"> </w:t>
      </w:r>
      <w:r w:rsidRPr="009B6B3F">
        <w:rPr>
          <w:rFonts w:hint="cs"/>
          <w:b/>
          <w:bCs/>
          <w:rtl/>
        </w:rPr>
        <w:t>-</w:t>
      </w:r>
      <w:r>
        <w:rPr>
          <w:rFonts w:hint="cs"/>
          <w:b/>
          <w:bCs/>
          <w:rtl/>
        </w:rPr>
        <w:tab/>
      </w:r>
      <w:r w:rsidRPr="009B6B3F">
        <w:rPr>
          <w:b/>
          <w:bCs/>
          <w:rtl/>
        </w:rPr>
        <w:t xml:space="preserve">تطلب اللجنة نشر هذه الملاحظات الختامية على نطاق واسع في البحرين بغية توعية الناس، بمن فيهم المسؤولون الحكوميون على المستويين الوطني والمحلي، والسياسيون والبرلمانيون والمنظمات النسائية ومنظمات حقوق الإنسان، </w:t>
      </w:r>
      <w:r w:rsidRPr="009B6B3F">
        <w:rPr>
          <w:rFonts w:hint="cs"/>
          <w:b/>
          <w:bCs/>
          <w:rtl/>
        </w:rPr>
        <w:t>ب</w:t>
      </w:r>
      <w:r w:rsidRPr="009B6B3F">
        <w:rPr>
          <w:b/>
          <w:bCs/>
          <w:rtl/>
        </w:rPr>
        <w:t>التدابير التي اتخذت لضمان المساواة القانونية والفعلية بين الرجل والمرأة، فضلا عن اتخاذ مزيد من الخطوات التي يلزم اتخاذها في هذا الصدد. وتطلب من الدولة الطرف مواصلة تعزيز نشر</w:t>
      </w:r>
      <w:r w:rsidRPr="009B6B3F">
        <w:rPr>
          <w:rFonts w:hint="cs"/>
          <w:b/>
          <w:bCs/>
          <w:rtl/>
        </w:rPr>
        <w:t xml:space="preserve"> </w:t>
      </w:r>
      <w:r w:rsidRPr="009B6B3F">
        <w:rPr>
          <w:b/>
          <w:bCs/>
          <w:rtl/>
        </w:rPr>
        <w:t xml:space="preserve">الاتفاقية، ولا سيما لدى المنظمات النسائية ومنظمات حقوق الإنسان، والتوصيات العامة للجنة، وإعلان ومنهاج عمل بيجين ونتائج </w:t>
      </w:r>
      <w:r w:rsidRPr="009B6B3F">
        <w:rPr>
          <w:rFonts w:hint="cs"/>
          <w:b/>
          <w:bCs/>
          <w:rtl/>
        </w:rPr>
        <w:t xml:space="preserve">الدورة </w:t>
      </w:r>
      <w:r w:rsidRPr="009B6B3F">
        <w:rPr>
          <w:b/>
          <w:bCs/>
          <w:rtl/>
        </w:rPr>
        <w:t xml:space="preserve">الاستثنائية الثالثة والعشرين للجمعية العامة المعنونة </w:t>
      </w:r>
      <w:r>
        <w:rPr>
          <w:rFonts w:hint="cs"/>
          <w:b/>
          <w:bCs/>
          <w:rtl/>
        </w:rPr>
        <w:t>”</w:t>
      </w:r>
      <w:r w:rsidRPr="009B6B3F">
        <w:rPr>
          <w:b/>
          <w:bCs/>
          <w:rtl/>
        </w:rPr>
        <w:t>المرأة عام 2000: المساواة بين الجنسين والتنمية والسلام في القرن الحادي والعشرين</w:t>
      </w:r>
      <w:r>
        <w:rPr>
          <w:rFonts w:hint="cs"/>
          <w:b/>
          <w:bCs/>
          <w:rtl/>
        </w:rPr>
        <w:t>“</w:t>
      </w:r>
      <w:r w:rsidRPr="009B6B3F">
        <w:rPr>
          <w:b/>
          <w:bCs/>
          <w:rtl/>
        </w:rPr>
        <w:t xml:space="preserve">. </w:t>
      </w:r>
    </w:p>
    <w:p w:rsidR="00117FBE" w:rsidRPr="009B6B3F" w:rsidRDefault="00117FBE" w:rsidP="00117FBE">
      <w:pPr>
        <w:pStyle w:val="SingleTxt"/>
        <w:spacing w:after="0" w:line="120" w:lineRule="exact"/>
        <w:rPr>
          <w:b/>
          <w:bCs/>
          <w:sz w:val="10"/>
          <w:rtl/>
        </w:rPr>
      </w:pPr>
    </w:p>
    <w:p w:rsidR="00117FBE" w:rsidRPr="009B6B3F"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B6B3F">
        <w:rPr>
          <w:rtl/>
        </w:rPr>
        <w:t xml:space="preserve">التصديق على </w:t>
      </w:r>
      <w:r>
        <w:rPr>
          <w:rFonts w:hint="cs"/>
          <w:rtl/>
        </w:rPr>
        <w:t>ال</w:t>
      </w:r>
      <w:r w:rsidRPr="009B6B3F">
        <w:rPr>
          <w:rtl/>
        </w:rPr>
        <w:t xml:space="preserve">معاهدات </w:t>
      </w:r>
      <w:r>
        <w:rPr>
          <w:rFonts w:hint="cs"/>
          <w:rtl/>
        </w:rPr>
        <w:t>ال</w:t>
      </w:r>
      <w:r w:rsidRPr="009B6B3F">
        <w:rPr>
          <w:rtl/>
        </w:rPr>
        <w:t xml:space="preserve">أخرى </w:t>
      </w:r>
    </w:p>
    <w:p w:rsidR="00117FBE" w:rsidRPr="009B6B3F" w:rsidRDefault="00117FBE" w:rsidP="00CD5901">
      <w:pPr>
        <w:pStyle w:val="SingleTxt"/>
        <w:rPr>
          <w:rFonts w:hint="cs"/>
          <w:b/>
          <w:bCs/>
          <w:rtl/>
        </w:rPr>
      </w:pPr>
      <w:r w:rsidRPr="00C03745">
        <w:rPr>
          <w:rtl/>
        </w:rPr>
        <w:t>4</w:t>
      </w:r>
      <w:r w:rsidR="00CD5901">
        <w:rPr>
          <w:rFonts w:hint="cs"/>
          <w:rtl/>
        </w:rPr>
        <w:t>5</w:t>
      </w:r>
      <w:r>
        <w:rPr>
          <w:rFonts w:hint="cs"/>
          <w:b/>
          <w:bCs/>
          <w:rtl/>
        </w:rPr>
        <w:t xml:space="preserve"> </w:t>
      </w:r>
      <w:r w:rsidRPr="009B6B3F">
        <w:rPr>
          <w:rFonts w:hint="cs"/>
          <w:b/>
          <w:bCs/>
          <w:rtl/>
        </w:rPr>
        <w:t>-</w:t>
      </w:r>
      <w:r>
        <w:rPr>
          <w:rFonts w:hint="cs"/>
          <w:b/>
          <w:bCs/>
          <w:rtl/>
        </w:rPr>
        <w:tab/>
      </w:r>
      <w:r w:rsidRPr="009B6B3F">
        <w:rPr>
          <w:b/>
          <w:bCs/>
          <w:rtl/>
        </w:rPr>
        <w:t>تلاحظ اللجنة أن انضمام الدول إلى الصكوك الدولية</w:t>
      </w:r>
      <w:r w:rsidR="00CD5901">
        <w:rPr>
          <w:rFonts w:hint="cs"/>
          <w:b/>
          <w:bCs/>
          <w:rtl/>
        </w:rPr>
        <w:t xml:space="preserve"> التسعة</w:t>
      </w:r>
      <w:r w:rsidRPr="009B6B3F">
        <w:rPr>
          <w:b/>
          <w:bCs/>
          <w:rtl/>
        </w:rPr>
        <w:t xml:space="preserve"> لحقوق الإنسان</w:t>
      </w:r>
      <w:r w:rsidRPr="004C5A1B">
        <w:rPr>
          <w:b/>
          <w:bCs/>
          <w:vertAlign w:val="superscript"/>
          <w:rtl/>
        </w:rPr>
        <w:t>(</w:t>
      </w:r>
      <w:r>
        <w:rPr>
          <w:rStyle w:val="FootnoteReference"/>
          <w:b/>
          <w:bCs/>
          <w:rtl/>
        </w:rPr>
        <w:footnoteReference w:id="1"/>
      </w:r>
      <w:r w:rsidRPr="004C5A1B">
        <w:rPr>
          <w:b/>
          <w:bCs/>
          <w:vertAlign w:val="superscript"/>
          <w:rtl/>
        </w:rPr>
        <w:t>)</w:t>
      </w:r>
      <w:r>
        <w:rPr>
          <w:rFonts w:hint="cs"/>
          <w:b/>
          <w:bCs/>
          <w:rtl/>
        </w:rPr>
        <w:t xml:space="preserve"> </w:t>
      </w:r>
      <w:r w:rsidRPr="009B6B3F">
        <w:rPr>
          <w:b/>
          <w:bCs/>
          <w:rtl/>
        </w:rPr>
        <w:t xml:space="preserve">يعزز تمتع المرأة بحقوق الإنسان والحريات الأساسية في جميع جوانب الحياة. لذلك، فإن اللجنة تشجع حكومة البحرين على التصديق على المعاهدات التي ليست هي طرفا فيها بعد، وهي الاتفاقية الدولية لحماية حقوق جميع العمال المهاجرين وأفراد أسرهم؛ </w:t>
      </w:r>
      <w:r w:rsidRPr="009B6B3F">
        <w:rPr>
          <w:rFonts w:hint="cs"/>
          <w:b/>
          <w:bCs/>
          <w:rtl/>
        </w:rPr>
        <w:t>و</w:t>
      </w:r>
      <w:r w:rsidRPr="009B6B3F">
        <w:rPr>
          <w:b/>
          <w:bCs/>
          <w:rtl/>
        </w:rPr>
        <w:t>اتفاقية حقوق الأشخاص ذوي الإعاق</w:t>
      </w:r>
      <w:r w:rsidRPr="009B6B3F">
        <w:rPr>
          <w:rFonts w:hint="cs"/>
          <w:b/>
          <w:bCs/>
          <w:rtl/>
        </w:rPr>
        <w:t>ة</w:t>
      </w:r>
      <w:r>
        <w:rPr>
          <w:rFonts w:hint="cs"/>
          <w:b/>
          <w:bCs/>
          <w:rtl/>
        </w:rPr>
        <w:t>؛</w:t>
      </w:r>
      <w:r w:rsidRPr="009B6B3F">
        <w:rPr>
          <w:b/>
          <w:bCs/>
          <w:rtl/>
        </w:rPr>
        <w:t xml:space="preserve"> والاتفاقية الدولية لحماية جميع الأشخاص من الاختفاء القسري. </w:t>
      </w:r>
    </w:p>
    <w:p w:rsidR="00117FBE" w:rsidRPr="009B6B3F" w:rsidRDefault="00117FBE" w:rsidP="00117FBE">
      <w:pPr>
        <w:pStyle w:val="SingleTxt"/>
        <w:spacing w:after="0" w:line="120" w:lineRule="exact"/>
        <w:rPr>
          <w:b/>
          <w:bCs/>
          <w:sz w:val="10"/>
          <w:rtl/>
        </w:rPr>
      </w:pPr>
    </w:p>
    <w:p w:rsidR="00117FBE" w:rsidRPr="009B6B3F"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0F7D76">
        <w:rPr>
          <w:rtl/>
        </w:rPr>
        <w:t>الفقرة 1 من المادة 20</w:t>
      </w:r>
    </w:p>
    <w:p w:rsidR="00117FBE" w:rsidRPr="009B6B3F" w:rsidRDefault="00117FBE" w:rsidP="00CD5901">
      <w:pPr>
        <w:pStyle w:val="SingleTxt"/>
        <w:rPr>
          <w:rFonts w:hint="cs"/>
          <w:b/>
          <w:bCs/>
          <w:rtl/>
        </w:rPr>
      </w:pPr>
      <w:r w:rsidRPr="00C03745">
        <w:rPr>
          <w:rtl/>
        </w:rPr>
        <w:t>4</w:t>
      </w:r>
      <w:r w:rsidR="00CD5901">
        <w:rPr>
          <w:rFonts w:hint="cs"/>
          <w:rtl/>
        </w:rPr>
        <w:t>6</w:t>
      </w:r>
      <w:r>
        <w:rPr>
          <w:rFonts w:hint="cs"/>
          <w:b/>
          <w:bCs/>
          <w:rtl/>
        </w:rPr>
        <w:t xml:space="preserve"> </w:t>
      </w:r>
      <w:r w:rsidRPr="009B6B3F">
        <w:rPr>
          <w:rFonts w:hint="cs"/>
          <w:b/>
          <w:bCs/>
          <w:rtl/>
        </w:rPr>
        <w:t>-</w:t>
      </w:r>
      <w:r>
        <w:rPr>
          <w:rFonts w:hint="cs"/>
          <w:b/>
          <w:bCs/>
          <w:rtl/>
        </w:rPr>
        <w:tab/>
      </w:r>
      <w:r w:rsidRPr="009B6B3F">
        <w:rPr>
          <w:b/>
          <w:bCs/>
          <w:rtl/>
        </w:rPr>
        <w:t xml:space="preserve">في حين ترحب </w:t>
      </w:r>
      <w:r>
        <w:rPr>
          <w:rFonts w:hint="cs"/>
          <w:b/>
          <w:bCs/>
          <w:rtl/>
        </w:rPr>
        <w:t xml:space="preserve">اللجنة </w:t>
      </w:r>
      <w:r w:rsidRPr="009B6B3F">
        <w:rPr>
          <w:b/>
          <w:bCs/>
          <w:rtl/>
        </w:rPr>
        <w:t>ب</w:t>
      </w:r>
      <w:r w:rsidRPr="009B6B3F">
        <w:rPr>
          <w:rFonts w:hint="cs"/>
          <w:b/>
          <w:bCs/>
          <w:rtl/>
        </w:rPr>
        <w:t>ال</w:t>
      </w:r>
      <w:r w:rsidRPr="009B6B3F">
        <w:rPr>
          <w:b/>
          <w:bCs/>
          <w:rtl/>
        </w:rPr>
        <w:t xml:space="preserve">بيان </w:t>
      </w:r>
      <w:r w:rsidRPr="009B6B3F">
        <w:rPr>
          <w:rFonts w:hint="cs"/>
          <w:b/>
          <w:bCs/>
          <w:rtl/>
        </w:rPr>
        <w:t xml:space="preserve">الذي أدلى به </w:t>
      </w:r>
      <w:r w:rsidRPr="009B6B3F">
        <w:rPr>
          <w:b/>
          <w:bCs/>
          <w:rtl/>
        </w:rPr>
        <w:t xml:space="preserve">وفد الدولة الطرف </w:t>
      </w:r>
      <w:r w:rsidRPr="009B6B3F">
        <w:rPr>
          <w:rFonts w:hint="cs"/>
          <w:b/>
          <w:bCs/>
          <w:rtl/>
        </w:rPr>
        <w:t>بقبول</w:t>
      </w:r>
      <w:r w:rsidRPr="009B6B3F">
        <w:rPr>
          <w:b/>
          <w:bCs/>
          <w:rtl/>
        </w:rPr>
        <w:t xml:space="preserve"> التعديل الذي أدخل على الفقرة 1 من المادة 20 من الاتفاقية </w:t>
      </w:r>
      <w:r>
        <w:rPr>
          <w:rFonts w:hint="cs"/>
          <w:b/>
          <w:bCs/>
          <w:rtl/>
        </w:rPr>
        <w:t xml:space="preserve">فيما يتعلق </w:t>
      </w:r>
      <w:r w:rsidRPr="009B6B3F">
        <w:rPr>
          <w:b/>
          <w:bCs/>
          <w:rtl/>
        </w:rPr>
        <w:t xml:space="preserve">بموعد اجتماع اللجنة </w:t>
      </w:r>
      <w:r w:rsidRPr="009B6B3F">
        <w:rPr>
          <w:rFonts w:hint="cs"/>
          <w:b/>
          <w:bCs/>
          <w:rtl/>
        </w:rPr>
        <w:t xml:space="preserve">وبأنه يجري اتخاذ </w:t>
      </w:r>
      <w:r w:rsidRPr="009B6B3F">
        <w:rPr>
          <w:b/>
          <w:bCs/>
          <w:rtl/>
        </w:rPr>
        <w:t xml:space="preserve">خطوات قانونية لإضفاء الطابع الرسمي على قرار من هذا القبيل، </w:t>
      </w:r>
      <w:r w:rsidRPr="009B6B3F">
        <w:rPr>
          <w:rFonts w:hint="cs"/>
          <w:b/>
          <w:bCs/>
          <w:rtl/>
        </w:rPr>
        <w:t>فإن</w:t>
      </w:r>
      <w:r>
        <w:rPr>
          <w:rFonts w:hint="cs"/>
          <w:b/>
          <w:bCs/>
          <w:rtl/>
        </w:rPr>
        <w:t>ها</w:t>
      </w:r>
      <w:r w:rsidRPr="009B6B3F">
        <w:rPr>
          <w:rFonts w:hint="cs"/>
          <w:b/>
          <w:bCs/>
          <w:rtl/>
        </w:rPr>
        <w:t xml:space="preserve"> </w:t>
      </w:r>
      <w:r w:rsidRPr="009B6B3F">
        <w:rPr>
          <w:b/>
          <w:bCs/>
          <w:rtl/>
        </w:rPr>
        <w:t xml:space="preserve">تشجع الدولة الطرف </w:t>
      </w:r>
      <w:r w:rsidRPr="009B6B3F">
        <w:rPr>
          <w:rFonts w:hint="cs"/>
          <w:b/>
          <w:bCs/>
          <w:rtl/>
        </w:rPr>
        <w:t>على إنجاز هذه</w:t>
      </w:r>
      <w:r w:rsidRPr="009B6B3F">
        <w:rPr>
          <w:b/>
          <w:bCs/>
          <w:rtl/>
        </w:rPr>
        <w:t xml:space="preserve"> العملية </w:t>
      </w:r>
      <w:r w:rsidRPr="009B6B3F">
        <w:rPr>
          <w:rFonts w:hint="cs"/>
          <w:b/>
          <w:bCs/>
          <w:rtl/>
        </w:rPr>
        <w:t>لكي يصبح بالإمكان قبول</w:t>
      </w:r>
      <w:r w:rsidRPr="009B6B3F">
        <w:rPr>
          <w:b/>
          <w:bCs/>
          <w:rtl/>
        </w:rPr>
        <w:t xml:space="preserve"> هذا التعديل.</w:t>
      </w:r>
    </w:p>
    <w:p w:rsidR="00117FBE" w:rsidRPr="009B6B3F" w:rsidRDefault="00117FBE" w:rsidP="00117FBE">
      <w:pPr>
        <w:pStyle w:val="SingleTxt"/>
        <w:spacing w:after="0" w:line="120" w:lineRule="exact"/>
        <w:rPr>
          <w:b/>
          <w:bCs/>
          <w:sz w:val="10"/>
          <w:rtl/>
        </w:rPr>
      </w:pPr>
    </w:p>
    <w:p w:rsidR="00117FBE" w:rsidRPr="009B6B3F"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B6B3F">
        <w:rPr>
          <w:rtl/>
        </w:rPr>
        <w:t>متابعة الملاحظات الختامية</w:t>
      </w:r>
    </w:p>
    <w:p w:rsidR="00117FBE" w:rsidRPr="009B6B3F" w:rsidRDefault="00117FBE" w:rsidP="00CD5901">
      <w:pPr>
        <w:pStyle w:val="SingleTxt"/>
        <w:rPr>
          <w:rFonts w:hint="cs"/>
          <w:b/>
          <w:bCs/>
          <w:rtl/>
        </w:rPr>
      </w:pPr>
      <w:r w:rsidRPr="00C03745">
        <w:rPr>
          <w:rtl/>
        </w:rPr>
        <w:t>4</w:t>
      </w:r>
      <w:r w:rsidR="00CD5901">
        <w:rPr>
          <w:rFonts w:hint="cs"/>
          <w:rtl/>
        </w:rPr>
        <w:t>7</w:t>
      </w:r>
      <w:r>
        <w:rPr>
          <w:rFonts w:hint="cs"/>
          <w:b/>
          <w:bCs/>
          <w:rtl/>
        </w:rPr>
        <w:t xml:space="preserve"> </w:t>
      </w:r>
      <w:r w:rsidRPr="009B6B3F">
        <w:rPr>
          <w:rFonts w:hint="cs"/>
          <w:b/>
          <w:bCs/>
          <w:rtl/>
        </w:rPr>
        <w:t>-</w:t>
      </w:r>
      <w:r>
        <w:rPr>
          <w:rFonts w:hint="cs"/>
          <w:b/>
          <w:bCs/>
          <w:rtl/>
        </w:rPr>
        <w:tab/>
      </w:r>
      <w:r w:rsidRPr="009B6B3F">
        <w:rPr>
          <w:b/>
          <w:bCs/>
          <w:rtl/>
        </w:rPr>
        <w:t xml:space="preserve">تطلب اللجنة من الدولة الطرف أن تقدم، في غضون عامين، معلومات </w:t>
      </w:r>
      <w:r>
        <w:rPr>
          <w:rFonts w:hint="cs"/>
          <w:b/>
          <w:bCs/>
          <w:rtl/>
        </w:rPr>
        <w:t xml:space="preserve">تحريرية </w:t>
      </w:r>
      <w:r w:rsidRPr="009B6B3F">
        <w:rPr>
          <w:b/>
          <w:bCs/>
          <w:rtl/>
        </w:rPr>
        <w:t xml:space="preserve">عن الخطوات المتخذة لتنفيذ التوصيات الواردة في الفقرتين </w:t>
      </w:r>
      <w:r w:rsidR="00CD5901">
        <w:rPr>
          <w:rFonts w:hint="cs"/>
          <w:b/>
          <w:bCs/>
          <w:rtl/>
        </w:rPr>
        <w:t>30</w:t>
      </w:r>
      <w:r w:rsidRPr="009B6B3F">
        <w:rPr>
          <w:b/>
          <w:bCs/>
          <w:rtl/>
        </w:rPr>
        <w:t xml:space="preserve"> و 3</w:t>
      </w:r>
      <w:r w:rsidR="00CD5901">
        <w:rPr>
          <w:rFonts w:hint="cs"/>
          <w:b/>
          <w:bCs/>
          <w:rtl/>
        </w:rPr>
        <w:t>8</w:t>
      </w:r>
      <w:r w:rsidRPr="009B6B3F">
        <w:rPr>
          <w:b/>
          <w:bCs/>
          <w:rtl/>
        </w:rPr>
        <w:t>. وتطلب اللجنة أيضا</w:t>
      </w:r>
      <w:r w:rsidRPr="009B6B3F">
        <w:rPr>
          <w:rFonts w:hint="cs"/>
          <w:b/>
          <w:bCs/>
          <w:rtl/>
        </w:rPr>
        <w:t xml:space="preserve"> إلى</w:t>
      </w:r>
      <w:r w:rsidRPr="009B6B3F">
        <w:rPr>
          <w:b/>
          <w:bCs/>
          <w:rtl/>
        </w:rPr>
        <w:t xml:space="preserve"> الدولة الطرف </w:t>
      </w:r>
      <w:r w:rsidRPr="009B6B3F">
        <w:rPr>
          <w:rFonts w:hint="cs"/>
          <w:b/>
          <w:bCs/>
          <w:rtl/>
        </w:rPr>
        <w:t>أن تنظر</w:t>
      </w:r>
      <w:r w:rsidRPr="009B6B3F">
        <w:rPr>
          <w:b/>
          <w:bCs/>
          <w:rtl/>
        </w:rPr>
        <w:t xml:space="preserve"> في التماس التعاون التقني والمساعدة التقنية، بما في ذلك الخدمات الاستشارية، إذا لزم الأمر، </w:t>
      </w:r>
      <w:r w:rsidRPr="009B6B3F">
        <w:rPr>
          <w:rFonts w:hint="cs"/>
          <w:b/>
          <w:bCs/>
          <w:rtl/>
        </w:rPr>
        <w:t>و</w:t>
      </w:r>
      <w:r w:rsidRPr="009B6B3F">
        <w:rPr>
          <w:b/>
          <w:bCs/>
          <w:rtl/>
        </w:rPr>
        <w:t xml:space="preserve">عند الاقتضاء، لتنفيذ التوصيات المذكورة أعلاه. </w:t>
      </w:r>
    </w:p>
    <w:p w:rsidR="00117FBE" w:rsidRPr="009B6B3F" w:rsidRDefault="00117FBE" w:rsidP="00117FBE">
      <w:pPr>
        <w:pStyle w:val="SingleTxt"/>
        <w:spacing w:after="0" w:line="120" w:lineRule="exact"/>
        <w:rPr>
          <w:b/>
          <w:bCs/>
          <w:sz w:val="10"/>
          <w:rtl/>
        </w:rPr>
      </w:pPr>
    </w:p>
    <w:p w:rsidR="00117FBE" w:rsidRPr="009B6B3F" w:rsidRDefault="00117FBE" w:rsidP="00117F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0F7D76">
        <w:rPr>
          <w:rtl/>
        </w:rPr>
        <w:t>تاريخ التقرير المقبل</w:t>
      </w:r>
      <w:bookmarkStart w:id="1" w:name="TmpSave"/>
      <w:bookmarkEnd w:id="1"/>
    </w:p>
    <w:p w:rsidR="00117FBE" w:rsidRDefault="00117FBE" w:rsidP="00CD5901">
      <w:pPr>
        <w:pStyle w:val="SingleTxt"/>
        <w:rPr>
          <w:rFonts w:hint="cs"/>
          <w:rtl/>
        </w:rPr>
      </w:pPr>
      <w:r w:rsidRPr="00C03745">
        <w:rPr>
          <w:rtl/>
        </w:rPr>
        <w:t>4</w:t>
      </w:r>
      <w:r w:rsidR="00CD5901">
        <w:rPr>
          <w:rFonts w:hint="cs"/>
          <w:rtl/>
        </w:rPr>
        <w:t>8</w:t>
      </w:r>
      <w:r>
        <w:rPr>
          <w:rFonts w:hint="cs"/>
          <w:b/>
          <w:bCs/>
          <w:rtl/>
        </w:rPr>
        <w:t xml:space="preserve"> </w:t>
      </w:r>
      <w:r w:rsidRPr="009B6B3F">
        <w:rPr>
          <w:rFonts w:hint="cs"/>
          <w:b/>
          <w:bCs/>
          <w:rtl/>
        </w:rPr>
        <w:t>-</w:t>
      </w:r>
      <w:r>
        <w:rPr>
          <w:rFonts w:hint="cs"/>
          <w:b/>
          <w:bCs/>
          <w:rtl/>
        </w:rPr>
        <w:tab/>
      </w:r>
      <w:r w:rsidRPr="009B6B3F">
        <w:rPr>
          <w:b/>
          <w:bCs/>
          <w:rtl/>
        </w:rPr>
        <w:t xml:space="preserve">تطلب اللجنة </w:t>
      </w:r>
      <w:r w:rsidRPr="009B6B3F">
        <w:rPr>
          <w:rFonts w:hint="cs"/>
          <w:b/>
          <w:bCs/>
          <w:rtl/>
        </w:rPr>
        <w:t>إلى</w:t>
      </w:r>
      <w:r w:rsidRPr="009B6B3F">
        <w:rPr>
          <w:b/>
          <w:bCs/>
          <w:rtl/>
        </w:rPr>
        <w:t xml:space="preserve"> الدولة الطرف </w:t>
      </w:r>
      <w:r w:rsidRPr="009B6B3F">
        <w:rPr>
          <w:rFonts w:hint="cs"/>
          <w:b/>
          <w:bCs/>
          <w:rtl/>
        </w:rPr>
        <w:t>أن تجيب على</w:t>
      </w:r>
      <w:r w:rsidRPr="009B6B3F">
        <w:rPr>
          <w:b/>
          <w:bCs/>
          <w:rtl/>
        </w:rPr>
        <w:t xml:space="preserve"> الشواغل التي </w:t>
      </w:r>
      <w:r>
        <w:rPr>
          <w:rFonts w:hint="cs"/>
          <w:b/>
          <w:bCs/>
          <w:rtl/>
        </w:rPr>
        <w:t xml:space="preserve">جرى الإعراب عنها </w:t>
      </w:r>
      <w:r w:rsidRPr="009B6B3F">
        <w:rPr>
          <w:b/>
          <w:bCs/>
          <w:rtl/>
        </w:rPr>
        <w:t>في الملاحظات الختامية الحالية</w:t>
      </w:r>
      <w:r>
        <w:rPr>
          <w:rFonts w:hint="cs"/>
          <w:b/>
          <w:bCs/>
          <w:rtl/>
        </w:rPr>
        <w:t>،</w:t>
      </w:r>
      <w:r w:rsidRPr="009B6B3F">
        <w:rPr>
          <w:b/>
          <w:bCs/>
          <w:rtl/>
        </w:rPr>
        <w:t xml:space="preserve"> في تقريرها الدوري المقبل </w:t>
      </w:r>
      <w:r>
        <w:rPr>
          <w:rFonts w:hint="cs"/>
          <w:b/>
          <w:bCs/>
          <w:rtl/>
        </w:rPr>
        <w:t xml:space="preserve">في إطار </w:t>
      </w:r>
      <w:r w:rsidRPr="009B6B3F">
        <w:rPr>
          <w:b/>
          <w:bCs/>
          <w:rtl/>
        </w:rPr>
        <w:t xml:space="preserve">المادة 18 من الاتفاقية. وتدعو اللجنة الدولة الطرف إلى تقديم تقريرها الدوري الثالث، </w:t>
      </w:r>
      <w:r w:rsidRPr="009B6B3F">
        <w:rPr>
          <w:rFonts w:hint="cs"/>
          <w:b/>
          <w:bCs/>
          <w:rtl/>
        </w:rPr>
        <w:t>كما هو</w:t>
      </w:r>
      <w:r w:rsidRPr="009B6B3F">
        <w:rPr>
          <w:b/>
          <w:bCs/>
          <w:rtl/>
        </w:rPr>
        <w:t xml:space="preserve"> مقرر في 18 تموز/يوليه 2011.</w:t>
      </w:r>
    </w:p>
    <w:p w:rsidR="00117FBE" w:rsidRPr="004C5A1B" w:rsidRDefault="00117FBE" w:rsidP="00117FBE">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p w:rsidR="00CD3849" w:rsidRPr="00A9390F" w:rsidRDefault="00CD3849" w:rsidP="00A9390F">
      <w:pPr>
        <w:pStyle w:val="SingleTxt"/>
        <w:rPr>
          <w:rFonts w:hint="cs"/>
          <w:rtl/>
        </w:rPr>
      </w:pPr>
    </w:p>
    <w:sectPr w:rsidR="00CD3849" w:rsidRPr="00A9390F" w:rsidSect="00EE61EC">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9T18:38:00Z" w:initials="Start">
    <w:p w:rsidR="002F589A" w:rsidRDefault="002F589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NO&gt;&gt;N0860228A&lt;&lt;ODS JOB NO</w:t>
      </w:r>
      <w:r>
        <w:rPr>
          <w:rtl/>
        </w:rPr>
        <w:t>&gt;&gt;</w:t>
      </w:r>
    </w:p>
    <w:p w:rsidR="002F589A" w:rsidRDefault="002F589A">
      <w:pPr>
        <w:pStyle w:val="CommentText"/>
        <w:rPr>
          <w:rtl/>
        </w:rPr>
      </w:pPr>
      <w:r>
        <w:rPr>
          <w:rtl/>
        </w:rPr>
        <w:t>&lt;&lt;</w:t>
      </w:r>
      <w:r>
        <w:t>ODS DOC SYMBOL1&gt;&gt;CEDAW/C/BHR/CO/2&lt;&lt;ODS DOC SYMBOL1</w:t>
      </w:r>
      <w:r>
        <w:rPr>
          <w:rtl/>
        </w:rPr>
        <w:t>&gt;&gt;</w:t>
      </w:r>
    </w:p>
    <w:p w:rsidR="002F589A" w:rsidRDefault="002F589A">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2B9" w:rsidRDefault="00F572B9" w:rsidP="00A9390F">
      <w:r>
        <w:separator/>
      </w:r>
    </w:p>
  </w:endnote>
  <w:endnote w:type="continuationSeparator" w:id="0">
    <w:p w:rsidR="00F572B9" w:rsidRDefault="00F572B9" w:rsidP="00A93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F589A" w:rsidTr="00A9390F">
      <w:tblPrEx>
        <w:tblCellMar>
          <w:top w:w="0" w:type="dxa"/>
          <w:bottom w:w="0" w:type="dxa"/>
        </w:tblCellMar>
      </w:tblPrEx>
      <w:tc>
        <w:tcPr>
          <w:tcW w:w="5033" w:type="dxa"/>
          <w:shd w:val="clear" w:color="auto" w:fill="auto"/>
        </w:tcPr>
        <w:p w:rsidR="002F589A" w:rsidRPr="00A9390F" w:rsidRDefault="002F589A" w:rsidP="00A9390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2F589A" w:rsidRPr="00A9390F" w:rsidRDefault="002F589A" w:rsidP="00A9390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08-60228</w:t>
          </w:r>
          <w:r>
            <w:rPr>
              <w:b w:val="0"/>
              <w:w w:val="103"/>
            </w:rPr>
            <w:fldChar w:fldCharType="end"/>
          </w:r>
        </w:p>
      </w:tc>
    </w:tr>
  </w:tbl>
  <w:p w:rsidR="002F589A" w:rsidRPr="00A9390F" w:rsidRDefault="002F589A" w:rsidP="00A939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F589A" w:rsidTr="00A9390F">
      <w:tblPrEx>
        <w:tblCellMar>
          <w:top w:w="0" w:type="dxa"/>
          <w:bottom w:w="0" w:type="dxa"/>
        </w:tblCellMar>
      </w:tblPrEx>
      <w:tc>
        <w:tcPr>
          <w:tcW w:w="5033" w:type="dxa"/>
          <w:shd w:val="clear" w:color="auto" w:fill="auto"/>
        </w:tcPr>
        <w:p w:rsidR="002F589A" w:rsidRPr="00A9390F" w:rsidRDefault="002F589A" w:rsidP="00A9390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08-60228</w:t>
          </w:r>
          <w:r>
            <w:rPr>
              <w:b w:val="0"/>
              <w:w w:val="103"/>
            </w:rPr>
            <w:fldChar w:fldCharType="end"/>
          </w:r>
        </w:p>
      </w:tc>
      <w:tc>
        <w:tcPr>
          <w:tcW w:w="5033" w:type="dxa"/>
          <w:shd w:val="clear" w:color="auto" w:fill="auto"/>
        </w:tcPr>
        <w:p w:rsidR="002F589A" w:rsidRPr="00A9390F" w:rsidRDefault="002F589A" w:rsidP="00A9390F">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2F589A" w:rsidRPr="00A9390F" w:rsidRDefault="002F589A" w:rsidP="00A939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89A" w:rsidRDefault="002F589A">
    <w:pPr>
      <w:pStyle w:val="Footer"/>
    </w:pPr>
  </w:p>
  <w:p w:rsidR="002F589A" w:rsidRDefault="002F589A" w:rsidP="00A9390F">
    <w:pPr>
      <w:pStyle w:val="Footer"/>
      <w:jc w:val="right"/>
      <w:rPr>
        <w:rFonts w:cs="Times New Roman"/>
        <w:b w:val="0"/>
        <w:w w:val="103"/>
        <w:sz w:val="20"/>
      </w:rPr>
    </w:pPr>
    <w:r>
      <w:rPr>
        <w:rFonts w:cs="Times New Roman"/>
        <w:b w:val="0"/>
        <w:w w:val="103"/>
        <w:sz w:val="20"/>
      </w:rPr>
      <w:t xml:space="preserve">191108    191108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08-60228 (A)</w:t>
    </w:r>
    <w:r>
      <w:rPr>
        <w:rFonts w:cs="Times New Roman"/>
        <w:b w:val="0"/>
        <w:w w:val="103"/>
        <w:sz w:val="20"/>
      </w:rPr>
      <w:fldChar w:fldCharType="end"/>
    </w:r>
  </w:p>
  <w:p w:rsidR="002F589A" w:rsidRPr="00A9390F" w:rsidRDefault="002F589A" w:rsidP="00A9390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*0860228*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2B9" w:rsidRPr="00CD5901" w:rsidRDefault="00F572B9" w:rsidP="00CD5901">
      <w:pPr>
        <w:pStyle w:val="Footer"/>
        <w:bidi/>
        <w:spacing w:after="80"/>
        <w:ind w:left="792"/>
        <w:rPr>
          <w:sz w:val="16"/>
        </w:rPr>
      </w:pPr>
      <w:r w:rsidRPr="00CD5901">
        <w:rPr>
          <w:sz w:val="16"/>
        </w:rPr>
        <w:t>_________________</w:t>
      </w:r>
    </w:p>
  </w:footnote>
  <w:footnote w:type="continuationSeparator" w:id="0">
    <w:p w:rsidR="00F572B9" w:rsidRPr="00CD5901" w:rsidRDefault="00F572B9" w:rsidP="00CD5901">
      <w:pPr>
        <w:pStyle w:val="Footer"/>
        <w:bidi/>
        <w:spacing w:after="80"/>
        <w:ind w:right="792"/>
        <w:rPr>
          <w:sz w:val="16"/>
        </w:rPr>
      </w:pPr>
      <w:r w:rsidRPr="00CD5901">
        <w:rPr>
          <w:sz w:val="16"/>
        </w:rPr>
        <w:t>_________________</w:t>
      </w:r>
    </w:p>
  </w:footnote>
  <w:footnote w:id="1">
    <w:p w:rsidR="002F589A" w:rsidRPr="004C5A1B" w:rsidRDefault="002F589A" w:rsidP="00CD5901">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4C5A1B">
        <w:rPr>
          <w:b/>
          <w:bCs/>
          <w:w w:val="103"/>
          <w:rtl/>
        </w:rPr>
        <w:t>(</w:t>
      </w:r>
      <w:r w:rsidRPr="00CD5901">
        <w:rPr>
          <w:rStyle w:val="FootnoteReference"/>
          <w:spacing w:val="0"/>
          <w:w w:val="103"/>
          <w:vertAlign w:val="baseline"/>
          <w:rtl/>
        </w:rPr>
        <w:footnoteRef/>
      </w:r>
      <w:r w:rsidRPr="004C5A1B">
        <w:rPr>
          <w:b/>
          <w:bCs/>
          <w:w w:val="103"/>
          <w:rtl/>
        </w:rPr>
        <w:t>)</w:t>
      </w:r>
      <w:r w:rsidRPr="004C5A1B">
        <w:rPr>
          <w:w w:val="103"/>
          <w:rtl/>
        </w:rPr>
        <w:tab/>
      </w:r>
      <w:r w:rsidRPr="00B308A3">
        <w:rPr>
          <w:rFonts w:hint="cs"/>
          <w:w w:val="103"/>
          <w:rtl/>
          <w:lang w:bidi="ar"/>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w:t>
      </w:r>
      <w:r>
        <w:rPr>
          <w:rFonts w:hint="cs"/>
          <w:w w:val="103"/>
          <w:rtl/>
          <w:lang w:bidi="ar"/>
        </w:rPr>
        <w:t xml:space="preserve"> المعاملة أو العقوبة القاسية أو</w:t>
      </w:r>
      <w:r>
        <w:rPr>
          <w:rFonts w:hint="eastAsia"/>
          <w:w w:val="103"/>
          <w:rtl/>
          <w:lang w:bidi="ar"/>
        </w:rPr>
        <w:t> </w:t>
      </w:r>
      <w:r w:rsidRPr="00B308A3">
        <w:rPr>
          <w:rFonts w:hint="cs"/>
          <w:w w:val="103"/>
          <w:rtl/>
          <w:lang w:bidi="ar"/>
        </w:rPr>
        <w:t>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w:t>
      </w:r>
      <w:r>
        <w:rPr>
          <w:rFonts w:hint="cs"/>
          <w:w w:val="103"/>
          <w:rtl/>
          <w:lang w:bidi="ar"/>
        </w:rPr>
        <w:t xml:space="preserve">؛ واتفاقية حقوق الأشخاص ذوي الإعاقة.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2F589A" w:rsidTr="00A9390F">
      <w:tblPrEx>
        <w:tblCellMar>
          <w:top w:w="0" w:type="dxa"/>
          <w:bottom w:w="0" w:type="dxa"/>
        </w:tblCellMar>
      </w:tblPrEx>
      <w:trPr>
        <w:trHeight w:hRule="exact" w:val="864"/>
        <w:jc w:val="center"/>
      </w:trPr>
      <w:tc>
        <w:tcPr>
          <w:tcW w:w="4925" w:type="dxa"/>
          <w:shd w:val="clear" w:color="auto" w:fill="auto"/>
          <w:vAlign w:val="bottom"/>
        </w:tcPr>
        <w:p w:rsidR="002F589A" w:rsidRDefault="002F589A" w:rsidP="00A9390F">
          <w:pPr>
            <w:pStyle w:val="Header"/>
            <w:bidi/>
            <w:jc w:val="right"/>
          </w:pPr>
        </w:p>
      </w:tc>
      <w:tc>
        <w:tcPr>
          <w:tcW w:w="4925" w:type="dxa"/>
          <w:shd w:val="clear" w:color="auto" w:fill="auto"/>
          <w:vAlign w:val="bottom"/>
        </w:tcPr>
        <w:p w:rsidR="002F589A" w:rsidRPr="00A9390F" w:rsidRDefault="002F589A" w:rsidP="00A9390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CEDAW/C/BHR/CO/2</w:t>
          </w:r>
          <w:r>
            <w:rPr>
              <w:w w:val="103"/>
            </w:rPr>
            <w:fldChar w:fldCharType="end"/>
          </w:r>
        </w:p>
      </w:tc>
    </w:tr>
  </w:tbl>
  <w:p w:rsidR="002F589A" w:rsidRPr="00A9390F" w:rsidRDefault="002F589A" w:rsidP="00A939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2F589A" w:rsidTr="00A9390F">
      <w:tblPrEx>
        <w:tblCellMar>
          <w:top w:w="0" w:type="dxa"/>
          <w:bottom w:w="0" w:type="dxa"/>
        </w:tblCellMar>
      </w:tblPrEx>
      <w:trPr>
        <w:trHeight w:hRule="exact" w:val="864"/>
        <w:jc w:val="center"/>
      </w:trPr>
      <w:tc>
        <w:tcPr>
          <w:tcW w:w="4925" w:type="dxa"/>
          <w:shd w:val="clear" w:color="auto" w:fill="auto"/>
          <w:vAlign w:val="bottom"/>
        </w:tcPr>
        <w:p w:rsidR="002F589A" w:rsidRPr="00A9390F" w:rsidRDefault="002F589A" w:rsidP="00A9390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CEDAW/C/BHR/CO/2</w:t>
          </w:r>
          <w:r>
            <w:rPr>
              <w:w w:val="103"/>
            </w:rPr>
            <w:fldChar w:fldCharType="end"/>
          </w:r>
        </w:p>
      </w:tc>
      <w:tc>
        <w:tcPr>
          <w:tcW w:w="4925" w:type="dxa"/>
          <w:shd w:val="clear" w:color="auto" w:fill="auto"/>
          <w:vAlign w:val="bottom"/>
        </w:tcPr>
        <w:p w:rsidR="002F589A" w:rsidRDefault="002F589A" w:rsidP="00A9390F">
          <w:pPr>
            <w:pStyle w:val="Header"/>
          </w:pPr>
        </w:p>
      </w:tc>
    </w:tr>
  </w:tbl>
  <w:p w:rsidR="002F589A" w:rsidRPr="00A9390F" w:rsidRDefault="002F589A" w:rsidP="00A9390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F589A" w:rsidTr="00A9390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F589A" w:rsidRDefault="002F589A" w:rsidP="00A9390F">
          <w:pPr>
            <w:pStyle w:val="Header"/>
            <w:spacing w:after="120"/>
          </w:pPr>
        </w:p>
      </w:tc>
      <w:tc>
        <w:tcPr>
          <w:tcW w:w="1786" w:type="dxa"/>
          <w:tcBorders>
            <w:bottom w:val="single" w:sz="4" w:space="0" w:color="auto"/>
          </w:tcBorders>
          <w:shd w:val="clear" w:color="auto" w:fill="auto"/>
          <w:vAlign w:val="bottom"/>
        </w:tcPr>
        <w:p w:rsidR="002F589A" w:rsidRPr="00A9390F" w:rsidRDefault="002F589A" w:rsidP="00A9390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F589A" w:rsidRDefault="002F589A" w:rsidP="00A9390F">
          <w:pPr>
            <w:pStyle w:val="Header"/>
            <w:spacing w:after="120"/>
          </w:pPr>
        </w:p>
      </w:tc>
      <w:tc>
        <w:tcPr>
          <w:tcW w:w="6523" w:type="dxa"/>
          <w:gridSpan w:val="3"/>
          <w:tcBorders>
            <w:bottom w:val="single" w:sz="4" w:space="0" w:color="auto"/>
          </w:tcBorders>
          <w:shd w:val="clear" w:color="auto" w:fill="auto"/>
          <w:vAlign w:val="bottom"/>
        </w:tcPr>
        <w:p w:rsidR="002F589A" w:rsidRPr="00A9390F" w:rsidRDefault="002F589A" w:rsidP="00A9390F">
          <w:pPr>
            <w:spacing w:line="380" w:lineRule="exact"/>
            <w:jc w:val="right"/>
          </w:pPr>
          <w:r>
            <w:rPr>
              <w:sz w:val="40"/>
            </w:rPr>
            <w:t>CEDAW</w:t>
          </w:r>
          <w:r>
            <w:t>/C/BHR/CO/2</w:t>
          </w:r>
        </w:p>
      </w:tc>
    </w:tr>
    <w:tr w:rsidR="002F589A" w:rsidRPr="00A9390F" w:rsidTr="00A9390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F589A" w:rsidRDefault="002F589A" w:rsidP="00A9390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F589A" w:rsidRPr="00A9390F" w:rsidRDefault="002F589A" w:rsidP="00A9390F">
          <w:pPr>
            <w:pStyle w:val="Header"/>
            <w:spacing w:before="109"/>
            <w:jc w:val="right"/>
          </w:pPr>
        </w:p>
      </w:tc>
      <w:tc>
        <w:tcPr>
          <w:tcW w:w="5227" w:type="dxa"/>
          <w:gridSpan w:val="3"/>
          <w:tcBorders>
            <w:top w:val="single" w:sz="4" w:space="0" w:color="auto"/>
            <w:bottom w:val="single" w:sz="12" w:space="0" w:color="auto"/>
          </w:tcBorders>
          <w:shd w:val="clear" w:color="auto" w:fill="auto"/>
        </w:tcPr>
        <w:p w:rsidR="002F589A" w:rsidRPr="00A9390F" w:rsidRDefault="002F589A" w:rsidP="00A9390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F589A" w:rsidRPr="00A9390F" w:rsidRDefault="002F589A" w:rsidP="00A9390F">
          <w:pPr>
            <w:pStyle w:val="Header"/>
            <w:spacing w:before="109"/>
          </w:pPr>
        </w:p>
      </w:tc>
      <w:tc>
        <w:tcPr>
          <w:tcW w:w="3100" w:type="dxa"/>
          <w:gridSpan w:val="2"/>
          <w:tcBorders>
            <w:top w:val="single" w:sz="4" w:space="0" w:color="auto"/>
            <w:bottom w:val="single" w:sz="12" w:space="0" w:color="auto"/>
          </w:tcBorders>
          <w:shd w:val="clear" w:color="auto" w:fill="auto"/>
        </w:tcPr>
        <w:p w:rsidR="002F589A" w:rsidRDefault="002F589A" w:rsidP="00A9390F">
          <w:pPr>
            <w:bidi w:val="0"/>
            <w:spacing w:before="240" w:line="240" w:lineRule="exact"/>
          </w:pPr>
          <w:r>
            <w:t>Distr.: General</w:t>
          </w:r>
        </w:p>
        <w:p w:rsidR="002F589A" w:rsidRDefault="002F589A" w:rsidP="00A9390F">
          <w:pPr>
            <w:bidi w:val="0"/>
            <w:spacing w:line="240" w:lineRule="exact"/>
            <w:jc w:val="left"/>
          </w:pPr>
          <w:r>
            <w:t>14 November 2008</w:t>
          </w:r>
        </w:p>
        <w:p w:rsidR="002F589A" w:rsidRDefault="002F589A" w:rsidP="00A9390F">
          <w:pPr>
            <w:bidi w:val="0"/>
            <w:spacing w:line="240" w:lineRule="exact"/>
            <w:jc w:val="left"/>
          </w:pPr>
          <w:r>
            <w:t>Arabic</w:t>
          </w:r>
        </w:p>
        <w:p w:rsidR="002F589A" w:rsidRPr="00A9390F" w:rsidRDefault="002F589A" w:rsidP="00A9390F">
          <w:pPr>
            <w:bidi w:val="0"/>
            <w:spacing w:line="240" w:lineRule="exact"/>
            <w:jc w:val="left"/>
          </w:pPr>
          <w:r>
            <w:t>Original: English</w:t>
          </w:r>
        </w:p>
      </w:tc>
    </w:tr>
  </w:tbl>
  <w:p w:rsidR="002F589A" w:rsidRPr="00A9390F" w:rsidRDefault="002F589A" w:rsidP="00A9390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28*"/>
    <w:docVar w:name="CreationDt" w:val="19/11/2008 06:381 م"/>
    <w:docVar w:name="DocCategory" w:val="Doc"/>
    <w:docVar w:name="DocType" w:val="Final"/>
    <w:docVar w:name="FooterJN" w:val="08-60228"/>
    <w:docVar w:name="jobn" w:val="08-60228 (A)"/>
    <w:docVar w:name="jobnDT" w:val="08-60228 (A)   191108"/>
    <w:docVar w:name="jobnDTDT" w:val="08-60228 (A)   191108   191108"/>
    <w:docVar w:name="JobNo" w:val="0860228A"/>
    <w:docVar w:name="OandT" w:val=" "/>
    <w:docVar w:name="sss1" w:val="CEDAW/C/BHR/CO/2"/>
    <w:docVar w:name="sss2" w:val="-"/>
    <w:docVar w:name="Symbol1" w:val="CEDAW/C/BHR/CO/2"/>
    <w:docVar w:name="Symbol2" w:val="-"/>
  </w:docVars>
  <w:rsids>
    <w:rsidRoot w:val="003A4B1C"/>
    <w:rsid w:val="000108E0"/>
    <w:rsid w:val="000170D3"/>
    <w:rsid w:val="00042425"/>
    <w:rsid w:val="0006648F"/>
    <w:rsid w:val="00087310"/>
    <w:rsid w:val="0009732C"/>
    <w:rsid w:val="00097912"/>
    <w:rsid w:val="000C4EED"/>
    <w:rsid w:val="000D2CEC"/>
    <w:rsid w:val="000F7D76"/>
    <w:rsid w:val="00101EE8"/>
    <w:rsid w:val="00113349"/>
    <w:rsid w:val="00117FBE"/>
    <w:rsid w:val="001519A9"/>
    <w:rsid w:val="001737F8"/>
    <w:rsid w:val="001775EA"/>
    <w:rsid w:val="0018030C"/>
    <w:rsid w:val="00187870"/>
    <w:rsid w:val="001E5A5A"/>
    <w:rsid w:val="001E5A7A"/>
    <w:rsid w:val="001F6786"/>
    <w:rsid w:val="00206E82"/>
    <w:rsid w:val="002416C5"/>
    <w:rsid w:val="0025002E"/>
    <w:rsid w:val="00266F59"/>
    <w:rsid w:val="00272B6C"/>
    <w:rsid w:val="0027623A"/>
    <w:rsid w:val="00290F2F"/>
    <w:rsid w:val="002937DA"/>
    <w:rsid w:val="00293942"/>
    <w:rsid w:val="002A09C6"/>
    <w:rsid w:val="002C2AF2"/>
    <w:rsid w:val="002C4E1B"/>
    <w:rsid w:val="002E1490"/>
    <w:rsid w:val="002F589A"/>
    <w:rsid w:val="00312162"/>
    <w:rsid w:val="00315B7A"/>
    <w:rsid w:val="003501D5"/>
    <w:rsid w:val="00371AC4"/>
    <w:rsid w:val="00383CA8"/>
    <w:rsid w:val="003A4B1C"/>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476CD"/>
    <w:rsid w:val="005545BB"/>
    <w:rsid w:val="00556882"/>
    <w:rsid w:val="00561E43"/>
    <w:rsid w:val="0057078E"/>
    <w:rsid w:val="005838F5"/>
    <w:rsid w:val="00591B45"/>
    <w:rsid w:val="005A0F73"/>
    <w:rsid w:val="005A2EA3"/>
    <w:rsid w:val="005C2ECE"/>
    <w:rsid w:val="006007BD"/>
    <w:rsid w:val="00616E82"/>
    <w:rsid w:val="006218A3"/>
    <w:rsid w:val="006564CE"/>
    <w:rsid w:val="00663F64"/>
    <w:rsid w:val="00696B7A"/>
    <w:rsid w:val="006A1E4E"/>
    <w:rsid w:val="006B2BF9"/>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A3FCA"/>
    <w:rsid w:val="008D1C04"/>
    <w:rsid w:val="008F04A0"/>
    <w:rsid w:val="008F64A7"/>
    <w:rsid w:val="0090012B"/>
    <w:rsid w:val="0090351F"/>
    <w:rsid w:val="00964FA8"/>
    <w:rsid w:val="00970BAD"/>
    <w:rsid w:val="009768D1"/>
    <w:rsid w:val="009829B7"/>
    <w:rsid w:val="009927C0"/>
    <w:rsid w:val="009961E6"/>
    <w:rsid w:val="009B6C65"/>
    <w:rsid w:val="009C0017"/>
    <w:rsid w:val="009C15F4"/>
    <w:rsid w:val="009D62A3"/>
    <w:rsid w:val="009E2A1F"/>
    <w:rsid w:val="00A37C4B"/>
    <w:rsid w:val="00A55F40"/>
    <w:rsid w:val="00A56F63"/>
    <w:rsid w:val="00A66F66"/>
    <w:rsid w:val="00A71AE5"/>
    <w:rsid w:val="00A77F16"/>
    <w:rsid w:val="00A9390F"/>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455F0"/>
    <w:rsid w:val="00C564B0"/>
    <w:rsid w:val="00C6283F"/>
    <w:rsid w:val="00C71487"/>
    <w:rsid w:val="00C814A5"/>
    <w:rsid w:val="00C855F6"/>
    <w:rsid w:val="00C95CC6"/>
    <w:rsid w:val="00C96573"/>
    <w:rsid w:val="00CD0BB8"/>
    <w:rsid w:val="00CD3849"/>
    <w:rsid w:val="00CD5901"/>
    <w:rsid w:val="00CF5E1B"/>
    <w:rsid w:val="00CF7384"/>
    <w:rsid w:val="00D2343D"/>
    <w:rsid w:val="00D30EAE"/>
    <w:rsid w:val="00D318F1"/>
    <w:rsid w:val="00D40B0E"/>
    <w:rsid w:val="00D44FE0"/>
    <w:rsid w:val="00D66413"/>
    <w:rsid w:val="00DA66B7"/>
    <w:rsid w:val="00DB0865"/>
    <w:rsid w:val="00DD1FE0"/>
    <w:rsid w:val="00DE5433"/>
    <w:rsid w:val="00DE68A7"/>
    <w:rsid w:val="00DF5F38"/>
    <w:rsid w:val="00E1239A"/>
    <w:rsid w:val="00E23336"/>
    <w:rsid w:val="00E31661"/>
    <w:rsid w:val="00E32B52"/>
    <w:rsid w:val="00E47EB8"/>
    <w:rsid w:val="00E704FD"/>
    <w:rsid w:val="00E750E1"/>
    <w:rsid w:val="00E9114A"/>
    <w:rsid w:val="00EA489C"/>
    <w:rsid w:val="00EB0CA7"/>
    <w:rsid w:val="00EB4992"/>
    <w:rsid w:val="00EE61EC"/>
    <w:rsid w:val="00EF2E52"/>
    <w:rsid w:val="00F031FB"/>
    <w:rsid w:val="00F32E4A"/>
    <w:rsid w:val="00F36D8C"/>
    <w:rsid w:val="00F572B9"/>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9390F"/>
    <w:rPr>
      <w:szCs w:val="20"/>
    </w:rPr>
  </w:style>
  <w:style w:type="paragraph" w:styleId="CommentSubject">
    <w:name w:val="annotation subject"/>
    <w:basedOn w:val="CommentText"/>
    <w:next w:val="CommentText"/>
    <w:semiHidden/>
    <w:rsid w:val="00A939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3072</Words>
  <Characters>15576</Characters>
  <Application>Microsoft Office Word</Application>
  <DocSecurity>4</DocSecurity>
  <Lines>305</Lines>
  <Paragraphs>93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18555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Hamdi.Ghazaly</dc:creator>
  <cp:keywords/>
  <dc:description/>
  <cp:lastModifiedBy>Eryan.Gurgas</cp:lastModifiedBy>
  <cp:revision>3</cp:revision>
  <cp:lastPrinted>2008-11-19T19:28:00Z</cp:lastPrinted>
  <dcterms:created xsi:type="dcterms:W3CDTF">2008-11-19T19:28:00Z</dcterms:created>
  <dcterms:modified xsi:type="dcterms:W3CDTF">2008-11-19T19:33:00Z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0860228</vt:lpwstr>
  </property>
  <property fmtid="{D5CDD505-2E9C-101B-9397-08002B2CF9AE}" pid="3" name="Symbol1">
    <vt:lpwstr>CEDAW/C/BHR/CO/2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vt:lpwstr>
  </property>
  <property fmtid="{D5CDD505-2E9C-101B-9397-08002B2CF9AE}" pid="8" name="Operator">
    <vt:lpwstr>عريان</vt:lpwstr>
  </property>
</Properties>
</file>