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FD7A65" w:rsidP="00FD7A65">
            <w:pPr>
              <w:jc w:val="right"/>
            </w:pPr>
            <w:r w:rsidRPr="00FD7A65">
              <w:rPr>
                <w:sz w:val="40"/>
              </w:rPr>
              <w:t>CAT</w:t>
            </w:r>
            <w:r>
              <w:t>/C/IRL/1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7A65" w:rsidRDefault="00FD7A65" w:rsidP="00A56EA8">
            <w:pPr>
              <w:spacing w:before="240"/>
            </w:pPr>
            <w:r>
              <w:t>Distr. générale</w:t>
            </w:r>
          </w:p>
          <w:p w:rsidR="00FD7A65" w:rsidRDefault="00FD7A65" w:rsidP="00FD7A65">
            <w:pPr>
              <w:spacing w:line="240" w:lineRule="exact"/>
            </w:pPr>
            <w:r>
              <w:t>26 janvier 2010</w:t>
            </w:r>
          </w:p>
          <w:p w:rsidR="00FD7A65" w:rsidRDefault="00FD7A65" w:rsidP="00FD7A65">
            <w:pPr>
              <w:spacing w:line="240" w:lineRule="exact"/>
            </w:pPr>
            <w:r>
              <w:t>Français</w:t>
            </w:r>
          </w:p>
          <w:p w:rsidR="00297B00" w:rsidRPr="00DB58B5" w:rsidRDefault="00FD7A65" w:rsidP="00FD7A65">
            <w:pPr>
              <w:spacing w:line="240" w:lineRule="exact"/>
            </w:pPr>
            <w:r>
              <w:t>Original: anglais</w:t>
            </w:r>
          </w:p>
        </w:tc>
      </w:tr>
    </w:tbl>
    <w:p w:rsidR="00FF1DBD" w:rsidRPr="001258A3" w:rsidRDefault="00FD7A65" w:rsidP="001258A3">
      <w:pPr>
        <w:spacing w:before="120"/>
        <w:rPr>
          <w:b/>
          <w:sz w:val="24"/>
          <w:szCs w:val="24"/>
        </w:rPr>
      </w:pPr>
      <w:r w:rsidRPr="001258A3">
        <w:rPr>
          <w:b/>
          <w:sz w:val="24"/>
          <w:szCs w:val="24"/>
        </w:rPr>
        <w:t>Comité contre la torture</w:t>
      </w:r>
    </w:p>
    <w:p w:rsidR="00FD7A65" w:rsidRPr="00FD7A65" w:rsidRDefault="001258A3" w:rsidP="001258A3">
      <w:pPr>
        <w:pStyle w:val="HMG"/>
      </w:pPr>
      <w:r>
        <w:tab/>
      </w:r>
      <w:r>
        <w:tab/>
        <w:t>E</w:t>
      </w:r>
      <w:r w:rsidRPr="00FD7A65">
        <w:t xml:space="preserve">xamen </w:t>
      </w:r>
      <w:r>
        <w:t>des rapports s</w:t>
      </w:r>
      <w:r w:rsidR="00954079">
        <w:t>oumis</w:t>
      </w:r>
      <w:r>
        <w:t xml:space="preserve"> par les É</w:t>
      </w:r>
      <w:r w:rsidRPr="00FD7A65">
        <w:t>tats parties</w:t>
      </w:r>
      <w:r>
        <w:t xml:space="preserve"> </w:t>
      </w:r>
      <w:r w:rsidRPr="00FD7A65">
        <w:t>en application de l</w:t>
      </w:r>
      <w:r w:rsidR="006D44DD">
        <w:t>’</w:t>
      </w:r>
      <w:r w:rsidRPr="00FD7A65">
        <w:t xml:space="preserve">article 19 de </w:t>
      </w:r>
      <w:r>
        <w:t>la C</w:t>
      </w:r>
      <w:r w:rsidRPr="00FD7A65">
        <w:t>onvention</w:t>
      </w:r>
    </w:p>
    <w:p w:rsidR="00FD7A65" w:rsidRPr="00FD7A65" w:rsidRDefault="001258A3" w:rsidP="001258A3">
      <w:pPr>
        <w:pStyle w:val="HChG"/>
      </w:pPr>
      <w:r>
        <w:tab/>
      </w:r>
      <w:r>
        <w:tab/>
      </w:r>
      <w:r w:rsidR="00FD7A65" w:rsidRPr="00FD7A65">
        <w:t>Rapport initial de l</w:t>
      </w:r>
      <w:r w:rsidR="006D44DD">
        <w:t>’</w:t>
      </w:r>
      <w:r w:rsidR="00FD7A65" w:rsidRPr="00FD7A65">
        <w:t>État partie devant être soumis en 2003</w:t>
      </w:r>
    </w:p>
    <w:p w:rsidR="00FD7A65" w:rsidRPr="00FD7A65" w:rsidRDefault="00495D9C" w:rsidP="00495D9C">
      <w:pPr>
        <w:pStyle w:val="HMG"/>
      </w:pPr>
      <w:r>
        <w:tab/>
      </w:r>
      <w:r>
        <w:tab/>
      </w:r>
      <w:r w:rsidR="001258A3" w:rsidRPr="00FD7A65">
        <w:t>Irlande</w:t>
      </w:r>
      <w:r w:rsidR="001258A3" w:rsidRPr="001258A3">
        <w:rPr>
          <w:rStyle w:val="FootnoteReference"/>
          <w:b w:val="0"/>
          <w:bCs/>
          <w:sz w:val="20"/>
          <w:vertAlign w:val="baseline"/>
        </w:rPr>
        <w:footnoteReference w:customMarkFollows="1" w:id="2"/>
        <w:t>*</w:t>
      </w:r>
      <w:r w:rsidRPr="00D378E1">
        <w:rPr>
          <w:rStyle w:val="SingleTxtGCar"/>
          <w:b w:val="0"/>
          <w:sz w:val="20"/>
          <w:vertAlign w:val="superscript"/>
        </w:rPr>
        <w:t>,</w:t>
      </w:r>
      <w:r w:rsidRPr="000D36CD">
        <w:rPr>
          <w:rStyle w:val="SingleTxtGCar"/>
          <w:b w:val="0"/>
          <w:sz w:val="20"/>
        </w:rPr>
        <w:t xml:space="preserve"> </w:t>
      </w:r>
      <w:r w:rsidR="001258A3" w:rsidRPr="001258A3">
        <w:rPr>
          <w:rStyle w:val="FootnoteReference"/>
          <w:b w:val="0"/>
          <w:bCs/>
          <w:sz w:val="20"/>
          <w:vertAlign w:val="baseline"/>
        </w:rPr>
        <w:footnoteReference w:customMarkFollows="1" w:id="3"/>
        <w:t>**</w:t>
      </w:r>
    </w:p>
    <w:p w:rsidR="00FD7A65" w:rsidRPr="00FD7A65" w:rsidRDefault="00FD7A65" w:rsidP="001258A3">
      <w:pPr>
        <w:pStyle w:val="SingleTxtG"/>
        <w:jc w:val="right"/>
      </w:pPr>
      <w:r w:rsidRPr="00FD7A65">
        <w:t>[31 juillet 2009]</w:t>
      </w:r>
    </w:p>
    <w:p w:rsidR="00833359" w:rsidRPr="00833359" w:rsidRDefault="00FD7A65" w:rsidP="00833359">
      <w:pPr>
        <w:spacing w:after="120"/>
        <w:rPr>
          <w:sz w:val="28"/>
        </w:rPr>
      </w:pPr>
      <w:r w:rsidRPr="00FD7A65">
        <w:br w:type="page"/>
      </w:r>
      <w:r w:rsidR="00833359" w:rsidRPr="00833359">
        <w:rPr>
          <w:sz w:val="28"/>
        </w:rPr>
        <w:t>Table des matières</w:t>
      </w:r>
    </w:p>
    <w:p w:rsidR="00833359" w:rsidRPr="00833359" w:rsidRDefault="00833359" w:rsidP="00833359">
      <w:pPr>
        <w:tabs>
          <w:tab w:val="right" w:pos="8929"/>
          <w:tab w:val="right" w:pos="9638"/>
        </w:tabs>
        <w:spacing w:after="120"/>
        <w:ind w:left="283"/>
        <w:rPr>
          <w:i/>
          <w:sz w:val="18"/>
        </w:rPr>
      </w:pPr>
      <w:r w:rsidRPr="00833359">
        <w:rPr>
          <w:i/>
          <w:sz w:val="18"/>
        </w:rPr>
        <w:tab/>
        <w:t>Paragraphes</w:t>
      </w:r>
      <w:r w:rsidRPr="00833359">
        <w:rPr>
          <w:i/>
          <w:sz w:val="18"/>
        </w:rPr>
        <w:tab/>
        <w:t>Page</w:t>
      </w:r>
    </w:p>
    <w:p w:rsidR="00833359" w:rsidRDefault="00833359" w:rsidP="00833359">
      <w:pPr>
        <w:tabs>
          <w:tab w:val="right" w:pos="850"/>
          <w:tab w:val="right" w:leader="dot" w:pos="7654"/>
          <w:tab w:val="right" w:pos="8929"/>
          <w:tab w:val="right" w:pos="9638"/>
        </w:tabs>
        <w:spacing w:after="120"/>
        <w:ind w:left="1134" w:hanging="1134"/>
      </w:pPr>
      <w:r>
        <w:tab/>
        <w:t>I.</w:t>
      </w:r>
      <w:r>
        <w:tab/>
        <w:t>Introduction</w:t>
      </w:r>
      <w:r>
        <w:tab/>
      </w:r>
      <w:r>
        <w:tab/>
        <w:t>1−5</w:t>
      </w:r>
      <w:r>
        <w:tab/>
      </w:r>
      <w:r w:rsidR="008650AF">
        <w:t>3</w:t>
      </w:r>
    </w:p>
    <w:p w:rsidR="00833359" w:rsidRDefault="00833359" w:rsidP="00833359">
      <w:pPr>
        <w:tabs>
          <w:tab w:val="right" w:pos="850"/>
          <w:tab w:val="right" w:leader="dot" w:pos="7654"/>
          <w:tab w:val="right" w:pos="8929"/>
          <w:tab w:val="right" w:pos="9638"/>
        </w:tabs>
        <w:spacing w:after="120"/>
        <w:ind w:left="1134" w:hanging="1134"/>
      </w:pPr>
      <w:r>
        <w:tab/>
        <w:t>II.</w:t>
      </w:r>
      <w:r>
        <w:tab/>
        <w:t>Renseignements à caractère général</w:t>
      </w:r>
      <w:r>
        <w:tab/>
      </w:r>
      <w:r>
        <w:tab/>
        <w:t>6−74</w:t>
      </w:r>
      <w:r>
        <w:tab/>
      </w:r>
      <w:r w:rsidR="008650AF">
        <w:t>3</w:t>
      </w:r>
    </w:p>
    <w:p w:rsidR="00833359" w:rsidRDefault="00833359" w:rsidP="00833359">
      <w:pPr>
        <w:tabs>
          <w:tab w:val="right" w:leader="dot" w:pos="7654"/>
          <w:tab w:val="right" w:pos="8929"/>
          <w:tab w:val="right" w:pos="9638"/>
        </w:tabs>
        <w:spacing w:after="120"/>
        <w:ind w:left="1559" w:hanging="425"/>
      </w:pPr>
      <w:r>
        <w:t>A.</w:t>
      </w:r>
      <w:r>
        <w:tab/>
        <w:t>Structure politique générale</w:t>
      </w:r>
      <w:r>
        <w:tab/>
      </w:r>
      <w:r>
        <w:tab/>
        <w:t>6−29</w:t>
      </w:r>
      <w:r>
        <w:tab/>
      </w:r>
      <w:r w:rsidR="008650AF">
        <w:t>3</w:t>
      </w:r>
    </w:p>
    <w:p w:rsidR="00833359" w:rsidRDefault="00833359" w:rsidP="00833359">
      <w:pPr>
        <w:tabs>
          <w:tab w:val="right" w:leader="dot" w:pos="7654"/>
          <w:tab w:val="right" w:pos="8929"/>
          <w:tab w:val="right" w:pos="9638"/>
        </w:tabs>
        <w:spacing w:after="120"/>
        <w:ind w:left="1559" w:hanging="425"/>
      </w:pPr>
      <w:r>
        <w:t>B.</w:t>
      </w:r>
      <w:r>
        <w:tab/>
        <w:t>Cadre juridique général de la protection des droits de l</w:t>
      </w:r>
      <w:r w:rsidR="006D44DD">
        <w:t>’</w:t>
      </w:r>
      <w:r>
        <w:t>homme</w:t>
      </w:r>
      <w:r>
        <w:tab/>
      </w:r>
      <w:r>
        <w:tab/>
        <w:t>30−74</w:t>
      </w:r>
      <w:r>
        <w:tab/>
      </w:r>
      <w:r w:rsidR="003C56E2">
        <w:t>7</w:t>
      </w:r>
    </w:p>
    <w:p w:rsidR="00833359" w:rsidRDefault="00833359" w:rsidP="00833359">
      <w:pPr>
        <w:tabs>
          <w:tab w:val="right" w:pos="850"/>
          <w:tab w:val="right" w:leader="dot" w:pos="7654"/>
          <w:tab w:val="right" w:pos="8929"/>
          <w:tab w:val="right" w:pos="9638"/>
        </w:tabs>
        <w:spacing w:after="120"/>
        <w:ind w:left="1134" w:hanging="1134"/>
      </w:pPr>
      <w:r>
        <w:tab/>
        <w:t>III.</w:t>
      </w:r>
      <w:r>
        <w:tab/>
        <w:t>Renseignements concernant chacun des articles de la première</w:t>
      </w:r>
      <w:r>
        <w:br/>
        <w:t>partie de la Convention</w:t>
      </w:r>
      <w:r>
        <w:tab/>
      </w:r>
      <w:r>
        <w:tab/>
        <w:t>75−325</w:t>
      </w:r>
      <w:r>
        <w:tab/>
      </w:r>
      <w:r w:rsidR="003C56E2">
        <w:t>18</w:t>
      </w:r>
    </w:p>
    <w:p w:rsidR="00833359" w:rsidRDefault="00833359" w:rsidP="003C56E2">
      <w:pPr>
        <w:tabs>
          <w:tab w:val="right" w:leader="dot" w:pos="7654"/>
          <w:tab w:val="right" w:pos="8929"/>
          <w:tab w:val="right" w:pos="9638"/>
        </w:tabs>
        <w:spacing w:after="120"/>
        <w:ind w:left="2693" w:hanging="1134"/>
      </w:pPr>
      <w:r>
        <w:t xml:space="preserve">Article </w:t>
      </w:r>
      <w:r w:rsidR="003C56E2">
        <w:t>premier</w:t>
      </w:r>
      <w:r>
        <w:tab/>
      </w:r>
      <w:r>
        <w:tab/>
      </w:r>
      <w:r w:rsidR="00640B49">
        <w:t>75−77</w:t>
      </w:r>
      <w:r>
        <w:tab/>
      </w:r>
      <w:r w:rsidR="003F5115">
        <w:t>18</w:t>
      </w:r>
    </w:p>
    <w:p w:rsidR="00640B49" w:rsidRDefault="00640B49" w:rsidP="00843535">
      <w:pPr>
        <w:tabs>
          <w:tab w:val="right" w:leader="dot" w:pos="7654"/>
          <w:tab w:val="right" w:pos="8929"/>
          <w:tab w:val="right" w:pos="9638"/>
        </w:tabs>
        <w:spacing w:after="120"/>
        <w:ind w:left="2466" w:hanging="907"/>
      </w:pPr>
      <w:r>
        <w:t>Article 2.</w:t>
      </w:r>
      <w:r>
        <w:tab/>
      </w:r>
      <w:r>
        <w:tab/>
      </w:r>
      <w:r>
        <w:tab/>
        <w:t>78−103</w:t>
      </w:r>
      <w:r>
        <w:tab/>
      </w:r>
      <w:r w:rsidR="003F5115">
        <w:t>18</w:t>
      </w:r>
    </w:p>
    <w:p w:rsidR="00640B49" w:rsidRDefault="00640B49" w:rsidP="00843535">
      <w:pPr>
        <w:tabs>
          <w:tab w:val="right" w:leader="dot" w:pos="7654"/>
          <w:tab w:val="right" w:pos="8929"/>
          <w:tab w:val="right" w:pos="9638"/>
        </w:tabs>
        <w:spacing w:after="120"/>
        <w:ind w:left="2466" w:hanging="907"/>
      </w:pPr>
      <w:r>
        <w:t>Article 3.</w:t>
      </w:r>
      <w:r>
        <w:tab/>
      </w:r>
      <w:r>
        <w:tab/>
      </w:r>
      <w:r>
        <w:tab/>
        <w:t>104−134</w:t>
      </w:r>
      <w:r>
        <w:tab/>
      </w:r>
      <w:r w:rsidR="003F5115">
        <w:t>22</w:t>
      </w:r>
    </w:p>
    <w:p w:rsidR="00640B49" w:rsidRDefault="00640B49" w:rsidP="00843535">
      <w:pPr>
        <w:tabs>
          <w:tab w:val="right" w:leader="dot" w:pos="7654"/>
          <w:tab w:val="right" w:pos="8929"/>
          <w:tab w:val="right" w:pos="9638"/>
        </w:tabs>
        <w:spacing w:after="120"/>
        <w:ind w:left="2466" w:hanging="907"/>
      </w:pPr>
      <w:r>
        <w:t>Article 4.</w:t>
      </w:r>
      <w:r>
        <w:tab/>
      </w:r>
      <w:r>
        <w:tab/>
      </w:r>
      <w:r>
        <w:tab/>
        <w:t>135−146</w:t>
      </w:r>
      <w:r>
        <w:tab/>
      </w:r>
      <w:r w:rsidR="003F5115">
        <w:t>27</w:t>
      </w:r>
    </w:p>
    <w:p w:rsidR="00640B49" w:rsidRDefault="00640B49" w:rsidP="00843535">
      <w:pPr>
        <w:tabs>
          <w:tab w:val="right" w:leader="dot" w:pos="7654"/>
          <w:tab w:val="right" w:pos="8929"/>
          <w:tab w:val="right" w:pos="9638"/>
        </w:tabs>
        <w:spacing w:after="120"/>
        <w:ind w:left="2466" w:hanging="907"/>
      </w:pPr>
      <w:r>
        <w:t>Article 5.</w:t>
      </w:r>
      <w:r>
        <w:tab/>
      </w:r>
      <w:r>
        <w:tab/>
      </w:r>
      <w:r>
        <w:tab/>
        <w:t>147−150</w:t>
      </w:r>
      <w:r>
        <w:tab/>
      </w:r>
      <w:r w:rsidR="003F5115">
        <w:t>29</w:t>
      </w:r>
    </w:p>
    <w:p w:rsidR="00640B49" w:rsidRDefault="00640B49" w:rsidP="00843535">
      <w:pPr>
        <w:tabs>
          <w:tab w:val="right" w:leader="dot" w:pos="7654"/>
          <w:tab w:val="right" w:pos="8929"/>
          <w:tab w:val="right" w:pos="9638"/>
        </w:tabs>
        <w:spacing w:after="120"/>
        <w:ind w:left="2466" w:hanging="907"/>
      </w:pPr>
      <w:r>
        <w:t>Article 6.</w:t>
      </w:r>
      <w:r>
        <w:tab/>
      </w:r>
      <w:r>
        <w:tab/>
      </w:r>
      <w:r>
        <w:tab/>
        <w:t>151−163</w:t>
      </w:r>
      <w:r>
        <w:tab/>
      </w:r>
      <w:r w:rsidR="003F5115">
        <w:t>30</w:t>
      </w:r>
    </w:p>
    <w:p w:rsidR="00640B49" w:rsidRDefault="00640B49" w:rsidP="00843535">
      <w:pPr>
        <w:tabs>
          <w:tab w:val="right" w:leader="dot" w:pos="7654"/>
          <w:tab w:val="right" w:pos="8929"/>
          <w:tab w:val="right" w:pos="9638"/>
        </w:tabs>
        <w:spacing w:after="120"/>
        <w:ind w:left="2466" w:hanging="907"/>
      </w:pPr>
      <w:r>
        <w:t>Article 7.</w:t>
      </w:r>
      <w:r>
        <w:tab/>
      </w:r>
      <w:r>
        <w:tab/>
      </w:r>
      <w:r>
        <w:tab/>
        <w:t>164−170</w:t>
      </w:r>
      <w:r>
        <w:tab/>
      </w:r>
      <w:r w:rsidR="003F5115">
        <w:t>32</w:t>
      </w:r>
    </w:p>
    <w:p w:rsidR="00640B49" w:rsidRDefault="00640B49" w:rsidP="00843535">
      <w:pPr>
        <w:tabs>
          <w:tab w:val="right" w:leader="dot" w:pos="7654"/>
          <w:tab w:val="right" w:pos="8929"/>
          <w:tab w:val="right" w:pos="9638"/>
        </w:tabs>
        <w:spacing w:after="120"/>
        <w:ind w:left="2466" w:hanging="907"/>
      </w:pPr>
      <w:r>
        <w:t>Article 8.</w:t>
      </w:r>
      <w:r>
        <w:tab/>
      </w:r>
      <w:r>
        <w:tab/>
      </w:r>
      <w:r>
        <w:tab/>
        <w:t>171−177</w:t>
      </w:r>
      <w:r>
        <w:tab/>
      </w:r>
      <w:r w:rsidR="003F5115">
        <w:t>33</w:t>
      </w:r>
    </w:p>
    <w:p w:rsidR="00640B49" w:rsidRDefault="00640B49" w:rsidP="00843535">
      <w:pPr>
        <w:tabs>
          <w:tab w:val="right" w:leader="dot" w:pos="7654"/>
          <w:tab w:val="right" w:pos="8929"/>
          <w:tab w:val="right" w:pos="9638"/>
        </w:tabs>
        <w:spacing w:after="120"/>
        <w:ind w:left="2466" w:hanging="907"/>
      </w:pPr>
      <w:r>
        <w:t>Article 9</w:t>
      </w:r>
      <w:r>
        <w:tab/>
      </w:r>
      <w:r>
        <w:tab/>
      </w:r>
      <w:r>
        <w:tab/>
        <w:t>178−195</w:t>
      </w:r>
      <w:r>
        <w:tab/>
      </w:r>
      <w:r w:rsidR="003F5115">
        <w:t>34</w:t>
      </w:r>
    </w:p>
    <w:p w:rsidR="00640B49" w:rsidRDefault="00640B49" w:rsidP="00843535">
      <w:pPr>
        <w:tabs>
          <w:tab w:val="right" w:leader="dot" w:pos="7654"/>
          <w:tab w:val="right" w:pos="8929"/>
          <w:tab w:val="right" w:pos="9638"/>
        </w:tabs>
        <w:spacing w:after="120"/>
        <w:ind w:left="2466" w:hanging="907"/>
      </w:pPr>
      <w:r>
        <w:t>Article 10.</w:t>
      </w:r>
      <w:r>
        <w:tab/>
      </w:r>
      <w:r>
        <w:tab/>
      </w:r>
      <w:r>
        <w:tab/>
        <w:t>196−216</w:t>
      </w:r>
      <w:r>
        <w:tab/>
      </w:r>
      <w:r w:rsidR="003F5115">
        <w:t>36</w:t>
      </w:r>
    </w:p>
    <w:p w:rsidR="00640B49" w:rsidRDefault="00640B49" w:rsidP="00843535">
      <w:pPr>
        <w:tabs>
          <w:tab w:val="right" w:leader="dot" w:pos="7654"/>
          <w:tab w:val="right" w:pos="8929"/>
          <w:tab w:val="right" w:pos="9638"/>
        </w:tabs>
        <w:spacing w:after="120"/>
        <w:ind w:left="2466" w:hanging="907"/>
      </w:pPr>
      <w:r>
        <w:t>Article 11.</w:t>
      </w:r>
      <w:r>
        <w:tab/>
      </w:r>
      <w:r>
        <w:tab/>
      </w:r>
      <w:r>
        <w:tab/>
        <w:t>217−261</w:t>
      </w:r>
      <w:r>
        <w:tab/>
      </w:r>
      <w:r w:rsidR="003F5115">
        <w:t>40</w:t>
      </w:r>
    </w:p>
    <w:p w:rsidR="00640B49" w:rsidRDefault="00640B49" w:rsidP="00843535">
      <w:pPr>
        <w:tabs>
          <w:tab w:val="right" w:leader="dot" w:pos="7654"/>
          <w:tab w:val="right" w:pos="8929"/>
          <w:tab w:val="right" w:pos="9638"/>
        </w:tabs>
        <w:spacing w:after="120"/>
        <w:ind w:left="2466" w:hanging="907"/>
      </w:pPr>
      <w:r>
        <w:t>Article 12.</w:t>
      </w:r>
      <w:r>
        <w:tab/>
      </w:r>
      <w:r>
        <w:tab/>
      </w:r>
      <w:r>
        <w:tab/>
        <w:t>262−286</w:t>
      </w:r>
      <w:r>
        <w:tab/>
      </w:r>
      <w:r w:rsidR="003F5115">
        <w:t>47</w:t>
      </w:r>
    </w:p>
    <w:p w:rsidR="00640B49" w:rsidRDefault="00640B49" w:rsidP="00843535">
      <w:pPr>
        <w:tabs>
          <w:tab w:val="right" w:leader="dot" w:pos="7654"/>
          <w:tab w:val="right" w:pos="8929"/>
          <w:tab w:val="right" w:pos="9638"/>
        </w:tabs>
        <w:spacing w:after="120"/>
        <w:ind w:left="2466" w:hanging="907"/>
      </w:pPr>
      <w:r>
        <w:t>Article 13.</w:t>
      </w:r>
      <w:r>
        <w:tab/>
      </w:r>
      <w:r>
        <w:tab/>
      </w:r>
      <w:r>
        <w:tab/>
        <w:t>287−302</w:t>
      </w:r>
      <w:r>
        <w:tab/>
      </w:r>
      <w:r w:rsidR="003F5115">
        <w:t>52</w:t>
      </w:r>
    </w:p>
    <w:p w:rsidR="00640B49" w:rsidRDefault="00640B49" w:rsidP="00843535">
      <w:pPr>
        <w:tabs>
          <w:tab w:val="right" w:leader="dot" w:pos="7654"/>
          <w:tab w:val="right" w:pos="8929"/>
          <w:tab w:val="right" w:pos="9638"/>
        </w:tabs>
        <w:spacing w:after="120"/>
        <w:ind w:left="2466" w:hanging="907"/>
      </w:pPr>
      <w:r>
        <w:t>Article 14.</w:t>
      </w:r>
      <w:r>
        <w:tab/>
      </w:r>
      <w:r>
        <w:tab/>
      </w:r>
      <w:r>
        <w:tab/>
        <w:t>303−315</w:t>
      </w:r>
      <w:r>
        <w:tab/>
      </w:r>
      <w:r w:rsidR="003F5115">
        <w:t>55</w:t>
      </w:r>
    </w:p>
    <w:p w:rsidR="00640B49" w:rsidRDefault="00640B49" w:rsidP="00843535">
      <w:pPr>
        <w:tabs>
          <w:tab w:val="right" w:leader="dot" w:pos="7654"/>
          <w:tab w:val="right" w:pos="8929"/>
          <w:tab w:val="right" w:pos="9638"/>
        </w:tabs>
        <w:spacing w:after="120"/>
        <w:ind w:left="2466" w:hanging="907"/>
      </w:pPr>
      <w:r>
        <w:t>Article 15.</w:t>
      </w:r>
      <w:r>
        <w:tab/>
      </w:r>
      <w:r>
        <w:tab/>
      </w:r>
      <w:r>
        <w:tab/>
        <w:t>316−321</w:t>
      </w:r>
      <w:r>
        <w:tab/>
      </w:r>
      <w:r w:rsidR="003F5115">
        <w:t>56</w:t>
      </w:r>
    </w:p>
    <w:p w:rsidR="00640B49" w:rsidRDefault="00640B49" w:rsidP="00843535">
      <w:pPr>
        <w:tabs>
          <w:tab w:val="right" w:leader="dot" w:pos="7654"/>
          <w:tab w:val="right" w:pos="8929"/>
          <w:tab w:val="right" w:pos="9638"/>
        </w:tabs>
        <w:spacing w:after="120"/>
        <w:ind w:left="2466" w:hanging="907"/>
      </w:pPr>
      <w:r>
        <w:t>Article 16.</w:t>
      </w:r>
      <w:r>
        <w:tab/>
      </w:r>
      <w:r>
        <w:tab/>
      </w:r>
      <w:r>
        <w:tab/>
        <w:t>322−325</w:t>
      </w:r>
      <w:r>
        <w:tab/>
      </w:r>
      <w:r w:rsidR="003F5115">
        <w:t>57</w:t>
      </w:r>
    </w:p>
    <w:p w:rsidR="00640B49" w:rsidRDefault="00640B49" w:rsidP="00640B49">
      <w:pPr>
        <w:tabs>
          <w:tab w:val="right" w:pos="850"/>
          <w:tab w:val="right" w:leader="dot" w:pos="7654"/>
          <w:tab w:val="right" w:pos="8929"/>
          <w:tab w:val="right" w:pos="9638"/>
        </w:tabs>
        <w:spacing w:after="120"/>
        <w:ind w:left="1134" w:hanging="1134"/>
      </w:pPr>
      <w:r>
        <w:tab/>
        <w:t>IV.</w:t>
      </w:r>
      <w:r>
        <w:tab/>
        <w:t>Consultation des Parties concernées</w:t>
      </w:r>
      <w:r>
        <w:tab/>
      </w:r>
      <w:r>
        <w:tab/>
        <w:t>326−357</w:t>
      </w:r>
      <w:r>
        <w:tab/>
      </w:r>
      <w:r w:rsidR="003F5115">
        <w:t>58</w:t>
      </w:r>
    </w:p>
    <w:p w:rsidR="00FD7A65" w:rsidRPr="00FD7A65" w:rsidRDefault="00FD7A65" w:rsidP="004B4729">
      <w:pPr>
        <w:pStyle w:val="HChG"/>
      </w:pPr>
      <w:r w:rsidRPr="00FD7A65">
        <w:br w:type="page"/>
      </w:r>
      <w:r w:rsidR="004B4729">
        <w:tab/>
      </w:r>
      <w:r w:rsidRPr="00FD7A65">
        <w:t>I.</w:t>
      </w:r>
      <w:r w:rsidRPr="00FD7A65">
        <w:tab/>
      </w:r>
      <w:r w:rsidR="004B4729" w:rsidRPr="00FD7A65">
        <w:t>Introduction</w:t>
      </w:r>
    </w:p>
    <w:p w:rsidR="00FD7A65" w:rsidRPr="00FD7A65" w:rsidRDefault="00FD7A65" w:rsidP="00FD7A65">
      <w:pPr>
        <w:pStyle w:val="SingleTxtG"/>
      </w:pPr>
      <w:r w:rsidRPr="00FD7A65">
        <w:t>1.</w:t>
      </w:r>
      <w:r w:rsidRPr="00FD7A65">
        <w:tab/>
        <w:t>Le présent document est le premier rapport de l</w:t>
      </w:r>
      <w:r w:rsidR="006D44DD">
        <w:t>’</w:t>
      </w:r>
      <w:r w:rsidRPr="00FD7A65">
        <w:t>Irlande sur les mesures qu</w:t>
      </w:r>
      <w:r w:rsidR="006D44DD">
        <w:t>’</w:t>
      </w:r>
      <w:r w:rsidRPr="00FD7A65">
        <w:t xml:space="preserve">elle a prises pour </w:t>
      </w:r>
      <w:r w:rsidR="00954079">
        <w:t>s</w:t>
      </w:r>
      <w:r w:rsidR="006D44DD">
        <w:t>’</w:t>
      </w:r>
      <w:r w:rsidR="00954079">
        <w:t xml:space="preserve">acquitter de </w:t>
      </w:r>
      <w:r w:rsidRPr="00FD7A65">
        <w:t>ses engagements en vertu de la Convention des Nations Unies contre la torture et autres peines ou traitements cruels, inhumains ou dégradants, conformément à l</w:t>
      </w:r>
      <w:r w:rsidR="006D44DD">
        <w:t>’</w:t>
      </w:r>
      <w:r w:rsidRPr="00FD7A65">
        <w:t xml:space="preserve">article 19 de cette convention. </w:t>
      </w:r>
    </w:p>
    <w:p w:rsidR="00FD7A65" w:rsidRPr="00FD7A65" w:rsidRDefault="00FD7A65" w:rsidP="004B4729">
      <w:pPr>
        <w:pStyle w:val="SingleTxtG"/>
      </w:pPr>
      <w:r w:rsidRPr="00FD7A65">
        <w:t>2.</w:t>
      </w:r>
      <w:r w:rsidRPr="00FD7A65">
        <w:tab/>
      </w:r>
      <w:r w:rsidR="00954079">
        <w:t>L</w:t>
      </w:r>
      <w:r w:rsidRPr="00FD7A65">
        <w:t xml:space="preserve">e rapport est constitué de plusieurs parties. </w:t>
      </w:r>
    </w:p>
    <w:p w:rsidR="00FD7A65" w:rsidRPr="00FD7A65" w:rsidRDefault="00FD7A65" w:rsidP="00FD7A65">
      <w:pPr>
        <w:pStyle w:val="SingleTxtG"/>
      </w:pPr>
      <w:r w:rsidRPr="00FD7A65">
        <w:t>3.</w:t>
      </w:r>
      <w:r w:rsidRPr="00FD7A65">
        <w:tab/>
        <w:t>La première partie décrit la structure politique générale de l</w:t>
      </w:r>
      <w:r w:rsidR="006D44DD">
        <w:t>’</w:t>
      </w:r>
      <w:r w:rsidRPr="00FD7A65">
        <w:t>État et le cadre juridique de la protection des droits de l</w:t>
      </w:r>
      <w:r w:rsidR="006D44DD">
        <w:t>’</w:t>
      </w:r>
      <w:r w:rsidRPr="00FD7A65">
        <w:t xml:space="preserve">homme. </w:t>
      </w:r>
    </w:p>
    <w:p w:rsidR="00FD7A65" w:rsidRPr="00FD7A65" w:rsidRDefault="00FD7A65" w:rsidP="006D44DD">
      <w:pPr>
        <w:pStyle w:val="SingleTxtG"/>
      </w:pPr>
      <w:r w:rsidRPr="00FD7A65">
        <w:t>4.</w:t>
      </w:r>
      <w:r w:rsidRPr="00FD7A65">
        <w:tab/>
        <w:t xml:space="preserve">La deuxième partie contient </w:t>
      </w:r>
      <w:r w:rsidR="00954079">
        <w:t xml:space="preserve">plusieurs sections </w:t>
      </w:r>
      <w:r w:rsidRPr="00FD7A65">
        <w:t>portant sur les différents articles de la Convention et montre comment l</w:t>
      </w:r>
      <w:r w:rsidR="006D44DD">
        <w:t>’</w:t>
      </w:r>
      <w:r w:rsidRPr="00FD7A65">
        <w:t xml:space="preserve">Irlande </w:t>
      </w:r>
      <w:r w:rsidR="00954079">
        <w:t>s</w:t>
      </w:r>
      <w:r w:rsidR="006D44DD">
        <w:t>’</w:t>
      </w:r>
      <w:r w:rsidR="00954079">
        <w:t xml:space="preserve">est efforcée de </w:t>
      </w:r>
      <w:r w:rsidRPr="00FD7A65">
        <w:t xml:space="preserve">se conformer à ces dispositions. Par souci de clarté, les informations sont classées par article. </w:t>
      </w:r>
    </w:p>
    <w:p w:rsidR="00FD7A65" w:rsidRPr="00FD7A65" w:rsidRDefault="00FD7A65" w:rsidP="00FD7A65">
      <w:pPr>
        <w:pStyle w:val="SingleTxtG"/>
      </w:pPr>
      <w:r w:rsidRPr="00FD7A65">
        <w:t>5.</w:t>
      </w:r>
      <w:r w:rsidRPr="00FD7A65">
        <w:tab/>
        <w:t>On trouvera dans la troisième partie du rapport des points de vue exprimés par des tiers concernés sur le respect de la Convention par l</w:t>
      </w:r>
      <w:r w:rsidR="006D44DD">
        <w:t>’</w:t>
      </w:r>
      <w:r w:rsidRPr="00FD7A65">
        <w:t>Irlande, reçus après que l</w:t>
      </w:r>
      <w:r w:rsidR="006D44DD">
        <w:t>’</w:t>
      </w:r>
      <w:r w:rsidRPr="00FD7A65">
        <w:t xml:space="preserve">État a lancé une invitation publique, ainsi que les réponses que celui-ci a données aux diverses questions soulevées par les particuliers et organisations ayant répondu à son invitation. </w:t>
      </w:r>
    </w:p>
    <w:p w:rsidR="00FD7A65" w:rsidRPr="00FD7A65" w:rsidRDefault="004B4729" w:rsidP="004B4729">
      <w:pPr>
        <w:pStyle w:val="HChG"/>
      </w:pPr>
      <w:r>
        <w:tab/>
      </w:r>
      <w:r w:rsidR="00FD7A65" w:rsidRPr="00FD7A65">
        <w:t>II.</w:t>
      </w:r>
      <w:r w:rsidR="00FD7A65" w:rsidRPr="00FD7A65">
        <w:tab/>
      </w:r>
      <w:r>
        <w:t>R</w:t>
      </w:r>
      <w:r w:rsidRPr="00FD7A65">
        <w:t>enseignements à caractère général</w:t>
      </w:r>
    </w:p>
    <w:p w:rsidR="00FD7A65" w:rsidRPr="00FD7A65" w:rsidRDefault="004B4729" w:rsidP="004B4729">
      <w:pPr>
        <w:pStyle w:val="H1G"/>
      </w:pPr>
      <w:r>
        <w:tab/>
      </w:r>
      <w:r w:rsidR="00FD7A65" w:rsidRPr="00FD7A65">
        <w:t>A.</w:t>
      </w:r>
      <w:r w:rsidR="00FD7A65" w:rsidRPr="00FD7A65">
        <w:tab/>
        <w:t>Structure politique générale</w:t>
      </w:r>
    </w:p>
    <w:p w:rsidR="00FD7A65" w:rsidRPr="00FD7A65" w:rsidRDefault="004B4729" w:rsidP="004B4729">
      <w:pPr>
        <w:pStyle w:val="H23G"/>
      </w:pPr>
      <w:r>
        <w:tab/>
      </w:r>
      <w:r w:rsidR="00FD7A65" w:rsidRPr="00FD7A65">
        <w:t>1.</w:t>
      </w:r>
      <w:r w:rsidR="00FD7A65" w:rsidRPr="00FD7A65">
        <w:tab/>
        <w:t>La Constitution de l</w:t>
      </w:r>
      <w:r w:rsidR="006D44DD">
        <w:t>’</w:t>
      </w:r>
      <w:r w:rsidR="00FD7A65" w:rsidRPr="00FD7A65">
        <w:t>Irlande</w:t>
      </w:r>
    </w:p>
    <w:p w:rsidR="00FD7A65" w:rsidRPr="00FD7A65" w:rsidRDefault="00FD7A65" w:rsidP="00FD7A65">
      <w:pPr>
        <w:pStyle w:val="SingleTxtG"/>
      </w:pPr>
      <w:r w:rsidRPr="00FD7A65">
        <w:t>6.</w:t>
      </w:r>
      <w:r w:rsidRPr="00FD7A65">
        <w:tab/>
        <w:t xml:space="preserve">La </w:t>
      </w:r>
      <w:r w:rsidR="00CA3DFF">
        <w:t>l</w:t>
      </w:r>
      <w:r w:rsidRPr="00FD7A65">
        <w:t>oi fondamentale de l</w:t>
      </w:r>
      <w:r w:rsidR="006D44DD">
        <w:t>’</w:t>
      </w:r>
      <w:r w:rsidRPr="00FD7A65">
        <w:t>État est la Constitution de l</w:t>
      </w:r>
      <w:r w:rsidR="006D44DD">
        <w:t>’</w:t>
      </w:r>
      <w:r w:rsidRPr="00FD7A65">
        <w:t>Irl</w:t>
      </w:r>
      <w:r w:rsidR="00742594">
        <w:t xml:space="preserve">ande, adoptée par référendum en </w:t>
      </w:r>
      <w:r w:rsidRPr="00FD7A65">
        <w:t xml:space="preserve">1937. Elle succède à la Constitution du Dáil </w:t>
      </w:r>
      <w:r w:rsidR="00114548">
        <w:t>É</w:t>
      </w:r>
      <w:r w:rsidRPr="00FD7A65">
        <w:t>ireann (Chambre des députés) de 19</w:t>
      </w:r>
      <w:r w:rsidR="00742594">
        <w:t xml:space="preserve">19 et à la </w:t>
      </w:r>
      <w:r w:rsidRPr="00FD7A65">
        <w:t>Constitution de l</w:t>
      </w:r>
      <w:r w:rsidR="006D44DD">
        <w:t>’</w:t>
      </w:r>
      <w:r w:rsidRPr="00FD7A65">
        <w:t>État libre d</w:t>
      </w:r>
      <w:r w:rsidR="006D44DD">
        <w:t>’</w:t>
      </w:r>
      <w:r w:rsidRPr="00FD7A65">
        <w:t>Irlande de 1922. La Constitution dispose que la source de tous</w:t>
      </w:r>
      <w:r w:rsidR="00742594">
        <w:t xml:space="preserve"> </w:t>
      </w:r>
      <w:r w:rsidRPr="00FD7A65">
        <w:t xml:space="preserve">les pouvoirs </w:t>
      </w:r>
      <w:r w:rsidR="00644309">
        <w:t>−</w:t>
      </w:r>
      <w:r w:rsidR="00742594">
        <w:t xml:space="preserve"> </w:t>
      </w:r>
      <w:r w:rsidRPr="00FD7A65">
        <w:t>législatif, exécutif et judiciaire</w:t>
      </w:r>
      <w:r w:rsidR="00742594">
        <w:t xml:space="preserve"> </w:t>
      </w:r>
      <w:r w:rsidR="00644309">
        <w:t>−</w:t>
      </w:r>
      <w:r w:rsidRPr="00FD7A65">
        <w:t xml:space="preserve"> réside dans le peuple. Elle fixe la forme du</w:t>
      </w:r>
      <w:r w:rsidR="00742594">
        <w:t xml:space="preserve"> </w:t>
      </w:r>
      <w:r w:rsidR="00CA3DFF">
        <w:t>g</w:t>
      </w:r>
      <w:r w:rsidRPr="00FD7A65">
        <w:t>ouvernement et définit les pouvoirs du Président de l</w:t>
      </w:r>
      <w:r w:rsidR="006D44DD">
        <w:t>’</w:t>
      </w:r>
      <w:r w:rsidRPr="00FD7A65">
        <w:t>Irlande, du</w:t>
      </w:r>
      <w:r w:rsidR="00742594">
        <w:t xml:space="preserve"> </w:t>
      </w:r>
      <w:r w:rsidRPr="00FD7A65">
        <w:t>Parlement (en irlandais «Oireachtas») et du Gouvernement. Elle définit également la structure et les pouvoirs des tribunaux, énonce les droits fondamentaux des citoyens et contient, en matière de politique sociale, un</w:t>
      </w:r>
      <w:r w:rsidR="00742594">
        <w:t xml:space="preserve"> </w:t>
      </w:r>
      <w:r w:rsidRPr="00FD7A65">
        <w:t xml:space="preserve">certain nombre de principes directeurs </w:t>
      </w:r>
      <w:r w:rsidR="00CA3DFF">
        <w:t xml:space="preserve">visant </w:t>
      </w:r>
      <w:r w:rsidRPr="00FD7A65">
        <w:t xml:space="preserve">à </w:t>
      </w:r>
      <w:r w:rsidR="00CA3DFF">
        <w:t xml:space="preserve">donner </w:t>
      </w:r>
      <w:r w:rsidRPr="00FD7A65">
        <w:t>une orientation générale à l</w:t>
      </w:r>
      <w:r w:rsidR="006D44DD">
        <w:t>’</w:t>
      </w:r>
      <w:r w:rsidRPr="00FD7A65">
        <w:t>Oireachtas.</w:t>
      </w:r>
    </w:p>
    <w:p w:rsidR="00FD7A65" w:rsidRPr="00FD7A65" w:rsidRDefault="00FD7A65" w:rsidP="00FD7A65">
      <w:pPr>
        <w:pStyle w:val="SingleTxtG"/>
      </w:pPr>
      <w:r w:rsidRPr="00FD7A65">
        <w:t>7.</w:t>
      </w:r>
      <w:r w:rsidRPr="00FD7A65">
        <w:tab/>
        <w:t>La Constitution de l</w:t>
      </w:r>
      <w:r w:rsidR="006D44DD">
        <w:t>’</w:t>
      </w:r>
      <w:r w:rsidRPr="00FD7A65">
        <w:t>Irlande ne peut être modifiée que par l</w:t>
      </w:r>
      <w:r w:rsidR="006D44DD">
        <w:t>’</w:t>
      </w:r>
      <w:r w:rsidRPr="00FD7A65">
        <w:t>adoption d</w:t>
      </w:r>
      <w:r w:rsidR="006D44DD">
        <w:t>’</w:t>
      </w:r>
      <w:r w:rsidRPr="00FD7A65">
        <w:t>une proposition d</w:t>
      </w:r>
      <w:r w:rsidR="006D44DD">
        <w:t>’</w:t>
      </w:r>
      <w:r w:rsidRPr="00FD7A65">
        <w:t>amendement</w:t>
      </w:r>
      <w:r w:rsidR="00CA3DFF">
        <w:t>,</w:t>
      </w:r>
      <w:r w:rsidRPr="00FD7A65">
        <w:t xml:space="preserve"> à la majorité simple des deux chambres de l</w:t>
      </w:r>
      <w:r w:rsidR="006D44DD">
        <w:t>’</w:t>
      </w:r>
      <w:r w:rsidRPr="00FD7A65">
        <w:t>Oireachtas</w:t>
      </w:r>
      <w:r w:rsidR="00CA3DFF">
        <w:t>,</w:t>
      </w:r>
      <w:r w:rsidRPr="00FD7A65">
        <w:t xml:space="preserve"> et son approbation </w:t>
      </w:r>
      <w:r w:rsidR="00CA3DFF">
        <w:t xml:space="preserve">ultérieure </w:t>
      </w:r>
      <w:r w:rsidRPr="00FD7A65">
        <w:t xml:space="preserve">par </w:t>
      </w:r>
      <w:r w:rsidR="00CA3DFF">
        <w:t>voie de</w:t>
      </w:r>
      <w:r w:rsidRPr="00FD7A65">
        <w:t xml:space="preserve"> référendum. Elle a été modifiée à 23 reprises par référendum. Elle ne</w:t>
      </w:r>
      <w:r w:rsidR="00742594">
        <w:t xml:space="preserve"> </w:t>
      </w:r>
      <w:r w:rsidRPr="00FD7A65">
        <w:t xml:space="preserve">peut donc pas être modifiée par une loi ordinaire, et toute disposition de loi contraire </w:t>
      </w:r>
      <w:r w:rsidR="00582F7D">
        <w:t xml:space="preserve">à la Constitution </w:t>
      </w:r>
      <w:r w:rsidRPr="00FD7A65">
        <w:t>est invalid</w:t>
      </w:r>
      <w:r w:rsidR="00582F7D">
        <w:t>é</w:t>
      </w:r>
      <w:r w:rsidRPr="00FD7A65">
        <w:t xml:space="preserve">e. Les juridictions </w:t>
      </w:r>
      <w:r w:rsidRPr="00FD7A65">
        <w:rPr>
          <w:iCs/>
        </w:rPr>
        <w:t xml:space="preserve">supérieures </w:t>
      </w:r>
      <w:r w:rsidRPr="00FD7A65">
        <w:t>sont habilitées à examiner la</w:t>
      </w:r>
      <w:r w:rsidR="00742594">
        <w:t xml:space="preserve"> </w:t>
      </w:r>
      <w:r w:rsidRPr="00FD7A65">
        <w:t>constitutionalité des lois. La question du contrôle juridictionnel des lois ordinaires dont la constitutionalité est contestée est traitée plus loin.</w:t>
      </w:r>
    </w:p>
    <w:p w:rsidR="00FD7A65" w:rsidRPr="00FD7A65" w:rsidRDefault="00FD7A65" w:rsidP="00FD7A65">
      <w:pPr>
        <w:pStyle w:val="SingleTxtG"/>
      </w:pPr>
      <w:r w:rsidRPr="00FD7A65">
        <w:t>8.</w:t>
      </w:r>
      <w:r w:rsidRPr="00FD7A65">
        <w:tab/>
        <w:t xml:space="preserve">Le droit irlandais est fondé sur la </w:t>
      </w:r>
      <w:r w:rsidRPr="00FD7A65">
        <w:rPr>
          <w:i/>
        </w:rPr>
        <w:t>common law</w:t>
      </w:r>
      <w:r w:rsidRPr="00FD7A65">
        <w:t>, telle que modifiée par la législation ultérieure et par la Constitution de 1937. Les textes adoptés par le Parlement britannique avant 1921 ont force de loi à moins qu</w:t>
      </w:r>
      <w:r w:rsidR="006D44DD">
        <w:t>’</w:t>
      </w:r>
      <w:r w:rsidRPr="00FD7A65">
        <w:t>ils n</w:t>
      </w:r>
      <w:r w:rsidR="006D44DD">
        <w:t>’</w:t>
      </w:r>
      <w:r w:rsidRPr="00FD7A65">
        <w:t>aient été abrogés par l</w:t>
      </w:r>
      <w:r w:rsidR="006D44DD">
        <w:t>’</w:t>
      </w:r>
      <w:r w:rsidRPr="00FD7A65">
        <w:t>Oireachtas. Conformément à la Constitution, la justice est rendue en public dans des tribunaux consacrés par la loi.</w:t>
      </w:r>
    </w:p>
    <w:p w:rsidR="00FD7A65" w:rsidRPr="00FD7A65" w:rsidRDefault="00644309" w:rsidP="00644309">
      <w:pPr>
        <w:pStyle w:val="H23G"/>
      </w:pPr>
      <w:r>
        <w:tab/>
      </w:r>
      <w:r w:rsidR="00FD7A65" w:rsidRPr="00FD7A65">
        <w:t>2.</w:t>
      </w:r>
      <w:r w:rsidR="00FD7A65" w:rsidRPr="00FD7A65">
        <w:tab/>
        <w:t>Le Gouvernement</w:t>
      </w:r>
    </w:p>
    <w:p w:rsidR="00FD7A65" w:rsidRPr="00FD7A65" w:rsidRDefault="00FD7A65" w:rsidP="00582F7D">
      <w:pPr>
        <w:pStyle w:val="SingleTxtG"/>
        <w:keepNext/>
        <w:keepLines/>
      </w:pPr>
      <w:r w:rsidRPr="00FD7A65">
        <w:t>9.</w:t>
      </w:r>
      <w:r w:rsidRPr="00FD7A65">
        <w:tab/>
        <w:t>L</w:t>
      </w:r>
      <w:r w:rsidR="006D44DD">
        <w:t>’</w:t>
      </w:r>
      <w:r w:rsidRPr="00FD7A65">
        <w:t>Irlande est une démocratie parlementaire indépendante et souveraine. L</w:t>
      </w:r>
      <w:r w:rsidR="006D44DD">
        <w:t>’</w:t>
      </w:r>
      <w:r w:rsidRPr="00FD7A65">
        <w:t>Oireachtas se compose du Président de l</w:t>
      </w:r>
      <w:r w:rsidR="006D44DD">
        <w:t>’</w:t>
      </w:r>
      <w:r w:rsidRPr="00FD7A65">
        <w:t xml:space="preserve">Irlande et de deux chambres: une Chambre des députés (Dáil </w:t>
      </w:r>
      <w:r w:rsidR="00114548">
        <w:t>É</w:t>
      </w:r>
      <w:r w:rsidRPr="00FD7A65">
        <w:t xml:space="preserve">ireann) et un Sénat (Seanad </w:t>
      </w:r>
      <w:r w:rsidR="00114548">
        <w:t>É</w:t>
      </w:r>
      <w:r w:rsidRPr="00FD7A65">
        <w:t>ireann). Les fonctions et les pouvoirs du Président de l</w:t>
      </w:r>
      <w:r w:rsidR="006D44DD">
        <w:t>’</w:t>
      </w:r>
      <w:r w:rsidRPr="00FD7A65">
        <w:t>Irlande et des deux chambres découlent de la Constitution et de la législation. Toutes les lois adoptées par l</w:t>
      </w:r>
      <w:r w:rsidR="006D44DD">
        <w:t>’</w:t>
      </w:r>
      <w:r w:rsidRPr="00FD7A65">
        <w:t>Oireachtas doivent être conformes à la Constitution.</w:t>
      </w:r>
    </w:p>
    <w:p w:rsidR="00FD7A65" w:rsidRPr="00FD7A65" w:rsidRDefault="00FD7A65" w:rsidP="00FD7A65">
      <w:pPr>
        <w:pStyle w:val="SingleTxtG"/>
      </w:pPr>
      <w:r w:rsidRPr="00FD7A65">
        <w:t>10.</w:t>
      </w:r>
      <w:r w:rsidRPr="00FD7A65">
        <w:tab/>
        <w:t>Le Président de l</w:t>
      </w:r>
      <w:r w:rsidR="006D44DD">
        <w:t>’</w:t>
      </w:r>
      <w:r w:rsidRPr="00FD7A65">
        <w:t>Irlande est le chef de l</w:t>
      </w:r>
      <w:r w:rsidR="006D44DD">
        <w:t>’</w:t>
      </w:r>
      <w:r w:rsidRPr="00FD7A65">
        <w:t>État; il n</w:t>
      </w:r>
      <w:r w:rsidR="006D44DD">
        <w:t>’</w:t>
      </w:r>
      <w:r w:rsidRPr="00FD7A65">
        <w:t>est pas le chef de l</w:t>
      </w:r>
      <w:r w:rsidR="006D44DD">
        <w:t>’</w:t>
      </w:r>
      <w:r w:rsidRPr="00FD7A65">
        <w:t>exécutif. Il doit en général agir conformément à l</w:t>
      </w:r>
      <w:r w:rsidR="006D44DD">
        <w:t>’</w:t>
      </w:r>
      <w:r w:rsidRPr="00FD7A65">
        <w:t>avis du Gouvernement et sous son autorité. Sur l</w:t>
      </w:r>
      <w:r w:rsidR="006D44DD">
        <w:t>’</w:t>
      </w:r>
      <w:r w:rsidRPr="00FD7A65">
        <w:t>avis de la Chambre des députés, le Président nomme le Premier Ministre (Taoiseach</w:t>
      </w:r>
      <w:r w:rsidR="00114548">
        <w:t>) et, sur les conseils de celui-</w:t>
      </w:r>
      <w:r w:rsidRPr="00FD7A65">
        <w:t>ci et avec approbation préalable de la Chambre des députés, il nomme les membres du Gouvernement. La politique gouvernementale et l</w:t>
      </w:r>
      <w:r w:rsidR="006D44DD">
        <w:t>’</w:t>
      </w:r>
      <w:r w:rsidRPr="00FD7A65">
        <w:t>administration peuvent être examinées et critiquées par les deux chambres, mais d</w:t>
      </w:r>
      <w:r w:rsidR="006D44DD">
        <w:t>’</w:t>
      </w:r>
      <w:r w:rsidRPr="00FD7A65">
        <w:t>après la Constitution le Gouvernement n</w:t>
      </w:r>
      <w:r w:rsidR="006D44DD">
        <w:t>’</w:t>
      </w:r>
      <w:r w:rsidRPr="00FD7A65">
        <w:t>est responsable que devant la Chambre des députés.</w:t>
      </w:r>
    </w:p>
    <w:p w:rsidR="00FD7A65" w:rsidRPr="00FD7A65" w:rsidRDefault="00644309" w:rsidP="00644309">
      <w:pPr>
        <w:pStyle w:val="H4G"/>
      </w:pPr>
      <w:r>
        <w:tab/>
      </w:r>
      <w:r>
        <w:tab/>
      </w:r>
      <w:r w:rsidR="00FD7A65" w:rsidRPr="00FD7A65">
        <w:t xml:space="preserve">Le Dáil </w:t>
      </w:r>
      <w:r w:rsidR="00114548">
        <w:t>É</w:t>
      </w:r>
      <w:r w:rsidR="00FD7A65" w:rsidRPr="00FD7A65">
        <w:t>ireann (Chambre des députés)</w:t>
      </w:r>
    </w:p>
    <w:p w:rsidR="00FD7A65" w:rsidRPr="00FD7A65" w:rsidRDefault="00FD7A65" w:rsidP="00FD7A65">
      <w:pPr>
        <w:pStyle w:val="SingleTxtG"/>
      </w:pPr>
      <w:r w:rsidRPr="00FD7A65">
        <w:t>11.</w:t>
      </w:r>
      <w:r w:rsidRPr="00FD7A65">
        <w:tab/>
        <w:t xml:space="preserve">Le Dáil </w:t>
      </w:r>
      <w:r w:rsidR="00114548">
        <w:t>É</w:t>
      </w:r>
      <w:r w:rsidRPr="00FD7A65">
        <w:t>ireann compte 166 membres appelés Teachtaí Dála (les «TD»). Ils sont élus par les 43 circonscriptions que compte actuellement le pays, aucune circonscription ne pouvant élire moins de trois membres. Le nombre total des membres de la Chambre des députés ne peut être fixé à moins d</w:t>
      </w:r>
      <w:r w:rsidR="006D44DD">
        <w:t>’</w:t>
      </w:r>
      <w:r w:rsidRPr="00FD7A65">
        <w:t>un membre pour 30 000 habitants ni à plus d</w:t>
      </w:r>
      <w:r w:rsidR="006D44DD">
        <w:t>’</w:t>
      </w:r>
      <w:r w:rsidRPr="00FD7A65">
        <w:t>un membre pour 20 000 habitants.</w:t>
      </w:r>
    </w:p>
    <w:p w:rsidR="00FD7A65" w:rsidRPr="00FD7A65" w:rsidRDefault="00644309" w:rsidP="00644309">
      <w:pPr>
        <w:pStyle w:val="H4G"/>
      </w:pPr>
      <w:r>
        <w:tab/>
      </w:r>
      <w:r>
        <w:tab/>
      </w:r>
      <w:r w:rsidR="00FD7A65" w:rsidRPr="00FD7A65">
        <w:t xml:space="preserve">Le Seanad </w:t>
      </w:r>
      <w:r w:rsidR="00DA2BAF">
        <w:t>É</w:t>
      </w:r>
      <w:r w:rsidR="00FD7A65" w:rsidRPr="00FD7A65">
        <w:t>ireann (Sénat)</w:t>
      </w:r>
    </w:p>
    <w:p w:rsidR="00FD7A65" w:rsidRPr="00FD7A65" w:rsidRDefault="00FD7A65" w:rsidP="00FD7A65">
      <w:pPr>
        <w:pStyle w:val="SingleTxtG"/>
      </w:pPr>
      <w:r w:rsidRPr="00FD7A65">
        <w:t>12.</w:t>
      </w:r>
      <w:r w:rsidRPr="00FD7A65">
        <w:tab/>
        <w:t xml:space="preserve">Le Seanad </w:t>
      </w:r>
      <w:r w:rsidR="00114548">
        <w:t>É</w:t>
      </w:r>
      <w:r w:rsidRPr="00FD7A65">
        <w:t xml:space="preserve">ireann compte 60 membres, dont 11 sont nommés directement par le Premier Ministre (Taoiseach), et </w:t>
      </w:r>
      <w:r w:rsidR="00114548">
        <w:t>43</w:t>
      </w:r>
      <w:r w:rsidRPr="00FD7A65">
        <w:t xml:space="preserve"> élus par les membres sortants du Sénat, par les membres des conseils de comtés et de communes et par les députés sur cinq listes de candidats: culture et éducation, agriculture, travail et emploi, industrie et commerce, et administration. Sur chaque liste sont inscrits les noms de personnes qui ont une connaissance théorique et pratique des intérêts</w:t>
      </w:r>
      <w:r w:rsidR="00AD6839">
        <w:t xml:space="preserve"> </w:t>
      </w:r>
      <w:r w:rsidRPr="00FD7A65">
        <w:t>représentés par la liste. Les six derniers membres du Sénat sont élus par les diplômés de l</w:t>
      </w:r>
      <w:r w:rsidR="006D44DD">
        <w:t>’</w:t>
      </w:r>
      <w:r w:rsidR="006D0ED0">
        <w:t>Université −</w:t>
      </w:r>
      <w:r w:rsidRPr="00FD7A65">
        <w:t xml:space="preserve"> trois par l</w:t>
      </w:r>
      <w:r w:rsidR="006D44DD">
        <w:t>’</w:t>
      </w:r>
      <w:r w:rsidRPr="00FD7A65">
        <w:t>Université nationale d</w:t>
      </w:r>
      <w:r w:rsidR="006D44DD">
        <w:t>’</w:t>
      </w:r>
      <w:r w:rsidRPr="00FD7A65">
        <w:t>Irlande et trois par l</w:t>
      </w:r>
      <w:r w:rsidR="006D44DD">
        <w:t>’</w:t>
      </w:r>
      <w:r w:rsidRPr="00FD7A65">
        <w:t>Université de Dublin.</w:t>
      </w:r>
    </w:p>
    <w:p w:rsidR="00FD7A65" w:rsidRPr="00FD7A65" w:rsidRDefault="00FD7A65" w:rsidP="00FD7A65">
      <w:pPr>
        <w:pStyle w:val="SingleTxtG"/>
      </w:pPr>
      <w:r w:rsidRPr="00FD7A65">
        <w:t>13.</w:t>
      </w:r>
      <w:r w:rsidRPr="00FD7A65">
        <w:tab/>
        <w:t>Les pouvoirs du Sénat, qui sont définis par la Constitution, sont en général moindres que ceux de la Chambre des députés. Ils complètent ceux de la Chambre dans des domaines tels que la déposition d</w:t>
      </w:r>
      <w:r w:rsidR="006D44DD">
        <w:t>’</w:t>
      </w:r>
      <w:r w:rsidRPr="00FD7A65">
        <w:t>un président ou la révocation d</w:t>
      </w:r>
      <w:r w:rsidR="006D44DD">
        <w:t>’</w:t>
      </w:r>
      <w:r w:rsidRPr="00FD7A65">
        <w:t>un juge, la proclamation et la levée de l</w:t>
      </w:r>
      <w:r w:rsidR="006D44DD">
        <w:t>’</w:t>
      </w:r>
      <w:r w:rsidRPr="00FD7A65">
        <w:t>état d</w:t>
      </w:r>
      <w:r w:rsidR="006D44DD">
        <w:t>’</w:t>
      </w:r>
      <w:r w:rsidRPr="00FD7A65">
        <w:t>urgence, la présentation de projets de loi autres que des projets de loi financiers et l</w:t>
      </w:r>
      <w:r w:rsidR="006D44DD">
        <w:t>’</w:t>
      </w:r>
      <w:r w:rsidRPr="00FD7A65">
        <w:t>annulation des instruments statutaires. Le Sénat n</w:t>
      </w:r>
      <w:r w:rsidR="006D44DD">
        <w:t>’</w:t>
      </w:r>
      <w:r w:rsidRPr="00FD7A65">
        <w:t xml:space="preserve">a aucun pouvoir en ce qui concerne les questions financières. </w:t>
      </w:r>
    </w:p>
    <w:p w:rsidR="00FD7A65" w:rsidRPr="00FD7A65" w:rsidRDefault="00644309" w:rsidP="00644309">
      <w:pPr>
        <w:pStyle w:val="H23G"/>
      </w:pPr>
      <w:r>
        <w:tab/>
      </w:r>
      <w:r w:rsidR="00FD7A65" w:rsidRPr="00FD7A65">
        <w:t>3.</w:t>
      </w:r>
      <w:r w:rsidR="00FD7A65" w:rsidRPr="00FD7A65">
        <w:tab/>
        <w:t>La magistrature</w:t>
      </w:r>
    </w:p>
    <w:p w:rsidR="00FD7A65" w:rsidRPr="00FD7A65" w:rsidRDefault="00FD7A65" w:rsidP="00FD7A65">
      <w:pPr>
        <w:pStyle w:val="SingleTxtG"/>
      </w:pPr>
      <w:r w:rsidRPr="00FD7A65">
        <w:t>14.</w:t>
      </w:r>
      <w:r w:rsidRPr="00FD7A65">
        <w:tab/>
        <w:t>En Irlande, les juges sont indépendants, tant du pouvoir exécutif que du pouvoir législatif, et cette indépendance est pleinement protégée par la Constitution. Ils sont nommés par le Président sur avis du Gouvernement, qui tient compte dans ses décisions des recommandations du Conseil consultatif des nominations judiciaires. L</w:t>
      </w:r>
      <w:r w:rsidR="006D44DD">
        <w:t>’</w:t>
      </w:r>
      <w:r w:rsidRPr="00FD7A65">
        <w:t>article 35.2 dispose que tous les juges sont indépendants</w:t>
      </w:r>
      <w:r w:rsidRPr="00FD7A65">
        <w:rPr>
          <w:u w:val="dashLong"/>
        </w:rPr>
        <w:t xml:space="preserve"> </w:t>
      </w:r>
      <w:r w:rsidRPr="00FD7A65">
        <w:t>dans l</w:t>
      </w:r>
      <w:r w:rsidR="006D44DD">
        <w:t>’</w:t>
      </w:r>
      <w:r w:rsidRPr="00FD7A65">
        <w:t>exercice de leurs fonctions et ne sont soumis qu</w:t>
      </w:r>
      <w:r w:rsidR="006D44DD">
        <w:t>’</w:t>
      </w:r>
      <w:r w:rsidRPr="00FD7A65">
        <w:t>à la Constitution et à la loi. Ils ne peuvent être membres de l</w:t>
      </w:r>
      <w:r w:rsidR="006D44DD">
        <w:t>’</w:t>
      </w:r>
      <w:r w:rsidRPr="00FD7A65">
        <w:t>Oireachtas ni exercer d</w:t>
      </w:r>
      <w:r w:rsidR="006D44DD">
        <w:t>’</w:t>
      </w:r>
      <w:r w:rsidRPr="00FD7A65">
        <w:t>autres fonctions rémunérées (art. 35.3). Ils sont inamovibles, si ce n</w:t>
      </w:r>
      <w:r w:rsidR="006D44DD">
        <w:t>’</w:t>
      </w:r>
      <w:r w:rsidRPr="00FD7A65">
        <w:t>est pour comportement répréhensible ou pour incapacité dûment constatés et, même alors, seulement après l</w:t>
      </w:r>
      <w:r w:rsidR="006D44DD">
        <w:t>’</w:t>
      </w:r>
      <w:r w:rsidRPr="00FD7A65">
        <w:t>adoption, par les deux chambres de l</w:t>
      </w:r>
      <w:r w:rsidR="006D44DD">
        <w:t>’</w:t>
      </w:r>
      <w:r w:rsidRPr="00FD7A65">
        <w:t>Oireachtas, de résolutions demandant leur révocation (art. 35.4). Ce pouvoir n</w:t>
      </w:r>
      <w:r w:rsidR="006D44DD">
        <w:t>’</w:t>
      </w:r>
      <w:r w:rsidRPr="00FD7A65">
        <w:t>a pas encore été exercé. À l</w:t>
      </w:r>
      <w:r w:rsidR="006D44DD">
        <w:t>’</w:t>
      </w:r>
      <w:r w:rsidRPr="00FD7A65">
        <w:t>exception du pouvoir qu</w:t>
      </w:r>
      <w:r w:rsidR="006D44DD">
        <w:t>’</w:t>
      </w:r>
      <w:r w:rsidRPr="00FD7A65">
        <w:t>a l</w:t>
      </w:r>
      <w:r w:rsidR="006D44DD">
        <w:t>’</w:t>
      </w:r>
      <w:r w:rsidRPr="00FD7A65">
        <w:t>Oireachtas de révoquer un juge, les questions de discipline concernant les juges sont régies par la magistrature elle-même.</w:t>
      </w:r>
    </w:p>
    <w:p w:rsidR="00FD7A65" w:rsidRPr="00FD7A65" w:rsidRDefault="00644309" w:rsidP="00644309">
      <w:pPr>
        <w:pStyle w:val="H23G"/>
      </w:pPr>
      <w:r>
        <w:tab/>
      </w:r>
      <w:r w:rsidR="00FD7A65" w:rsidRPr="00FD7A65">
        <w:t>4.</w:t>
      </w:r>
      <w:r w:rsidR="00FD7A65" w:rsidRPr="00FD7A65">
        <w:tab/>
        <w:t>Les tribunaux</w:t>
      </w:r>
    </w:p>
    <w:p w:rsidR="00FD7A65" w:rsidRPr="00FD7A65" w:rsidRDefault="00FD7A65" w:rsidP="00FD7A65">
      <w:pPr>
        <w:pStyle w:val="SingleTxtG"/>
      </w:pPr>
      <w:r w:rsidRPr="00FD7A65">
        <w:t>15.</w:t>
      </w:r>
      <w:r w:rsidRPr="00FD7A65">
        <w:tab/>
        <w:t>Il existe quatre niveaux de juridiction en Irlande: l</w:t>
      </w:r>
      <w:r w:rsidR="009D7CD0">
        <w:t>e tribunal de district</w:t>
      </w:r>
      <w:r w:rsidRPr="00FD7A65">
        <w:t xml:space="preserve"> </w:t>
      </w:r>
      <w:r w:rsidR="009D7CD0">
        <w:t>(</w:t>
      </w:r>
      <w:r w:rsidRPr="00FD7A65">
        <w:rPr>
          <w:i/>
        </w:rPr>
        <w:t>District Court</w:t>
      </w:r>
      <w:r w:rsidR="009D7CD0">
        <w:t>)</w:t>
      </w:r>
      <w:r w:rsidRPr="00FD7A65">
        <w:t>, l</w:t>
      </w:r>
      <w:r w:rsidR="009D7CD0">
        <w:t>e tribunal de circuit</w:t>
      </w:r>
      <w:r w:rsidRPr="00FD7A65">
        <w:t xml:space="preserve"> </w:t>
      </w:r>
      <w:r w:rsidR="009D7CD0">
        <w:t>(</w:t>
      </w:r>
      <w:r w:rsidRPr="00FD7A65">
        <w:rPr>
          <w:i/>
        </w:rPr>
        <w:t>Circuit Court</w:t>
      </w:r>
      <w:r w:rsidR="009D7CD0">
        <w:t>)</w:t>
      </w:r>
      <w:r w:rsidRPr="00FD7A65">
        <w:t xml:space="preserve">, la </w:t>
      </w:r>
      <w:r w:rsidRPr="00FD7A65">
        <w:rPr>
          <w:i/>
        </w:rPr>
        <w:t>High Court</w:t>
      </w:r>
      <w:r w:rsidRPr="00FD7A65">
        <w:t xml:space="preserve"> et la </w:t>
      </w:r>
      <w:r w:rsidR="009D7CD0">
        <w:t>Cour suprême (</w:t>
      </w:r>
      <w:r w:rsidRPr="00FD7A65">
        <w:rPr>
          <w:i/>
        </w:rPr>
        <w:t>Supreme Court</w:t>
      </w:r>
      <w:r w:rsidR="009D7CD0">
        <w:t>)</w:t>
      </w:r>
      <w:r w:rsidRPr="00FD7A65">
        <w:t xml:space="preserve">. Il existe aussi une </w:t>
      </w:r>
      <w:r w:rsidR="009D7CD0">
        <w:t>cour d</w:t>
      </w:r>
      <w:r w:rsidR="006D44DD">
        <w:t>’</w:t>
      </w:r>
      <w:r w:rsidR="009D7CD0">
        <w:t>appel (</w:t>
      </w:r>
      <w:r w:rsidRPr="00FD7A65">
        <w:rPr>
          <w:i/>
        </w:rPr>
        <w:t>Court of Criminal Appeal</w:t>
      </w:r>
      <w:r w:rsidR="009D7CD0">
        <w:t>)</w:t>
      </w:r>
      <w:r w:rsidRPr="00FD7A65">
        <w:t xml:space="preserve">. Les </w:t>
      </w:r>
      <w:r w:rsidR="009D7CD0">
        <w:t xml:space="preserve">tribunaux de district et les tribunaux de circuit ont une </w:t>
      </w:r>
      <w:r w:rsidRPr="00FD7A65">
        <w:t>compétence locale et limitée</w:t>
      </w:r>
      <w:r w:rsidR="009D7CD0">
        <w:t>;</w:t>
      </w:r>
      <w:r w:rsidRPr="00FD7A65">
        <w:t xml:space="preserve"> </w:t>
      </w:r>
      <w:r w:rsidR="009D7CD0">
        <w:t xml:space="preserve">ils sont </w:t>
      </w:r>
      <w:r w:rsidRPr="00FD7A65">
        <w:t>établis par une loi écrite</w:t>
      </w:r>
      <w:r w:rsidR="009D7CD0">
        <w:t xml:space="preserve"> </w:t>
      </w:r>
      <w:r w:rsidRPr="00FD7A65">
        <w:t>et prévus par l</w:t>
      </w:r>
      <w:r w:rsidR="006D44DD">
        <w:t>’</w:t>
      </w:r>
      <w:r w:rsidRPr="00FD7A65">
        <w:t>article 34</w:t>
      </w:r>
      <w:r w:rsidR="00287339">
        <w:t>.</w:t>
      </w:r>
      <w:r w:rsidRPr="00FD7A65">
        <w:t>3.4 de la Constitution. En vertu de l</w:t>
      </w:r>
      <w:r w:rsidR="006D44DD">
        <w:t>’</w:t>
      </w:r>
      <w:r w:rsidRPr="00FD7A65">
        <w:t>article 34</w:t>
      </w:r>
      <w:r w:rsidR="00287339">
        <w:t>.</w:t>
      </w:r>
      <w:r w:rsidRPr="00FD7A65">
        <w:t xml:space="preserve">3.1 de la Constitution, la </w:t>
      </w:r>
      <w:r w:rsidRPr="00FD7A65">
        <w:rPr>
          <w:i/>
        </w:rPr>
        <w:t>High Court</w:t>
      </w:r>
      <w:r w:rsidRPr="00FD7A65">
        <w:t xml:space="preserve"> a toute compétence et tous pouvoirs pour se prononcer sur toute question, qu</w:t>
      </w:r>
      <w:r w:rsidR="006D44DD">
        <w:t>’</w:t>
      </w:r>
      <w:r w:rsidRPr="00FD7A65">
        <w:t>il s</w:t>
      </w:r>
      <w:r w:rsidR="006D44DD">
        <w:t>’</w:t>
      </w:r>
      <w:r w:rsidRPr="00FD7A65">
        <w:t>agisse de questions de droit ou de fait et de questions civiles ou pénales. La</w:t>
      </w:r>
      <w:r w:rsidR="009D7CD0">
        <w:t xml:space="preserve"> Cour suprême</w:t>
      </w:r>
      <w:r w:rsidRPr="00FD7A65">
        <w:t xml:space="preserve">, qui est la juridiction de dernier ressort, est établie en application des articles 34.2 et 34.4.1 de la Constitution. </w:t>
      </w:r>
    </w:p>
    <w:p w:rsidR="00FD7A65" w:rsidRPr="00502741" w:rsidRDefault="00644309" w:rsidP="00502741">
      <w:pPr>
        <w:pStyle w:val="H4G"/>
      </w:pPr>
      <w:r>
        <w:tab/>
      </w:r>
      <w:r>
        <w:tab/>
      </w:r>
      <w:r w:rsidR="00FD7A65" w:rsidRPr="00FD7A65">
        <w:t xml:space="preserve">La </w:t>
      </w:r>
      <w:r w:rsidR="00FD7A65" w:rsidRPr="00644309">
        <w:t>High Court</w:t>
      </w:r>
    </w:p>
    <w:p w:rsidR="00FD7A65" w:rsidRPr="00FD7A65" w:rsidRDefault="00FD7A65" w:rsidP="00FD7A65">
      <w:pPr>
        <w:pStyle w:val="SingleTxtG"/>
      </w:pPr>
      <w:r w:rsidRPr="00FD7A65">
        <w:t>16.</w:t>
      </w:r>
      <w:r w:rsidRPr="00FD7A65">
        <w:tab/>
        <w:t>C</w:t>
      </w:r>
      <w:r w:rsidR="006D44DD">
        <w:t>’</w:t>
      </w:r>
      <w:r w:rsidRPr="00FD7A65">
        <w:t>est la juridiction d</w:t>
      </w:r>
      <w:r w:rsidR="006D44DD">
        <w:t>’</w:t>
      </w:r>
      <w:r w:rsidRPr="00FD7A65">
        <w:t xml:space="preserve">appel pour les décisions </w:t>
      </w:r>
      <w:r w:rsidR="009D7CD0">
        <w:t xml:space="preserve">du tribunal de circuit </w:t>
      </w:r>
      <w:r w:rsidRPr="00FD7A65">
        <w:t>et (en cas de question préjudicielle) d</w:t>
      </w:r>
      <w:r w:rsidR="009D7CD0">
        <w:t>u tribunal de district</w:t>
      </w:r>
      <w:r w:rsidRPr="00FD7A65">
        <w:t>. Les décisions qu</w:t>
      </w:r>
      <w:r w:rsidR="006D44DD">
        <w:t>’</w:t>
      </w:r>
      <w:r w:rsidRPr="00FD7A65">
        <w:t xml:space="preserve">elle rend en appel sont définitives. La </w:t>
      </w:r>
      <w:r w:rsidRPr="00FD7A65">
        <w:rPr>
          <w:i/>
        </w:rPr>
        <w:t>High Court</w:t>
      </w:r>
      <w:r w:rsidRPr="00FD7A65">
        <w:t xml:space="preserve"> est la juridiction de première instance habilitée à juger toutes les questions civiles et pénales. Lorsqu</w:t>
      </w:r>
      <w:r w:rsidR="006D44DD">
        <w:t>’</w:t>
      </w:r>
      <w:r w:rsidRPr="00FD7A65">
        <w:t xml:space="preserve">elle siège avec un jury pour connaître de crimes, elle porte le nom de </w:t>
      </w:r>
      <w:r w:rsidR="009D7CD0">
        <w:t>Cour pénale centrale (</w:t>
      </w:r>
      <w:r w:rsidRPr="00FD7A65">
        <w:rPr>
          <w:i/>
        </w:rPr>
        <w:t>Central Criminal Court</w:t>
      </w:r>
      <w:r w:rsidR="009D7CD0">
        <w:t>)</w:t>
      </w:r>
      <w:r w:rsidRPr="00FD7A65">
        <w:t xml:space="preserve">. La trahison, le meurtre, le viol et certaines autres infractions graves à caractère sexuel doivent obligatoirement être jugés par la </w:t>
      </w:r>
      <w:r w:rsidR="002C2212" w:rsidRPr="002C2212">
        <w:rPr>
          <w:i/>
        </w:rPr>
        <w:t>High Court</w:t>
      </w:r>
      <w:r w:rsidRPr="00FD7A65">
        <w:t xml:space="preserve">. Les recours contre ses décisions doivent être formés auprès de la </w:t>
      </w:r>
      <w:r w:rsidR="009D7CD0">
        <w:t xml:space="preserve">Cour suprême </w:t>
      </w:r>
      <w:r w:rsidRPr="00FD7A65">
        <w:t xml:space="preserve">en matière civile et auprès de la </w:t>
      </w:r>
      <w:r w:rsidR="009D7CD0">
        <w:t>Cour d</w:t>
      </w:r>
      <w:r w:rsidR="006D44DD">
        <w:t>’</w:t>
      </w:r>
      <w:r w:rsidR="009D7CD0">
        <w:t xml:space="preserve">appel criminelle </w:t>
      </w:r>
      <w:r w:rsidRPr="00FD7A65">
        <w:t xml:space="preserve">en matière pénale. La </w:t>
      </w:r>
      <w:r w:rsidRPr="00FD7A65">
        <w:rPr>
          <w:i/>
        </w:rPr>
        <w:t>High Court</w:t>
      </w:r>
      <w:r w:rsidRPr="00FD7A65">
        <w:t xml:space="preserve"> est la seule juridiction de première instance pour toute action en inconstitutionnalité concernant une loi adoptée après 1937.</w:t>
      </w:r>
    </w:p>
    <w:p w:rsidR="00FD7A65" w:rsidRPr="009D7CD0" w:rsidRDefault="00644309" w:rsidP="00502741">
      <w:pPr>
        <w:pStyle w:val="H4G"/>
        <w:rPr>
          <w:i w:val="0"/>
        </w:rPr>
      </w:pPr>
      <w:r>
        <w:tab/>
      </w:r>
      <w:r>
        <w:tab/>
      </w:r>
      <w:r w:rsidR="009D7CD0">
        <w:rPr>
          <w:i w:val="0"/>
        </w:rPr>
        <w:t>La Cour d</w:t>
      </w:r>
      <w:r w:rsidR="006D44DD">
        <w:rPr>
          <w:i w:val="0"/>
        </w:rPr>
        <w:t>’</w:t>
      </w:r>
      <w:r w:rsidR="009D7CD0">
        <w:rPr>
          <w:i w:val="0"/>
        </w:rPr>
        <w:t>appel criminelle</w:t>
      </w:r>
      <w:r w:rsidR="00FD7A65" w:rsidRPr="00FD7A65">
        <w:t xml:space="preserve"> </w:t>
      </w:r>
      <w:r w:rsidR="009D7CD0">
        <w:rPr>
          <w:i w:val="0"/>
        </w:rPr>
        <w:t>(</w:t>
      </w:r>
      <w:r w:rsidR="00FD7A65" w:rsidRPr="00644309">
        <w:t>Court of Criminal Appeal</w:t>
      </w:r>
      <w:r w:rsidR="009D7CD0">
        <w:rPr>
          <w:i w:val="0"/>
        </w:rPr>
        <w:t>)</w:t>
      </w:r>
    </w:p>
    <w:p w:rsidR="00FD7A65" w:rsidRPr="00FD7A65" w:rsidRDefault="00FD7A65" w:rsidP="00FD7A65">
      <w:pPr>
        <w:pStyle w:val="SingleTxtG"/>
      </w:pPr>
      <w:r w:rsidRPr="00FD7A65">
        <w:t>17.</w:t>
      </w:r>
      <w:r w:rsidRPr="00FD7A65">
        <w:tab/>
        <w:t xml:space="preserve">Elle se compose de trois juges de la </w:t>
      </w:r>
      <w:r w:rsidR="009D7CD0">
        <w:t xml:space="preserve">Cour suprême </w:t>
      </w:r>
      <w:r w:rsidRPr="00FD7A65">
        <w:t xml:space="preserve">et de la </w:t>
      </w:r>
      <w:r w:rsidRPr="00FD7A65">
        <w:rPr>
          <w:i/>
        </w:rPr>
        <w:t>High Court</w:t>
      </w:r>
      <w:r w:rsidRPr="00FD7A65">
        <w:t>. Elle est habilitée à connaître des recours qui lui sont adressés dans toutes affaires concernant des infractions passibles de poursuites qui ont été jugées par un</w:t>
      </w:r>
      <w:r w:rsidR="009D7CD0">
        <w:t xml:space="preserve"> tribunal de circuit </w:t>
      </w:r>
      <w:r w:rsidRPr="00FD7A65">
        <w:t>ou une</w:t>
      </w:r>
      <w:r w:rsidR="009D7CD0">
        <w:t xml:space="preserve"> Cour pénale centrale</w:t>
      </w:r>
      <w:r w:rsidRPr="00FD7A65">
        <w:t>. Elle examine ces reco</w:t>
      </w:r>
      <w:r w:rsidR="00DA2BAF">
        <w:t>urs en se fondant sur le procès-</w:t>
      </w:r>
      <w:r w:rsidRPr="00FD7A65">
        <w:t>verbal des audiences de la juridiction inférieure. Elle peut réformer le jugement de l</w:t>
      </w:r>
      <w:r w:rsidR="006D44DD">
        <w:t>’</w:t>
      </w:r>
      <w:r w:rsidRPr="00FD7A65">
        <w:t xml:space="preserve">instance inférieure, annuler un verdict et, le cas échéant, décider que la cause sera de nouveau entendue. On peut former un recours contre ses décisions auprès de la </w:t>
      </w:r>
      <w:r w:rsidR="009D7CD0">
        <w:t xml:space="preserve">Cour suprême </w:t>
      </w:r>
      <w:r w:rsidRPr="00FD7A65">
        <w:t>lorsqu</w:t>
      </w:r>
      <w:r w:rsidR="006D44DD">
        <w:t>’</w:t>
      </w:r>
      <w:r w:rsidRPr="00FD7A65">
        <w:t>elle-même ou l</w:t>
      </w:r>
      <w:r w:rsidR="006D44DD">
        <w:t>’</w:t>
      </w:r>
      <w:r w:rsidRPr="00FD7A65">
        <w:t>Attorney général certifie que la décision porte sur un point de droit d</w:t>
      </w:r>
      <w:r w:rsidR="006D44DD">
        <w:t>’</w:t>
      </w:r>
      <w:r w:rsidRPr="00FD7A65">
        <w:t>une importance exceptionnelle et qu</w:t>
      </w:r>
      <w:r w:rsidR="006D44DD">
        <w:t>’</w:t>
      </w:r>
      <w:r w:rsidRPr="00FD7A65">
        <w:t>il est souhaitable, dans l</w:t>
      </w:r>
      <w:r w:rsidR="006D44DD">
        <w:t>’</w:t>
      </w:r>
      <w:r w:rsidRPr="00FD7A65">
        <w:t>intérêt de la société, de former ce recours (loi de 1924 sur les tribunaux, art. 29).</w:t>
      </w:r>
    </w:p>
    <w:p w:rsidR="00FD7A65" w:rsidRPr="009D7CD0" w:rsidRDefault="00644309" w:rsidP="00502741">
      <w:pPr>
        <w:pStyle w:val="H4G"/>
        <w:rPr>
          <w:i w:val="0"/>
        </w:rPr>
      </w:pPr>
      <w:r>
        <w:tab/>
      </w:r>
      <w:r>
        <w:tab/>
      </w:r>
      <w:r w:rsidR="009D7CD0">
        <w:rPr>
          <w:i w:val="0"/>
        </w:rPr>
        <w:t>La Cour suprême</w:t>
      </w:r>
    </w:p>
    <w:p w:rsidR="00FD7A65" w:rsidRPr="00FD7A65" w:rsidRDefault="00FD7A65" w:rsidP="00FD7A65">
      <w:pPr>
        <w:pStyle w:val="SingleTxtG"/>
      </w:pPr>
      <w:r w:rsidRPr="00FD7A65">
        <w:t>18.</w:t>
      </w:r>
      <w:r w:rsidRPr="00FD7A65">
        <w:tab/>
        <w:t>C</w:t>
      </w:r>
      <w:r w:rsidR="006D44DD">
        <w:t>’</w:t>
      </w:r>
      <w:r w:rsidRPr="00FD7A65">
        <w:t>est une juridiction d</w:t>
      </w:r>
      <w:r w:rsidR="006D44DD">
        <w:t>’</w:t>
      </w:r>
      <w:r w:rsidRPr="00FD7A65">
        <w:t>appel, comme il est indiqué plus haut.</w:t>
      </w:r>
      <w:r w:rsidR="009D7CD0">
        <w:t xml:space="preserve"> Elle ne statue pas en premier ressort</w:t>
      </w:r>
      <w:r w:rsidRPr="00FD7A65">
        <w:t>, sauf lorsque, en application de l</w:t>
      </w:r>
      <w:r w:rsidR="006D44DD">
        <w:t>’</w:t>
      </w:r>
      <w:r w:rsidRPr="00FD7A65">
        <w:t>article 26 de la Constitution, un projet de loi lui est renvoyé par le Président de l</w:t>
      </w:r>
      <w:r w:rsidR="006D44DD">
        <w:t>’</w:t>
      </w:r>
      <w:r w:rsidRPr="00FD7A65">
        <w:t>Irlande avant signature pour qu</w:t>
      </w:r>
      <w:r w:rsidR="006D44DD">
        <w:t>’</w:t>
      </w:r>
      <w:r w:rsidRPr="00FD7A65">
        <w:t>elle se prononce sur sa constitutionnalité.</w:t>
      </w:r>
    </w:p>
    <w:p w:rsidR="00FD7A65" w:rsidRPr="00FD7A65" w:rsidRDefault="00644309" w:rsidP="00644309">
      <w:pPr>
        <w:pStyle w:val="H4G"/>
      </w:pPr>
      <w:r>
        <w:tab/>
      </w:r>
      <w:r>
        <w:tab/>
      </w:r>
      <w:r w:rsidR="00FD7A65" w:rsidRPr="00FD7A65">
        <w:t>Les tribunaux pénaux spéciaux</w:t>
      </w:r>
    </w:p>
    <w:p w:rsidR="00FD7A65" w:rsidRPr="00FD7A65" w:rsidRDefault="00FD7A65" w:rsidP="00FD7A65">
      <w:pPr>
        <w:pStyle w:val="SingleTxtG"/>
      </w:pPr>
      <w:r w:rsidRPr="00FD7A65">
        <w:t>19.</w:t>
      </w:r>
      <w:r w:rsidRPr="00FD7A65">
        <w:tab/>
        <w:t>Outre les tribunaux décrits aux paragraphes précédents, l</w:t>
      </w:r>
      <w:r w:rsidR="006D44DD">
        <w:t>’</w:t>
      </w:r>
      <w:r w:rsidRPr="00FD7A65">
        <w:t>article 38.3.1 de la Constitution prévoit que des tribunaux pénaux spéciaux peuvent être établis. En vertu de cet article, «des tribunaux spéciaux peuvent être créés par la loi pour juger des infractions dans des cas où il peut être établi, conformément à la loi, que les tribunaux ordinaires ne sont pas en mesure d</w:t>
      </w:r>
      <w:r w:rsidR="006D44DD">
        <w:t>’</w:t>
      </w:r>
      <w:r w:rsidRPr="00FD7A65">
        <w:t>assurer une administration efficace de la justice, ou de préserver la paix et de maintenir l</w:t>
      </w:r>
      <w:r w:rsidR="006D44DD">
        <w:t>’</w:t>
      </w:r>
      <w:r w:rsidRPr="00FD7A65">
        <w:t xml:space="preserve">ordre public». En conséquence, conformément à la cinquième partie de la loi de 1939 </w:t>
      </w:r>
      <w:r w:rsidR="009D7CD0">
        <w:t xml:space="preserve">relative aux </w:t>
      </w:r>
      <w:r w:rsidRPr="00FD7A65">
        <w:t>infractions contre l</w:t>
      </w:r>
      <w:r w:rsidR="006D44DD">
        <w:t>’</w:t>
      </w:r>
      <w:r w:rsidRPr="00FD7A65">
        <w:t xml:space="preserve">État, des tribunaux pénaux spéciaux peuvent être établis une fois que le Gouvernement a fait une proclamation dans les termes prévus par la Constitution, </w:t>
      </w:r>
      <w:r w:rsidR="009D7CD0">
        <w:t>c</w:t>
      </w:r>
      <w:r w:rsidR="006D44DD">
        <w:t>’</w:t>
      </w:r>
      <w:r w:rsidR="009D7CD0">
        <w:t xml:space="preserve">est-à-dire a déclaré que </w:t>
      </w:r>
      <w:r w:rsidRPr="00FD7A65">
        <w:t>«les tribunaux ordinaires ne sont pas en mesure d</w:t>
      </w:r>
      <w:r w:rsidR="006D44DD">
        <w:t>’</w:t>
      </w:r>
      <w:r w:rsidRPr="00FD7A65">
        <w:t>assurer l</w:t>
      </w:r>
      <w:r w:rsidR="006D44DD">
        <w:t>’</w:t>
      </w:r>
      <w:r w:rsidRPr="00FD7A65">
        <w:t>administration de la justice ou de préserver la paix et de maintenir l</w:t>
      </w:r>
      <w:r w:rsidR="006D44DD">
        <w:t>’</w:t>
      </w:r>
      <w:r w:rsidRPr="00FD7A65">
        <w:t xml:space="preserve">ordre public», et </w:t>
      </w:r>
      <w:r w:rsidR="009D7CD0">
        <w:t xml:space="preserve">a </w:t>
      </w:r>
      <w:r w:rsidRPr="00FD7A65">
        <w:t>ordonné que les dispositions de la cinquième partie de la loi de 1939 soient appliquées.</w:t>
      </w:r>
    </w:p>
    <w:p w:rsidR="00FD7A65" w:rsidRPr="00FD7A65" w:rsidRDefault="00FD7A65" w:rsidP="00FD7A65">
      <w:pPr>
        <w:pStyle w:val="SingleTxtG"/>
      </w:pPr>
      <w:r w:rsidRPr="00FD7A65">
        <w:t>20.</w:t>
      </w:r>
      <w:r w:rsidRPr="00FD7A65">
        <w:tab/>
        <w:t xml:space="preserve">Le tribunal créé en 1972 a toujours siégé en tant que juridiction comprenant trois juges en exercice, issus respectivement de la </w:t>
      </w:r>
      <w:r w:rsidRPr="00FD7A65">
        <w:rPr>
          <w:i/>
        </w:rPr>
        <w:t>High Court</w:t>
      </w:r>
      <w:r w:rsidRPr="00FD7A65">
        <w:t>, d</w:t>
      </w:r>
      <w:r w:rsidR="006D44DD">
        <w:t>’</w:t>
      </w:r>
      <w:r w:rsidRPr="00FD7A65">
        <w:t>un</w:t>
      </w:r>
      <w:r w:rsidR="009D7CD0">
        <w:t xml:space="preserve"> tribunal de circuit et d</w:t>
      </w:r>
      <w:r w:rsidR="006D44DD">
        <w:t>’</w:t>
      </w:r>
      <w:r w:rsidR="009D7CD0">
        <w:t>un tribunal de district</w:t>
      </w:r>
      <w:r w:rsidRPr="00FD7A65">
        <w:t>, et il siège sans jury. Il ne se prononce pas nécessairement à l</w:t>
      </w:r>
      <w:r w:rsidR="006D44DD">
        <w:t>’</w:t>
      </w:r>
      <w:r w:rsidRPr="00FD7A65">
        <w:t>unanimité, mais seule la décision adoptée est rendue publique. Il peut être fait appel de ses décisions auprès de la</w:t>
      </w:r>
      <w:r w:rsidR="009D7CD0">
        <w:t xml:space="preserve"> </w:t>
      </w:r>
      <w:r w:rsidR="002C2212">
        <w:t>c</w:t>
      </w:r>
      <w:r w:rsidR="009D7CD0">
        <w:t>our d</w:t>
      </w:r>
      <w:r w:rsidR="006D44DD">
        <w:t>’</w:t>
      </w:r>
      <w:r w:rsidR="009D7CD0">
        <w:t>appel criminelle</w:t>
      </w:r>
      <w:r w:rsidRPr="00FD7A65">
        <w:t>. Un rapport a été publié en mai 2002 par le Comité chargé d</w:t>
      </w:r>
      <w:r w:rsidR="006D44DD">
        <w:t>’</w:t>
      </w:r>
      <w:r w:rsidRPr="00FD7A65">
        <w:t>évaluer l</w:t>
      </w:r>
      <w:r w:rsidR="006D44DD">
        <w:t>’</w:t>
      </w:r>
      <w:r w:rsidRPr="00FD7A65">
        <w:t xml:space="preserve">application de la loi </w:t>
      </w:r>
      <w:r w:rsidR="009D7CD0">
        <w:t xml:space="preserve">relative aux </w:t>
      </w:r>
      <w:r w:rsidRPr="00FD7A65">
        <w:t>infractions contre l</w:t>
      </w:r>
      <w:r w:rsidR="006D44DD">
        <w:t>’</w:t>
      </w:r>
      <w:r w:rsidR="000C7252">
        <w:t>État, de 1939 à 1998</w:t>
      </w:r>
      <w:r w:rsidRPr="00FD7A65">
        <w:t xml:space="preserve"> et les questions connexes</w:t>
      </w:r>
      <w:r w:rsidR="000C7252">
        <w:t>,</w:t>
      </w:r>
      <w:r w:rsidRPr="00FD7A65">
        <w:t xml:space="preserve"> à la suite de l</w:t>
      </w:r>
      <w:r w:rsidR="006D44DD">
        <w:t>’</w:t>
      </w:r>
      <w:r w:rsidRPr="00FD7A65">
        <w:t>Accord du vendredi saint. Ce comité a recommandé à la majorité que les tribunaux pénaux spéciaux soient conservés. Le rapport est toujours en cours d</w:t>
      </w:r>
      <w:r w:rsidR="006D44DD">
        <w:t>’</w:t>
      </w:r>
      <w:r w:rsidRPr="00FD7A65">
        <w:t>examen par le Gouvernement.</w:t>
      </w:r>
    </w:p>
    <w:p w:rsidR="00FD7A65" w:rsidRPr="00FD7A65" w:rsidRDefault="00FD7A65" w:rsidP="00FD7A65">
      <w:pPr>
        <w:pStyle w:val="SingleTxtG"/>
      </w:pPr>
      <w:r w:rsidRPr="00FD7A65">
        <w:t>21.</w:t>
      </w:r>
      <w:r w:rsidRPr="00FD7A65">
        <w:tab/>
        <w:t>La décision de poursuivre ou non une affaire particulière devant le tribunal pénal spécial est prise</w:t>
      </w:r>
      <w:r w:rsidR="000C7252">
        <w:t xml:space="preserve"> par le Procureur général</w:t>
      </w:r>
      <w:r w:rsidRPr="00FD7A65">
        <w:t>, qui est statutairement indépendant du Gouvernement.</w:t>
      </w:r>
    </w:p>
    <w:p w:rsidR="00FD7A65" w:rsidRPr="00FD7A65" w:rsidRDefault="00644309" w:rsidP="00644309">
      <w:pPr>
        <w:pStyle w:val="H23G"/>
      </w:pPr>
      <w:r>
        <w:tab/>
      </w:r>
      <w:r w:rsidR="00FD7A65" w:rsidRPr="00FD7A65">
        <w:t>5.</w:t>
      </w:r>
      <w:r w:rsidR="00FD7A65" w:rsidRPr="00FD7A65">
        <w:tab/>
        <w:t>La fonction publique</w:t>
      </w:r>
    </w:p>
    <w:p w:rsidR="00FD7A65" w:rsidRPr="00FD7A65" w:rsidRDefault="00FD7A65" w:rsidP="00FD7A65">
      <w:pPr>
        <w:pStyle w:val="SingleTxtG"/>
      </w:pPr>
      <w:r w:rsidRPr="00FD7A65">
        <w:t>22.</w:t>
      </w:r>
      <w:r w:rsidRPr="00FD7A65">
        <w:tab/>
        <w:t>La base juridique de l</w:t>
      </w:r>
      <w:r w:rsidR="006D44DD">
        <w:t>’</w:t>
      </w:r>
      <w:r w:rsidRPr="00FD7A65">
        <w:t>actuel système d</w:t>
      </w:r>
      <w:r w:rsidR="006D44DD">
        <w:t>’</w:t>
      </w:r>
      <w:r w:rsidRPr="00FD7A65">
        <w:t>administration publique est la loi de 1924 sur les ministres et les secrétaires d</w:t>
      </w:r>
      <w:r w:rsidR="006D44DD">
        <w:t>’</w:t>
      </w:r>
      <w:r w:rsidR="00DA2BAF">
        <w:t>État. Cette loi</w:t>
      </w:r>
      <w:r w:rsidRPr="00FD7A65">
        <w:t xml:space="preserve"> ainsi que les modific</w:t>
      </w:r>
      <w:r w:rsidR="00DA2BAF">
        <w:t>ations apportées ultérieurement</w:t>
      </w:r>
      <w:r w:rsidRPr="00FD7A65">
        <w:t xml:space="preserve"> fixent la classification statutaire des attributions des services de l</w:t>
      </w:r>
      <w:r w:rsidR="006D44DD">
        <w:t>’</w:t>
      </w:r>
      <w:r w:rsidRPr="00FD7A65">
        <w:t>administration qui relèvent des différents ministères. Les ministres sont responsables de tous les actes de leur ministère. Cependant, l</w:t>
      </w:r>
      <w:r w:rsidR="006D44DD">
        <w:t>’</w:t>
      </w:r>
      <w:r w:rsidRPr="00FD7A65">
        <w:t>administra</w:t>
      </w:r>
      <w:r w:rsidR="00DA2BAF">
        <w:t>tion au jour le jour relève du d</w:t>
      </w:r>
      <w:r w:rsidRPr="00FD7A65">
        <w:t>irecteur général du ministère concerné qui est un fonctionnaire. La loi de 1997 sur l</w:t>
      </w:r>
      <w:r w:rsidR="006D44DD">
        <w:t>’</w:t>
      </w:r>
      <w:r w:rsidRPr="00FD7A65">
        <w:t>administration des affaires publiques fixe un nouveau cadre juridique pour la répartition des pouvoirs, des responsabilités et des obligations au sein des ministères et entre eux.</w:t>
      </w:r>
    </w:p>
    <w:p w:rsidR="00FD7A65" w:rsidRPr="00FD7A65" w:rsidRDefault="00644309" w:rsidP="00644309">
      <w:pPr>
        <w:pStyle w:val="H23G"/>
      </w:pPr>
      <w:r>
        <w:tab/>
      </w:r>
      <w:r w:rsidR="00FD7A65" w:rsidRPr="00FD7A65">
        <w:t>6.</w:t>
      </w:r>
      <w:r w:rsidR="00FD7A65" w:rsidRPr="00FD7A65">
        <w:tab/>
        <w:t>La police</w:t>
      </w:r>
    </w:p>
    <w:p w:rsidR="00FD7A65" w:rsidRPr="00FD7A65" w:rsidRDefault="00FD7A65" w:rsidP="00FD7A65">
      <w:pPr>
        <w:pStyle w:val="SingleTxtG"/>
      </w:pPr>
      <w:r w:rsidRPr="00FD7A65">
        <w:t>23.</w:t>
      </w:r>
      <w:r w:rsidRPr="00FD7A65">
        <w:tab/>
        <w:t>L</w:t>
      </w:r>
      <w:r w:rsidR="006D44DD">
        <w:t>’</w:t>
      </w:r>
      <w:r w:rsidRPr="00FD7A65">
        <w:t xml:space="preserve">Irlande a un service de police nationale, la Garda Síochána, </w:t>
      </w:r>
      <w:r w:rsidR="000C7252">
        <w:t>fort d</w:t>
      </w:r>
      <w:r w:rsidR="006D44DD">
        <w:t>’</w:t>
      </w:r>
      <w:r w:rsidRPr="00FD7A65">
        <w:t>environ 13</w:t>
      </w:r>
      <w:r w:rsidR="00644309">
        <w:t> </w:t>
      </w:r>
      <w:r w:rsidRPr="00FD7A65">
        <w:t>500</w:t>
      </w:r>
      <w:r w:rsidR="00742594">
        <w:t xml:space="preserve"> </w:t>
      </w:r>
      <w:r w:rsidRPr="00FD7A65">
        <w:t>membres à temps plein et 100 membres à temps partiel</w:t>
      </w:r>
      <w:r w:rsidR="000C7252">
        <w:t>, qui sont des réservistes</w:t>
      </w:r>
      <w:r w:rsidRPr="00FD7A65">
        <w:t xml:space="preserve"> volontaire</w:t>
      </w:r>
      <w:r w:rsidR="000C7252">
        <w:t>s</w:t>
      </w:r>
      <w:r w:rsidRPr="00FD7A65">
        <w:t>, dont il est prévu d</w:t>
      </w:r>
      <w:r w:rsidR="006D44DD">
        <w:t>’</w:t>
      </w:r>
      <w:r w:rsidRPr="00FD7A65">
        <w:t>augmenter le nombre pour le porter à 10</w:t>
      </w:r>
      <w:r w:rsidR="00742594">
        <w:t xml:space="preserve"> </w:t>
      </w:r>
      <w:r w:rsidRPr="00FD7A65">
        <w:t>% des forces. Il n</w:t>
      </w:r>
      <w:r w:rsidR="006D44DD">
        <w:t>’</w:t>
      </w:r>
      <w:r w:rsidRPr="00FD7A65">
        <w:t>y a pas d</w:t>
      </w:r>
      <w:r w:rsidR="006D44DD">
        <w:t>’</w:t>
      </w:r>
      <w:r w:rsidRPr="00FD7A65">
        <w:t>autres services de police dans la juridiction et la Garda Síochána fait aussi office de service de sécurité de l</w:t>
      </w:r>
      <w:r w:rsidR="006D44DD">
        <w:t>’</w:t>
      </w:r>
      <w:r w:rsidRPr="00FD7A65">
        <w:t>État et de service de renseignement</w:t>
      </w:r>
      <w:r w:rsidR="00DA2BAF">
        <w:t>s</w:t>
      </w:r>
      <w:r w:rsidRPr="00FD7A65">
        <w:t xml:space="preserve">. </w:t>
      </w:r>
    </w:p>
    <w:p w:rsidR="00FD7A65" w:rsidRDefault="00FD7A65" w:rsidP="00FD7A65">
      <w:pPr>
        <w:pStyle w:val="SingleTxtG"/>
      </w:pPr>
      <w:r w:rsidRPr="00FD7A65">
        <w:t>24.</w:t>
      </w:r>
      <w:r w:rsidRPr="00FD7A65">
        <w:tab/>
        <w:t>La Garda Síochána est établie par la loi et sa gestion interne est soumise aux règlements pris par le Ministre de la justice, de l</w:t>
      </w:r>
      <w:r w:rsidR="006D44DD">
        <w:t>’</w:t>
      </w:r>
      <w:r w:rsidRPr="00FD7A65">
        <w:t>égalité et de la réforme législative. Elle jouit d</w:t>
      </w:r>
      <w:r w:rsidR="006D44DD">
        <w:t>’</w:t>
      </w:r>
      <w:r w:rsidRPr="00FD7A65">
        <w:t xml:space="preserve">une indépendance opérationnelle sous réserve du cadre général financier et réglementaire mis en place par le Ministre. </w:t>
      </w:r>
    </w:p>
    <w:p w:rsidR="0062741F" w:rsidRPr="00A2646E" w:rsidRDefault="0062741F" w:rsidP="0062741F">
      <w:pPr>
        <w:pStyle w:val="SingleTxtG"/>
      </w:pPr>
      <w:r w:rsidRPr="00A2646E">
        <w:t>25.</w:t>
      </w:r>
      <w:r w:rsidRPr="00A2646E">
        <w:tab/>
        <w:t>L</w:t>
      </w:r>
      <w:r w:rsidR="006D44DD">
        <w:t>’</w:t>
      </w:r>
      <w:r w:rsidRPr="00A2646E">
        <w:t xml:space="preserve">article 7 de la loi de 2005 sur la Garda Síochána </w:t>
      </w:r>
      <w:r w:rsidR="0038372F">
        <w:t xml:space="preserve">énonce </w:t>
      </w:r>
      <w:r w:rsidRPr="00A2646E">
        <w:t xml:space="preserve">les objectifs de la police: </w:t>
      </w:r>
    </w:p>
    <w:p w:rsidR="0062741F" w:rsidRPr="00A2646E" w:rsidRDefault="0062741F" w:rsidP="0062741F">
      <w:pPr>
        <w:pStyle w:val="SingleTxtG"/>
        <w:ind w:firstLine="567"/>
      </w:pPr>
      <w:r>
        <w:t>a)</w:t>
      </w:r>
      <w:r>
        <w:tab/>
      </w:r>
      <w:r w:rsidRPr="00A2646E">
        <w:t>Préserver la paix et maintenir l</w:t>
      </w:r>
      <w:r w:rsidR="006D44DD">
        <w:t>’</w:t>
      </w:r>
      <w:r w:rsidRPr="00A2646E">
        <w:t xml:space="preserve">ordre public; </w:t>
      </w:r>
    </w:p>
    <w:p w:rsidR="0062741F" w:rsidRPr="00A2646E" w:rsidRDefault="0062741F" w:rsidP="0062741F">
      <w:pPr>
        <w:pStyle w:val="SingleTxtG"/>
        <w:ind w:firstLine="567"/>
      </w:pPr>
      <w:r>
        <w:t>b)</w:t>
      </w:r>
      <w:r>
        <w:tab/>
      </w:r>
      <w:r w:rsidRPr="00A2646E">
        <w:t xml:space="preserve">Protéger les personnes et les biens; </w:t>
      </w:r>
    </w:p>
    <w:p w:rsidR="0062741F" w:rsidRPr="00A2646E" w:rsidRDefault="0062741F" w:rsidP="0062741F">
      <w:pPr>
        <w:pStyle w:val="SingleTxtG"/>
        <w:ind w:firstLine="567"/>
      </w:pPr>
      <w:r>
        <w:t>c)</w:t>
      </w:r>
      <w:r>
        <w:tab/>
      </w:r>
      <w:r w:rsidRPr="00A2646E">
        <w:t xml:space="preserve">Défendre les droits </w:t>
      </w:r>
      <w:r w:rsidR="00FB4353">
        <w:t xml:space="preserve">fondamentaux </w:t>
      </w:r>
      <w:r w:rsidRPr="00A2646E">
        <w:t xml:space="preserve">de chaque individu; </w:t>
      </w:r>
    </w:p>
    <w:p w:rsidR="0062741F" w:rsidRPr="00A2646E" w:rsidRDefault="0062741F" w:rsidP="0062741F">
      <w:pPr>
        <w:pStyle w:val="SingleTxtG"/>
        <w:ind w:firstLine="567"/>
      </w:pPr>
      <w:r>
        <w:t>d)</w:t>
      </w:r>
      <w:r>
        <w:tab/>
      </w:r>
      <w:r w:rsidRPr="00A2646E">
        <w:t>Protéger la sécurité de l</w:t>
      </w:r>
      <w:r w:rsidR="006D44DD">
        <w:t>’</w:t>
      </w:r>
      <w:r>
        <w:t>État;</w:t>
      </w:r>
      <w:r w:rsidRPr="00A2646E">
        <w:t xml:space="preserve"> </w:t>
      </w:r>
    </w:p>
    <w:p w:rsidR="0062741F" w:rsidRPr="00A2646E" w:rsidRDefault="0062741F" w:rsidP="0062741F">
      <w:pPr>
        <w:pStyle w:val="SingleTxtG"/>
        <w:ind w:firstLine="567"/>
      </w:pPr>
      <w:r>
        <w:t>e)</w:t>
      </w:r>
      <w:r>
        <w:tab/>
      </w:r>
      <w:r w:rsidRPr="00A2646E">
        <w:t xml:space="preserve">Prévenir la criminalité; </w:t>
      </w:r>
    </w:p>
    <w:p w:rsidR="0062741F" w:rsidRPr="00A2646E" w:rsidRDefault="0062741F" w:rsidP="0062741F">
      <w:pPr>
        <w:pStyle w:val="SingleTxtG"/>
        <w:ind w:firstLine="567"/>
      </w:pPr>
      <w:r>
        <w:t>f)</w:t>
      </w:r>
      <w:r>
        <w:tab/>
      </w:r>
      <w:r w:rsidRPr="00A2646E">
        <w:t xml:space="preserve">Traduire les criminels en justice, notamment en détectant les infractions et en menant des enquêtes; </w:t>
      </w:r>
    </w:p>
    <w:p w:rsidR="0062741F" w:rsidRPr="00A2646E" w:rsidRDefault="0062741F" w:rsidP="0062741F">
      <w:pPr>
        <w:pStyle w:val="SingleTxtG"/>
        <w:ind w:firstLine="567"/>
      </w:pPr>
      <w:r>
        <w:t>g)</w:t>
      </w:r>
      <w:r>
        <w:tab/>
      </w:r>
      <w:r w:rsidRPr="00A2646E">
        <w:t xml:space="preserve">Réguler et contrôler </w:t>
      </w:r>
      <w:r w:rsidR="000D5555">
        <w:t>la circulation routière</w:t>
      </w:r>
      <w:r w:rsidRPr="00A2646E">
        <w:t xml:space="preserve"> et améliorer la sécurité routière, et autres fonctions prévues par la loi, y compris </w:t>
      </w:r>
      <w:r w:rsidR="000D5555">
        <w:t xml:space="preserve">dans le domaine de </w:t>
      </w:r>
      <w:r w:rsidRPr="00A2646E">
        <w:t>l</w:t>
      </w:r>
      <w:r w:rsidR="006D44DD">
        <w:t>’</w:t>
      </w:r>
      <w:r w:rsidRPr="00A2646E">
        <w:t xml:space="preserve">immigration. </w:t>
      </w:r>
    </w:p>
    <w:p w:rsidR="0062741F" w:rsidRPr="00A2646E" w:rsidRDefault="0062741F" w:rsidP="0062741F">
      <w:pPr>
        <w:pStyle w:val="SingleTxtG"/>
      </w:pPr>
      <w:r w:rsidRPr="00A2646E">
        <w:t>26.</w:t>
      </w:r>
      <w:r w:rsidRPr="00A2646E">
        <w:tab/>
        <w:t>Tous les officiers supérieurs, y compris le</w:t>
      </w:r>
      <w:r w:rsidR="000D5555">
        <w:t xml:space="preserve"> Directeur des services de police</w:t>
      </w:r>
      <w:r w:rsidRPr="00A2646E">
        <w:t xml:space="preserve">, sont nommés par le Gouvernement. </w:t>
      </w:r>
      <w:r w:rsidR="000D5555">
        <w:t xml:space="preserve">Le processus </w:t>
      </w:r>
      <w:r w:rsidRPr="00A2646E">
        <w:t xml:space="preserve">démocratique </w:t>
      </w:r>
      <w:r w:rsidR="000D5555">
        <w:t>de responsabilité de la police a été renforcé</w:t>
      </w:r>
      <w:r w:rsidRPr="00A2646E">
        <w:t xml:space="preserve"> par les dispositions de la loi de</w:t>
      </w:r>
      <w:r>
        <w:t xml:space="preserve"> </w:t>
      </w:r>
      <w:r w:rsidRPr="00A2646E">
        <w:t>2005 sur la Garda Síochána. Les déclarations de stratégie et les programmes annuels d</w:t>
      </w:r>
      <w:r w:rsidR="006D44DD">
        <w:t>’</w:t>
      </w:r>
      <w:r w:rsidRPr="00A2646E">
        <w:t xml:space="preserve">activités du </w:t>
      </w:r>
      <w:r w:rsidR="000D5555">
        <w:t xml:space="preserve">Directeur de la Garda </w:t>
      </w:r>
      <w:r w:rsidRPr="00A2646E">
        <w:t>sont soumis à l</w:t>
      </w:r>
      <w:r w:rsidR="006D44DD">
        <w:t>’</w:t>
      </w:r>
      <w:r w:rsidRPr="00A2646E">
        <w:t xml:space="preserve">approbation du Ministre. </w:t>
      </w:r>
      <w:r w:rsidR="000D5555">
        <w:t>L</w:t>
      </w:r>
      <w:r w:rsidRPr="00A2646E">
        <w:t xml:space="preserve">e </w:t>
      </w:r>
      <w:r w:rsidR="000D5555">
        <w:t xml:space="preserve">Directeur </w:t>
      </w:r>
      <w:r w:rsidRPr="00A2646E">
        <w:t>doit faire rapport au Ministre</w:t>
      </w:r>
      <w:r w:rsidR="000D5555">
        <w:t xml:space="preserve"> selon les besoins; celui-ci</w:t>
      </w:r>
      <w:r w:rsidRPr="00A2646E">
        <w:t xml:space="preserve"> est politiquement responsable de la Garda Síochána devant le Parlement irlandais. </w:t>
      </w:r>
    </w:p>
    <w:p w:rsidR="0062741F" w:rsidRPr="00A2646E" w:rsidRDefault="0062741F" w:rsidP="0062741F">
      <w:pPr>
        <w:pStyle w:val="SingleTxtG"/>
      </w:pPr>
      <w:r w:rsidRPr="00A2646E">
        <w:t>27.</w:t>
      </w:r>
      <w:r w:rsidRPr="00A2646E">
        <w:tab/>
        <w:t xml:space="preserve">Les pouvoirs de la police sont fixés par la loi et toutes ses actions sont soumises à un contrôle par un pouvoir judiciaire efficace et constitutionnellement indépendant. </w:t>
      </w:r>
    </w:p>
    <w:p w:rsidR="0062741F" w:rsidRPr="00A2646E" w:rsidRDefault="0062741F" w:rsidP="0062741F">
      <w:pPr>
        <w:pStyle w:val="H23G"/>
      </w:pPr>
      <w:r>
        <w:tab/>
      </w:r>
      <w:r w:rsidRPr="00A2646E">
        <w:t>7.</w:t>
      </w:r>
      <w:r w:rsidRPr="00A2646E">
        <w:tab/>
        <w:t xml:space="preserve">La Commission </w:t>
      </w:r>
      <w:r w:rsidR="000D5555">
        <w:t xml:space="preserve">du Médiateur </w:t>
      </w:r>
      <w:r w:rsidRPr="00A2646E">
        <w:t>de la Garda Síochána</w:t>
      </w:r>
    </w:p>
    <w:p w:rsidR="0062741F" w:rsidRPr="00A2646E" w:rsidRDefault="0062741F" w:rsidP="0062741F">
      <w:pPr>
        <w:pStyle w:val="SingleTxtG"/>
      </w:pPr>
      <w:r w:rsidRPr="00A2646E">
        <w:t>28.</w:t>
      </w:r>
      <w:r w:rsidRPr="00A2646E">
        <w:tab/>
        <w:t xml:space="preserve">La Commission </w:t>
      </w:r>
      <w:r w:rsidR="000D5555">
        <w:t xml:space="preserve">du Médiateur </w:t>
      </w:r>
      <w:r w:rsidRPr="00A2646E">
        <w:t xml:space="preserve">de la Garda Síochána est un organisme indépendant créé en vertu de la loi de 2005 sur la Garda Síochána et représente un modèle de surveillance indépendante </w:t>
      </w:r>
      <w:r w:rsidR="000D5555">
        <w:t xml:space="preserve">des activités de </w:t>
      </w:r>
      <w:r w:rsidRPr="00A2646E">
        <w:t>la police dans l</w:t>
      </w:r>
      <w:r w:rsidR="006D44DD">
        <w:t>’</w:t>
      </w:r>
      <w:r w:rsidRPr="00A2646E">
        <w:t xml:space="preserve">État. Aucun membre ni ancien membre de la Garda Síochána ne peut être membre de </w:t>
      </w:r>
      <w:r w:rsidR="000D5555">
        <w:t>la Commission</w:t>
      </w:r>
      <w:r w:rsidRPr="00A2646E">
        <w:t xml:space="preserve"> qui est présidé</w:t>
      </w:r>
      <w:r w:rsidR="000D5555">
        <w:t>e</w:t>
      </w:r>
      <w:r w:rsidRPr="00A2646E">
        <w:t xml:space="preserve"> par un ancien </w:t>
      </w:r>
      <w:r w:rsidR="000D5555">
        <w:t>D</w:t>
      </w:r>
      <w:r w:rsidRPr="00A2646E">
        <w:t xml:space="preserve">irecteur général du Ministère des </w:t>
      </w:r>
      <w:r>
        <w:t>a</w:t>
      </w:r>
      <w:r w:rsidRPr="00A2646E">
        <w:t>ffaires étrangères. Conformément à la loi, la Commission doit veiller à ce que ses fonctions soient exercées d</w:t>
      </w:r>
      <w:r w:rsidR="006D44DD">
        <w:t>’</w:t>
      </w:r>
      <w:r w:rsidRPr="00A2646E">
        <w:t xml:space="preserve">une manière </w:t>
      </w:r>
      <w:r w:rsidR="000D5555">
        <w:t xml:space="preserve">diligente </w:t>
      </w:r>
      <w:r w:rsidRPr="00A2646E">
        <w:t>et efficace et en toute équité à l</w:t>
      </w:r>
      <w:r w:rsidR="006D44DD">
        <w:t>’</w:t>
      </w:r>
      <w:r w:rsidRPr="00A2646E">
        <w:t xml:space="preserve">égard de toutes les personnes concernées par des plaintes et des enquêtes </w:t>
      </w:r>
      <w:r w:rsidR="000D5555">
        <w:t xml:space="preserve">portant sur </w:t>
      </w:r>
      <w:r w:rsidRPr="00A2646E">
        <w:t xml:space="preserve">la conduite de membres de </w:t>
      </w:r>
      <w:r w:rsidR="000D5555">
        <w:t xml:space="preserve">la </w:t>
      </w:r>
      <w:r w:rsidRPr="00A2646E">
        <w:t xml:space="preserve">Garda Síochána et doit </w:t>
      </w:r>
      <w:r w:rsidR="000D5555">
        <w:t xml:space="preserve">renforcer </w:t>
      </w:r>
      <w:r w:rsidRPr="00A2646E">
        <w:t xml:space="preserve">la confiance du public dans le processus de règlement de ces plaintes (pour plus de détails, voir plus loin la section </w:t>
      </w:r>
      <w:r w:rsidR="000D5555">
        <w:t xml:space="preserve">consacrée à </w:t>
      </w:r>
      <w:r w:rsidRPr="00A2646E">
        <w:t>l</w:t>
      </w:r>
      <w:r w:rsidR="006D44DD">
        <w:t>’</w:t>
      </w:r>
      <w:r w:rsidRPr="00A2646E">
        <w:t xml:space="preserve">article 12). </w:t>
      </w:r>
    </w:p>
    <w:p w:rsidR="0062741F" w:rsidRPr="00A2646E" w:rsidRDefault="0062741F" w:rsidP="0062741F">
      <w:pPr>
        <w:pStyle w:val="H23G"/>
      </w:pPr>
      <w:r>
        <w:tab/>
      </w:r>
      <w:r w:rsidRPr="00A2646E">
        <w:t>8.</w:t>
      </w:r>
      <w:r w:rsidRPr="00A2646E">
        <w:tab/>
        <w:t xml:space="preserve">Le </w:t>
      </w:r>
      <w:r w:rsidR="000D5555">
        <w:t xml:space="preserve">Procureur général </w:t>
      </w:r>
    </w:p>
    <w:p w:rsidR="0062741F" w:rsidRPr="00A2646E" w:rsidRDefault="0062741F" w:rsidP="0062741F">
      <w:pPr>
        <w:pStyle w:val="SingleTxtG"/>
      </w:pPr>
      <w:r w:rsidRPr="00A2646E">
        <w:t>29.</w:t>
      </w:r>
      <w:r w:rsidRPr="00A2646E">
        <w:tab/>
        <w:t>C</w:t>
      </w:r>
      <w:r w:rsidR="006D44DD">
        <w:t>’</w:t>
      </w:r>
      <w:r w:rsidRPr="00A2646E">
        <w:t>est un</w:t>
      </w:r>
      <w:r w:rsidR="000D5555">
        <w:t>e autorité</w:t>
      </w:r>
      <w:r w:rsidRPr="00A2646E">
        <w:t xml:space="preserve"> indépendant</w:t>
      </w:r>
      <w:r w:rsidR="000D5555">
        <w:t>e</w:t>
      </w:r>
      <w:r w:rsidRPr="00A2646E">
        <w:t xml:space="preserve">, le </w:t>
      </w:r>
      <w:r w:rsidR="000D5555">
        <w:t>Procureur général (</w:t>
      </w:r>
      <w:r w:rsidR="000D5555" w:rsidRPr="002C2212">
        <w:rPr>
          <w:i/>
        </w:rPr>
        <w:t>Director of Public Pros</w:t>
      </w:r>
      <w:r w:rsidR="0072012D" w:rsidRPr="002C2212">
        <w:rPr>
          <w:i/>
        </w:rPr>
        <w:t>ecutions</w:t>
      </w:r>
      <w:r w:rsidR="0072012D">
        <w:t>), qui est chargé de</w:t>
      </w:r>
      <w:r w:rsidRPr="00A2646E">
        <w:t xml:space="preserve"> poursuivre </w:t>
      </w:r>
      <w:r w:rsidR="0072012D">
        <w:t xml:space="preserve">les </w:t>
      </w:r>
      <w:r w:rsidRPr="00A2646E">
        <w:t>infraction</w:t>
      </w:r>
      <w:r w:rsidR="0072012D">
        <w:t>s</w:t>
      </w:r>
      <w:r w:rsidRPr="00A2646E">
        <w:t xml:space="preserve"> pénale</w:t>
      </w:r>
      <w:r w:rsidR="0072012D">
        <w:t>s</w:t>
      </w:r>
      <w:r w:rsidRPr="00A2646E">
        <w:t xml:space="preserve">. </w:t>
      </w:r>
    </w:p>
    <w:p w:rsidR="0062741F" w:rsidRPr="00A2646E" w:rsidRDefault="0062741F" w:rsidP="0062741F">
      <w:pPr>
        <w:pStyle w:val="H1G"/>
      </w:pPr>
      <w:r>
        <w:tab/>
      </w:r>
      <w:r w:rsidRPr="00A2646E">
        <w:t>B.</w:t>
      </w:r>
      <w:r w:rsidRPr="00A2646E">
        <w:tab/>
        <w:t>Cadre juridique général de la protection des droits de l</w:t>
      </w:r>
      <w:r w:rsidR="006D44DD">
        <w:t>’</w:t>
      </w:r>
      <w:r w:rsidRPr="00A2646E">
        <w:t>homme</w:t>
      </w:r>
    </w:p>
    <w:p w:rsidR="0062741F" w:rsidRPr="00A2646E" w:rsidRDefault="0062741F" w:rsidP="0062741F">
      <w:pPr>
        <w:pStyle w:val="H23G"/>
      </w:pPr>
      <w:r>
        <w:tab/>
      </w:r>
      <w:r w:rsidRPr="00A2646E">
        <w:t>1.</w:t>
      </w:r>
      <w:r w:rsidRPr="00A2646E">
        <w:tab/>
        <w:t>La Constitution de l</w:t>
      </w:r>
      <w:r w:rsidR="006D44DD">
        <w:t>’</w:t>
      </w:r>
      <w:r w:rsidRPr="00A2646E">
        <w:t xml:space="preserve">Irlande </w:t>
      </w:r>
      <w:r>
        <w:t>−</w:t>
      </w:r>
      <w:r w:rsidRPr="00A2646E">
        <w:t xml:space="preserve"> droits énoncés expressément </w:t>
      </w:r>
    </w:p>
    <w:p w:rsidR="0062741F" w:rsidRPr="00A2646E" w:rsidRDefault="0062741F" w:rsidP="0062741F">
      <w:pPr>
        <w:pStyle w:val="SingleTxtG"/>
      </w:pPr>
      <w:r w:rsidRPr="00A2646E">
        <w:t>30.</w:t>
      </w:r>
      <w:r w:rsidRPr="00A2646E">
        <w:tab/>
        <w:t>Un grand nombre de droits sont énoncés expressément dans la Constitution. Ils figurent principalement, mais non exclusivement, dans le</w:t>
      </w:r>
      <w:r>
        <w:t xml:space="preserve"> </w:t>
      </w:r>
      <w:r w:rsidRPr="00A2646E">
        <w:t>chapitre intitulé «Droits fondamentaux», qui comprend les articles 40 à 44. Il s</w:t>
      </w:r>
      <w:r w:rsidR="006D44DD">
        <w:t>’</w:t>
      </w:r>
      <w:r w:rsidRPr="00A2646E">
        <w:t>agit notamment des droits ci</w:t>
      </w:r>
      <w:r>
        <w:t>-</w:t>
      </w:r>
      <w:r w:rsidRPr="00A2646E">
        <w:t>après:</w:t>
      </w:r>
    </w:p>
    <w:p w:rsidR="0062741F" w:rsidRPr="00A2646E" w:rsidRDefault="0062741F" w:rsidP="0062741F">
      <w:pPr>
        <w:pStyle w:val="SingleTxtG"/>
        <w:ind w:firstLine="567"/>
      </w:pPr>
      <w:r w:rsidRPr="00A2646E">
        <w:t>a)</w:t>
      </w:r>
      <w:r w:rsidRPr="00A2646E">
        <w:tab/>
        <w:t>L</w:t>
      </w:r>
      <w:r w:rsidR="006D44DD">
        <w:t>’</w:t>
      </w:r>
      <w:r w:rsidRPr="00A2646E">
        <w:t>égalité devant la loi (art. 40.1);</w:t>
      </w:r>
    </w:p>
    <w:p w:rsidR="0062741F" w:rsidRPr="00A2646E" w:rsidRDefault="0062741F" w:rsidP="0062741F">
      <w:pPr>
        <w:pStyle w:val="SingleTxtG"/>
        <w:ind w:firstLine="567"/>
      </w:pPr>
      <w:r w:rsidRPr="00A2646E">
        <w:t>b)</w:t>
      </w:r>
      <w:r w:rsidRPr="00A2646E">
        <w:tab/>
        <w:t>Le droit à la vie (art. 40.3.2 et 3);</w:t>
      </w:r>
    </w:p>
    <w:p w:rsidR="0062741F" w:rsidRPr="00A2646E" w:rsidRDefault="0062741F" w:rsidP="0062741F">
      <w:pPr>
        <w:pStyle w:val="SingleTxtG"/>
        <w:ind w:firstLine="567"/>
      </w:pPr>
      <w:r w:rsidRPr="00A2646E">
        <w:t>c)</w:t>
      </w:r>
      <w:r w:rsidRPr="00A2646E">
        <w:tab/>
        <w:t>Le droit de tout individu à la protection de sa personne (art. 40.3.2);</w:t>
      </w:r>
    </w:p>
    <w:p w:rsidR="0062741F" w:rsidRPr="00A2646E" w:rsidRDefault="0062741F" w:rsidP="0062741F">
      <w:pPr>
        <w:pStyle w:val="SingleTxtG"/>
        <w:ind w:firstLine="567"/>
      </w:pPr>
      <w:r w:rsidRPr="00A2646E">
        <w:t>d)</w:t>
      </w:r>
      <w:r w:rsidRPr="00A2646E">
        <w:tab/>
        <w:t xml:space="preserve">Le droit </w:t>
      </w:r>
      <w:r w:rsidR="0072012D">
        <w:t xml:space="preserve">à </w:t>
      </w:r>
      <w:r w:rsidRPr="00A2646E">
        <w:t>sa réputation (art. 40.3.2);</w:t>
      </w:r>
    </w:p>
    <w:p w:rsidR="0062741F" w:rsidRPr="00A2646E" w:rsidRDefault="0062741F" w:rsidP="0062741F">
      <w:pPr>
        <w:pStyle w:val="SingleTxtG"/>
        <w:ind w:firstLine="567"/>
      </w:pPr>
      <w:r w:rsidRPr="00A2646E">
        <w:t>e)</w:t>
      </w:r>
      <w:r w:rsidRPr="00A2646E">
        <w:tab/>
        <w:t>Le droit à la propriété, y compris le droit de posséder, de transférer, de léguer des biens ou d</w:t>
      </w:r>
      <w:r w:rsidR="006D44DD">
        <w:t>’</w:t>
      </w:r>
      <w:r w:rsidRPr="00A2646E">
        <w:t>en hériter (art. 40.3.2, conjointement avec l</w:t>
      </w:r>
      <w:r w:rsidR="006D44DD">
        <w:t>’</w:t>
      </w:r>
      <w:r w:rsidRPr="00A2646E">
        <w:t>article 43).</w:t>
      </w:r>
    </w:p>
    <w:p w:rsidR="0062741F" w:rsidRPr="00A2646E" w:rsidRDefault="0062741F" w:rsidP="0062741F">
      <w:pPr>
        <w:pStyle w:val="SingleTxtG"/>
        <w:ind w:firstLine="567"/>
      </w:pPr>
      <w:r w:rsidRPr="00A2646E">
        <w:t>f)</w:t>
      </w:r>
      <w:r w:rsidRPr="00A2646E">
        <w:tab/>
        <w:t>La liberté personnelle (art. 40.4);</w:t>
      </w:r>
    </w:p>
    <w:p w:rsidR="0062741F" w:rsidRPr="00A2646E" w:rsidRDefault="0062741F" w:rsidP="0062741F">
      <w:pPr>
        <w:pStyle w:val="SingleTxtG"/>
        <w:ind w:firstLine="567"/>
      </w:pPr>
      <w:r w:rsidRPr="00A2646E">
        <w:t>g)</w:t>
      </w:r>
      <w:r w:rsidRPr="00A2646E">
        <w:tab/>
        <w:t>L</w:t>
      </w:r>
      <w:r w:rsidR="006D44DD">
        <w:t>’</w:t>
      </w:r>
      <w:r w:rsidRPr="00A2646E">
        <w:t>inviolabilité du domicile (art. 40.5);</w:t>
      </w:r>
    </w:p>
    <w:p w:rsidR="0062741F" w:rsidRPr="00A2646E" w:rsidRDefault="0062741F" w:rsidP="0062741F">
      <w:pPr>
        <w:pStyle w:val="SingleTxtG"/>
        <w:ind w:firstLine="567"/>
      </w:pPr>
      <w:r w:rsidRPr="00A2646E">
        <w:t>h)</w:t>
      </w:r>
      <w:r w:rsidRPr="00A2646E">
        <w:tab/>
        <w:t>La liberté d</w:t>
      </w:r>
      <w:r w:rsidR="006D44DD">
        <w:t>’</w:t>
      </w:r>
      <w:r w:rsidRPr="00A2646E">
        <w:t>expression (art. 40.6.1 i));</w:t>
      </w:r>
    </w:p>
    <w:p w:rsidR="0062741F" w:rsidRPr="00A2646E" w:rsidRDefault="0062741F" w:rsidP="0062741F">
      <w:pPr>
        <w:pStyle w:val="SingleTxtG"/>
        <w:ind w:firstLine="567"/>
      </w:pPr>
      <w:r w:rsidRPr="00A2646E">
        <w:t>i)</w:t>
      </w:r>
      <w:r w:rsidRPr="00A2646E">
        <w:tab/>
        <w:t>La liberté de réunion (art. 40.6.1 ii));</w:t>
      </w:r>
    </w:p>
    <w:p w:rsidR="0062741F" w:rsidRPr="00A2646E" w:rsidRDefault="0062741F" w:rsidP="0062741F">
      <w:pPr>
        <w:pStyle w:val="SingleTxtG"/>
        <w:ind w:firstLine="567"/>
      </w:pPr>
      <w:r w:rsidRPr="00A2646E">
        <w:t>j)</w:t>
      </w:r>
      <w:r w:rsidRPr="00A2646E">
        <w:tab/>
        <w:t>La liberté d</w:t>
      </w:r>
      <w:r w:rsidR="006D44DD">
        <w:t>’</w:t>
      </w:r>
      <w:r w:rsidRPr="00A2646E">
        <w:t>association (art. 40.6.1 iii));</w:t>
      </w:r>
    </w:p>
    <w:p w:rsidR="0062741F" w:rsidRPr="00A2646E" w:rsidRDefault="0062741F" w:rsidP="0062741F">
      <w:pPr>
        <w:pStyle w:val="SingleTxtG"/>
        <w:ind w:firstLine="567"/>
      </w:pPr>
      <w:r w:rsidRPr="00A2646E">
        <w:t>k)</w:t>
      </w:r>
      <w:r w:rsidRPr="00A2646E">
        <w:tab/>
        <w:t>Les</w:t>
      </w:r>
      <w:r>
        <w:t xml:space="preserve"> droits de la famille (art. 41);</w:t>
      </w:r>
    </w:p>
    <w:p w:rsidR="0062741F" w:rsidRPr="00A2646E" w:rsidRDefault="0062741F" w:rsidP="0062741F">
      <w:pPr>
        <w:pStyle w:val="SingleTxtG"/>
        <w:ind w:firstLine="567"/>
      </w:pPr>
      <w:r w:rsidRPr="00A2646E">
        <w:t>l)</w:t>
      </w:r>
      <w:r w:rsidRPr="00A2646E">
        <w:tab/>
        <w:t xml:space="preserve">Le droit des parents </w:t>
      </w:r>
      <w:r w:rsidR="0072012D">
        <w:t>d</w:t>
      </w:r>
      <w:r w:rsidR="006D44DD">
        <w:t>’</w:t>
      </w:r>
      <w:r w:rsidRPr="00A2646E">
        <w:t>assurer l</w:t>
      </w:r>
      <w:r w:rsidR="006D44DD">
        <w:t>’</w:t>
      </w:r>
      <w:r w:rsidRPr="00A2646E">
        <w:t>éducation de leurs enfants (art.</w:t>
      </w:r>
      <w:r>
        <w:t xml:space="preserve"> </w:t>
      </w:r>
      <w:r w:rsidRPr="00A2646E">
        <w:t>42.1);</w:t>
      </w:r>
    </w:p>
    <w:p w:rsidR="0062741F" w:rsidRPr="00A2646E" w:rsidRDefault="0062741F" w:rsidP="0062741F">
      <w:pPr>
        <w:pStyle w:val="SingleTxtG"/>
        <w:ind w:firstLine="567"/>
      </w:pPr>
      <w:r w:rsidRPr="00A2646E">
        <w:t>m)</w:t>
      </w:r>
      <w:r w:rsidRPr="00A2646E">
        <w:tab/>
        <w:t xml:space="preserve">Le droit des enfants </w:t>
      </w:r>
      <w:r w:rsidR="0072012D">
        <w:t>de</w:t>
      </w:r>
      <w:r w:rsidRPr="00A2646E">
        <w:t xml:space="preserve"> recevoir un </w:t>
      </w:r>
      <w:r w:rsidR="0072012D">
        <w:t xml:space="preserve">niveau </w:t>
      </w:r>
      <w:r w:rsidRPr="00A2646E">
        <w:t>minimum d</w:t>
      </w:r>
      <w:r w:rsidR="006D44DD">
        <w:t>’</w:t>
      </w:r>
      <w:r w:rsidR="0072012D">
        <w:t>instruction</w:t>
      </w:r>
      <w:r w:rsidRPr="00A2646E">
        <w:t xml:space="preserve"> (art.</w:t>
      </w:r>
      <w:r w:rsidR="0072012D">
        <w:t> </w:t>
      </w:r>
      <w:r w:rsidRPr="00A2646E">
        <w:t>42</w:t>
      </w:r>
      <w:r>
        <w:t>.3.2</w:t>
      </w:r>
      <w:r w:rsidRPr="00A2646E">
        <w:t>);</w:t>
      </w:r>
    </w:p>
    <w:p w:rsidR="0062741F" w:rsidRPr="00A2646E" w:rsidRDefault="0062741F" w:rsidP="0062741F">
      <w:pPr>
        <w:pStyle w:val="SingleTxtG"/>
        <w:ind w:firstLine="567"/>
      </w:pPr>
      <w:r w:rsidRPr="00A2646E">
        <w:t>n)</w:t>
      </w:r>
      <w:r w:rsidRPr="00A2646E">
        <w:tab/>
        <w:t>La liberté de conscience et le droit de professer et de pratiquer librement une religion (art. 44);</w:t>
      </w:r>
    </w:p>
    <w:p w:rsidR="0062741F" w:rsidRPr="00A2646E" w:rsidRDefault="0062741F" w:rsidP="0062741F">
      <w:pPr>
        <w:pStyle w:val="SingleTxtG"/>
        <w:ind w:firstLine="567"/>
      </w:pPr>
      <w:r w:rsidRPr="00A2646E">
        <w:t>o)</w:t>
      </w:r>
      <w:r w:rsidRPr="00A2646E">
        <w:tab/>
        <w:t>Le droit de vote (art. 12.2.2, 16.1 et 47.3);</w:t>
      </w:r>
    </w:p>
    <w:p w:rsidR="0062741F" w:rsidRPr="00A2646E" w:rsidRDefault="0062741F" w:rsidP="0062741F">
      <w:pPr>
        <w:pStyle w:val="SingleTxtG"/>
        <w:ind w:firstLine="567"/>
      </w:pPr>
      <w:r w:rsidRPr="00A2646E">
        <w:t>p)</w:t>
      </w:r>
      <w:r w:rsidRPr="00A2646E">
        <w:tab/>
        <w:t>Le droit de se présenter aux élections (art. 12.4.1 et 16.1);</w:t>
      </w:r>
    </w:p>
    <w:p w:rsidR="0062741F" w:rsidRPr="00A2646E" w:rsidRDefault="0062741F" w:rsidP="0062741F">
      <w:pPr>
        <w:pStyle w:val="SingleTxtG"/>
        <w:ind w:firstLine="567"/>
      </w:pPr>
      <w:r w:rsidRPr="00A2646E">
        <w:t>q)</w:t>
      </w:r>
      <w:r w:rsidRPr="00A2646E">
        <w:tab/>
        <w:t>Le droit de suffrage égalitaire (art. 16);</w:t>
      </w:r>
    </w:p>
    <w:p w:rsidR="0062741F" w:rsidRPr="00A2646E" w:rsidRDefault="0062741F" w:rsidP="0062741F">
      <w:pPr>
        <w:pStyle w:val="SingleTxtG"/>
        <w:ind w:firstLine="567"/>
      </w:pPr>
      <w:r w:rsidRPr="00A2646E">
        <w:t>r)</w:t>
      </w:r>
      <w:r w:rsidRPr="00A2646E">
        <w:tab/>
        <w:t xml:space="preserve">Le droit </w:t>
      </w:r>
      <w:r w:rsidR="0072012D">
        <w:t xml:space="preserve">à une </w:t>
      </w:r>
      <w:r w:rsidRPr="00A2646E">
        <w:t>justice administrée publiquement par des juges indépendants (art. 34 et 35);</w:t>
      </w:r>
    </w:p>
    <w:p w:rsidR="0062741F" w:rsidRPr="00A2646E" w:rsidRDefault="0062741F" w:rsidP="0062741F">
      <w:pPr>
        <w:pStyle w:val="SingleTxtG"/>
        <w:ind w:firstLine="567"/>
      </w:pPr>
      <w:r w:rsidRPr="00A2646E">
        <w:t>s)</w:t>
      </w:r>
      <w:r w:rsidRPr="00A2646E">
        <w:tab/>
        <w:t>Le droit dans toute affaire pénale d</w:t>
      </w:r>
      <w:r w:rsidR="006D44DD">
        <w:t>’</w:t>
      </w:r>
      <w:r w:rsidRPr="00A2646E">
        <w:t>être j</w:t>
      </w:r>
      <w:r>
        <w:t xml:space="preserve">ugé conformément </w:t>
      </w:r>
      <w:r w:rsidR="0072012D">
        <w:t xml:space="preserve">à la loi </w:t>
      </w:r>
      <w:r>
        <w:t>(art. </w:t>
      </w:r>
      <w:r w:rsidRPr="00A2646E">
        <w:t>38.1)</w:t>
      </w:r>
      <w:r>
        <w:t>;</w:t>
      </w:r>
    </w:p>
    <w:p w:rsidR="0062741F" w:rsidRPr="00A2646E" w:rsidRDefault="0062741F" w:rsidP="0062741F">
      <w:pPr>
        <w:pStyle w:val="SingleTxtG"/>
        <w:ind w:firstLine="567"/>
      </w:pPr>
      <w:r w:rsidRPr="00A2646E">
        <w:t>t)</w:t>
      </w:r>
      <w:r w:rsidRPr="00A2646E">
        <w:tab/>
        <w:t>Le droit d</w:t>
      </w:r>
      <w:r w:rsidR="006D44DD">
        <w:t>’</w:t>
      </w:r>
      <w:r w:rsidRPr="00A2646E">
        <w:t>être jugé par un jury (art. 38.5);</w:t>
      </w:r>
    </w:p>
    <w:p w:rsidR="0062741F" w:rsidRPr="00A2646E" w:rsidRDefault="0062741F" w:rsidP="0062741F">
      <w:pPr>
        <w:pStyle w:val="SingleTxtG"/>
        <w:ind w:firstLine="567"/>
      </w:pPr>
      <w:r w:rsidRPr="00A2646E">
        <w:t>u)</w:t>
      </w:r>
      <w:r w:rsidRPr="00A2646E">
        <w:tab/>
        <w:t>Le droit à la non</w:t>
      </w:r>
      <w:r>
        <w:t>-</w:t>
      </w:r>
      <w:r w:rsidRPr="00A2646E">
        <w:t xml:space="preserve">rétroactivité </w:t>
      </w:r>
      <w:r w:rsidR="0072012D">
        <w:t>de l</w:t>
      </w:r>
      <w:r w:rsidR="006D44DD">
        <w:t>’</w:t>
      </w:r>
      <w:r w:rsidR="0072012D">
        <w:t xml:space="preserve">application </w:t>
      </w:r>
      <w:r w:rsidRPr="00A2646E">
        <w:t>des lois (art. 15.5</w:t>
      </w:r>
      <w:r>
        <w:t>.1</w:t>
      </w:r>
      <w:r w:rsidRPr="00A2646E">
        <w:t>).</w:t>
      </w:r>
    </w:p>
    <w:p w:rsidR="0062741F" w:rsidRPr="00A2646E" w:rsidRDefault="0062741F" w:rsidP="0062741F">
      <w:pPr>
        <w:pStyle w:val="H23G"/>
      </w:pPr>
      <w:r>
        <w:tab/>
      </w:r>
      <w:r w:rsidRPr="00A2646E">
        <w:t>2.</w:t>
      </w:r>
      <w:r w:rsidRPr="00A2646E">
        <w:tab/>
        <w:t xml:space="preserve">Droits constitutionnels </w:t>
      </w:r>
      <w:r w:rsidR="0072012D">
        <w:t>n</w:t>
      </w:r>
      <w:r w:rsidRPr="00A2646E">
        <w:t>on expressément</w:t>
      </w:r>
      <w:r w:rsidR="0072012D">
        <w:t xml:space="preserve"> énoncés </w:t>
      </w:r>
    </w:p>
    <w:p w:rsidR="0062741F" w:rsidRPr="00A2646E" w:rsidRDefault="0062741F" w:rsidP="0062741F">
      <w:pPr>
        <w:pStyle w:val="SingleTxtG"/>
      </w:pPr>
      <w:r w:rsidRPr="00A2646E">
        <w:t>31.</w:t>
      </w:r>
      <w:r w:rsidRPr="00A2646E">
        <w:tab/>
        <w:t>Les articles 40.3.1 et 40.3.2 de la Constitution traitent de la question des droits personnels et disposent ce qui suit:</w:t>
      </w:r>
    </w:p>
    <w:p w:rsidR="0062741F" w:rsidRPr="00A2646E" w:rsidRDefault="0062741F" w:rsidP="0062741F">
      <w:pPr>
        <w:pStyle w:val="SingleTxtG"/>
        <w:ind w:firstLine="567"/>
      </w:pPr>
      <w:r w:rsidRPr="00A2646E">
        <w:t>a)</w:t>
      </w:r>
      <w:r>
        <w:tab/>
      </w:r>
      <w:r w:rsidRPr="00A2646E">
        <w:t>«L</w:t>
      </w:r>
      <w:r w:rsidR="006D44DD">
        <w:t>’</w:t>
      </w:r>
      <w:r w:rsidRPr="00A2646E">
        <w:t>État s</w:t>
      </w:r>
      <w:r w:rsidR="006D44DD">
        <w:t>’</w:t>
      </w:r>
      <w:r w:rsidRPr="00A2646E">
        <w:t>engage, dans ses lois, à respecter les droits de la personne et, dans la mesure du possible</w:t>
      </w:r>
      <w:r>
        <w:t>,</w:t>
      </w:r>
      <w:r w:rsidRPr="00A2646E">
        <w:t xml:space="preserve"> à les défendre et à les faire valoir par ses lois</w:t>
      </w:r>
      <w:r>
        <w:t>.</w:t>
      </w:r>
      <w:r w:rsidRPr="00A2646E">
        <w:t>» (40.3.1);</w:t>
      </w:r>
    </w:p>
    <w:p w:rsidR="0062741F" w:rsidRPr="00A2646E" w:rsidRDefault="0072012D" w:rsidP="0062741F">
      <w:pPr>
        <w:pStyle w:val="SingleTxtG"/>
        <w:ind w:firstLine="567"/>
      </w:pPr>
      <w:r>
        <w:t>b)</w:t>
      </w:r>
      <w:r>
        <w:tab/>
      </w:r>
      <w:r w:rsidR="0062741F" w:rsidRPr="00A2646E">
        <w:t>«L</w:t>
      </w:r>
      <w:r w:rsidR="006D44DD">
        <w:t>’</w:t>
      </w:r>
      <w:r w:rsidR="0062741F" w:rsidRPr="00A2646E">
        <w:t xml:space="preserve">État devra en particulier, par ses lois, préserver de la meilleure façon possible chaque citoyen de toute </w:t>
      </w:r>
      <w:r>
        <w:t xml:space="preserve">atteinte </w:t>
      </w:r>
      <w:r w:rsidR="0062741F" w:rsidRPr="00A2646E">
        <w:t xml:space="preserve">injuste </w:t>
      </w:r>
      <w:r>
        <w:t xml:space="preserve">à </w:t>
      </w:r>
      <w:r w:rsidR="0062741F" w:rsidRPr="00A2646E">
        <w:t>sa vie, sa personne, sa réputation et ses droits en matière de propriété, et redresser toute injustice qui serait commise contre lui</w:t>
      </w:r>
      <w:r w:rsidR="0062741F">
        <w:t>.</w:t>
      </w:r>
      <w:r w:rsidR="0062741F" w:rsidRPr="00A2646E">
        <w:t>» (40.3.</w:t>
      </w:r>
      <w:r w:rsidR="0062741F">
        <w:t>2</w:t>
      </w:r>
      <w:r w:rsidR="0062741F" w:rsidRPr="00A2646E">
        <w:t>).</w:t>
      </w:r>
    </w:p>
    <w:p w:rsidR="0062741F" w:rsidRPr="00A2646E" w:rsidRDefault="0062741F" w:rsidP="0062741F">
      <w:pPr>
        <w:pStyle w:val="SingleTxtG"/>
      </w:pPr>
      <w:r w:rsidRPr="00A2646E">
        <w:t>32.</w:t>
      </w:r>
      <w:r w:rsidRPr="00A2646E">
        <w:tab/>
        <w:t>Les tribunaux irlandais ont reconnu un certain nombre de droits qui, bien que n</w:t>
      </w:r>
      <w:r w:rsidR="006D44DD">
        <w:t>’</w:t>
      </w:r>
      <w:r w:rsidRPr="00A2646E">
        <w:t>étant pas énoncés expressément dans la Constitution, sont néanmoins prévus par celle</w:t>
      </w:r>
      <w:r>
        <w:t>-</w:t>
      </w:r>
      <w:r w:rsidRPr="00A2646E">
        <w:t xml:space="preserve">ci. </w:t>
      </w:r>
      <w:r w:rsidR="0072012D">
        <w:t>En effet</w:t>
      </w:r>
      <w:r w:rsidRPr="00A2646E">
        <w:t xml:space="preserve">, les tribunaux ont </w:t>
      </w:r>
      <w:r w:rsidR="0072012D">
        <w:t xml:space="preserve">considéré </w:t>
      </w:r>
      <w:r w:rsidRPr="00A2646E">
        <w:t>que ces droits étaient compris dans l</w:t>
      </w:r>
      <w:r w:rsidR="006D44DD">
        <w:t>’</w:t>
      </w:r>
      <w:r w:rsidRPr="00A2646E">
        <w:t>expression générale «droits</w:t>
      </w:r>
      <w:r w:rsidR="0072012D">
        <w:t xml:space="preserve"> personnels</w:t>
      </w:r>
      <w:r w:rsidRPr="00A2646E">
        <w:t>» figurant à l</w:t>
      </w:r>
      <w:r w:rsidR="006D44DD">
        <w:t>’</w:t>
      </w:r>
      <w:r w:rsidRPr="00A2646E">
        <w:t>article 40.3.1 ou étaient des droits corollaires ou accessoires des droits spécifiques figurant à l</w:t>
      </w:r>
      <w:r w:rsidR="006D44DD">
        <w:t>’</w:t>
      </w:r>
      <w:r w:rsidRPr="00A2646E">
        <w:t>article 40.3.2.</w:t>
      </w:r>
    </w:p>
    <w:p w:rsidR="0062741F" w:rsidRPr="00A2646E" w:rsidRDefault="0062741F" w:rsidP="00CE1FBE">
      <w:pPr>
        <w:pStyle w:val="SingleTxtG"/>
      </w:pPr>
      <w:r w:rsidRPr="00A2646E">
        <w:t>33.</w:t>
      </w:r>
      <w:r w:rsidRPr="00A2646E">
        <w:tab/>
        <w:t xml:space="preserve">Le rôle que les tribunaux irlandais (et </w:t>
      </w:r>
      <w:r w:rsidR="00CE1FBE">
        <w:t xml:space="preserve">de fait </w:t>
      </w:r>
      <w:r w:rsidRPr="00A2646E">
        <w:t xml:space="preserve">les citoyens, car nombre de ces droits ont été établis </w:t>
      </w:r>
      <w:r w:rsidR="00CE1FBE">
        <w:t xml:space="preserve">dans </w:t>
      </w:r>
      <w:r w:rsidRPr="00A2646E">
        <w:t>de</w:t>
      </w:r>
      <w:r w:rsidR="00CE1FBE">
        <w:t>s</w:t>
      </w:r>
      <w:r w:rsidRPr="00A2646E">
        <w:t xml:space="preserve"> procédures qu</w:t>
      </w:r>
      <w:r w:rsidR="006D44DD">
        <w:t>’</w:t>
      </w:r>
      <w:r w:rsidRPr="00A2646E">
        <w:t xml:space="preserve">ils avaient engagées) ont joué dans la reconnaissance de ces droits est particulièrement manifeste dans la décision rendue </w:t>
      </w:r>
      <w:r w:rsidR="00CE1FBE">
        <w:t xml:space="preserve">par </w:t>
      </w:r>
      <w:r w:rsidRPr="00A2646E">
        <w:t>le juge Kenny dans l</w:t>
      </w:r>
      <w:r w:rsidR="006D44DD">
        <w:t>’</w:t>
      </w:r>
      <w:r w:rsidRPr="00A2646E">
        <w:t xml:space="preserve">affaire </w:t>
      </w:r>
      <w:r w:rsidRPr="00A2646E">
        <w:rPr>
          <w:i/>
        </w:rPr>
        <w:t>Ryan v</w:t>
      </w:r>
      <w:r>
        <w:rPr>
          <w:i/>
        </w:rPr>
        <w:t>.</w:t>
      </w:r>
      <w:r w:rsidRPr="00A2646E">
        <w:rPr>
          <w:i/>
        </w:rPr>
        <w:t xml:space="preserve"> Attorney General</w:t>
      </w:r>
      <w:r w:rsidRPr="00A2646E">
        <w:t>, jugement qui a aussi reconnu que le droit à l</w:t>
      </w:r>
      <w:r w:rsidR="006D44DD">
        <w:t>’</w:t>
      </w:r>
      <w:r w:rsidRPr="00A2646E">
        <w:t>intégrité physique était un droit implicite. Le juge a déclaré ce qui suit:</w:t>
      </w:r>
    </w:p>
    <w:p w:rsidR="0062741F" w:rsidRPr="00A2646E" w:rsidRDefault="0062741F" w:rsidP="0062741F">
      <w:pPr>
        <w:pStyle w:val="SingleTxtG"/>
        <w:ind w:left="1701" w:firstLine="567"/>
      </w:pPr>
      <w:r w:rsidRPr="00A2646E">
        <w:t>«Les droits personne</w:t>
      </w:r>
      <w:r w:rsidR="00CE1FBE">
        <w:t>ls</w:t>
      </w:r>
      <w:r w:rsidRPr="00A2646E">
        <w:t xml:space="preserve"> mentionnés à la section 3.1 de l</w:t>
      </w:r>
      <w:r w:rsidR="006D44DD">
        <w:t>’</w:t>
      </w:r>
      <w:r w:rsidRPr="00A2646E">
        <w:t>article 40 ne s</w:t>
      </w:r>
      <w:r w:rsidR="00CE1FBE">
        <w:t>e limitent</w:t>
      </w:r>
      <w:r w:rsidRPr="00A2646E">
        <w:t xml:space="preserve"> pas </w:t>
      </w:r>
      <w:r w:rsidR="00CE1FBE">
        <w:t xml:space="preserve">à ceux qui sont énoncés </w:t>
      </w:r>
      <w:r w:rsidRPr="00A2646E">
        <w:t xml:space="preserve">(la vie, la </w:t>
      </w:r>
      <w:r w:rsidR="00CE1FBE">
        <w:t xml:space="preserve">protection de la </w:t>
      </w:r>
      <w:r w:rsidRPr="00A2646E">
        <w:t>personne, la réputation et les droits relatifs à la propriété) dans l</w:t>
      </w:r>
      <w:r w:rsidR="006D44DD">
        <w:t>’</w:t>
      </w:r>
      <w:r w:rsidRPr="00A2646E">
        <w:t xml:space="preserve">article </w:t>
      </w:r>
      <w:r w:rsidR="00CE1FBE">
        <w:t>40.</w:t>
      </w:r>
      <w:r w:rsidRPr="00A2646E">
        <w:t>3.2, comme l</w:t>
      </w:r>
      <w:r w:rsidR="006D44DD">
        <w:t>’</w:t>
      </w:r>
      <w:r w:rsidRPr="00A2646E">
        <w:t>indique l</w:t>
      </w:r>
      <w:r w:rsidR="006D44DD">
        <w:t>’</w:t>
      </w:r>
      <w:r w:rsidRPr="00A2646E">
        <w:t xml:space="preserve">emploi des mots </w:t>
      </w:r>
      <w:r>
        <w:t>“</w:t>
      </w:r>
      <w:r w:rsidRPr="00A2646E">
        <w:t>en particulier</w:t>
      </w:r>
      <w:r>
        <w:t>”</w:t>
      </w:r>
      <w:r w:rsidRPr="00A2646E">
        <w:t xml:space="preserve">, ni </w:t>
      </w:r>
      <w:r w:rsidR="00CE1FBE">
        <w:t>aux droits traités plus spécifiquement dans les paragraphes suivants</w:t>
      </w:r>
      <w:r w:rsidR="00635F9E">
        <w:t xml:space="preserve"> de l</w:t>
      </w:r>
      <w:r w:rsidR="006D44DD">
        <w:t>’</w:t>
      </w:r>
      <w:r w:rsidR="00635F9E">
        <w:t>article</w:t>
      </w:r>
      <w:r w:rsidRPr="00A2646E">
        <w:t xml:space="preserve">. Il serait difficile de dresser la liste de tous les droits qui pourraient à juste titre relever de la catégorie des </w:t>
      </w:r>
      <w:r>
        <w:t>“</w:t>
      </w:r>
      <w:r w:rsidRPr="00A2646E">
        <w:t>droits personne</w:t>
      </w:r>
      <w:r w:rsidR="00CE1FBE">
        <w:t>ls</w:t>
      </w:r>
      <w:r>
        <w:t>”</w:t>
      </w:r>
      <w:r w:rsidRPr="00A2646E">
        <w:t>, et, heureusement, cela n</w:t>
      </w:r>
      <w:r w:rsidR="006D44DD">
        <w:t>’</w:t>
      </w:r>
      <w:r w:rsidRPr="00A2646E">
        <w:t>est pas nécessaire en l</w:t>
      </w:r>
      <w:r w:rsidR="006D44DD">
        <w:t>’</w:t>
      </w:r>
      <w:r w:rsidRPr="00A2646E">
        <w:t>espèce</w:t>
      </w:r>
      <w:r>
        <w:t>.</w:t>
      </w:r>
      <w:r w:rsidRPr="00A2646E">
        <w:t>».</w:t>
      </w:r>
    </w:p>
    <w:p w:rsidR="0062741F" w:rsidRPr="00A2646E" w:rsidRDefault="0062741F" w:rsidP="0062741F">
      <w:pPr>
        <w:pStyle w:val="SingleTxtG"/>
      </w:pPr>
      <w:r w:rsidRPr="00A2646E">
        <w:t>34.</w:t>
      </w:r>
      <w:r w:rsidRPr="00A2646E">
        <w:tab/>
        <w:t>Dans le contexte de l</w:t>
      </w:r>
      <w:r w:rsidR="006D44DD">
        <w:t>’</w:t>
      </w:r>
      <w:r w:rsidRPr="00A2646E">
        <w:t>objet du présent rapport, les plus importants de ces droits implicites et les affaires qui ont permis de les reconnaître sont les suivants:</w:t>
      </w:r>
    </w:p>
    <w:p w:rsidR="0062741F" w:rsidRPr="00A2646E" w:rsidRDefault="00CE1FBE" w:rsidP="0062741F">
      <w:pPr>
        <w:pStyle w:val="SingleTxtG"/>
        <w:ind w:firstLine="567"/>
      </w:pPr>
      <w:r>
        <w:t>a)</w:t>
      </w:r>
      <w:r w:rsidR="0062741F">
        <w:tab/>
      </w:r>
      <w:r w:rsidR="0062741F" w:rsidRPr="00A2646E">
        <w:rPr>
          <w:b/>
        </w:rPr>
        <w:t>Le droit à l</w:t>
      </w:r>
      <w:r w:rsidR="006D44DD">
        <w:rPr>
          <w:b/>
        </w:rPr>
        <w:t>’</w:t>
      </w:r>
      <w:r w:rsidR="0062741F" w:rsidRPr="00A2646E">
        <w:rPr>
          <w:b/>
        </w:rPr>
        <w:t>intégrité physique</w:t>
      </w:r>
      <w:r w:rsidR="0062741F" w:rsidRPr="00A2646E">
        <w:t xml:space="preserve"> </w:t>
      </w:r>
      <w:r>
        <w:t>−</w:t>
      </w:r>
      <w:r w:rsidR="0062741F" w:rsidRPr="00A2646E">
        <w:t xml:space="preserve"> </w:t>
      </w:r>
      <w:r w:rsidR="0062741F" w:rsidRPr="00A2646E">
        <w:rPr>
          <w:i/>
        </w:rPr>
        <w:t>Ryan v</w:t>
      </w:r>
      <w:r w:rsidR="0062741F">
        <w:rPr>
          <w:i/>
        </w:rPr>
        <w:t>.</w:t>
      </w:r>
      <w:r w:rsidR="0062741F" w:rsidRPr="00A2646E">
        <w:rPr>
          <w:i/>
        </w:rPr>
        <w:t xml:space="preserve"> Attorney General [1965] IR 294</w:t>
      </w:r>
      <w:r w:rsidR="0062741F" w:rsidRPr="00A2646E">
        <w:t>;</w:t>
      </w:r>
    </w:p>
    <w:p w:rsidR="0062741F" w:rsidRPr="00A2646E" w:rsidRDefault="0062741F" w:rsidP="0062741F">
      <w:pPr>
        <w:pStyle w:val="SingleTxtG"/>
        <w:ind w:firstLine="567"/>
      </w:pPr>
      <w:r w:rsidRPr="00A2646E">
        <w:t>b)</w:t>
      </w:r>
      <w:r>
        <w:tab/>
      </w:r>
      <w:r w:rsidRPr="00A2646E">
        <w:rPr>
          <w:b/>
        </w:rPr>
        <w:t xml:space="preserve">Le droit de </w:t>
      </w:r>
      <w:r w:rsidR="00CE1FBE">
        <w:rPr>
          <w:b/>
        </w:rPr>
        <w:t xml:space="preserve">se déplacer </w:t>
      </w:r>
      <w:r w:rsidRPr="00A2646E">
        <w:rPr>
          <w:b/>
        </w:rPr>
        <w:t>à l</w:t>
      </w:r>
      <w:r w:rsidR="006D44DD">
        <w:rPr>
          <w:b/>
        </w:rPr>
        <w:t>’</w:t>
      </w:r>
      <w:r w:rsidRPr="00A2646E">
        <w:rPr>
          <w:b/>
        </w:rPr>
        <w:t>intérieur</w:t>
      </w:r>
      <w:r w:rsidR="00CE1FBE">
        <w:rPr>
          <w:b/>
        </w:rPr>
        <w:t xml:space="preserve"> du pays </w:t>
      </w:r>
      <w:r w:rsidR="00CE1FBE">
        <w:t>−</w:t>
      </w:r>
      <w:r w:rsidRPr="00A2646E">
        <w:t xml:space="preserve"> </w:t>
      </w:r>
      <w:r w:rsidRPr="00A2646E">
        <w:rPr>
          <w:i/>
        </w:rPr>
        <w:t>Ryan v</w:t>
      </w:r>
      <w:r>
        <w:rPr>
          <w:i/>
        </w:rPr>
        <w:t>.</w:t>
      </w:r>
      <w:r w:rsidRPr="00A2646E">
        <w:rPr>
          <w:i/>
        </w:rPr>
        <w:t xml:space="preserve"> Attorney General</w:t>
      </w:r>
      <w:r w:rsidRPr="00A2646E">
        <w:t>;</w:t>
      </w:r>
    </w:p>
    <w:p w:rsidR="0062741F" w:rsidRPr="00A2646E" w:rsidRDefault="00614D1E" w:rsidP="0062741F">
      <w:pPr>
        <w:pStyle w:val="SingleTxtG"/>
        <w:ind w:firstLine="567"/>
      </w:pPr>
      <w:r>
        <w:t>c)</w:t>
      </w:r>
      <w:r w:rsidR="0062741F">
        <w:tab/>
      </w:r>
      <w:r w:rsidR="0062741F" w:rsidRPr="00A2646E">
        <w:rPr>
          <w:b/>
        </w:rPr>
        <w:t>Le droit de se rendre à l</w:t>
      </w:r>
      <w:r w:rsidR="006D44DD">
        <w:rPr>
          <w:b/>
        </w:rPr>
        <w:t>’</w:t>
      </w:r>
      <w:r w:rsidR="0062741F" w:rsidRPr="00A2646E">
        <w:rPr>
          <w:b/>
        </w:rPr>
        <w:t>étranger</w:t>
      </w:r>
      <w:r w:rsidR="0062741F" w:rsidRPr="00A2646E">
        <w:t xml:space="preserve"> – </w:t>
      </w:r>
      <w:r w:rsidR="0062741F" w:rsidRPr="00A2646E">
        <w:rPr>
          <w:i/>
        </w:rPr>
        <w:t xml:space="preserve">The State (M) </w:t>
      </w:r>
      <w:r w:rsidR="0062741F">
        <w:rPr>
          <w:i/>
        </w:rPr>
        <w:t xml:space="preserve">v. </w:t>
      </w:r>
      <w:r w:rsidR="0062741F" w:rsidRPr="00A2646E">
        <w:rPr>
          <w:i/>
        </w:rPr>
        <w:t>Attorney General</w:t>
      </w:r>
      <w:r w:rsidR="0062741F" w:rsidRPr="00A2646E">
        <w:t xml:space="preserve"> </w:t>
      </w:r>
      <w:r w:rsidR="0062741F" w:rsidRPr="00A2646E">
        <w:rPr>
          <w:i/>
        </w:rPr>
        <w:t>[1979] IR 73</w:t>
      </w:r>
      <w:r w:rsidR="0062741F" w:rsidRPr="00A2646E">
        <w:t>;</w:t>
      </w:r>
    </w:p>
    <w:p w:rsidR="0062741F" w:rsidRPr="00A2646E" w:rsidRDefault="0062741F" w:rsidP="0062741F">
      <w:pPr>
        <w:pStyle w:val="SingleTxtG"/>
        <w:ind w:firstLine="567"/>
      </w:pPr>
      <w:r w:rsidRPr="00A2646E">
        <w:t>d)</w:t>
      </w:r>
      <w:r>
        <w:tab/>
      </w:r>
      <w:r w:rsidRPr="00A2646E">
        <w:rPr>
          <w:b/>
        </w:rPr>
        <w:t>Le droit à ce que sa santé ne soit pas mise en danger et le droit de ne pas être soumis à la torture ni à des peines ou traitements inhumains ou dégradants</w:t>
      </w:r>
      <w:r w:rsidRPr="00A2646E">
        <w:t xml:space="preserve"> – </w:t>
      </w:r>
      <w:r w:rsidRPr="00A2646E">
        <w:rPr>
          <w:i/>
        </w:rPr>
        <w:t xml:space="preserve">The State (C.) </w:t>
      </w:r>
      <w:r>
        <w:rPr>
          <w:i/>
        </w:rPr>
        <w:t xml:space="preserve">v. </w:t>
      </w:r>
      <w:r w:rsidRPr="00A2646E">
        <w:rPr>
          <w:i/>
        </w:rPr>
        <w:t>Frawley</w:t>
      </w:r>
      <w:r w:rsidRPr="00A2646E">
        <w:t xml:space="preserve"> </w:t>
      </w:r>
      <w:r w:rsidRPr="00A2646E">
        <w:rPr>
          <w:i/>
        </w:rPr>
        <w:t>[1976] IR 365</w:t>
      </w:r>
      <w:r w:rsidRPr="00A2646E">
        <w:t>;</w:t>
      </w:r>
    </w:p>
    <w:p w:rsidR="0062741F" w:rsidRPr="00A2646E" w:rsidRDefault="0062741F" w:rsidP="0062741F">
      <w:pPr>
        <w:pStyle w:val="SingleTxtG"/>
        <w:ind w:firstLine="567"/>
      </w:pPr>
      <w:r w:rsidRPr="00A2646E">
        <w:t>e)</w:t>
      </w:r>
      <w:r>
        <w:tab/>
      </w:r>
      <w:r w:rsidRPr="00A2646E">
        <w:rPr>
          <w:b/>
        </w:rPr>
        <w:t>Le droit d</w:t>
      </w:r>
      <w:r w:rsidR="006D44DD">
        <w:rPr>
          <w:b/>
        </w:rPr>
        <w:t>’</w:t>
      </w:r>
      <w:r w:rsidRPr="00A2646E">
        <w:rPr>
          <w:b/>
        </w:rPr>
        <w:t>ester en justice ou d</w:t>
      </w:r>
      <w:r w:rsidR="006D44DD">
        <w:rPr>
          <w:b/>
        </w:rPr>
        <w:t>’</w:t>
      </w:r>
      <w:r w:rsidRPr="00A2646E">
        <w:rPr>
          <w:b/>
        </w:rPr>
        <w:t>avoir accès aux tribunaux</w:t>
      </w:r>
      <w:r w:rsidRPr="00A2646E">
        <w:t xml:space="preserve"> – </w:t>
      </w:r>
      <w:r w:rsidRPr="00A2646E">
        <w:rPr>
          <w:i/>
        </w:rPr>
        <w:t xml:space="preserve">Macauley </w:t>
      </w:r>
      <w:r>
        <w:rPr>
          <w:i/>
        </w:rPr>
        <w:t xml:space="preserve">v. </w:t>
      </w:r>
      <w:r w:rsidRPr="00A2646E">
        <w:rPr>
          <w:i/>
        </w:rPr>
        <w:t>Minister for Posts and Telegraphs</w:t>
      </w:r>
      <w:r w:rsidRPr="00A2646E">
        <w:t>;</w:t>
      </w:r>
    </w:p>
    <w:p w:rsidR="0062741F" w:rsidRPr="00A2646E" w:rsidRDefault="0062741F" w:rsidP="0062741F">
      <w:pPr>
        <w:pStyle w:val="SingleTxtG"/>
        <w:ind w:firstLine="567"/>
        <w:rPr>
          <w:lang w:val="en-GB"/>
        </w:rPr>
      </w:pPr>
      <w:r w:rsidRPr="00A2646E">
        <w:rPr>
          <w:lang w:val="en-GB"/>
        </w:rPr>
        <w:t>f)</w:t>
      </w:r>
      <w:r>
        <w:rPr>
          <w:lang w:val="en-GB"/>
        </w:rPr>
        <w:tab/>
      </w:r>
      <w:r w:rsidRPr="00A2646E">
        <w:rPr>
          <w:b/>
          <w:lang w:val="en-GB"/>
        </w:rPr>
        <w:t>Le droit à la justice et à des procédures équitables</w:t>
      </w:r>
      <w:r w:rsidRPr="00A2646E">
        <w:rPr>
          <w:lang w:val="en-GB"/>
        </w:rPr>
        <w:t xml:space="preserve"> – </w:t>
      </w:r>
      <w:r w:rsidRPr="00A2646E">
        <w:rPr>
          <w:i/>
          <w:lang w:val="en-GB"/>
        </w:rPr>
        <w:t xml:space="preserve">The State (Howard) </w:t>
      </w:r>
      <w:r>
        <w:rPr>
          <w:i/>
          <w:lang w:val="en-GB"/>
        </w:rPr>
        <w:t xml:space="preserve">v. </w:t>
      </w:r>
      <w:r w:rsidRPr="00A2646E">
        <w:rPr>
          <w:i/>
          <w:lang w:val="en-GB"/>
        </w:rPr>
        <w:t>Donnelly</w:t>
      </w:r>
      <w:r w:rsidRPr="005B71AC">
        <w:rPr>
          <w:rStyle w:val="FootnoteReference"/>
        </w:rPr>
        <w:footnoteReference w:id="4"/>
      </w:r>
      <w:r w:rsidRPr="00A2646E">
        <w:rPr>
          <w:lang w:val="en-GB"/>
        </w:rPr>
        <w:t xml:space="preserve">, </w:t>
      </w:r>
      <w:r w:rsidRPr="00A2646E">
        <w:rPr>
          <w:i/>
          <w:lang w:val="en-GB"/>
        </w:rPr>
        <w:t xml:space="preserve">The State (Gleeson) </w:t>
      </w:r>
      <w:r>
        <w:rPr>
          <w:i/>
          <w:lang w:val="en-GB"/>
        </w:rPr>
        <w:t xml:space="preserve">v. </w:t>
      </w:r>
      <w:r w:rsidRPr="00A2646E">
        <w:rPr>
          <w:i/>
          <w:lang w:val="en-GB"/>
        </w:rPr>
        <w:t>Minister for Defence</w:t>
      </w:r>
      <w:r w:rsidRPr="005B71AC">
        <w:rPr>
          <w:rStyle w:val="FootnoteReference"/>
        </w:rPr>
        <w:footnoteReference w:id="5"/>
      </w:r>
      <w:r w:rsidRPr="00A2646E">
        <w:rPr>
          <w:lang w:val="en-GB"/>
        </w:rPr>
        <w:t xml:space="preserve">, </w:t>
      </w:r>
      <w:r w:rsidRPr="00A2646E">
        <w:rPr>
          <w:i/>
          <w:lang w:val="en-GB"/>
        </w:rPr>
        <w:t xml:space="preserve">Curran </w:t>
      </w:r>
      <w:r>
        <w:rPr>
          <w:i/>
          <w:lang w:val="en-GB"/>
        </w:rPr>
        <w:t xml:space="preserve">v. </w:t>
      </w:r>
      <w:r w:rsidRPr="00A2646E">
        <w:rPr>
          <w:i/>
          <w:lang w:val="en-GB"/>
        </w:rPr>
        <w:t>Attorney General</w:t>
      </w:r>
      <w:r w:rsidRPr="005B71AC">
        <w:rPr>
          <w:rStyle w:val="FootnoteReference"/>
        </w:rPr>
        <w:footnoteReference w:id="6"/>
      </w:r>
      <w:r w:rsidRPr="00A2646E">
        <w:rPr>
          <w:lang w:val="en-GB"/>
        </w:rPr>
        <w:t xml:space="preserve">, </w:t>
      </w:r>
      <w:r w:rsidRPr="00A2646E">
        <w:rPr>
          <w:i/>
          <w:lang w:val="en-GB"/>
        </w:rPr>
        <w:t xml:space="preserve">The State (Walshe) </w:t>
      </w:r>
      <w:r>
        <w:rPr>
          <w:i/>
          <w:lang w:val="en-GB"/>
        </w:rPr>
        <w:t xml:space="preserve">v. </w:t>
      </w:r>
      <w:r w:rsidRPr="00A2646E">
        <w:rPr>
          <w:i/>
          <w:lang w:val="en-GB"/>
        </w:rPr>
        <w:t>Murphy</w:t>
      </w:r>
      <w:r w:rsidRPr="005B71AC">
        <w:rPr>
          <w:rStyle w:val="FootnoteReference"/>
        </w:rPr>
        <w:footnoteReference w:id="7"/>
      </w:r>
      <w:r w:rsidRPr="00A2646E">
        <w:rPr>
          <w:lang w:val="en-GB"/>
        </w:rPr>
        <w:t xml:space="preserve">, </w:t>
      </w:r>
      <w:r w:rsidRPr="00A2646E">
        <w:rPr>
          <w:i/>
          <w:lang w:val="en-GB"/>
        </w:rPr>
        <w:t xml:space="preserve">The State (Williams) </w:t>
      </w:r>
      <w:r>
        <w:rPr>
          <w:i/>
          <w:lang w:val="en-GB"/>
        </w:rPr>
        <w:t xml:space="preserve">v. </w:t>
      </w:r>
      <w:r w:rsidRPr="00A2646E">
        <w:rPr>
          <w:i/>
          <w:lang w:val="en-GB"/>
        </w:rPr>
        <w:t>Kelleher</w:t>
      </w:r>
      <w:r w:rsidRPr="005B71AC">
        <w:rPr>
          <w:rStyle w:val="FootnoteReference"/>
        </w:rPr>
        <w:footnoteReference w:id="8"/>
      </w:r>
      <w:r w:rsidRPr="00A2646E">
        <w:rPr>
          <w:lang w:val="en-GB"/>
        </w:rPr>
        <w:t>;</w:t>
      </w:r>
    </w:p>
    <w:p w:rsidR="0062741F" w:rsidRPr="00A2646E" w:rsidRDefault="0062741F" w:rsidP="0062741F">
      <w:pPr>
        <w:pStyle w:val="SingleTxtG"/>
        <w:ind w:firstLine="567"/>
      </w:pPr>
      <w:r w:rsidRPr="00A2646E">
        <w:t>g)</w:t>
      </w:r>
      <w:r>
        <w:tab/>
      </w:r>
      <w:r w:rsidRPr="00A2646E">
        <w:rPr>
          <w:b/>
        </w:rPr>
        <w:t xml:space="preserve">Le droit à </w:t>
      </w:r>
      <w:r w:rsidR="00DD1424">
        <w:rPr>
          <w:b/>
        </w:rPr>
        <w:t>l</w:t>
      </w:r>
      <w:r w:rsidR="006D44DD">
        <w:rPr>
          <w:b/>
        </w:rPr>
        <w:t>’</w:t>
      </w:r>
      <w:r w:rsidR="00DD1424">
        <w:rPr>
          <w:b/>
        </w:rPr>
        <w:t>assistance d</w:t>
      </w:r>
      <w:r w:rsidR="006D44DD">
        <w:rPr>
          <w:b/>
        </w:rPr>
        <w:t>’</w:t>
      </w:r>
      <w:r w:rsidRPr="00A2646E">
        <w:rPr>
          <w:b/>
        </w:rPr>
        <w:t>un conseil</w:t>
      </w:r>
      <w:r w:rsidR="00DD1424">
        <w:rPr>
          <w:b/>
        </w:rPr>
        <w:t xml:space="preserve"> </w:t>
      </w:r>
      <w:r w:rsidRPr="00A2646E">
        <w:t xml:space="preserve">– </w:t>
      </w:r>
      <w:r w:rsidRPr="00A2646E">
        <w:rPr>
          <w:i/>
        </w:rPr>
        <w:t>The State</w:t>
      </w:r>
      <w:r>
        <w:rPr>
          <w:i/>
        </w:rPr>
        <w:t xml:space="preserve"> </w:t>
      </w:r>
      <w:r w:rsidRPr="00A2646E">
        <w:rPr>
          <w:i/>
        </w:rPr>
        <w:t xml:space="preserve">(Healy) </w:t>
      </w:r>
      <w:r>
        <w:rPr>
          <w:i/>
        </w:rPr>
        <w:t xml:space="preserve">v. </w:t>
      </w:r>
      <w:r w:rsidRPr="00A2646E">
        <w:rPr>
          <w:i/>
        </w:rPr>
        <w:t>Donoghue</w:t>
      </w:r>
      <w:r w:rsidRPr="00A2646E">
        <w:t>;</w:t>
      </w:r>
    </w:p>
    <w:p w:rsidR="0062741F" w:rsidRPr="00A2646E" w:rsidRDefault="0062741F" w:rsidP="0062741F">
      <w:pPr>
        <w:pStyle w:val="SingleTxtG"/>
        <w:ind w:firstLine="567"/>
      </w:pPr>
      <w:r w:rsidRPr="00A2646E">
        <w:t>h)</w:t>
      </w:r>
      <w:r>
        <w:tab/>
      </w:r>
      <w:r w:rsidRPr="00A2646E">
        <w:rPr>
          <w:b/>
        </w:rPr>
        <w:t>Le droit de communiquer</w:t>
      </w:r>
      <w:r w:rsidRPr="00A2646E">
        <w:t xml:space="preserve"> – </w:t>
      </w:r>
      <w:r w:rsidRPr="00A2646E">
        <w:rPr>
          <w:i/>
        </w:rPr>
        <w:t xml:space="preserve">Attorney General </w:t>
      </w:r>
      <w:r>
        <w:rPr>
          <w:i/>
        </w:rPr>
        <w:t xml:space="preserve">v. </w:t>
      </w:r>
      <w:r w:rsidRPr="00A2646E">
        <w:rPr>
          <w:i/>
        </w:rPr>
        <w:t>Paperlink Ltd</w:t>
      </w:r>
      <w:r w:rsidRPr="00A2646E">
        <w:t xml:space="preserve"> </w:t>
      </w:r>
      <w:r w:rsidRPr="002E3A53">
        <w:rPr>
          <w:i/>
        </w:rPr>
        <w:t>[1984]</w:t>
      </w:r>
      <w:r w:rsidRPr="00A2646E">
        <w:t xml:space="preserve"> </w:t>
      </w:r>
      <w:r>
        <w:rPr>
          <w:i/>
        </w:rPr>
        <w:t>ILRM </w:t>
      </w:r>
      <w:r w:rsidRPr="00A2646E">
        <w:rPr>
          <w:i/>
        </w:rPr>
        <w:t>343</w:t>
      </w:r>
      <w:r w:rsidRPr="00A2646E">
        <w:t>;</w:t>
      </w:r>
    </w:p>
    <w:p w:rsidR="0062741F" w:rsidRPr="00A2646E" w:rsidRDefault="0062741F" w:rsidP="0062741F">
      <w:pPr>
        <w:pStyle w:val="SingleTxtG"/>
        <w:ind w:firstLine="567"/>
      </w:pPr>
      <w:r w:rsidRPr="00A2646E">
        <w:t>i)</w:t>
      </w:r>
      <w:r>
        <w:tab/>
      </w:r>
      <w:r w:rsidRPr="00A2646E">
        <w:rPr>
          <w:b/>
        </w:rPr>
        <w:t>Le droit de se marier</w:t>
      </w:r>
      <w:r w:rsidRPr="00A2646E">
        <w:t xml:space="preserve"> – </w:t>
      </w:r>
      <w:r w:rsidRPr="00A2646E">
        <w:rPr>
          <w:i/>
        </w:rPr>
        <w:t>Ryan</w:t>
      </w:r>
      <w:r w:rsidRPr="00A2646E">
        <w:t xml:space="preserve"> </w:t>
      </w:r>
      <w:r>
        <w:rPr>
          <w:i/>
        </w:rPr>
        <w:t xml:space="preserve">v. </w:t>
      </w:r>
      <w:r w:rsidRPr="00A2646E">
        <w:rPr>
          <w:i/>
        </w:rPr>
        <w:t>Attorney General</w:t>
      </w:r>
      <w:r w:rsidRPr="00A2646E">
        <w:t>;</w:t>
      </w:r>
    </w:p>
    <w:p w:rsidR="0062741F" w:rsidRPr="00A2646E" w:rsidRDefault="0062741F" w:rsidP="0062741F">
      <w:pPr>
        <w:pStyle w:val="SingleTxtG"/>
        <w:ind w:firstLine="567"/>
      </w:pPr>
      <w:r w:rsidRPr="00A2646E">
        <w:t>j)</w:t>
      </w:r>
      <w:r>
        <w:tab/>
      </w:r>
      <w:r w:rsidRPr="00A2646E">
        <w:rPr>
          <w:b/>
        </w:rPr>
        <w:t>Le droit à la vie privée dans le mariage</w:t>
      </w:r>
      <w:r w:rsidRPr="00A2646E">
        <w:t xml:space="preserve"> – </w:t>
      </w:r>
      <w:r w:rsidRPr="00A2646E">
        <w:rPr>
          <w:i/>
        </w:rPr>
        <w:t xml:space="preserve">McGee </w:t>
      </w:r>
      <w:r>
        <w:rPr>
          <w:i/>
        </w:rPr>
        <w:t xml:space="preserve">v. </w:t>
      </w:r>
      <w:r w:rsidRPr="00A2646E">
        <w:rPr>
          <w:i/>
        </w:rPr>
        <w:t>Attorney General</w:t>
      </w:r>
      <w:r w:rsidRPr="00A2646E">
        <w:t xml:space="preserve"> </w:t>
      </w:r>
      <w:r w:rsidRPr="00A2646E">
        <w:rPr>
          <w:i/>
        </w:rPr>
        <w:t>[1974] IR 284</w:t>
      </w:r>
      <w:r w:rsidRPr="00A2646E">
        <w:t>;</w:t>
      </w:r>
    </w:p>
    <w:p w:rsidR="0062741F" w:rsidRPr="00A2646E" w:rsidRDefault="0062741F" w:rsidP="0062741F">
      <w:pPr>
        <w:pStyle w:val="SingleTxtG"/>
        <w:ind w:firstLine="567"/>
      </w:pPr>
      <w:r w:rsidRPr="00A2646E">
        <w:t>k)</w:t>
      </w:r>
      <w:r>
        <w:tab/>
      </w:r>
      <w:r w:rsidRPr="00A2646E">
        <w:rPr>
          <w:b/>
        </w:rPr>
        <w:t>Le droit de procréer</w:t>
      </w:r>
      <w:r w:rsidRPr="00A2646E">
        <w:t xml:space="preserve"> – </w:t>
      </w:r>
      <w:r w:rsidRPr="00A2646E">
        <w:rPr>
          <w:i/>
        </w:rPr>
        <w:t xml:space="preserve">Murray </w:t>
      </w:r>
      <w:r>
        <w:rPr>
          <w:i/>
        </w:rPr>
        <w:t xml:space="preserve">v. </w:t>
      </w:r>
      <w:r w:rsidRPr="00A2646E">
        <w:rPr>
          <w:i/>
        </w:rPr>
        <w:t>Ireland</w:t>
      </w:r>
      <w:r w:rsidRPr="00A2646E">
        <w:t xml:space="preserve"> </w:t>
      </w:r>
      <w:r w:rsidRPr="002E3A53">
        <w:rPr>
          <w:i/>
        </w:rPr>
        <w:t>[1991]</w:t>
      </w:r>
      <w:r w:rsidRPr="00A2646E">
        <w:t xml:space="preserve"> </w:t>
      </w:r>
      <w:r w:rsidRPr="00A2646E">
        <w:rPr>
          <w:i/>
        </w:rPr>
        <w:t>ILRM 465</w:t>
      </w:r>
      <w:r w:rsidRPr="00A2646E">
        <w:t>;</w:t>
      </w:r>
    </w:p>
    <w:p w:rsidR="0062741F" w:rsidRPr="00A2646E" w:rsidRDefault="00DD1424" w:rsidP="0062741F">
      <w:pPr>
        <w:pStyle w:val="SingleTxtG"/>
        <w:ind w:firstLine="567"/>
        <w:rPr>
          <w:i/>
        </w:rPr>
      </w:pPr>
      <w:r>
        <w:t>l)</w:t>
      </w:r>
      <w:r w:rsidR="0062741F">
        <w:tab/>
      </w:r>
      <w:r w:rsidR="0062741F" w:rsidRPr="00A2646E">
        <w:rPr>
          <w:b/>
        </w:rPr>
        <w:t xml:space="preserve">Les droits de la mère </w:t>
      </w:r>
      <w:r>
        <w:rPr>
          <w:b/>
        </w:rPr>
        <w:t xml:space="preserve">célibataire </w:t>
      </w:r>
      <w:r w:rsidR="0062741F" w:rsidRPr="00A2646E">
        <w:rPr>
          <w:b/>
        </w:rPr>
        <w:t>à l</w:t>
      </w:r>
      <w:r w:rsidR="006D44DD">
        <w:rPr>
          <w:b/>
        </w:rPr>
        <w:t>’</w:t>
      </w:r>
      <w:r w:rsidR="0062741F" w:rsidRPr="00A2646E">
        <w:rPr>
          <w:b/>
        </w:rPr>
        <w:t>égard de ses enfants</w:t>
      </w:r>
      <w:r w:rsidR="0062741F" w:rsidRPr="00A2646E">
        <w:t xml:space="preserve"> – </w:t>
      </w:r>
      <w:r w:rsidR="0062741F" w:rsidRPr="00A2646E">
        <w:rPr>
          <w:i/>
        </w:rPr>
        <w:t xml:space="preserve">G </w:t>
      </w:r>
      <w:r w:rsidR="0062741F">
        <w:rPr>
          <w:i/>
        </w:rPr>
        <w:t xml:space="preserve">v. </w:t>
      </w:r>
      <w:r w:rsidR="0062741F" w:rsidRPr="00A2646E">
        <w:rPr>
          <w:i/>
        </w:rPr>
        <w:t>An Bord Uchtala</w:t>
      </w:r>
      <w:r w:rsidR="0062741F" w:rsidRPr="00A2646E">
        <w:t xml:space="preserve"> </w:t>
      </w:r>
      <w:r w:rsidR="0062741F" w:rsidRPr="00A2646E">
        <w:rPr>
          <w:i/>
        </w:rPr>
        <w:t>[1980] IR 32</w:t>
      </w:r>
      <w:r w:rsidR="0062741F" w:rsidRPr="00635F9E">
        <w:t>;</w:t>
      </w:r>
    </w:p>
    <w:p w:rsidR="0062741F" w:rsidRPr="00A2646E" w:rsidRDefault="0062741F" w:rsidP="0062741F">
      <w:pPr>
        <w:pStyle w:val="SingleTxtG"/>
        <w:ind w:firstLine="567"/>
      </w:pPr>
      <w:r w:rsidRPr="00A2646E">
        <w:t>m)</w:t>
      </w:r>
      <w:r>
        <w:tab/>
      </w:r>
      <w:r w:rsidRPr="00A2646E">
        <w:rPr>
          <w:b/>
        </w:rPr>
        <w:t>Les droits de l</w:t>
      </w:r>
      <w:r w:rsidR="006D44DD">
        <w:rPr>
          <w:b/>
        </w:rPr>
        <w:t>’</w:t>
      </w:r>
      <w:r w:rsidRPr="00A2646E">
        <w:rPr>
          <w:b/>
        </w:rPr>
        <w:t>enfant</w:t>
      </w:r>
      <w:r w:rsidRPr="00A2646E">
        <w:t xml:space="preserve"> – </w:t>
      </w:r>
      <w:r w:rsidRPr="00A2646E">
        <w:rPr>
          <w:i/>
        </w:rPr>
        <w:t>Re the Adoption Bo</w:t>
      </w:r>
      <w:r>
        <w:rPr>
          <w:i/>
        </w:rPr>
        <w:t>ard (No. 2) Bill 1987 [1989] IR </w:t>
      </w:r>
      <w:r w:rsidRPr="00A2646E">
        <w:rPr>
          <w:i/>
        </w:rPr>
        <w:t>656</w:t>
      </w:r>
      <w:r w:rsidRPr="00A2646E">
        <w:t>;</w:t>
      </w:r>
    </w:p>
    <w:p w:rsidR="0062741F" w:rsidRPr="00A2646E" w:rsidRDefault="00DD1424" w:rsidP="0062741F">
      <w:pPr>
        <w:pStyle w:val="SingleTxtG"/>
        <w:ind w:firstLine="567"/>
      </w:pPr>
      <w:r>
        <w:t>n)</w:t>
      </w:r>
      <w:r w:rsidR="0062741F">
        <w:rPr>
          <w:b/>
        </w:rPr>
        <w:tab/>
        <w:t>L</w:t>
      </w:r>
      <w:r w:rsidR="0062741F" w:rsidRPr="00A2646E">
        <w:rPr>
          <w:b/>
        </w:rPr>
        <w:t>e droit à un domicile indépendant et à une pension</w:t>
      </w:r>
      <w:r w:rsidR="0062741F" w:rsidRPr="00A2646E">
        <w:t xml:space="preserve"> – </w:t>
      </w:r>
      <w:r w:rsidR="0062741F" w:rsidRPr="00A2646E">
        <w:rPr>
          <w:i/>
        </w:rPr>
        <w:t xml:space="preserve">CM </w:t>
      </w:r>
      <w:r w:rsidR="0062741F">
        <w:rPr>
          <w:i/>
        </w:rPr>
        <w:t xml:space="preserve">v. </w:t>
      </w:r>
      <w:r w:rsidR="0062741F" w:rsidRPr="00A2646E">
        <w:rPr>
          <w:i/>
        </w:rPr>
        <w:t>TM</w:t>
      </w:r>
      <w:r w:rsidR="0062741F" w:rsidRPr="00A2646E">
        <w:t xml:space="preserve"> </w:t>
      </w:r>
      <w:r w:rsidR="0062741F" w:rsidRPr="00A2646E">
        <w:rPr>
          <w:i/>
        </w:rPr>
        <w:t>(No. 2) [1991]</w:t>
      </w:r>
      <w:r w:rsidR="0062741F" w:rsidRPr="00635F9E">
        <w:t>;</w:t>
      </w:r>
      <w:r w:rsidR="0062741F" w:rsidRPr="00A2646E">
        <w:rPr>
          <w:i/>
        </w:rPr>
        <w:t xml:space="preserve"> </w:t>
      </w:r>
    </w:p>
    <w:p w:rsidR="0062741F" w:rsidRPr="00A2646E" w:rsidRDefault="0062741F" w:rsidP="0062741F">
      <w:pPr>
        <w:pStyle w:val="SingleTxtG"/>
        <w:ind w:firstLine="567"/>
      </w:pPr>
      <w:r w:rsidRPr="00A2646E">
        <w:t>o)</w:t>
      </w:r>
      <w:r>
        <w:tab/>
      </w:r>
      <w:r w:rsidRPr="00A2646E">
        <w:rPr>
          <w:b/>
        </w:rPr>
        <w:t xml:space="preserve">Le droit </w:t>
      </w:r>
      <w:r w:rsidR="00DD1424">
        <w:rPr>
          <w:b/>
        </w:rPr>
        <w:t>d</w:t>
      </w:r>
      <w:r w:rsidR="006D44DD">
        <w:rPr>
          <w:b/>
        </w:rPr>
        <w:t>’</w:t>
      </w:r>
      <w:r w:rsidRPr="00A2646E">
        <w:rPr>
          <w:b/>
        </w:rPr>
        <w:t>accès aux tribunaux</w:t>
      </w:r>
      <w:r w:rsidRPr="00A2646E">
        <w:t xml:space="preserve"> – </w:t>
      </w:r>
      <w:r w:rsidRPr="00A2646E">
        <w:rPr>
          <w:i/>
        </w:rPr>
        <w:t xml:space="preserve">Macaulay </w:t>
      </w:r>
      <w:r>
        <w:rPr>
          <w:i/>
        </w:rPr>
        <w:t xml:space="preserve">v. </w:t>
      </w:r>
      <w:r w:rsidRPr="00A2646E">
        <w:rPr>
          <w:i/>
        </w:rPr>
        <w:t>Minister for Posts and Telegraphs</w:t>
      </w:r>
      <w:r w:rsidRPr="00A2646E">
        <w:t xml:space="preserve"> </w:t>
      </w:r>
      <w:r w:rsidRPr="002E3A53">
        <w:rPr>
          <w:i/>
        </w:rPr>
        <w:t>[1966]</w:t>
      </w:r>
      <w:r w:rsidRPr="00A2646E">
        <w:t xml:space="preserve"> </w:t>
      </w:r>
      <w:r w:rsidRPr="00A2646E">
        <w:rPr>
          <w:i/>
        </w:rPr>
        <w:t>IR 345</w:t>
      </w:r>
      <w:r w:rsidRPr="00A2646E">
        <w:t xml:space="preserve">; </w:t>
      </w:r>
    </w:p>
    <w:p w:rsidR="0062741F" w:rsidRPr="00A2646E" w:rsidRDefault="0062741F" w:rsidP="0062741F">
      <w:pPr>
        <w:pStyle w:val="SingleTxtG"/>
        <w:ind w:firstLine="567"/>
      </w:pPr>
      <w:r w:rsidRPr="00A2646E">
        <w:t>p)</w:t>
      </w:r>
      <w:r>
        <w:tab/>
      </w:r>
      <w:r w:rsidRPr="00A2646E">
        <w:rPr>
          <w:b/>
        </w:rPr>
        <w:t xml:space="preserve">Le droit </w:t>
      </w:r>
      <w:r w:rsidR="00DD1424">
        <w:rPr>
          <w:b/>
        </w:rPr>
        <w:t>d</w:t>
      </w:r>
      <w:r w:rsidR="006D44DD">
        <w:rPr>
          <w:b/>
        </w:rPr>
        <w:t>’</w:t>
      </w:r>
      <w:r w:rsidR="00DD1424">
        <w:rPr>
          <w:b/>
        </w:rPr>
        <w:t xml:space="preserve">être représenté par un conseil </w:t>
      </w:r>
      <w:r w:rsidRPr="00A2646E">
        <w:rPr>
          <w:b/>
        </w:rPr>
        <w:t>juridique dans certaines affaires pénales</w:t>
      </w:r>
      <w:r>
        <w:t xml:space="preserve"> − </w:t>
      </w:r>
      <w:r w:rsidRPr="00A2646E">
        <w:rPr>
          <w:i/>
        </w:rPr>
        <w:t xml:space="preserve">The State (Healy) </w:t>
      </w:r>
      <w:r>
        <w:rPr>
          <w:i/>
        </w:rPr>
        <w:t xml:space="preserve">v. </w:t>
      </w:r>
      <w:r w:rsidRPr="00A2646E">
        <w:rPr>
          <w:i/>
        </w:rPr>
        <w:t>Donoghue</w:t>
      </w:r>
      <w:r w:rsidRPr="00A2646E">
        <w:t xml:space="preserve"> </w:t>
      </w:r>
      <w:r w:rsidRPr="00A2646E">
        <w:rPr>
          <w:i/>
        </w:rPr>
        <w:t>[1976] IR 325</w:t>
      </w:r>
      <w:r w:rsidRPr="00635F9E">
        <w:t>;</w:t>
      </w:r>
    </w:p>
    <w:p w:rsidR="0062741F" w:rsidRPr="00A2646E" w:rsidRDefault="0062741F" w:rsidP="0062741F">
      <w:pPr>
        <w:pStyle w:val="SingleTxtG"/>
        <w:ind w:firstLine="567"/>
      </w:pPr>
      <w:r w:rsidRPr="00A2646E">
        <w:t>q)</w:t>
      </w:r>
      <w:r>
        <w:tab/>
      </w:r>
      <w:r w:rsidRPr="00A2646E">
        <w:rPr>
          <w:b/>
        </w:rPr>
        <w:t>Le droit à une procédure équitable</w:t>
      </w:r>
      <w:r w:rsidRPr="00A2646E">
        <w:t xml:space="preserve"> – </w:t>
      </w:r>
      <w:r w:rsidRPr="00A2646E">
        <w:rPr>
          <w:i/>
        </w:rPr>
        <w:t>Re Haughey [1971] IR 217</w:t>
      </w:r>
      <w:r w:rsidRPr="00A2646E">
        <w:t>;</w:t>
      </w:r>
    </w:p>
    <w:p w:rsidR="0062741F" w:rsidRPr="00A2646E" w:rsidRDefault="00DD1424" w:rsidP="0062741F">
      <w:pPr>
        <w:pStyle w:val="SingleTxtG"/>
        <w:ind w:firstLine="567"/>
      </w:pPr>
      <w:r>
        <w:t>r)</w:t>
      </w:r>
      <w:r w:rsidR="0062741F">
        <w:tab/>
      </w:r>
      <w:r w:rsidR="0062741F" w:rsidRPr="00A2646E">
        <w:rPr>
          <w:b/>
        </w:rPr>
        <w:t>Le droit de gagner sa vie</w:t>
      </w:r>
      <w:r w:rsidR="0062741F" w:rsidRPr="00A2646E">
        <w:t xml:space="preserve"> – </w:t>
      </w:r>
      <w:r w:rsidR="0062741F" w:rsidRPr="00A2646E">
        <w:rPr>
          <w:i/>
        </w:rPr>
        <w:t xml:space="preserve">Murphy </w:t>
      </w:r>
      <w:r w:rsidR="0062741F">
        <w:rPr>
          <w:i/>
        </w:rPr>
        <w:t xml:space="preserve">v. </w:t>
      </w:r>
      <w:r w:rsidR="0062741F" w:rsidRPr="00A2646E">
        <w:rPr>
          <w:i/>
        </w:rPr>
        <w:t>Stewart</w:t>
      </w:r>
      <w:r w:rsidR="0062741F" w:rsidRPr="00A2646E">
        <w:t xml:space="preserve"> </w:t>
      </w:r>
      <w:r w:rsidR="0062741F" w:rsidRPr="00A2646E">
        <w:rPr>
          <w:i/>
        </w:rPr>
        <w:t>[1973] IR 97</w:t>
      </w:r>
      <w:r w:rsidR="0062741F" w:rsidRPr="00A2646E">
        <w:t>.</w:t>
      </w:r>
    </w:p>
    <w:p w:rsidR="0062741F" w:rsidRPr="00A2646E" w:rsidRDefault="0062741F" w:rsidP="0062741F">
      <w:pPr>
        <w:pStyle w:val="H23G"/>
      </w:pPr>
      <w:r>
        <w:tab/>
      </w:r>
      <w:r w:rsidR="00DD1424">
        <w:t>3.</w:t>
      </w:r>
      <w:r>
        <w:tab/>
      </w:r>
      <w:r w:rsidRPr="00A2646E">
        <w:t>Mise en œuvre des droits dans la pratique</w:t>
      </w:r>
    </w:p>
    <w:p w:rsidR="0062741F" w:rsidRPr="00A2646E" w:rsidRDefault="0062741F" w:rsidP="0062741F">
      <w:pPr>
        <w:pStyle w:val="SingleTxtG"/>
      </w:pPr>
      <w:r w:rsidRPr="00A2646E">
        <w:t>35.</w:t>
      </w:r>
      <w:r w:rsidRPr="00A2646E">
        <w:tab/>
        <w:t>Les tribunaux ont jugé qu</w:t>
      </w:r>
      <w:r w:rsidR="006D44DD">
        <w:t>’</w:t>
      </w:r>
      <w:r w:rsidRPr="00A2646E">
        <w:t>il fallait trouver un juste équilibre entre l</w:t>
      </w:r>
      <w:r w:rsidR="006D44DD">
        <w:t>’</w:t>
      </w:r>
      <w:r w:rsidRPr="00A2646E">
        <w:t>obligation que la Constitution fait à l</w:t>
      </w:r>
      <w:r w:rsidR="006D44DD">
        <w:t>’</w:t>
      </w:r>
      <w:r w:rsidRPr="00A2646E">
        <w:t>État de garantir, de défendre et de faire valoir les droits personne</w:t>
      </w:r>
      <w:r w:rsidR="00DD1424">
        <w:t>ls</w:t>
      </w:r>
      <w:r w:rsidRPr="00A2646E">
        <w:t xml:space="preserve"> d</w:t>
      </w:r>
      <w:r w:rsidR="006D44DD">
        <w:t>’</w:t>
      </w:r>
      <w:r w:rsidRPr="00A2646E">
        <w:t>un citoyen donné et l</w:t>
      </w:r>
      <w:r w:rsidR="006D44DD">
        <w:t>’</w:t>
      </w:r>
      <w:r w:rsidRPr="00A2646E">
        <w:t>obligation qu</w:t>
      </w:r>
      <w:r w:rsidR="006D44DD">
        <w:t>’</w:t>
      </w:r>
      <w:r w:rsidRPr="00A2646E">
        <w:t>a l</w:t>
      </w:r>
      <w:r w:rsidR="006D44DD">
        <w:t>’</w:t>
      </w:r>
      <w:r w:rsidRPr="00A2646E">
        <w:t>État d</w:t>
      </w:r>
      <w:r w:rsidR="006D44DD">
        <w:t>’</w:t>
      </w:r>
      <w:r w:rsidRPr="00A2646E">
        <w:t>agir pour le bien de l</w:t>
      </w:r>
      <w:r w:rsidR="006D44DD">
        <w:t>’</w:t>
      </w:r>
      <w:r w:rsidRPr="00A2646E">
        <w:t>ensemble des citoyens, de sorte que tous les droits découlant de ces articles ne peuvent pas être considérés comme illimités lorsqu</w:t>
      </w:r>
      <w:r w:rsidR="006D44DD">
        <w:t>’</w:t>
      </w:r>
      <w:r w:rsidRPr="00A2646E">
        <w:t>ils s</w:t>
      </w:r>
      <w:r w:rsidR="006D44DD">
        <w:t>’</w:t>
      </w:r>
      <w:r w:rsidRPr="00A2646E">
        <w:t>appliquent à un</w:t>
      </w:r>
      <w:r w:rsidR="00DD1424">
        <w:t xml:space="preserve"> individu</w:t>
      </w:r>
      <w:r w:rsidRPr="00A2646E">
        <w:t xml:space="preserve"> en particulier.</w:t>
      </w:r>
    </w:p>
    <w:p w:rsidR="0062741F" w:rsidRPr="00A2646E" w:rsidRDefault="0062741F" w:rsidP="00DD1424">
      <w:pPr>
        <w:pStyle w:val="SingleTxtG"/>
        <w:keepNext/>
      </w:pPr>
      <w:r w:rsidRPr="00A2646E">
        <w:t>36.</w:t>
      </w:r>
      <w:r w:rsidRPr="00A2646E">
        <w:tab/>
        <w:t>Dans l</w:t>
      </w:r>
      <w:r w:rsidR="006D44DD">
        <w:t>’</w:t>
      </w:r>
      <w:r w:rsidRPr="00A2646E">
        <w:t xml:space="preserve">affaire </w:t>
      </w:r>
      <w:r w:rsidRPr="00A2646E">
        <w:rPr>
          <w:i/>
        </w:rPr>
        <w:t xml:space="preserve">W </w:t>
      </w:r>
      <w:r>
        <w:rPr>
          <w:i/>
        </w:rPr>
        <w:t xml:space="preserve">v. </w:t>
      </w:r>
      <w:r w:rsidRPr="00A2646E">
        <w:rPr>
          <w:i/>
        </w:rPr>
        <w:t>Ireland</w:t>
      </w:r>
      <w:r w:rsidRPr="00A2646E">
        <w:t xml:space="preserve"> (</w:t>
      </w:r>
      <w:r w:rsidRPr="00C14D2A">
        <w:t>n</w:t>
      </w:r>
      <w:r w:rsidRPr="00C14D2A">
        <w:rPr>
          <w:vertAlign w:val="superscript"/>
        </w:rPr>
        <w:t>o</w:t>
      </w:r>
      <w:r>
        <w:t> </w:t>
      </w:r>
      <w:r w:rsidRPr="00A2646E">
        <w:t xml:space="preserve">2) [1997] 2 IR 141, </w:t>
      </w:r>
      <w:r w:rsidR="00DD1424">
        <w:t xml:space="preserve">le juge </w:t>
      </w:r>
      <w:r w:rsidRPr="00A2646E">
        <w:t xml:space="preserve">Costello a déclaré ce qui suit: </w:t>
      </w:r>
    </w:p>
    <w:p w:rsidR="0062741F" w:rsidRPr="00A2646E" w:rsidRDefault="0062741F" w:rsidP="0062741F">
      <w:pPr>
        <w:pStyle w:val="SingleTxtG"/>
        <w:ind w:left="1701" w:firstLine="567"/>
      </w:pPr>
      <w:r w:rsidRPr="00A2646E">
        <w:t>«Les droits garantis par la Constitution ne sont pas des droits absolus (à l</w:t>
      </w:r>
      <w:r w:rsidR="006D44DD">
        <w:t>’</w:t>
      </w:r>
      <w:r w:rsidRPr="00A2646E">
        <w:t>exception du droit implicite de ne pas être torturé, lequel doit être considéré comme un droit absolu qui ne peut jamais être limité) et leur exercice et leur jouissance peuvent être</w:t>
      </w:r>
      <w:r w:rsidR="00B80105">
        <w:t xml:space="preserve"> limités</w:t>
      </w:r>
      <w:r w:rsidRPr="00A2646E">
        <w:t>, et so</w:t>
      </w:r>
      <w:r w:rsidR="00B80105">
        <w:t>nt souvent</w:t>
      </w:r>
      <w:r w:rsidRPr="00A2646E">
        <w:t xml:space="preserve"> limités </w:t>
      </w:r>
      <w:r w:rsidR="00B80105">
        <w:t xml:space="preserve">par </w:t>
      </w:r>
      <w:r w:rsidR="00635F9E">
        <w:t>l</w:t>
      </w:r>
      <w:r w:rsidRPr="00A2646E">
        <w:t>es exigences du bien commun</w:t>
      </w:r>
      <w:r>
        <w:t>.</w:t>
      </w:r>
      <w:r w:rsidRPr="00A2646E">
        <w:t xml:space="preserve">». </w:t>
      </w:r>
    </w:p>
    <w:p w:rsidR="0062741F" w:rsidRPr="00A2646E" w:rsidRDefault="0062741F" w:rsidP="0062741F">
      <w:pPr>
        <w:pStyle w:val="SingleTxtG"/>
      </w:pPr>
      <w:r w:rsidRPr="00A2646E">
        <w:t>37.</w:t>
      </w:r>
      <w:r w:rsidRPr="00A2646E">
        <w:tab/>
        <w:t>Cette faculté a été confirmée dans l</w:t>
      </w:r>
      <w:r w:rsidR="006D44DD">
        <w:t>’</w:t>
      </w:r>
      <w:r w:rsidRPr="00A2646E">
        <w:t xml:space="preserve">affaire </w:t>
      </w:r>
      <w:r w:rsidRPr="00A2646E">
        <w:rPr>
          <w:i/>
        </w:rPr>
        <w:t xml:space="preserve">The State (Murray) </w:t>
      </w:r>
      <w:r>
        <w:rPr>
          <w:i/>
        </w:rPr>
        <w:t xml:space="preserve">v. </w:t>
      </w:r>
      <w:r w:rsidRPr="00A2646E">
        <w:rPr>
          <w:i/>
        </w:rPr>
        <w:t>Governor of Limerick Prison</w:t>
      </w:r>
      <w:r w:rsidRPr="005B71AC">
        <w:rPr>
          <w:rStyle w:val="FootnoteReference"/>
        </w:rPr>
        <w:footnoteReference w:id="9"/>
      </w:r>
      <w:r w:rsidRPr="00A2646E">
        <w:t>,</w:t>
      </w:r>
      <w:r>
        <w:t xml:space="preserve"> </w:t>
      </w:r>
      <w:r w:rsidRPr="00A2646E">
        <w:t xml:space="preserve">dans laquelle la </w:t>
      </w:r>
      <w:r w:rsidR="00B80105" w:rsidRPr="00B80105">
        <w:rPr>
          <w:i/>
        </w:rPr>
        <w:t xml:space="preserve">High </w:t>
      </w:r>
      <w:r w:rsidRPr="00B80105">
        <w:rPr>
          <w:i/>
        </w:rPr>
        <w:t>Cour</w:t>
      </w:r>
      <w:r w:rsidR="00B80105">
        <w:rPr>
          <w:i/>
        </w:rPr>
        <w:t>t</w:t>
      </w:r>
      <w:r w:rsidRPr="00A2646E">
        <w:t xml:space="preserve"> a </w:t>
      </w:r>
      <w:r w:rsidR="00B80105">
        <w:t xml:space="preserve">établi </w:t>
      </w:r>
      <w:r w:rsidRPr="00A2646E">
        <w:t>que l</w:t>
      </w:r>
      <w:r w:rsidR="006D44DD">
        <w:t>’</w:t>
      </w:r>
      <w:r w:rsidR="00B80105">
        <w:t>article 63 du Règlement</w:t>
      </w:r>
      <w:r w:rsidRPr="00A2646E">
        <w:t xml:space="preserve"> de 1947 </w:t>
      </w:r>
      <w:r w:rsidR="00B80105">
        <w:t xml:space="preserve">relatif à </w:t>
      </w:r>
      <w:r w:rsidRPr="00A2646E">
        <w:t>l</w:t>
      </w:r>
      <w:r w:rsidR="006D44DD">
        <w:t>’</w:t>
      </w:r>
      <w:r w:rsidRPr="00A2646E">
        <w:t xml:space="preserve">administration des prisons ne contrevenait pas au droit implicite de communiquer </w:t>
      </w:r>
      <w:r w:rsidR="00B80105">
        <w:t xml:space="preserve">conféré à </w:t>
      </w:r>
      <w:r w:rsidRPr="00A2646E">
        <w:t>un détenu</w:t>
      </w:r>
      <w:r w:rsidR="00B80105">
        <w:t xml:space="preserve"> par</w:t>
      </w:r>
      <w:r w:rsidRPr="00A2646E">
        <w:t xml:space="preserve"> la Constitution, en autorisant les autorités pénitentiaires à lire son courrier, mesure généralement reconnue comme étant dans l</w:t>
      </w:r>
      <w:r w:rsidR="006D44DD">
        <w:t>’</w:t>
      </w:r>
      <w:r w:rsidRPr="00A2646E">
        <w:t>intérêt de la sécurité d</w:t>
      </w:r>
      <w:r w:rsidR="006D44DD">
        <w:t>’</w:t>
      </w:r>
      <w:r w:rsidRPr="00A2646E">
        <w:t>un établissement pénitentiaire.</w:t>
      </w:r>
    </w:p>
    <w:p w:rsidR="0062741F" w:rsidRPr="00A2646E" w:rsidRDefault="0062741F" w:rsidP="0062741F">
      <w:pPr>
        <w:pStyle w:val="SingleTxtG"/>
      </w:pPr>
      <w:r w:rsidRPr="00A2646E">
        <w:t>38.</w:t>
      </w:r>
      <w:r w:rsidRPr="00A2646E">
        <w:tab/>
      </w:r>
      <w:r w:rsidR="00B80105">
        <w:t>Outre qu</w:t>
      </w:r>
      <w:r w:rsidR="006D44DD">
        <w:t>’</w:t>
      </w:r>
      <w:r w:rsidR="00B80105">
        <w:t>ils sont</w:t>
      </w:r>
      <w:r w:rsidRPr="00A2646E">
        <w:t xml:space="preserve"> subordonnés au bien commun, les droits constitutionnels peuvent également être appréciés par rapport aux droits constitutionnels d</w:t>
      </w:r>
      <w:r w:rsidR="006D44DD">
        <w:t>’</w:t>
      </w:r>
      <w:r w:rsidRPr="00A2646E">
        <w:t xml:space="preserve">autrui. Deux critères ont été </w:t>
      </w:r>
      <w:r w:rsidR="00B80105">
        <w:t xml:space="preserve">arrêtés récemment </w:t>
      </w:r>
      <w:r w:rsidRPr="00A2646E">
        <w:t>pour déterminer la validité des restrictions aux droits constitutionnels. Dans l</w:t>
      </w:r>
      <w:r w:rsidR="006D44DD">
        <w:t>’</w:t>
      </w:r>
      <w:r w:rsidRPr="00A2646E">
        <w:t xml:space="preserve">arrêt </w:t>
      </w:r>
      <w:r w:rsidRPr="00A2646E">
        <w:rPr>
          <w:i/>
        </w:rPr>
        <w:t>Tuohy</w:t>
      </w:r>
      <w:r w:rsidRPr="00A2646E">
        <w:t xml:space="preserve"> </w:t>
      </w:r>
      <w:r>
        <w:rPr>
          <w:i/>
        </w:rPr>
        <w:t xml:space="preserve">v. </w:t>
      </w:r>
      <w:r w:rsidRPr="00A2646E">
        <w:rPr>
          <w:i/>
        </w:rPr>
        <w:t>Courtney</w:t>
      </w:r>
      <w:r w:rsidRPr="005B71AC">
        <w:rPr>
          <w:rStyle w:val="FootnoteReference"/>
        </w:rPr>
        <w:footnoteReference w:id="10"/>
      </w:r>
      <w:r w:rsidRPr="00A2646E">
        <w:t xml:space="preserve">, </w:t>
      </w:r>
      <w:r w:rsidR="00B80105">
        <w:t xml:space="preserve">le Président de </w:t>
      </w:r>
      <w:r w:rsidRPr="00A2646E">
        <w:t>la Cour suprême,</w:t>
      </w:r>
      <w:r w:rsidR="00B80105">
        <w:t xml:space="preserve"> le juge </w:t>
      </w:r>
      <w:r w:rsidRPr="00A2646E">
        <w:t>Finlay, a indiqué qu</w:t>
      </w:r>
      <w:r w:rsidR="006D44DD">
        <w:t>’</w:t>
      </w:r>
      <w:r w:rsidRPr="00A2646E">
        <w:t>en cas de contestation de la constitutionnalité d</w:t>
      </w:r>
      <w:r w:rsidR="006D44DD">
        <w:t>’</w:t>
      </w:r>
      <w:r w:rsidRPr="00A2646E">
        <w:t>une loi dont l</w:t>
      </w:r>
      <w:r w:rsidR="006D44DD">
        <w:t>’</w:t>
      </w:r>
      <w:r w:rsidRPr="00A2646E">
        <w:t>adoption supposerait de parvenir à un équilibre entre des droits et des devoirs constitutionnels, «le rôle des tribunaux est</w:t>
      </w:r>
      <w:r>
        <w:t xml:space="preserve"> </w:t>
      </w:r>
      <w:r w:rsidRPr="00A2646E">
        <w:t>… de déterminer, d</w:t>
      </w:r>
      <w:r w:rsidR="006D44DD">
        <w:t>’</w:t>
      </w:r>
      <w:r w:rsidRPr="00A2646E">
        <w:t>un point de vue objectif, si l</w:t>
      </w:r>
      <w:r w:rsidR="006D44DD">
        <w:t>’</w:t>
      </w:r>
      <w:r w:rsidRPr="00A2646E">
        <w:t>équilibre instauré par la loi contestée est contraire à la raison et à l</w:t>
      </w:r>
      <w:r w:rsidR="006D44DD">
        <w:t>’</w:t>
      </w:r>
      <w:r w:rsidRPr="00A2646E">
        <w:t xml:space="preserve">équité au point de constituer une </w:t>
      </w:r>
      <w:r w:rsidR="00B80105">
        <w:t xml:space="preserve">atteinte </w:t>
      </w:r>
      <w:r w:rsidRPr="00A2646E">
        <w:t xml:space="preserve">injuste </w:t>
      </w:r>
      <w:r w:rsidR="00B80105">
        <w:t>à</w:t>
      </w:r>
      <w:r w:rsidRPr="00A2646E">
        <w:t xml:space="preserve"> certains droits constitutionnels</w:t>
      </w:r>
      <w:r>
        <w:t xml:space="preserve"> </w:t>
      </w:r>
      <w:r w:rsidR="00B80105">
        <w:t>de l</w:t>
      </w:r>
      <w:r w:rsidR="006D44DD">
        <w:t>’</w:t>
      </w:r>
      <w:r w:rsidR="00B80105">
        <w:t>individu</w:t>
      </w:r>
      <w:r w:rsidRPr="00A2646E">
        <w:t xml:space="preserve">». </w:t>
      </w:r>
    </w:p>
    <w:p w:rsidR="0062741F" w:rsidRPr="00A2646E" w:rsidRDefault="0062741F" w:rsidP="0062741F">
      <w:pPr>
        <w:pStyle w:val="SingleTxtG"/>
      </w:pPr>
      <w:r w:rsidRPr="00A2646E">
        <w:t>39.</w:t>
      </w:r>
      <w:r w:rsidRPr="00A2646E">
        <w:tab/>
        <w:t>Dans l</w:t>
      </w:r>
      <w:r w:rsidR="006D44DD">
        <w:t>’</w:t>
      </w:r>
      <w:r w:rsidRPr="00A2646E">
        <w:t xml:space="preserve">affaire </w:t>
      </w:r>
      <w:r w:rsidRPr="00A2646E">
        <w:rPr>
          <w:i/>
        </w:rPr>
        <w:t xml:space="preserve">Heaney </w:t>
      </w:r>
      <w:r>
        <w:rPr>
          <w:i/>
        </w:rPr>
        <w:t xml:space="preserve">v. </w:t>
      </w:r>
      <w:r w:rsidRPr="00A2646E">
        <w:rPr>
          <w:i/>
        </w:rPr>
        <w:t>Ireland</w:t>
      </w:r>
      <w:r w:rsidRPr="005B71AC">
        <w:rPr>
          <w:rStyle w:val="FootnoteReference"/>
        </w:rPr>
        <w:footnoteReference w:id="11"/>
      </w:r>
      <w:r w:rsidR="00B80105">
        <w:t xml:space="preserve">, le juge </w:t>
      </w:r>
      <w:r w:rsidRPr="00A2646E">
        <w:t>Costello a indiqué:</w:t>
      </w:r>
    </w:p>
    <w:p w:rsidR="0062741F" w:rsidRPr="00A2646E" w:rsidRDefault="0062741F" w:rsidP="0062741F">
      <w:pPr>
        <w:pStyle w:val="SingleTxtG"/>
        <w:ind w:left="1701" w:firstLine="567"/>
      </w:pPr>
      <w:r w:rsidRPr="00A2646E">
        <w:t>«L</w:t>
      </w:r>
      <w:r w:rsidR="006D44DD">
        <w:t>’</w:t>
      </w:r>
      <w:r w:rsidRPr="00A2646E">
        <w:t>objectif de la disposition contestée doit être suffisamment important pour justifier que celle-ci l</w:t>
      </w:r>
      <w:r w:rsidR="006D44DD">
        <w:t>’</w:t>
      </w:r>
      <w:r w:rsidRPr="00A2646E">
        <w:t>emporte sur un droit protégé par la Constitution. Il doit avoir trait à des préoccupations urgentes et réelles dans une société libre et démocratique. Les moyens choisis doivent satisfaire à un critère de proportionnalité. Ils doivent:</w:t>
      </w:r>
    </w:p>
    <w:p w:rsidR="0062741F" w:rsidRPr="00A2646E" w:rsidRDefault="0062741F" w:rsidP="0062741F">
      <w:pPr>
        <w:pStyle w:val="SingleTxtG"/>
        <w:ind w:left="1701" w:firstLine="567"/>
      </w:pPr>
      <w:r>
        <w:t>a)</w:t>
      </w:r>
      <w:r>
        <w:tab/>
      </w:r>
      <w:r w:rsidRPr="00A2646E">
        <w:t>Avoir un lien rationnel avec l</w:t>
      </w:r>
      <w:r w:rsidR="006D44DD">
        <w:t>’</w:t>
      </w:r>
      <w:r w:rsidRPr="00A2646E">
        <w:t>objectif et ne pas être arbitraires, injustes ou fondés sur des considérations irrationnelles;</w:t>
      </w:r>
    </w:p>
    <w:p w:rsidR="0062741F" w:rsidRPr="00A2646E" w:rsidRDefault="0062741F" w:rsidP="0062741F">
      <w:pPr>
        <w:pStyle w:val="SingleTxtG"/>
        <w:ind w:left="1701" w:firstLine="567"/>
      </w:pPr>
      <w:r w:rsidRPr="00A2646E">
        <w:t>b)</w:t>
      </w:r>
      <w:r>
        <w:tab/>
      </w:r>
      <w:r w:rsidRPr="00A2646E">
        <w:t>Porter le moins possible atteinte aux droits;</w:t>
      </w:r>
    </w:p>
    <w:p w:rsidR="0062741F" w:rsidRPr="00A2646E" w:rsidRDefault="00D01748" w:rsidP="0062741F">
      <w:pPr>
        <w:pStyle w:val="SingleTxtG"/>
        <w:ind w:left="1701" w:firstLine="567"/>
      </w:pPr>
      <w:r>
        <w:t>c)</w:t>
      </w:r>
      <w:r w:rsidR="0062741F">
        <w:tab/>
      </w:r>
      <w:r w:rsidR="0062741F" w:rsidRPr="00A2646E">
        <w:t>Être tels que leurs effets sur les droits soient proportionnels à l</w:t>
      </w:r>
      <w:r w:rsidR="006D44DD">
        <w:t>’</w:t>
      </w:r>
      <w:r w:rsidR="0062741F" w:rsidRPr="00A2646E">
        <w:t>objectif visé</w:t>
      </w:r>
      <w:r w:rsidR="0062741F">
        <w:t>.</w:t>
      </w:r>
      <w:r w:rsidR="0062741F" w:rsidRPr="00A2646E">
        <w:t>».</w:t>
      </w:r>
    </w:p>
    <w:p w:rsidR="0062741F" w:rsidRPr="00A2646E" w:rsidRDefault="0062741F" w:rsidP="0062741F">
      <w:pPr>
        <w:pStyle w:val="H23G"/>
      </w:pPr>
      <w:r>
        <w:tab/>
      </w:r>
      <w:r w:rsidRPr="00A2646E">
        <w:t>4.</w:t>
      </w:r>
      <w:r w:rsidRPr="00A2646E">
        <w:tab/>
        <w:t>Constitutionnalité</w:t>
      </w:r>
    </w:p>
    <w:p w:rsidR="0062741F" w:rsidRPr="00A2646E" w:rsidRDefault="0062741F" w:rsidP="0062741F">
      <w:pPr>
        <w:pStyle w:val="SingleTxtG"/>
      </w:pPr>
      <w:r w:rsidRPr="00A2646E">
        <w:t>40.</w:t>
      </w:r>
      <w:r w:rsidRPr="00A2646E">
        <w:tab/>
        <w:t>Conformément à l</w:t>
      </w:r>
      <w:r w:rsidR="006D44DD">
        <w:t>’</w:t>
      </w:r>
      <w:r w:rsidRPr="00A2646E">
        <w:t xml:space="preserve">article 34 de la Constitution, la </w:t>
      </w:r>
      <w:r w:rsidRPr="00A2646E">
        <w:rPr>
          <w:i/>
        </w:rPr>
        <w:t>High Court</w:t>
      </w:r>
      <w:r w:rsidRPr="00A2646E">
        <w:t xml:space="preserve"> et la </w:t>
      </w:r>
      <w:r w:rsidR="00D01748">
        <w:t xml:space="preserve">Cour suprême </w:t>
      </w:r>
      <w:r w:rsidRPr="00A2646E">
        <w:t>sont habilitées à apprécier et à déterminer la validité d</w:t>
      </w:r>
      <w:r w:rsidR="006D44DD">
        <w:t>’</w:t>
      </w:r>
      <w:r w:rsidRPr="00A2646E">
        <w:t>une loi en contrôlant sa constitutionnalité. Toute personne souhaitant contester la constitutionnalité d</w:t>
      </w:r>
      <w:r w:rsidR="006D44DD">
        <w:t>’</w:t>
      </w:r>
      <w:r w:rsidRPr="00A2646E">
        <w:t xml:space="preserve">une loi peut saisir la </w:t>
      </w:r>
      <w:r w:rsidRPr="00A2646E">
        <w:rPr>
          <w:i/>
        </w:rPr>
        <w:t>High Court</w:t>
      </w:r>
      <w:r w:rsidRPr="00A2646E">
        <w:t xml:space="preserve"> pour qu</w:t>
      </w:r>
      <w:r w:rsidR="006D44DD">
        <w:t>’</w:t>
      </w:r>
      <w:r w:rsidRPr="00A2646E">
        <w:t xml:space="preserve">elle se prononce en </w:t>
      </w:r>
      <w:r w:rsidR="00D01748">
        <w:t xml:space="preserve">audience </w:t>
      </w:r>
      <w:r w:rsidRPr="00A2646E">
        <w:t xml:space="preserve">plénière. De même, des questions de cette nature peuvent </w:t>
      </w:r>
      <w:r w:rsidR="00D01748">
        <w:t xml:space="preserve">être soulevées </w:t>
      </w:r>
      <w:r w:rsidRPr="00A2646E">
        <w:t>par voie de contrôle judiciaire ou dans le cadre d</w:t>
      </w:r>
      <w:r w:rsidR="006D44DD">
        <w:t>’</w:t>
      </w:r>
      <w:r w:rsidRPr="00A2646E">
        <w:t>un contrôle judiciaire, c</w:t>
      </w:r>
      <w:r w:rsidR="006D44DD">
        <w:t>’</w:t>
      </w:r>
      <w:r w:rsidRPr="00A2646E">
        <w:t>est-à-dire par l</w:t>
      </w:r>
      <w:r w:rsidR="006D44DD">
        <w:t>’</w:t>
      </w:r>
      <w:r w:rsidRPr="00A2646E">
        <w:t>intermédiaire d</w:t>
      </w:r>
      <w:r w:rsidR="006D44DD">
        <w:t>’</w:t>
      </w:r>
      <w:r w:rsidRPr="00A2646E">
        <w:t>un recours visant à annuler une décision d</w:t>
      </w:r>
      <w:r w:rsidR="00D01748">
        <w:t>u tribunal de district</w:t>
      </w:r>
      <w:r w:rsidRPr="005B71AC">
        <w:rPr>
          <w:rStyle w:val="FootnoteReference"/>
        </w:rPr>
        <w:footnoteReference w:id="12"/>
      </w:r>
      <w:r w:rsidRPr="00A2646E">
        <w:t>.</w:t>
      </w:r>
    </w:p>
    <w:p w:rsidR="0062741F" w:rsidRPr="00A2646E" w:rsidRDefault="0062741F" w:rsidP="0062741F">
      <w:pPr>
        <w:pStyle w:val="SingleTxtG"/>
      </w:pPr>
      <w:r w:rsidRPr="00A2646E">
        <w:t>41.</w:t>
      </w:r>
      <w:r w:rsidRPr="00A2646E">
        <w:tab/>
        <w:t>Dans le cas où un tribunal conclut qu</w:t>
      </w:r>
      <w:r w:rsidR="006D44DD">
        <w:t>’</w:t>
      </w:r>
      <w:r w:rsidRPr="00A2646E">
        <w:t>une loi est inconstitutionnelle, celle-ci perd toute valeur juridique</w:t>
      </w:r>
      <w:r w:rsidRPr="005B71AC">
        <w:rPr>
          <w:rStyle w:val="FootnoteReference"/>
        </w:rPr>
        <w:footnoteReference w:id="13"/>
      </w:r>
      <w:r w:rsidRPr="00A2646E">
        <w:t>.</w:t>
      </w:r>
    </w:p>
    <w:p w:rsidR="0062741F" w:rsidRPr="00A2646E" w:rsidRDefault="0062741F" w:rsidP="0062741F">
      <w:pPr>
        <w:pStyle w:val="H23G"/>
      </w:pPr>
      <w:r>
        <w:tab/>
      </w:r>
      <w:r w:rsidRPr="00A2646E">
        <w:t>5.</w:t>
      </w:r>
      <w:r w:rsidRPr="00A2646E">
        <w:tab/>
        <w:t>Application horizontale des droits et devoirs constitutionnels</w:t>
      </w:r>
    </w:p>
    <w:p w:rsidR="0062741F" w:rsidRPr="00A2646E" w:rsidRDefault="0062741F" w:rsidP="0062741F">
      <w:pPr>
        <w:pStyle w:val="SingleTxtG"/>
      </w:pPr>
      <w:r w:rsidRPr="00A2646E">
        <w:t>42.</w:t>
      </w:r>
      <w:r w:rsidRPr="00A2646E">
        <w:tab/>
        <w:t>Il existe des exemples d</w:t>
      </w:r>
      <w:r w:rsidR="006D44DD">
        <w:t>’</w:t>
      </w:r>
      <w:r w:rsidRPr="00A2646E">
        <w:t xml:space="preserve">affaires dans lesquelles les parties à </w:t>
      </w:r>
      <w:r w:rsidR="00D01748">
        <w:t>un litige privé</w:t>
      </w:r>
      <w:r w:rsidRPr="00A2646E">
        <w:t xml:space="preserve"> se sont fondées sur la Constitution. Les juridictions de second degré n</w:t>
      </w:r>
      <w:r w:rsidR="006D44DD">
        <w:t>’</w:t>
      </w:r>
      <w:r w:rsidRPr="00A2646E">
        <w:t>ont pas encore traité la question de savoir si une «action de l</w:t>
      </w:r>
      <w:r w:rsidR="006D44DD">
        <w:t>’</w:t>
      </w:r>
      <w:r w:rsidRPr="00A2646E">
        <w:t xml:space="preserve">État» est nécessaire pour que les droits et devoirs constitutionnels puissent être invoqués et appliqués, mais il existe un corpus </w:t>
      </w:r>
      <w:r w:rsidR="00D01748">
        <w:t xml:space="preserve">législatif </w:t>
      </w:r>
      <w:r w:rsidRPr="00A2646E">
        <w:t>considérable qui donne à penser que ces droits et devoirs s</w:t>
      </w:r>
      <w:r w:rsidR="006D44DD">
        <w:t>’</w:t>
      </w:r>
      <w:r w:rsidRPr="00A2646E">
        <w:t>appliquent horizontalement dans les litiges privés.</w:t>
      </w:r>
    </w:p>
    <w:p w:rsidR="0062741F" w:rsidRPr="00A2646E" w:rsidRDefault="0062741F" w:rsidP="0062741F">
      <w:pPr>
        <w:pStyle w:val="SingleTxtG"/>
      </w:pPr>
      <w:r w:rsidRPr="00A2646E">
        <w:t>43.</w:t>
      </w:r>
      <w:r w:rsidRPr="00A2646E">
        <w:tab/>
        <w:t>Par exemple, dans l</w:t>
      </w:r>
      <w:r w:rsidR="006D44DD">
        <w:t>’</w:t>
      </w:r>
      <w:r w:rsidRPr="00A2646E">
        <w:t xml:space="preserve">affaire </w:t>
      </w:r>
      <w:r w:rsidRPr="00A2646E">
        <w:rPr>
          <w:i/>
        </w:rPr>
        <w:t>Parsons</w:t>
      </w:r>
      <w:r w:rsidRPr="00A2646E">
        <w:t xml:space="preserve"> </w:t>
      </w:r>
      <w:r>
        <w:rPr>
          <w:i/>
        </w:rPr>
        <w:t xml:space="preserve">v. </w:t>
      </w:r>
      <w:r w:rsidRPr="00A2646E">
        <w:rPr>
          <w:i/>
        </w:rPr>
        <w:t>Kavanagh</w:t>
      </w:r>
      <w:r w:rsidRPr="00A2646E">
        <w:t xml:space="preserve"> [1990] ILRM 560, le demandeur, un</w:t>
      </w:r>
      <w:r w:rsidR="00D01748">
        <w:t>e entreprise</w:t>
      </w:r>
      <w:r w:rsidRPr="00A2646E">
        <w:t xml:space="preserve"> de bus privé</w:t>
      </w:r>
      <w:r w:rsidR="00D01748">
        <w:t>e</w:t>
      </w:r>
      <w:r w:rsidRPr="00A2646E">
        <w:t>, a obtenu une injonction avant dire droit contre le défendeur, un concurrent, au motif que celui-ci avait agi en violation d</w:t>
      </w:r>
      <w:r w:rsidR="006D44DD">
        <w:t>’</w:t>
      </w:r>
      <w:r w:rsidRPr="00A2646E">
        <w:t>une obligation légale imposée par la loi sur le transport routier et en violation du droit implicite qu</w:t>
      </w:r>
      <w:r w:rsidR="006D44DD">
        <w:t>’</w:t>
      </w:r>
      <w:r w:rsidRPr="00A2646E">
        <w:t>avait le plaignant «de gagner sa vie par tou</w:t>
      </w:r>
      <w:r w:rsidR="00A67D07">
        <w:t>t</w:t>
      </w:r>
      <w:r w:rsidRPr="00A2646E">
        <w:t xml:space="preserve"> </w:t>
      </w:r>
      <w:r w:rsidR="00A67D07">
        <w:t>moyen légal</w:t>
      </w:r>
      <w:r w:rsidRPr="00A2646E">
        <w:t>». Cette décision était fondée sur le fait que la Constitution, y compris les droits implicites qui y figurent, est d</w:t>
      </w:r>
      <w:r w:rsidR="006D44DD">
        <w:t>’</w:t>
      </w:r>
      <w:r w:rsidRPr="00A2646E">
        <w:t>application automatique en cas de différend entre des entreprises commerciales</w:t>
      </w:r>
      <w:r w:rsidR="00A67D07">
        <w:t xml:space="preserve"> privées</w:t>
      </w:r>
      <w:r w:rsidRPr="00A2646E">
        <w:t>.</w:t>
      </w:r>
    </w:p>
    <w:p w:rsidR="0062741F" w:rsidRPr="00A2646E" w:rsidRDefault="0062741F" w:rsidP="0062741F">
      <w:pPr>
        <w:pStyle w:val="H23G"/>
      </w:pPr>
      <w:r>
        <w:tab/>
      </w:r>
      <w:r w:rsidRPr="00A2646E">
        <w:t>6.</w:t>
      </w:r>
      <w:r w:rsidRPr="00A2646E">
        <w:tab/>
        <w:t>Preuve</w:t>
      </w:r>
    </w:p>
    <w:p w:rsidR="0062741F" w:rsidRPr="004342E2" w:rsidRDefault="0062741F" w:rsidP="0062741F">
      <w:pPr>
        <w:pStyle w:val="SingleTxtG"/>
      </w:pPr>
      <w:r w:rsidRPr="00A2646E">
        <w:t>44.</w:t>
      </w:r>
      <w:r w:rsidRPr="00A2646E">
        <w:tab/>
        <w:t xml:space="preserve">En ce qui concerne la preuve, la règle générale en Irlande est que les </w:t>
      </w:r>
      <w:r w:rsidR="00A67D07">
        <w:t xml:space="preserve">preuves </w:t>
      </w:r>
      <w:r w:rsidRPr="00A2646E">
        <w:t>obtenu</w:t>
      </w:r>
      <w:r w:rsidR="00A67D07">
        <w:t>e</w:t>
      </w:r>
      <w:r w:rsidRPr="00A2646E">
        <w:t>s à la suite d</w:t>
      </w:r>
      <w:r w:rsidR="006D44DD">
        <w:t>’</w:t>
      </w:r>
      <w:r w:rsidRPr="00A2646E">
        <w:t>une violation délibérée des droits constitutionnels d</w:t>
      </w:r>
      <w:r w:rsidR="006D44DD">
        <w:t>’</w:t>
      </w:r>
      <w:r w:rsidRPr="00A2646E">
        <w:t>une personne sont irrecevables. Un aveu réputé forcé parce qu</w:t>
      </w:r>
      <w:r w:rsidR="006D44DD">
        <w:t>’</w:t>
      </w:r>
      <w:r w:rsidRPr="00A2646E">
        <w:t>il a été obtenu sous la menace ou par des incitations ou des pressions est automatiquement irrecevable.</w:t>
      </w:r>
    </w:p>
    <w:p w:rsidR="006A41B3" w:rsidRDefault="006A41B3" w:rsidP="006A41B3">
      <w:pPr>
        <w:pStyle w:val="H23G"/>
      </w:pPr>
      <w:r>
        <w:tab/>
        <w:t>7.</w:t>
      </w:r>
      <w:r>
        <w:tab/>
        <w:t>Législation, conventions et traités</w:t>
      </w:r>
    </w:p>
    <w:p w:rsidR="006A41B3" w:rsidRDefault="006A41B3" w:rsidP="006A41B3">
      <w:pPr>
        <w:pStyle w:val="H23G"/>
      </w:pPr>
      <w:r>
        <w:tab/>
      </w:r>
      <w:r>
        <w:tab/>
        <w:t>Présentation générale</w:t>
      </w:r>
    </w:p>
    <w:p w:rsidR="006A41B3" w:rsidRDefault="006A41B3" w:rsidP="006A41B3">
      <w:pPr>
        <w:pStyle w:val="SingleTxtG"/>
      </w:pPr>
      <w:r>
        <w:t>45.</w:t>
      </w:r>
      <w:r>
        <w:tab/>
        <w:t>L</w:t>
      </w:r>
      <w:r w:rsidR="006D44DD">
        <w:t>’</w:t>
      </w:r>
      <w:r>
        <w:t>article 29.3 de la Constitution dispose: «L</w:t>
      </w:r>
      <w:r w:rsidR="006D44DD">
        <w:t>’</w:t>
      </w:r>
      <w:r>
        <w:t>Irlande accepte les principes généralement reconnus du droit international comme règle de conduite dans ses relations avec les autres États.». Comme d</w:t>
      </w:r>
      <w:r w:rsidR="006D44DD">
        <w:t>’</w:t>
      </w:r>
      <w:r>
        <w:t xml:space="preserve">autres pays de </w:t>
      </w:r>
      <w:r w:rsidRPr="00847498">
        <w:rPr>
          <w:i/>
        </w:rPr>
        <w:t>common law</w:t>
      </w:r>
      <w:r>
        <w:t>, l</w:t>
      </w:r>
      <w:r w:rsidR="006D44DD">
        <w:t>’</w:t>
      </w:r>
      <w:r>
        <w:t>Irlande a un système «dualiste», c</w:t>
      </w:r>
      <w:r w:rsidR="006D44DD">
        <w:t>’</w:t>
      </w:r>
      <w:r>
        <w:t>est-à-dire que les accords internationaux auxquels elle est partie ne sont pas automatiquement incorporés dans la législation interne. Conformément à l</w:t>
      </w:r>
      <w:r w:rsidR="006D44DD">
        <w:t>’</w:t>
      </w:r>
      <w:r>
        <w:t>article 29.6 de la Constitution, «Aucun accord international ne peut faire partie de la législation interne de l</w:t>
      </w:r>
      <w:r w:rsidR="006D44DD">
        <w:t>’</w:t>
      </w:r>
      <w:r>
        <w:t>État, sauf décision de l</w:t>
      </w:r>
      <w:r w:rsidR="006D44DD">
        <w:t>’</w:t>
      </w:r>
      <w:r>
        <w:t>Oireachtas.».</w:t>
      </w:r>
    </w:p>
    <w:p w:rsidR="006A41B3" w:rsidRDefault="006A41B3" w:rsidP="006A41B3">
      <w:pPr>
        <w:pStyle w:val="SingleTxtG"/>
      </w:pPr>
      <w:r>
        <w:t>46.</w:t>
      </w:r>
      <w:r>
        <w:tab/>
        <w:t>Lorsque l</w:t>
      </w:r>
      <w:r w:rsidR="006D44DD">
        <w:t>’</w:t>
      </w:r>
      <w:r>
        <w:t>Irlande souhaite adhérer à un accord international, elle doit donc s</w:t>
      </w:r>
      <w:r w:rsidR="006D44DD">
        <w:t>’</w:t>
      </w:r>
      <w:r>
        <w:t>assurer que sa législation interne est conforme aux dispositions de l</w:t>
      </w:r>
      <w:r w:rsidR="006D44DD">
        <w:t>’</w:t>
      </w:r>
      <w:r>
        <w:t>accord. Dans certains cas, toute la teneur d</w:t>
      </w:r>
      <w:r w:rsidR="006D44DD">
        <w:t>’</w:t>
      </w:r>
      <w:r>
        <w:t>un accord international est transposée dans la législation interne en vertu des dispositions qui prévoient que l</w:t>
      </w:r>
      <w:r w:rsidR="006D44DD">
        <w:t>’</w:t>
      </w:r>
      <w:r>
        <w:t>accord a force de loi en Irlande. On peut citer comme exemple la loi de 1967 relative aux relations et immunités diplomatiques, qui établit que les dispositions de la Convention de Vienne sur les relations diplomatiques et celles de la Convention de Vienne sur les relations consulaires ont force de loi en Irlande. Dans d</w:t>
      </w:r>
      <w:r w:rsidR="006D44DD">
        <w:t>’</w:t>
      </w:r>
      <w:r>
        <w:t>autres cas, il suffit de transposer certaines des dispositions d</w:t>
      </w:r>
      <w:r w:rsidR="006D44DD">
        <w:t>’</w:t>
      </w:r>
      <w:r>
        <w:t>un accord, car les autres sont déjà incorporées dans la législation interne ou sont telles que leur incorporation n</w:t>
      </w:r>
      <w:r w:rsidR="006D44DD">
        <w:t>’</w:t>
      </w:r>
      <w:r>
        <w:t>est pas nécessaire. Parfois, pour cette raison, il n</w:t>
      </w:r>
      <w:r w:rsidR="006D44DD">
        <w:t>’</w:t>
      </w:r>
      <w:r>
        <w:t>est pas nécessaire du tout de transposer les dispositions d</w:t>
      </w:r>
      <w:r w:rsidR="006D44DD">
        <w:t>’</w:t>
      </w:r>
      <w:r>
        <w:t xml:space="preserve">un traité. </w:t>
      </w:r>
    </w:p>
    <w:p w:rsidR="006A41B3" w:rsidRDefault="006A41B3" w:rsidP="00D41F5F">
      <w:pPr>
        <w:pStyle w:val="SingleTxtG"/>
        <w:keepNext/>
        <w:keepLines/>
      </w:pPr>
      <w:r>
        <w:t>47.</w:t>
      </w:r>
      <w:r>
        <w:tab/>
        <w:t>Les principes dualistes s</w:t>
      </w:r>
      <w:r w:rsidR="006D44DD">
        <w:t>’</w:t>
      </w:r>
      <w:r>
        <w:t>appliquent également aux instruments relatifs aux droits de l</w:t>
      </w:r>
      <w:r w:rsidR="006D44DD">
        <w:t>’</w:t>
      </w:r>
      <w:r>
        <w:t>homme, comme les pactes internationaux et les conventions des Nations Unies, ainsi que la Convention européenne de sauvegarde des droits de l</w:t>
      </w:r>
      <w:r w:rsidR="006D44DD">
        <w:t>’</w:t>
      </w:r>
      <w:r>
        <w:t>homme et des libertés fondamentales.</w:t>
      </w:r>
    </w:p>
    <w:p w:rsidR="006A41B3" w:rsidRDefault="006A41B3" w:rsidP="006A41B3">
      <w:pPr>
        <w:pStyle w:val="H23G"/>
      </w:pPr>
      <w:r>
        <w:tab/>
      </w:r>
      <w:r>
        <w:tab/>
        <w:t>Législation interne applicable</w:t>
      </w:r>
    </w:p>
    <w:p w:rsidR="006A41B3" w:rsidRDefault="006A41B3" w:rsidP="006A41B3">
      <w:pPr>
        <w:pStyle w:val="H4G"/>
      </w:pPr>
      <w:r>
        <w:tab/>
      </w:r>
      <w:r>
        <w:tab/>
        <w:t>Loi de 2000 sur la justice pénale (Convention des Nations Unies contre la torture)</w:t>
      </w:r>
    </w:p>
    <w:p w:rsidR="006A41B3" w:rsidRDefault="006A41B3" w:rsidP="006A41B3">
      <w:pPr>
        <w:pStyle w:val="SingleTxtG"/>
      </w:pPr>
      <w:r>
        <w:t>48.</w:t>
      </w:r>
      <w:r>
        <w:tab/>
        <w:t>L</w:t>
      </w:r>
      <w:r w:rsidR="006D44DD">
        <w:t>’</w:t>
      </w:r>
      <w:r>
        <w:t>incorporation de la Convention des Nations Unies contre la torture et autres peines ou traitements cruels, inhumains ou dégradants s</w:t>
      </w:r>
      <w:r w:rsidR="006D44DD">
        <w:t>’</w:t>
      </w:r>
      <w:r>
        <w:t>est faite par la loi de 2000 sur la justice pénale (Convention des Nations Unies contre la torture). L</w:t>
      </w:r>
      <w:r w:rsidR="006D44DD">
        <w:t>’</w:t>
      </w:r>
      <w:r>
        <w:t>Irlande a signé la Convention le 28 septembre 1992. De plus amples détails sur cette loi figurent dans les paragraphes consacrés à l</w:t>
      </w:r>
      <w:r w:rsidR="006D44DD">
        <w:t>’</w:t>
      </w:r>
      <w:r>
        <w:t>article 2 de la Convention.</w:t>
      </w:r>
    </w:p>
    <w:p w:rsidR="006A41B3" w:rsidRDefault="006A41B3" w:rsidP="006A41B3">
      <w:pPr>
        <w:pStyle w:val="H4G"/>
      </w:pPr>
      <w:r>
        <w:tab/>
      </w:r>
      <w:r>
        <w:tab/>
        <w:t>Loi de 2003 relative à la Convention européenne des droits de l</w:t>
      </w:r>
      <w:r w:rsidR="006D44DD">
        <w:t>’</w:t>
      </w:r>
      <w:r>
        <w:t xml:space="preserve">homme </w:t>
      </w:r>
    </w:p>
    <w:p w:rsidR="006A41B3" w:rsidRDefault="006A41B3" w:rsidP="006A41B3">
      <w:pPr>
        <w:pStyle w:val="SingleTxtG"/>
      </w:pPr>
      <w:r>
        <w:t>49.</w:t>
      </w:r>
      <w:r>
        <w:tab/>
        <w:t>La Convention européenne des droits de l</w:t>
      </w:r>
      <w:r w:rsidR="006D44DD">
        <w:t>’</w:t>
      </w:r>
      <w:r>
        <w:t>homme a été incorporée dans le droit irlandais par le biais de la loi de 2003 relative à la Convention européenne des droits de l</w:t>
      </w:r>
      <w:r w:rsidR="006D44DD">
        <w:t>’</w:t>
      </w:r>
      <w:r>
        <w:t>homme, entrée en vigueur le 31 décembre 2003. En quelques mots, cette loi dispose que les droits garantis par la Convention peuvent être invoqués directement devant les tribunaux irlandais ce qui dispense de saisir la Cour européenne des droits de l</w:t>
      </w:r>
      <w:r w:rsidR="006D44DD">
        <w:t>’</w:t>
      </w:r>
      <w:r>
        <w:t>homme à Strasbourg.</w:t>
      </w:r>
    </w:p>
    <w:p w:rsidR="006A41B3" w:rsidRDefault="006A41B3" w:rsidP="006A41B3">
      <w:pPr>
        <w:pStyle w:val="H4G"/>
      </w:pPr>
      <w:r>
        <w:tab/>
      </w:r>
      <w:r>
        <w:tab/>
        <w:t>Lois de 2000 et de 2001 portant création de la Commission des droits de l</w:t>
      </w:r>
      <w:r w:rsidR="006D44DD">
        <w:t>’</w:t>
      </w:r>
      <w:r>
        <w:t xml:space="preserve">homme </w:t>
      </w:r>
    </w:p>
    <w:p w:rsidR="006A41B3" w:rsidRPr="004342E2" w:rsidRDefault="006A41B3" w:rsidP="006A41B3">
      <w:pPr>
        <w:pStyle w:val="SingleTxtG"/>
      </w:pPr>
      <w:r>
        <w:t>50.</w:t>
      </w:r>
      <w:r>
        <w:tab/>
        <w:t>Les lois de 2000 et de 2001 portant création de la Commission des droits de l</w:t>
      </w:r>
      <w:r w:rsidR="006D44DD">
        <w:t>’</w:t>
      </w:r>
      <w:r>
        <w:t>homme prévoient l</w:t>
      </w:r>
      <w:r w:rsidR="006D44DD">
        <w:t>’</w:t>
      </w:r>
      <w:r>
        <w:t>établissement d</w:t>
      </w:r>
      <w:r w:rsidR="006D44DD">
        <w:t>’</w:t>
      </w:r>
      <w:r>
        <w:t>une commission des droits de l</w:t>
      </w:r>
      <w:r w:rsidR="006D44DD">
        <w:t>’</w:t>
      </w:r>
      <w:r>
        <w:t>homme. La Commission est pleinement opérationnelle depuis juillet 2001 et en est actuellement à son second mandat. Elle a pour tâche de vérifier l</w:t>
      </w:r>
      <w:r w:rsidR="006D44DD">
        <w:t>’</w:t>
      </w:r>
      <w:r>
        <w:t>adéquation et l</w:t>
      </w:r>
      <w:r w:rsidR="006D44DD">
        <w:t>’</w:t>
      </w:r>
      <w:r>
        <w:t>efficacité de la loi et de la pratique nationales en matière de protection des droits de l</w:t>
      </w:r>
      <w:r w:rsidR="006D44DD">
        <w:t>’</w:t>
      </w:r>
      <w:r>
        <w:t>homme. La Commission compte 15 membres, nommés par le Gouvernement pour une période de cinq ans. Sa composition est pluraliste, conformément à la disposition qui impose qu</w:t>
      </w:r>
      <w:r w:rsidR="006D44DD">
        <w:t>’</w:t>
      </w:r>
      <w:r>
        <w:t>elle doit être largement représentative de la société irlandaise. La législation prévoit que la Commission doit être composée d</w:t>
      </w:r>
      <w:r w:rsidR="006D44DD">
        <w:t>’</w:t>
      </w:r>
      <w:r>
        <w:t>au moins sept femmes et d</w:t>
      </w:r>
      <w:r w:rsidR="006D44DD">
        <w:t>’</w:t>
      </w:r>
      <w:r>
        <w:t xml:space="preserve">au moins sept hommes. </w:t>
      </w:r>
    </w:p>
    <w:p w:rsidR="006A41B3" w:rsidRDefault="006A41B3" w:rsidP="006A41B3">
      <w:pPr>
        <w:pStyle w:val="H4G"/>
      </w:pPr>
      <w:r>
        <w:tab/>
      </w:r>
      <w:r>
        <w:tab/>
        <w:t xml:space="preserve">Loi de 2001 sur la santé mentale </w:t>
      </w:r>
    </w:p>
    <w:p w:rsidR="006A41B3" w:rsidRDefault="006A41B3" w:rsidP="006A41B3">
      <w:pPr>
        <w:pStyle w:val="SingleTxtG"/>
      </w:pPr>
      <w:r>
        <w:t>51.</w:t>
      </w:r>
      <w:r>
        <w:tab/>
        <w:t>La loi de 2001 sur la santé mentale établit un cadre juridique moderne pour l</w:t>
      </w:r>
      <w:r w:rsidR="006D44DD">
        <w:t>’</w:t>
      </w:r>
      <w:r>
        <w:t>admission et le traitement des personnes souffrant de troubles mentaux et prévoit un grand nombre de mesures propres à protéger les droits des patients. Elle met la législation en matière de santé mentale en conformité avec les instruments internationaux.</w:t>
      </w:r>
    </w:p>
    <w:p w:rsidR="006A41B3" w:rsidRDefault="006A41B3" w:rsidP="006A41B3">
      <w:pPr>
        <w:pStyle w:val="H4G"/>
      </w:pPr>
      <w:r>
        <w:tab/>
      </w:r>
      <w:r>
        <w:tab/>
        <w:t>Loi de 1996 sur les réfugiés − Convention de Genève</w:t>
      </w:r>
    </w:p>
    <w:p w:rsidR="006A41B3" w:rsidRDefault="006A41B3" w:rsidP="006A41B3">
      <w:pPr>
        <w:pStyle w:val="SingleTxtG"/>
      </w:pPr>
      <w:r>
        <w:t>52.</w:t>
      </w:r>
      <w:r>
        <w:tab/>
        <w:t>La loi de 1996 sur les réfugiés est entrée en vigueur le 20 novembre 2000. Elle a notamment permis à l</w:t>
      </w:r>
      <w:r w:rsidR="006D44DD">
        <w:t>’</w:t>
      </w:r>
      <w:r>
        <w:t>Irlande de disposer d</w:t>
      </w:r>
      <w:r w:rsidR="006D44DD">
        <w:t>’</w:t>
      </w:r>
      <w:r>
        <w:t>une base solide pour satisfaire aux obligations découlant de la Convention de Genève relative au statut des réfugiés, à laquelle l</w:t>
      </w:r>
      <w:r w:rsidR="006D44DD">
        <w:t>’</w:t>
      </w:r>
      <w:r>
        <w:t>État est très attaché, et régit les procédures d</w:t>
      </w:r>
      <w:r w:rsidR="006D44DD">
        <w:t>’</w:t>
      </w:r>
      <w:r>
        <w:t>examen des demandes de statut de réfugié. Elle a débouché sur la création de deux organes officiels indépendants chargés des demandes d</w:t>
      </w:r>
      <w:r w:rsidR="006D44DD">
        <w:t>’</w:t>
      </w:r>
      <w:r>
        <w:t>asile: le Commissariat aux demandes de statut de réfugié et le Tribunal d</w:t>
      </w:r>
      <w:r w:rsidR="006D44DD">
        <w:t>’</w:t>
      </w:r>
      <w:r>
        <w:t>appel en matière de statut de réfugiés.</w:t>
      </w:r>
    </w:p>
    <w:p w:rsidR="006A41B3" w:rsidRDefault="006A41B3" w:rsidP="006A41B3">
      <w:pPr>
        <w:pStyle w:val="SingleTxtG"/>
      </w:pPr>
      <w:r>
        <w:t>53.</w:t>
      </w:r>
      <w:r>
        <w:tab/>
        <w:t>Le champ de l</w:t>
      </w:r>
      <w:r w:rsidR="006D44DD">
        <w:t>’</w:t>
      </w:r>
      <w:r>
        <w:t xml:space="preserve">application de la loi est vaste: outre les décisions rendues en première instance et les appels, elle porte sur le droit de se faire représenter en justice et assister par un interprète, et prévoit expressément que le Haut-Commissariat des Nations Unies pour les réfugiés (HCR) contribue directement au processus de détermination du statut de réfugié. </w:t>
      </w:r>
    </w:p>
    <w:p w:rsidR="006A41B3" w:rsidRDefault="006A41B3" w:rsidP="006A41B3">
      <w:pPr>
        <w:pStyle w:val="SingleTxtG"/>
      </w:pPr>
      <w:r>
        <w:t>54.</w:t>
      </w:r>
      <w:r>
        <w:tab/>
        <w:t>Le 10 octobre 2006, le règlement des Communautés européennes relatifs aux conditions à remplir pour bénéficier d</w:t>
      </w:r>
      <w:r w:rsidR="006D44DD">
        <w:t>’</w:t>
      </w:r>
      <w:r>
        <w:t>une protection a été incorporée dans le droit interne. Le règlement donne pleinement effet en droit irlandais aux dispositions de la Directive 2004/83/CE concernant les normes minimales relatives aux conditions que doivent remplir les ressortissants des pays tiers ou les apatrides pour pouvoir prétendre au statut de réfugié ou les personnes qui, pour d</w:t>
      </w:r>
      <w:r w:rsidR="006D44DD">
        <w:t>’</w:t>
      </w:r>
      <w:r>
        <w:t>autres raisons, ont besoin d</w:t>
      </w:r>
      <w:r w:rsidR="006D44DD">
        <w:t>’</w:t>
      </w:r>
      <w:r>
        <w:t>une protection internationale, et relatives au contenu de ces statuts.</w:t>
      </w:r>
    </w:p>
    <w:p w:rsidR="006A41B3" w:rsidRDefault="006A41B3" w:rsidP="006A41B3">
      <w:pPr>
        <w:pStyle w:val="H4G"/>
      </w:pPr>
      <w:r>
        <w:tab/>
      </w:r>
      <w:r>
        <w:tab/>
        <w:t>Lois de 1999, 2003 et 2004 sur l</w:t>
      </w:r>
      <w:r w:rsidR="006D44DD">
        <w:t>’</w:t>
      </w:r>
      <w:r>
        <w:t>immigration</w:t>
      </w:r>
    </w:p>
    <w:p w:rsidR="006A41B3" w:rsidRPr="0085407E" w:rsidRDefault="006A41B3" w:rsidP="006A41B3">
      <w:pPr>
        <w:pStyle w:val="SingleTxtG"/>
      </w:pPr>
      <w:r>
        <w:t>55.</w:t>
      </w:r>
      <w:r>
        <w:tab/>
        <w:t>Les normes relatives au contrôle de l</w:t>
      </w:r>
      <w:r w:rsidR="006D44DD">
        <w:t>’</w:t>
      </w:r>
      <w:r>
        <w:t>entrée sur le territoire, à la durée et aux conditions de séjour sur le territoire, aux obligations durant ce séjour et à l</w:t>
      </w:r>
      <w:r w:rsidR="006D44DD">
        <w:t>’</w:t>
      </w:r>
      <w:r>
        <w:t>éloignement des non-nationaux figurent dans la loi sur l</w:t>
      </w:r>
      <w:r w:rsidR="006D44DD">
        <w:t>’</w:t>
      </w:r>
      <w:r>
        <w:t>immigration de 1999, la loi sur l</w:t>
      </w:r>
      <w:r w:rsidR="006D44DD">
        <w:t>’</w:t>
      </w:r>
      <w:r>
        <w:t>immigration de 2003 et la loi sur l</w:t>
      </w:r>
      <w:r w:rsidR="006D44DD">
        <w:t>’</w:t>
      </w:r>
      <w:r>
        <w:t>immigration de 2004. Les dispositions régissant l</w:t>
      </w:r>
      <w:r w:rsidR="006D44DD">
        <w:t>’</w:t>
      </w:r>
      <w:r>
        <w:t>expulsion sont énoncées dans l</w:t>
      </w:r>
      <w:r w:rsidR="006D44DD">
        <w:t>’</w:t>
      </w:r>
      <w:r>
        <w:t>article 3 de la loi sur l</w:t>
      </w:r>
      <w:r w:rsidR="006D44DD">
        <w:t>’</w:t>
      </w:r>
      <w:r>
        <w:t>immigration de 1999 et sont subordonnées au principe général du non-refoulement, consacré à l</w:t>
      </w:r>
      <w:r w:rsidR="006D44DD">
        <w:t>’</w:t>
      </w:r>
      <w:r>
        <w:t>article 5 de la loi sur les réfugiés de 1996. Les dispositions régissant l</w:t>
      </w:r>
      <w:r w:rsidR="006D44DD">
        <w:t>’</w:t>
      </w:r>
      <w:r>
        <w:t>éloignement des étrangers se trouvant illégalement sur le territoire depuis au moins trois mois figurent dans l</w:t>
      </w:r>
      <w:r w:rsidR="006D44DD">
        <w:t>’</w:t>
      </w:r>
      <w:r>
        <w:t>article 5 de la loi sur l</w:t>
      </w:r>
      <w:r w:rsidR="006D44DD">
        <w:t>’</w:t>
      </w:r>
      <w:r>
        <w:t>immigration de 2003 et sont subordonnées au principe général du non-refoulement consacré dans l</w:t>
      </w:r>
      <w:r w:rsidR="006D44DD">
        <w:t>’</w:t>
      </w:r>
      <w:r>
        <w:t>article 5 de la loi sur les réfugiés de 1996 ainsi que dans l</w:t>
      </w:r>
      <w:r w:rsidR="006D44DD">
        <w:t>’</w:t>
      </w:r>
      <w:r>
        <w:t>article 4 de la loi de 2000 sur la justice pénale (Convention des Nations Unies contre la torture). Lorsqu</w:t>
      </w:r>
      <w:r w:rsidR="006D44DD">
        <w:t>’</w:t>
      </w:r>
      <w:r>
        <w:t>il sera promulgué, le projet de loi de 2008 sur l</w:t>
      </w:r>
      <w:r w:rsidR="006D44DD">
        <w:t>’</w:t>
      </w:r>
      <w:r>
        <w:t>immigration, le séjour et la protection (voir plus loin) viendra réaffirmer et renforcer ces garanties.</w:t>
      </w:r>
    </w:p>
    <w:p w:rsidR="006A41B3" w:rsidRDefault="006A41B3" w:rsidP="006A41B3">
      <w:pPr>
        <w:pStyle w:val="H4G"/>
      </w:pPr>
      <w:r>
        <w:tab/>
      </w:r>
      <w:r>
        <w:tab/>
        <w:t>Projet de loi de 2008 sur l</w:t>
      </w:r>
      <w:r w:rsidR="006D44DD">
        <w:t>’</w:t>
      </w:r>
      <w:r>
        <w:t xml:space="preserve">immigration, le séjour et la protection </w:t>
      </w:r>
    </w:p>
    <w:p w:rsidR="006A41B3" w:rsidRDefault="006A41B3" w:rsidP="006A41B3">
      <w:pPr>
        <w:pStyle w:val="SingleTxtG"/>
      </w:pPr>
      <w:r>
        <w:t>56.</w:t>
      </w:r>
      <w:r>
        <w:tab/>
        <w:t>Le projet de loi de 2008 sur l</w:t>
      </w:r>
      <w:r w:rsidR="006D44DD">
        <w:t>’</w:t>
      </w:r>
      <w:r>
        <w:t xml:space="preserve">immigration, le séjour et la protection, actuellement en lecture au Parlement, vise à intégrer les procédures de traitement des demandes de protection (à ce jour couvertes par la loi </w:t>
      </w:r>
      <w:r w:rsidR="00F83283">
        <w:t>sur les réfugiés de 1996 et le R</w:t>
      </w:r>
      <w:r>
        <w:t>èglement européen de 2006 sur les conditions à remplir pour bénéficier d</w:t>
      </w:r>
      <w:r w:rsidR="006D44DD">
        <w:t>’</w:t>
      </w:r>
      <w:r>
        <w:t xml:space="preserve">une protection (instrument législatif </w:t>
      </w:r>
      <w:r w:rsidRPr="00C14D2A">
        <w:t>n</w:t>
      </w:r>
      <w:r w:rsidRPr="00C14D2A">
        <w:rPr>
          <w:vertAlign w:val="superscript"/>
        </w:rPr>
        <w:t>o</w:t>
      </w:r>
      <w:r>
        <w:t> 518 de 2006) ainsi que tous les autres aspects du souhait d</w:t>
      </w:r>
      <w:r w:rsidR="006D44DD">
        <w:t>’</w:t>
      </w:r>
      <w:r>
        <w:t>un demandeur de rester dans le pays (visés à l</w:t>
      </w:r>
      <w:r w:rsidR="006D44DD">
        <w:t>’</w:t>
      </w:r>
      <w:r>
        <w:t>heure actuelle par la loi de 1999 sur l</w:t>
      </w:r>
      <w:r w:rsidR="006D44DD">
        <w:t>’</w:t>
      </w:r>
      <w:r>
        <w:t>immigration) en une procédure unique à l</w:t>
      </w:r>
      <w:r w:rsidR="006D44DD">
        <w:t>’</w:t>
      </w:r>
      <w:r>
        <w:t>issue de laquelle chaque demandeur obtient une réponse complète à la question de savoir s</w:t>
      </w:r>
      <w:r w:rsidR="006D44DD">
        <w:t>’</w:t>
      </w:r>
      <w:r>
        <w:t>il sera ou non autorisé à demeurer sur le territoire. Il est donc proposé dans ce projet d</w:t>
      </w:r>
      <w:r w:rsidR="006D44DD">
        <w:t>’</w:t>
      </w:r>
      <w:r>
        <w:t>abroger la loi sur les réfugiés et le règlement y relatif et d</w:t>
      </w:r>
      <w:r w:rsidR="006D44DD">
        <w:t>’</w:t>
      </w:r>
      <w:r>
        <w:t>intégrer dans les fonctions du ministre les fonctions actuellement dévolues au Commissariat aux demandes de statut de réfugiés. Ce projet transposera aussi en droit national la Directive 2005/85/CE du Conseil de l</w:t>
      </w:r>
      <w:r w:rsidR="006D44DD">
        <w:t>’</w:t>
      </w:r>
      <w:r>
        <w:t>Europe du 1</w:t>
      </w:r>
      <w:r w:rsidRPr="007A600F">
        <w:rPr>
          <w:vertAlign w:val="superscript"/>
        </w:rPr>
        <w:t>er</w:t>
      </w:r>
      <w:r>
        <w:t xml:space="preserve"> décembre 2005, relative à des normes minimales concernant la procédure d</w:t>
      </w:r>
      <w:r w:rsidR="006D44DD">
        <w:t>’</w:t>
      </w:r>
      <w:r>
        <w:t xml:space="preserve">octroi et de retrait du statut de réfugié dans les États membres («Directive concernant la procédure»). </w:t>
      </w:r>
    </w:p>
    <w:p w:rsidR="006A41B3" w:rsidRDefault="006A41B3" w:rsidP="006A41B3">
      <w:pPr>
        <w:pStyle w:val="H4G"/>
      </w:pPr>
      <w:r>
        <w:tab/>
      </w:r>
      <w:r>
        <w:tab/>
        <w:t>Lois de 1998 et de 2004 sur l</w:t>
      </w:r>
      <w:r w:rsidR="006D44DD">
        <w:t>’</w:t>
      </w:r>
      <w:r>
        <w:t>égalité dans l</w:t>
      </w:r>
      <w:r w:rsidR="006D44DD">
        <w:t>’</w:t>
      </w:r>
      <w:r>
        <w:t>emploi et lois de 2000 à 2004 sur l</w:t>
      </w:r>
      <w:r w:rsidR="006D44DD">
        <w:t>’</w:t>
      </w:r>
      <w:r>
        <w:t xml:space="preserve">égalité de statut </w:t>
      </w:r>
    </w:p>
    <w:p w:rsidR="006A41B3" w:rsidRDefault="006A41B3" w:rsidP="006A41B3">
      <w:pPr>
        <w:pStyle w:val="SingleTxtG"/>
      </w:pPr>
      <w:r>
        <w:t>57.</w:t>
      </w:r>
      <w:r>
        <w:tab/>
        <w:t>L</w:t>
      </w:r>
      <w:r w:rsidR="006D44DD">
        <w:t>’</w:t>
      </w:r>
      <w:r>
        <w:t>Irlande dispose aujourd</w:t>
      </w:r>
      <w:r w:rsidR="006D44DD">
        <w:t>’</w:t>
      </w:r>
      <w:r>
        <w:t>hui d</w:t>
      </w:r>
      <w:r w:rsidR="006D44DD">
        <w:t>’</w:t>
      </w:r>
      <w:r>
        <w:t>un vaste dispositif de lutte contre la discrimination dans les domaines de l</w:t>
      </w:r>
      <w:r w:rsidR="006D44DD">
        <w:t>’</w:t>
      </w:r>
      <w:r>
        <w:t>emploi et de la fourniture des biens et des services, tant dans le secteur privé que dans le secteur public, notamment en matière d</w:t>
      </w:r>
      <w:r w:rsidR="006D44DD">
        <w:t>’</w:t>
      </w:r>
      <w:r>
        <w:t>éducation, de logement et d</w:t>
      </w:r>
      <w:r w:rsidR="006D44DD">
        <w:t>’</w:t>
      </w:r>
      <w:r>
        <w:t>emploi. Les lois sur l</w:t>
      </w:r>
      <w:r w:rsidR="006D44DD">
        <w:t>’</w:t>
      </w:r>
      <w:r>
        <w:t>égalité dans l</w:t>
      </w:r>
      <w:r w:rsidR="006D44DD">
        <w:t>’</w:t>
      </w:r>
      <w:r>
        <w:t>emploi et l</w:t>
      </w:r>
      <w:r w:rsidR="006D44DD">
        <w:t>’</w:t>
      </w:r>
      <w:r>
        <w:t>égalité de statut garantissent aux personnes qui travaillent, recherchent un emploi, suivent une formation professionnelle ou demandent des biens ou des services, une protection contre toute discrimination fondée sur neuf motifs, qui sont le sexe, la situation matrimoniale, la situation familiale, l</w:t>
      </w:r>
      <w:r w:rsidR="006D44DD">
        <w:t>’</w:t>
      </w:r>
      <w:r>
        <w:t>orientation sexuelle, la religion, l</w:t>
      </w:r>
      <w:r w:rsidR="006D44DD">
        <w:t>’</w:t>
      </w:r>
      <w:r>
        <w:t>âge, l</w:t>
      </w:r>
      <w:r w:rsidR="006D44DD">
        <w:t>’</w:t>
      </w:r>
      <w:r>
        <w:t>incapacité, la race et l</w:t>
      </w:r>
      <w:r w:rsidR="006D44DD">
        <w:t>’</w:t>
      </w:r>
      <w:r>
        <w:t>appartenance à la communauté des gens du voyage. Les deux lois proscrivent également tout acte de discrimination à l</w:t>
      </w:r>
      <w:r w:rsidR="006D44DD">
        <w:t>’</w:t>
      </w:r>
      <w:r>
        <w:t>encontre d</w:t>
      </w:r>
      <w:r w:rsidR="006D44DD">
        <w:t>’</w:t>
      </w:r>
      <w:r>
        <w:t>un individu au motif qu</w:t>
      </w:r>
      <w:r w:rsidR="006D44DD">
        <w:t>’</w:t>
      </w:r>
      <w:r>
        <w:t>il plaide ou non une cause ou témoigne au titre de la législation sur l</w:t>
      </w:r>
      <w:r w:rsidR="006D44DD">
        <w:t>’</w:t>
      </w:r>
      <w:r>
        <w:t>égalité, ou bien qu</w:t>
      </w:r>
      <w:r w:rsidR="006D44DD">
        <w:t>’</w:t>
      </w:r>
      <w:r>
        <w:t>il s</w:t>
      </w:r>
      <w:r w:rsidR="006D44DD">
        <w:t>’</w:t>
      </w:r>
      <w:r>
        <w:t xml:space="preserve">oppose par des moyens licites à une discrimination interdite par cette législation. </w:t>
      </w:r>
    </w:p>
    <w:p w:rsidR="006A41B3" w:rsidRDefault="006A41B3" w:rsidP="006A41B3">
      <w:pPr>
        <w:pStyle w:val="H4G"/>
      </w:pPr>
      <w:r>
        <w:tab/>
      </w:r>
      <w:r>
        <w:tab/>
        <w:t xml:space="preserve">Loi de 2006 relative à la Cour pénale Internationale </w:t>
      </w:r>
    </w:p>
    <w:p w:rsidR="006A41B3" w:rsidRDefault="006A41B3" w:rsidP="006A41B3">
      <w:pPr>
        <w:pStyle w:val="SingleTxtG"/>
      </w:pPr>
      <w:r>
        <w:t>58.</w:t>
      </w:r>
      <w:r>
        <w:tab/>
        <w:t>La loi de 2006 relative à la Cour pénale internationale prévoit que les tribunaux nationaux et des cours martiales connaissent des actes de génocide, des crimes contre l</w:t>
      </w:r>
      <w:r w:rsidR="006D44DD">
        <w:t>’</w:t>
      </w:r>
      <w:r>
        <w:t>humanité, des crimes de guerre et des autres infractions relevant de la compétence de la Cour pénale internationale. L</w:t>
      </w:r>
      <w:r w:rsidR="006D44DD">
        <w:t>’</w:t>
      </w:r>
      <w:r>
        <w:t>article 63 de ce texte est particulièrement important car il dispose que l</w:t>
      </w:r>
      <w:r w:rsidR="006D44DD">
        <w:t>’</w:t>
      </w:r>
      <w:r>
        <w:t>immunité diplomatique et l</w:t>
      </w:r>
      <w:r w:rsidR="006D44DD">
        <w:t>’</w:t>
      </w:r>
      <w:r>
        <w:t>immunité de l</w:t>
      </w:r>
      <w:r w:rsidR="006D44DD">
        <w:t>’</w:t>
      </w:r>
      <w:r>
        <w:t>État n</w:t>
      </w:r>
      <w:r w:rsidR="006D44DD">
        <w:t>’</w:t>
      </w:r>
      <w:r>
        <w:t>empêchent pas les poursuites en application de cette législation.</w:t>
      </w:r>
    </w:p>
    <w:p w:rsidR="006A41B3" w:rsidRDefault="006A41B3" w:rsidP="006A41B3">
      <w:pPr>
        <w:pStyle w:val="H4G"/>
      </w:pPr>
      <w:r>
        <w:tab/>
      </w:r>
      <w:r>
        <w:tab/>
        <w:t>Loi de 1998 relative à la traite d</w:t>
      </w:r>
      <w:r w:rsidR="006D44DD">
        <w:t>’</w:t>
      </w:r>
      <w:r>
        <w:t xml:space="preserve">enfants et à la pornographie mettant en scène des enfants </w:t>
      </w:r>
    </w:p>
    <w:p w:rsidR="006A41B3" w:rsidRPr="00812010" w:rsidRDefault="006A41B3" w:rsidP="006A41B3">
      <w:pPr>
        <w:pStyle w:val="SingleTxtG"/>
      </w:pPr>
      <w:r>
        <w:t>59.</w:t>
      </w:r>
      <w:r>
        <w:tab/>
        <w:t>Ce texte établit l</w:t>
      </w:r>
      <w:r w:rsidR="006D44DD">
        <w:t>’</w:t>
      </w:r>
      <w:r>
        <w:t>incrimination de traite d</w:t>
      </w:r>
      <w:r w:rsidR="006D44DD">
        <w:t>’</w:t>
      </w:r>
      <w:r>
        <w:t>enfants à des fins d</w:t>
      </w:r>
      <w:r w:rsidR="006D44DD">
        <w:t>’</w:t>
      </w:r>
      <w:r>
        <w:t>exploitation sexuelle, passible d</w:t>
      </w:r>
      <w:r w:rsidR="006D44DD">
        <w:t>’</w:t>
      </w:r>
      <w:r>
        <w:t>une peine pouvant aller jusqu</w:t>
      </w:r>
      <w:r w:rsidR="006D44DD">
        <w:t>’</w:t>
      </w:r>
      <w:r>
        <w:t>à l</w:t>
      </w:r>
      <w:r w:rsidR="006D44DD">
        <w:t>’</w:t>
      </w:r>
      <w:r>
        <w:t>emprisonnement à vie. Il prévoit aussi une nouvelle infraction consistant à, en toute connaissance de cause, produire, imprimer, publier, exporter, importer, distribuer, vendre ou montrer du matériel pornographique mettant en scène des enfants, passible d</w:t>
      </w:r>
      <w:r w:rsidR="006D44DD">
        <w:t>’</w:t>
      </w:r>
      <w:r>
        <w:t>une peine pouvant aller jusqu</w:t>
      </w:r>
      <w:r w:rsidR="006D44DD">
        <w:t>’</w:t>
      </w:r>
      <w:r>
        <w:t>à dix ans d</w:t>
      </w:r>
      <w:r w:rsidR="006D44DD">
        <w:t>’</w:t>
      </w:r>
      <w:r>
        <w:t>emprisonnement; la possession de matériel pornographique mettant en scène des enfants est punie d</w:t>
      </w:r>
      <w:r w:rsidR="006D44DD">
        <w:t>’</w:t>
      </w:r>
      <w:r>
        <w:t>un emprisonnement pouvant aller jusqu</w:t>
      </w:r>
      <w:r w:rsidR="006D44DD">
        <w:t>’</w:t>
      </w:r>
      <w:r>
        <w:t>à cinq ans. Il a été tenu compte de l</w:t>
      </w:r>
      <w:r w:rsidR="006D44DD">
        <w:t>’</w:t>
      </w:r>
      <w:r>
        <w:t>Action commune européenne contre la traite d</w:t>
      </w:r>
      <w:r w:rsidR="006D44DD">
        <w:t>’</w:t>
      </w:r>
      <w:r>
        <w:t>êtres humains et l</w:t>
      </w:r>
      <w:r w:rsidR="006D44DD">
        <w:t>’</w:t>
      </w:r>
      <w:r>
        <w:t>exploitation sexuelle des enfants, en ce qu</w:t>
      </w:r>
      <w:r w:rsidR="006D44DD">
        <w:t>’</w:t>
      </w:r>
      <w:r>
        <w:t>elle concerne les enfants, ainsi que de l</w:t>
      </w:r>
      <w:r w:rsidR="006D44DD">
        <w:t>’</w:t>
      </w:r>
      <w:r>
        <w:t>article 34 de la Convention relative aux droits de l</w:t>
      </w:r>
      <w:r w:rsidR="006D44DD">
        <w:t>’</w:t>
      </w:r>
      <w:r>
        <w:t>enfant, qui a inspiré le texte de l</w:t>
      </w:r>
      <w:r w:rsidR="006D44DD">
        <w:t>’</w:t>
      </w:r>
      <w:r>
        <w:t>Action commune.</w:t>
      </w:r>
    </w:p>
    <w:p w:rsidR="006A41B3" w:rsidRDefault="006A41B3" w:rsidP="006A41B3">
      <w:pPr>
        <w:pStyle w:val="H4G"/>
      </w:pPr>
      <w:r>
        <w:tab/>
      </w:r>
      <w:r>
        <w:tab/>
        <w:t>Loi de 1997 sur les atteintes aux personnes ne causant pas la mort</w:t>
      </w:r>
    </w:p>
    <w:p w:rsidR="006A41B3" w:rsidRDefault="006A41B3" w:rsidP="006A41B3">
      <w:pPr>
        <w:pStyle w:val="SingleTxtG"/>
      </w:pPr>
      <w:r>
        <w:t>60.</w:t>
      </w:r>
      <w:r>
        <w:tab/>
        <w:t>Cette loi dispose que menacer autrui de mort ou d</w:t>
      </w:r>
      <w:r w:rsidR="006D44DD">
        <w:t>’</w:t>
      </w:r>
      <w:r>
        <w:t>une atteinte grave constitue un délit. Ces faits sont passibles d</w:t>
      </w:r>
      <w:r w:rsidR="006D44DD">
        <w:t>’</w:t>
      </w:r>
      <w:r>
        <w:t>une amende ou d</w:t>
      </w:r>
      <w:r w:rsidR="006D44DD">
        <w:t>’</w:t>
      </w:r>
      <w:r>
        <w:t>un emprisonnement pouvant aller jusqu</w:t>
      </w:r>
      <w:r w:rsidR="006D44DD">
        <w:t>’</w:t>
      </w:r>
      <w:r>
        <w:t xml:space="preserve">à dix ans. Constitue aussi une infraction le fait de blesser à autrui. </w:t>
      </w:r>
    </w:p>
    <w:p w:rsidR="006A41B3" w:rsidRDefault="006A41B3" w:rsidP="006A41B3">
      <w:pPr>
        <w:pStyle w:val="SingleTxtG"/>
      </w:pPr>
      <w:r>
        <w:t>61.</w:t>
      </w:r>
      <w:r>
        <w:tab/>
        <w:t>La loi qualifie d</w:t>
      </w:r>
      <w:r w:rsidR="006D44DD">
        <w:t>’</w:t>
      </w:r>
      <w:r>
        <w:t>infraction le fait de contraindre une personne à faire (ou à ne pas faire) une chose qu</w:t>
      </w:r>
      <w:r w:rsidR="006D44DD">
        <w:t>’</w:t>
      </w:r>
      <w:r>
        <w:t>elle est légitimement en droit de faire. La contrainte s</w:t>
      </w:r>
      <w:r w:rsidR="006D44DD">
        <w:t>’</w:t>
      </w:r>
      <w:r>
        <w:t>entend de tout acte de violence ou d</w:t>
      </w:r>
      <w:r w:rsidR="006D44DD">
        <w:t>’</w:t>
      </w:r>
      <w:r>
        <w:t>intimidation à l</w:t>
      </w:r>
      <w:r w:rsidR="006D44DD">
        <w:t>’</w:t>
      </w:r>
      <w:r>
        <w:t>encontre de la personne ou des membres de sa famille, des atteintes à ses biens, du fait de la suivre partout avec insistance, de surveiller le lieu où elle vit ou travaille, ou tout autre lieu où elle se trouve ou de faire le siège de ce lieu, ou du fait de la suivre dans un lieu public avec d</w:t>
      </w:r>
      <w:r w:rsidR="006D44DD">
        <w:t>’</w:t>
      </w:r>
      <w:r>
        <w:t>autres personnes et d</w:t>
      </w:r>
      <w:r w:rsidR="006D44DD">
        <w:t>’</w:t>
      </w:r>
      <w:r>
        <w:t>une manière qui trouble l</w:t>
      </w:r>
      <w:r w:rsidR="006D44DD">
        <w:t>’</w:t>
      </w:r>
      <w:r>
        <w:t>ordre public. Ces faits sont passibles d</w:t>
      </w:r>
      <w:r w:rsidR="006D44DD">
        <w:t>’</w:t>
      </w:r>
      <w:r>
        <w:t>une amende ou d</w:t>
      </w:r>
      <w:r w:rsidR="006D44DD">
        <w:t>’</w:t>
      </w:r>
      <w:r>
        <w:t>un emprisonnement pouvant aller jusqu</w:t>
      </w:r>
      <w:r w:rsidR="006D44DD">
        <w:t>’</w:t>
      </w:r>
      <w:r>
        <w:t xml:space="preserve">à cinq ans. </w:t>
      </w:r>
    </w:p>
    <w:p w:rsidR="006A41B3" w:rsidRDefault="006A41B3" w:rsidP="006A41B3">
      <w:pPr>
        <w:pStyle w:val="SingleTxtG"/>
      </w:pPr>
      <w:r>
        <w:t>62.</w:t>
      </w:r>
      <w:r>
        <w:tab/>
        <w:t>Cette loi qualifie également d</w:t>
      </w:r>
      <w:r w:rsidR="006D44DD">
        <w:t>’</w:t>
      </w:r>
      <w:r>
        <w:t>infraction le harcèlement, défini comme le fait de suivre ou de surveiller une personne, de l</w:t>
      </w:r>
      <w:r w:rsidR="006D44DD">
        <w:t>’</w:t>
      </w:r>
      <w:r>
        <w:t>importuner, de ne pas la laisser en paix ou de tenter de prendre contact avec elle, de manière insistante et sans autorité légitime ni excuse valable pour ce faire, y compris par téléphone. Le harcèlement doit troubler gravement la tranquillité et la vie privée de la victime ou l</w:t>
      </w:r>
      <w:r w:rsidR="006D44DD">
        <w:t>’</w:t>
      </w:r>
      <w:r>
        <w:t>inquiéter, l</w:t>
      </w:r>
      <w:r w:rsidR="006D44DD">
        <w:t>’</w:t>
      </w:r>
      <w:r>
        <w:t>angoisser ou lui nuire. Le tribunal peut condamner l</w:t>
      </w:r>
      <w:r w:rsidR="006D44DD">
        <w:t>’</w:t>
      </w:r>
      <w:r>
        <w:t>auteur des faits à une amende ou à un emprisonnement ou lui ordonner de ne plus tenter d</w:t>
      </w:r>
      <w:r w:rsidR="006D44DD">
        <w:t>’</w:t>
      </w:r>
      <w:r>
        <w:t xml:space="preserve">entrer en contact avec la victime. Il peut aussi lui ordonner de rester éloigné, à une distance minimum fixée par le tribunal, du domicile ou du lieu de travail de la victime. </w:t>
      </w:r>
    </w:p>
    <w:p w:rsidR="006A41B3" w:rsidRDefault="006A41B3" w:rsidP="006A41B3">
      <w:pPr>
        <w:pStyle w:val="SingleTxtG"/>
      </w:pPr>
      <w:r>
        <w:t>63.</w:t>
      </w:r>
      <w:r>
        <w:tab/>
        <w:t>Il faut noter que contrairement à la loi relative à la violence dans la famille (voir ci</w:t>
      </w:r>
      <w:r>
        <w:noBreakHyphen/>
        <w:t>dessous) qui dispose que c</w:t>
      </w:r>
      <w:r w:rsidR="006D44DD">
        <w:t>’</w:t>
      </w:r>
      <w:r>
        <w:t>est la victime qui normalement demande une mesure d</w:t>
      </w:r>
      <w:r w:rsidR="006D44DD">
        <w:t>’</w:t>
      </w:r>
      <w:r>
        <w:t>éloignement, la loi de 1997 sur les atteintes aux personnes ne causant pas la mort vise les infractions pénales dont toute personne peut être l</w:t>
      </w:r>
      <w:r w:rsidR="006D44DD">
        <w:t>’</w:t>
      </w:r>
      <w:r>
        <w:t>objet.</w:t>
      </w:r>
    </w:p>
    <w:p w:rsidR="006A41B3" w:rsidRDefault="006A41B3" w:rsidP="006A41B3">
      <w:pPr>
        <w:pStyle w:val="H4G"/>
      </w:pPr>
      <w:r>
        <w:tab/>
      </w:r>
      <w:r>
        <w:tab/>
        <w:t>Loi de 1996 relative à la violence dans la famille</w:t>
      </w:r>
    </w:p>
    <w:p w:rsidR="006A41B3" w:rsidRDefault="006A41B3" w:rsidP="006A41B3">
      <w:pPr>
        <w:pStyle w:val="SingleTxtG"/>
      </w:pPr>
      <w:r>
        <w:t>64.</w:t>
      </w:r>
      <w:r>
        <w:tab/>
        <w:t>Quand un conjoint ou un compagnon a été violent ou a eu un comportement inadéquat, une action peut être engagée en vertu de la loi de 1996 relative à la violence dans la famille. Sont prévues par la loi:</w:t>
      </w:r>
    </w:p>
    <w:p w:rsidR="006A41B3" w:rsidRDefault="006A41B3" w:rsidP="006A41B3">
      <w:pPr>
        <w:pStyle w:val="SingleTxtG"/>
        <w:ind w:firstLine="567"/>
      </w:pPr>
      <w:r>
        <w:t>a)</w:t>
      </w:r>
      <w:r>
        <w:tab/>
        <w:t>La mesure d</w:t>
      </w:r>
      <w:r w:rsidR="006D44DD">
        <w:t>’</w:t>
      </w:r>
      <w:r>
        <w:t>éloignement: mesure interdisant à un conjoint ou compagnon (dans certaines circonstances) de se rendre au domicile du demandeur ou de faire usage ou de menacer de faire usage de violences à l</w:t>
      </w:r>
      <w:r w:rsidR="006D44DD">
        <w:t>’</w:t>
      </w:r>
      <w:r>
        <w:t>encontre du demandeur ou d</w:t>
      </w:r>
      <w:r w:rsidR="006D44DD">
        <w:t>’</w:t>
      </w:r>
      <w:r>
        <w:t>un membre de la famille à sa charge;</w:t>
      </w:r>
    </w:p>
    <w:p w:rsidR="006A41B3" w:rsidRDefault="006A41B3" w:rsidP="006A41B3">
      <w:pPr>
        <w:pStyle w:val="SingleTxtG"/>
        <w:ind w:firstLine="567"/>
      </w:pPr>
      <w:r>
        <w:t>b)</w:t>
      </w:r>
      <w:r>
        <w:tab/>
        <w:t>La mesure d</w:t>
      </w:r>
      <w:r w:rsidR="006D44DD">
        <w:t>’</w:t>
      </w:r>
      <w:r>
        <w:t>éloignement provisoire: mesure ordonnée dans l</w:t>
      </w:r>
      <w:r w:rsidR="006D44DD">
        <w:t>’</w:t>
      </w:r>
      <w:r>
        <w:t>attente de l</w:t>
      </w:r>
      <w:r w:rsidR="006D44DD">
        <w:t>’</w:t>
      </w:r>
      <w:r>
        <w:t>examen d</w:t>
      </w:r>
      <w:r w:rsidR="006D44DD">
        <w:t>’</w:t>
      </w:r>
      <w:r>
        <w:t>une demande de mesure d</w:t>
      </w:r>
      <w:r w:rsidR="006D44DD">
        <w:t>’</w:t>
      </w:r>
      <w:r>
        <w:t>éloignement;</w:t>
      </w:r>
    </w:p>
    <w:p w:rsidR="006A41B3" w:rsidRDefault="006A41B3" w:rsidP="006A41B3">
      <w:pPr>
        <w:pStyle w:val="SingleTxtG"/>
        <w:ind w:firstLine="567"/>
      </w:pPr>
      <w:r>
        <w:t>c)</w:t>
      </w:r>
      <w:r>
        <w:tab/>
        <w:t>La mesure de protection: mesure provisoire par laquelle il est ordonné à une personne d</w:t>
      </w:r>
      <w:r w:rsidR="006D44DD">
        <w:t>’</w:t>
      </w:r>
      <w:r>
        <w:t>avoir un comportement menaçant ou violent à l</w:t>
      </w:r>
      <w:r w:rsidR="006D44DD">
        <w:t>’</w:t>
      </w:r>
      <w:r>
        <w:t>égard du demandeur ou des enfants à sa charge;</w:t>
      </w:r>
    </w:p>
    <w:p w:rsidR="006A41B3" w:rsidRDefault="006A41B3" w:rsidP="006A41B3">
      <w:pPr>
        <w:pStyle w:val="SingleTxtG"/>
        <w:ind w:firstLine="567"/>
      </w:pPr>
      <w:r>
        <w:t>d)</w:t>
      </w:r>
      <w:r>
        <w:tab/>
        <w:t>La mesure de sécurité: mesure interdisant à une personne de se rendre de nouveau coupable d</w:t>
      </w:r>
      <w:r w:rsidR="006D44DD">
        <w:t>’</w:t>
      </w:r>
      <w:r>
        <w:t>actes de violence ou de menaces de violence.</w:t>
      </w:r>
    </w:p>
    <w:p w:rsidR="006A41B3" w:rsidRPr="00C42473" w:rsidRDefault="006A41B3" w:rsidP="006A41B3">
      <w:pPr>
        <w:pStyle w:val="H4G"/>
      </w:pPr>
      <w:r>
        <w:tab/>
      </w:r>
      <w:r>
        <w:tab/>
      </w:r>
      <w:r w:rsidRPr="00C42473">
        <w:t>Loi de 1991</w:t>
      </w:r>
      <w:r>
        <w:t xml:space="preserve"> </w:t>
      </w:r>
      <w:r w:rsidRPr="00C42473">
        <w:t>sur la protection de l</w:t>
      </w:r>
      <w:r w:rsidR="006D44DD">
        <w:t>’</w:t>
      </w:r>
      <w:r>
        <w:t>enfance</w:t>
      </w:r>
    </w:p>
    <w:p w:rsidR="006A41B3" w:rsidRPr="00C42473" w:rsidRDefault="006A41B3" w:rsidP="006A41B3">
      <w:pPr>
        <w:pStyle w:val="SingleTxtG"/>
      </w:pPr>
      <w:r w:rsidRPr="00C42473">
        <w:t>65.</w:t>
      </w:r>
      <w:r w:rsidRPr="00C42473">
        <w:tab/>
        <w:t>Cette loi met au premier plan l</w:t>
      </w:r>
      <w:r w:rsidR="006D44DD">
        <w:t>’</w:t>
      </w:r>
      <w:r>
        <w:t xml:space="preserve">enfant et </w:t>
      </w:r>
      <w:r w:rsidRPr="00C42473">
        <w:t>la promotion du bien-être de l</w:t>
      </w:r>
      <w:r w:rsidR="006D44DD">
        <w:t>’</w:t>
      </w:r>
      <w:r w:rsidRPr="00C42473">
        <w:t>enfant. Elle confie aussi à la Direction des services de santé la mission spécifique d</w:t>
      </w:r>
      <w:r w:rsidR="006D44DD">
        <w:t>’</w:t>
      </w:r>
      <w:r w:rsidRPr="00C42473">
        <w:t>identifier les enfants qui ne bénéficient pas d</w:t>
      </w:r>
      <w:r w:rsidR="006D44DD">
        <w:t>’</w:t>
      </w:r>
      <w:r w:rsidRPr="00C42473">
        <w:t>une prise en charge et d</w:t>
      </w:r>
      <w:r w:rsidR="006D44DD">
        <w:t>’</w:t>
      </w:r>
      <w:r w:rsidRPr="00C42473">
        <w:t>une protection adéquates et, dans le souci d</w:t>
      </w:r>
      <w:r w:rsidR="006D44DD">
        <w:t>’</w:t>
      </w:r>
      <w:r w:rsidRPr="00C42473">
        <w:t xml:space="preserve">améliorer leur bien-être, de proposer des services </w:t>
      </w:r>
      <w:r>
        <w:t>d</w:t>
      </w:r>
      <w:r w:rsidR="006D44DD">
        <w:t>’</w:t>
      </w:r>
      <w:r>
        <w:t>aide aux</w:t>
      </w:r>
      <w:r w:rsidRPr="00C42473">
        <w:t xml:space="preserve"> enfants et de soutien aux familles. </w:t>
      </w:r>
      <w:r>
        <w:t>La loi vient soutenir le principe essentiel de l</w:t>
      </w:r>
      <w:r w:rsidR="006D44DD">
        <w:t>’</w:t>
      </w:r>
      <w:r>
        <w:t>importance primordiale du bien-être de l</w:t>
      </w:r>
      <w:r w:rsidR="006D44DD">
        <w:t>’</w:t>
      </w:r>
      <w:r>
        <w:t>enfant.</w:t>
      </w:r>
    </w:p>
    <w:p w:rsidR="006A41B3" w:rsidRPr="00C42473" w:rsidRDefault="006A41B3" w:rsidP="006A41B3">
      <w:pPr>
        <w:pStyle w:val="H4G"/>
      </w:pPr>
      <w:r>
        <w:tab/>
      </w:r>
      <w:r>
        <w:tab/>
      </w:r>
      <w:r w:rsidRPr="00C42473">
        <w:t xml:space="preserve">Loi </w:t>
      </w:r>
      <w:r>
        <w:t xml:space="preserve">pénale de 2008 (Traite des êtres humains) </w:t>
      </w:r>
    </w:p>
    <w:p w:rsidR="006A41B3" w:rsidRPr="00C42473" w:rsidRDefault="006A41B3" w:rsidP="006A41B3">
      <w:pPr>
        <w:pStyle w:val="SingleTxtG"/>
      </w:pPr>
      <w:r w:rsidRPr="00C42473">
        <w:t>66.</w:t>
      </w:r>
      <w:r w:rsidRPr="00C42473">
        <w:tab/>
        <w:t>Cette loi érige en infractions distinctes la traite d</w:t>
      </w:r>
      <w:r w:rsidR="006D44DD">
        <w:t>’</w:t>
      </w:r>
      <w:r w:rsidRPr="00C42473">
        <w:t>enfants à des fins d</w:t>
      </w:r>
      <w:r w:rsidR="006D44DD">
        <w:t>’</w:t>
      </w:r>
      <w:r w:rsidRPr="00C42473">
        <w:t xml:space="preserve">exploitation </w:t>
      </w:r>
      <w:r>
        <w:t xml:space="preserve">par le travail </w:t>
      </w:r>
      <w:r w:rsidRPr="00C42473">
        <w:t xml:space="preserve">ou de </w:t>
      </w:r>
      <w:r>
        <w:t>prélèvement</w:t>
      </w:r>
      <w:r w:rsidRPr="00C42473">
        <w:t xml:space="preserve"> d</w:t>
      </w:r>
      <w:r w:rsidR="006D44DD">
        <w:t>’</w:t>
      </w:r>
      <w:r w:rsidRPr="00C42473">
        <w:t>organes, la traite d</w:t>
      </w:r>
      <w:r w:rsidR="006D44DD">
        <w:t>’</w:t>
      </w:r>
      <w:r w:rsidRPr="00C42473">
        <w:t>enfants à des fins d</w:t>
      </w:r>
      <w:r w:rsidR="006D44DD">
        <w:t>’</w:t>
      </w:r>
      <w:r w:rsidRPr="00C42473">
        <w:t>exploitation sexuelle et la traite d</w:t>
      </w:r>
      <w:r w:rsidR="006D44DD">
        <w:t>’</w:t>
      </w:r>
      <w:r w:rsidRPr="00C42473">
        <w:t>adultes à des fins d</w:t>
      </w:r>
      <w:r w:rsidR="006D44DD">
        <w:t>’</w:t>
      </w:r>
      <w:r w:rsidRPr="00C42473">
        <w:t xml:space="preserve">exploitation sexuelle ou par le travail ou de </w:t>
      </w:r>
      <w:r>
        <w:t>prélèvement</w:t>
      </w:r>
      <w:r w:rsidRPr="00C42473">
        <w:t xml:space="preserve"> d</w:t>
      </w:r>
      <w:r w:rsidR="006D44DD">
        <w:t>’</w:t>
      </w:r>
      <w:r w:rsidRPr="00C42473">
        <w:t xml:space="preserve">organes. Elle </w:t>
      </w:r>
      <w:r>
        <w:t xml:space="preserve">qualifie </w:t>
      </w:r>
      <w:r w:rsidRPr="00C42473">
        <w:t xml:space="preserve">également </w:t>
      </w:r>
      <w:r>
        <w:t>d</w:t>
      </w:r>
      <w:r w:rsidR="006D44DD">
        <w:t>’</w:t>
      </w:r>
      <w:r w:rsidRPr="00C42473">
        <w:t>infraction le fait de vendre ou de proposer à la vente ou</w:t>
      </w:r>
      <w:r>
        <w:t xml:space="preserve"> d</w:t>
      </w:r>
      <w:r w:rsidR="006D44DD">
        <w:t>’</w:t>
      </w:r>
      <w:r>
        <w:t>acheter</w:t>
      </w:r>
      <w:r w:rsidRPr="00C42473">
        <w:t xml:space="preserve"> ou de proposer d</w:t>
      </w:r>
      <w:r w:rsidR="006D44DD">
        <w:t>’</w:t>
      </w:r>
      <w:r w:rsidRPr="00C42473">
        <w:t xml:space="preserve">acheter toute personne, adulte ou enfant, à quelque fin que ce soit. Le fait de solliciter ou de </w:t>
      </w:r>
      <w:r>
        <w:t>harceler</w:t>
      </w:r>
      <w:r w:rsidRPr="00C42473">
        <w:t xml:space="preserve"> une personne victime de traite à des</w:t>
      </w:r>
      <w:r>
        <w:t xml:space="preserve"> fins de prostitution constitue</w:t>
      </w:r>
      <w:r w:rsidRPr="00C42473">
        <w:t xml:space="preserve"> un délit.</w:t>
      </w:r>
    </w:p>
    <w:p w:rsidR="006A41B3" w:rsidRPr="00C42473" w:rsidRDefault="006A41B3" w:rsidP="006A41B3">
      <w:pPr>
        <w:pStyle w:val="SingleTxtG"/>
      </w:pPr>
      <w:r w:rsidRPr="00C42473">
        <w:t>67.</w:t>
      </w:r>
      <w:r w:rsidRPr="00C42473">
        <w:tab/>
      </w:r>
      <w:r>
        <w:t>Concrètement la loi prévoit les infractions ci-après, en ses articles 2 à 5:</w:t>
      </w:r>
    </w:p>
    <w:p w:rsidR="006A41B3" w:rsidRPr="00C42473" w:rsidRDefault="006A41B3" w:rsidP="006A41B3">
      <w:pPr>
        <w:pStyle w:val="SingleTxtG"/>
        <w:ind w:firstLine="567"/>
      </w:pPr>
      <w:r w:rsidRPr="00C42473">
        <w:t>a)</w:t>
      </w:r>
      <w:r w:rsidRPr="00C42473">
        <w:tab/>
        <w:t>La traite d</w:t>
      </w:r>
      <w:r w:rsidR="006D44DD">
        <w:t>’</w:t>
      </w:r>
      <w:r w:rsidRPr="00C42473">
        <w:t>enfants à des fins d</w:t>
      </w:r>
      <w:r w:rsidR="006D44DD">
        <w:t>’</w:t>
      </w:r>
      <w:r w:rsidRPr="00C42473">
        <w:t xml:space="preserve">exploitation par le travail ou de </w:t>
      </w:r>
      <w:r>
        <w:t xml:space="preserve">prélèvement </w:t>
      </w:r>
      <w:r w:rsidRPr="00C42473">
        <w:t>d</w:t>
      </w:r>
      <w:r w:rsidR="006D44DD">
        <w:t>’</w:t>
      </w:r>
      <w:r w:rsidRPr="00C42473">
        <w:t>organes et la vente ou l</w:t>
      </w:r>
      <w:r w:rsidR="006D44DD">
        <w:t>’</w:t>
      </w:r>
      <w:r w:rsidRPr="00C42473">
        <w:t>achat d</w:t>
      </w:r>
      <w:r w:rsidR="006D44DD">
        <w:t>’</w:t>
      </w:r>
      <w:r w:rsidRPr="00C42473">
        <w:t xml:space="preserve">un enfant à </w:t>
      </w:r>
      <w:r>
        <w:t>une fin quelconque</w:t>
      </w:r>
      <w:r w:rsidRPr="00C42473">
        <w:t xml:space="preserve"> (art. 2);</w:t>
      </w:r>
    </w:p>
    <w:p w:rsidR="006A41B3" w:rsidRPr="00C42473" w:rsidRDefault="006A41B3" w:rsidP="006A41B3">
      <w:pPr>
        <w:pStyle w:val="SingleTxtG"/>
        <w:ind w:firstLine="567"/>
      </w:pPr>
      <w:r w:rsidRPr="00C42473">
        <w:t>b)</w:t>
      </w:r>
      <w:r w:rsidRPr="00C42473">
        <w:tab/>
        <w:t>La traite d</w:t>
      </w:r>
      <w:r w:rsidR="006D44DD">
        <w:t>’</w:t>
      </w:r>
      <w:r w:rsidRPr="00C42473">
        <w:t>enfants à des fins d</w:t>
      </w:r>
      <w:r w:rsidR="006D44DD">
        <w:t>’</w:t>
      </w:r>
      <w:r w:rsidRPr="00C42473">
        <w:t>exploitation sexuelle (</w:t>
      </w:r>
      <w:r>
        <w:t xml:space="preserve">reprise des dispositions de la loi de 1998 sur la traite </w:t>
      </w:r>
      <w:r w:rsidRPr="00C42473">
        <w:t>d</w:t>
      </w:r>
      <w:r w:rsidR="006D44DD">
        <w:t>’</w:t>
      </w:r>
      <w:r w:rsidRPr="00C42473">
        <w:t>enfants et la pornograph</w:t>
      </w:r>
      <w:r>
        <w:t>ie mettant en scène des enfants) (art. </w:t>
      </w:r>
      <w:r w:rsidRPr="00C42473">
        <w:t>3);</w:t>
      </w:r>
    </w:p>
    <w:p w:rsidR="006A41B3" w:rsidRPr="00C42473" w:rsidRDefault="006A41B3" w:rsidP="006A41B3">
      <w:pPr>
        <w:pStyle w:val="SingleTxtG"/>
        <w:ind w:firstLine="567"/>
      </w:pPr>
      <w:r w:rsidRPr="00C42473">
        <w:t>c)</w:t>
      </w:r>
      <w:r w:rsidRPr="00C42473">
        <w:tab/>
        <w:t>La traite d</w:t>
      </w:r>
      <w:r w:rsidR="006D44DD">
        <w:t>’</w:t>
      </w:r>
      <w:r w:rsidRPr="00C42473">
        <w:t>adultes à des fins d</w:t>
      </w:r>
      <w:r w:rsidR="006D44DD">
        <w:t>’</w:t>
      </w:r>
      <w:r w:rsidRPr="00C42473">
        <w:t>exploitation sexuelle ou</w:t>
      </w:r>
      <w:r>
        <w:t xml:space="preserve"> d</w:t>
      </w:r>
      <w:r w:rsidR="006D44DD">
        <w:t>’</w:t>
      </w:r>
      <w:r>
        <w:t>exploitation</w:t>
      </w:r>
      <w:r w:rsidRPr="00C42473">
        <w:t xml:space="preserve"> par le travail ou de </w:t>
      </w:r>
      <w:r>
        <w:t xml:space="preserve">prélèvement </w:t>
      </w:r>
      <w:r w:rsidRPr="00C42473">
        <w:t>d</w:t>
      </w:r>
      <w:r w:rsidR="006D44DD">
        <w:t>’</w:t>
      </w:r>
      <w:r w:rsidRPr="00C42473">
        <w:t>organes, et la vente ou l</w:t>
      </w:r>
      <w:r w:rsidR="006D44DD">
        <w:t>’</w:t>
      </w:r>
      <w:r w:rsidRPr="00C42473">
        <w:t>achat d</w:t>
      </w:r>
      <w:r w:rsidR="006D44DD">
        <w:t>’</w:t>
      </w:r>
      <w:r w:rsidRPr="00C42473">
        <w:t xml:space="preserve">adultes à </w:t>
      </w:r>
      <w:r>
        <w:t>une</w:t>
      </w:r>
      <w:r w:rsidRPr="00C42473">
        <w:t xml:space="preserve"> fin</w:t>
      </w:r>
      <w:r>
        <w:t xml:space="preserve"> quelconque </w:t>
      </w:r>
      <w:r w:rsidRPr="00C42473">
        <w:t>(art. 4);</w:t>
      </w:r>
    </w:p>
    <w:p w:rsidR="006A41B3" w:rsidRPr="00C42473" w:rsidRDefault="006A41B3" w:rsidP="006A41B3">
      <w:pPr>
        <w:pStyle w:val="SingleTxtG"/>
        <w:ind w:firstLine="567"/>
      </w:pPr>
      <w:r w:rsidRPr="00C42473">
        <w:t>d)</w:t>
      </w:r>
      <w:r w:rsidRPr="00C42473">
        <w:tab/>
        <w:t>La sollicitation ou le</w:t>
      </w:r>
      <w:r>
        <w:t xml:space="preserve"> harcèlement</w:t>
      </w:r>
      <w:r w:rsidRPr="00C42473">
        <w:t xml:space="preserve"> d</w:t>
      </w:r>
      <w:r w:rsidR="006D44DD">
        <w:t>’</w:t>
      </w:r>
      <w:r w:rsidRPr="00C42473">
        <w:t xml:space="preserve">une victime de </w:t>
      </w:r>
      <w:r>
        <w:t>traite à</w:t>
      </w:r>
      <w:r w:rsidRPr="00C42473">
        <w:t xml:space="preserve"> des fins de prostitution. Contrairement aux infractions </w:t>
      </w:r>
      <w:r>
        <w:t>liées à la prostitution existantes</w:t>
      </w:r>
      <w:r w:rsidRPr="00C42473">
        <w:t xml:space="preserve">, le fait de solliciter ou de </w:t>
      </w:r>
      <w:r>
        <w:t xml:space="preserve">harceler </w:t>
      </w:r>
      <w:r w:rsidRPr="00C42473">
        <w:t xml:space="preserve">peut intervenir dans un lieu privé aussi bien que dans un lieu public et la personne victime de traite </w:t>
      </w:r>
      <w:r>
        <w:t>ne se rend coupable d</w:t>
      </w:r>
      <w:r w:rsidR="006D44DD">
        <w:t>’</w:t>
      </w:r>
      <w:r>
        <w:t>aucune infraction</w:t>
      </w:r>
      <w:r w:rsidRPr="00C42473">
        <w:t xml:space="preserve"> (art. 5).</w:t>
      </w:r>
    </w:p>
    <w:p w:rsidR="006A41B3" w:rsidRPr="00C42473" w:rsidRDefault="006A41B3" w:rsidP="00D41F5F">
      <w:pPr>
        <w:pStyle w:val="SingleTxtG"/>
        <w:keepNext/>
        <w:keepLines/>
      </w:pPr>
      <w:r w:rsidRPr="00C42473">
        <w:t>68.</w:t>
      </w:r>
      <w:r w:rsidRPr="00C42473">
        <w:tab/>
        <w:t>L</w:t>
      </w:r>
      <w:r w:rsidR="006D44DD">
        <w:t>’</w:t>
      </w:r>
      <w:r w:rsidRPr="00C42473">
        <w:t>article 7 de la loi confère de</w:t>
      </w:r>
      <w:r>
        <w:t>s</w:t>
      </w:r>
      <w:r w:rsidRPr="00C42473">
        <w:t xml:space="preserve"> compétences</w:t>
      </w:r>
      <w:r>
        <w:t xml:space="preserve"> étendues aux tribunaux irlandais</w:t>
      </w:r>
      <w:r w:rsidRPr="00C42473">
        <w:t xml:space="preserve">. </w:t>
      </w:r>
      <w:r>
        <w:t>Tout fait</w:t>
      </w:r>
      <w:r w:rsidRPr="00C42473">
        <w:t xml:space="preserve"> de traite commis à l</w:t>
      </w:r>
      <w:r w:rsidR="006D44DD">
        <w:t>’</w:t>
      </w:r>
      <w:r w:rsidRPr="00C42473">
        <w:t>étranger par une personne de nationalité irlandaise ou résidant habituellement en Irlande peut donner lieu à des poursuites en Irlande, de même que tout</w:t>
      </w:r>
      <w:r>
        <w:t xml:space="preserve"> fait</w:t>
      </w:r>
      <w:r w:rsidRPr="00C42473">
        <w:t xml:space="preserve"> de traite commi</w:t>
      </w:r>
      <w:r>
        <w:t xml:space="preserve">s </w:t>
      </w:r>
      <w:r w:rsidRPr="00C42473">
        <w:t>à l</w:t>
      </w:r>
      <w:r w:rsidR="006D44DD">
        <w:t>’</w:t>
      </w:r>
      <w:r w:rsidRPr="00C42473">
        <w:t>étranger à l</w:t>
      </w:r>
      <w:r w:rsidR="006D44DD">
        <w:t>’</w:t>
      </w:r>
      <w:r w:rsidRPr="00C42473">
        <w:t>encontre d</w:t>
      </w:r>
      <w:r w:rsidR="006D44DD">
        <w:t>’</w:t>
      </w:r>
      <w:r w:rsidRPr="00C42473">
        <w:t>une personne de nationalité irlandaise ou résidant habituellement en Irlande.</w:t>
      </w:r>
    </w:p>
    <w:p w:rsidR="006A41B3" w:rsidRPr="00C42473" w:rsidRDefault="006A41B3" w:rsidP="006A41B3">
      <w:pPr>
        <w:pStyle w:val="SingleTxtG"/>
      </w:pPr>
      <w:r w:rsidRPr="00C42473">
        <w:t>69.</w:t>
      </w:r>
      <w:r w:rsidRPr="00C42473">
        <w:tab/>
        <w:t>Les articles 10 à 12 énoncent les mesures de protection accordées par la loi pénale aux victimes présumées de traite, parmi lesquelles la t</w:t>
      </w:r>
      <w:r>
        <w:t>enue des audiences en huis clos</w:t>
      </w:r>
      <w:r w:rsidRPr="00C42473">
        <w:t>, l</w:t>
      </w:r>
      <w:r w:rsidR="006D44DD">
        <w:t>’</w:t>
      </w:r>
      <w:r>
        <w:t>interdiction de di</w:t>
      </w:r>
      <w:r w:rsidRPr="00C42473">
        <w:t>v</w:t>
      </w:r>
      <w:r>
        <w:t>ulguer</w:t>
      </w:r>
      <w:r w:rsidRPr="00C42473">
        <w:t xml:space="preserve"> le nom des victimes et l</w:t>
      </w:r>
      <w:r w:rsidR="006D44DD">
        <w:t>’</w:t>
      </w:r>
      <w:r w:rsidRPr="00C42473">
        <w:t xml:space="preserve">utilisation </w:t>
      </w:r>
      <w:r>
        <w:t>d</w:t>
      </w:r>
      <w:r w:rsidR="006D44DD">
        <w:t>’</w:t>
      </w:r>
      <w:r>
        <w:t>un circuit de télévision</w:t>
      </w:r>
      <w:r w:rsidRPr="00C42473">
        <w:t xml:space="preserve"> pour le</w:t>
      </w:r>
      <w:r>
        <w:t>s</w:t>
      </w:r>
      <w:r w:rsidRPr="00C42473">
        <w:t xml:space="preserve"> témoignage</w:t>
      </w:r>
      <w:r>
        <w:t>s.</w:t>
      </w:r>
    </w:p>
    <w:p w:rsidR="006A41B3" w:rsidRPr="00C42473" w:rsidRDefault="006A41B3" w:rsidP="006A41B3">
      <w:pPr>
        <w:pStyle w:val="H23G"/>
      </w:pPr>
      <w:r>
        <w:tab/>
      </w:r>
      <w:r>
        <w:tab/>
        <w:t>Instruments</w:t>
      </w:r>
      <w:r w:rsidRPr="00C42473">
        <w:t xml:space="preserve"> internationaux</w:t>
      </w:r>
    </w:p>
    <w:p w:rsidR="006A41B3" w:rsidRDefault="006A41B3" w:rsidP="006A41B3">
      <w:pPr>
        <w:pStyle w:val="SingleTxtG"/>
      </w:pPr>
      <w:r w:rsidRPr="00C42473">
        <w:t>70.</w:t>
      </w:r>
      <w:r w:rsidRPr="00C42473">
        <w:tab/>
        <w:t>L</w:t>
      </w:r>
      <w:r w:rsidR="006D44DD">
        <w:t>’</w:t>
      </w:r>
      <w:r w:rsidRPr="00C42473">
        <w:t>Irlande est partie à divers instruments internationaux, notamment:</w:t>
      </w:r>
    </w:p>
    <w:p w:rsidR="006A41B3" w:rsidRDefault="006A41B3" w:rsidP="006A41B3">
      <w:pPr>
        <w:pStyle w:val="Bullet1G"/>
        <w:numPr>
          <w:ilvl w:val="0"/>
          <w:numId w:val="37"/>
        </w:numPr>
      </w:pPr>
      <w:r w:rsidRPr="00C42473">
        <w:t>La Charte des Nations Unies;</w:t>
      </w:r>
    </w:p>
    <w:p w:rsidR="006A41B3" w:rsidRPr="00C42473" w:rsidRDefault="006A41B3" w:rsidP="006A41B3">
      <w:pPr>
        <w:pStyle w:val="Bullet1G"/>
        <w:numPr>
          <w:ilvl w:val="0"/>
          <w:numId w:val="37"/>
        </w:numPr>
      </w:pPr>
      <w:r w:rsidRPr="00C42473">
        <w:t>Le Pacte international relatif aux droits civils et politiques;</w:t>
      </w:r>
    </w:p>
    <w:p w:rsidR="006A41B3" w:rsidRPr="00C42473" w:rsidRDefault="006A41B3" w:rsidP="006A41B3">
      <w:pPr>
        <w:pStyle w:val="Bullet1G"/>
        <w:numPr>
          <w:ilvl w:val="0"/>
          <w:numId w:val="37"/>
        </w:numPr>
      </w:pPr>
      <w:r w:rsidRPr="00C42473">
        <w:t>Le Protocole facultatif se rapportant au Pacte international relatif aux droits civils et politiques;</w:t>
      </w:r>
    </w:p>
    <w:p w:rsidR="006A41B3" w:rsidRPr="00C42473" w:rsidRDefault="006A41B3" w:rsidP="006A41B3">
      <w:pPr>
        <w:pStyle w:val="Bullet1G"/>
        <w:numPr>
          <w:ilvl w:val="0"/>
          <w:numId w:val="37"/>
        </w:numPr>
      </w:pPr>
      <w:r w:rsidRPr="00C42473">
        <w:t>Le deuxième Protocole facultatif se rapportant au Pacte international relatif aux droits civils et politiques, visant à abolir la peine de mort;</w:t>
      </w:r>
    </w:p>
    <w:p w:rsidR="006A41B3" w:rsidRPr="00C42473" w:rsidRDefault="006A41B3" w:rsidP="006A41B3">
      <w:pPr>
        <w:pStyle w:val="Bullet1G"/>
        <w:numPr>
          <w:ilvl w:val="0"/>
          <w:numId w:val="37"/>
        </w:numPr>
      </w:pPr>
      <w:r w:rsidRPr="00C42473">
        <w:t>Le Pacte international relatif aux droits économiques, sociaux et culturels;</w:t>
      </w:r>
    </w:p>
    <w:p w:rsidR="006A41B3" w:rsidRPr="00C42473" w:rsidRDefault="006A41B3" w:rsidP="006A41B3">
      <w:pPr>
        <w:pStyle w:val="Bullet1G"/>
        <w:numPr>
          <w:ilvl w:val="0"/>
          <w:numId w:val="37"/>
        </w:numPr>
      </w:pPr>
      <w:r w:rsidRPr="00C42473">
        <w:t>La Convention relative aux droits de l</w:t>
      </w:r>
      <w:r w:rsidR="006D44DD">
        <w:t>’</w:t>
      </w:r>
      <w:r w:rsidRPr="00C42473">
        <w:t>enfant;</w:t>
      </w:r>
    </w:p>
    <w:p w:rsidR="006A41B3" w:rsidRPr="00C42473" w:rsidRDefault="006A41B3" w:rsidP="006A41B3">
      <w:pPr>
        <w:pStyle w:val="Bullet1G"/>
        <w:numPr>
          <w:ilvl w:val="0"/>
          <w:numId w:val="37"/>
        </w:numPr>
      </w:pPr>
      <w:r w:rsidRPr="00C42473">
        <w:t>Le Protocole facultatif à la Convention relative aux droits de l</w:t>
      </w:r>
      <w:r w:rsidR="006D44DD">
        <w:t>’</w:t>
      </w:r>
      <w:r w:rsidRPr="00C42473">
        <w:t>enfant, concernant l</w:t>
      </w:r>
      <w:r w:rsidR="006D44DD">
        <w:t>’</w:t>
      </w:r>
      <w:r w:rsidRPr="00C42473">
        <w:t>implication d</w:t>
      </w:r>
      <w:r w:rsidR="006D44DD">
        <w:t>’</w:t>
      </w:r>
      <w:r w:rsidRPr="00C42473">
        <w:t>enfants dans les conflits armés;</w:t>
      </w:r>
    </w:p>
    <w:p w:rsidR="006A41B3" w:rsidRPr="00C42473" w:rsidRDefault="006A41B3" w:rsidP="006A41B3">
      <w:pPr>
        <w:pStyle w:val="Bullet1G"/>
        <w:numPr>
          <w:ilvl w:val="0"/>
          <w:numId w:val="37"/>
        </w:numPr>
      </w:pPr>
      <w:r w:rsidRPr="00C42473">
        <w:t>La Convention sur l</w:t>
      </w:r>
      <w:r w:rsidR="006D44DD">
        <w:t>’</w:t>
      </w:r>
      <w:r w:rsidRPr="00C42473">
        <w:t>élimination de toutes les formes de discrimination à l</w:t>
      </w:r>
      <w:r w:rsidR="006D44DD">
        <w:t>’</w:t>
      </w:r>
      <w:r w:rsidRPr="00C42473">
        <w:t>égard des femmes;</w:t>
      </w:r>
    </w:p>
    <w:p w:rsidR="006A41B3" w:rsidRPr="00C42473" w:rsidRDefault="006A41B3" w:rsidP="006A41B3">
      <w:pPr>
        <w:pStyle w:val="Bullet1G"/>
        <w:numPr>
          <w:ilvl w:val="0"/>
          <w:numId w:val="37"/>
        </w:numPr>
      </w:pPr>
      <w:r w:rsidRPr="00C42473">
        <w:t>Le Protocole facultatif à la Convention sur l</w:t>
      </w:r>
      <w:r w:rsidR="006D44DD">
        <w:t>’</w:t>
      </w:r>
      <w:r w:rsidRPr="00C42473">
        <w:t>élimination de toutes les formes de discrimination à l</w:t>
      </w:r>
      <w:r w:rsidR="006D44DD">
        <w:t>’</w:t>
      </w:r>
      <w:r w:rsidRPr="00C42473">
        <w:t>égard des femmes;</w:t>
      </w:r>
    </w:p>
    <w:p w:rsidR="006A41B3" w:rsidRPr="00C42473" w:rsidRDefault="006A41B3" w:rsidP="006A41B3">
      <w:pPr>
        <w:pStyle w:val="Bullet1G"/>
        <w:numPr>
          <w:ilvl w:val="0"/>
          <w:numId w:val="37"/>
        </w:numPr>
      </w:pPr>
      <w:r w:rsidRPr="00C42473">
        <w:t>La Convention sur la nationalité de la femme</w:t>
      </w:r>
      <w:r>
        <w:t xml:space="preserve"> mariée</w:t>
      </w:r>
      <w:r w:rsidRPr="00C42473">
        <w:t>;</w:t>
      </w:r>
    </w:p>
    <w:p w:rsidR="006A41B3" w:rsidRPr="00C42473" w:rsidRDefault="006A41B3" w:rsidP="006A41B3">
      <w:pPr>
        <w:pStyle w:val="Bullet1G"/>
        <w:numPr>
          <w:ilvl w:val="0"/>
          <w:numId w:val="37"/>
        </w:numPr>
      </w:pPr>
      <w:r w:rsidRPr="00C42473">
        <w:t>La Convention internationale sur l</w:t>
      </w:r>
      <w:r w:rsidR="006D44DD">
        <w:t>’</w:t>
      </w:r>
      <w:r w:rsidRPr="00C42473">
        <w:t>élimination de toutes les formes de discrimination raciale;</w:t>
      </w:r>
    </w:p>
    <w:p w:rsidR="006A41B3" w:rsidRPr="00C42473" w:rsidRDefault="006A41B3" w:rsidP="006A41B3">
      <w:pPr>
        <w:pStyle w:val="Bullet1G"/>
        <w:numPr>
          <w:ilvl w:val="0"/>
          <w:numId w:val="37"/>
        </w:numPr>
      </w:pPr>
      <w:r w:rsidRPr="00C42473">
        <w:t>La Convention pour la prévention et la répression du crime de génocide;</w:t>
      </w:r>
    </w:p>
    <w:p w:rsidR="006A41B3" w:rsidRPr="00C42473" w:rsidRDefault="006A41B3" w:rsidP="006A41B3">
      <w:pPr>
        <w:pStyle w:val="Bullet1G"/>
        <w:numPr>
          <w:ilvl w:val="0"/>
          <w:numId w:val="37"/>
        </w:numPr>
      </w:pPr>
      <w:r w:rsidRPr="00C42473">
        <w:t>La Convention sur la réduction des cas d</w:t>
      </w:r>
      <w:r w:rsidR="006D44DD">
        <w:t>’</w:t>
      </w:r>
      <w:r w:rsidRPr="00C42473">
        <w:t>apatridie;</w:t>
      </w:r>
    </w:p>
    <w:p w:rsidR="006A41B3" w:rsidRPr="00C42473" w:rsidRDefault="006A41B3" w:rsidP="006A41B3">
      <w:pPr>
        <w:pStyle w:val="Bullet1G"/>
        <w:numPr>
          <w:ilvl w:val="0"/>
          <w:numId w:val="37"/>
        </w:numPr>
      </w:pPr>
      <w:r w:rsidRPr="00C42473">
        <w:t>La Convention relative au statut des apatrides;</w:t>
      </w:r>
    </w:p>
    <w:p w:rsidR="006A41B3" w:rsidRPr="00C42473" w:rsidRDefault="006A41B3" w:rsidP="006A41B3">
      <w:pPr>
        <w:pStyle w:val="Bullet1G"/>
        <w:numPr>
          <w:ilvl w:val="0"/>
          <w:numId w:val="37"/>
        </w:numPr>
      </w:pPr>
      <w:r w:rsidRPr="00C42473">
        <w:t>La Convention relative au statut des réfugiés;</w:t>
      </w:r>
    </w:p>
    <w:p w:rsidR="006A41B3" w:rsidRPr="00C42473" w:rsidRDefault="006A41B3" w:rsidP="006A41B3">
      <w:pPr>
        <w:pStyle w:val="Bullet1G"/>
        <w:numPr>
          <w:ilvl w:val="0"/>
          <w:numId w:val="37"/>
        </w:numPr>
      </w:pPr>
      <w:r w:rsidRPr="00C42473">
        <w:t>Le Statut de Rome de la Cour pénale internationale;</w:t>
      </w:r>
    </w:p>
    <w:p w:rsidR="006A41B3" w:rsidRPr="00C42473" w:rsidRDefault="006A41B3" w:rsidP="006A41B3">
      <w:pPr>
        <w:pStyle w:val="Bullet1G"/>
        <w:numPr>
          <w:ilvl w:val="0"/>
          <w:numId w:val="37"/>
        </w:numPr>
      </w:pPr>
      <w:r w:rsidRPr="00C42473">
        <w:t>La Convention de Genève pour l</w:t>
      </w:r>
      <w:r w:rsidR="006D44DD">
        <w:t>’</w:t>
      </w:r>
      <w:r w:rsidRPr="00C42473">
        <w:t>amélioration du sort des blessés et des malades dans les forces armées en campagne (</w:t>
      </w:r>
      <w:r>
        <w:t>P</w:t>
      </w:r>
      <w:r w:rsidRPr="00C42473">
        <w:t>remière Convention de Genève);</w:t>
      </w:r>
    </w:p>
    <w:p w:rsidR="006A41B3" w:rsidRPr="00C42473" w:rsidRDefault="006A41B3" w:rsidP="006A41B3">
      <w:pPr>
        <w:pStyle w:val="Bullet1G"/>
        <w:numPr>
          <w:ilvl w:val="0"/>
          <w:numId w:val="37"/>
        </w:numPr>
      </w:pPr>
      <w:r w:rsidRPr="00C42473">
        <w:t>La Convention de Genève pour l</w:t>
      </w:r>
      <w:r w:rsidR="006D44DD">
        <w:t>’</w:t>
      </w:r>
      <w:r w:rsidRPr="00C42473">
        <w:t>amélioration du sort des blessés, des malades et des naufragés des forces armées sur mer (</w:t>
      </w:r>
      <w:r>
        <w:t>D</w:t>
      </w:r>
      <w:r w:rsidRPr="00C42473">
        <w:t>euxième Convention de Genève);</w:t>
      </w:r>
    </w:p>
    <w:p w:rsidR="006A41B3" w:rsidRPr="00C42473" w:rsidRDefault="006A41B3" w:rsidP="006A41B3">
      <w:pPr>
        <w:pStyle w:val="Bullet1G"/>
        <w:numPr>
          <w:ilvl w:val="0"/>
          <w:numId w:val="37"/>
        </w:numPr>
      </w:pPr>
      <w:r w:rsidRPr="00C42473">
        <w:t>La Convention de Genève relative au traitement des prisonniers de guerre (</w:t>
      </w:r>
      <w:r>
        <w:t>T</w:t>
      </w:r>
      <w:r w:rsidRPr="00C42473">
        <w:t>roisième Convention de Genève);</w:t>
      </w:r>
    </w:p>
    <w:p w:rsidR="006A41B3" w:rsidRPr="00C42473" w:rsidRDefault="006A41B3" w:rsidP="006A41B3">
      <w:pPr>
        <w:pStyle w:val="Bullet1G"/>
        <w:numPr>
          <w:ilvl w:val="0"/>
          <w:numId w:val="37"/>
        </w:numPr>
      </w:pPr>
      <w:r w:rsidRPr="00C42473">
        <w:t>La Convention de Genève relative à la protection des personnes civiles en temps de guerre (</w:t>
      </w:r>
      <w:r>
        <w:t>Q</w:t>
      </w:r>
      <w:r w:rsidRPr="00C42473">
        <w:t>uatrième Convention de Genève);</w:t>
      </w:r>
    </w:p>
    <w:p w:rsidR="006A41B3" w:rsidRPr="00C42473" w:rsidRDefault="006A41B3" w:rsidP="006A41B3">
      <w:pPr>
        <w:pStyle w:val="Bullet1G"/>
        <w:numPr>
          <w:ilvl w:val="0"/>
          <w:numId w:val="37"/>
        </w:numPr>
      </w:pPr>
      <w:r w:rsidRPr="00C42473">
        <w:t>La Convention contre la torture et autres peines ou traitements cruels, inhumains ou dégradants;</w:t>
      </w:r>
    </w:p>
    <w:p w:rsidR="006A41B3" w:rsidRPr="00C42473" w:rsidRDefault="006A41B3" w:rsidP="006A41B3">
      <w:pPr>
        <w:pStyle w:val="Bullet1G"/>
        <w:numPr>
          <w:ilvl w:val="0"/>
          <w:numId w:val="37"/>
        </w:numPr>
      </w:pPr>
      <w:r w:rsidRPr="00C42473">
        <w:t>La Convention relative à l</w:t>
      </w:r>
      <w:r w:rsidR="006D44DD">
        <w:t>’</w:t>
      </w:r>
      <w:r w:rsidRPr="00C42473">
        <w:t>esclavage, signée à Genève le 25 septembre 1926 et amendée par le Protocole.</w:t>
      </w:r>
    </w:p>
    <w:p w:rsidR="006A41B3" w:rsidRPr="00C42473" w:rsidRDefault="006A41B3" w:rsidP="006A41B3">
      <w:pPr>
        <w:pStyle w:val="SingleTxtG"/>
      </w:pPr>
      <w:r w:rsidRPr="00C42473">
        <w:t>71.</w:t>
      </w:r>
      <w:r w:rsidRPr="00C42473">
        <w:tab/>
        <w:t>L</w:t>
      </w:r>
      <w:r w:rsidR="006D44DD">
        <w:t>’</w:t>
      </w:r>
      <w:r w:rsidRPr="00C42473">
        <w:t>Irlande est partie aux traités ci-après du Conseil de l</w:t>
      </w:r>
      <w:r w:rsidR="006D44DD">
        <w:t>’</w:t>
      </w:r>
      <w:r w:rsidRPr="00C42473">
        <w:t>Europe:</w:t>
      </w:r>
    </w:p>
    <w:p w:rsidR="006A41B3" w:rsidRPr="00C42473" w:rsidRDefault="006A41B3" w:rsidP="006A41B3">
      <w:pPr>
        <w:pStyle w:val="Bullet1G"/>
        <w:numPr>
          <w:ilvl w:val="0"/>
          <w:numId w:val="37"/>
        </w:numPr>
      </w:pPr>
      <w:r w:rsidRPr="00C42473">
        <w:t>Le Statut du Conseil de l</w:t>
      </w:r>
      <w:r w:rsidR="006D44DD">
        <w:t>’</w:t>
      </w:r>
      <w:r w:rsidRPr="00C42473">
        <w:t>Europe;</w:t>
      </w:r>
    </w:p>
    <w:p w:rsidR="006A41B3" w:rsidRPr="00C42473" w:rsidRDefault="006A41B3" w:rsidP="006A41B3">
      <w:pPr>
        <w:pStyle w:val="Bullet1G"/>
        <w:numPr>
          <w:ilvl w:val="0"/>
          <w:numId w:val="37"/>
        </w:numPr>
      </w:pPr>
      <w:r w:rsidRPr="00C42473">
        <w:t>La Convention de sauvegarde des droits de l</w:t>
      </w:r>
      <w:r w:rsidR="006D44DD">
        <w:t>’</w:t>
      </w:r>
      <w:r w:rsidRPr="00C42473">
        <w:t>homme et des libertés fondamentales;</w:t>
      </w:r>
    </w:p>
    <w:p w:rsidR="006A41B3" w:rsidRPr="00C42473" w:rsidRDefault="006A41B3" w:rsidP="006A41B3">
      <w:pPr>
        <w:pStyle w:val="Bullet1G"/>
        <w:numPr>
          <w:ilvl w:val="0"/>
          <w:numId w:val="37"/>
        </w:numPr>
      </w:pPr>
      <w:r w:rsidRPr="00C42473">
        <w:t>Le premier Protocole additionnel à la Convention de sauvegarde des droits de l</w:t>
      </w:r>
      <w:r w:rsidR="006D44DD">
        <w:t>’</w:t>
      </w:r>
      <w:r w:rsidRPr="00C42473">
        <w:t>homme et des libertés fondamentales;</w:t>
      </w:r>
    </w:p>
    <w:p w:rsidR="006A41B3" w:rsidRPr="00C42473" w:rsidRDefault="006A41B3" w:rsidP="006A41B3">
      <w:pPr>
        <w:pStyle w:val="Bullet1G"/>
        <w:numPr>
          <w:ilvl w:val="0"/>
          <w:numId w:val="37"/>
        </w:numPr>
      </w:pPr>
      <w:r w:rsidRPr="00C42473">
        <w:t>Le Protocole n</w:t>
      </w:r>
      <w:r w:rsidRPr="00C42473">
        <w:rPr>
          <w:vertAlign w:val="superscript"/>
        </w:rPr>
        <w:t>o</w:t>
      </w:r>
      <w:r w:rsidRPr="00C42473">
        <w:t xml:space="preserve"> 4 à la Convention de sauvegarde des droits de l</w:t>
      </w:r>
      <w:r w:rsidR="006D44DD">
        <w:t>’</w:t>
      </w:r>
      <w:r w:rsidRPr="00C42473">
        <w:t>homme et des libertés fondamentales, reconnaissant certains droits et libertés autres que ceux figurant déjà dans la Convention et dans le premier Protocole additionnel à la Convention;</w:t>
      </w:r>
    </w:p>
    <w:p w:rsidR="006A41B3" w:rsidRPr="00C42473" w:rsidRDefault="006A41B3" w:rsidP="006A41B3">
      <w:pPr>
        <w:pStyle w:val="Bullet1G"/>
        <w:numPr>
          <w:ilvl w:val="0"/>
          <w:numId w:val="37"/>
        </w:numPr>
      </w:pPr>
      <w:r w:rsidRPr="00C42473">
        <w:t>Le Protocole n</w:t>
      </w:r>
      <w:r w:rsidRPr="00C42473">
        <w:rPr>
          <w:vertAlign w:val="superscript"/>
        </w:rPr>
        <w:t>o</w:t>
      </w:r>
      <w:r w:rsidRPr="00C42473">
        <w:t xml:space="preserve"> 6 à la Convention de sauvegarde des droits de l</w:t>
      </w:r>
      <w:r w:rsidR="006D44DD">
        <w:t>’</w:t>
      </w:r>
      <w:r w:rsidRPr="00C42473">
        <w:t>homme et des libertés fondamentales concernant l</w:t>
      </w:r>
      <w:r w:rsidR="006D44DD">
        <w:t>’</w:t>
      </w:r>
      <w:r w:rsidRPr="00C42473">
        <w:t>abolition de la peine de mort;</w:t>
      </w:r>
    </w:p>
    <w:p w:rsidR="006A41B3" w:rsidRPr="00C42473" w:rsidRDefault="006A41B3" w:rsidP="006A41B3">
      <w:pPr>
        <w:pStyle w:val="Bullet1G"/>
        <w:numPr>
          <w:ilvl w:val="0"/>
          <w:numId w:val="37"/>
        </w:numPr>
      </w:pPr>
      <w:r w:rsidRPr="00C42473">
        <w:t>Le Protocole n</w:t>
      </w:r>
      <w:r w:rsidRPr="00C42473">
        <w:rPr>
          <w:vertAlign w:val="superscript"/>
        </w:rPr>
        <w:t>o</w:t>
      </w:r>
      <w:r w:rsidRPr="00C42473">
        <w:t xml:space="preserve"> 7 à la Convention de sauvegarde des droits de l</w:t>
      </w:r>
      <w:r w:rsidR="006D44DD">
        <w:t>’</w:t>
      </w:r>
      <w:r w:rsidRPr="00C42473">
        <w:t>homme et des libertés fondamentales;</w:t>
      </w:r>
    </w:p>
    <w:p w:rsidR="006A41B3" w:rsidRPr="00C42473" w:rsidRDefault="006A41B3" w:rsidP="006A41B3">
      <w:pPr>
        <w:pStyle w:val="Bullet1G"/>
        <w:numPr>
          <w:ilvl w:val="0"/>
          <w:numId w:val="37"/>
        </w:numPr>
      </w:pPr>
      <w:r w:rsidRPr="00C42473">
        <w:t>Le Protocole n</w:t>
      </w:r>
      <w:r w:rsidRPr="00C42473">
        <w:rPr>
          <w:vertAlign w:val="superscript"/>
        </w:rPr>
        <w:t>o</w:t>
      </w:r>
      <w:r w:rsidRPr="00C42473">
        <w:t xml:space="preserve"> 13 à la Convention de sauvegarde des droits de l</w:t>
      </w:r>
      <w:r w:rsidR="006D44DD">
        <w:t>’</w:t>
      </w:r>
      <w:r w:rsidRPr="00C42473">
        <w:t>homme et des libertés fondamentales, relatif à l</w:t>
      </w:r>
      <w:r w:rsidR="006D44DD">
        <w:t>’</w:t>
      </w:r>
      <w:r w:rsidRPr="00C42473">
        <w:t>abolition de la peine de mort en toutes circonstances;</w:t>
      </w:r>
    </w:p>
    <w:p w:rsidR="006A41B3" w:rsidRPr="00C42473" w:rsidRDefault="006A41B3" w:rsidP="006A41B3">
      <w:pPr>
        <w:pStyle w:val="Bullet1G"/>
        <w:numPr>
          <w:ilvl w:val="0"/>
          <w:numId w:val="37"/>
        </w:numPr>
      </w:pPr>
      <w:r w:rsidRPr="00C42473">
        <w:t>La Charte sociale européenne;</w:t>
      </w:r>
    </w:p>
    <w:p w:rsidR="006A41B3" w:rsidRPr="00C42473" w:rsidRDefault="006A41B3" w:rsidP="006A41B3">
      <w:pPr>
        <w:pStyle w:val="Bullet1G"/>
        <w:numPr>
          <w:ilvl w:val="0"/>
          <w:numId w:val="37"/>
        </w:numPr>
      </w:pPr>
      <w:r w:rsidRPr="00C42473">
        <w:t>La Charte sociale européenne (révisée);</w:t>
      </w:r>
    </w:p>
    <w:p w:rsidR="006A41B3" w:rsidRPr="00C42473" w:rsidRDefault="006A41B3" w:rsidP="006A41B3">
      <w:pPr>
        <w:pStyle w:val="Bullet1G"/>
        <w:numPr>
          <w:ilvl w:val="0"/>
          <w:numId w:val="37"/>
        </w:numPr>
      </w:pPr>
      <w:r w:rsidRPr="00C42473">
        <w:t>La Convention-cadre pour la protection des minorités nationales.</w:t>
      </w:r>
    </w:p>
    <w:p w:rsidR="006A41B3" w:rsidRPr="00C42473" w:rsidRDefault="006A41B3" w:rsidP="006A41B3">
      <w:pPr>
        <w:pStyle w:val="SingleTxtG"/>
      </w:pPr>
      <w:r w:rsidRPr="00C42473">
        <w:t>72.</w:t>
      </w:r>
      <w:r w:rsidRPr="00C42473">
        <w:tab/>
        <w:t>L</w:t>
      </w:r>
      <w:r w:rsidR="006D44DD">
        <w:t>’</w:t>
      </w:r>
      <w:r w:rsidRPr="00C42473">
        <w:t xml:space="preserve">Irlande a signé mais </w:t>
      </w:r>
      <w:r>
        <w:t>n</w:t>
      </w:r>
      <w:r w:rsidR="006D44DD">
        <w:t>’</w:t>
      </w:r>
      <w:r>
        <w:t xml:space="preserve">a </w:t>
      </w:r>
      <w:r w:rsidRPr="00C42473">
        <w:t>pas encore ratifié les instruments internationaux ci-après:</w:t>
      </w:r>
    </w:p>
    <w:p w:rsidR="006A41B3" w:rsidRPr="00C42473" w:rsidRDefault="006A41B3" w:rsidP="006A41B3">
      <w:pPr>
        <w:pStyle w:val="SingleTxtG"/>
        <w:ind w:firstLine="567"/>
      </w:pPr>
      <w:r w:rsidRPr="00C42473">
        <w:t>a)</w:t>
      </w:r>
      <w:r w:rsidRPr="00C42473">
        <w:tab/>
        <w:t>Le Protocole n</w:t>
      </w:r>
      <w:r w:rsidRPr="00C42473">
        <w:rPr>
          <w:vertAlign w:val="superscript"/>
        </w:rPr>
        <w:t>o</w:t>
      </w:r>
      <w:r w:rsidRPr="00C42473">
        <w:t xml:space="preserve"> 12 à la Convention de sauvegarde des droits de l</w:t>
      </w:r>
      <w:r w:rsidR="006D44DD">
        <w:t>’</w:t>
      </w:r>
      <w:r w:rsidRPr="00C42473">
        <w:t>homme et des libertés fondamentales;</w:t>
      </w:r>
    </w:p>
    <w:p w:rsidR="006A41B3" w:rsidRPr="00C42473" w:rsidRDefault="006A41B3" w:rsidP="006A41B3">
      <w:pPr>
        <w:pStyle w:val="SingleTxtG"/>
        <w:ind w:firstLine="567"/>
      </w:pPr>
      <w:r w:rsidRPr="00C42473">
        <w:t>b)</w:t>
      </w:r>
      <w:r w:rsidRPr="00C42473">
        <w:tab/>
        <w:t>La Convention internationale pour la protection de toutes les personnes contre les disparitions forcées;</w:t>
      </w:r>
    </w:p>
    <w:p w:rsidR="006A41B3" w:rsidRPr="00C42473" w:rsidRDefault="006A41B3" w:rsidP="006A41B3">
      <w:pPr>
        <w:pStyle w:val="SingleTxtG"/>
        <w:ind w:firstLine="567"/>
      </w:pPr>
      <w:r w:rsidRPr="00C42473">
        <w:t>c)</w:t>
      </w:r>
      <w:r w:rsidRPr="00C42473">
        <w:tab/>
        <w:t xml:space="preserve">La Convention relative aux droits des personnes handicapées; </w:t>
      </w:r>
    </w:p>
    <w:p w:rsidR="006A41B3" w:rsidRPr="00C42473" w:rsidRDefault="006A41B3" w:rsidP="006A41B3">
      <w:pPr>
        <w:pStyle w:val="SingleTxtG"/>
        <w:ind w:firstLine="567"/>
      </w:pPr>
      <w:r w:rsidRPr="00C42473">
        <w:t>d)</w:t>
      </w:r>
      <w:r w:rsidRPr="00C42473">
        <w:tab/>
        <w:t>La Convention européenne sur l</w:t>
      </w:r>
      <w:r w:rsidR="006D44DD">
        <w:t>’</w:t>
      </w:r>
      <w:r w:rsidRPr="00C42473">
        <w:t>exercice des droits des enfants.</w:t>
      </w:r>
    </w:p>
    <w:p w:rsidR="006A41B3" w:rsidRPr="00C42473" w:rsidRDefault="006A41B3" w:rsidP="006A41B3">
      <w:pPr>
        <w:pStyle w:val="H4G"/>
      </w:pPr>
      <w:r>
        <w:tab/>
      </w:r>
      <w:r>
        <w:tab/>
      </w:r>
      <w:r w:rsidRPr="00C42473">
        <w:t>Protocole facultatif se rapportant à la Convention contre la torture et autres peines ou traitements cruels, inhumains ou dégradants</w:t>
      </w:r>
    </w:p>
    <w:p w:rsidR="006A41B3" w:rsidRPr="00C42473" w:rsidRDefault="006A41B3" w:rsidP="006A41B3">
      <w:pPr>
        <w:pStyle w:val="SingleTxtG"/>
      </w:pPr>
      <w:r w:rsidRPr="00C42473">
        <w:t>73.</w:t>
      </w:r>
      <w:r w:rsidRPr="00C42473">
        <w:tab/>
        <w:t>L</w:t>
      </w:r>
      <w:r w:rsidR="006D44DD">
        <w:t>’</w:t>
      </w:r>
      <w:r w:rsidRPr="00C42473">
        <w:t>Irlande a signé le Protocole facultatif le 2 octobre 2007. L</w:t>
      </w:r>
      <w:r w:rsidR="006D44DD">
        <w:t>’</w:t>
      </w:r>
      <w:r w:rsidRPr="00900A11">
        <w:rPr>
          <w:i/>
        </w:rPr>
        <w:t xml:space="preserve">Attorney general </w:t>
      </w:r>
      <w:r w:rsidRPr="00C42473">
        <w:t>a fait savoir qu</w:t>
      </w:r>
      <w:r w:rsidR="006D44DD">
        <w:t>’</w:t>
      </w:r>
      <w:r w:rsidRPr="00C42473">
        <w:t xml:space="preserve">il faudrait adopter de nouveaux textes </w:t>
      </w:r>
      <w:r>
        <w:t xml:space="preserve">législatifs </w:t>
      </w:r>
      <w:r w:rsidRPr="00C42473">
        <w:t>avant de ratifier le Protocole facultatif</w:t>
      </w:r>
      <w:r>
        <w:t>,</w:t>
      </w:r>
      <w:r w:rsidRPr="00C42473">
        <w:t xml:space="preserve"> de manière à </w:t>
      </w:r>
      <w:r>
        <w:t>jeter les bases de l</w:t>
      </w:r>
      <w:r w:rsidRPr="00C42473">
        <w:t>a création d</w:t>
      </w:r>
      <w:r>
        <w:t xml:space="preserve">u </w:t>
      </w:r>
      <w:r w:rsidRPr="00C42473">
        <w:t>mécanisme national de prévention. Le Ministère de la justice, de l</w:t>
      </w:r>
      <w:r w:rsidR="006D44DD">
        <w:t>’</w:t>
      </w:r>
      <w:r w:rsidRPr="00C42473">
        <w:t xml:space="preserve">égalité et de la réforme </w:t>
      </w:r>
      <w:r>
        <w:t xml:space="preserve">législative </w:t>
      </w:r>
      <w:r w:rsidRPr="00C42473">
        <w:t xml:space="preserve">a commencé à travailler </w:t>
      </w:r>
      <w:r>
        <w:t xml:space="preserve">à </w:t>
      </w:r>
      <w:r w:rsidRPr="00C42473">
        <w:t>ce projet de législation.</w:t>
      </w:r>
    </w:p>
    <w:p w:rsidR="006A41B3" w:rsidRPr="00C42473" w:rsidRDefault="006A41B3" w:rsidP="006A41B3">
      <w:pPr>
        <w:pStyle w:val="SingleTxtG"/>
      </w:pPr>
      <w:r w:rsidRPr="00C42473">
        <w:t>74.</w:t>
      </w:r>
      <w:r w:rsidRPr="00C42473">
        <w:tab/>
      </w:r>
      <w:r>
        <w:t>En outre, l</w:t>
      </w:r>
      <w:r w:rsidR="006D44DD">
        <w:t>’</w:t>
      </w:r>
      <w:r w:rsidRPr="00C42473">
        <w:t>Irlande n</w:t>
      </w:r>
      <w:r w:rsidR="006D44DD">
        <w:t>’</w:t>
      </w:r>
      <w:r w:rsidRPr="00C42473">
        <w:t xml:space="preserve">a pas encore </w:t>
      </w:r>
      <w:r>
        <w:t>notifié l</w:t>
      </w:r>
      <w:r w:rsidR="006D44DD">
        <w:t>’</w:t>
      </w:r>
      <w:r>
        <w:t>acceptation des modifications</w:t>
      </w:r>
      <w:r w:rsidRPr="00C42473">
        <w:t xml:space="preserve"> proposé</w:t>
      </w:r>
      <w:r>
        <w:t>e</w:t>
      </w:r>
      <w:r w:rsidRPr="00C42473">
        <w:t xml:space="preserve">s aux articles 17 et 18 de la Convention contre la torture et autres peines ou traitements cruels, inhumains ou dégradants. </w:t>
      </w:r>
    </w:p>
    <w:p w:rsidR="006A41B3" w:rsidRPr="00C42473" w:rsidRDefault="006A41B3" w:rsidP="006A41B3">
      <w:pPr>
        <w:pStyle w:val="HChG"/>
      </w:pPr>
      <w:r>
        <w:tab/>
      </w:r>
      <w:r w:rsidRPr="00C42473">
        <w:t>III.</w:t>
      </w:r>
      <w:r w:rsidRPr="00C42473">
        <w:tab/>
        <w:t>Renseignements concernant chacun des articles de la première partie de la Convention</w:t>
      </w:r>
    </w:p>
    <w:p w:rsidR="006A41B3" w:rsidRPr="00C42473" w:rsidRDefault="006A41B3" w:rsidP="006A41B3">
      <w:pPr>
        <w:pStyle w:val="H1G"/>
      </w:pPr>
      <w:r>
        <w:tab/>
      </w:r>
      <w:r>
        <w:tab/>
      </w:r>
      <w:r w:rsidRPr="00C42473">
        <w:t>Article premier</w:t>
      </w:r>
    </w:p>
    <w:p w:rsidR="006A41B3" w:rsidRPr="00C42473" w:rsidRDefault="006A41B3" w:rsidP="006A41B3">
      <w:pPr>
        <w:pStyle w:val="H23G"/>
      </w:pPr>
      <w:r>
        <w:tab/>
      </w:r>
      <w:r>
        <w:tab/>
        <w:t xml:space="preserve">Article premier, paragraphe </w:t>
      </w:r>
      <w:r w:rsidRPr="00C42473">
        <w:t>1</w:t>
      </w:r>
    </w:p>
    <w:p w:rsidR="006A41B3" w:rsidRPr="00C42473" w:rsidRDefault="006A41B3" w:rsidP="006A41B3">
      <w:pPr>
        <w:pStyle w:val="SingleTxtG"/>
      </w:pPr>
      <w:r w:rsidRPr="00C42473">
        <w:t>75.</w:t>
      </w:r>
      <w:r w:rsidRPr="00C42473">
        <w:tab/>
        <w:t xml:space="preserve">La loi </w:t>
      </w:r>
      <w:r>
        <w:t xml:space="preserve">de 2000 </w:t>
      </w:r>
      <w:r w:rsidRPr="00C42473">
        <w:t xml:space="preserve">sur la justice pénale (Convention des Nations Unies contre la torture) </w:t>
      </w:r>
      <w:r>
        <w:t>contient une définition de</w:t>
      </w:r>
      <w:r w:rsidRPr="00C42473">
        <w:t xml:space="preserve"> la torture et </w:t>
      </w:r>
      <w:r>
        <w:t>érige en infraction passible d</w:t>
      </w:r>
      <w:r w:rsidR="006D44DD">
        <w:t>’</w:t>
      </w:r>
      <w:r>
        <w:t>une peine d</w:t>
      </w:r>
      <w:r w:rsidR="006D44DD">
        <w:t>’</w:t>
      </w:r>
      <w:r>
        <w:t>emprisonnement à vie, la commission</w:t>
      </w:r>
      <w:r w:rsidRPr="00C42473">
        <w:t xml:space="preserve"> d</w:t>
      </w:r>
      <w:r w:rsidR="006D44DD">
        <w:t>’</w:t>
      </w:r>
      <w:r w:rsidRPr="00C42473">
        <w:t xml:space="preserve">un acte de torture par un </w:t>
      </w:r>
      <w:r>
        <w:t>agent de la fonction publique,</w:t>
      </w:r>
      <w:r w:rsidRPr="00C42473">
        <w:t xml:space="preserve"> </w:t>
      </w:r>
      <w:r>
        <w:t>indépendamment de sa nationalité,</w:t>
      </w:r>
      <w:r w:rsidRPr="00C42473">
        <w:t xml:space="preserve"> à l</w:t>
      </w:r>
      <w:r w:rsidR="006D44DD">
        <w:t>’</w:t>
      </w:r>
      <w:r w:rsidRPr="00C42473">
        <w:t xml:space="preserve">intérieur </w:t>
      </w:r>
      <w:r>
        <w:t>ou</w:t>
      </w:r>
      <w:r w:rsidRPr="00C42473">
        <w:t xml:space="preserve"> à l</w:t>
      </w:r>
      <w:r w:rsidR="006D44DD">
        <w:t>’</w:t>
      </w:r>
      <w:r>
        <w:t>extérieur des frontières</w:t>
      </w:r>
      <w:r w:rsidRPr="00C42473">
        <w:t xml:space="preserve">. </w:t>
      </w:r>
      <w:r>
        <w:t xml:space="preserve">Elle </w:t>
      </w:r>
      <w:r w:rsidRPr="00C42473">
        <w:t>définit la torture comme «tout acte ou omission par lequel une douleur ou des souffrances aiguës, physiques ou mentales, sont intentionnellement infligées à une personne».</w:t>
      </w:r>
    </w:p>
    <w:p w:rsidR="006A41B3" w:rsidRDefault="006A41B3" w:rsidP="006A41B3">
      <w:pPr>
        <w:pStyle w:val="SingleTxtG"/>
      </w:pPr>
      <w:r w:rsidRPr="00C42473">
        <w:t>76.</w:t>
      </w:r>
      <w:r w:rsidRPr="00C42473">
        <w:tab/>
        <w:t xml:space="preserve">Cette loi </w:t>
      </w:r>
      <w:r>
        <w:t>prévoit aussi l</w:t>
      </w:r>
      <w:r w:rsidR="006D44DD">
        <w:t>’</w:t>
      </w:r>
      <w:r>
        <w:t xml:space="preserve">incrimination de </w:t>
      </w:r>
      <w:r w:rsidRPr="00C42473">
        <w:t>tentative d</w:t>
      </w:r>
      <w:r w:rsidR="006D44DD">
        <w:t>’</w:t>
      </w:r>
      <w:r w:rsidRPr="00C42473">
        <w:t xml:space="preserve">acte de torture ou de conspiration en vue </w:t>
      </w:r>
      <w:r>
        <w:t>de commettre un acte</w:t>
      </w:r>
      <w:r w:rsidRPr="00C42473">
        <w:t xml:space="preserve"> de torture</w:t>
      </w:r>
      <w:r>
        <w:t>,</w:t>
      </w:r>
      <w:r w:rsidRPr="00C42473">
        <w:t xml:space="preserve"> ou tout autre acte dans l</w:t>
      </w:r>
      <w:r w:rsidR="006D44DD">
        <w:t>’</w:t>
      </w:r>
      <w:r w:rsidRPr="00C42473">
        <w:t>intention de faire obstruction ou obstacle à l</w:t>
      </w:r>
      <w:r w:rsidR="006D44DD">
        <w:t>’</w:t>
      </w:r>
      <w:r w:rsidRPr="00C42473">
        <w:t>arrestation d</w:t>
      </w:r>
      <w:r w:rsidR="006D44DD">
        <w:t>’</w:t>
      </w:r>
      <w:r w:rsidRPr="00C42473">
        <w:t>une personne, y compris d</w:t>
      </w:r>
      <w:r w:rsidR="006D44DD">
        <w:t>’</w:t>
      </w:r>
      <w:r w:rsidRPr="00C42473">
        <w:t xml:space="preserve">un </w:t>
      </w:r>
      <w:r>
        <w:t>agent de la fonction publique, ou à l</w:t>
      </w:r>
      <w:r w:rsidR="006D44DD">
        <w:t>’</w:t>
      </w:r>
      <w:r>
        <w:t>ouverture de poursuites pour actes de torture, infractions également passibles d</w:t>
      </w:r>
      <w:r w:rsidR="006D44DD">
        <w:t>’</w:t>
      </w:r>
      <w:r>
        <w:t xml:space="preserve">un emprisonnement à vie. </w:t>
      </w:r>
    </w:p>
    <w:p w:rsidR="006A41B3" w:rsidRPr="00C42473" w:rsidRDefault="006A41B3" w:rsidP="006A41B3">
      <w:pPr>
        <w:pStyle w:val="H23G"/>
      </w:pPr>
      <w:r>
        <w:tab/>
      </w:r>
      <w:r>
        <w:tab/>
      </w:r>
      <w:r w:rsidRPr="00C42473">
        <w:t xml:space="preserve">Article </w:t>
      </w:r>
      <w:r>
        <w:t>premier, paragraphe 2</w:t>
      </w:r>
    </w:p>
    <w:p w:rsidR="006A41B3" w:rsidRPr="00C42473" w:rsidRDefault="006A41B3" w:rsidP="006A41B3">
      <w:pPr>
        <w:pStyle w:val="SingleTxtG"/>
      </w:pPr>
      <w:r w:rsidRPr="00C42473">
        <w:t>77.</w:t>
      </w:r>
      <w:r w:rsidRPr="00C42473">
        <w:tab/>
      </w:r>
      <w:r>
        <w:t>Ce paragraphe n</w:t>
      </w:r>
      <w:r w:rsidR="006D44DD">
        <w:t>’</w:t>
      </w:r>
      <w:r>
        <w:t>appelle p</w:t>
      </w:r>
      <w:r w:rsidRPr="00C42473">
        <w:t>as de commentaire.</w:t>
      </w:r>
    </w:p>
    <w:p w:rsidR="006A41B3" w:rsidRPr="00C42473" w:rsidRDefault="006A41B3" w:rsidP="006A41B3">
      <w:pPr>
        <w:pStyle w:val="H1G"/>
      </w:pPr>
      <w:r>
        <w:tab/>
      </w:r>
      <w:r>
        <w:tab/>
      </w:r>
      <w:r w:rsidRPr="00C42473">
        <w:t>Article 2</w:t>
      </w:r>
    </w:p>
    <w:p w:rsidR="006A41B3" w:rsidRPr="00C42473" w:rsidRDefault="006A41B3" w:rsidP="006A41B3">
      <w:pPr>
        <w:pStyle w:val="H23G"/>
      </w:pPr>
      <w:r>
        <w:tab/>
      </w:r>
      <w:r>
        <w:tab/>
        <w:t>Article 2, paragraphe 1</w:t>
      </w:r>
    </w:p>
    <w:p w:rsidR="006A41B3" w:rsidRPr="00C42473" w:rsidRDefault="006A41B3" w:rsidP="00A15B95">
      <w:pPr>
        <w:pStyle w:val="H23G"/>
      </w:pPr>
      <w:r>
        <w:tab/>
      </w:r>
      <w:r>
        <w:tab/>
      </w:r>
      <w:r w:rsidRPr="00C42473">
        <w:t>Législation</w:t>
      </w:r>
    </w:p>
    <w:p w:rsidR="006A41B3" w:rsidRPr="00C42473" w:rsidRDefault="006A41B3" w:rsidP="006A41B3">
      <w:pPr>
        <w:pStyle w:val="H4G"/>
      </w:pPr>
      <w:r>
        <w:tab/>
      </w:r>
      <w:r>
        <w:tab/>
      </w:r>
      <w:r w:rsidRPr="00C42473">
        <w:t xml:space="preserve">Loi </w:t>
      </w:r>
      <w:r>
        <w:t xml:space="preserve">de 2000 </w:t>
      </w:r>
      <w:r w:rsidRPr="00C42473">
        <w:t xml:space="preserve">sur la justice pénale (Convention des Nations Unies contre la torture) </w:t>
      </w:r>
    </w:p>
    <w:p w:rsidR="006A41B3" w:rsidRPr="00C42473" w:rsidRDefault="006A41B3" w:rsidP="006A41B3">
      <w:pPr>
        <w:pStyle w:val="SingleTxtG"/>
      </w:pPr>
      <w:r w:rsidRPr="00C42473">
        <w:t>78.</w:t>
      </w:r>
      <w:r w:rsidRPr="00C42473">
        <w:tab/>
      </w:r>
      <w:r>
        <w:t xml:space="preserve">La loi </w:t>
      </w:r>
      <w:r w:rsidRPr="00C42473">
        <w:t xml:space="preserve">de 2000 sur la justice pénale (Convention des Nations Unies contre la torture) a donné effet à la Convention sur le territoire. </w:t>
      </w:r>
    </w:p>
    <w:p w:rsidR="006A41B3" w:rsidRPr="00C42473" w:rsidRDefault="006A41B3" w:rsidP="006A41B3">
      <w:pPr>
        <w:pStyle w:val="SingleTxtG"/>
      </w:pPr>
      <w:r>
        <w:t>79.</w:t>
      </w:r>
      <w:r>
        <w:tab/>
        <w:t>Cette loi contient une définition de</w:t>
      </w:r>
      <w:r w:rsidRPr="00C42473">
        <w:t xml:space="preserve"> la torture et </w:t>
      </w:r>
      <w:r>
        <w:t xml:space="preserve">érige en infraction </w:t>
      </w:r>
      <w:r w:rsidRPr="00C42473">
        <w:t>passible d</w:t>
      </w:r>
      <w:r w:rsidR="006D44DD">
        <w:t>’</w:t>
      </w:r>
      <w:r w:rsidRPr="00C42473">
        <w:t>une peine d</w:t>
      </w:r>
      <w:r w:rsidR="006D44DD">
        <w:t>’</w:t>
      </w:r>
      <w:r w:rsidRPr="00C42473">
        <w:t xml:space="preserve">emprisonnement à vie </w:t>
      </w:r>
      <w:r>
        <w:t>la commission</w:t>
      </w:r>
      <w:r w:rsidRPr="00C42473">
        <w:t xml:space="preserve"> d</w:t>
      </w:r>
      <w:r w:rsidR="006D44DD">
        <w:t>’</w:t>
      </w:r>
      <w:r w:rsidRPr="00C42473">
        <w:t xml:space="preserve">un acte de torture par un </w:t>
      </w:r>
      <w:r>
        <w:t>agent de la fonction publique</w:t>
      </w:r>
      <w:r w:rsidRPr="00C42473">
        <w:t>, quelle que soit sa nationalité, et à l</w:t>
      </w:r>
      <w:r w:rsidR="006D44DD">
        <w:t>’</w:t>
      </w:r>
      <w:r w:rsidRPr="00C42473">
        <w:t>intérieur comme à l</w:t>
      </w:r>
      <w:r w:rsidR="006D44DD">
        <w:t>’</w:t>
      </w:r>
      <w:r>
        <w:t>extérieur des frontières. Elle</w:t>
      </w:r>
      <w:r w:rsidRPr="00C42473">
        <w:t xml:space="preserve"> définit la torture comme «tout acte ou omission par lequel une douleur ou des souffrances aiguës, physiques ou mentales, sont intentionnellement infligées à une personne». </w:t>
      </w:r>
    </w:p>
    <w:p w:rsidR="006A41B3" w:rsidRPr="00C42473" w:rsidRDefault="006A41B3" w:rsidP="006A41B3">
      <w:pPr>
        <w:pStyle w:val="SingleTxtG"/>
      </w:pPr>
      <w:r w:rsidRPr="00C42473">
        <w:t>80.</w:t>
      </w:r>
      <w:r w:rsidRPr="00C42473">
        <w:tab/>
        <w:t xml:space="preserve">Cette loi </w:t>
      </w:r>
      <w:r>
        <w:t>prévoit aussi l</w:t>
      </w:r>
      <w:r w:rsidR="006D44DD">
        <w:t>’</w:t>
      </w:r>
      <w:r>
        <w:t xml:space="preserve">incrimination </w:t>
      </w:r>
      <w:r w:rsidRPr="00C42473">
        <w:t>de tentative d</w:t>
      </w:r>
      <w:r w:rsidR="006D44DD">
        <w:t>’</w:t>
      </w:r>
      <w:r w:rsidRPr="00C42473">
        <w:t xml:space="preserve">acte de torture ou de conspiration en vue de </w:t>
      </w:r>
      <w:r>
        <w:t>commettre un acte</w:t>
      </w:r>
      <w:r w:rsidRPr="00C42473">
        <w:t xml:space="preserve"> de torture</w:t>
      </w:r>
      <w:r>
        <w:t>,</w:t>
      </w:r>
      <w:r w:rsidRPr="00C42473">
        <w:t xml:space="preserve"> ou tout autre acte </w:t>
      </w:r>
      <w:r>
        <w:t>visant à</w:t>
      </w:r>
      <w:r w:rsidRPr="00C42473">
        <w:t xml:space="preserve"> faire obstruction ou obstacle à l</w:t>
      </w:r>
      <w:r w:rsidR="006D44DD">
        <w:t>’</w:t>
      </w:r>
      <w:r w:rsidRPr="00C42473">
        <w:t>arrestation ou aux poursuites d</w:t>
      </w:r>
      <w:r w:rsidR="006D44DD">
        <w:t>’</w:t>
      </w:r>
      <w:r w:rsidRPr="00C42473">
        <w:t>une tierce personne, y compris d</w:t>
      </w:r>
      <w:r w:rsidR="006D44DD">
        <w:t>’</w:t>
      </w:r>
      <w:r w:rsidRPr="00C42473">
        <w:t xml:space="preserve">un </w:t>
      </w:r>
      <w:r>
        <w:t>agent de la fonction publique</w:t>
      </w:r>
      <w:r w:rsidRPr="00C42473">
        <w:t>, pour actes de torture, infractions également passibles d</w:t>
      </w:r>
      <w:r w:rsidR="006D44DD">
        <w:t>’</w:t>
      </w:r>
      <w:r>
        <w:t xml:space="preserve">un </w:t>
      </w:r>
      <w:r w:rsidRPr="00C42473">
        <w:t>emprisonnement à vie.</w:t>
      </w:r>
    </w:p>
    <w:p w:rsidR="006A41B3" w:rsidRPr="00C42473" w:rsidRDefault="006A41B3" w:rsidP="006A41B3">
      <w:pPr>
        <w:pStyle w:val="SingleTxtG"/>
      </w:pPr>
      <w:r w:rsidRPr="00C42473">
        <w:t>81.</w:t>
      </w:r>
      <w:r w:rsidRPr="00C42473">
        <w:tab/>
      </w:r>
      <w:r>
        <w:t>La</w:t>
      </w:r>
      <w:r w:rsidRPr="00C42473">
        <w:t xml:space="preserve"> loi énonce en outre l</w:t>
      </w:r>
      <w:r w:rsidR="006D44DD">
        <w:t>’</w:t>
      </w:r>
      <w:r w:rsidRPr="00C42473">
        <w:t>interdiction d</w:t>
      </w:r>
      <w:r w:rsidR="006D44DD">
        <w:t>’</w:t>
      </w:r>
      <w:r w:rsidRPr="00C42473">
        <w:t>expulser ou de re</w:t>
      </w:r>
      <w:r>
        <w:t>nvoyer</w:t>
      </w:r>
      <w:r w:rsidRPr="00C42473">
        <w:t xml:space="preserve"> une personne vers un État ou elle </w:t>
      </w:r>
      <w:r>
        <w:t>risque d</w:t>
      </w:r>
      <w:r w:rsidR="006D44DD">
        <w:t>’</w:t>
      </w:r>
      <w:r w:rsidRPr="00C42473">
        <w:t>être soumise à la torture. Elle porte modification de différents textes législatifs, parmi lesquels la loi de 1954 sur la défense (</w:t>
      </w:r>
      <w:r>
        <w:t>modifiée</w:t>
      </w:r>
      <w:r w:rsidRPr="00C42473">
        <w:t>) et la loi</w:t>
      </w:r>
      <w:r>
        <w:t xml:space="preserve"> de 1965</w:t>
      </w:r>
      <w:r w:rsidRPr="00C42473">
        <w:t xml:space="preserve"> sur l</w:t>
      </w:r>
      <w:r w:rsidR="006D44DD">
        <w:t>’</w:t>
      </w:r>
      <w:r w:rsidRPr="00C42473">
        <w:t xml:space="preserve">extradition (voir </w:t>
      </w:r>
      <w:r>
        <w:t>plus loin</w:t>
      </w:r>
      <w:r w:rsidRPr="00C42473">
        <w:t xml:space="preserve">). </w:t>
      </w:r>
    </w:p>
    <w:p w:rsidR="006A41B3" w:rsidRPr="00C42473" w:rsidRDefault="006A41B3" w:rsidP="006A41B3">
      <w:pPr>
        <w:pStyle w:val="H4G"/>
      </w:pPr>
      <w:r>
        <w:tab/>
      </w:r>
      <w:r>
        <w:tab/>
      </w:r>
      <w:r w:rsidRPr="00C42473">
        <w:t>Amendements à la législation sur l</w:t>
      </w:r>
      <w:r w:rsidR="006D44DD">
        <w:t>’</w:t>
      </w:r>
      <w:r w:rsidRPr="00C42473">
        <w:t>extradition</w:t>
      </w:r>
    </w:p>
    <w:p w:rsidR="006A41B3" w:rsidRPr="00C42473" w:rsidRDefault="006A41B3" w:rsidP="006A41B3">
      <w:pPr>
        <w:pStyle w:val="SingleTxtG"/>
      </w:pPr>
      <w:r w:rsidRPr="00C42473">
        <w:t>82.</w:t>
      </w:r>
      <w:r w:rsidRPr="00C42473">
        <w:tab/>
        <w:t>L</w:t>
      </w:r>
      <w:r w:rsidR="006D44DD">
        <w:t>’</w:t>
      </w:r>
      <w:r w:rsidRPr="00C42473">
        <w:t>article 9 de la loi de 2000 sur la justice pénale (Convention contre la torture) modifie la première annexe de la loi de 1994 portant modification de la loi sur l</w:t>
      </w:r>
      <w:r w:rsidR="006D44DD">
        <w:t>’</w:t>
      </w:r>
      <w:r w:rsidRPr="00C42473">
        <w:t>extradition</w:t>
      </w:r>
      <w:r>
        <w:t>,</w:t>
      </w:r>
      <w:r w:rsidRPr="00C42473">
        <w:t xml:space="preserve"> à l</w:t>
      </w:r>
      <w:r w:rsidR="006D44DD">
        <w:t>’</w:t>
      </w:r>
      <w:r w:rsidRPr="00C42473">
        <w:t>effet d</w:t>
      </w:r>
      <w:r w:rsidR="006D44DD">
        <w:t>’</w:t>
      </w:r>
      <w:r w:rsidRPr="00C42473">
        <w:t xml:space="preserve">inclure les infractions créées par la loi susnommée. De ce fait, ces infractions ne seront plus considérées comme des infractions politiques, </w:t>
      </w:r>
      <w:r>
        <w:t>et</w:t>
      </w:r>
      <w:r w:rsidRPr="00C42473">
        <w:t xml:space="preserve"> l</w:t>
      </w:r>
      <w:r w:rsidR="006D44DD">
        <w:t>’</w:t>
      </w:r>
      <w:r w:rsidRPr="00C42473">
        <w:t>extradition ne pourra</w:t>
      </w:r>
      <w:r>
        <w:t xml:space="preserve"> donc</w:t>
      </w:r>
      <w:r w:rsidRPr="00C42473">
        <w:t xml:space="preserve"> plus être refusée pour ce motif. </w:t>
      </w:r>
    </w:p>
    <w:p w:rsidR="006A41B3" w:rsidRPr="00C42473" w:rsidRDefault="006A41B3" w:rsidP="006A41B3">
      <w:pPr>
        <w:pStyle w:val="SingleTxtG"/>
      </w:pPr>
      <w:r w:rsidRPr="00C42473">
        <w:t>83.</w:t>
      </w:r>
      <w:r w:rsidRPr="00C42473">
        <w:tab/>
        <w:t>La loi de 2003 sur le mandat d</w:t>
      </w:r>
      <w:r w:rsidR="006D44DD">
        <w:t>’</w:t>
      </w:r>
      <w:r w:rsidRPr="00C42473">
        <w:t>arrêt européen (modifiée), entrée en vigueur le 1</w:t>
      </w:r>
      <w:r w:rsidRPr="00C42473">
        <w:rPr>
          <w:vertAlign w:val="superscript"/>
        </w:rPr>
        <w:t>er</w:t>
      </w:r>
      <w:r>
        <w:t> </w:t>
      </w:r>
      <w:r w:rsidRPr="00C42473">
        <w:t>janvier 2004, régit les modalités de remise entre l</w:t>
      </w:r>
      <w:r w:rsidR="006D44DD">
        <w:t>’</w:t>
      </w:r>
      <w:r w:rsidRPr="00C42473">
        <w:t>Irlande et les autres États membres de l</w:t>
      </w:r>
      <w:r w:rsidR="006D44DD">
        <w:t>’</w:t>
      </w:r>
      <w:r w:rsidRPr="00C42473">
        <w:t xml:space="preserve">Union européenne. </w:t>
      </w:r>
      <w:r>
        <w:t>L</w:t>
      </w:r>
      <w:r w:rsidR="006D44DD">
        <w:t>’</w:t>
      </w:r>
      <w:r>
        <w:t>article 37 dispose que l</w:t>
      </w:r>
      <w:r w:rsidR="006D44DD">
        <w:t>’</w:t>
      </w:r>
      <w:r>
        <w:t>extradition ne sera pas accordée si la remise de l</w:t>
      </w:r>
      <w:r w:rsidR="006D44DD">
        <w:t>’</w:t>
      </w:r>
      <w:r>
        <w:t>intéressé est incompatible avec les obligations de l</w:t>
      </w:r>
      <w:r w:rsidR="006D44DD">
        <w:t>’</w:t>
      </w:r>
      <w:r>
        <w:t>Irlande en vertu de la Convention européenne des droits de l</w:t>
      </w:r>
      <w:r w:rsidR="006D44DD">
        <w:t>’</w:t>
      </w:r>
      <w:r>
        <w:t>homme ou des Protocoles s</w:t>
      </w:r>
      <w:r w:rsidR="006D44DD">
        <w:t>’</w:t>
      </w:r>
      <w:r>
        <w:t xml:space="preserve">y rapportant énumérés dans cet article. </w:t>
      </w:r>
    </w:p>
    <w:p w:rsidR="006A41B3" w:rsidRPr="00C42473" w:rsidRDefault="006A41B3" w:rsidP="006A41B3">
      <w:pPr>
        <w:pStyle w:val="H4G"/>
      </w:pPr>
      <w:r>
        <w:tab/>
      </w:r>
      <w:r>
        <w:tab/>
      </w:r>
      <w:r w:rsidRPr="00C42473">
        <w:t>Loi de 2003</w:t>
      </w:r>
      <w:r>
        <w:t xml:space="preserve"> </w:t>
      </w:r>
      <w:r w:rsidRPr="00C42473">
        <w:t>sur la Convention européenne des droits de l</w:t>
      </w:r>
      <w:r w:rsidR="006D44DD">
        <w:t>’</w:t>
      </w:r>
      <w:r w:rsidRPr="00C42473">
        <w:t xml:space="preserve">homme </w:t>
      </w:r>
    </w:p>
    <w:p w:rsidR="006A41B3" w:rsidRPr="00C42473" w:rsidRDefault="006A41B3" w:rsidP="006A41B3">
      <w:pPr>
        <w:pStyle w:val="SingleTxtG"/>
      </w:pPr>
      <w:r w:rsidRPr="00C42473">
        <w:t>84.</w:t>
      </w:r>
      <w:r w:rsidRPr="00C42473">
        <w:tab/>
        <w:t>L</w:t>
      </w:r>
      <w:r w:rsidR="006D44DD">
        <w:t>’</w:t>
      </w:r>
      <w:r>
        <w:t>Irlande a donné</w:t>
      </w:r>
      <w:r w:rsidRPr="00C42473">
        <w:t xml:space="preserve"> effet à la Convention européenne des droits de l</w:t>
      </w:r>
      <w:r w:rsidR="006D44DD">
        <w:t>’</w:t>
      </w:r>
      <w:r w:rsidRPr="00C42473">
        <w:t>homme avec l</w:t>
      </w:r>
      <w:r w:rsidR="006D44DD">
        <w:t>’</w:t>
      </w:r>
      <w:r w:rsidRPr="00C42473">
        <w:t>adoption</w:t>
      </w:r>
      <w:r>
        <w:t>,</w:t>
      </w:r>
      <w:r w:rsidRPr="00C42473">
        <w:t xml:space="preserve"> en 2003</w:t>
      </w:r>
      <w:r>
        <w:t>,</w:t>
      </w:r>
      <w:r w:rsidRPr="00C42473">
        <w:t xml:space="preserve"> de la loi sur la Convention européenne des droits de l</w:t>
      </w:r>
      <w:r w:rsidR="006D44DD">
        <w:t>’</w:t>
      </w:r>
      <w:r w:rsidRPr="00C42473">
        <w:t xml:space="preserve">homme. </w:t>
      </w:r>
      <w:r>
        <w:t>En vertu</w:t>
      </w:r>
      <w:r w:rsidRPr="00C42473">
        <w:t xml:space="preserve"> de l</w:t>
      </w:r>
      <w:r w:rsidR="006D44DD">
        <w:t>’</w:t>
      </w:r>
      <w:r>
        <w:t>article 4</w:t>
      </w:r>
      <w:r w:rsidRPr="00C42473">
        <w:t>, les tribunaux irlandais doivent prendre la jurisprudence européenne en considération.</w:t>
      </w:r>
    </w:p>
    <w:p w:rsidR="006A41B3" w:rsidRPr="00C42473" w:rsidRDefault="006A41B3" w:rsidP="006A41B3">
      <w:pPr>
        <w:pStyle w:val="H4G"/>
      </w:pPr>
      <w:r>
        <w:tab/>
      </w:r>
      <w:r>
        <w:tab/>
      </w:r>
      <w:r w:rsidRPr="00C42473">
        <w:t>Loi</w:t>
      </w:r>
      <w:r>
        <w:t xml:space="preserve"> </w:t>
      </w:r>
      <w:r w:rsidRPr="00C42473">
        <w:t xml:space="preserve">de 2006 sur le Statut de Rome de la Cour pénale internationale </w:t>
      </w:r>
    </w:p>
    <w:p w:rsidR="006A41B3" w:rsidRPr="00C42473" w:rsidRDefault="006A41B3" w:rsidP="006A41B3">
      <w:pPr>
        <w:pStyle w:val="SingleTxtG"/>
      </w:pPr>
      <w:r w:rsidRPr="00C42473">
        <w:t>85.</w:t>
      </w:r>
      <w:r w:rsidRPr="00C42473">
        <w:tab/>
        <w:t>L</w:t>
      </w:r>
      <w:r w:rsidR="006D44DD">
        <w:t>’</w:t>
      </w:r>
      <w:r w:rsidRPr="00C42473">
        <w:t xml:space="preserve">Irlande a signé </w:t>
      </w:r>
      <w:r>
        <w:t>le Statut de Rome</w:t>
      </w:r>
      <w:r w:rsidRPr="00C42473">
        <w:t xml:space="preserve"> le 7</w:t>
      </w:r>
      <w:r>
        <w:t xml:space="preserve"> </w:t>
      </w:r>
      <w:r w:rsidRPr="00C42473">
        <w:t>octobre 1998 et l</w:t>
      </w:r>
      <w:r w:rsidR="006D44DD">
        <w:t>’</w:t>
      </w:r>
      <w:r w:rsidRPr="00C42473">
        <w:t xml:space="preserve">a ratifié le 11 avril 2002. La loi de 2006 </w:t>
      </w:r>
      <w:r>
        <w:t>relative à</w:t>
      </w:r>
      <w:r w:rsidRPr="00C42473">
        <w:t xml:space="preserve"> la Cour pé</w:t>
      </w:r>
      <w:r>
        <w:t>nale internationale prévoit que</w:t>
      </w:r>
      <w:r w:rsidRPr="00C42473">
        <w:t xml:space="preserve"> les tribunaux </w:t>
      </w:r>
      <w:r>
        <w:t>nationaux et</w:t>
      </w:r>
      <w:r w:rsidRPr="00C42473">
        <w:t xml:space="preserve"> des cours martiales</w:t>
      </w:r>
      <w:r>
        <w:t xml:space="preserve"> connaissent des</w:t>
      </w:r>
      <w:r w:rsidRPr="00C42473">
        <w:t xml:space="preserve"> actes de génocide, de</w:t>
      </w:r>
      <w:r>
        <w:t>s</w:t>
      </w:r>
      <w:r w:rsidRPr="00C42473">
        <w:t xml:space="preserve"> crimes contre l</w:t>
      </w:r>
      <w:r w:rsidR="006D44DD">
        <w:t>’</w:t>
      </w:r>
      <w:r w:rsidRPr="00C42473">
        <w:t xml:space="preserve">humanité, </w:t>
      </w:r>
      <w:r>
        <w:t xml:space="preserve">des </w:t>
      </w:r>
      <w:r w:rsidRPr="00C42473">
        <w:t xml:space="preserve">crimes de guerre </w:t>
      </w:r>
      <w:r>
        <w:t xml:space="preserve">et </w:t>
      </w:r>
      <w:r w:rsidRPr="00C42473">
        <w:t xml:space="preserve">autres infractions relevant </w:t>
      </w:r>
      <w:r>
        <w:t xml:space="preserve">de la compétence </w:t>
      </w:r>
      <w:r w:rsidRPr="00C42473">
        <w:t>de la Cour pénale internationale. L</w:t>
      </w:r>
      <w:r w:rsidR="006D44DD">
        <w:t>’</w:t>
      </w:r>
      <w:r w:rsidRPr="00C42473">
        <w:t xml:space="preserve">article 63 de ce texte </w:t>
      </w:r>
      <w:r>
        <w:t>est particulièrement important car il dispose que l</w:t>
      </w:r>
      <w:r w:rsidR="006D44DD">
        <w:t>’</w:t>
      </w:r>
      <w:r>
        <w:t xml:space="preserve">immunité </w:t>
      </w:r>
      <w:r w:rsidRPr="00C42473">
        <w:t xml:space="preserve">diplomatique </w:t>
      </w:r>
      <w:r>
        <w:t>et l</w:t>
      </w:r>
      <w:r w:rsidR="006D44DD">
        <w:t>’</w:t>
      </w:r>
      <w:r>
        <w:t>immunité de l</w:t>
      </w:r>
      <w:r w:rsidR="006D44DD">
        <w:t>’</w:t>
      </w:r>
      <w:r>
        <w:t>État</w:t>
      </w:r>
      <w:r w:rsidRPr="00C42473">
        <w:t xml:space="preserve"> n</w:t>
      </w:r>
      <w:r w:rsidR="006D44DD">
        <w:t>’</w:t>
      </w:r>
      <w:r w:rsidRPr="00C42473">
        <w:t>empêche</w:t>
      </w:r>
      <w:r>
        <w:t xml:space="preserve">nt </w:t>
      </w:r>
      <w:r w:rsidRPr="00C42473">
        <w:t xml:space="preserve">pas </w:t>
      </w:r>
      <w:r>
        <w:t>l</w:t>
      </w:r>
      <w:r w:rsidRPr="00C42473">
        <w:t>es poursuites en application de cette législation.</w:t>
      </w:r>
    </w:p>
    <w:p w:rsidR="006A41B3" w:rsidRPr="00C42473" w:rsidRDefault="006A41B3" w:rsidP="006A41B3">
      <w:pPr>
        <w:pStyle w:val="H4G"/>
      </w:pPr>
      <w:r>
        <w:tab/>
      </w:r>
      <w:r>
        <w:tab/>
      </w:r>
      <w:r w:rsidRPr="00C42473">
        <w:t>Convention européenne pour la prévention de la torture et des peines ou traitements inhumains ou dégradants</w:t>
      </w:r>
    </w:p>
    <w:p w:rsidR="006A41B3" w:rsidRPr="00C42473" w:rsidRDefault="006A41B3" w:rsidP="006A41B3">
      <w:pPr>
        <w:pStyle w:val="SingleTxtG"/>
      </w:pPr>
      <w:r w:rsidRPr="00C42473">
        <w:t>86.</w:t>
      </w:r>
      <w:r w:rsidRPr="00C42473">
        <w:tab/>
      </w:r>
      <w:r>
        <w:t>En outre, l</w:t>
      </w:r>
      <w:r w:rsidR="006D44DD">
        <w:t>’</w:t>
      </w:r>
      <w:r>
        <w:t>Irlande est</w:t>
      </w:r>
      <w:r w:rsidRPr="00C42473">
        <w:t xml:space="preserve"> partie à la Convention européenne pour la prévention de la torture et des peines ou traitements inhumains ou dégradants, aux Conventions de Genève de 1949 et à leurs deux Protocoles additionnels de 1977 ainsi qu</w:t>
      </w:r>
      <w:r w:rsidR="006D44DD">
        <w:t>’</w:t>
      </w:r>
      <w:r w:rsidRPr="00C42473">
        <w:t>à la Convention relative aux droits de l</w:t>
      </w:r>
      <w:r w:rsidR="006D44DD">
        <w:t>’</w:t>
      </w:r>
      <w:r w:rsidRPr="00C42473">
        <w:t xml:space="preserve">enfant, qui toutes contiennent des dispositions </w:t>
      </w:r>
      <w:r>
        <w:t>concernant</w:t>
      </w:r>
      <w:r w:rsidRPr="00C42473">
        <w:t xml:space="preserve"> la torture. Il est également à noter que l</w:t>
      </w:r>
      <w:r w:rsidR="006D44DD">
        <w:t>’</w:t>
      </w:r>
      <w:r w:rsidRPr="00C42473">
        <w:t xml:space="preserve">Irlande est signataire de la Convention relative aux droits des personnes handicapées et de la Convention internationale pour la protection de toutes les personnes contre les disparitions forcées, </w:t>
      </w:r>
      <w:r>
        <w:t xml:space="preserve">qui </w:t>
      </w:r>
      <w:r w:rsidRPr="00C42473">
        <w:t>cont</w:t>
      </w:r>
      <w:r>
        <w:t>iennent</w:t>
      </w:r>
      <w:r w:rsidRPr="00C42473">
        <w:t xml:space="preserve"> </w:t>
      </w:r>
      <w:r>
        <w:t>l</w:t>
      </w:r>
      <w:r w:rsidR="006D44DD">
        <w:t>’</w:t>
      </w:r>
      <w:r>
        <w:t>une et l</w:t>
      </w:r>
      <w:r w:rsidR="006D44DD">
        <w:t>’</w:t>
      </w:r>
      <w:r>
        <w:t>autre</w:t>
      </w:r>
      <w:r w:rsidRPr="00C42473">
        <w:t xml:space="preserve"> des dispositions contre la torture. Depuis qu</w:t>
      </w:r>
      <w:r w:rsidR="006D44DD">
        <w:t>’</w:t>
      </w:r>
      <w:r>
        <w:t>elle est</w:t>
      </w:r>
      <w:r w:rsidRPr="00C42473">
        <w:t xml:space="preserve"> partie à la Convention</w:t>
      </w:r>
      <w:r>
        <w:t xml:space="preserve"> européenne, l</w:t>
      </w:r>
      <w:r w:rsidR="006D44DD">
        <w:t>’</w:t>
      </w:r>
      <w:r>
        <w:t>I</w:t>
      </w:r>
      <w:r w:rsidRPr="00C42473">
        <w:t xml:space="preserve">rlande a reçu quatre </w:t>
      </w:r>
      <w:r>
        <w:t>fois</w:t>
      </w:r>
      <w:r w:rsidRPr="00C42473">
        <w:t xml:space="preserve"> la visite du Comité européen pour la prévention de la torture et des peines ou traitements inhumains ou dégradants. </w:t>
      </w:r>
    </w:p>
    <w:p w:rsidR="006A41B3" w:rsidRPr="00C42473" w:rsidRDefault="006A41B3" w:rsidP="006A41B3">
      <w:pPr>
        <w:pStyle w:val="H4G"/>
      </w:pPr>
      <w:r>
        <w:tab/>
      </w:r>
      <w:r>
        <w:tab/>
      </w:r>
      <w:r w:rsidRPr="00C42473">
        <w:t>Les tribunaux</w:t>
      </w:r>
    </w:p>
    <w:p w:rsidR="006A41B3" w:rsidRPr="00C42473" w:rsidRDefault="006A41B3" w:rsidP="006A41B3">
      <w:pPr>
        <w:pStyle w:val="SingleTxtG"/>
      </w:pPr>
      <w:r w:rsidRPr="00C42473">
        <w:t>87.</w:t>
      </w:r>
      <w:r w:rsidRPr="00C42473">
        <w:tab/>
        <w:t>Dans l</w:t>
      </w:r>
      <w:r w:rsidR="006D44DD">
        <w:t>’</w:t>
      </w:r>
      <w:r w:rsidRPr="00C42473">
        <w:t>affaire</w:t>
      </w:r>
      <w:r>
        <w:t xml:space="preserve"> </w:t>
      </w:r>
      <w:r w:rsidRPr="00F84AC0">
        <w:rPr>
          <w:i/>
        </w:rPr>
        <w:t>The State</w:t>
      </w:r>
      <w:r w:rsidRPr="00C42473">
        <w:rPr>
          <w:i/>
        </w:rPr>
        <w:t xml:space="preserve"> (C) </w:t>
      </w:r>
      <w:r w:rsidRPr="00550606">
        <w:rPr>
          <w:i/>
        </w:rPr>
        <w:t>v.</w:t>
      </w:r>
      <w:r w:rsidRPr="00C42473">
        <w:t xml:space="preserve"> </w:t>
      </w:r>
      <w:r w:rsidRPr="00C42473">
        <w:rPr>
          <w:i/>
        </w:rPr>
        <w:t>Frawley</w:t>
      </w:r>
      <w:r>
        <w:t xml:space="preserve"> [1978] IR 131, le juge Finlay</w:t>
      </w:r>
      <w:r w:rsidRPr="00C42473">
        <w:t xml:space="preserve">, alors Président de la </w:t>
      </w:r>
      <w:r w:rsidRPr="00550606">
        <w:rPr>
          <w:i/>
        </w:rPr>
        <w:t>High Court</w:t>
      </w:r>
      <w:r w:rsidRPr="00C42473">
        <w:t>, a déclaré que «si les droits personne</w:t>
      </w:r>
      <w:r>
        <w:t>ls</w:t>
      </w:r>
      <w:r w:rsidRPr="00C42473">
        <w:t xml:space="preserve"> </w:t>
      </w:r>
      <w:r>
        <w:t>implicites</w:t>
      </w:r>
      <w:r w:rsidRPr="00C42473">
        <w:t xml:space="preserve"> consacrés par l</w:t>
      </w:r>
      <w:r w:rsidR="006D44DD">
        <w:t>’</w:t>
      </w:r>
      <w:r w:rsidRPr="00C42473">
        <w:t xml:space="preserve">article 40 de la Constitution </w:t>
      </w:r>
      <w:r>
        <w:t>émanent</w:t>
      </w:r>
      <w:r w:rsidRPr="00C42473">
        <w:t xml:space="preserve"> en partie ou en totalité de la nature chrétienne et démocratique de l</w:t>
      </w:r>
      <w:r w:rsidR="006D44DD">
        <w:t>’</w:t>
      </w:r>
      <w:r w:rsidRPr="00C42473">
        <w:t xml:space="preserve">État, il </w:t>
      </w:r>
      <w:r>
        <w:t>ne fait certainement aucun doute</w:t>
      </w:r>
      <w:r w:rsidRPr="00C42473">
        <w:t xml:space="preserve"> qu</w:t>
      </w:r>
      <w:r w:rsidR="006D44DD">
        <w:t>’</w:t>
      </w:r>
      <w:r w:rsidRPr="00C42473">
        <w:t>ils comprennent le droit de ne pas être soumis à la torture ni à des traitements ou peines inhumains ou dégradants». Dans l</w:t>
      </w:r>
      <w:r w:rsidR="006D44DD">
        <w:t>’</w:t>
      </w:r>
      <w:r w:rsidRPr="00C42473">
        <w:t xml:space="preserve">affaire </w:t>
      </w:r>
      <w:r w:rsidRPr="00C42473">
        <w:rPr>
          <w:i/>
        </w:rPr>
        <w:t xml:space="preserve">Murray </w:t>
      </w:r>
      <w:r w:rsidRPr="00550606">
        <w:rPr>
          <w:i/>
        </w:rPr>
        <w:t>v.</w:t>
      </w:r>
      <w:r w:rsidRPr="00C42473">
        <w:t xml:space="preserve"> </w:t>
      </w:r>
      <w:r w:rsidRPr="00C42473">
        <w:rPr>
          <w:i/>
        </w:rPr>
        <w:t>Irlande</w:t>
      </w:r>
      <w:r w:rsidRPr="00C42473">
        <w:t xml:space="preserve"> [1985] IR 532, le juge Costello a fait référence au droit de ne pas </w:t>
      </w:r>
      <w:r>
        <w:t>être soumis à la torture comme à l</w:t>
      </w:r>
      <w:r w:rsidR="006D44DD">
        <w:t>’</w:t>
      </w:r>
      <w:r>
        <w:t xml:space="preserve">un </w:t>
      </w:r>
      <w:r w:rsidRPr="00C42473">
        <w:t>des droits de la personne protégé</w:t>
      </w:r>
      <w:r>
        <w:t>s</w:t>
      </w:r>
      <w:r w:rsidRPr="00C42473">
        <w:t xml:space="preserve"> </w:t>
      </w:r>
      <w:r>
        <w:t>quoique</w:t>
      </w:r>
      <w:r w:rsidRPr="00C42473">
        <w:t xml:space="preserve"> pas expressément cité</w:t>
      </w:r>
      <w:r>
        <w:t>s</w:t>
      </w:r>
      <w:r w:rsidRPr="00C42473">
        <w:t xml:space="preserve"> à l</w:t>
      </w:r>
      <w:r w:rsidR="006D44DD">
        <w:t>’</w:t>
      </w:r>
      <w:r w:rsidRPr="00C42473">
        <w:t>article</w:t>
      </w:r>
      <w:r>
        <w:t xml:space="preserve"> </w:t>
      </w:r>
      <w:r w:rsidRPr="00C42473">
        <w:t>40.3.1 de la Constitution. Dans l</w:t>
      </w:r>
      <w:r w:rsidR="006D44DD">
        <w:t>’</w:t>
      </w:r>
      <w:r w:rsidRPr="00C42473">
        <w:t xml:space="preserve">affaire </w:t>
      </w:r>
      <w:r w:rsidRPr="00C42473">
        <w:rPr>
          <w:i/>
        </w:rPr>
        <w:t>HMW</w:t>
      </w:r>
      <w:r w:rsidRPr="00C42473">
        <w:t xml:space="preserve"> </w:t>
      </w:r>
      <w:r w:rsidRPr="00550606">
        <w:rPr>
          <w:i/>
        </w:rPr>
        <w:t>v.</w:t>
      </w:r>
      <w:r>
        <w:t xml:space="preserve"> </w:t>
      </w:r>
      <w:r w:rsidRPr="00C42473">
        <w:rPr>
          <w:i/>
        </w:rPr>
        <w:t>Irlande</w:t>
      </w:r>
      <w:r w:rsidRPr="00C42473">
        <w:t xml:space="preserve"> (n</w:t>
      </w:r>
      <w:r w:rsidRPr="00C42473">
        <w:rPr>
          <w:vertAlign w:val="superscript"/>
        </w:rPr>
        <w:t>o</w:t>
      </w:r>
      <w:r>
        <w:t> 2) [1997] 2 IR 141, il</w:t>
      </w:r>
      <w:r w:rsidRPr="00C42473">
        <w:t xml:space="preserve"> s</w:t>
      </w:r>
      <w:r w:rsidR="006D44DD">
        <w:t>’</w:t>
      </w:r>
      <w:r w:rsidRPr="00C42473">
        <w:t xml:space="preserve">est référé au droit implicite de ne pas être soumis à la torture comme </w:t>
      </w:r>
      <w:r>
        <w:t xml:space="preserve">à </w:t>
      </w:r>
      <w:r w:rsidRPr="00C42473">
        <w:t>un droit absolu qu</w:t>
      </w:r>
      <w:r w:rsidR="006D44DD">
        <w:t>’</w:t>
      </w:r>
      <w:r w:rsidRPr="00C42473">
        <w:t>il n</w:t>
      </w:r>
      <w:r w:rsidR="006D44DD">
        <w:t>’</w:t>
      </w:r>
      <w:r w:rsidRPr="00C42473">
        <w:t>est pas possible de limi</w:t>
      </w:r>
      <w:r>
        <w:t>ter. De plus, le juge Kingsmill </w:t>
      </w:r>
      <w:r w:rsidRPr="00C42473">
        <w:t>Moore a déclaré</w:t>
      </w:r>
      <w:r>
        <w:t>,</w:t>
      </w:r>
      <w:r w:rsidRPr="00C42473">
        <w:t xml:space="preserve"> dans l</w:t>
      </w:r>
      <w:r w:rsidR="006D44DD">
        <w:t>’</w:t>
      </w:r>
      <w:r w:rsidRPr="00C42473">
        <w:t xml:space="preserve">affaire </w:t>
      </w:r>
      <w:r>
        <w:rPr>
          <w:i/>
        </w:rPr>
        <w:t>The People</w:t>
      </w:r>
      <w:r w:rsidRPr="00C42473">
        <w:rPr>
          <w:i/>
        </w:rPr>
        <w:t xml:space="preserve"> (Attorney General) </w:t>
      </w:r>
      <w:r w:rsidRPr="00550606">
        <w:rPr>
          <w:i/>
        </w:rPr>
        <w:t>v.</w:t>
      </w:r>
      <w:r w:rsidRPr="00C42473">
        <w:t xml:space="preserve"> </w:t>
      </w:r>
      <w:r w:rsidRPr="00C42473">
        <w:rPr>
          <w:i/>
        </w:rPr>
        <w:t>O</w:t>
      </w:r>
      <w:r w:rsidR="006D44DD">
        <w:rPr>
          <w:i/>
        </w:rPr>
        <w:t>’</w:t>
      </w:r>
      <w:r w:rsidRPr="00C42473">
        <w:rPr>
          <w:i/>
        </w:rPr>
        <w:t xml:space="preserve">Brien </w:t>
      </w:r>
      <w:r w:rsidRPr="00C42473">
        <w:t>[1965] IR 142</w:t>
      </w:r>
      <w:r>
        <w:t>,</w:t>
      </w:r>
      <w:r w:rsidRPr="00C42473">
        <w:t xml:space="preserve"> que le fait d</w:t>
      </w:r>
      <w:r w:rsidR="006D44DD">
        <w:t>’</w:t>
      </w:r>
      <w:r w:rsidRPr="00C42473">
        <w:t xml:space="preserve">infliger des tortures pour </w:t>
      </w:r>
      <w:r>
        <w:t>obtenir</w:t>
      </w:r>
      <w:r w:rsidRPr="00C42473">
        <w:t xml:space="preserve"> des aveux </w:t>
      </w:r>
      <w:r>
        <w:t>serait pour</w:t>
      </w:r>
      <w:r w:rsidRPr="00C42473">
        <w:t xml:space="preserve"> l</w:t>
      </w:r>
      <w:r w:rsidR="006D44DD">
        <w:t>’</w:t>
      </w:r>
      <w:r w:rsidRPr="00C42473">
        <w:t xml:space="preserve">État </w:t>
      </w:r>
      <w:r>
        <w:t>un avilissement.</w:t>
      </w:r>
    </w:p>
    <w:p w:rsidR="006A41B3" w:rsidRPr="00C42473" w:rsidRDefault="006A41B3" w:rsidP="006A41B3">
      <w:pPr>
        <w:pStyle w:val="H23G"/>
      </w:pPr>
      <w:r>
        <w:tab/>
      </w:r>
      <w:r>
        <w:tab/>
      </w:r>
      <w:r w:rsidRPr="00C42473">
        <w:t>Mesures administratives</w:t>
      </w:r>
    </w:p>
    <w:p w:rsidR="006A41B3" w:rsidRPr="00C42473" w:rsidRDefault="006A41B3" w:rsidP="006A41B3">
      <w:pPr>
        <w:pStyle w:val="H4G"/>
      </w:pPr>
      <w:r>
        <w:tab/>
      </w:r>
      <w:r>
        <w:tab/>
      </w:r>
      <w:r w:rsidRPr="00C42473">
        <w:t>An Garda Síochána</w:t>
      </w:r>
    </w:p>
    <w:p w:rsidR="006A41B3" w:rsidRDefault="006A41B3" w:rsidP="006A41B3">
      <w:pPr>
        <w:pStyle w:val="SingleTxtG"/>
      </w:pPr>
      <w:r w:rsidRPr="00C42473">
        <w:t>88.</w:t>
      </w:r>
      <w:r w:rsidRPr="00C42473">
        <w:tab/>
        <w:t xml:space="preserve">La Garda Síochána est établie par la loi et sa gestion interne </w:t>
      </w:r>
      <w:r>
        <w:t>est soumise aux</w:t>
      </w:r>
      <w:r w:rsidRPr="00C42473">
        <w:t xml:space="preserve"> règlements p</w:t>
      </w:r>
      <w:r>
        <w:t>ri</w:t>
      </w:r>
      <w:r w:rsidRPr="00C42473">
        <w:t>s par le Ministre de la justice, de l</w:t>
      </w:r>
      <w:r w:rsidR="006D44DD">
        <w:t>’</w:t>
      </w:r>
      <w:r w:rsidRPr="00C42473">
        <w:t xml:space="preserve">égalité et de la réforme législative. </w:t>
      </w:r>
      <w:r>
        <w:t>Elle</w:t>
      </w:r>
      <w:r w:rsidRPr="00C42473">
        <w:t xml:space="preserve"> jouit </w:t>
      </w:r>
      <w:r>
        <w:t>d</w:t>
      </w:r>
      <w:r w:rsidR="006D44DD">
        <w:t>’</w:t>
      </w:r>
      <w:r>
        <w:t xml:space="preserve">une </w:t>
      </w:r>
      <w:r w:rsidRPr="00C42473">
        <w:t xml:space="preserve">indépendance opérationnelle sous réserve du cadre général financier et réglementaire </w:t>
      </w:r>
      <w:r>
        <w:t xml:space="preserve">mis en place </w:t>
      </w:r>
      <w:r w:rsidRPr="00C42473">
        <w:t xml:space="preserve">par le Ministre. </w:t>
      </w:r>
    </w:p>
    <w:p w:rsidR="006A41B3" w:rsidRPr="004049EB" w:rsidRDefault="006A41B3" w:rsidP="006A41B3">
      <w:pPr>
        <w:pStyle w:val="SingleTxtG"/>
      </w:pPr>
      <w:r w:rsidRPr="004049EB">
        <w:t>89.</w:t>
      </w:r>
      <w:r w:rsidRPr="004049EB">
        <w:tab/>
        <w:t>L</w:t>
      </w:r>
      <w:r w:rsidR="006D44DD">
        <w:t>’</w:t>
      </w:r>
      <w:r w:rsidRPr="004049EB">
        <w:t>article 7 de la loi de 2005 sur la Garda Síochána énonce les objectifs de la police:</w:t>
      </w:r>
    </w:p>
    <w:p w:rsidR="006A41B3" w:rsidRPr="004049EB" w:rsidRDefault="006A41B3" w:rsidP="006A41B3">
      <w:pPr>
        <w:pStyle w:val="SingleTxtG"/>
        <w:ind w:firstLine="567"/>
      </w:pPr>
      <w:r w:rsidRPr="004049EB">
        <w:t>a)</w:t>
      </w:r>
      <w:r w:rsidRPr="004049EB">
        <w:tab/>
        <w:t>Préserver la paix et maintenir l</w:t>
      </w:r>
      <w:r w:rsidR="006D44DD">
        <w:t>’</w:t>
      </w:r>
      <w:r w:rsidRPr="004049EB">
        <w:t>ordre public;</w:t>
      </w:r>
    </w:p>
    <w:p w:rsidR="006A41B3" w:rsidRPr="004049EB" w:rsidRDefault="006A41B3" w:rsidP="006A41B3">
      <w:pPr>
        <w:pStyle w:val="SingleTxtG"/>
        <w:ind w:firstLine="567"/>
      </w:pPr>
      <w:r w:rsidRPr="004049EB">
        <w:t>b)</w:t>
      </w:r>
      <w:r w:rsidRPr="004049EB">
        <w:tab/>
        <w:t>Protéger les personnes et les biens;</w:t>
      </w:r>
    </w:p>
    <w:p w:rsidR="006A41B3" w:rsidRPr="004049EB" w:rsidRDefault="006A41B3" w:rsidP="006A41B3">
      <w:pPr>
        <w:pStyle w:val="SingleTxtG"/>
        <w:ind w:firstLine="567"/>
      </w:pPr>
      <w:r w:rsidRPr="004049EB">
        <w:t>c)</w:t>
      </w:r>
      <w:r w:rsidRPr="004049EB">
        <w:tab/>
        <w:t>Défendre les droits fondamentaux de chaque individu;</w:t>
      </w:r>
    </w:p>
    <w:p w:rsidR="006A41B3" w:rsidRPr="004049EB" w:rsidRDefault="006A41B3" w:rsidP="006A41B3">
      <w:pPr>
        <w:pStyle w:val="SingleTxtG"/>
        <w:ind w:firstLine="567"/>
      </w:pPr>
      <w:r w:rsidRPr="004049EB">
        <w:t>d)</w:t>
      </w:r>
      <w:r w:rsidRPr="004049EB">
        <w:tab/>
        <w:t>Protéger la sécurité de l</w:t>
      </w:r>
      <w:r w:rsidR="006D44DD">
        <w:t>’</w:t>
      </w:r>
      <w:r w:rsidRPr="004049EB">
        <w:t>État;</w:t>
      </w:r>
    </w:p>
    <w:p w:rsidR="006A41B3" w:rsidRPr="004049EB" w:rsidRDefault="006A41B3" w:rsidP="006A41B3">
      <w:pPr>
        <w:pStyle w:val="SingleTxtG"/>
        <w:ind w:firstLine="567"/>
      </w:pPr>
      <w:r w:rsidRPr="004049EB">
        <w:t>e)</w:t>
      </w:r>
      <w:r w:rsidRPr="004049EB">
        <w:tab/>
        <w:t>Prévenir la</w:t>
      </w:r>
      <w:r>
        <w:t xml:space="preserve"> criminalité</w:t>
      </w:r>
      <w:r w:rsidRPr="004049EB">
        <w:t>;</w:t>
      </w:r>
    </w:p>
    <w:p w:rsidR="006A41B3" w:rsidRPr="004049EB" w:rsidRDefault="006A41B3" w:rsidP="006A41B3">
      <w:pPr>
        <w:pStyle w:val="SingleTxtG"/>
        <w:ind w:firstLine="567"/>
      </w:pPr>
      <w:r w:rsidRPr="004049EB">
        <w:t>f)</w:t>
      </w:r>
      <w:r w:rsidRPr="004049EB">
        <w:tab/>
        <w:t xml:space="preserve">Traduire les </w:t>
      </w:r>
      <w:r>
        <w:t xml:space="preserve">criminels </w:t>
      </w:r>
      <w:r w:rsidRPr="004049EB">
        <w:t>en justice, notamment en détectant les infractions et en menant des enquêtes;</w:t>
      </w:r>
    </w:p>
    <w:p w:rsidR="006A41B3" w:rsidRPr="004049EB" w:rsidRDefault="006A41B3" w:rsidP="006A41B3">
      <w:pPr>
        <w:pStyle w:val="SingleTxtG"/>
        <w:ind w:firstLine="567"/>
      </w:pPr>
      <w:r w:rsidRPr="004049EB">
        <w:t>g)</w:t>
      </w:r>
      <w:r w:rsidRPr="004049EB">
        <w:tab/>
        <w:t>Réguler et contrôler la circulation routière et améliorer la sécurité routière; et</w:t>
      </w:r>
    </w:p>
    <w:p w:rsidR="006A41B3" w:rsidRPr="004049EB" w:rsidRDefault="006A41B3" w:rsidP="006A41B3">
      <w:pPr>
        <w:pStyle w:val="SingleTxtG"/>
        <w:ind w:firstLine="567"/>
      </w:pPr>
      <w:r w:rsidRPr="004049EB">
        <w:t>h)</w:t>
      </w:r>
      <w:r w:rsidRPr="004049EB">
        <w:tab/>
        <w:t>Autres fonctions prévues par la loi, y compris dans le domaine de l</w:t>
      </w:r>
      <w:r w:rsidR="006D44DD">
        <w:t>’</w:t>
      </w:r>
      <w:r w:rsidRPr="004049EB">
        <w:t>immigration.</w:t>
      </w:r>
    </w:p>
    <w:p w:rsidR="006A41B3" w:rsidRPr="004049EB" w:rsidRDefault="006A41B3" w:rsidP="006A41B3">
      <w:pPr>
        <w:pStyle w:val="SingleTxtG"/>
      </w:pPr>
      <w:r w:rsidRPr="004049EB">
        <w:t>90.</w:t>
      </w:r>
      <w:r w:rsidRPr="004049EB">
        <w:tab/>
        <w:t>Tous les officiers supérieurs, y compris le Directeur des services de police, sont nommés par le Gouvernement. Le processus démocratique de responsabilité de la police a été renforcé par les dispositions de la loi de 2005 sur la Garda Síochána. Les déclarations de stratégie et les programmes annuels d</w:t>
      </w:r>
      <w:r w:rsidR="006D44DD">
        <w:t>’</w:t>
      </w:r>
      <w:r w:rsidRPr="004049EB">
        <w:t>activité du Directeur de la Garda sont soumis à l</w:t>
      </w:r>
      <w:r w:rsidR="006D44DD">
        <w:t>’</w:t>
      </w:r>
      <w:r w:rsidRPr="004049EB">
        <w:t xml:space="preserve">approbation du Ministre. Le Directeur doit faire rapport au Ministre selon les besoins; celui-ci est politiquement responsable de la Garda Síochána devant le Parlement irlandais. </w:t>
      </w:r>
    </w:p>
    <w:p w:rsidR="006A41B3" w:rsidRPr="004049EB" w:rsidRDefault="006A41B3" w:rsidP="006A41B3">
      <w:pPr>
        <w:pStyle w:val="SingleTxtG"/>
      </w:pPr>
      <w:r w:rsidRPr="004049EB">
        <w:t>91.</w:t>
      </w:r>
      <w:r w:rsidRPr="004049EB">
        <w:tab/>
        <w:t xml:space="preserve">Les pouvoirs de la police sont fixés par la loi et toutes ses actions sont soumises à un contrôle par un pouvoir judiciaire efficace et constitutionnellement indépendant. </w:t>
      </w:r>
    </w:p>
    <w:p w:rsidR="006A41B3" w:rsidRPr="004049EB" w:rsidRDefault="006A41B3" w:rsidP="006A41B3">
      <w:pPr>
        <w:pStyle w:val="H4G"/>
      </w:pPr>
      <w:r w:rsidRPr="004049EB">
        <w:tab/>
      </w:r>
      <w:r w:rsidRPr="004049EB">
        <w:tab/>
        <w:t>Règlement (1987) de la loi de 1984 sur la justice pénale (Traitement des personnes détenues dans les postes de la Garda Síochána</w:t>
      </w:r>
    </w:p>
    <w:p w:rsidR="006A41B3" w:rsidRPr="004049EB" w:rsidRDefault="006A41B3" w:rsidP="006A41B3">
      <w:pPr>
        <w:pStyle w:val="SingleTxtG"/>
      </w:pPr>
      <w:r w:rsidRPr="004049EB">
        <w:t>92.</w:t>
      </w:r>
      <w:r w:rsidRPr="004049EB">
        <w:tab/>
        <w:t xml:space="preserve">La loi de 1984 sur la justice pénale prévoit un règlement, qui fixe un cadre normatif pour le traitement des personnes détenues dans les postes de la Garda Síochána. Le règlement </w:t>
      </w:r>
      <w:r>
        <w:t xml:space="preserve">dispose </w:t>
      </w:r>
      <w:r w:rsidRPr="004049EB">
        <w:t>plus précisément que dans tous les postes un des policiers doit être désigné comme responsable et chargé de s</w:t>
      </w:r>
      <w:r w:rsidR="006D44DD">
        <w:t>’</w:t>
      </w:r>
      <w:r w:rsidRPr="004049EB">
        <w:t>assurer que toute personne détenue est traitée correctement.</w:t>
      </w:r>
    </w:p>
    <w:p w:rsidR="006A41B3" w:rsidRPr="004049EB" w:rsidRDefault="006A41B3" w:rsidP="006A41B3">
      <w:pPr>
        <w:pStyle w:val="SingleTxtG"/>
      </w:pPr>
      <w:r w:rsidRPr="004049EB">
        <w:t>93.</w:t>
      </w:r>
      <w:r w:rsidRPr="004049EB">
        <w:tab/>
        <w:t>Le responsable est notamment chargé de:</w:t>
      </w:r>
    </w:p>
    <w:p w:rsidR="006A41B3" w:rsidRPr="004049EB" w:rsidRDefault="006A41B3" w:rsidP="006A41B3">
      <w:pPr>
        <w:pStyle w:val="SingleTxtG"/>
        <w:ind w:firstLine="567"/>
      </w:pPr>
      <w:r w:rsidRPr="004049EB">
        <w:t>a)</w:t>
      </w:r>
      <w:r w:rsidRPr="004049EB">
        <w:tab/>
        <w:t xml:space="preserve">Tenir à jour les registres de détention et contrôler tous les registres régulièrement; </w:t>
      </w:r>
    </w:p>
    <w:p w:rsidR="006A41B3" w:rsidRPr="004049EB" w:rsidRDefault="006A41B3" w:rsidP="006A41B3">
      <w:pPr>
        <w:pStyle w:val="SingleTxtG"/>
        <w:ind w:firstLine="567"/>
      </w:pPr>
      <w:r w:rsidRPr="004049EB">
        <w:t>b)</w:t>
      </w:r>
      <w:r w:rsidRPr="004049EB">
        <w:tab/>
        <w:t>Expliquer à l</w:t>
      </w:r>
      <w:r w:rsidR="006D44DD">
        <w:t>’</w:t>
      </w:r>
      <w:r w:rsidRPr="004049EB">
        <w:t>intéressé l</w:t>
      </w:r>
      <w:r w:rsidR="006D44DD">
        <w:t>’</w:t>
      </w:r>
      <w:r w:rsidRPr="004049EB">
        <w:t>infraction pour laquelle il est placer en détention;</w:t>
      </w:r>
    </w:p>
    <w:p w:rsidR="006A41B3" w:rsidRPr="004049EB" w:rsidRDefault="006A41B3" w:rsidP="006A41B3">
      <w:pPr>
        <w:pStyle w:val="SingleTxtG"/>
        <w:ind w:firstLine="567"/>
      </w:pPr>
      <w:r w:rsidRPr="004049EB">
        <w:t>c)</w:t>
      </w:r>
      <w:r w:rsidRPr="004049EB">
        <w:tab/>
        <w:t>Informer l</w:t>
      </w:r>
      <w:r w:rsidR="006D44DD">
        <w:t>’</w:t>
      </w:r>
      <w:r>
        <w:t xml:space="preserve">intéressé de son </w:t>
      </w:r>
      <w:r w:rsidRPr="004049EB">
        <w:t xml:space="preserve">droit à </w:t>
      </w:r>
      <w:r>
        <w:t xml:space="preserve">aviser </w:t>
      </w:r>
      <w:r w:rsidRPr="004049EB">
        <w:t>un tiers</w:t>
      </w:r>
      <w:r>
        <w:t xml:space="preserve"> de sa détention</w:t>
      </w:r>
      <w:r w:rsidRPr="004049EB">
        <w:t>;</w:t>
      </w:r>
    </w:p>
    <w:p w:rsidR="006A41B3" w:rsidRPr="004049EB" w:rsidRDefault="006A41B3" w:rsidP="006A41B3">
      <w:pPr>
        <w:pStyle w:val="SingleTxtG"/>
        <w:ind w:firstLine="567"/>
      </w:pPr>
      <w:r w:rsidRPr="004049EB">
        <w:t>d)</w:t>
      </w:r>
      <w:r w:rsidRPr="004049EB">
        <w:tab/>
        <w:t>Permettre l</w:t>
      </w:r>
      <w:r w:rsidR="006D44DD">
        <w:t>’</w:t>
      </w:r>
      <w:r w:rsidRPr="004049EB">
        <w:t>accès à un</w:t>
      </w:r>
      <w:r>
        <w:t xml:space="preserve"> avocat</w:t>
      </w:r>
      <w:r w:rsidRPr="004049EB">
        <w:t>;</w:t>
      </w:r>
    </w:p>
    <w:p w:rsidR="006A41B3" w:rsidRPr="004049EB" w:rsidRDefault="006A41B3" w:rsidP="006A41B3">
      <w:pPr>
        <w:pStyle w:val="SingleTxtG"/>
        <w:ind w:firstLine="567"/>
      </w:pPr>
      <w:r w:rsidRPr="004049EB">
        <w:t>e)</w:t>
      </w:r>
      <w:r w:rsidRPr="004049EB">
        <w:tab/>
      </w:r>
      <w:r>
        <w:t>Dans le cas d</w:t>
      </w:r>
      <w:r w:rsidR="006D44DD">
        <w:t>’</w:t>
      </w:r>
      <w:r>
        <w:t>une personne mineure</w:t>
      </w:r>
      <w:r w:rsidRPr="004049EB">
        <w:t xml:space="preserve"> de 17 ans, s</w:t>
      </w:r>
      <w:r w:rsidR="006D44DD">
        <w:t>’</w:t>
      </w:r>
      <w:r w:rsidRPr="004049EB">
        <w:t>assurer qu</w:t>
      </w:r>
      <w:r w:rsidR="006D44DD">
        <w:t>’</w:t>
      </w:r>
      <w:r w:rsidRPr="004049EB">
        <w:t xml:space="preserve">un adulte responsable </w:t>
      </w:r>
      <w:r>
        <w:t xml:space="preserve">est avisé </w:t>
      </w:r>
      <w:r w:rsidRPr="004049EB">
        <w:t>du placement en détention et qu</w:t>
      </w:r>
      <w:r w:rsidR="006D44DD">
        <w:t>’</w:t>
      </w:r>
      <w:r>
        <w:t>elle ne</w:t>
      </w:r>
      <w:r w:rsidRPr="004049EB">
        <w:t xml:space="preserve"> soit interrogé qu</w:t>
      </w:r>
      <w:r w:rsidR="006D44DD">
        <w:t>’</w:t>
      </w:r>
      <w:r w:rsidRPr="004049EB">
        <w:t>en présence d</w:t>
      </w:r>
      <w:r w:rsidR="006D44DD">
        <w:t>’</w:t>
      </w:r>
      <w:r w:rsidRPr="004049EB">
        <w:t xml:space="preserve">un parent ou </w:t>
      </w:r>
      <w:r>
        <w:t>d</w:t>
      </w:r>
      <w:r w:rsidR="006D44DD">
        <w:t>’</w:t>
      </w:r>
      <w:r>
        <w:t xml:space="preserve">un </w:t>
      </w:r>
      <w:r w:rsidRPr="004049EB">
        <w:t>autre adulte responsable;</w:t>
      </w:r>
    </w:p>
    <w:p w:rsidR="006A41B3" w:rsidRPr="004049EB" w:rsidRDefault="006A41B3" w:rsidP="006A41B3">
      <w:pPr>
        <w:pStyle w:val="SingleTxtG"/>
        <w:ind w:firstLine="567"/>
      </w:pPr>
      <w:r w:rsidRPr="004049EB">
        <w:t>f)</w:t>
      </w:r>
      <w:r w:rsidRPr="004049EB">
        <w:tab/>
      </w:r>
      <w:r>
        <w:t xml:space="preserve">Faire superviser tous les </w:t>
      </w:r>
      <w:r w:rsidRPr="004049EB">
        <w:t>interrogatoire</w:t>
      </w:r>
      <w:r>
        <w:t>s</w:t>
      </w:r>
      <w:r w:rsidRPr="004049EB">
        <w:t xml:space="preserve"> </w:t>
      </w:r>
      <w:r>
        <w:t xml:space="preserve">par </w:t>
      </w:r>
      <w:r w:rsidRPr="004049EB">
        <w:t>un nombre maximum de membres de la Garda;</w:t>
      </w:r>
    </w:p>
    <w:p w:rsidR="006A41B3" w:rsidRPr="004049EB" w:rsidRDefault="006A41B3" w:rsidP="006A41B3">
      <w:pPr>
        <w:pStyle w:val="SingleTxtG"/>
        <w:ind w:firstLine="567"/>
      </w:pPr>
      <w:r w:rsidRPr="004049EB">
        <w:t>g)</w:t>
      </w:r>
      <w:r w:rsidRPr="004049EB">
        <w:tab/>
        <w:t>Superviser les procédures de fouille et de prise d</w:t>
      </w:r>
      <w:r w:rsidR="006D44DD">
        <w:t>’</w:t>
      </w:r>
      <w:r w:rsidRPr="004049EB">
        <w:t xml:space="preserve">empreintes digitales et palmaires; </w:t>
      </w:r>
    </w:p>
    <w:p w:rsidR="006A41B3" w:rsidRPr="004049EB" w:rsidRDefault="006A41B3" w:rsidP="006A41B3">
      <w:pPr>
        <w:pStyle w:val="SingleTxtG"/>
        <w:ind w:firstLine="567"/>
      </w:pPr>
      <w:r w:rsidRPr="004049EB">
        <w:t>h)</w:t>
      </w:r>
      <w:r w:rsidRPr="004049EB">
        <w:tab/>
      </w:r>
      <w:r>
        <w:t>Dans le cas d</w:t>
      </w:r>
      <w:r w:rsidR="006D44DD">
        <w:t>’</w:t>
      </w:r>
      <w:r>
        <w:t>un étranger, s</w:t>
      </w:r>
      <w:r w:rsidR="006D44DD">
        <w:t>’</w:t>
      </w:r>
      <w:r>
        <w:t>assurer qu</w:t>
      </w:r>
      <w:r w:rsidR="006D44DD">
        <w:t>’</w:t>
      </w:r>
      <w:r>
        <w:t>il est bien informé</w:t>
      </w:r>
      <w:r w:rsidRPr="004049EB">
        <w:t xml:space="preserve"> de </w:t>
      </w:r>
      <w:r>
        <w:t>son droit d</w:t>
      </w:r>
      <w:r w:rsidR="006D44DD">
        <w:t>’</w:t>
      </w:r>
      <w:r>
        <w:t xml:space="preserve">aviser </w:t>
      </w:r>
      <w:r w:rsidRPr="004049EB">
        <w:t>le consul.</w:t>
      </w:r>
    </w:p>
    <w:p w:rsidR="006A41B3" w:rsidRPr="004049EB" w:rsidRDefault="006A41B3" w:rsidP="006A41B3">
      <w:pPr>
        <w:pStyle w:val="SingleTxtG"/>
      </w:pPr>
      <w:r w:rsidRPr="004049EB">
        <w:t>94.</w:t>
      </w:r>
      <w:r w:rsidRPr="004049EB">
        <w:tab/>
        <w:t xml:space="preserve">Le </w:t>
      </w:r>
      <w:r>
        <w:t>r</w:t>
      </w:r>
      <w:r w:rsidRPr="004049EB">
        <w:t xml:space="preserve">èglement est régulièrement réexaminé </w:t>
      </w:r>
      <w:r>
        <w:t>afin de vérifier</w:t>
      </w:r>
      <w:r w:rsidRPr="004049EB">
        <w:t xml:space="preserve"> que les procédures en place continuent </w:t>
      </w:r>
      <w:r>
        <w:t>d</w:t>
      </w:r>
      <w:r w:rsidR="006D44DD">
        <w:t>’</w:t>
      </w:r>
      <w:r>
        <w:t>être suffisantes pour</w:t>
      </w:r>
      <w:r w:rsidRPr="004049EB">
        <w:t xml:space="preserve"> protéger les droits </w:t>
      </w:r>
      <w:r>
        <w:t xml:space="preserve">fondamentaux </w:t>
      </w:r>
      <w:r w:rsidRPr="004049EB">
        <w:t>des personnes privées de liberté.</w:t>
      </w:r>
    </w:p>
    <w:p w:rsidR="006A41B3" w:rsidRPr="004049EB" w:rsidRDefault="006A41B3" w:rsidP="006A41B3">
      <w:pPr>
        <w:pStyle w:val="H4G"/>
      </w:pPr>
      <w:r w:rsidRPr="004049EB">
        <w:tab/>
      </w:r>
      <w:r w:rsidRPr="004049EB">
        <w:tab/>
        <w:t>Commission de l</w:t>
      </w:r>
      <w:r w:rsidR="006D44DD">
        <w:t>’</w:t>
      </w:r>
      <w:r w:rsidRPr="004049EB">
        <w:t>Ombudsman de la Garda Síochána</w:t>
      </w:r>
    </w:p>
    <w:p w:rsidR="006A41B3" w:rsidRPr="004049EB" w:rsidRDefault="006A41B3" w:rsidP="006A41B3">
      <w:pPr>
        <w:pStyle w:val="SingleTxtG"/>
      </w:pPr>
      <w:r w:rsidRPr="004049EB">
        <w:t>95.</w:t>
      </w:r>
      <w:r w:rsidRPr="004049EB">
        <w:tab/>
        <w:t>La Commission de l</w:t>
      </w:r>
      <w:r w:rsidR="006D44DD">
        <w:t>’</w:t>
      </w:r>
      <w:r w:rsidRPr="004049EB">
        <w:t xml:space="preserve">Ombudsman de la Garda Síochána est un organisme indépendant créé en vertu de la loi de 2005 sur la Garda Síochána et représente un modèle de surveillance indépendante </w:t>
      </w:r>
      <w:r>
        <w:t xml:space="preserve">des activités </w:t>
      </w:r>
      <w:r w:rsidRPr="004049EB">
        <w:t>de la police dans l</w:t>
      </w:r>
      <w:r w:rsidR="006D44DD">
        <w:t>’</w:t>
      </w:r>
      <w:r w:rsidRPr="004049EB">
        <w:t>État. Aucun membre ni ancien membre de la Garda Síochána ne peut être membre de</w:t>
      </w:r>
      <w:r>
        <w:t xml:space="preserve"> la Commission</w:t>
      </w:r>
      <w:r w:rsidRPr="004049EB">
        <w:t>. Conformément à la loi, la Commission doit veiller à ce que ses fonctions soient exercées d</w:t>
      </w:r>
      <w:r w:rsidR="006D44DD">
        <w:t>’</w:t>
      </w:r>
      <w:r w:rsidRPr="004049EB">
        <w:t>une manière efficiente et efficace et en toute équité à l</w:t>
      </w:r>
      <w:r w:rsidR="006D44DD">
        <w:t>’</w:t>
      </w:r>
      <w:r w:rsidRPr="004049EB">
        <w:t xml:space="preserve">égard de toutes les personnes concernées par des plaintes et des enquêtes </w:t>
      </w:r>
      <w:r>
        <w:t xml:space="preserve">portant sur </w:t>
      </w:r>
      <w:r w:rsidRPr="004049EB">
        <w:t xml:space="preserve">la conduite de membres de la Garda Síochána et doit </w:t>
      </w:r>
      <w:r>
        <w:t xml:space="preserve">renforcer </w:t>
      </w:r>
      <w:r w:rsidRPr="004049EB">
        <w:t>la confiance du public dans le processus de règlement de ces plaintes (pour plus de détail</w:t>
      </w:r>
      <w:r>
        <w:t>s</w:t>
      </w:r>
      <w:r w:rsidRPr="004049EB">
        <w:t xml:space="preserve">, voir plus loin la section </w:t>
      </w:r>
      <w:r>
        <w:t>consacrée à</w:t>
      </w:r>
      <w:r w:rsidRPr="004049EB">
        <w:t xml:space="preserve"> l</w:t>
      </w:r>
      <w:r w:rsidR="006D44DD">
        <w:t>’</w:t>
      </w:r>
      <w:r w:rsidRPr="004049EB">
        <w:t>article 12).</w:t>
      </w:r>
    </w:p>
    <w:p w:rsidR="006A41B3" w:rsidRPr="004049EB" w:rsidRDefault="006A41B3" w:rsidP="006A41B3">
      <w:pPr>
        <w:pStyle w:val="H4G"/>
      </w:pPr>
      <w:r w:rsidRPr="004049EB">
        <w:tab/>
      </w:r>
      <w:r w:rsidRPr="004049EB">
        <w:tab/>
        <w:t>Inspecteur des prisons</w:t>
      </w:r>
    </w:p>
    <w:p w:rsidR="006A41B3" w:rsidRPr="004049EB" w:rsidRDefault="006A41B3" w:rsidP="006A41B3">
      <w:pPr>
        <w:pStyle w:val="SingleTxtG"/>
      </w:pPr>
      <w:r w:rsidRPr="004049EB">
        <w:t>96.</w:t>
      </w:r>
      <w:r w:rsidRPr="004049EB">
        <w:tab/>
        <w:t xml:space="preserve">La loi de 2007 sur les prisons prévoit également un inspecteur des prisons indépendant. Celui-ci est habilité à mener régulièrement des inspections dans les établissements pénitentiaires et à entrer dans </w:t>
      </w:r>
      <w:r>
        <w:t>tout établissement quand il le veut</w:t>
      </w:r>
      <w:r w:rsidRPr="004049EB">
        <w:t>. Il peut inspecter tous les registres à sa convenance. Il peut en outre mener à bien des investigations précise</w:t>
      </w:r>
      <w:r>
        <w:t>s</w:t>
      </w:r>
      <w:r w:rsidRPr="004049EB">
        <w:t xml:space="preserve"> à la demande du Ministre de la justice, de l</w:t>
      </w:r>
      <w:r w:rsidR="006D44DD">
        <w:t>’</w:t>
      </w:r>
      <w:r w:rsidRPr="004049EB">
        <w:t>égalité et de la réforme législative. Même s</w:t>
      </w:r>
      <w:r w:rsidR="006D44DD">
        <w:t>’</w:t>
      </w:r>
      <w:r w:rsidRPr="004049EB">
        <w:t>il n</w:t>
      </w:r>
      <w:r w:rsidR="006D44DD">
        <w:t>’</w:t>
      </w:r>
      <w:r>
        <w:t>entre pas dans son mandat</w:t>
      </w:r>
      <w:r w:rsidRPr="004049EB">
        <w:t xml:space="preserve"> de mener des enquêtes sur les plaintes individuelles présentées par des détenus, l</w:t>
      </w:r>
      <w:r w:rsidR="006D44DD">
        <w:t>’</w:t>
      </w:r>
      <w:r>
        <w:t>I</w:t>
      </w:r>
      <w:r w:rsidRPr="004049EB">
        <w:t xml:space="preserve">nspecteur peut enquêter sur les circonstances qui ont donné lieu à </w:t>
      </w:r>
      <w:r>
        <w:t>c</w:t>
      </w:r>
      <w:r w:rsidRPr="004049EB">
        <w:t>es plaintes.</w:t>
      </w:r>
    </w:p>
    <w:p w:rsidR="006A41B3" w:rsidRPr="004049EB" w:rsidRDefault="006A41B3" w:rsidP="006A41B3">
      <w:pPr>
        <w:pStyle w:val="H23G"/>
      </w:pPr>
      <w:r>
        <w:tab/>
      </w:r>
      <w:r>
        <w:tab/>
      </w:r>
      <w:r w:rsidRPr="004049EB">
        <w:t>Article 2</w:t>
      </w:r>
      <w:r>
        <w:t xml:space="preserve">, paragraphe </w:t>
      </w:r>
      <w:r w:rsidRPr="004049EB">
        <w:t>2</w:t>
      </w:r>
    </w:p>
    <w:p w:rsidR="006A41B3" w:rsidRPr="004049EB" w:rsidRDefault="006A41B3" w:rsidP="006A41B3">
      <w:pPr>
        <w:pStyle w:val="SingleTxtG"/>
      </w:pPr>
      <w:r w:rsidRPr="004049EB">
        <w:t>97.</w:t>
      </w:r>
      <w:r w:rsidRPr="004049EB">
        <w:tab/>
        <w:t xml:space="preserve">Le droit irlandais </w:t>
      </w:r>
      <w:r>
        <w:t>n</w:t>
      </w:r>
      <w:r w:rsidR="006D44DD">
        <w:t>’</w:t>
      </w:r>
      <w:r>
        <w:t>admet aucune circonstance qui justifie l</w:t>
      </w:r>
      <w:r w:rsidR="006D44DD">
        <w:t>’</w:t>
      </w:r>
      <w:r>
        <w:t>usage de</w:t>
      </w:r>
      <w:r w:rsidRPr="004049EB">
        <w:t xml:space="preserve"> la torture. La loi de 2000 </w:t>
      </w:r>
      <w:r>
        <w:t>sur la justice pénale (</w:t>
      </w:r>
      <w:r w:rsidRPr="004049EB">
        <w:t>Convention des Nations Unies contre la torture</w:t>
      </w:r>
      <w:r>
        <w:t>)</w:t>
      </w:r>
      <w:r w:rsidRPr="004049EB">
        <w:t xml:space="preserve"> ne prévoit aucun </w:t>
      </w:r>
      <w:r>
        <w:t xml:space="preserve">moyen de défense </w:t>
      </w:r>
      <w:r w:rsidRPr="004049EB">
        <w:t>dans des circonstances exceptionnelles comme l</w:t>
      </w:r>
      <w:r w:rsidR="006D44DD">
        <w:t>’</w:t>
      </w:r>
      <w:r w:rsidRPr="004049EB">
        <w:t>état de guerre ou une menace de guerre, l</w:t>
      </w:r>
      <w:r w:rsidR="006D44DD">
        <w:t>’</w:t>
      </w:r>
      <w:r w:rsidRPr="004049EB">
        <w:t>instabilité politique interne ou toute autre urgence publique. En promulguant cette loi, l</w:t>
      </w:r>
      <w:r w:rsidR="006D44DD">
        <w:t>’</w:t>
      </w:r>
      <w:r w:rsidRPr="004049EB">
        <w:t>Irlande a donné effet à l</w:t>
      </w:r>
      <w:r w:rsidR="006D44DD">
        <w:t>’</w:t>
      </w:r>
      <w:r w:rsidRPr="004049EB">
        <w:t>interdiction de la pratique de la torture.</w:t>
      </w:r>
    </w:p>
    <w:p w:rsidR="006A41B3" w:rsidRPr="004049EB" w:rsidRDefault="006A41B3" w:rsidP="006A41B3">
      <w:pPr>
        <w:pStyle w:val="H23G"/>
      </w:pPr>
      <w:r>
        <w:tab/>
      </w:r>
      <w:r>
        <w:tab/>
      </w:r>
      <w:r w:rsidRPr="004049EB">
        <w:t>Article 2</w:t>
      </w:r>
      <w:r>
        <w:t xml:space="preserve">, paragraphe </w:t>
      </w:r>
      <w:r w:rsidRPr="004049EB">
        <w:t>3</w:t>
      </w:r>
    </w:p>
    <w:p w:rsidR="006A41B3" w:rsidRDefault="006A41B3" w:rsidP="006A41B3">
      <w:pPr>
        <w:pStyle w:val="SingleTxtG"/>
      </w:pPr>
      <w:r w:rsidRPr="004049EB">
        <w:t>98.</w:t>
      </w:r>
      <w:r w:rsidRPr="004049EB">
        <w:tab/>
      </w:r>
      <w:r>
        <w:t>En droit irlandais, l</w:t>
      </w:r>
      <w:r w:rsidR="006D44DD">
        <w:t>’</w:t>
      </w:r>
      <w:r>
        <w:t xml:space="preserve">obéissance à </w:t>
      </w:r>
      <w:r w:rsidRPr="004049EB">
        <w:t>un ordre ne peut être invoqué</w:t>
      </w:r>
      <w:r>
        <w:t>e</w:t>
      </w:r>
      <w:r w:rsidRPr="004049EB">
        <w:t xml:space="preserve"> pour sa défense </w:t>
      </w:r>
      <w:r>
        <w:t>par quelqu</w:t>
      </w:r>
      <w:r w:rsidR="006D44DD">
        <w:t>’</w:t>
      </w:r>
      <w:r>
        <w:t>un qui a pratiqué la torture</w:t>
      </w:r>
      <w:r w:rsidRPr="004049EB">
        <w:t xml:space="preserve">. La loi de 2000 sur la justice pénale </w:t>
      </w:r>
      <w:r>
        <w:t>(</w:t>
      </w:r>
      <w:r w:rsidRPr="004049EB">
        <w:t>Convention des Nations Unies contre la torture</w:t>
      </w:r>
      <w:r>
        <w:t>)</w:t>
      </w:r>
      <w:r w:rsidRPr="004049EB">
        <w:t xml:space="preserve"> ne reconnaît pas comme moyen de défense </w:t>
      </w:r>
      <w:r>
        <w:t xml:space="preserve">le cas visé au paragraphe 3 de </w:t>
      </w:r>
      <w:r w:rsidRPr="004049EB">
        <w:t>l</w:t>
      </w:r>
      <w:r w:rsidR="006D44DD">
        <w:t>’</w:t>
      </w:r>
      <w:r w:rsidRPr="004049EB">
        <w:t>article 2 de la Convention. Elle dispose dans son article 2</w:t>
      </w:r>
      <w:r>
        <w:t xml:space="preserve">, paragraphe </w:t>
      </w:r>
      <w:r w:rsidRPr="004049EB">
        <w:t>1</w:t>
      </w:r>
      <w:r>
        <w:t>, que tout agent de la fonction publique,</w:t>
      </w:r>
      <w:r w:rsidRPr="004049EB">
        <w:t xml:space="preserve"> indépendamment de sa nationalité, qui commet un acte de torture, à l</w:t>
      </w:r>
      <w:r w:rsidR="006D44DD">
        <w:t>’</w:t>
      </w:r>
      <w:r w:rsidRPr="004049EB">
        <w:t>intérieur ou à l</w:t>
      </w:r>
      <w:r w:rsidR="006D44DD">
        <w:t>’</w:t>
      </w:r>
      <w:r w:rsidRPr="004049EB">
        <w:t>extérieur des frontières de l</w:t>
      </w:r>
      <w:r w:rsidR="006D44DD">
        <w:t>’</w:t>
      </w:r>
      <w:r w:rsidRPr="004049EB">
        <w:t>État,</w:t>
      </w:r>
      <w:r>
        <w:t xml:space="preserve"> se rend coupable de l</w:t>
      </w:r>
      <w:r w:rsidR="006D44DD">
        <w:t>’</w:t>
      </w:r>
      <w:r>
        <w:t>infraction de torture.</w:t>
      </w:r>
    </w:p>
    <w:p w:rsidR="006A41B3" w:rsidRPr="004049EB" w:rsidRDefault="006A41B3" w:rsidP="006A41B3">
      <w:pPr>
        <w:pStyle w:val="SingleTxtG"/>
      </w:pPr>
      <w:r>
        <w:t>99.</w:t>
      </w:r>
      <w:r>
        <w:tab/>
        <w:t>L</w:t>
      </w:r>
      <w:r w:rsidR="006D44DD">
        <w:t>’</w:t>
      </w:r>
      <w:r>
        <w:t xml:space="preserve">article 2, paragraphe </w:t>
      </w:r>
      <w:r w:rsidRPr="004049EB">
        <w:t xml:space="preserve">1 de la loi dispose en outre que toute personne, indépendamment de sa nationalité, </w:t>
      </w:r>
      <w:r>
        <w:t>n</w:t>
      </w:r>
      <w:r w:rsidR="006D44DD">
        <w:t>’</w:t>
      </w:r>
      <w:r>
        <w:t xml:space="preserve">étant pas un agent de la fonction publique </w:t>
      </w:r>
      <w:r w:rsidRPr="004049EB">
        <w:t>qui commet un acte de torture, à l</w:t>
      </w:r>
      <w:r w:rsidR="006D44DD">
        <w:t>’</w:t>
      </w:r>
      <w:r w:rsidRPr="004049EB">
        <w:t>intérieur ou à l</w:t>
      </w:r>
      <w:r w:rsidR="006D44DD">
        <w:t>’</w:t>
      </w:r>
      <w:r w:rsidRPr="004049EB">
        <w:t>extérieur des frontières de l</w:t>
      </w:r>
      <w:r w:rsidR="006D44DD">
        <w:t>’</w:t>
      </w:r>
      <w:r w:rsidRPr="004049EB">
        <w:t>État, à l</w:t>
      </w:r>
      <w:r w:rsidR="006D44DD">
        <w:t>’</w:t>
      </w:r>
      <w:r w:rsidRPr="004049EB">
        <w:t>instigation d</w:t>
      </w:r>
      <w:r w:rsidR="006D44DD">
        <w:t>’</w:t>
      </w:r>
      <w:r w:rsidRPr="004049EB">
        <w:t>un</w:t>
      </w:r>
      <w:r>
        <w:t>e personne agissant à titre officiel</w:t>
      </w:r>
      <w:r w:rsidRPr="004049EB">
        <w:t xml:space="preserve"> ou avec son consentement</w:t>
      </w:r>
      <w:r>
        <w:t xml:space="preserve"> exprès ou tacite</w:t>
      </w:r>
      <w:r w:rsidRPr="004049EB">
        <w:t>, se</w:t>
      </w:r>
      <w:r>
        <w:t xml:space="preserve"> rend coupable de l</w:t>
      </w:r>
      <w:r w:rsidR="006D44DD">
        <w:t>’</w:t>
      </w:r>
      <w:r>
        <w:t>infraction</w:t>
      </w:r>
      <w:r w:rsidRPr="004049EB">
        <w:t xml:space="preserve"> de torture.</w:t>
      </w:r>
    </w:p>
    <w:p w:rsidR="006A41B3" w:rsidRPr="004049EB" w:rsidRDefault="006A41B3" w:rsidP="006A41B3">
      <w:pPr>
        <w:pStyle w:val="H4G"/>
      </w:pPr>
      <w:r>
        <w:tab/>
      </w:r>
      <w:r>
        <w:tab/>
      </w:r>
      <w:r w:rsidRPr="004049EB">
        <w:t>Police (Garda Síochána)</w:t>
      </w:r>
    </w:p>
    <w:p w:rsidR="006A41B3" w:rsidRPr="004049EB" w:rsidRDefault="006A41B3" w:rsidP="006A41B3">
      <w:pPr>
        <w:pStyle w:val="SingleTxtG"/>
      </w:pPr>
      <w:r w:rsidRPr="004049EB">
        <w:t>100.</w:t>
      </w:r>
      <w:r w:rsidRPr="004049EB">
        <w:tab/>
        <w:t>L</w:t>
      </w:r>
      <w:r w:rsidR="006D44DD">
        <w:t>’</w:t>
      </w:r>
      <w:r w:rsidRPr="004049EB">
        <w:t>Irlande a accepté le Code de conduite des Nations Unies pour les responsables de l</w:t>
      </w:r>
      <w:r w:rsidR="006D44DD">
        <w:t>’</w:t>
      </w:r>
      <w:r w:rsidRPr="004049EB">
        <w:t>application des lois (1979) ainsi que le Code européen de l</w:t>
      </w:r>
      <w:r w:rsidR="006D44DD">
        <w:t>’</w:t>
      </w:r>
      <w:r w:rsidRPr="004049EB">
        <w:t>éthique de la police, adopté par le Comité des ministres du Conseil de l</w:t>
      </w:r>
      <w:r w:rsidR="006D44DD">
        <w:t>’</w:t>
      </w:r>
      <w:r w:rsidRPr="004049EB">
        <w:t>Europe</w:t>
      </w:r>
      <w:r>
        <w:t>,</w:t>
      </w:r>
      <w:r w:rsidRPr="004049EB">
        <w:t xml:space="preserve"> en date du 19 septembre 2001. Il est souligné dans l</w:t>
      </w:r>
      <w:r w:rsidR="006D44DD">
        <w:t>’</w:t>
      </w:r>
      <w:r w:rsidRPr="004049EB">
        <w:t xml:space="preserve">article 39 </w:t>
      </w:r>
      <w:r>
        <w:t xml:space="preserve">du Code européen </w:t>
      </w:r>
      <w:r w:rsidRPr="004049EB">
        <w:t>que les ordres d</w:t>
      </w:r>
      <w:r w:rsidR="006D44DD">
        <w:t>’</w:t>
      </w:r>
      <w:r w:rsidRPr="004049EB">
        <w:t>un supérieur ne peuvent en aucun cas être invoqués pour justifier la pratique de la torture. Cet article dispose: «Le</w:t>
      </w:r>
      <w:r>
        <w:t>s</w:t>
      </w:r>
      <w:r w:rsidRPr="004049EB">
        <w:t xml:space="preserve"> personnel</w:t>
      </w:r>
      <w:r>
        <w:t>s</w:t>
      </w:r>
      <w:r w:rsidRPr="004049EB">
        <w:t xml:space="preserve"> de police doi</w:t>
      </w:r>
      <w:r>
        <w:t>ven</w:t>
      </w:r>
      <w:r w:rsidRPr="004049EB">
        <w:t xml:space="preserve">t exécuter les ordres </w:t>
      </w:r>
      <w:r>
        <w:t xml:space="preserve">régulièrement </w:t>
      </w:r>
      <w:r w:rsidRPr="004049EB">
        <w:t>donnés par leurs supérieurs, mais ont le devoir de s</w:t>
      </w:r>
      <w:r w:rsidR="006D44DD">
        <w:t>’</w:t>
      </w:r>
      <w:r w:rsidRPr="004049EB">
        <w:t>abstenir d</w:t>
      </w:r>
      <w:r w:rsidR="006D44DD">
        <w:t>’</w:t>
      </w:r>
      <w:r>
        <w:t>exécuter ceux</w:t>
      </w:r>
      <w:r w:rsidRPr="004049EB">
        <w:t xml:space="preserve"> qui sont </w:t>
      </w:r>
      <w:r>
        <w:t xml:space="preserve">manifestement </w:t>
      </w:r>
      <w:r w:rsidRPr="004049EB">
        <w:t>illégaux</w:t>
      </w:r>
      <w:r>
        <w:t xml:space="preserve"> et de faire rapport à ce sujet</w:t>
      </w:r>
      <w:r w:rsidRPr="004049EB">
        <w:t>, s</w:t>
      </w:r>
      <w:r>
        <w:t>ans craint</w:t>
      </w:r>
      <w:r w:rsidRPr="004049EB">
        <w:t>e</w:t>
      </w:r>
      <w:r>
        <w:t xml:space="preserve"> de sanction quelconque en pareil cas</w:t>
      </w:r>
      <w:r w:rsidRPr="004049EB">
        <w:t>.».</w:t>
      </w:r>
    </w:p>
    <w:p w:rsidR="006A41B3" w:rsidRPr="004049EB" w:rsidRDefault="006A41B3" w:rsidP="006A41B3">
      <w:pPr>
        <w:pStyle w:val="SingleTxtG"/>
      </w:pPr>
      <w:r w:rsidRPr="004049EB">
        <w:t>101.</w:t>
      </w:r>
      <w:r w:rsidRPr="004049EB">
        <w:tab/>
      </w:r>
      <w:r>
        <w:t>L</w:t>
      </w:r>
      <w:r w:rsidRPr="004049EB">
        <w:t xml:space="preserve">es </w:t>
      </w:r>
      <w:r>
        <w:t>deux C</w:t>
      </w:r>
      <w:r w:rsidRPr="004049EB">
        <w:t xml:space="preserve">odes ont largement inspiré les rédacteurs de la Déclaration </w:t>
      </w:r>
      <w:r>
        <w:t xml:space="preserve">relative aux </w:t>
      </w:r>
      <w:r w:rsidRPr="004049EB">
        <w:t xml:space="preserve">valeurs professionnelles et </w:t>
      </w:r>
      <w:r>
        <w:t>aux</w:t>
      </w:r>
      <w:r w:rsidRPr="004049EB">
        <w:t xml:space="preserve"> normes déontologiques de la Garda Síochána. </w:t>
      </w:r>
      <w:r>
        <w:t xml:space="preserve">La </w:t>
      </w:r>
      <w:r w:rsidRPr="004049EB">
        <w:t xml:space="preserve">déclaration est considérée par </w:t>
      </w:r>
      <w:r>
        <w:t xml:space="preserve">la direction </w:t>
      </w:r>
      <w:r w:rsidRPr="004049EB">
        <w:t>de la Garda comme une initiative dynamique d</w:t>
      </w:r>
      <w:r w:rsidR="006D44DD">
        <w:t>’</w:t>
      </w:r>
      <w:r w:rsidRPr="004049EB">
        <w:t>organisation de la profession pour faire connaître et renforcer encore l</w:t>
      </w:r>
      <w:r w:rsidR="006D44DD">
        <w:t>’</w:t>
      </w:r>
      <w:r w:rsidRPr="004049EB">
        <w:t>éthique et les pratiques conformes aux droits de l</w:t>
      </w:r>
      <w:r w:rsidR="006D44DD">
        <w:t>’</w:t>
      </w:r>
      <w:r w:rsidRPr="004049EB">
        <w:t xml:space="preserve">homme de la Garda Síochána. Dans son préambule, </w:t>
      </w:r>
      <w:r>
        <w:t>la</w:t>
      </w:r>
      <w:r w:rsidRPr="004049EB">
        <w:t xml:space="preserve"> déclaration insiste sur l</w:t>
      </w:r>
      <w:r w:rsidR="006D44DD">
        <w:t>’</w:t>
      </w:r>
      <w:r w:rsidRPr="004049EB">
        <w:t xml:space="preserve">obligation des membres de la </w:t>
      </w:r>
      <w:r>
        <w:t xml:space="preserve">police </w:t>
      </w:r>
      <w:r w:rsidRPr="004049EB">
        <w:t>de protéger et défendre les droits fondamentaux et la dignité de tout être humain.</w:t>
      </w:r>
    </w:p>
    <w:p w:rsidR="006A41B3" w:rsidRPr="004049EB" w:rsidRDefault="006A41B3" w:rsidP="006A41B3">
      <w:pPr>
        <w:pStyle w:val="SingleTxtG"/>
      </w:pPr>
      <w:r w:rsidRPr="004049EB">
        <w:t>102.</w:t>
      </w:r>
      <w:r w:rsidRPr="004049EB">
        <w:tab/>
        <w:t xml:space="preserve">Le </w:t>
      </w:r>
      <w:r>
        <w:t>r</w:t>
      </w:r>
      <w:r w:rsidRPr="004049EB">
        <w:t xml:space="preserve">èglement </w:t>
      </w:r>
      <w:r>
        <w:t xml:space="preserve">de la </w:t>
      </w:r>
      <w:r w:rsidRPr="004049EB">
        <w:t xml:space="preserve">Garda Síochána </w:t>
      </w:r>
      <w:r>
        <w:t>relatif au signalement confidentiel</w:t>
      </w:r>
      <w:r w:rsidRPr="004049EB">
        <w:t xml:space="preserve"> </w:t>
      </w:r>
      <w:r>
        <w:t>d</w:t>
      </w:r>
      <w:r w:rsidRPr="004049EB">
        <w:t xml:space="preserve">es cas de corruption ou de faute professionnelle </w:t>
      </w:r>
      <w:r>
        <w:t xml:space="preserve">(2007) </w:t>
      </w:r>
      <w:r w:rsidRPr="004049EB">
        <w:t xml:space="preserve">est un élément essentiel de la réforme globale du système de </w:t>
      </w:r>
      <w:r>
        <w:t xml:space="preserve">responsabilité </w:t>
      </w:r>
      <w:r w:rsidRPr="004049EB">
        <w:t xml:space="preserve">dans les services de police. Il permet aux </w:t>
      </w:r>
      <w:r>
        <w:t xml:space="preserve">policiers </w:t>
      </w:r>
      <w:r w:rsidRPr="004049EB">
        <w:t xml:space="preserve">ou aux </w:t>
      </w:r>
      <w:r>
        <w:t xml:space="preserve">agents </w:t>
      </w:r>
      <w:r w:rsidRPr="004049EB">
        <w:t xml:space="preserve">civils de la Garda Síochána de signaler les cas de corruption ou de faute professionnelle dont ils ont connaissance. </w:t>
      </w:r>
    </w:p>
    <w:p w:rsidR="006A41B3" w:rsidRPr="004049EB" w:rsidRDefault="006A41B3" w:rsidP="006A41B3">
      <w:pPr>
        <w:pStyle w:val="H23G"/>
      </w:pPr>
      <w:r>
        <w:tab/>
      </w:r>
      <w:r>
        <w:tab/>
      </w:r>
      <w:r w:rsidRPr="004049EB">
        <w:t>Renseignements d</w:t>
      </w:r>
      <w:r w:rsidR="006D44DD">
        <w:t>’</w:t>
      </w:r>
      <w:r w:rsidRPr="004049EB">
        <w:t>ordre général</w:t>
      </w:r>
    </w:p>
    <w:p w:rsidR="006A41B3" w:rsidRPr="004049EB" w:rsidRDefault="006A41B3" w:rsidP="006A41B3">
      <w:pPr>
        <w:pStyle w:val="SingleTxtG"/>
      </w:pPr>
      <w:r w:rsidRPr="004049EB">
        <w:t>103.</w:t>
      </w:r>
      <w:r w:rsidRPr="004049EB">
        <w:tab/>
        <w:t>La Déclaration universelle des droits de l</w:t>
      </w:r>
      <w:r w:rsidR="006D44DD">
        <w:t>’</w:t>
      </w:r>
      <w:r w:rsidRPr="004049EB">
        <w:t>homme a été imprimée dans les deux langues nationales et a été largement diffusée. Au moment de sa ratification, la Convention contre la torture et autres peines ou traitements cruels, inhumains ou dégradants a été di</w:t>
      </w:r>
      <w:r>
        <w:t>stribuée</w:t>
      </w:r>
      <w:r w:rsidRPr="004049EB">
        <w:t xml:space="preserve"> aux départements ministériels. Des exemplaires ont aussi été mis à la disposition du public et distribués aux membres du Dáil Éireann. Le texte de la Convention a été </w:t>
      </w:r>
      <w:r>
        <w:t xml:space="preserve">annexé à </w:t>
      </w:r>
      <w:r w:rsidRPr="004049EB">
        <w:t xml:space="preserve">la loi de 2000 et </w:t>
      </w:r>
      <w:r>
        <w:t>peut</w:t>
      </w:r>
      <w:r w:rsidRPr="004049EB">
        <w:t xml:space="preserve"> donc </w:t>
      </w:r>
      <w:r>
        <w:t xml:space="preserve">être consulté dans </w:t>
      </w:r>
      <w:r w:rsidRPr="004049EB">
        <w:t xml:space="preserve">le recueil </w:t>
      </w:r>
      <w:r>
        <w:t xml:space="preserve">des lois </w:t>
      </w:r>
      <w:r w:rsidRPr="004049EB">
        <w:t>en ligne. Le texte de tous les grands instruments internationaux relatifs aux droits de l</w:t>
      </w:r>
      <w:r w:rsidR="006D44DD">
        <w:t>’</w:t>
      </w:r>
      <w:r w:rsidRPr="004049EB">
        <w:t>homme ratifiés par l</w:t>
      </w:r>
      <w:r w:rsidR="006D44DD">
        <w:t>’</w:t>
      </w:r>
      <w:r w:rsidRPr="004049EB">
        <w:t xml:space="preserve">Irlande ainsi que les rapports </w:t>
      </w:r>
      <w:r>
        <w:t xml:space="preserve">soumis </w:t>
      </w:r>
      <w:r w:rsidRPr="004049EB">
        <w:t>aux organes conventionnels peuvent être consultés sur le site Web du Ministère des affaires étrangères.</w:t>
      </w:r>
    </w:p>
    <w:p w:rsidR="006A41B3" w:rsidRPr="004049EB" w:rsidRDefault="006A41B3" w:rsidP="006A41B3">
      <w:pPr>
        <w:pStyle w:val="H1G"/>
      </w:pPr>
      <w:r>
        <w:tab/>
      </w:r>
      <w:r>
        <w:tab/>
      </w:r>
      <w:r w:rsidRPr="004049EB">
        <w:t>Article 3</w:t>
      </w:r>
    </w:p>
    <w:p w:rsidR="006A41B3" w:rsidRPr="004049EB" w:rsidRDefault="006A41B3" w:rsidP="006A41B3">
      <w:pPr>
        <w:pStyle w:val="H23G"/>
      </w:pPr>
      <w:r>
        <w:tab/>
      </w:r>
      <w:r>
        <w:tab/>
        <w:t xml:space="preserve">Article 3, paragraphe </w:t>
      </w:r>
      <w:r w:rsidRPr="004049EB">
        <w:t>1</w:t>
      </w:r>
    </w:p>
    <w:p w:rsidR="006A41B3" w:rsidRPr="004049EB" w:rsidRDefault="006A41B3" w:rsidP="006A41B3">
      <w:pPr>
        <w:pStyle w:val="H4G"/>
      </w:pPr>
      <w:r>
        <w:tab/>
      </w:r>
      <w:r>
        <w:tab/>
      </w:r>
      <w:r w:rsidRPr="004049EB">
        <w:t xml:space="preserve">Loi de 2000 </w:t>
      </w:r>
      <w:r>
        <w:t>sur la justice pénale (</w:t>
      </w:r>
      <w:r w:rsidRPr="004049EB">
        <w:t>Convention des Nations Unies contre la torture</w:t>
      </w:r>
      <w:r>
        <w:t>)</w:t>
      </w:r>
    </w:p>
    <w:p w:rsidR="006A41B3" w:rsidRPr="004049EB" w:rsidRDefault="006A41B3" w:rsidP="006A41B3">
      <w:pPr>
        <w:pStyle w:val="SingleTxtG"/>
      </w:pPr>
      <w:r w:rsidRPr="004049EB">
        <w:t>104.</w:t>
      </w:r>
      <w:r w:rsidRPr="004049EB">
        <w:tab/>
        <w:t>L</w:t>
      </w:r>
      <w:r w:rsidR="006D44DD">
        <w:t>’</w:t>
      </w:r>
      <w:r w:rsidRPr="004049EB">
        <w:t xml:space="preserve">article 4 de la loi de 2000 </w:t>
      </w:r>
      <w:r>
        <w:t>sur la justice pénale (</w:t>
      </w:r>
      <w:r w:rsidRPr="004049EB">
        <w:t>Convention des Nations Unies contre la torture</w:t>
      </w:r>
      <w:r>
        <w:t>)</w:t>
      </w:r>
      <w:r w:rsidRPr="004049EB">
        <w:t xml:space="preserve"> consacre l</w:t>
      </w:r>
      <w:r w:rsidR="006D44DD">
        <w:t>’</w:t>
      </w:r>
      <w:r w:rsidRPr="004049EB">
        <w:t>interdiction d</w:t>
      </w:r>
      <w:r w:rsidR="006D44DD">
        <w:t>’</w:t>
      </w:r>
      <w:r w:rsidRPr="004049EB">
        <w:t xml:space="preserve">expulser ou de </w:t>
      </w:r>
      <w:r>
        <w:t xml:space="preserve">renvoyer </w:t>
      </w:r>
      <w:r w:rsidRPr="004049EB">
        <w:t xml:space="preserve">un individu vers un pays </w:t>
      </w:r>
      <w:r>
        <w:t>où il risque</w:t>
      </w:r>
      <w:r w:rsidRPr="004049EB">
        <w:t xml:space="preserve"> d</w:t>
      </w:r>
      <w:r w:rsidR="006D44DD">
        <w:t>’</w:t>
      </w:r>
      <w:r w:rsidRPr="004049EB">
        <w:t>être soumis à la torture.</w:t>
      </w:r>
    </w:p>
    <w:p w:rsidR="006A41B3" w:rsidRPr="004049EB" w:rsidRDefault="006A41B3" w:rsidP="006A41B3">
      <w:pPr>
        <w:pStyle w:val="H4G"/>
      </w:pPr>
      <w:r>
        <w:tab/>
      </w:r>
      <w:r>
        <w:tab/>
      </w:r>
      <w:r w:rsidRPr="004049EB">
        <w:t>Loi de 1965 sur l</w:t>
      </w:r>
      <w:r w:rsidR="006D44DD">
        <w:t>’</w:t>
      </w:r>
      <w:r w:rsidRPr="004049EB">
        <w:t>extradition</w:t>
      </w:r>
    </w:p>
    <w:p w:rsidR="006A41B3" w:rsidRPr="004049EB" w:rsidRDefault="006A41B3" w:rsidP="006A41B3">
      <w:pPr>
        <w:pStyle w:val="SingleTxtG"/>
      </w:pPr>
      <w:r w:rsidRPr="004049EB">
        <w:t>105.</w:t>
      </w:r>
      <w:r w:rsidRPr="004049EB">
        <w:tab/>
        <w:t>L</w:t>
      </w:r>
      <w:r w:rsidR="006D44DD">
        <w:t>’</w:t>
      </w:r>
      <w:r w:rsidRPr="004049EB">
        <w:t xml:space="preserve">article 11 de la partie </w:t>
      </w:r>
      <w:r>
        <w:t xml:space="preserve">II </w:t>
      </w:r>
      <w:r w:rsidRPr="004049EB">
        <w:t xml:space="preserve">de la loi </w:t>
      </w:r>
      <w:r>
        <w:t xml:space="preserve">de 1965 </w:t>
      </w:r>
      <w:r w:rsidRPr="004049EB">
        <w:t>sur l</w:t>
      </w:r>
      <w:r w:rsidR="006D44DD">
        <w:t>’</w:t>
      </w:r>
      <w:r w:rsidRPr="004049EB">
        <w:t>extradition (modifiée) prévoit entre autres choses que l</w:t>
      </w:r>
      <w:r w:rsidR="006D44DD">
        <w:t>’</w:t>
      </w:r>
      <w:r w:rsidRPr="004049EB">
        <w:t>extradition ne sera pas accordée lorsqu</w:t>
      </w:r>
      <w:r w:rsidR="006D44DD">
        <w:t>’</w:t>
      </w:r>
      <w:r w:rsidRPr="004049EB">
        <w:t xml:space="preserve">il y a des raisons </w:t>
      </w:r>
      <w:r>
        <w:t xml:space="preserve">sérieuses </w:t>
      </w:r>
      <w:r w:rsidRPr="004049EB">
        <w:t xml:space="preserve">de </w:t>
      </w:r>
      <w:r>
        <w:t xml:space="preserve">croire </w:t>
      </w:r>
      <w:r w:rsidRPr="004049EB">
        <w:t>qu</w:t>
      </w:r>
      <w:r w:rsidR="006D44DD">
        <w:t>’</w:t>
      </w:r>
      <w:r w:rsidRPr="004049EB">
        <w:t>en cas d</w:t>
      </w:r>
      <w:r w:rsidR="006D44DD">
        <w:t>’</w:t>
      </w:r>
      <w:r w:rsidRPr="004049EB">
        <w:t xml:space="preserve">extradition </w:t>
      </w:r>
      <w:r>
        <w:t xml:space="preserve">la personne réclamée </w:t>
      </w:r>
      <w:r w:rsidRPr="004049EB">
        <w:t>pourrait être soumis</w:t>
      </w:r>
      <w:r>
        <w:t>e</w:t>
      </w:r>
      <w:r w:rsidRPr="004049EB">
        <w:t xml:space="preserve"> à la torture.</w:t>
      </w:r>
    </w:p>
    <w:p w:rsidR="006A41B3" w:rsidRPr="004049EB" w:rsidRDefault="006A41B3" w:rsidP="006A41B3">
      <w:pPr>
        <w:pStyle w:val="SingleTxtG"/>
      </w:pPr>
      <w:r w:rsidRPr="004049EB">
        <w:t>106.</w:t>
      </w:r>
      <w:r w:rsidRPr="004049EB">
        <w:tab/>
        <w:t>L</w:t>
      </w:r>
      <w:r w:rsidR="006D44DD">
        <w:t>’</w:t>
      </w:r>
      <w:r w:rsidRPr="004049EB">
        <w:t>article 33</w:t>
      </w:r>
      <w:r>
        <w:t>, paragraphe</w:t>
      </w:r>
      <w:r w:rsidRPr="004049EB">
        <w:t xml:space="preserve"> 3 de la partie </w:t>
      </w:r>
      <w:r>
        <w:t xml:space="preserve">II </w:t>
      </w:r>
      <w:r w:rsidRPr="004049EB">
        <w:t xml:space="preserve">de la loi </w:t>
      </w:r>
      <w:r>
        <w:t xml:space="preserve">de 1965 </w:t>
      </w:r>
      <w:r w:rsidRPr="004049EB">
        <w:t>sur l</w:t>
      </w:r>
      <w:r w:rsidR="006D44DD">
        <w:t>’</w:t>
      </w:r>
      <w:r w:rsidRPr="004049EB">
        <w:t>extradition (modifiée) prévoit entre autres choses que le Ministre de la justice, de l</w:t>
      </w:r>
      <w:r w:rsidR="006D44DD">
        <w:t>’</w:t>
      </w:r>
      <w:r w:rsidRPr="004049EB">
        <w:t xml:space="preserve">égalité et de la réforme législative </w:t>
      </w:r>
      <w:r>
        <w:t>n</w:t>
      </w:r>
      <w:r w:rsidR="006D44DD">
        <w:t>’</w:t>
      </w:r>
      <w:r>
        <w:t>ordonnera pas la</w:t>
      </w:r>
      <w:r w:rsidRPr="004049EB">
        <w:t xml:space="preserve"> remise d</w:t>
      </w:r>
      <w:r w:rsidR="006D44DD">
        <w:t>’</w:t>
      </w:r>
      <w:r w:rsidRPr="004049EB">
        <w:t xml:space="preserve">un individu </w:t>
      </w:r>
      <w:r>
        <w:t>s</w:t>
      </w:r>
      <w:r w:rsidR="006D44DD">
        <w:t>’</w:t>
      </w:r>
      <w:r w:rsidRPr="004049EB">
        <w:t xml:space="preserve">il estime que </w:t>
      </w:r>
      <w:r>
        <w:t>l</w:t>
      </w:r>
      <w:r w:rsidR="006D44DD">
        <w:t>’</w:t>
      </w:r>
      <w:r>
        <w:t>extradition de cette personne impliquerai</w:t>
      </w:r>
      <w:r w:rsidRPr="004049EB">
        <w:t xml:space="preserve">t </w:t>
      </w:r>
      <w:r>
        <w:t>le transit</w:t>
      </w:r>
      <w:r w:rsidRPr="004049EB">
        <w:t xml:space="preserve"> par un </w:t>
      </w:r>
      <w:r>
        <w:t xml:space="preserve">État </w:t>
      </w:r>
      <w:r w:rsidRPr="004049EB">
        <w:t xml:space="preserve">où il </w:t>
      </w:r>
      <w:r>
        <w:t xml:space="preserve">y a </w:t>
      </w:r>
      <w:r w:rsidRPr="004049EB">
        <w:t xml:space="preserve">des motifs de </w:t>
      </w:r>
      <w:r>
        <w:t xml:space="preserve">croire </w:t>
      </w:r>
      <w:r w:rsidRPr="004049EB">
        <w:t>qu</w:t>
      </w:r>
      <w:r w:rsidR="006D44DD">
        <w:t>’</w:t>
      </w:r>
      <w:r w:rsidRPr="004049EB">
        <w:t>elle pourrait être soumise à la torture.</w:t>
      </w:r>
    </w:p>
    <w:p w:rsidR="006A41B3" w:rsidRPr="004049EB" w:rsidRDefault="006A41B3" w:rsidP="006A41B3">
      <w:pPr>
        <w:pStyle w:val="SingleTxtG"/>
      </w:pPr>
      <w:r w:rsidRPr="004049EB">
        <w:t>107.</w:t>
      </w:r>
      <w:r w:rsidRPr="004049EB">
        <w:tab/>
        <w:t>L</w:t>
      </w:r>
      <w:r w:rsidR="006D44DD">
        <w:t>’</w:t>
      </w:r>
      <w:r w:rsidRPr="004049EB">
        <w:t>article 19 de la même loi dispose que l</w:t>
      </w:r>
      <w:r w:rsidR="006D44DD">
        <w:t>’</w:t>
      </w:r>
      <w:r w:rsidRPr="004049EB">
        <w:t xml:space="preserve">extradition ne sera pas accordée pour une infraction </w:t>
      </w:r>
      <w:r>
        <w:t>qui emporte</w:t>
      </w:r>
      <w:r w:rsidRPr="004049EB">
        <w:t xml:space="preserve"> la peine capitale </w:t>
      </w:r>
      <w:r>
        <w:t xml:space="preserve">selon la loi du </w:t>
      </w:r>
      <w:r w:rsidRPr="004049EB">
        <w:t xml:space="preserve">pays </w:t>
      </w:r>
      <w:r>
        <w:t>requérant</w:t>
      </w:r>
      <w:r w:rsidRPr="004049EB">
        <w:t>. Dans les cas d</w:t>
      </w:r>
      <w:r w:rsidR="006D44DD">
        <w:t>’</w:t>
      </w:r>
      <w:r w:rsidRPr="004049EB">
        <w:t xml:space="preserve">infractions </w:t>
      </w:r>
      <w:r>
        <w:t xml:space="preserve">emportant </w:t>
      </w:r>
      <w:r w:rsidRPr="004049EB">
        <w:t>la peine de mort, l</w:t>
      </w:r>
      <w:r w:rsidR="006D44DD">
        <w:t>’</w:t>
      </w:r>
      <w:r w:rsidRPr="004049EB">
        <w:t xml:space="preserve">extradition sera </w:t>
      </w:r>
      <w:r>
        <w:t xml:space="preserve">refusée à moins </w:t>
      </w:r>
      <w:r w:rsidRPr="004049EB">
        <w:t xml:space="preserve">que le pays </w:t>
      </w:r>
      <w:r>
        <w:t>requérant</w:t>
      </w:r>
      <w:r w:rsidRPr="004049EB">
        <w:t xml:space="preserve"> donne des assurances que le Ministre de la justice, de l</w:t>
      </w:r>
      <w:r w:rsidR="006D44DD">
        <w:t>’</w:t>
      </w:r>
      <w:r w:rsidRPr="004049EB">
        <w:t>égalité et de la réforme législative jugera suffisante</w:t>
      </w:r>
      <w:r>
        <w:t>s</w:t>
      </w:r>
      <w:r w:rsidRPr="004049EB">
        <w:t xml:space="preserve"> que la pein</w:t>
      </w:r>
      <w:r>
        <w:t>e capitale ne sera pas exécutée.</w:t>
      </w:r>
    </w:p>
    <w:p w:rsidR="006A41B3" w:rsidRPr="004049EB" w:rsidRDefault="006A41B3" w:rsidP="006A41B3">
      <w:pPr>
        <w:pStyle w:val="H4G"/>
      </w:pPr>
      <w:r>
        <w:tab/>
      </w:r>
      <w:r>
        <w:tab/>
      </w:r>
      <w:r w:rsidRPr="004049EB">
        <w:t>Loi de 2003 sur le mandat d</w:t>
      </w:r>
      <w:r w:rsidR="006D44DD">
        <w:t>’</w:t>
      </w:r>
      <w:r w:rsidRPr="004049EB">
        <w:t>arrêt européen (modifiée)</w:t>
      </w:r>
    </w:p>
    <w:p w:rsidR="006A41B3" w:rsidRPr="004049EB" w:rsidRDefault="006A41B3" w:rsidP="006A41B3">
      <w:pPr>
        <w:pStyle w:val="SingleTxtG"/>
      </w:pPr>
      <w:r w:rsidRPr="004049EB">
        <w:t>108.</w:t>
      </w:r>
      <w:r w:rsidRPr="004049EB">
        <w:tab/>
        <w:t xml:space="preserve">La loi </w:t>
      </w:r>
      <w:r>
        <w:t xml:space="preserve">de 2003 </w:t>
      </w:r>
      <w:r w:rsidRPr="004049EB">
        <w:t>sur le mandat d</w:t>
      </w:r>
      <w:r w:rsidR="006D44DD">
        <w:t>’</w:t>
      </w:r>
      <w:r w:rsidRPr="004049EB">
        <w:t>arrêt européen (modifiée), entrée en vigueur le 1</w:t>
      </w:r>
      <w:r w:rsidRPr="004049EB">
        <w:rPr>
          <w:vertAlign w:val="superscript"/>
        </w:rPr>
        <w:t>er</w:t>
      </w:r>
      <w:r>
        <w:t> </w:t>
      </w:r>
      <w:r w:rsidRPr="004049EB">
        <w:t>janvier 2004, régit les modalités de remise entre l</w:t>
      </w:r>
      <w:r w:rsidR="006D44DD">
        <w:t>’</w:t>
      </w:r>
      <w:r w:rsidRPr="004049EB">
        <w:t>Irlande et les autres États membres de l</w:t>
      </w:r>
      <w:r w:rsidR="006D44DD">
        <w:t>’</w:t>
      </w:r>
      <w:r w:rsidRPr="004049EB">
        <w:t xml:space="preserve">Union européenne. </w:t>
      </w:r>
      <w:r>
        <w:t>L</w:t>
      </w:r>
      <w:r w:rsidR="006D44DD">
        <w:t>’</w:t>
      </w:r>
      <w:r w:rsidRPr="004049EB">
        <w:t xml:space="preserve">article 37 </w:t>
      </w:r>
      <w:r>
        <w:t xml:space="preserve">dispose </w:t>
      </w:r>
      <w:r w:rsidRPr="004049EB">
        <w:t xml:space="preserve">que </w:t>
      </w:r>
      <w:r>
        <w:t>l</w:t>
      </w:r>
      <w:r w:rsidR="006D44DD">
        <w:t>’</w:t>
      </w:r>
      <w:r>
        <w:t>extradition ne sera pas accordée si la remise de l</w:t>
      </w:r>
      <w:r w:rsidR="006D44DD">
        <w:t>’</w:t>
      </w:r>
      <w:r>
        <w:t xml:space="preserve">intéressé est incompatible avec les </w:t>
      </w:r>
      <w:r w:rsidRPr="004049EB">
        <w:t xml:space="preserve">obligations </w:t>
      </w:r>
      <w:r>
        <w:t>d</w:t>
      </w:r>
      <w:r w:rsidRPr="004049EB">
        <w:t>e l</w:t>
      </w:r>
      <w:r w:rsidR="006D44DD">
        <w:t>’</w:t>
      </w:r>
      <w:r w:rsidRPr="004049EB">
        <w:t xml:space="preserve">Irlande </w:t>
      </w:r>
      <w:r>
        <w:t xml:space="preserve">en vertu </w:t>
      </w:r>
      <w:r w:rsidRPr="004049EB">
        <w:t>de la Convention européenne des droits de l</w:t>
      </w:r>
      <w:r w:rsidR="006D44DD">
        <w:t>’</w:t>
      </w:r>
      <w:r w:rsidRPr="004049EB">
        <w:t>homme ou des Protocoles s</w:t>
      </w:r>
      <w:r w:rsidR="006D44DD">
        <w:t>’</w:t>
      </w:r>
      <w:r w:rsidRPr="004049EB">
        <w:t xml:space="preserve">y rapportant énumérés </w:t>
      </w:r>
      <w:r>
        <w:t xml:space="preserve">dans cet </w:t>
      </w:r>
      <w:r w:rsidRPr="004049EB">
        <w:t>article.</w:t>
      </w:r>
    </w:p>
    <w:p w:rsidR="006A41B3" w:rsidRPr="004049EB" w:rsidRDefault="006A41B3" w:rsidP="006A41B3">
      <w:pPr>
        <w:pStyle w:val="H4G"/>
      </w:pPr>
      <w:r>
        <w:tab/>
      </w:r>
      <w:r>
        <w:tab/>
      </w:r>
      <w:r w:rsidRPr="004049EB">
        <w:t>Loi de 1996 sur les réfugiés</w:t>
      </w:r>
    </w:p>
    <w:p w:rsidR="006A41B3" w:rsidRPr="004049EB" w:rsidRDefault="006A41B3" w:rsidP="006A41B3">
      <w:pPr>
        <w:pStyle w:val="SingleTxtG"/>
      </w:pPr>
      <w:r w:rsidRPr="004049EB">
        <w:t>109.</w:t>
      </w:r>
      <w:r w:rsidRPr="004049EB">
        <w:tab/>
      </w:r>
      <w:r>
        <w:t xml:space="preserve">Avec </w:t>
      </w:r>
      <w:r w:rsidRPr="004049EB">
        <w:t>l</w:t>
      </w:r>
      <w:r w:rsidR="006D44DD">
        <w:t>’</w:t>
      </w:r>
      <w:r w:rsidRPr="004049EB">
        <w:t>article 5 de la loi de 1996 sur les réfugiés, l</w:t>
      </w:r>
      <w:r w:rsidR="006D44DD">
        <w:t>’</w:t>
      </w:r>
      <w:r>
        <w:t>Irlande</w:t>
      </w:r>
      <w:r w:rsidRPr="004049EB">
        <w:t xml:space="preserve"> reprend les obligations de non-refoulement inscrites dans la Convention de Genève de 1951 relative au statut des réfugiés.</w:t>
      </w:r>
    </w:p>
    <w:p w:rsidR="006A41B3" w:rsidRPr="004049EB" w:rsidRDefault="006A41B3" w:rsidP="006A41B3">
      <w:pPr>
        <w:pStyle w:val="SingleTxtG"/>
      </w:pPr>
      <w:r w:rsidRPr="004049EB">
        <w:t>110.</w:t>
      </w:r>
      <w:r w:rsidRPr="004049EB">
        <w:tab/>
        <w:t>L</w:t>
      </w:r>
      <w:r w:rsidR="006D44DD">
        <w:t>’</w:t>
      </w:r>
      <w:r w:rsidRPr="004049EB">
        <w:t xml:space="preserve">article 5 de la loi de 1996 sur les réfugiés </w:t>
      </w:r>
      <w:r>
        <w:t xml:space="preserve">dispose </w:t>
      </w:r>
      <w:r w:rsidRPr="004049EB">
        <w:t>ce qui suit:</w:t>
      </w:r>
    </w:p>
    <w:p w:rsidR="006A41B3" w:rsidRPr="004049EB" w:rsidRDefault="006A41B3" w:rsidP="006A41B3">
      <w:pPr>
        <w:pStyle w:val="SingleTxtG"/>
        <w:ind w:left="1701" w:firstLine="567"/>
      </w:pPr>
      <w:r w:rsidRPr="004049EB">
        <w:t>«1)</w:t>
      </w:r>
      <w:r w:rsidRPr="004049EB">
        <w:tab/>
        <w:t xml:space="preserve">Nul ne sera expulsé </w:t>
      </w:r>
      <w:r>
        <w:t>de l</w:t>
      </w:r>
      <w:r w:rsidR="006D44DD">
        <w:t>’</w:t>
      </w:r>
      <w:r>
        <w:t xml:space="preserve">État </w:t>
      </w:r>
      <w:r w:rsidRPr="004049EB">
        <w:t>ou</w:t>
      </w:r>
      <w:r>
        <w:t xml:space="preserve"> renvoyé</w:t>
      </w:r>
      <w:r w:rsidRPr="004049EB">
        <w:t xml:space="preserve">, de quelque manière que ce soit, </w:t>
      </w:r>
      <w:r>
        <w:t>vers la frontière de</w:t>
      </w:r>
      <w:r w:rsidRPr="004049EB">
        <w:t xml:space="preserve"> territoires où, de l</w:t>
      </w:r>
      <w:r w:rsidR="006D44DD">
        <w:t>’</w:t>
      </w:r>
      <w:r w:rsidRPr="004049EB">
        <w:t>avis du Ministre, sa vie ou sa liberté seraient menacées en raison de sa race, de sa religion, de sa nationalité, de son appartenance à un certain groupe social ou de ses opinions politiques.</w:t>
      </w:r>
    </w:p>
    <w:p w:rsidR="006A41B3" w:rsidRPr="004049EB" w:rsidRDefault="006A41B3" w:rsidP="006A41B3">
      <w:pPr>
        <w:pStyle w:val="SingleTxtG"/>
        <w:ind w:left="1701" w:firstLine="567"/>
      </w:pPr>
      <w:r w:rsidRPr="004049EB">
        <w:t>2)</w:t>
      </w:r>
      <w:r w:rsidRPr="004049EB">
        <w:tab/>
        <w:t>Sans préjudice d</w:t>
      </w:r>
      <w:r>
        <w:t>u principe général énoncé au paragraphe 1</w:t>
      </w:r>
      <w:r w:rsidRPr="004049EB">
        <w:t>), la liberté d</w:t>
      </w:r>
      <w:r w:rsidR="006D44DD">
        <w:t>’</w:t>
      </w:r>
      <w:r w:rsidRPr="004049EB">
        <w:t xml:space="preserve">un individu sera considérée comme menacée si, notamment, </w:t>
      </w:r>
      <w:r>
        <w:t xml:space="preserve">cet individu est </w:t>
      </w:r>
      <w:r w:rsidRPr="004049EB">
        <w:t>de l</w:t>
      </w:r>
      <w:r w:rsidR="006D44DD">
        <w:t>’</w:t>
      </w:r>
      <w:r w:rsidRPr="004049EB">
        <w:t>avis du Ministre susceptible de faire l</w:t>
      </w:r>
      <w:r w:rsidR="006D44DD">
        <w:t>’</w:t>
      </w:r>
      <w:r w:rsidRPr="004049EB">
        <w:t>objet d</w:t>
      </w:r>
      <w:r w:rsidR="006D44DD">
        <w:t>’</w:t>
      </w:r>
      <w:r w:rsidRPr="004049EB">
        <w:t xml:space="preserve">une agression </w:t>
      </w:r>
      <w:r>
        <w:t xml:space="preserve">grave </w:t>
      </w:r>
      <w:r w:rsidRPr="004049EB">
        <w:t>(y compris sexuelle).».</w:t>
      </w:r>
    </w:p>
    <w:p w:rsidR="006A41B3" w:rsidRPr="004049EB" w:rsidRDefault="006A41B3" w:rsidP="006A41B3">
      <w:pPr>
        <w:pStyle w:val="SingleTxtG"/>
      </w:pPr>
      <w:r w:rsidRPr="004049EB">
        <w:t>111.</w:t>
      </w:r>
      <w:r w:rsidRPr="004049EB">
        <w:tab/>
        <w:t>Bon nombre de</w:t>
      </w:r>
      <w:r>
        <w:t>s personnes</w:t>
      </w:r>
      <w:r w:rsidRPr="004049EB">
        <w:t xml:space="preserve"> protégé</w:t>
      </w:r>
      <w:r>
        <w:t>e</w:t>
      </w:r>
      <w:r w:rsidRPr="004049EB">
        <w:t>s par l</w:t>
      </w:r>
      <w:r w:rsidR="006D44DD">
        <w:t>’</w:t>
      </w:r>
      <w:r w:rsidRPr="004049EB">
        <w:t>article 3 de la Convention le seront aussi par l</w:t>
      </w:r>
      <w:r w:rsidR="006D44DD">
        <w:t>’</w:t>
      </w:r>
      <w:r w:rsidRPr="004049EB">
        <w:t xml:space="preserve">article premier de la Convention de Genève de 1951 relative au statut des réfugiés. La grande </w:t>
      </w:r>
      <w:r>
        <w:t xml:space="preserve">attention </w:t>
      </w:r>
      <w:r w:rsidRPr="004049EB">
        <w:t>accordée au stade de l</w:t>
      </w:r>
      <w:r w:rsidR="006D44DD">
        <w:t>’</w:t>
      </w:r>
      <w:r w:rsidRPr="004049EB">
        <w:t xml:space="preserve">expulsion à </w:t>
      </w:r>
      <w:r>
        <w:t xml:space="preserve">la règle de </w:t>
      </w:r>
      <w:r w:rsidRPr="004049EB">
        <w:t>l</w:t>
      </w:r>
      <w:r w:rsidR="006D44DD">
        <w:t>’</w:t>
      </w:r>
      <w:r w:rsidRPr="004049EB">
        <w:t xml:space="preserve">interdiction </w:t>
      </w:r>
      <w:r>
        <w:t xml:space="preserve">faite </w:t>
      </w:r>
      <w:r w:rsidRPr="004049EB">
        <w:t>à</w:t>
      </w:r>
      <w:r>
        <w:t xml:space="preserve"> l</w:t>
      </w:r>
      <w:r w:rsidR="006D44DD">
        <w:t>’</w:t>
      </w:r>
      <w:r>
        <w:t>article </w:t>
      </w:r>
      <w:r w:rsidRPr="004049EB">
        <w:t xml:space="preserve">5 de la loi de 1996 </w:t>
      </w:r>
      <w:r>
        <w:t xml:space="preserve">satisfait </w:t>
      </w:r>
      <w:r w:rsidRPr="004049EB">
        <w:t>aux obligations de l</w:t>
      </w:r>
      <w:r w:rsidR="006D44DD">
        <w:t>’</w:t>
      </w:r>
      <w:r w:rsidRPr="004049EB">
        <w:t>État découlant de l</w:t>
      </w:r>
      <w:r w:rsidR="006D44DD">
        <w:t>’</w:t>
      </w:r>
      <w:r w:rsidRPr="004049EB">
        <w:t>article 4 de la loi de 2000.</w:t>
      </w:r>
    </w:p>
    <w:p w:rsidR="006A41B3" w:rsidRPr="004049EB" w:rsidRDefault="006A41B3" w:rsidP="006A41B3">
      <w:pPr>
        <w:pStyle w:val="SingleTxtG"/>
      </w:pPr>
      <w:r w:rsidRPr="004049EB">
        <w:t>112.</w:t>
      </w:r>
      <w:r w:rsidRPr="004049EB">
        <w:tab/>
      </w:r>
      <w:r>
        <w:t xml:space="preserve">Par conséquent dans tous les cas où </w:t>
      </w:r>
      <w:r w:rsidRPr="004049EB">
        <w:t xml:space="preserve">est examinée la question de savoir si une expulsion </w:t>
      </w:r>
      <w:r>
        <w:t xml:space="preserve">ne </w:t>
      </w:r>
      <w:r w:rsidRPr="004049EB">
        <w:t>devrait pas être ordonnée pour les motifs visés à l</w:t>
      </w:r>
      <w:r w:rsidR="006D44DD">
        <w:t>’</w:t>
      </w:r>
      <w:r w:rsidRPr="004049EB">
        <w:t xml:space="preserve">article 5 de la loi de 1996 sur les réfugiés, les questions </w:t>
      </w:r>
      <w:r>
        <w:t>soulevées par</w:t>
      </w:r>
      <w:r w:rsidRPr="004049EB">
        <w:t xml:space="preserve"> l</w:t>
      </w:r>
      <w:r w:rsidR="006D44DD">
        <w:t>’</w:t>
      </w:r>
      <w:r w:rsidRPr="004049EB">
        <w:t>article 4 de la loi sont pleinement prises en considération.</w:t>
      </w:r>
    </w:p>
    <w:p w:rsidR="006A41B3" w:rsidRPr="004049EB" w:rsidRDefault="006A41B3" w:rsidP="006A41B3">
      <w:pPr>
        <w:pStyle w:val="H4G"/>
      </w:pPr>
      <w:r>
        <w:tab/>
      </w:r>
      <w:r>
        <w:tab/>
      </w:r>
      <w:r w:rsidRPr="004049EB">
        <w:t xml:space="preserve">Projet de loi </w:t>
      </w:r>
      <w:r>
        <w:t>(</w:t>
      </w:r>
      <w:r w:rsidRPr="004049EB">
        <w:t>2008</w:t>
      </w:r>
      <w:r>
        <w:t>)</w:t>
      </w:r>
      <w:r w:rsidRPr="004049EB">
        <w:t xml:space="preserve"> sur l</w:t>
      </w:r>
      <w:r w:rsidR="006D44DD">
        <w:t>’</w:t>
      </w:r>
      <w:r w:rsidRPr="004049EB">
        <w:t>immigration, le séjour et la protection</w:t>
      </w:r>
    </w:p>
    <w:p w:rsidR="006A41B3" w:rsidRPr="004049EB" w:rsidRDefault="006A41B3" w:rsidP="006A41B3">
      <w:pPr>
        <w:pStyle w:val="SingleTxtG"/>
      </w:pPr>
      <w:r w:rsidRPr="004049EB">
        <w:t>113.</w:t>
      </w:r>
      <w:r w:rsidRPr="004049EB">
        <w:tab/>
      </w:r>
      <w:r>
        <w:t xml:space="preserve">La </w:t>
      </w:r>
      <w:r w:rsidRPr="004049EB">
        <w:t>loi sur l</w:t>
      </w:r>
      <w:r w:rsidR="006D44DD">
        <w:t>’</w:t>
      </w:r>
      <w:r w:rsidRPr="004049EB">
        <w:t>immigration, le séjour et la protection maintiendra</w:t>
      </w:r>
      <w:r>
        <w:t>, quand elle sera promulguée,</w:t>
      </w:r>
      <w:r w:rsidRPr="004049EB">
        <w:t xml:space="preserve"> l</w:t>
      </w:r>
      <w:r w:rsidR="006D44DD">
        <w:t>’</w:t>
      </w:r>
      <w:r w:rsidRPr="004049EB">
        <w:t xml:space="preserve">interdiction existante du </w:t>
      </w:r>
      <w:r>
        <w:t xml:space="preserve">renvoi </w:t>
      </w:r>
      <w:r w:rsidRPr="004049EB">
        <w:t xml:space="preserve">et contiendra des dispositions </w:t>
      </w:r>
      <w:r>
        <w:t xml:space="preserve">équivalentes </w:t>
      </w:r>
      <w:r w:rsidRPr="004049EB">
        <w:t>à celles existant dans le droit irlandais pour garantir le respect de cette interdiction dans chacun des cas.</w:t>
      </w:r>
    </w:p>
    <w:p w:rsidR="006A41B3" w:rsidRPr="004049EB" w:rsidRDefault="006A41B3" w:rsidP="006A41B3">
      <w:pPr>
        <w:pStyle w:val="SingleTxtG"/>
      </w:pPr>
      <w:r w:rsidRPr="004049EB">
        <w:t>114.</w:t>
      </w:r>
      <w:r w:rsidRPr="004049EB">
        <w:tab/>
        <w:t>L</w:t>
      </w:r>
      <w:r w:rsidR="006D44DD">
        <w:t>’</w:t>
      </w:r>
      <w:r w:rsidRPr="004049EB">
        <w:t xml:space="preserve">article 53 du projet de loi énonce expressément la règle du non-refoulement, dans les termes suivants: </w:t>
      </w:r>
    </w:p>
    <w:p w:rsidR="006A41B3" w:rsidRPr="004049EB" w:rsidRDefault="006A41B3" w:rsidP="006A41B3">
      <w:pPr>
        <w:pStyle w:val="SingleTxtG"/>
        <w:tabs>
          <w:tab w:val="left" w:pos="3119"/>
        </w:tabs>
        <w:ind w:left="1701" w:firstLine="567"/>
      </w:pPr>
      <w:r w:rsidRPr="004049EB">
        <w:t>«53 1)</w:t>
      </w:r>
      <w:r>
        <w:tab/>
        <w:t>L</w:t>
      </w:r>
      <w:r w:rsidR="006D44DD">
        <w:t>’</w:t>
      </w:r>
      <w:r w:rsidRPr="004049EB">
        <w:t xml:space="preserve">étranger expulsé en application de la présente loi ne sera </w:t>
      </w:r>
      <w:r>
        <w:t xml:space="preserve">pas </w:t>
      </w:r>
      <w:r w:rsidRPr="004049EB">
        <w:t xml:space="preserve">envoyé vers un territoire </w:t>
      </w:r>
      <w:r>
        <w:t xml:space="preserve">déterminé </w:t>
      </w:r>
      <w:r w:rsidRPr="004049EB">
        <w:t xml:space="preserve">si </w:t>
      </w:r>
      <w:r>
        <w:t>le renvoi constitue un refoulement</w:t>
      </w:r>
      <w:r w:rsidRPr="004049EB">
        <w:t>.</w:t>
      </w:r>
    </w:p>
    <w:p w:rsidR="006A41B3" w:rsidRPr="004049EB" w:rsidRDefault="006A41B3" w:rsidP="006A41B3">
      <w:pPr>
        <w:pStyle w:val="SingleTxtG"/>
        <w:ind w:left="1701" w:firstLine="567"/>
      </w:pPr>
      <w:r w:rsidRPr="004049EB">
        <w:t>2)</w:t>
      </w:r>
      <w:r w:rsidRPr="004049EB">
        <w:tab/>
        <w:t>Rien dans la présente loi n</w:t>
      </w:r>
      <w:r w:rsidR="006D44DD">
        <w:t>’</w:t>
      </w:r>
      <w:r w:rsidRPr="004049EB">
        <w:t>empêche l</w:t>
      </w:r>
      <w:r w:rsidR="006D44DD">
        <w:t>’</w:t>
      </w:r>
      <w:r w:rsidRPr="004049EB">
        <w:t>extradition d</w:t>
      </w:r>
      <w:r w:rsidR="006D44DD">
        <w:t>’</w:t>
      </w:r>
      <w:r w:rsidRPr="004049EB">
        <w:t>un étranger en application des lois sur l</w:t>
      </w:r>
      <w:r w:rsidR="006D44DD">
        <w:t>’</w:t>
      </w:r>
      <w:r w:rsidRPr="004049EB">
        <w:t>extradition de 1965 à 2001 ou au titre de la loi de 2003 sur le mandat d</w:t>
      </w:r>
      <w:r w:rsidR="006D44DD">
        <w:t>’</w:t>
      </w:r>
      <w:r w:rsidRPr="004049EB">
        <w:t>arrêt européen».</w:t>
      </w:r>
    </w:p>
    <w:p w:rsidR="006A41B3" w:rsidRPr="004049EB" w:rsidRDefault="006A41B3" w:rsidP="006A41B3">
      <w:pPr>
        <w:pStyle w:val="SingleTxtG"/>
      </w:pPr>
      <w:r w:rsidRPr="004049EB">
        <w:t>115.</w:t>
      </w:r>
      <w:r w:rsidRPr="004049EB">
        <w:tab/>
        <w:t>L</w:t>
      </w:r>
      <w:r w:rsidR="006D44DD">
        <w:t>’</w:t>
      </w:r>
      <w:r w:rsidRPr="004049EB">
        <w:t>article 52 du projet de loi définit le refoulement comme suit:</w:t>
      </w:r>
    </w:p>
    <w:p w:rsidR="006A41B3" w:rsidRPr="004049EB" w:rsidRDefault="006A41B3" w:rsidP="00CF2B5B">
      <w:pPr>
        <w:pStyle w:val="SingleTxtG"/>
        <w:ind w:left="2268"/>
      </w:pPr>
      <w:r w:rsidRPr="004049EB">
        <w:t>«Le refoulement s</w:t>
      </w:r>
      <w:r w:rsidR="006D44DD">
        <w:t>’</w:t>
      </w:r>
      <w:r w:rsidRPr="004049EB">
        <w:t>entend du renvoi d</w:t>
      </w:r>
      <w:r w:rsidR="006D44DD">
        <w:t>’</w:t>
      </w:r>
      <w:r w:rsidRPr="004049EB">
        <w:t xml:space="preserve">un étranger vers un </w:t>
      </w:r>
      <w:r>
        <w:t xml:space="preserve">pays </w:t>
      </w:r>
      <w:r w:rsidRPr="004049EB">
        <w:t>où:</w:t>
      </w:r>
    </w:p>
    <w:p w:rsidR="006A41B3" w:rsidRPr="004049EB" w:rsidRDefault="006A41B3" w:rsidP="00CF2B5B">
      <w:pPr>
        <w:pStyle w:val="SingleTxtG"/>
        <w:ind w:left="2268" w:firstLine="567"/>
      </w:pPr>
      <w:r w:rsidRPr="004049EB">
        <w:t>a)</w:t>
      </w:r>
      <w:r w:rsidRPr="004049EB">
        <w:tab/>
        <w:t>De l</w:t>
      </w:r>
      <w:r w:rsidR="006D44DD">
        <w:t>’</w:t>
      </w:r>
      <w:r w:rsidRPr="004049EB">
        <w:t xml:space="preserve">avis du Ministre, sa vie ou sa liberté </w:t>
      </w:r>
      <w:r>
        <w:t xml:space="preserve">est </w:t>
      </w:r>
      <w:r w:rsidRPr="004049EB">
        <w:t xml:space="preserve">menacée </w:t>
      </w:r>
      <w:r>
        <w:t xml:space="preserve">en raison </w:t>
      </w:r>
      <w:r w:rsidRPr="004049EB">
        <w:t>de sa race, de sa religion, de sa nationalité, de son appartenance à un groupe social donné ou de son opinion politique, au sens de l</w:t>
      </w:r>
      <w:r w:rsidR="006D44DD">
        <w:t>’</w:t>
      </w:r>
      <w:r w:rsidRPr="004049EB">
        <w:t>article 65</w:t>
      </w:r>
      <w:r>
        <w:t>;</w:t>
      </w:r>
    </w:p>
    <w:p w:rsidR="006A41B3" w:rsidRPr="004049EB" w:rsidRDefault="006A41B3" w:rsidP="006A41B3">
      <w:pPr>
        <w:pStyle w:val="SingleTxtG"/>
        <w:ind w:left="2268" w:firstLine="567"/>
      </w:pPr>
      <w:r w:rsidRPr="004049EB">
        <w:t>b)</w:t>
      </w:r>
      <w:r w:rsidRPr="004049EB">
        <w:tab/>
        <w:t xml:space="preserve">Le Ministre a des raisons </w:t>
      </w:r>
      <w:r>
        <w:t xml:space="preserve">sérieuses </w:t>
      </w:r>
      <w:r w:rsidRPr="004049EB">
        <w:t xml:space="preserve">de </w:t>
      </w:r>
      <w:r>
        <w:t>croire que l</w:t>
      </w:r>
      <w:r w:rsidR="006D44DD">
        <w:t>’</w:t>
      </w:r>
      <w:r>
        <w:t>intéressé encourt</w:t>
      </w:r>
      <w:r w:rsidRPr="004049EB">
        <w:t xml:space="preserve"> un risque réel </w:t>
      </w:r>
      <w:r>
        <w:t>de préjudice grave;</w:t>
      </w:r>
      <w:r w:rsidRPr="004049EB">
        <w:t xml:space="preserve"> ou</w:t>
      </w:r>
    </w:p>
    <w:p w:rsidR="006A41B3" w:rsidRPr="004049EB" w:rsidRDefault="006A41B3" w:rsidP="006A41B3">
      <w:pPr>
        <w:pStyle w:val="SingleTxtG"/>
        <w:ind w:left="2268" w:firstLine="567"/>
      </w:pPr>
      <w:r w:rsidRPr="004049EB">
        <w:t>c)</w:t>
      </w:r>
      <w:r w:rsidRPr="004049EB">
        <w:tab/>
        <w:t xml:space="preserve">Le Ministre a des raisons </w:t>
      </w:r>
      <w:r>
        <w:t xml:space="preserve">sérieuses </w:t>
      </w:r>
      <w:r w:rsidRPr="004049EB">
        <w:t xml:space="preserve">de </w:t>
      </w:r>
      <w:r>
        <w:t>croire que l</w:t>
      </w:r>
      <w:r w:rsidR="006D44DD">
        <w:t>’</w:t>
      </w:r>
      <w:r>
        <w:t>intéressé risque</w:t>
      </w:r>
      <w:r w:rsidRPr="004049EB">
        <w:t xml:space="preserve"> d</w:t>
      </w:r>
      <w:r w:rsidR="006D44DD">
        <w:t>’</w:t>
      </w:r>
      <w:r w:rsidRPr="004049EB">
        <w:t>être soumis à la torture ou à des peines ou traitements inhumains ou dégradants</w:t>
      </w:r>
      <w:r>
        <w:t>.</w:t>
      </w:r>
      <w:r w:rsidRPr="004049EB">
        <w:t>».</w:t>
      </w:r>
    </w:p>
    <w:p w:rsidR="006A41B3" w:rsidRPr="004049EB" w:rsidRDefault="006A41B3" w:rsidP="006A41B3">
      <w:pPr>
        <w:pStyle w:val="SingleTxtG"/>
      </w:pPr>
      <w:r w:rsidRPr="004049EB">
        <w:t>116.</w:t>
      </w:r>
      <w:r w:rsidRPr="004049EB">
        <w:tab/>
        <w:t>L</w:t>
      </w:r>
      <w:r w:rsidR="006D44DD">
        <w:t>’</w:t>
      </w:r>
      <w:r w:rsidRPr="004049EB">
        <w:t>article 61 du projet de loi définit le</w:t>
      </w:r>
      <w:r>
        <w:t xml:space="preserve"> «préjudice grave»</w:t>
      </w:r>
      <w:r w:rsidRPr="004049EB">
        <w:t xml:space="preserve"> comme suit:</w:t>
      </w:r>
    </w:p>
    <w:p w:rsidR="006A41B3" w:rsidRPr="004049EB" w:rsidRDefault="006A41B3" w:rsidP="006A41B3">
      <w:pPr>
        <w:pStyle w:val="SingleTxtG"/>
        <w:ind w:left="1701" w:firstLine="567"/>
      </w:pPr>
      <w:r>
        <w:t xml:space="preserve">«par “préjudice </w:t>
      </w:r>
      <w:r w:rsidRPr="004049EB">
        <w:t>grave” on entend:</w:t>
      </w:r>
    </w:p>
    <w:p w:rsidR="006A41B3" w:rsidRPr="004049EB" w:rsidRDefault="006A41B3" w:rsidP="006A41B3">
      <w:pPr>
        <w:pStyle w:val="SingleTxtG"/>
        <w:ind w:left="2268" w:firstLine="567"/>
      </w:pPr>
      <w:r w:rsidRPr="004049EB">
        <w:t>a)</w:t>
      </w:r>
      <w:r w:rsidRPr="004049EB">
        <w:tab/>
        <w:t>Une condamnation à mort ou une exécution</w:t>
      </w:r>
      <w:r>
        <w:t>;</w:t>
      </w:r>
    </w:p>
    <w:p w:rsidR="006A41B3" w:rsidRDefault="006A41B3" w:rsidP="006A41B3">
      <w:pPr>
        <w:pStyle w:val="SingleTxtG"/>
        <w:ind w:left="2268" w:firstLine="567"/>
      </w:pPr>
      <w:r w:rsidRPr="004049EB">
        <w:t>b)</w:t>
      </w:r>
      <w:r w:rsidRPr="004049EB">
        <w:tab/>
        <w:t xml:space="preserve">Des actes de torture ou </w:t>
      </w:r>
      <w:r>
        <w:t xml:space="preserve">une peine ou </w:t>
      </w:r>
      <w:r w:rsidRPr="004049EB">
        <w:t>un traitement inhumain ou dégradant dans le pays d</w:t>
      </w:r>
      <w:r w:rsidR="006D44DD">
        <w:t>’</w:t>
      </w:r>
      <w:r w:rsidRPr="004049EB">
        <w:t>origine</w:t>
      </w:r>
      <w:r>
        <w:t>;</w:t>
      </w:r>
      <w:r w:rsidRPr="004049EB">
        <w:t xml:space="preserve"> ou</w:t>
      </w:r>
    </w:p>
    <w:p w:rsidR="006A41B3" w:rsidRPr="004049EB" w:rsidRDefault="006A41B3" w:rsidP="006A41B3">
      <w:pPr>
        <w:pStyle w:val="SingleTxtG"/>
        <w:ind w:left="2268" w:firstLine="567"/>
      </w:pPr>
      <w:r w:rsidRPr="004049EB">
        <w:t>c)</w:t>
      </w:r>
      <w:r w:rsidRPr="004049EB">
        <w:tab/>
      </w:r>
      <w:r>
        <w:t>Des</w:t>
      </w:r>
      <w:r w:rsidRPr="004049EB">
        <w:t xml:space="preserve"> menace</w:t>
      </w:r>
      <w:r>
        <w:t>s</w:t>
      </w:r>
      <w:r w:rsidRPr="004049EB">
        <w:t xml:space="preserve"> grave</w:t>
      </w:r>
      <w:r>
        <w:t>s</w:t>
      </w:r>
      <w:r w:rsidRPr="004049EB">
        <w:t xml:space="preserve"> et </w:t>
      </w:r>
      <w:r>
        <w:t xml:space="preserve">personnelles pour </w:t>
      </w:r>
      <w:r w:rsidRPr="004049EB">
        <w:t xml:space="preserve">la vie ou </w:t>
      </w:r>
      <w:r>
        <w:t>l</w:t>
      </w:r>
      <w:r w:rsidR="006D44DD">
        <w:t>’</w:t>
      </w:r>
      <w:r>
        <w:t xml:space="preserve">intégrité physique </w:t>
      </w:r>
      <w:r w:rsidRPr="004049EB">
        <w:t>d</w:t>
      </w:r>
      <w:r w:rsidR="006D44DD">
        <w:t>’</w:t>
      </w:r>
      <w:r w:rsidRPr="004049EB">
        <w:t xml:space="preserve">un civil </w:t>
      </w:r>
      <w:r>
        <w:t>en raison</w:t>
      </w:r>
      <w:r w:rsidRPr="004049EB">
        <w:t xml:space="preserve"> de violences aveugles dans une situation de conflit armé international ou interne</w:t>
      </w:r>
      <w:r>
        <w:t>.</w:t>
      </w:r>
      <w:r w:rsidRPr="004049EB">
        <w:t>».</w:t>
      </w:r>
    </w:p>
    <w:p w:rsidR="006A41B3" w:rsidRPr="004049EB" w:rsidRDefault="006A41B3" w:rsidP="006A41B3">
      <w:pPr>
        <w:pStyle w:val="H4G"/>
      </w:pPr>
      <w:r>
        <w:tab/>
      </w:r>
      <w:r>
        <w:tab/>
      </w:r>
      <w:r w:rsidRPr="004049EB">
        <w:t>Jurisprudence − Cour européenne des droits de l</w:t>
      </w:r>
      <w:r w:rsidR="006D44DD">
        <w:t>’</w:t>
      </w:r>
      <w:r w:rsidRPr="004049EB">
        <w:t>homme</w:t>
      </w:r>
    </w:p>
    <w:p w:rsidR="006A41B3" w:rsidRPr="004049EB" w:rsidRDefault="006A41B3" w:rsidP="006A41B3">
      <w:pPr>
        <w:pStyle w:val="SingleTxtG"/>
      </w:pPr>
      <w:r w:rsidRPr="004049EB">
        <w:t>117.</w:t>
      </w:r>
      <w:r w:rsidRPr="004049EB">
        <w:tab/>
        <w:t>Les affaires ci-après illustrent les normes applicables et guident les décideurs irlandais dans ce domaine:</w:t>
      </w:r>
    </w:p>
    <w:p w:rsidR="006A41B3" w:rsidRPr="004049EB" w:rsidRDefault="006A41B3" w:rsidP="006A41B3">
      <w:pPr>
        <w:pStyle w:val="SingleTxtG"/>
      </w:pPr>
      <w:r w:rsidRPr="004049EB">
        <w:t>118.</w:t>
      </w:r>
      <w:r w:rsidRPr="004049EB">
        <w:tab/>
        <w:t>L</w:t>
      </w:r>
      <w:r w:rsidR="006D44DD">
        <w:t>’</w:t>
      </w:r>
      <w:r w:rsidRPr="004049EB">
        <w:t xml:space="preserve">affaire </w:t>
      </w:r>
      <w:r w:rsidRPr="004049EB">
        <w:rPr>
          <w:i/>
        </w:rPr>
        <w:t>Cruz Varas</w:t>
      </w:r>
      <w:r w:rsidRPr="004049EB">
        <w:t xml:space="preserve"> c.</w:t>
      </w:r>
      <w:r w:rsidRPr="004049EB">
        <w:rPr>
          <w:i/>
        </w:rPr>
        <w:t xml:space="preserve"> Suède</w:t>
      </w:r>
      <w:r w:rsidRPr="004049EB">
        <w:t xml:space="preserve"> (1992) 14 E.H.R.R.</w:t>
      </w:r>
      <w:r>
        <w:rPr>
          <w:rStyle w:val="FootnoteReference"/>
        </w:rPr>
        <w:footnoteReference w:id="14"/>
      </w:r>
      <w:r w:rsidRPr="004049EB">
        <w:t>, où la Cour européenne des droits de l</w:t>
      </w:r>
      <w:r w:rsidR="006D44DD">
        <w:t>’</w:t>
      </w:r>
      <w:r w:rsidRPr="004049EB">
        <w:t>homme a déclaré que l</w:t>
      </w:r>
      <w:r w:rsidR="006D44DD">
        <w:t>’</w:t>
      </w:r>
      <w:r w:rsidRPr="004049EB">
        <w:t>obligation énoncée à l</w:t>
      </w:r>
      <w:r w:rsidR="006D44DD">
        <w:t>’</w:t>
      </w:r>
      <w:r w:rsidRPr="004049EB">
        <w:t>article 3 protégeait contre le re</w:t>
      </w:r>
      <w:r>
        <w:t>nvoi</w:t>
      </w:r>
      <w:r w:rsidRPr="004049EB">
        <w:t xml:space="preserve"> vers un État où il existe des </w:t>
      </w:r>
      <w:r>
        <w:t>motifs sérieux</w:t>
      </w:r>
      <w:r w:rsidRPr="004049EB">
        <w:t xml:space="preserve"> de </w:t>
      </w:r>
      <w:r>
        <w:t>croire que l</w:t>
      </w:r>
      <w:r w:rsidR="006D44DD">
        <w:t>’</w:t>
      </w:r>
      <w:r>
        <w:t>intéressé court</w:t>
      </w:r>
      <w:r w:rsidRPr="004049EB">
        <w:t xml:space="preserve"> un risque réel de mauvais traitements</w:t>
      </w:r>
      <w:r>
        <w:t>,</w:t>
      </w:r>
      <w:r w:rsidRPr="004049EB">
        <w:t xml:space="preserve"> en violation de l</w:t>
      </w:r>
      <w:r w:rsidR="006D44DD">
        <w:t>’</w:t>
      </w:r>
      <w:r w:rsidRPr="004049EB">
        <w:t>article 3.</w:t>
      </w:r>
    </w:p>
    <w:p w:rsidR="006A41B3" w:rsidRPr="004049EB" w:rsidRDefault="006A41B3" w:rsidP="00D41F5F">
      <w:pPr>
        <w:pStyle w:val="SingleTxtG"/>
        <w:keepNext/>
        <w:keepLines/>
      </w:pPr>
      <w:r w:rsidRPr="004049EB">
        <w:t>119.</w:t>
      </w:r>
      <w:r w:rsidRPr="004049EB">
        <w:tab/>
        <w:t>L</w:t>
      </w:r>
      <w:r w:rsidR="006D44DD">
        <w:t>’</w:t>
      </w:r>
      <w:r w:rsidRPr="004049EB">
        <w:t xml:space="preserve">affaire </w:t>
      </w:r>
      <w:r w:rsidRPr="004049EB">
        <w:rPr>
          <w:i/>
        </w:rPr>
        <w:t>Chahal</w:t>
      </w:r>
      <w:r w:rsidRPr="004049EB">
        <w:t xml:space="preserve"> c.</w:t>
      </w:r>
      <w:r w:rsidRPr="004049EB">
        <w:rPr>
          <w:i/>
        </w:rPr>
        <w:t xml:space="preserve"> Royaume-Uni</w:t>
      </w:r>
      <w:r w:rsidRPr="004049EB">
        <w:t xml:space="preserve"> (1997) 23 E.H.R.R., où la Cour européenne des droits de l</w:t>
      </w:r>
      <w:r w:rsidR="006D44DD">
        <w:t>’</w:t>
      </w:r>
      <w:r w:rsidRPr="004049EB">
        <w:t>homme a spécifiquement déclaré que les assurances diplomatiques n</w:t>
      </w:r>
      <w:r w:rsidR="006D44DD">
        <w:t>’</w:t>
      </w:r>
      <w:r w:rsidRPr="004049EB">
        <w:t>étaient pas une garantie suffisante en ce qui concerne le renvoi proposé d</w:t>
      </w:r>
      <w:r w:rsidR="006D44DD">
        <w:t>’</w:t>
      </w:r>
      <w:r w:rsidRPr="004049EB">
        <w:t xml:space="preserve">individus vers des pays où la torture est </w:t>
      </w:r>
      <w:r>
        <w:t>«</w:t>
      </w:r>
      <w:r w:rsidRPr="004049EB">
        <w:t>endémique</w:t>
      </w:r>
      <w:r>
        <w:t>»</w:t>
      </w:r>
      <w:r w:rsidRPr="004049EB">
        <w:t xml:space="preserve"> ou </w:t>
      </w:r>
      <w:r>
        <w:t xml:space="preserve">représente </w:t>
      </w:r>
      <w:r w:rsidRPr="004049EB">
        <w:t>un problème constant ou récurrent.</w:t>
      </w:r>
    </w:p>
    <w:p w:rsidR="006A41B3" w:rsidRPr="004049EB" w:rsidRDefault="006A41B3" w:rsidP="006A41B3">
      <w:pPr>
        <w:pStyle w:val="SingleTxtG"/>
      </w:pPr>
      <w:r w:rsidRPr="004049EB">
        <w:t>120.</w:t>
      </w:r>
      <w:r w:rsidRPr="004049EB">
        <w:tab/>
        <w:t>L</w:t>
      </w:r>
      <w:r w:rsidR="006D44DD">
        <w:t>’</w:t>
      </w:r>
      <w:r w:rsidRPr="004049EB">
        <w:t xml:space="preserve">affaire </w:t>
      </w:r>
      <w:r w:rsidRPr="004049EB">
        <w:rPr>
          <w:i/>
        </w:rPr>
        <w:t>Soering</w:t>
      </w:r>
      <w:r w:rsidRPr="004049EB">
        <w:t xml:space="preserve"> c. </w:t>
      </w:r>
      <w:r w:rsidRPr="004049EB">
        <w:rPr>
          <w:i/>
        </w:rPr>
        <w:t xml:space="preserve">Royaume-Uni </w:t>
      </w:r>
      <w:r w:rsidRPr="004049EB">
        <w:t>(1989) 11 E.H.R.R., où la Cour européenne des droits de l</w:t>
      </w:r>
      <w:r w:rsidR="006D44DD">
        <w:t>’</w:t>
      </w:r>
      <w:r w:rsidRPr="004049EB">
        <w:t xml:space="preserve">homme a conclu que la décision par un État </w:t>
      </w:r>
      <w:r>
        <w:t xml:space="preserve">partie </w:t>
      </w:r>
      <w:r w:rsidRPr="004049EB">
        <w:t>d</w:t>
      </w:r>
      <w:r w:rsidR="006D44DD">
        <w:t>’</w:t>
      </w:r>
      <w:r w:rsidRPr="004049EB">
        <w:t xml:space="preserve">extrader un fugitif pouvait soulever </w:t>
      </w:r>
      <w:r>
        <w:t>des</w:t>
      </w:r>
      <w:r w:rsidRPr="004049EB">
        <w:t xml:space="preserve"> question</w:t>
      </w:r>
      <w:r>
        <w:t>s</w:t>
      </w:r>
      <w:r w:rsidRPr="004049EB">
        <w:t xml:space="preserve"> au </w:t>
      </w:r>
      <w:r>
        <w:t>regard de l</w:t>
      </w:r>
      <w:r w:rsidR="006D44DD">
        <w:t>’</w:t>
      </w:r>
      <w:r>
        <w:t>article 3 et engageait donc</w:t>
      </w:r>
      <w:r w:rsidRPr="004049EB">
        <w:t xml:space="preserve"> la responsabilité de cet État au titre de la Convention</w:t>
      </w:r>
      <w:r>
        <w:t xml:space="preserve">, dans le cas où il existe </w:t>
      </w:r>
      <w:r w:rsidRPr="004049EB">
        <w:t xml:space="preserve">des motifs </w:t>
      </w:r>
      <w:r>
        <w:t>sérieux de croire</w:t>
      </w:r>
      <w:r w:rsidRPr="004049EB">
        <w:t xml:space="preserve"> que l</w:t>
      </w:r>
      <w:r w:rsidR="006D44DD">
        <w:t>’</w:t>
      </w:r>
      <w:r w:rsidRPr="004049EB">
        <w:t>intéressé, s</w:t>
      </w:r>
      <w:r w:rsidR="006D44DD">
        <w:t>’</w:t>
      </w:r>
      <w:r w:rsidRPr="004049EB">
        <w:t>il était extradé, courrait un risque réel d</w:t>
      </w:r>
      <w:r w:rsidR="006D44DD">
        <w:t>’</w:t>
      </w:r>
      <w:r w:rsidRPr="004049EB">
        <w:t xml:space="preserve">être soumis à la torture ou </w:t>
      </w:r>
      <w:r>
        <w:t xml:space="preserve">à </w:t>
      </w:r>
      <w:r w:rsidRPr="004049EB">
        <w:t xml:space="preserve">une peine ou un traitement inhumain ou dégradant dans le pays </w:t>
      </w:r>
      <w:r>
        <w:t>requérant</w:t>
      </w:r>
      <w:r w:rsidRPr="004049EB">
        <w:t>. La détermination de cette responsabilité implique nécessaire</w:t>
      </w:r>
      <w:r>
        <w:t>ment</w:t>
      </w:r>
      <w:r w:rsidRPr="004049EB">
        <w:t xml:space="preserve"> une évaluation des conditions dans le pays </w:t>
      </w:r>
      <w:r>
        <w:t xml:space="preserve">requérant </w:t>
      </w:r>
      <w:r w:rsidRPr="004049EB">
        <w:t>au regard des normes énoncé</w:t>
      </w:r>
      <w:r>
        <w:t>e</w:t>
      </w:r>
      <w:r w:rsidRPr="004049EB">
        <w:t>s à l</w:t>
      </w:r>
      <w:r w:rsidR="006D44DD">
        <w:t>’</w:t>
      </w:r>
      <w:r w:rsidRPr="004049EB">
        <w:t>article 3 de la Convention.</w:t>
      </w:r>
    </w:p>
    <w:p w:rsidR="006A41B3" w:rsidRPr="004049EB" w:rsidRDefault="006A41B3" w:rsidP="006A41B3">
      <w:pPr>
        <w:pStyle w:val="H23G"/>
      </w:pPr>
      <w:r w:rsidRPr="004049EB">
        <w:tab/>
      </w:r>
      <w:r w:rsidRPr="004049EB">
        <w:tab/>
        <w:t>Article 3</w:t>
      </w:r>
      <w:r>
        <w:t xml:space="preserve">, paragraphe </w:t>
      </w:r>
      <w:r w:rsidRPr="004049EB">
        <w:t>2</w:t>
      </w:r>
    </w:p>
    <w:p w:rsidR="006A41B3" w:rsidRPr="004049EB" w:rsidRDefault="006A41B3" w:rsidP="006A41B3">
      <w:pPr>
        <w:pStyle w:val="H4G"/>
      </w:pPr>
      <w:r w:rsidRPr="004049EB">
        <w:tab/>
      </w:r>
      <w:r w:rsidRPr="004049EB">
        <w:tab/>
        <w:t xml:space="preserve">Loi </w:t>
      </w:r>
      <w:r>
        <w:t xml:space="preserve">de 2000 sur la justice </w:t>
      </w:r>
      <w:r w:rsidRPr="004049EB">
        <w:t xml:space="preserve">pénale </w:t>
      </w:r>
      <w:r>
        <w:t>(</w:t>
      </w:r>
      <w:r w:rsidRPr="004049EB">
        <w:t>Convention des Nations Unies contre la torture</w:t>
      </w:r>
      <w:r>
        <w:t>)</w:t>
      </w:r>
    </w:p>
    <w:p w:rsidR="006A41B3" w:rsidRPr="004049EB" w:rsidRDefault="006A41B3" w:rsidP="006A41B3">
      <w:pPr>
        <w:pStyle w:val="SingleTxtG"/>
      </w:pPr>
      <w:r w:rsidRPr="004049EB">
        <w:t>121.</w:t>
      </w:r>
      <w:r w:rsidRPr="004049EB">
        <w:tab/>
        <w:t>Lorsqu</w:t>
      </w:r>
      <w:r w:rsidR="006D44DD">
        <w:t>’</w:t>
      </w:r>
      <w:r w:rsidRPr="004049EB">
        <w:t xml:space="preserve">il </w:t>
      </w:r>
      <w:r>
        <w:t>décide s</w:t>
      </w:r>
      <w:r w:rsidR="006D44DD">
        <w:t>’</w:t>
      </w:r>
      <w:r>
        <w:t xml:space="preserve">il y a lieu </w:t>
      </w:r>
      <w:r w:rsidRPr="004049EB">
        <w:t>d</w:t>
      </w:r>
      <w:r w:rsidR="006D44DD">
        <w:t>’</w:t>
      </w:r>
      <w:r w:rsidRPr="004049EB">
        <w:t>expulser ou de renvoyer un individu, le Ministre de la justice, de l</w:t>
      </w:r>
      <w:r w:rsidR="006D44DD">
        <w:t>’</w:t>
      </w:r>
      <w:r w:rsidRPr="004049EB">
        <w:t>égalité et de la réforme législative est tenu, de par l</w:t>
      </w:r>
      <w:r w:rsidR="006D44DD">
        <w:t>’</w:t>
      </w:r>
      <w:r w:rsidRPr="004049EB">
        <w:t>artic</w:t>
      </w:r>
      <w:r>
        <w:t>le 4 de la loi, de prendre tou</w:t>
      </w:r>
      <w:r w:rsidRPr="004049EB">
        <w:t xml:space="preserve">s les </w:t>
      </w:r>
      <w:r>
        <w:t>éléments pertinent</w:t>
      </w:r>
      <w:r w:rsidRPr="004049EB">
        <w:t xml:space="preserve">s en </w:t>
      </w:r>
      <w:r>
        <w:t xml:space="preserve">considération, </w:t>
      </w:r>
      <w:r w:rsidRPr="004049EB">
        <w:t>et notamment l</w:t>
      </w:r>
      <w:r w:rsidR="006D44DD">
        <w:t>’</w:t>
      </w:r>
      <w:r w:rsidRPr="004049EB">
        <w:t>existence, dans l</w:t>
      </w:r>
      <w:r w:rsidR="006D44DD">
        <w:t>’</w:t>
      </w:r>
      <w:r w:rsidRPr="004049EB">
        <w:t xml:space="preserve">État </w:t>
      </w:r>
      <w:r>
        <w:t>intéressé d</w:t>
      </w:r>
      <w:r w:rsidR="006D44DD">
        <w:t>’</w:t>
      </w:r>
      <w:r>
        <w:t>un ensemble</w:t>
      </w:r>
      <w:r w:rsidRPr="004049EB">
        <w:t xml:space="preserve"> de violations systématiques des droits de l</w:t>
      </w:r>
      <w:r w:rsidR="006D44DD">
        <w:t>’</w:t>
      </w:r>
      <w:r w:rsidRPr="004049EB">
        <w:t>homme</w:t>
      </w:r>
      <w:r>
        <w:t>, graves, flagrantes ou massives</w:t>
      </w:r>
      <w:r w:rsidRPr="004049EB">
        <w:t>.</w:t>
      </w:r>
    </w:p>
    <w:p w:rsidR="006A41B3" w:rsidRPr="004049EB" w:rsidRDefault="006A41B3" w:rsidP="006A41B3">
      <w:pPr>
        <w:pStyle w:val="H4G"/>
      </w:pPr>
      <w:r w:rsidRPr="004049EB">
        <w:tab/>
      </w:r>
      <w:r w:rsidRPr="004049EB">
        <w:tab/>
        <w:t>Loi de 1996 sur les réfugiés</w:t>
      </w:r>
    </w:p>
    <w:p w:rsidR="006A41B3" w:rsidRDefault="006A41B3" w:rsidP="006A41B3">
      <w:pPr>
        <w:pStyle w:val="SingleTxtG"/>
      </w:pPr>
      <w:r w:rsidRPr="004049EB">
        <w:t>122.</w:t>
      </w:r>
      <w:r w:rsidRPr="004049EB">
        <w:tab/>
        <w:t>Toutes les demandes d</w:t>
      </w:r>
      <w:r>
        <w:t>e</w:t>
      </w:r>
      <w:r w:rsidRPr="004049EB">
        <w:t xml:space="preserve"> statut de réfugié sont examinées à la lumière de la définition du réfugié énoncée à l</w:t>
      </w:r>
      <w:r w:rsidR="006D44DD">
        <w:t>’</w:t>
      </w:r>
      <w:r w:rsidRPr="004049EB">
        <w:t xml:space="preserve">article 2 de la loi de 1996 sur les réfugiés, qui définit le réfugié comme </w:t>
      </w:r>
      <w:r>
        <w:t>suit</w:t>
      </w:r>
      <w:r w:rsidRPr="004049EB">
        <w:t>:</w:t>
      </w:r>
    </w:p>
    <w:p w:rsidR="006A41B3" w:rsidRPr="004049EB" w:rsidRDefault="006A41B3" w:rsidP="006A41B3">
      <w:pPr>
        <w:pStyle w:val="SingleTxtG"/>
        <w:ind w:left="1701" w:hanging="567"/>
      </w:pPr>
      <w:r>
        <w:tab/>
      </w:r>
      <w:r>
        <w:tab/>
        <w:t xml:space="preserve">«Toute personne </w:t>
      </w:r>
      <w:r w:rsidRPr="004049EB">
        <w:t>qui, par crainte fondée d</w:t>
      </w:r>
      <w:r w:rsidR="006D44DD">
        <w:t>’</w:t>
      </w:r>
      <w:r w:rsidRPr="004049EB">
        <w:t>être persécuté</w:t>
      </w:r>
      <w:r>
        <w:t>e</w:t>
      </w:r>
      <w:r w:rsidRPr="004049EB">
        <w:t xml:space="preserve"> au motif de sa race, de sa religion, de sa nationalité, de son appartenance à un groupe social donné ou de son opinion politique, ne se trouve pas dans le pays dont il a la nationalité et </w:t>
      </w:r>
      <w:r>
        <w:t xml:space="preserve">ne peut pas </w:t>
      </w:r>
      <w:r w:rsidRPr="004049EB">
        <w:t xml:space="preserve">ou, en raison de cette crainte, ne </w:t>
      </w:r>
      <w:r>
        <w:t xml:space="preserve">veut </w:t>
      </w:r>
      <w:r w:rsidRPr="004049EB">
        <w:t>pas</w:t>
      </w:r>
      <w:r>
        <w:t>,</w:t>
      </w:r>
      <w:r w:rsidRPr="004049EB">
        <w:t xml:space="preserve"> se prévaloir de la protection de ce pays</w:t>
      </w:r>
      <w:r>
        <w:t>,</w:t>
      </w:r>
      <w:r w:rsidRPr="004049EB">
        <w:t xml:space="preserve"> ou qui, étant sans nationalité et ne se trouvant pas dans </w:t>
      </w:r>
      <w:r>
        <w:t xml:space="preserve">son </w:t>
      </w:r>
      <w:r w:rsidRPr="004049EB">
        <w:t xml:space="preserve">pays </w:t>
      </w:r>
      <w:r>
        <w:t>de résidence habituel</w:t>
      </w:r>
      <w:r w:rsidRPr="004049EB">
        <w:t xml:space="preserve">, </w:t>
      </w:r>
      <w:r>
        <w:t xml:space="preserve">ne peut pas </w:t>
      </w:r>
      <w:r w:rsidRPr="004049EB">
        <w:t xml:space="preserve">ou, en raison de cette crainte, ne </w:t>
      </w:r>
      <w:r>
        <w:t xml:space="preserve">veut </w:t>
      </w:r>
      <w:r w:rsidRPr="004049EB">
        <w:t>pas</w:t>
      </w:r>
      <w:r>
        <w:t>,</w:t>
      </w:r>
      <w:r w:rsidRPr="004049EB">
        <w:t xml:space="preserve"> y retourner.</w:t>
      </w:r>
      <w:r>
        <w:t>».</w:t>
      </w:r>
    </w:p>
    <w:p w:rsidR="006A41B3" w:rsidRPr="004049EB" w:rsidRDefault="006A41B3" w:rsidP="006A41B3">
      <w:pPr>
        <w:pStyle w:val="SingleTxtG"/>
      </w:pPr>
      <w:r w:rsidRPr="004049EB">
        <w:t>123.</w:t>
      </w:r>
      <w:r w:rsidRPr="004049EB">
        <w:tab/>
        <w:t>Lorsqu</w:t>
      </w:r>
      <w:r w:rsidR="006D44DD">
        <w:t>’</w:t>
      </w:r>
      <w:r w:rsidRPr="004049EB">
        <w:t>il est établi qu</w:t>
      </w:r>
      <w:r w:rsidR="006D44DD">
        <w:t>’</w:t>
      </w:r>
      <w:r w:rsidRPr="004049EB">
        <w:t>une crainte fondée de persécution existe, le demandeur se verra accorder le statut de réfugié.</w:t>
      </w:r>
    </w:p>
    <w:p w:rsidR="006A41B3" w:rsidRPr="004049EB" w:rsidRDefault="006A41B3" w:rsidP="006A41B3">
      <w:pPr>
        <w:pStyle w:val="SingleTxtG"/>
      </w:pPr>
      <w:r w:rsidRPr="004049EB">
        <w:t>124.</w:t>
      </w:r>
      <w:r w:rsidRPr="004049EB">
        <w:tab/>
        <w:t>En vertu de l</w:t>
      </w:r>
      <w:r w:rsidR="006D44DD">
        <w:t>’</w:t>
      </w:r>
      <w:r w:rsidRPr="004049EB">
        <w:t>article 5 de la loi de 1996 sur les réfugiés (concernant l</w:t>
      </w:r>
      <w:r w:rsidR="006D44DD">
        <w:t>’</w:t>
      </w:r>
      <w:r w:rsidRPr="004049EB">
        <w:t>interdiction du refoulement), le Ministre doit s</w:t>
      </w:r>
      <w:r w:rsidR="006D44DD">
        <w:t>’</w:t>
      </w:r>
      <w:r w:rsidRPr="004049EB">
        <w:t>assurer que sont remplis les dispositions et critère</w:t>
      </w:r>
      <w:r>
        <w:t>s énoncés dans l</w:t>
      </w:r>
      <w:r w:rsidR="006D44DD">
        <w:t>’</w:t>
      </w:r>
      <w:r w:rsidRPr="004049EB">
        <w:t>article, et notamment examiner s</w:t>
      </w:r>
      <w:r w:rsidR="006D44DD">
        <w:t>’</w:t>
      </w:r>
      <w:r w:rsidRPr="004049EB">
        <w:t xml:space="preserve">il existe des motifs </w:t>
      </w:r>
      <w:r>
        <w:t xml:space="preserve">sérieux </w:t>
      </w:r>
      <w:r w:rsidRPr="004049EB">
        <w:t xml:space="preserve">de </w:t>
      </w:r>
      <w:r>
        <w:t xml:space="preserve">croire </w:t>
      </w:r>
      <w:r w:rsidRPr="004049EB">
        <w:t>que l</w:t>
      </w:r>
      <w:r w:rsidR="006D44DD">
        <w:t>’</w:t>
      </w:r>
      <w:r w:rsidRPr="004049EB">
        <w:t>individu risquerait d</w:t>
      </w:r>
      <w:r w:rsidR="006D44DD">
        <w:t>’</w:t>
      </w:r>
      <w:r w:rsidRPr="004049EB">
        <w:t>être soumis à la torture s</w:t>
      </w:r>
      <w:r w:rsidR="006D44DD">
        <w:t>’</w:t>
      </w:r>
      <w:r w:rsidRPr="004049EB">
        <w:t>il était expulsé de l</w:t>
      </w:r>
      <w:r w:rsidR="006D44DD">
        <w:t>’</w:t>
      </w:r>
      <w:r w:rsidRPr="004049EB">
        <w:t xml:space="preserve">État. </w:t>
      </w:r>
    </w:p>
    <w:p w:rsidR="006A41B3" w:rsidRPr="00246B78" w:rsidRDefault="006A41B3" w:rsidP="006A41B3">
      <w:pPr>
        <w:pStyle w:val="H4G"/>
      </w:pPr>
      <w:r>
        <w:tab/>
      </w:r>
      <w:r>
        <w:tab/>
      </w:r>
      <w:r w:rsidRPr="00246B78">
        <w:t>Projet de loi de 2008 sur l</w:t>
      </w:r>
      <w:r w:rsidR="006D44DD">
        <w:t>’</w:t>
      </w:r>
      <w:r w:rsidRPr="00246B78">
        <w:t>immigration, le séjour et la protection</w:t>
      </w:r>
    </w:p>
    <w:p w:rsidR="006A41B3" w:rsidRPr="00246B78" w:rsidRDefault="006A41B3" w:rsidP="006A41B3">
      <w:pPr>
        <w:pStyle w:val="SingleTxtG"/>
      </w:pPr>
      <w:r w:rsidRPr="00246B78">
        <w:t>125.</w:t>
      </w:r>
      <w:r w:rsidRPr="00246B78">
        <w:tab/>
        <w:t>Le projet de loi de 2008 sur l</w:t>
      </w:r>
      <w:r w:rsidR="006D44DD">
        <w:t>’</w:t>
      </w:r>
      <w:r w:rsidRPr="00246B78">
        <w:t xml:space="preserve">immigration, le séjour et la protection, actuellement </w:t>
      </w:r>
      <w:r>
        <w:t>en lecture au</w:t>
      </w:r>
      <w:r w:rsidRPr="00246B78">
        <w:t xml:space="preserve"> Parlement, </w:t>
      </w:r>
      <w:r>
        <w:t xml:space="preserve">vise à </w:t>
      </w:r>
      <w:r w:rsidRPr="00246B78">
        <w:t>intégrer les proc</w:t>
      </w:r>
      <w:r>
        <w:t>édures</w:t>
      </w:r>
      <w:r w:rsidRPr="00246B78">
        <w:t xml:space="preserve"> de traitement des demandes de protection (à ce jour </w:t>
      </w:r>
      <w:r>
        <w:t>couverte</w:t>
      </w:r>
      <w:r w:rsidRPr="00246B78">
        <w:t>s par la loi sur les réfugiés de 1996 et le Règlement européen de 2006 sur les conditions à remplir pour bénéficier d</w:t>
      </w:r>
      <w:r w:rsidR="006D44DD">
        <w:t>’</w:t>
      </w:r>
      <w:r w:rsidRPr="00246B78">
        <w:t>une protection (instrument législatif n</w:t>
      </w:r>
      <w:r w:rsidRPr="00246B78">
        <w:rPr>
          <w:vertAlign w:val="superscript"/>
        </w:rPr>
        <w:t>o</w:t>
      </w:r>
      <w:r>
        <w:t> </w:t>
      </w:r>
      <w:r w:rsidRPr="00246B78">
        <w:t>518 de 2006)) ainsi que tous les autres aspects du souhait d</w:t>
      </w:r>
      <w:r w:rsidR="006D44DD">
        <w:t>’</w:t>
      </w:r>
      <w:r w:rsidRPr="00246B78">
        <w:t xml:space="preserve">un demandeur de </w:t>
      </w:r>
      <w:r>
        <w:t>rest</w:t>
      </w:r>
      <w:r w:rsidRPr="00246B78">
        <w:t xml:space="preserve">er </w:t>
      </w:r>
      <w:r>
        <w:t>dans le pays</w:t>
      </w:r>
      <w:r w:rsidRPr="00246B78">
        <w:t xml:space="preserve"> (visés à l</w:t>
      </w:r>
      <w:r w:rsidR="006D44DD">
        <w:t>’</w:t>
      </w:r>
      <w:r w:rsidRPr="00246B78">
        <w:t>heure actuel</w:t>
      </w:r>
      <w:r>
        <w:t xml:space="preserve">le par la loi </w:t>
      </w:r>
      <w:r w:rsidRPr="00246B78">
        <w:t>de 1999</w:t>
      </w:r>
      <w:r>
        <w:t xml:space="preserve"> sur l</w:t>
      </w:r>
      <w:r w:rsidR="006D44DD">
        <w:t>’</w:t>
      </w:r>
      <w:r>
        <w:t>immigration</w:t>
      </w:r>
      <w:r w:rsidRPr="00246B78">
        <w:t>) en une procédure unique à l</w:t>
      </w:r>
      <w:r w:rsidR="006D44DD">
        <w:t>’</w:t>
      </w:r>
      <w:r w:rsidRPr="00246B78">
        <w:t>issue de laquelle chaque demandeur obtiendrait une réponse complète à la question de savoir s</w:t>
      </w:r>
      <w:r w:rsidR="006D44DD">
        <w:t>’</w:t>
      </w:r>
      <w:r w:rsidRPr="00246B78">
        <w:t xml:space="preserve">il sera ou non autorisé à demeurer sur le territoire. Il est </w:t>
      </w:r>
      <w:r>
        <w:t>donc</w:t>
      </w:r>
      <w:r w:rsidRPr="00246B78">
        <w:t xml:space="preserve"> proposé </w:t>
      </w:r>
      <w:r>
        <w:t>dans</w:t>
      </w:r>
      <w:r w:rsidRPr="00246B78">
        <w:t xml:space="preserve"> ce projet d</w:t>
      </w:r>
      <w:r w:rsidR="006D44DD">
        <w:t>’</w:t>
      </w:r>
      <w:r w:rsidRPr="00246B78">
        <w:t>abroger la loi sur les réfugiés et le règlement y relatif et d</w:t>
      </w:r>
      <w:r w:rsidR="006D44DD">
        <w:t>’</w:t>
      </w:r>
      <w:r w:rsidRPr="00246B78">
        <w:t xml:space="preserve">intégrer dans les fonctions du </w:t>
      </w:r>
      <w:r>
        <w:t>m</w:t>
      </w:r>
      <w:r w:rsidRPr="00246B78">
        <w:t>inistre les fonctions actuellement dévolues au Commissariat aux demandes d</w:t>
      </w:r>
      <w:r>
        <w:t>e statut</w:t>
      </w:r>
      <w:r w:rsidRPr="00246B78">
        <w:t xml:space="preserve"> de réfugié</w:t>
      </w:r>
      <w:r>
        <w:t>.</w:t>
      </w:r>
      <w:r w:rsidRPr="00246B78">
        <w:t xml:space="preserve"> Ce projet transposera aussi </w:t>
      </w:r>
      <w:r>
        <w:t>e</w:t>
      </w:r>
      <w:r w:rsidRPr="00246B78">
        <w:t>n droit national la Directive 2005/85/CE</w:t>
      </w:r>
      <w:r>
        <w:rPr>
          <w:rStyle w:val="FootnoteReference"/>
        </w:rPr>
        <w:footnoteReference w:id="15"/>
      </w:r>
      <w:r w:rsidRPr="00246B78">
        <w:t xml:space="preserve"> du Conseil </w:t>
      </w:r>
      <w:r>
        <w:t>de l</w:t>
      </w:r>
      <w:r w:rsidR="006D44DD">
        <w:t>’</w:t>
      </w:r>
      <w:r>
        <w:t xml:space="preserve">Europe </w:t>
      </w:r>
      <w:r w:rsidRPr="00246B78">
        <w:t>du 1</w:t>
      </w:r>
      <w:r w:rsidRPr="00246B78">
        <w:rPr>
          <w:vertAlign w:val="superscript"/>
        </w:rPr>
        <w:t>er</w:t>
      </w:r>
      <w:r w:rsidRPr="00246B78">
        <w:t xml:space="preserve"> décembre 2005</w:t>
      </w:r>
      <w:r>
        <w:t>,</w:t>
      </w:r>
      <w:r w:rsidRPr="00246B78">
        <w:t xml:space="preserve"> relative à des normes minimales concernant la procédure d</w:t>
      </w:r>
      <w:r w:rsidR="006D44DD">
        <w:t>’</w:t>
      </w:r>
      <w:r w:rsidRPr="00246B78">
        <w:t>octroi et de retrait du statut de réfugié dans les États membres («Directive concernant la procédure»).</w:t>
      </w:r>
    </w:p>
    <w:p w:rsidR="006A41B3" w:rsidRPr="00246B78" w:rsidRDefault="006A41B3" w:rsidP="006A41B3">
      <w:pPr>
        <w:pStyle w:val="SingleTxtG"/>
      </w:pPr>
      <w:r w:rsidRPr="00246B78">
        <w:t>126.</w:t>
      </w:r>
      <w:r w:rsidRPr="00246B78">
        <w:tab/>
        <w:t>Le projet de loi réaffirmera également l</w:t>
      </w:r>
      <w:r w:rsidR="006D44DD">
        <w:t>’</w:t>
      </w:r>
      <w:r w:rsidRPr="00246B78">
        <w:t xml:space="preserve">interdiction du refoulement </w:t>
      </w:r>
      <w:r>
        <w:t>établie par la loi</w:t>
      </w:r>
      <w:r w:rsidRPr="00246B78">
        <w:t>.</w:t>
      </w:r>
    </w:p>
    <w:p w:rsidR="006A41B3" w:rsidRPr="00246B78" w:rsidRDefault="006A41B3" w:rsidP="006A41B3">
      <w:pPr>
        <w:pStyle w:val="H4G"/>
      </w:pPr>
      <w:r>
        <w:tab/>
      </w:r>
      <w:r>
        <w:tab/>
      </w:r>
      <w:r w:rsidRPr="00246B78">
        <w:t>Loi de 1999 sur l</w:t>
      </w:r>
      <w:r w:rsidR="006D44DD">
        <w:t>’</w:t>
      </w:r>
      <w:r w:rsidRPr="00246B78">
        <w:t>immigration</w:t>
      </w:r>
    </w:p>
    <w:p w:rsidR="006A41B3" w:rsidRPr="00246B78" w:rsidRDefault="006A41B3" w:rsidP="006A41B3">
      <w:pPr>
        <w:pStyle w:val="SingleTxtG"/>
      </w:pPr>
      <w:r w:rsidRPr="00246B78">
        <w:t>127.</w:t>
      </w:r>
      <w:r w:rsidRPr="00246B78">
        <w:tab/>
        <w:t>Un mandat d</w:t>
      </w:r>
      <w:r w:rsidR="006D44DD">
        <w:t>’</w:t>
      </w:r>
      <w:r w:rsidRPr="00246B78">
        <w:t>expulsion ne peut être délivré à l</w:t>
      </w:r>
      <w:r w:rsidR="006D44DD">
        <w:t>’</w:t>
      </w:r>
      <w:r w:rsidRPr="00246B78">
        <w:t>encontre d</w:t>
      </w:r>
      <w:r w:rsidR="006D44DD">
        <w:t>’</w:t>
      </w:r>
      <w:r w:rsidRPr="00246B78">
        <w:t>une personne qu</w:t>
      </w:r>
      <w:r w:rsidR="006D44DD">
        <w:t>’</w:t>
      </w:r>
      <w:r w:rsidRPr="00246B78">
        <w:t>en application de l</w:t>
      </w:r>
      <w:r w:rsidR="006D44DD">
        <w:t>’</w:t>
      </w:r>
      <w:r w:rsidRPr="00246B78">
        <w:t>article 3 de la loi de 1999 sur l</w:t>
      </w:r>
      <w:r w:rsidR="006D44DD">
        <w:t>’</w:t>
      </w:r>
      <w:r w:rsidRPr="00246B78">
        <w:t xml:space="preserve">immigration, lequel fait obligation au Ministre </w:t>
      </w:r>
      <w:r>
        <w:t>d</w:t>
      </w:r>
      <w:r w:rsidR="006D44DD">
        <w:t>’</w:t>
      </w:r>
      <w:r>
        <w:t>examiner les 11 éléments</w:t>
      </w:r>
      <w:r w:rsidRPr="00246B78">
        <w:t xml:space="preserve"> énumérés </w:t>
      </w:r>
      <w:r>
        <w:t>au paragraphe 6 de cet article, concernant</w:t>
      </w:r>
      <w:r w:rsidRPr="00246B78">
        <w:t xml:space="preserve"> la situation personnelle de l</w:t>
      </w:r>
      <w:r w:rsidR="006D44DD">
        <w:t>’</w:t>
      </w:r>
      <w:r w:rsidRPr="00246B78">
        <w:t>intéressé</w:t>
      </w:r>
      <w:r>
        <w:t>,</w:t>
      </w:r>
      <w:r w:rsidRPr="00246B78">
        <w:t xml:space="preserve"> qui comprennent des considérations </w:t>
      </w:r>
      <w:r>
        <w:t xml:space="preserve">telles que le bien commun (par. </w:t>
      </w:r>
      <w:r w:rsidRPr="00246B78">
        <w:t>6</w:t>
      </w:r>
      <w:r>
        <w:t xml:space="preserve"> j)) et les questions</w:t>
      </w:r>
      <w:r w:rsidRPr="00246B78">
        <w:t xml:space="preserve"> humanitaire</w:t>
      </w:r>
      <w:r>
        <w:t>s (par. 6</w:t>
      </w:r>
      <w:r w:rsidRPr="00246B78">
        <w:t xml:space="preserve"> h)).</w:t>
      </w:r>
    </w:p>
    <w:p w:rsidR="006A41B3" w:rsidRPr="00246B78" w:rsidRDefault="006A41B3" w:rsidP="006A41B3">
      <w:pPr>
        <w:pStyle w:val="SingleTxtG"/>
      </w:pPr>
      <w:r w:rsidRPr="00246B78">
        <w:t>128.</w:t>
      </w:r>
      <w:r w:rsidRPr="00246B78">
        <w:tab/>
      </w:r>
      <w:r>
        <w:t>Dans le</w:t>
      </w:r>
      <w:r w:rsidRPr="00246B78">
        <w:t xml:space="preserve"> projet de loi de 2008 sur l</w:t>
      </w:r>
      <w:r w:rsidR="006D44DD">
        <w:t>’</w:t>
      </w:r>
      <w:r w:rsidRPr="00246B78">
        <w:t xml:space="preserve">immigration, le séjour et la protection </w:t>
      </w:r>
      <w:r>
        <w:t xml:space="preserve">il est </w:t>
      </w:r>
      <w:r w:rsidRPr="00246B78">
        <w:t>propo</w:t>
      </w:r>
      <w:r>
        <w:t>sé</w:t>
      </w:r>
      <w:r w:rsidRPr="00246B78">
        <w:t xml:space="preserve"> d</w:t>
      </w:r>
      <w:r w:rsidR="006D44DD">
        <w:t>’</w:t>
      </w:r>
      <w:r w:rsidRPr="00246B78">
        <w:t>abroger ou de remplacer la loi sur l</w:t>
      </w:r>
      <w:r w:rsidR="006D44DD">
        <w:t>’</w:t>
      </w:r>
      <w:r w:rsidRPr="00246B78">
        <w:t xml:space="preserve">immigration de 1999. </w:t>
      </w:r>
      <w:r>
        <w:t>L</w:t>
      </w:r>
      <w:r w:rsidRPr="00246B78">
        <w:t xml:space="preserve">e projet </w:t>
      </w:r>
      <w:r>
        <w:t>établit</w:t>
      </w:r>
      <w:r w:rsidRPr="00246B78">
        <w:t xml:space="preserve"> un statut binaire</w:t>
      </w:r>
      <w:r>
        <w:t>: l</w:t>
      </w:r>
      <w:r w:rsidR="006D44DD">
        <w:t>’</w:t>
      </w:r>
      <w:r w:rsidRPr="00246B78">
        <w:t xml:space="preserve">étranger est légalement présent sur le territoire, </w:t>
      </w:r>
      <w:r>
        <w:t>ou</w:t>
      </w:r>
      <w:r w:rsidRPr="00246B78">
        <w:t xml:space="preserve"> illégalement présent sur le territoire et </w:t>
      </w:r>
      <w:r>
        <w:t>celui qui s</w:t>
      </w:r>
      <w:r w:rsidR="006D44DD">
        <w:t>’</w:t>
      </w:r>
      <w:r>
        <w:t xml:space="preserve">y trouve illégalement est tenu </w:t>
      </w:r>
      <w:r w:rsidRPr="00246B78">
        <w:t xml:space="preserve">de quitter le pays. </w:t>
      </w:r>
      <w:r>
        <w:t>Le non-respect de</w:t>
      </w:r>
      <w:r w:rsidRPr="00246B78">
        <w:t xml:space="preserve"> cette obligation </w:t>
      </w:r>
      <w:r>
        <w:t>peut donner lieu à arrestation et détention aux fins d</w:t>
      </w:r>
      <w:r w:rsidR="006D44DD">
        <w:t>’</w:t>
      </w:r>
      <w:r>
        <w:t>expulsion</w:t>
      </w:r>
      <w:r w:rsidRPr="00246B78">
        <w:t>.</w:t>
      </w:r>
    </w:p>
    <w:p w:rsidR="006A41B3" w:rsidRPr="00246B78" w:rsidRDefault="006A41B3" w:rsidP="006A41B3">
      <w:pPr>
        <w:pStyle w:val="SingleTxtG"/>
      </w:pPr>
      <w:r w:rsidRPr="00246B78">
        <w:t>129.</w:t>
      </w:r>
      <w:r w:rsidRPr="00246B78">
        <w:tab/>
      </w:r>
      <w:r>
        <w:t>Quand le séjour légal en Irlande se termine du fait</w:t>
      </w:r>
      <w:r w:rsidRPr="00246B78">
        <w:t xml:space="preserve"> d</w:t>
      </w:r>
      <w:r w:rsidR="006D44DD">
        <w:t>’</w:t>
      </w:r>
      <w:r w:rsidRPr="00246B78">
        <w:t xml:space="preserve">une décision administrative de </w:t>
      </w:r>
      <w:r>
        <w:t>retirer le</w:t>
      </w:r>
      <w:r w:rsidRPr="00246B78">
        <w:t xml:space="preserve"> permis de séjour ou de ne pas le renouveler </w:t>
      </w:r>
      <w:r>
        <w:t>l</w:t>
      </w:r>
      <w:r w:rsidR="006D44DD">
        <w:t>’</w:t>
      </w:r>
      <w:r>
        <w:t>étranger aura</w:t>
      </w:r>
      <w:r w:rsidRPr="00246B78">
        <w:t xml:space="preserve"> la possibilité (</w:t>
      </w:r>
      <w:r>
        <w:t>comme il est prévu par</w:t>
      </w:r>
      <w:r w:rsidRPr="00246B78">
        <w:t xml:space="preserve"> la procédure actuelle avant expulsion) de faire valoir les raisons pour lesquelles </w:t>
      </w:r>
      <w:r>
        <w:t>la</w:t>
      </w:r>
      <w:r w:rsidRPr="00246B78">
        <w:t xml:space="preserve"> décision ne devrait pas être prise ou </w:t>
      </w:r>
      <w:r>
        <w:t>exécut</w:t>
      </w:r>
      <w:r w:rsidRPr="00246B78">
        <w:t xml:space="preserve">ée. De plus, la possibilité existera toujours (comme dans la législation actuelle) pour toute personne, indépendamment de la </w:t>
      </w:r>
      <w:r>
        <w:t>régularité de sa situation</w:t>
      </w:r>
      <w:r w:rsidRPr="00246B78">
        <w:t>, de demander une protection et d</w:t>
      </w:r>
      <w:r w:rsidR="006D44DD">
        <w:t>’</w:t>
      </w:r>
      <w:r w:rsidRPr="00246B78">
        <w:t xml:space="preserve">être autorisée à demeurer sur le territoire le temps que </w:t>
      </w:r>
      <w:r>
        <w:t>la</w:t>
      </w:r>
      <w:r w:rsidRPr="00246B78">
        <w:t xml:space="preserve"> demande soit examinée. L</w:t>
      </w:r>
      <w:r w:rsidR="006D44DD">
        <w:t>’</w:t>
      </w:r>
      <w:r w:rsidRPr="00246B78">
        <w:t>article 53 du projet de loi dispose qu</w:t>
      </w:r>
      <w:r>
        <w:t>e l</w:t>
      </w:r>
      <w:r w:rsidR="006D44DD">
        <w:t>’</w:t>
      </w:r>
      <w:r w:rsidRPr="00246B78">
        <w:t xml:space="preserve">étranger expulsé en application de la loi ne </w:t>
      </w:r>
      <w:r>
        <w:t>sera</w:t>
      </w:r>
      <w:r w:rsidRPr="00246B78">
        <w:t xml:space="preserve"> pas envoyé vers un territoire </w:t>
      </w:r>
      <w:r>
        <w:t xml:space="preserve">déterminé </w:t>
      </w:r>
      <w:r w:rsidRPr="00246B78">
        <w:t xml:space="preserve">si </w:t>
      </w:r>
      <w:r>
        <w:t>le renvoi constitue</w:t>
      </w:r>
      <w:r w:rsidRPr="00246B78">
        <w:t xml:space="preserve"> un refoulement. En conséquence, toutes les expulsions sont </w:t>
      </w:r>
      <w:r>
        <w:t>subordonnées</w:t>
      </w:r>
      <w:r w:rsidRPr="00246B78">
        <w:t xml:space="preserve"> au principe </w:t>
      </w:r>
      <w:r>
        <w:t>général du</w:t>
      </w:r>
      <w:r w:rsidRPr="00246B78">
        <w:t xml:space="preserve"> non-refoulement.</w:t>
      </w:r>
    </w:p>
    <w:p w:rsidR="006A41B3" w:rsidRPr="00246B78" w:rsidRDefault="006A41B3" w:rsidP="006A41B3">
      <w:pPr>
        <w:pStyle w:val="SingleTxtG"/>
      </w:pPr>
      <w:r w:rsidRPr="00246B78">
        <w:t>130.</w:t>
      </w:r>
      <w:r w:rsidRPr="00246B78">
        <w:tab/>
      </w:r>
      <w:r>
        <w:t>A</w:t>
      </w:r>
      <w:r w:rsidRPr="00246B78">
        <w:t xml:space="preserve">insi la loi proposée continuera de respecter, </w:t>
      </w:r>
      <w:r>
        <w:t>dans la pratique</w:t>
      </w:r>
      <w:r w:rsidRPr="00246B78">
        <w:t>, l</w:t>
      </w:r>
      <w:r w:rsidR="006D44DD">
        <w:t>’</w:t>
      </w:r>
      <w:r w:rsidRPr="00246B78">
        <w:t>interdiction du refoulement.</w:t>
      </w:r>
    </w:p>
    <w:p w:rsidR="006A41B3" w:rsidRDefault="006A41B3" w:rsidP="006A41B3">
      <w:pPr>
        <w:pStyle w:val="H4G"/>
      </w:pPr>
      <w:r>
        <w:tab/>
      </w:r>
      <w:r>
        <w:tab/>
      </w:r>
      <w:r w:rsidRPr="00246B78">
        <w:t>Demande d</w:t>
      </w:r>
      <w:r w:rsidR="006D44DD">
        <w:t>’</w:t>
      </w:r>
      <w:r w:rsidRPr="00246B78">
        <w:t xml:space="preserve">asile et </w:t>
      </w:r>
      <w:r>
        <w:t xml:space="preserve">assistance </w:t>
      </w:r>
      <w:r w:rsidRPr="00246B78">
        <w:t>juridique</w:t>
      </w:r>
    </w:p>
    <w:p w:rsidR="006A41B3" w:rsidRPr="004532D2" w:rsidRDefault="006A41B3" w:rsidP="006A41B3">
      <w:pPr>
        <w:pStyle w:val="SingleTxtG"/>
      </w:pPr>
      <w:r w:rsidRPr="004532D2">
        <w:t>131.</w:t>
      </w:r>
      <w:r w:rsidRPr="004532D2">
        <w:tab/>
        <w:t>Une procédure d</w:t>
      </w:r>
      <w:r w:rsidR="006D44DD">
        <w:t>’</w:t>
      </w:r>
      <w:r w:rsidRPr="004532D2">
        <w:t>examen des demandes d</w:t>
      </w:r>
      <w:r w:rsidR="006D44DD">
        <w:t>’</w:t>
      </w:r>
      <w:r w:rsidRPr="004532D2">
        <w:t>asile complète</w:t>
      </w:r>
      <w:r>
        <w:t>,</w:t>
      </w:r>
      <w:r w:rsidRPr="004532D2">
        <w:t xml:space="preserve"> conforme aux obligations qu</w:t>
      </w:r>
      <w:r>
        <w:t>i</w:t>
      </w:r>
      <w:r w:rsidRPr="004532D2">
        <w:t xml:space="preserve"> </w:t>
      </w:r>
      <w:r>
        <w:t>découlent</w:t>
      </w:r>
      <w:r w:rsidRPr="004532D2">
        <w:t xml:space="preserve"> </w:t>
      </w:r>
      <w:r>
        <w:t xml:space="preserve">de </w:t>
      </w:r>
      <w:r w:rsidRPr="004532D2">
        <w:t>la Convention de Genève de 1951</w:t>
      </w:r>
      <w:r>
        <w:t>,</w:t>
      </w:r>
      <w:r w:rsidRPr="004532D2">
        <w:t xml:space="preserve"> est en place. Les demandes d</w:t>
      </w:r>
      <w:r w:rsidR="006D44DD">
        <w:t>’</w:t>
      </w:r>
      <w:r w:rsidRPr="004532D2">
        <w:t xml:space="preserve">asile sont </w:t>
      </w:r>
      <w:r>
        <w:t>examin</w:t>
      </w:r>
      <w:r w:rsidRPr="004532D2">
        <w:t>ées par deux organes indépendants: le Commissariat aux demandes d</w:t>
      </w:r>
      <w:r>
        <w:t>e statut de réfugié, en première instance,</w:t>
      </w:r>
      <w:r w:rsidRPr="004532D2">
        <w:t xml:space="preserve"> </w:t>
      </w:r>
      <w:r>
        <w:t xml:space="preserve">et </w:t>
      </w:r>
      <w:r w:rsidRPr="004532D2">
        <w:t>le Tribunal d</w:t>
      </w:r>
      <w:r w:rsidR="006D44DD">
        <w:t>’</w:t>
      </w:r>
      <w:r w:rsidRPr="004532D2">
        <w:t xml:space="preserve">appel </w:t>
      </w:r>
      <w:r>
        <w:t>en matière de statut de</w:t>
      </w:r>
      <w:r w:rsidRPr="004532D2">
        <w:t xml:space="preserve"> réfugié</w:t>
      </w:r>
      <w:r>
        <w:t>. Les organes concernés assur</w:t>
      </w:r>
      <w:r w:rsidRPr="004532D2">
        <w:t xml:space="preserve">ent </w:t>
      </w:r>
      <w:r>
        <w:t xml:space="preserve">une </w:t>
      </w:r>
      <w:r w:rsidRPr="004532D2">
        <w:t xml:space="preserve">formation et </w:t>
      </w:r>
      <w:r>
        <w:t xml:space="preserve">une </w:t>
      </w:r>
      <w:r w:rsidRPr="004532D2">
        <w:t>information à leur personnel et à leurs membres</w:t>
      </w:r>
      <w:r>
        <w:t>,</w:t>
      </w:r>
      <w:r w:rsidRPr="004532D2">
        <w:t xml:space="preserve"> </w:t>
      </w:r>
      <w:r>
        <w:t>dont des renseignements</w:t>
      </w:r>
      <w:r w:rsidRPr="004532D2">
        <w:t xml:space="preserve"> compl</w:t>
      </w:r>
      <w:r>
        <w:t>et</w:t>
      </w:r>
      <w:r w:rsidRPr="004532D2">
        <w:t>s sur les pays d</w:t>
      </w:r>
      <w:r w:rsidR="006D44DD">
        <w:t>’</w:t>
      </w:r>
      <w:r w:rsidRPr="004532D2">
        <w:t xml:space="preserve">origine. </w:t>
      </w:r>
      <w:r>
        <w:t>L</w:t>
      </w:r>
      <w:r w:rsidR="006D44DD">
        <w:t>’</w:t>
      </w:r>
      <w:r>
        <w:t>i</w:t>
      </w:r>
      <w:r w:rsidRPr="004532D2">
        <w:t>nformation sur les pays d</w:t>
      </w:r>
      <w:r w:rsidR="006D44DD">
        <w:t>’</w:t>
      </w:r>
      <w:r w:rsidRPr="004532D2">
        <w:t xml:space="preserve">origine </w:t>
      </w:r>
      <w:r>
        <w:t>es</w:t>
      </w:r>
      <w:r w:rsidRPr="004532D2">
        <w:t xml:space="preserve">t </w:t>
      </w:r>
      <w:r>
        <w:t>régulièrement révisée</w:t>
      </w:r>
      <w:r w:rsidRPr="004532D2">
        <w:t xml:space="preserve"> pour </w:t>
      </w:r>
      <w:r>
        <w:t>être toujours exacte</w:t>
      </w:r>
      <w:r w:rsidRPr="004532D2">
        <w:t xml:space="preserve">. Le </w:t>
      </w:r>
      <w:r>
        <w:t>Haut-Commissariat des Nations Unies pour les réfugiés</w:t>
      </w:r>
      <w:r w:rsidRPr="004532D2">
        <w:t xml:space="preserve"> a accès à ces informations et est étroitement associé </w:t>
      </w:r>
      <w:r>
        <w:t>au fonctionnement</w:t>
      </w:r>
      <w:r w:rsidRPr="004532D2">
        <w:t xml:space="preserve"> de la procédure d</w:t>
      </w:r>
      <w:r w:rsidR="006D44DD">
        <w:t>’</w:t>
      </w:r>
      <w:r w:rsidRPr="004532D2">
        <w:t xml:space="preserve">asile irlandaise </w:t>
      </w:r>
      <w:r>
        <w:t xml:space="preserve">et </w:t>
      </w:r>
      <w:r w:rsidRPr="004532D2">
        <w:t xml:space="preserve">à la formation du personnel </w:t>
      </w:r>
      <w:r>
        <w:t>dans le domaine du</w:t>
      </w:r>
      <w:r w:rsidRPr="004532D2">
        <w:t xml:space="preserve"> droit international des réfugiés et </w:t>
      </w:r>
      <w:r>
        <w:t>d</w:t>
      </w:r>
      <w:r w:rsidRPr="004532D2">
        <w:t>u droit international des droits de l</w:t>
      </w:r>
      <w:r w:rsidR="006D44DD">
        <w:t>’</w:t>
      </w:r>
      <w:r w:rsidRPr="004532D2">
        <w:t xml:space="preserve">homme. </w:t>
      </w:r>
    </w:p>
    <w:p w:rsidR="006A41B3" w:rsidRPr="004532D2" w:rsidRDefault="006A41B3" w:rsidP="006A41B3">
      <w:pPr>
        <w:pStyle w:val="SingleTxtG"/>
      </w:pPr>
      <w:r w:rsidRPr="004532D2">
        <w:t>132.</w:t>
      </w:r>
      <w:r w:rsidRPr="004532D2">
        <w:tab/>
        <w:t>Les demandeurs d</w:t>
      </w:r>
      <w:r w:rsidR="006D44DD">
        <w:t>’</w:t>
      </w:r>
      <w:r w:rsidRPr="004532D2">
        <w:t>asile ont également</w:t>
      </w:r>
      <w:r>
        <w:t xml:space="preserve"> accès à une assistance juridique: un</w:t>
      </w:r>
      <w:r w:rsidRPr="004532D2">
        <w:t xml:space="preserve"> </w:t>
      </w:r>
      <w:r>
        <w:t>organisme indépendant</w:t>
      </w:r>
      <w:r w:rsidRPr="004532D2">
        <w:t>, le Service d</w:t>
      </w:r>
      <w:r w:rsidR="006D44DD">
        <w:t>’</w:t>
      </w:r>
      <w:r w:rsidRPr="004532D2">
        <w:t xml:space="preserve">assistance juridique aux réfugiés, a été </w:t>
      </w:r>
      <w:r>
        <w:t>créé</w:t>
      </w:r>
      <w:r w:rsidRPr="004532D2">
        <w:t xml:space="preserve"> pour offrir ce service.</w:t>
      </w:r>
    </w:p>
    <w:p w:rsidR="006A41B3" w:rsidRPr="004532D2" w:rsidRDefault="006A41B3" w:rsidP="00D41F5F">
      <w:pPr>
        <w:pStyle w:val="SingleTxtG"/>
        <w:keepNext/>
        <w:keepLines/>
      </w:pPr>
      <w:r w:rsidRPr="004532D2">
        <w:t>133.</w:t>
      </w:r>
      <w:r w:rsidRPr="004532D2">
        <w:tab/>
        <w:t xml:space="preserve">Comme </w:t>
      </w:r>
      <w:r>
        <w:t xml:space="preserve">il est </w:t>
      </w:r>
      <w:r w:rsidRPr="004532D2">
        <w:t>indiqué plus haut, le projet de loi de 2008 sur l</w:t>
      </w:r>
      <w:r w:rsidR="006D44DD">
        <w:t>’</w:t>
      </w:r>
      <w:r w:rsidRPr="004532D2">
        <w:t xml:space="preserve">immigration, le séjour et la protection </w:t>
      </w:r>
      <w:r>
        <w:t>propose d</w:t>
      </w:r>
      <w:r w:rsidR="006D44DD">
        <w:t>’</w:t>
      </w:r>
      <w:r>
        <w:t>intégrer les procédures</w:t>
      </w:r>
      <w:r w:rsidRPr="004532D2">
        <w:t xml:space="preserve"> de </w:t>
      </w:r>
      <w:r>
        <w:t xml:space="preserve">traitement des </w:t>
      </w:r>
      <w:r w:rsidRPr="004532D2">
        <w:t xml:space="preserve">demandes de protection en une procédure unique. </w:t>
      </w:r>
      <w:r>
        <w:t>Par conséquent</w:t>
      </w:r>
      <w:r w:rsidRPr="004532D2">
        <w:t xml:space="preserve"> les fonctions du Ministre les fonctions actuellement dévolues au Commissariat aux demandes </w:t>
      </w:r>
      <w:r>
        <w:t>de statut de</w:t>
      </w:r>
      <w:r w:rsidRPr="004532D2">
        <w:t xml:space="preserve"> réfugié en matière de demandes d</w:t>
      </w:r>
      <w:r w:rsidR="006D44DD">
        <w:t>’</w:t>
      </w:r>
      <w:r w:rsidRPr="004532D2">
        <w:t>asile</w:t>
      </w:r>
      <w:r>
        <w:t xml:space="preserve"> seront reprises par le Ministre</w:t>
      </w:r>
      <w:r w:rsidRPr="004532D2">
        <w:t xml:space="preserve">. </w:t>
      </w:r>
      <w:r>
        <w:t>Le texte prévoira aussi la création d</w:t>
      </w:r>
      <w:r w:rsidR="006D44DD">
        <w:t>’</w:t>
      </w:r>
      <w:r>
        <w:t>un nouvel organe de recours: le Tribunal de révision des décisions relatives à la protection. Le nouveau tribunal devrait être conçu selon</w:t>
      </w:r>
      <w:r w:rsidRPr="004532D2">
        <w:t xml:space="preserve"> le </w:t>
      </w:r>
      <w:r>
        <w:t>modèle de l</w:t>
      </w:r>
      <w:r w:rsidR="006D44DD">
        <w:t>’</w:t>
      </w:r>
      <w:r>
        <w:t xml:space="preserve">actuel </w:t>
      </w:r>
      <w:r w:rsidRPr="004532D2">
        <w:t xml:space="preserve">Tribunal </w:t>
      </w:r>
      <w:r>
        <w:t>d</w:t>
      </w:r>
      <w:r w:rsidR="006D44DD">
        <w:t>’</w:t>
      </w:r>
      <w:r>
        <w:t>appel en matière de statut de réfugié</w:t>
      </w:r>
      <w:r w:rsidRPr="004532D2">
        <w:t xml:space="preserve"> mais avec des </w:t>
      </w:r>
      <w:r>
        <w:t>dispositions renforcées permettant une plus gran</w:t>
      </w:r>
      <w:r w:rsidRPr="004532D2">
        <w:t xml:space="preserve">de transparence dans la prise de décisions et </w:t>
      </w:r>
      <w:r>
        <w:t>une meilleure cohérence</w:t>
      </w:r>
      <w:r w:rsidRPr="004532D2">
        <w:t xml:space="preserve"> avec la Convention de Genève, la Convention contre la torture, </w:t>
      </w:r>
      <w:r>
        <w:t>l</w:t>
      </w:r>
      <w:r w:rsidRPr="004532D2">
        <w:t>es directives applicables de l</w:t>
      </w:r>
      <w:r w:rsidR="006D44DD">
        <w:t>’</w:t>
      </w:r>
      <w:r w:rsidRPr="004532D2">
        <w:t xml:space="preserve">Union européenne et </w:t>
      </w:r>
      <w:r>
        <w:t>la législation</w:t>
      </w:r>
      <w:r w:rsidRPr="004532D2">
        <w:t xml:space="preserve"> national</w:t>
      </w:r>
      <w:r>
        <w:t>e</w:t>
      </w:r>
      <w:r w:rsidRPr="004532D2">
        <w:t xml:space="preserve">. Outre les recours contre les rejets des demandes du statut de réfugié, le Tribunal de révision des décisions </w:t>
      </w:r>
      <w:r>
        <w:t>relatives à la</w:t>
      </w:r>
      <w:r w:rsidRPr="004532D2">
        <w:t xml:space="preserve"> protection examinera aussi les recours contre les refus d</w:t>
      </w:r>
      <w:r w:rsidR="006D44DD">
        <w:t>’</w:t>
      </w:r>
      <w:r w:rsidRPr="004532D2">
        <w:t>acco</w:t>
      </w:r>
      <w:r>
        <w:t>rder une protection subsidiaire</w:t>
      </w:r>
      <w:r w:rsidRPr="004532D2">
        <w:t>.</w:t>
      </w:r>
    </w:p>
    <w:p w:rsidR="006A41B3" w:rsidRPr="004532D2" w:rsidRDefault="006A41B3" w:rsidP="006A41B3">
      <w:pPr>
        <w:pStyle w:val="H4G"/>
      </w:pPr>
      <w:r>
        <w:tab/>
      </w:r>
      <w:r>
        <w:tab/>
      </w:r>
      <w:r w:rsidRPr="004532D2">
        <w:t xml:space="preserve">Questions </w:t>
      </w:r>
      <w:r>
        <w:t>n</w:t>
      </w:r>
      <w:r w:rsidR="006D44DD">
        <w:t>’</w:t>
      </w:r>
      <w:r>
        <w:t>entrant pas dans le champ d</w:t>
      </w:r>
      <w:r w:rsidR="006D44DD">
        <w:t>’</w:t>
      </w:r>
      <w:r>
        <w:t>application</w:t>
      </w:r>
      <w:r w:rsidRPr="004532D2">
        <w:t xml:space="preserve"> de l</w:t>
      </w:r>
      <w:r w:rsidR="006D44DD">
        <w:t>’</w:t>
      </w:r>
      <w:r w:rsidRPr="004532D2">
        <w:t>article premier de la Convention de Genève</w:t>
      </w:r>
    </w:p>
    <w:p w:rsidR="006A41B3" w:rsidRPr="004532D2" w:rsidRDefault="006A41B3" w:rsidP="006A41B3">
      <w:pPr>
        <w:pStyle w:val="SingleTxtG"/>
      </w:pPr>
      <w:r>
        <w:t>134.</w:t>
      </w:r>
      <w:r>
        <w:tab/>
        <w:t>Dans tout</w:t>
      </w:r>
      <w:r w:rsidRPr="004532D2">
        <w:t>e situation</w:t>
      </w:r>
      <w:r>
        <w:t xml:space="preserve"> où</w:t>
      </w:r>
      <w:r w:rsidRPr="004532D2">
        <w:t xml:space="preserve"> un individu pourrait encourir des risques </w:t>
      </w:r>
      <w:r>
        <w:t>qui</w:t>
      </w:r>
      <w:r w:rsidRPr="004532D2">
        <w:t xml:space="preserve"> ne relève pas de l</w:t>
      </w:r>
      <w:r w:rsidR="006D44DD">
        <w:t>’</w:t>
      </w:r>
      <w:r w:rsidRPr="004532D2">
        <w:t>article premier de la Convention de Genève, le Ministre de la justice, de l</w:t>
      </w:r>
      <w:r w:rsidR="006D44DD">
        <w:t>’</w:t>
      </w:r>
      <w:r w:rsidRPr="004532D2">
        <w:t>égalité et de la réforme législative peut, à sa discrétion, accorder une autorisation de séjour par dérogation.</w:t>
      </w:r>
    </w:p>
    <w:p w:rsidR="006A41B3" w:rsidRPr="004532D2" w:rsidRDefault="006A41B3" w:rsidP="006A41B3">
      <w:pPr>
        <w:pStyle w:val="H1G"/>
      </w:pPr>
      <w:r>
        <w:tab/>
      </w:r>
      <w:r>
        <w:tab/>
      </w:r>
      <w:r w:rsidRPr="004532D2">
        <w:t>Article 4</w:t>
      </w:r>
    </w:p>
    <w:p w:rsidR="006A41B3" w:rsidRPr="004532D2" w:rsidRDefault="006A41B3" w:rsidP="006A41B3">
      <w:pPr>
        <w:pStyle w:val="H23G"/>
      </w:pPr>
      <w:r>
        <w:tab/>
      </w:r>
      <w:r>
        <w:tab/>
        <w:t>Article 4, paragraphe 1</w:t>
      </w:r>
    </w:p>
    <w:p w:rsidR="006A41B3" w:rsidRPr="004532D2" w:rsidRDefault="006A41B3" w:rsidP="006A41B3">
      <w:pPr>
        <w:pStyle w:val="H4G"/>
      </w:pPr>
      <w:r>
        <w:tab/>
      </w:r>
      <w:r>
        <w:tab/>
      </w:r>
      <w:r w:rsidRPr="004532D2">
        <w:t xml:space="preserve">Loi </w:t>
      </w:r>
      <w:r>
        <w:t>de 2000 sur la justice pénale (</w:t>
      </w:r>
      <w:r w:rsidRPr="004532D2">
        <w:t>Convention des Nations Unies contre la torture</w:t>
      </w:r>
      <w:r>
        <w:t>)</w:t>
      </w:r>
    </w:p>
    <w:p w:rsidR="006A41B3" w:rsidRPr="004532D2" w:rsidRDefault="006A41B3" w:rsidP="006A41B3">
      <w:pPr>
        <w:pStyle w:val="SingleTxtG"/>
      </w:pPr>
      <w:r w:rsidRPr="004532D2">
        <w:t>135.</w:t>
      </w:r>
      <w:r w:rsidRPr="004532D2">
        <w:tab/>
        <w:t>L</w:t>
      </w:r>
      <w:r w:rsidR="006D44DD">
        <w:t>’</w:t>
      </w:r>
      <w:r w:rsidRPr="004532D2">
        <w:t>article 2 de la loi</w:t>
      </w:r>
      <w:r>
        <w:t xml:space="preserve"> qualifie l</w:t>
      </w:r>
      <w:r w:rsidR="006D44DD">
        <w:t>’</w:t>
      </w:r>
      <w:r w:rsidRPr="004532D2">
        <w:t xml:space="preserve">infraction de torture </w:t>
      </w:r>
      <w:r>
        <w:t>et</w:t>
      </w:r>
      <w:r w:rsidRPr="004532D2">
        <w:t xml:space="preserve"> énonce les catégories de personnes qui peuvent </w:t>
      </w:r>
      <w:r>
        <w:t>se rendre</w:t>
      </w:r>
      <w:r w:rsidRPr="004532D2">
        <w:t xml:space="preserve"> coupables de torture. En vertu </w:t>
      </w:r>
      <w:r>
        <w:t>du paragraphe</w:t>
      </w:r>
      <w:r w:rsidRPr="004532D2">
        <w:t xml:space="preserve"> 1 de cet article, </w:t>
      </w:r>
      <w:r>
        <w:t>se rend</w:t>
      </w:r>
      <w:r w:rsidRPr="004532D2">
        <w:t xml:space="preserve"> coupable de cette infraction </w:t>
      </w:r>
      <w:r>
        <w:t>l</w:t>
      </w:r>
      <w:r w:rsidR="006D44DD">
        <w:t>’</w:t>
      </w:r>
      <w:r>
        <w:t>agent de la fonction publique, quelle que soit sa nationalité</w:t>
      </w:r>
      <w:r w:rsidRPr="004532D2">
        <w:t>,</w:t>
      </w:r>
      <w:r>
        <w:t xml:space="preserve"> qui</w:t>
      </w:r>
      <w:r w:rsidRPr="004532D2">
        <w:t xml:space="preserve"> commet un acte de torture, à l</w:t>
      </w:r>
      <w:r w:rsidR="006D44DD">
        <w:t>’</w:t>
      </w:r>
      <w:r w:rsidRPr="004532D2">
        <w:t>intérieur ou à l</w:t>
      </w:r>
      <w:r w:rsidR="006D44DD">
        <w:t>’</w:t>
      </w:r>
      <w:r w:rsidRPr="004532D2">
        <w:t xml:space="preserve">extérieur des frontières. En vertu </w:t>
      </w:r>
      <w:r>
        <w:t>du paragraphe</w:t>
      </w:r>
      <w:r w:rsidRPr="004532D2">
        <w:t xml:space="preserve"> 2, </w:t>
      </w:r>
      <w:r>
        <w:t>se rend</w:t>
      </w:r>
      <w:r w:rsidRPr="004532D2">
        <w:t xml:space="preserve"> également coupable de l</w:t>
      </w:r>
      <w:r w:rsidR="006D44DD">
        <w:t>’</w:t>
      </w:r>
      <w:r w:rsidRPr="004532D2">
        <w:t xml:space="preserve">infraction de torture </w:t>
      </w:r>
      <w:r>
        <w:t>la</w:t>
      </w:r>
      <w:r w:rsidRPr="004532D2">
        <w:t xml:space="preserve"> personne </w:t>
      </w:r>
      <w:r>
        <w:t>n</w:t>
      </w:r>
      <w:r w:rsidR="006D44DD">
        <w:t>’</w:t>
      </w:r>
      <w:r>
        <w:t xml:space="preserve">étant pas un agent de la fonction publique </w:t>
      </w:r>
      <w:r w:rsidRPr="004532D2">
        <w:t>qui, indépendamment de sa nationa</w:t>
      </w:r>
      <w:r>
        <w:t>lité, commet un acte de torture</w:t>
      </w:r>
      <w:r w:rsidRPr="004532D2">
        <w:t>, à l</w:t>
      </w:r>
      <w:r w:rsidR="006D44DD">
        <w:t>’</w:t>
      </w:r>
      <w:r w:rsidRPr="004532D2">
        <w:t>intérieur ou à l</w:t>
      </w:r>
      <w:r w:rsidR="006D44DD">
        <w:t>’</w:t>
      </w:r>
      <w:r w:rsidRPr="004532D2">
        <w:t>extérieur des frontières, à l</w:t>
      </w:r>
      <w:r w:rsidR="006D44DD">
        <w:t>’</w:t>
      </w:r>
      <w:r w:rsidRPr="004532D2">
        <w:t xml:space="preserve">instigation </w:t>
      </w:r>
      <w:r>
        <w:t>d</w:t>
      </w:r>
      <w:r w:rsidR="006D44DD">
        <w:t>’</w:t>
      </w:r>
      <w:r>
        <w:t xml:space="preserve">une personne agissant à titre officiel </w:t>
      </w:r>
      <w:r w:rsidRPr="004532D2">
        <w:t xml:space="preserve">ou avec </w:t>
      </w:r>
      <w:r>
        <w:t>son</w:t>
      </w:r>
      <w:r w:rsidRPr="004532D2">
        <w:t xml:space="preserve"> consentement </w:t>
      </w:r>
      <w:r>
        <w:t>exprès ou tacite</w:t>
      </w:r>
      <w:r w:rsidRPr="004532D2">
        <w:t xml:space="preserve">. Ces </w:t>
      </w:r>
      <w:r>
        <w:t>paragraphes</w:t>
      </w:r>
      <w:r w:rsidRPr="004532D2">
        <w:t xml:space="preserve"> ont pour effet que tout </w:t>
      </w:r>
      <w:r>
        <w:t>agent de la fonction publique ou toute personne agissant à l</w:t>
      </w:r>
      <w:r w:rsidR="006D44DD">
        <w:t>’</w:t>
      </w:r>
      <w:r w:rsidRPr="004532D2">
        <w:t xml:space="preserve">instigation ou avec </w:t>
      </w:r>
      <w:r>
        <w:t>le</w:t>
      </w:r>
      <w:r w:rsidRPr="004532D2">
        <w:t xml:space="preserve"> consentement </w:t>
      </w:r>
      <w:r>
        <w:t xml:space="preserve">exprès </w:t>
      </w:r>
      <w:r w:rsidRPr="004532D2">
        <w:t xml:space="preserve">ou </w:t>
      </w:r>
      <w:r>
        <w:t>tacite de celui-ci</w:t>
      </w:r>
      <w:r w:rsidRPr="004532D2">
        <w:t>, indépendamment de la nationalité de l</w:t>
      </w:r>
      <w:r w:rsidR="006D44DD">
        <w:t>’</w:t>
      </w:r>
      <w:r w:rsidRPr="004532D2">
        <w:t>un ou de l</w:t>
      </w:r>
      <w:r w:rsidR="006D44DD">
        <w:t>’</w:t>
      </w:r>
      <w:r w:rsidRPr="004532D2">
        <w:t>autre</w:t>
      </w:r>
      <w:r>
        <w:t>, qui commet un acte de torture</w:t>
      </w:r>
      <w:r w:rsidRPr="004532D2">
        <w:t>, et indépe</w:t>
      </w:r>
      <w:r>
        <w:t>ndamment du lieu où l</w:t>
      </w:r>
      <w:r w:rsidR="006D44DD">
        <w:t>’</w:t>
      </w:r>
      <w:r w:rsidRPr="004532D2">
        <w:t>acte est commis, se</w:t>
      </w:r>
      <w:r>
        <w:t xml:space="preserve"> </w:t>
      </w:r>
      <w:r w:rsidRPr="004532D2">
        <w:t>r</w:t>
      </w:r>
      <w:r>
        <w:t>end</w:t>
      </w:r>
      <w:r w:rsidRPr="004532D2">
        <w:t xml:space="preserve"> coupable de torture en application de la loi. </w:t>
      </w:r>
      <w:r>
        <w:t>La peine encourue</w:t>
      </w:r>
      <w:r w:rsidRPr="004532D2">
        <w:t xml:space="preserve"> </w:t>
      </w:r>
      <w:r>
        <w:t>est l</w:t>
      </w:r>
      <w:r w:rsidR="006D44DD">
        <w:t>’</w:t>
      </w:r>
      <w:r w:rsidRPr="004532D2">
        <w:t xml:space="preserve">emprisonnement à vie. </w:t>
      </w:r>
    </w:p>
    <w:p w:rsidR="006A41B3" w:rsidRDefault="006A41B3" w:rsidP="006A41B3">
      <w:pPr>
        <w:pStyle w:val="SingleTxtG"/>
      </w:pPr>
      <w:r w:rsidRPr="004532D2">
        <w:t>136.</w:t>
      </w:r>
      <w:r w:rsidRPr="004532D2">
        <w:tab/>
        <w:t>Les termes «</w:t>
      </w:r>
      <w:r>
        <w:t>agent de la fonction publique</w:t>
      </w:r>
      <w:r w:rsidRPr="004532D2">
        <w:t>» et «torture» sont définis à l</w:t>
      </w:r>
      <w:r w:rsidR="006D44DD">
        <w:t>’</w:t>
      </w:r>
      <w:r w:rsidRPr="004532D2">
        <w:t>article premier</w:t>
      </w:r>
      <w:r>
        <w:t xml:space="preserve"> de la loi; par agent de la fonction publique on entend toute</w:t>
      </w:r>
      <w:r w:rsidRPr="004532D2">
        <w:t xml:space="preserve"> </w:t>
      </w:r>
      <w:r>
        <w:t>personne agissant à titre officiel</w:t>
      </w:r>
      <w:r w:rsidRPr="004532D2">
        <w:t xml:space="preserve">. </w:t>
      </w:r>
    </w:p>
    <w:p w:rsidR="006A41B3" w:rsidRPr="00FA21E3" w:rsidRDefault="006A41B3" w:rsidP="006A41B3">
      <w:pPr>
        <w:pStyle w:val="SingleTxtG"/>
      </w:pPr>
      <w:r w:rsidRPr="00FA21E3">
        <w:t>137.</w:t>
      </w:r>
      <w:r w:rsidRPr="00FA21E3">
        <w:tab/>
      </w:r>
      <w:r>
        <w:t>La</w:t>
      </w:r>
      <w:r w:rsidRPr="00FA21E3">
        <w:t xml:space="preserve"> définition de la torture suit de près celle </w:t>
      </w:r>
      <w:r>
        <w:t>qui figure</w:t>
      </w:r>
      <w:r w:rsidRPr="00FA21E3">
        <w:t xml:space="preserve"> dans la Convention elle-même. </w:t>
      </w:r>
      <w:r>
        <w:t>Premièrement</w:t>
      </w:r>
      <w:r w:rsidRPr="00FA21E3">
        <w:t xml:space="preserve">, elle </w:t>
      </w:r>
      <w:r>
        <w:t xml:space="preserve">vise les actes (et </w:t>
      </w:r>
      <w:r w:rsidRPr="00FA21E3">
        <w:t>les omissions</w:t>
      </w:r>
      <w:r>
        <w:t>)</w:t>
      </w:r>
      <w:r w:rsidRPr="00FA21E3">
        <w:t xml:space="preserve"> par lesquels une douleur ou des souffrances aiguës sont intentionnellement infligées à une personne, ces douleurs ou souffrances pouvant être physiques ou mentales. </w:t>
      </w:r>
      <w:r>
        <w:t>L</w:t>
      </w:r>
      <w:r w:rsidRPr="00FA21E3">
        <w:t xml:space="preserve">es douleurs ou souffrances doivent être infligées dans un </w:t>
      </w:r>
      <w:r>
        <w:t xml:space="preserve">but </w:t>
      </w:r>
      <w:r w:rsidRPr="00FA21E3">
        <w:t xml:space="preserve">ou plusieurs </w:t>
      </w:r>
      <w:r>
        <w:t>buts précis: obtenir de la personne</w:t>
      </w:r>
      <w:r w:rsidRPr="00FA21E3">
        <w:t xml:space="preserve"> ou d</w:t>
      </w:r>
      <w:r w:rsidR="006D44DD">
        <w:t>’</w:t>
      </w:r>
      <w:r w:rsidRPr="00FA21E3">
        <w:t xml:space="preserve">une tierce personne, des </w:t>
      </w:r>
      <w:r>
        <w:t>renseignements ou des aveux,</w:t>
      </w:r>
      <w:r w:rsidRPr="00FA21E3">
        <w:t xml:space="preserve"> </w:t>
      </w:r>
      <w:r>
        <w:t>la punir d</w:t>
      </w:r>
      <w:r w:rsidR="006D44DD">
        <w:t>’</w:t>
      </w:r>
      <w:r w:rsidRPr="00FA21E3">
        <w:t>un acte qu</w:t>
      </w:r>
      <w:r w:rsidR="006D44DD">
        <w:t>’</w:t>
      </w:r>
      <w:r w:rsidRPr="00FA21E3">
        <w:t>elle ou une tierce p</w:t>
      </w:r>
      <w:r>
        <w:t>ersonn</w:t>
      </w:r>
      <w:r w:rsidRPr="00FA21E3">
        <w:t>e a commis ou</w:t>
      </w:r>
      <w:r>
        <w:t xml:space="preserve"> est soupçonnée d</w:t>
      </w:r>
      <w:r w:rsidR="006D44DD">
        <w:t>’</w:t>
      </w:r>
      <w:r>
        <w:t>avoir commis,</w:t>
      </w:r>
      <w:r w:rsidRPr="00FA21E3">
        <w:t xml:space="preserve"> </w:t>
      </w:r>
      <w:r>
        <w:t>l</w:t>
      </w:r>
      <w:r w:rsidR="006D44DD">
        <w:t>’</w:t>
      </w:r>
      <w:r w:rsidRPr="00FA21E3">
        <w:t xml:space="preserve">intimider ou </w:t>
      </w:r>
      <w:r>
        <w:t xml:space="preserve">intimider </w:t>
      </w:r>
      <w:r w:rsidRPr="00FA21E3">
        <w:t>une tierce p</w:t>
      </w:r>
      <w:r>
        <w:t>ersonne ou faire pression sur elle ou sur une tierce personne; ou pou</w:t>
      </w:r>
      <w:r w:rsidRPr="00FA21E3">
        <w:t xml:space="preserve">r tout autre </w:t>
      </w:r>
      <w:r>
        <w:t>motif fondé sur une</w:t>
      </w:r>
      <w:r w:rsidRPr="00FA21E3">
        <w:t xml:space="preserve"> forme de discrimination</w:t>
      </w:r>
      <w:r>
        <w:t xml:space="preserve"> quelle qu</w:t>
      </w:r>
      <w:r w:rsidR="006D44DD">
        <w:t>’</w:t>
      </w:r>
      <w:r>
        <w:t>elle soit</w:t>
      </w:r>
      <w:r w:rsidRPr="00FA21E3">
        <w:t xml:space="preserve">. Conformément à la Convention, </w:t>
      </w:r>
      <w:r>
        <w:t>la torture ne s</w:t>
      </w:r>
      <w:r w:rsidR="006D44DD">
        <w:t>’</w:t>
      </w:r>
      <w:r>
        <w:t>étend pas aux souffrances résulta</w:t>
      </w:r>
      <w:r w:rsidRPr="00FA21E3">
        <w:t xml:space="preserve">nt uniquement de sanctions </w:t>
      </w:r>
      <w:r>
        <w:t>légitim</w:t>
      </w:r>
      <w:r w:rsidRPr="00FA21E3">
        <w:t>es inhérentes</w:t>
      </w:r>
      <w:r>
        <w:t xml:space="preserve"> à ces sanctions ou occasionnées par elles</w:t>
      </w:r>
      <w:r w:rsidRPr="00FA21E3">
        <w:t>.</w:t>
      </w:r>
    </w:p>
    <w:p w:rsidR="006A41B3" w:rsidRPr="00FA21E3" w:rsidRDefault="006A41B3" w:rsidP="006A41B3">
      <w:pPr>
        <w:pStyle w:val="SingleTxtG"/>
      </w:pPr>
      <w:r w:rsidRPr="00FA21E3">
        <w:t>138.</w:t>
      </w:r>
      <w:r w:rsidRPr="00FA21E3">
        <w:tab/>
        <w:t>L</w:t>
      </w:r>
      <w:r w:rsidR="006D44DD">
        <w:t>’</w:t>
      </w:r>
      <w:r w:rsidRPr="00FA21E3">
        <w:t>article 3 de la loi cré</w:t>
      </w:r>
      <w:r>
        <w:t>e</w:t>
      </w:r>
      <w:r w:rsidRPr="00FA21E3">
        <w:t xml:space="preserve"> un certain nombre d</w:t>
      </w:r>
      <w:r w:rsidR="006D44DD">
        <w:t>’</w:t>
      </w:r>
      <w:r w:rsidRPr="00FA21E3">
        <w:t xml:space="preserve">infractions </w:t>
      </w:r>
      <w:r>
        <w:t xml:space="preserve">qui peuvent </w:t>
      </w:r>
      <w:r w:rsidRPr="00FA21E3">
        <w:t xml:space="preserve">être commises par des personnes autres que celles qui </w:t>
      </w:r>
      <w:r>
        <w:t>se rend</w:t>
      </w:r>
      <w:r w:rsidRPr="00FA21E3">
        <w:t>ent coupables d</w:t>
      </w:r>
      <w:r w:rsidR="006D44DD">
        <w:t>’</w:t>
      </w:r>
      <w:r w:rsidRPr="00FA21E3">
        <w:t>actes de torture mais dont les actes contribuent d</w:t>
      </w:r>
      <w:r w:rsidR="006D44DD">
        <w:t>’</w:t>
      </w:r>
      <w:r w:rsidRPr="00FA21E3">
        <w:t>une manière ou d</w:t>
      </w:r>
      <w:r w:rsidR="006D44DD">
        <w:t>’</w:t>
      </w:r>
      <w:r w:rsidRPr="00FA21E3">
        <w:t>une autre à l</w:t>
      </w:r>
      <w:r w:rsidR="006D44DD">
        <w:t>’</w:t>
      </w:r>
      <w:r w:rsidRPr="00FA21E3">
        <w:t xml:space="preserve">infraction de torture ou </w:t>
      </w:r>
      <w:r>
        <w:t>visent à faire obstacle aux actions menées</w:t>
      </w:r>
      <w:r w:rsidRPr="00FA21E3">
        <w:t xml:space="preserve"> pour poursuivre </w:t>
      </w:r>
      <w:r>
        <w:t>d</w:t>
      </w:r>
      <w:r w:rsidR="006D44DD">
        <w:t>’</w:t>
      </w:r>
      <w:r>
        <w:t>autres personnes du chef de torture</w:t>
      </w:r>
      <w:r w:rsidRPr="00FA21E3">
        <w:t>. Il prévoit que toute personne, indépendamment de sa nationalité, se</w:t>
      </w:r>
      <w:r>
        <w:t xml:space="preserve"> rend</w:t>
      </w:r>
      <w:r w:rsidRPr="00FA21E3">
        <w:t xml:space="preserve"> coupable </w:t>
      </w:r>
      <w:r>
        <w:t>d</w:t>
      </w:r>
      <w:r w:rsidR="006D44DD">
        <w:t>’</w:t>
      </w:r>
      <w:r>
        <w:t xml:space="preserve">une infraction si, </w:t>
      </w:r>
      <w:r w:rsidRPr="00FA21E3">
        <w:t>à l</w:t>
      </w:r>
      <w:r w:rsidR="006D44DD">
        <w:t>’</w:t>
      </w:r>
      <w:r w:rsidRPr="00FA21E3">
        <w:t>intérieur ou à l</w:t>
      </w:r>
      <w:r w:rsidR="006D44DD">
        <w:t>’</w:t>
      </w:r>
      <w:r w:rsidRPr="00FA21E3">
        <w:t xml:space="preserve">extérieur des frontières, elle tente de commettre </w:t>
      </w:r>
      <w:r>
        <w:t xml:space="preserve">un acte </w:t>
      </w:r>
      <w:r w:rsidRPr="00FA21E3">
        <w:t xml:space="preserve">de torture ou conspire </w:t>
      </w:r>
      <w:r>
        <w:t>en vue de commettre cette infraction</w:t>
      </w:r>
      <w:r w:rsidRPr="00FA21E3">
        <w:t>, ou encore si elle tente de faire obstruction ou obstacle à l</w:t>
      </w:r>
      <w:r w:rsidR="006D44DD">
        <w:t>’</w:t>
      </w:r>
      <w:r w:rsidRPr="00FA21E3">
        <w:t>arrestation ou aux poursuites d</w:t>
      </w:r>
      <w:r w:rsidR="006D44DD">
        <w:t>’</w:t>
      </w:r>
      <w:r w:rsidRPr="00FA21E3">
        <w:t xml:space="preserve">une personne pour torture. Toute personne </w:t>
      </w:r>
      <w:r>
        <w:t>reconnue</w:t>
      </w:r>
      <w:r w:rsidRPr="00FA21E3">
        <w:t xml:space="preserve"> coupable de l</w:t>
      </w:r>
      <w:r w:rsidR="006D44DD">
        <w:t>’</w:t>
      </w:r>
      <w:r w:rsidRPr="00FA21E3">
        <w:t>une de ces infractions encourt un emprisonnement</w:t>
      </w:r>
      <w:r>
        <w:t xml:space="preserve"> à vie</w:t>
      </w:r>
      <w:r w:rsidRPr="00FA21E3">
        <w:t xml:space="preserve">. </w:t>
      </w:r>
    </w:p>
    <w:p w:rsidR="006A41B3" w:rsidRPr="00FA21E3" w:rsidRDefault="006A41B3" w:rsidP="006A41B3">
      <w:pPr>
        <w:pStyle w:val="H4G"/>
      </w:pPr>
      <w:r>
        <w:tab/>
      </w:r>
      <w:r>
        <w:tab/>
      </w:r>
      <w:r w:rsidRPr="00FA21E3">
        <w:t>Loi de 2006 sur la justice pénale</w:t>
      </w:r>
    </w:p>
    <w:p w:rsidR="006A41B3" w:rsidRPr="00FA21E3" w:rsidRDefault="006A41B3" w:rsidP="006A41B3">
      <w:pPr>
        <w:pStyle w:val="SingleTxtG"/>
      </w:pPr>
      <w:r w:rsidRPr="00FA21E3">
        <w:t>139.</w:t>
      </w:r>
      <w:r w:rsidRPr="00FA21E3">
        <w:tab/>
        <w:t>L</w:t>
      </w:r>
      <w:r w:rsidR="006D44DD">
        <w:t>’</w:t>
      </w:r>
      <w:r w:rsidRPr="00FA21E3">
        <w:t xml:space="preserve">article 186 de la loi de 2006 sur la justice pénale </w:t>
      </w:r>
      <w:r>
        <w:t>a</w:t>
      </w:r>
      <w:r w:rsidRPr="00FA21E3">
        <w:t xml:space="preserve"> modifi</w:t>
      </w:r>
      <w:r>
        <w:t>é</w:t>
      </w:r>
      <w:r w:rsidRPr="00FA21E3">
        <w:t xml:space="preserve"> l</w:t>
      </w:r>
      <w:r>
        <w:t>a définition de la torture donn</w:t>
      </w:r>
      <w:r w:rsidRPr="00FA21E3">
        <w:t>ée à l</w:t>
      </w:r>
      <w:r w:rsidR="006D44DD">
        <w:t>’</w:t>
      </w:r>
      <w:r w:rsidRPr="00FA21E3">
        <w:t>article premier de la loi</w:t>
      </w:r>
      <w:r>
        <w:t xml:space="preserve"> de 2000 sur la justice pénale (</w:t>
      </w:r>
      <w:r w:rsidRPr="00FA21E3">
        <w:t>Convention des Nations Unies contre la torture</w:t>
      </w:r>
      <w:r>
        <w:t>)</w:t>
      </w:r>
      <w:r w:rsidRPr="00FA21E3">
        <w:t xml:space="preserve"> de</w:t>
      </w:r>
      <w:r>
        <w:t xml:space="preserve"> façon à</w:t>
      </w:r>
      <w:r w:rsidRPr="00FA21E3">
        <w:t xml:space="preserve"> préciser que la torture est un acte commis par un </w:t>
      </w:r>
      <w:r>
        <w:t>agent de la fonction publique</w:t>
      </w:r>
      <w:r w:rsidRPr="00FA21E3">
        <w:t xml:space="preserve"> ou avec le consentement d</w:t>
      </w:r>
      <w:r w:rsidR="006D44DD">
        <w:t>’</w:t>
      </w:r>
      <w:r w:rsidRPr="00FA21E3">
        <w:t xml:space="preserve">un </w:t>
      </w:r>
      <w:r>
        <w:t>agent de la fonction publique;</w:t>
      </w:r>
      <w:r w:rsidRPr="00FA21E3">
        <w:t xml:space="preserve"> la définition </w:t>
      </w:r>
      <w:r>
        <w:t xml:space="preserve">est désormais conforme à </w:t>
      </w:r>
      <w:r w:rsidRPr="00FA21E3">
        <w:t>celle de la Convention.</w:t>
      </w:r>
    </w:p>
    <w:p w:rsidR="006A41B3" w:rsidRPr="00FA21E3" w:rsidRDefault="006A41B3" w:rsidP="006A41B3">
      <w:pPr>
        <w:pStyle w:val="H4G"/>
      </w:pPr>
      <w:r>
        <w:tab/>
      </w:r>
      <w:r>
        <w:tab/>
      </w:r>
      <w:r w:rsidRPr="00FA21E3">
        <w:t>Loi de 1997 sur le droit pénal</w:t>
      </w:r>
    </w:p>
    <w:p w:rsidR="006A41B3" w:rsidRDefault="006A41B3" w:rsidP="006A41B3">
      <w:pPr>
        <w:pStyle w:val="SingleTxtG"/>
      </w:pPr>
      <w:r w:rsidRPr="00FA21E3">
        <w:t>140.</w:t>
      </w:r>
      <w:r w:rsidRPr="00FA21E3">
        <w:tab/>
        <w:t>L</w:t>
      </w:r>
      <w:r w:rsidR="006D44DD">
        <w:t>’</w:t>
      </w:r>
      <w:r w:rsidRPr="00FA21E3">
        <w:t xml:space="preserve">infraction de torture </w:t>
      </w:r>
      <w:r>
        <w:t>fe</w:t>
      </w:r>
      <w:r w:rsidRPr="00FA21E3">
        <w:t xml:space="preserve">ra aussi automatiquement </w:t>
      </w:r>
      <w:r>
        <w:t xml:space="preserve">entrer </w:t>
      </w:r>
      <w:r w:rsidRPr="00FA21E3">
        <w:t>en jeu certaines dispositions de la loi de 1997 sur le droit pénal. L</w:t>
      </w:r>
      <w:r w:rsidR="006D44DD">
        <w:t>’</w:t>
      </w:r>
      <w:r w:rsidRPr="00FA21E3">
        <w:t>article 9 de ce texte dispose que dans les cas où la personne est jugée</w:t>
      </w:r>
      <w:r>
        <w:t>, sur</w:t>
      </w:r>
      <w:r w:rsidRPr="00FA21E3">
        <w:t xml:space="preserve"> mise en </w:t>
      </w:r>
      <w:r>
        <w:t>accusation, la charge</w:t>
      </w:r>
      <w:r w:rsidRPr="00FA21E3">
        <w:t xml:space="preserve"> sera réputée comprendre </w:t>
      </w:r>
      <w:r>
        <w:t xml:space="preserve">la tentative; </w:t>
      </w:r>
      <w:r w:rsidRPr="00FA21E3">
        <w:t>en outre qu</w:t>
      </w:r>
      <w:r>
        <w:t>and</w:t>
      </w:r>
      <w:r w:rsidRPr="00FA21E3">
        <w:t xml:space="preserve"> une personne est </w:t>
      </w:r>
      <w:r>
        <w:t>inculp</w:t>
      </w:r>
      <w:r w:rsidRPr="00FA21E3">
        <w:t>ée de tentative de commission d</w:t>
      </w:r>
      <w:r w:rsidR="006D44DD">
        <w:t>’</w:t>
      </w:r>
      <w:r w:rsidRPr="00FA21E3">
        <w:t xml:space="preserve">une infraction, </w:t>
      </w:r>
      <w:r>
        <w:t>elle</w:t>
      </w:r>
      <w:r w:rsidRPr="00FA21E3">
        <w:t xml:space="preserve"> peut être </w:t>
      </w:r>
      <w:r>
        <w:t>reconnu</w:t>
      </w:r>
      <w:r w:rsidRPr="00FA21E3">
        <w:t>e coupable de l</w:t>
      </w:r>
      <w:r w:rsidR="006D44DD">
        <w:t>’</w:t>
      </w:r>
      <w:r w:rsidRPr="00FA21E3">
        <w:t xml:space="preserve">infraction </w:t>
      </w:r>
      <w:r>
        <w:t>même s</w:t>
      </w:r>
      <w:r w:rsidR="006D44DD">
        <w:t>’</w:t>
      </w:r>
      <w:r>
        <w:t>il n</w:t>
      </w:r>
      <w:r w:rsidR="006D44DD">
        <w:t>’</w:t>
      </w:r>
      <w:r>
        <w:t>est pas établi</w:t>
      </w:r>
      <w:r w:rsidRPr="00FA21E3">
        <w:t xml:space="preserve"> que l</w:t>
      </w:r>
      <w:r w:rsidR="006D44DD">
        <w:t>’</w:t>
      </w:r>
      <w:r w:rsidRPr="00FA21E3">
        <w:t xml:space="preserve">infraction </w:t>
      </w:r>
      <w:r>
        <w:t>a été consommée</w:t>
      </w:r>
      <w:r w:rsidRPr="00FA21E3">
        <w:t>.</w:t>
      </w:r>
    </w:p>
    <w:p w:rsidR="006A41B3" w:rsidRPr="00D77FB6" w:rsidRDefault="006A41B3" w:rsidP="006A41B3">
      <w:pPr>
        <w:pStyle w:val="SingleTxtG"/>
      </w:pPr>
      <w:r w:rsidRPr="00D77FB6">
        <w:t>141.</w:t>
      </w:r>
      <w:r w:rsidRPr="00D77FB6">
        <w:tab/>
        <w:t>L</w:t>
      </w:r>
      <w:r w:rsidR="006D44DD">
        <w:t>’</w:t>
      </w:r>
      <w:r w:rsidRPr="00D77FB6">
        <w:t>article 7 de la loi de 1997 sur le droit pénal s</w:t>
      </w:r>
      <w:r w:rsidR="006D44DD">
        <w:t>’</w:t>
      </w:r>
      <w:r w:rsidRPr="00D77FB6">
        <w:t>appliquera aussi automatiquement à l</w:t>
      </w:r>
      <w:r w:rsidR="006D44DD">
        <w:t>’</w:t>
      </w:r>
      <w:r w:rsidRPr="00D77FB6">
        <w:t xml:space="preserve">infraction de torture. </w:t>
      </w:r>
      <w:r>
        <w:t>Il</w:t>
      </w:r>
      <w:r w:rsidRPr="00D77FB6">
        <w:t xml:space="preserve"> dispose que </w:t>
      </w:r>
      <w:r>
        <w:t>quiconque par</w:t>
      </w:r>
      <w:r w:rsidRPr="00D77FB6">
        <w:t xml:space="preserve"> aide, </w:t>
      </w:r>
      <w:r>
        <w:t>assistance</w:t>
      </w:r>
      <w:r w:rsidRPr="00D77FB6">
        <w:t xml:space="preserve"> ou conseils</w:t>
      </w:r>
      <w:r>
        <w:t>,</w:t>
      </w:r>
      <w:r w:rsidRPr="00D77FB6">
        <w:t xml:space="preserve"> </w:t>
      </w:r>
      <w:r>
        <w:t xml:space="preserve">facilite la perpétration </w:t>
      </w:r>
      <w:r w:rsidRPr="00D77FB6">
        <w:t>d</w:t>
      </w:r>
      <w:r w:rsidR="006D44DD">
        <w:t>’</w:t>
      </w:r>
      <w:r w:rsidRPr="00D77FB6">
        <w:t xml:space="preserve">une infraction grave (infraction </w:t>
      </w:r>
      <w:r>
        <w:t xml:space="preserve">qui peut être </w:t>
      </w:r>
      <w:r w:rsidRPr="00D77FB6">
        <w:t xml:space="preserve">jugée </w:t>
      </w:r>
      <w:r>
        <w:t>sur inculpation</w:t>
      </w:r>
      <w:r w:rsidRPr="00D77FB6">
        <w:t xml:space="preserve"> devant juge et jury) p</w:t>
      </w:r>
      <w:r>
        <w:t>eut</w:t>
      </w:r>
      <w:r w:rsidRPr="00D77FB6">
        <w:t xml:space="preserve"> être </w:t>
      </w:r>
      <w:r>
        <w:t>poursuivi, jugé</w:t>
      </w:r>
      <w:r w:rsidRPr="00D77FB6">
        <w:t xml:space="preserve"> et </w:t>
      </w:r>
      <w:r>
        <w:t>puni</w:t>
      </w:r>
      <w:r w:rsidRPr="00D77FB6">
        <w:t xml:space="preserve"> comme auteur principal. Ainsi, toute personne qui apporte aide, </w:t>
      </w:r>
      <w:r>
        <w:t>assistance</w:t>
      </w:r>
      <w:r w:rsidRPr="00D77FB6">
        <w:t xml:space="preserve"> ou conseils ou </w:t>
      </w:r>
      <w:r>
        <w:t xml:space="preserve">facilite la perpétration </w:t>
      </w:r>
      <w:r w:rsidRPr="00D77FB6">
        <w:t>d</w:t>
      </w:r>
      <w:r w:rsidR="006D44DD">
        <w:t>’</w:t>
      </w:r>
      <w:r w:rsidRPr="00D77FB6">
        <w:t xml:space="preserve">une infraction de torture </w:t>
      </w:r>
      <w:r>
        <w:t>s</w:t>
      </w:r>
      <w:r w:rsidRPr="00D77FB6">
        <w:t>era poursui</w:t>
      </w:r>
      <w:r>
        <w:t>vie</w:t>
      </w:r>
      <w:r w:rsidRPr="00D77FB6">
        <w:t xml:space="preserve"> comme auteur principal et </w:t>
      </w:r>
      <w:r>
        <w:t>peut</w:t>
      </w:r>
      <w:r w:rsidRPr="00D77FB6">
        <w:t xml:space="preserve"> être condamné</w:t>
      </w:r>
      <w:r>
        <w:t>e</w:t>
      </w:r>
      <w:r w:rsidRPr="00D77FB6">
        <w:t xml:space="preserve"> à une peine d</w:t>
      </w:r>
      <w:r w:rsidR="006D44DD">
        <w:t>’</w:t>
      </w:r>
      <w:r w:rsidRPr="00D77FB6">
        <w:t>emprisonnement à vie.</w:t>
      </w:r>
    </w:p>
    <w:p w:rsidR="006A41B3" w:rsidRPr="00D77FB6" w:rsidRDefault="006A41B3" w:rsidP="006A41B3">
      <w:pPr>
        <w:pStyle w:val="H4G"/>
      </w:pPr>
      <w:r>
        <w:tab/>
      </w:r>
      <w:r>
        <w:tab/>
      </w:r>
      <w:r w:rsidRPr="00D77FB6">
        <w:t>Loi de 1954 sur les forces de défense</w:t>
      </w:r>
    </w:p>
    <w:p w:rsidR="006A41B3" w:rsidRPr="00D77FB6" w:rsidRDefault="006A41B3" w:rsidP="006A41B3">
      <w:pPr>
        <w:pStyle w:val="SingleTxtG"/>
      </w:pPr>
      <w:r w:rsidRPr="00D77FB6">
        <w:t>142.</w:t>
      </w:r>
      <w:r w:rsidRPr="00D77FB6">
        <w:tab/>
        <w:t xml:space="preserve">Les actes de torture commis par des membres des forces de défense peuvent être jugés </w:t>
      </w:r>
      <w:r>
        <w:t>en application des</w:t>
      </w:r>
      <w:r w:rsidRPr="00D77FB6">
        <w:t xml:space="preserve"> dispositions pertinentes de la loi de 1954 sur </w:t>
      </w:r>
      <w:r>
        <w:t>la défense</w:t>
      </w:r>
      <w:r w:rsidRPr="00D77FB6">
        <w:t xml:space="preserve"> (modifiée) ou par les juridictions civiles irlandaises selon qu</w:t>
      </w:r>
      <w:r w:rsidR="006D44DD">
        <w:t>’</w:t>
      </w:r>
      <w:r w:rsidRPr="00D77FB6">
        <w:t xml:space="preserve">il convient. Les dispositions (dont certaines ont été modifiées </w:t>
      </w:r>
      <w:r>
        <w:t>conformément aux</w:t>
      </w:r>
      <w:r w:rsidRPr="00D77FB6">
        <w:t xml:space="preserve"> articles 6 et 7 de la loi de 2000 sur la </w:t>
      </w:r>
      <w:r>
        <w:t>justice pénale (</w:t>
      </w:r>
      <w:r w:rsidRPr="00D77FB6">
        <w:t>Convention des Nations Unies contre la torture)</w:t>
      </w:r>
      <w:r>
        <w:t>)</w:t>
      </w:r>
      <w:r w:rsidRPr="00D77FB6">
        <w:t xml:space="preserve"> sont décrites ci-après.</w:t>
      </w:r>
    </w:p>
    <w:p w:rsidR="006A41B3" w:rsidRPr="00D77FB6" w:rsidRDefault="006A41B3" w:rsidP="006A41B3">
      <w:pPr>
        <w:pStyle w:val="SingleTxtG"/>
      </w:pPr>
      <w:r w:rsidRPr="00D77FB6">
        <w:t>143.</w:t>
      </w:r>
      <w:r w:rsidRPr="00D77FB6">
        <w:tab/>
        <w:t>L</w:t>
      </w:r>
      <w:r w:rsidR="006D44DD">
        <w:t>’</w:t>
      </w:r>
      <w:r w:rsidRPr="00D77FB6">
        <w:t xml:space="preserve">article 122 de la loi de 1954 dispose que toute personne soumise </w:t>
      </w:r>
      <w:r>
        <w:t>à la juridiction</w:t>
      </w:r>
      <w:r w:rsidRPr="00D77FB6">
        <w:t xml:space="preserve"> militaire qui </w:t>
      </w:r>
      <w:r>
        <w:t>contrevient</w:t>
      </w:r>
      <w:r w:rsidRPr="00D77FB6">
        <w:t xml:space="preserve"> au</w:t>
      </w:r>
      <w:r>
        <w:t>x</w:t>
      </w:r>
      <w:r w:rsidRPr="00D77FB6">
        <w:t xml:space="preserve"> </w:t>
      </w:r>
      <w:r>
        <w:t>lois</w:t>
      </w:r>
      <w:r w:rsidRPr="00D77FB6">
        <w:t xml:space="preserve"> militaire</w:t>
      </w:r>
      <w:r>
        <w:t>s</w:t>
      </w:r>
      <w:r w:rsidRPr="00D77FB6">
        <w:t xml:space="preserve"> peut être jugée et </w:t>
      </w:r>
      <w:r>
        <w:t>puni</w:t>
      </w:r>
      <w:r w:rsidRPr="00D77FB6">
        <w:t>e en tout lieu à l</w:t>
      </w:r>
      <w:r w:rsidR="006D44DD">
        <w:t>’</w:t>
      </w:r>
      <w:r w:rsidRPr="00D77FB6">
        <w:t>intérieur ou à l</w:t>
      </w:r>
      <w:r w:rsidR="006D44DD">
        <w:t>’</w:t>
      </w:r>
      <w:r w:rsidRPr="00D77FB6">
        <w:t xml:space="preserve">extérieur </w:t>
      </w:r>
      <w:r>
        <w:t>de l</w:t>
      </w:r>
      <w:r w:rsidR="006D44DD">
        <w:t>’</w:t>
      </w:r>
      <w:r>
        <w:t>État</w:t>
      </w:r>
      <w:r w:rsidRPr="00D77FB6">
        <w:t>.</w:t>
      </w:r>
    </w:p>
    <w:p w:rsidR="006A41B3" w:rsidRPr="00D77FB6" w:rsidRDefault="006A41B3" w:rsidP="006A41B3">
      <w:pPr>
        <w:pStyle w:val="SingleTxtG"/>
      </w:pPr>
      <w:r w:rsidRPr="00D77FB6">
        <w:t>144.</w:t>
      </w:r>
      <w:r w:rsidRPr="00D77FB6">
        <w:tab/>
        <w:t>L</w:t>
      </w:r>
      <w:r w:rsidR="006D44DD">
        <w:t>’</w:t>
      </w:r>
      <w:r w:rsidRPr="00D77FB6">
        <w:t>article 169 de la loi de 195</w:t>
      </w:r>
      <w:r>
        <w:t>4</w:t>
      </w:r>
      <w:r w:rsidRPr="00D77FB6">
        <w:t xml:space="preserve"> </w:t>
      </w:r>
      <w:r>
        <w:t>sur la</w:t>
      </w:r>
      <w:r w:rsidRPr="00D77FB6">
        <w:t xml:space="preserve"> défense (modifiée) traite des infractions </w:t>
      </w:r>
      <w:r>
        <w:t>punies par la législation ordinaire. Le paragraphe</w:t>
      </w:r>
      <w:r w:rsidRPr="00D77FB6">
        <w:t xml:space="preserve"> 1 dispose </w:t>
      </w:r>
      <w:r>
        <w:t>notamment</w:t>
      </w:r>
      <w:r w:rsidRPr="00D77FB6">
        <w:t xml:space="preserve"> qu</w:t>
      </w:r>
      <w:r w:rsidR="006D44DD">
        <w:t>’</w:t>
      </w:r>
      <w:r w:rsidRPr="00D77FB6">
        <w:t xml:space="preserve">une personne soumise </w:t>
      </w:r>
      <w:r>
        <w:t xml:space="preserve">à la juridiction </w:t>
      </w:r>
      <w:r w:rsidRPr="00D77FB6">
        <w:t xml:space="preserve">militaire (défini aux articles 118 et 199 de la loi de 1954, modifiée) qui </w:t>
      </w:r>
      <w:r>
        <w:t>contrevient à la loi pénale ordinaire se rend</w:t>
      </w:r>
      <w:r w:rsidRPr="00D77FB6">
        <w:t xml:space="preserve"> </w:t>
      </w:r>
      <w:r>
        <w:t xml:space="preserve">aussi </w:t>
      </w:r>
      <w:r w:rsidRPr="00D77FB6">
        <w:t>coupable d</w:t>
      </w:r>
      <w:r w:rsidR="006D44DD">
        <w:t>’</w:t>
      </w:r>
      <w:r w:rsidRPr="00D77FB6">
        <w:t xml:space="preserve">une infraction </w:t>
      </w:r>
      <w:r>
        <w:t xml:space="preserve">conformément </w:t>
      </w:r>
      <w:r w:rsidRPr="00D77FB6">
        <w:t>au droit militaire. L</w:t>
      </w:r>
      <w:r>
        <w:t>e paragraphe</w:t>
      </w:r>
      <w:r w:rsidRPr="00D77FB6">
        <w:t xml:space="preserve"> 3, relatif aux </w:t>
      </w:r>
      <w:r>
        <w:t>i</w:t>
      </w:r>
      <w:r w:rsidRPr="00D77FB6">
        <w:t>nfractions constituant des infractions civiles, dispose expressément (</w:t>
      </w:r>
      <w:r>
        <w:t>par.</w:t>
      </w:r>
      <w:r w:rsidRPr="00D77FB6">
        <w:t xml:space="preserve"> 3 d)) qu</w:t>
      </w:r>
      <w:r w:rsidR="006D44DD">
        <w:t>’</w:t>
      </w:r>
      <w:r w:rsidRPr="00D77FB6">
        <w:t xml:space="preserve">un membre des forces de défense </w:t>
      </w:r>
      <w:r>
        <w:t xml:space="preserve">reconnu </w:t>
      </w:r>
      <w:r w:rsidRPr="00D77FB6">
        <w:t>coupable d</w:t>
      </w:r>
      <w:r w:rsidR="006D44DD">
        <w:t>’</w:t>
      </w:r>
      <w:r w:rsidRPr="00D77FB6">
        <w:t xml:space="preserve">une infraction </w:t>
      </w:r>
      <w:r>
        <w:t>qualifiée dans</w:t>
      </w:r>
      <w:r w:rsidRPr="00D77FB6">
        <w:t xml:space="preserve"> la loi de 2000 sur la </w:t>
      </w:r>
      <w:r>
        <w:t>justice pénale (</w:t>
      </w:r>
      <w:r w:rsidRPr="00D77FB6">
        <w:t>Convention des Nations Unies contre la torture</w:t>
      </w:r>
      <w:r>
        <w:t>)</w:t>
      </w:r>
      <w:r w:rsidRPr="00D77FB6">
        <w:t xml:space="preserve"> encour</w:t>
      </w:r>
      <w:r>
        <w:t xml:space="preserve">t un </w:t>
      </w:r>
      <w:r w:rsidRPr="00D77FB6">
        <w:t xml:space="preserve">emprisonnement à vie. </w:t>
      </w:r>
      <w:r>
        <w:t>La</w:t>
      </w:r>
      <w:r w:rsidRPr="00D77FB6">
        <w:t xml:space="preserve"> modification </w:t>
      </w:r>
      <w:r>
        <w:t>au paragraphe</w:t>
      </w:r>
      <w:r w:rsidRPr="00D77FB6">
        <w:t xml:space="preserve"> 3 a été introduite </w:t>
      </w:r>
      <w:r>
        <w:t>conformément aux</w:t>
      </w:r>
      <w:r w:rsidRPr="00D77FB6">
        <w:t xml:space="preserve"> dispositions de l</w:t>
      </w:r>
      <w:r w:rsidR="006D44DD">
        <w:t>’</w:t>
      </w:r>
      <w:r w:rsidRPr="00D77FB6">
        <w:t xml:space="preserve">article 6 </w:t>
      </w:r>
      <w:r>
        <w:t>de</w:t>
      </w:r>
      <w:r w:rsidRPr="00D77FB6">
        <w:t xml:space="preserve"> la loi de 2000 </w:t>
      </w:r>
      <w:r>
        <w:t xml:space="preserve">sur la justice </w:t>
      </w:r>
      <w:r w:rsidRPr="00D77FB6">
        <w:t xml:space="preserve">pénale </w:t>
      </w:r>
      <w:r>
        <w:t>(</w:t>
      </w:r>
      <w:r w:rsidRPr="00D77FB6">
        <w:t>Convention des Nations Unies contre la torture</w:t>
      </w:r>
      <w:r>
        <w:t>)</w:t>
      </w:r>
      <w:r w:rsidRPr="00D77FB6">
        <w:t>.</w:t>
      </w:r>
    </w:p>
    <w:p w:rsidR="006A41B3" w:rsidRPr="00D77FB6" w:rsidRDefault="006A41B3" w:rsidP="006A41B3">
      <w:pPr>
        <w:pStyle w:val="SingleTxtG"/>
      </w:pPr>
      <w:r w:rsidRPr="00D77FB6">
        <w:t>145.</w:t>
      </w:r>
      <w:r w:rsidRPr="00D77FB6">
        <w:tab/>
        <w:t>L</w:t>
      </w:r>
      <w:r>
        <w:t>a</w:t>
      </w:r>
      <w:r w:rsidRPr="00D77FB6">
        <w:t xml:space="preserve"> compétence des </w:t>
      </w:r>
      <w:r>
        <w:t>tribunaux</w:t>
      </w:r>
      <w:r w:rsidRPr="00D77FB6">
        <w:t xml:space="preserve"> </w:t>
      </w:r>
      <w:r>
        <w:t xml:space="preserve">militaires </w:t>
      </w:r>
      <w:r w:rsidRPr="00D77FB6">
        <w:t>est défini</w:t>
      </w:r>
      <w:r>
        <w:t>e</w:t>
      </w:r>
      <w:r w:rsidRPr="00D77FB6">
        <w:t xml:space="preserve"> à l</w:t>
      </w:r>
      <w:r w:rsidR="006D44DD">
        <w:t>’</w:t>
      </w:r>
      <w:r w:rsidRPr="00D77FB6">
        <w:t>article 192 de la loi de 1954 sur l</w:t>
      </w:r>
      <w:r>
        <w:t>a</w:t>
      </w:r>
      <w:r w:rsidRPr="00D77FB6">
        <w:t xml:space="preserve"> défense (modifiée). L</w:t>
      </w:r>
      <w:r>
        <w:t>e paragraphe</w:t>
      </w:r>
      <w:r w:rsidRPr="00D77FB6">
        <w:t xml:space="preserve"> 3 de l</w:t>
      </w:r>
      <w:r w:rsidR="006D44DD">
        <w:t>’</w:t>
      </w:r>
      <w:r w:rsidRPr="00D77FB6">
        <w:t>article 192 dispose qu</w:t>
      </w:r>
      <w:r w:rsidR="006D44DD">
        <w:t>’</w:t>
      </w:r>
      <w:r w:rsidRPr="00D77FB6">
        <w:t>un</w:t>
      </w:r>
      <w:r>
        <w:t xml:space="preserve"> tribunal militaire</w:t>
      </w:r>
      <w:r w:rsidRPr="00D77FB6">
        <w:t xml:space="preserve"> ne sera pas compétent pour </w:t>
      </w:r>
      <w:r>
        <w:t>connaître d</w:t>
      </w:r>
      <w:r w:rsidR="006D44DD">
        <w:t>’</w:t>
      </w:r>
      <w:r w:rsidRPr="00D77FB6">
        <w:t xml:space="preserve">une infraction </w:t>
      </w:r>
      <w:r>
        <w:t>qualifiée dans</w:t>
      </w:r>
      <w:r w:rsidRPr="00D77FB6">
        <w:t xml:space="preserve"> cette loi </w:t>
      </w:r>
      <w:r>
        <w:t>notamment, sauf si l</w:t>
      </w:r>
      <w:r w:rsidR="006D44DD">
        <w:t>’</w:t>
      </w:r>
      <w:r>
        <w:t>infraction a</w:t>
      </w:r>
      <w:r w:rsidRPr="00D77FB6">
        <w:t xml:space="preserve"> été commise alors que l</w:t>
      </w:r>
      <w:r w:rsidR="006D44DD">
        <w:t>’</w:t>
      </w:r>
      <w:r>
        <w:t>auteur</w:t>
      </w:r>
      <w:r w:rsidRPr="00D77FB6">
        <w:t xml:space="preserve"> était en service actif ou </w:t>
      </w:r>
      <w:r>
        <w:t>détaché</w:t>
      </w:r>
      <w:r w:rsidRPr="00D77FB6">
        <w:t xml:space="preserve"> à l</w:t>
      </w:r>
      <w:r w:rsidR="006D44DD">
        <w:t>’</w:t>
      </w:r>
      <w:r w:rsidRPr="00D77FB6">
        <w:t>étranger à toute</w:t>
      </w:r>
      <w:r>
        <w:t>s</w:t>
      </w:r>
      <w:r w:rsidRPr="00D77FB6">
        <w:t xml:space="preserve"> fin</w:t>
      </w:r>
      <w:r>
        <w:t>s</w:t>
      </w:r>
      <w:r w:rsidRPr="00D77FB6">
        <w:t xml:space="preserve"> prévue</w:t>
      </w:r>
      <w:r>
        <w:t>s</w:t>
      </w:r>
      <w:r w:rsidRPr="00D77FB6">
        <w:t xml:space="preserve"> à l</w:t>
      </w:r>
      <w:r w:rsidR="006D44DD">
        <w:t>’</w:t>
      </w:r>
      <w:r w:rsidRPr="00D77FB6">
        <w:t>article 3 de la loi de 2006</w:t>
      </w:r>
      <w:r>
        <w:t xml:space="preserve"> </w:t>
      </w:r>
      <w:r w:rsidRPr="00D77FB6">
        <w:t xml:space="preserve">portant modification de la loi sur les forces de défense. Dans </w:t>
      </w:r>
      <w:r>
        <w:t xml:space="preserve">le cas où </w:t>
      </w:r>
      <w:r w:rsidRPr="00D77FB6">
        <w:t xml:space="preserve">une telle infraction </w:t>
      </w:r>
      <w:r>
        <w:t xml:space="preserve">est </w:t>
      </w:r>
      <w:r w:rsidRPr="00D77FB6">
        <w:t xml:space="preserve">commise par un individu soumis </w:t>
      </w:r>
      <w:r>
        <w:t>à la juridiction</w:t>
      </w:r>
      <w:r w:rsidRPr="00D77FB6">
        <w:t xml:space="preserve"> militaire en service actif, le niveau de preuve exigé serait le même que dans les juridictions civiles: le </w:t>
      </w:r>
      <w:r>
        <w:t>chef du parquet</w:t>
      </w:r>
      <w:r w:rsidRPr="00D77FB6">
        <w:t xml:space="preserve"> militaire devrait avoir la conviction qu</w:t>
      </w:r>
      <w:r w:rsidR="006D44DD">
        <w:t>’</w:t>
      </w:r>
      <w:r w:rsidRPr="00D77FB6">
        <w:t xml:space="preserve">il existe des indices </w:t>
      </w:r>
      <w:r>
        <w:t>d</w:t>
      </w:r>
      <w:r w:rsidR="006D44DD">
        <w:t>’</w:t>
      </w:r>
      <w:r>
        <w:t>infraction</w:t>
      </w:r>
      <w:r w:rsidRPr="00D77FB6">
        <w:t xml:space="preserve"> suffisants. </w:t>
      </w:r>
      <w:r>
        <w:t>Si l</w:t>
      </w:r>
      <w:r w:rsidR="006D44DD">
        <w:t>’</w:t>
      </w:r>
      <w:r w:rsidRPr="00D77FB6">
        <w:t xml:space="preserve">infraction </w:t>
      </w:r>
      <w:r>
        <w:t xml:space="preserve">a été </w:t>
      </w:r>
      <w:r w:rsidRPr="00D77FB6">
        <w:t xml:space="preserve">commise par un individu </w:t>
      </w:r>
      <w:r>
        <w:t xml:space="preserve">qui </w:t>
      </w:r>
      <w:r w:rsidRPr="00D77FB6">
        <w:t>n</w:t>
      </w:r>
      <w:r w:rsidR="006D44DD">
        <w:t>’</w:t>
      </w:r>
      <w:r w:rsidRPr="00D77FB6">
        <w:t>éta</w:t>
      </w:r>
      <w:r>
        <w:t>i</w:t>
      </w:r>
      <w:r w:rsidRPr="00D77FB6">
        <w:t>t pas en service actif, c</w:t>
      </w:r>
      <w:r w:rsidR="006D44DD">
        <w:t>’</w:t>
      </w:r>
      <w:r w:rsidRPr="00D77FB6">
        <w:t>est le Procureur général (juridiction civile) qui serait compétent.</w:t>
      </w:r>
    </w:p>
    <w:p w:rsidR="006A41B3" w:rsidRPr="00D77FB6" w:rsidRDefault="006A41B3" w:rsidP="006A41B3">
      <w:pPr>
        <w:pStyle w:val="H23G"/>
      </w:pPr>
      <w:r>
        <w:tab/>
      </w:r>
      <w:r>
        <w:tab/>
        <w:t>Article 4, paragraphe 2</w:t>
      </w:r>
    </w:p>
    <w:p w:rsidR="006A41B3" w:rsidRPr="00D77FB6" w:rsidRDefault="006A41B3" w:rsidP="006A41B3">
      <w:pPr>
        <w:pStyle w:val="H4G"/>
      </w:pPr>
      <w:r>
        <w:tab/>
      </w:r>
      <w:r>
        <w:tab/>
      </w:r>
      <w:r w:rsidRPr="00D77FB6">
        <w:t xml:space="preserve">Loi </w:t>
      </w:r>
      <w:r>
        <w:t>de 2000 sur la justice pénale (</w:t>
      </w:r>
      <w:r w:rsidRPr="00D77FB6">
        <w:t>Convention des Nations Unies contre la torture</w:t>
      </w:r>
      <w:r>
        <w:t>)</w:t>
      </w:r>
    </w:p>
    <w:p w:rsidR="006A41B3" w:rsidRPr="00D77FB6" w:rsidRDefault="006A41B3" w:rsidP="006A41B3">
      <w:pPr>
        <w:pStyle w:val="SingleTxtG"/>
      </w:pPr>
      <w:r w:rsidRPr="00D77FB6">
        <w:t>146.</w:t>
      </w:r>
      <w:r w:rsidRPr="00D77FB6">
        <w:tab/>
        <w:t xml:space="preserve">Les </w:t>
      </w:r>
      <w:r>
        <w:t>articles</w:t>
      </w:r>
      <w:r w:rsidRPr="00D77FB6">
        <w:t xml:space="preserve"> 2</w:t>
      </w:r>
      <w:r>
        <w:t>, par.</w:t>
      </w:r>
      <w:r w:rsidRPr="00D77FB6">
        <w:t xml:space="preserve"> 3) et 3 de la loi disposent qu</w:t>
      </w:r>
      <w:r w:rsidR="006D44DD">
        <w:t>’</w:t>
      </w:r>
      <w:r w:rsidRPr="00D77FB6">
        <w:t>un individu reconnu coupable de l</w:t>
      </w:r>
      <w:r w:rsidR="006D44DD">
        <w:t>’</w:t>
      </w:r>
      <w:r w:rsidRPr="00D77FB6">
        <w:t>infraction de torture encourt une peine d</w:t>
      </w:r>
      <w:r w:rsidR="006D44DD">
        <w:t>’</w:t>
      </w:r>
      <w:r w:rsidRPr="00D77FB6">
        <w:t>emprisonnement à vie.</w:t>
      </w:r>
    </w:p>
    <w:p w:rsidR="006A41B3" w:rsidRPr="00D77FB6" w:rsidRDefault="006A41B3" w:rsidP="006A41B3">
      <w:pPr>
        <w:pStyle w:val="H1G"/>
      </w:pPr>
      <w:r>
        <w:tab/>
      </w:r>
      <w:r>
        <w:tab/>
      </w:r>
      <w:r w:rsidRPr="00D77FB6">
        <w:t>Article 5</w:t>
      </w:r>
    </w:p>
    <w:p w:rsidR="006A41B3" w:rsidRPr="00D77FB6" w:rsidRDefault="006A41B3" w:rsidP="006A41B3">
      <w:pPr>
        <w:pStyle w:val="H23G"/>
      </w:pPr>
      <w:r>
        <w:tab/>
      </w:r>
      <w:r>
        <w:tab/>
        <w:t>Article 5, paragraphe 1</w:t>
      </w:r>
    </w:p>
    <w:p w:rsidR="006A41B3" w:rsidRPr="00D77FB6" w:rsidRDefault="006A41B3" w:rsidP="006A41B3">
      <w:pPr>
        <w:pStyle w:val="H4G"/>
      </w:pPr>
      <w:r>
        <w:tab/>
      </w:r>
      <w:r>
        <w:tab/>
      </w:r>
      <w:r w:rsidRPr="00D77FB6">
        <w:t>Loi</w:t>
      </w:r>
      <w:r>
        <w:t xml:space="preserve"> de 2000 sur la justice pénale (</w:t>
      </w:r>
      <w:r w:rsidRPr="00D77FB6">
        <w:t>Convention des Nations Unies contre la torture</w:t>
      </w:r>
      <w:r>
        <w:t>)</w:t>
      </w:r>
    </w:p>
    <w:p w:rsidR="006A41B3" w:rsidRPr="002C1FFE" w:rsidRDefault="006A41B3" w:rsidP="006A41B3">
      <w:pPr>
        <w:pStyle w:val="SingleTxtG"/>
      </w:pPr>
      <w:r w:rsidRPr="00D77FB6">
        <w:t>147.</w:t>
      </w:r>
      <w:r w:rsidRPr="00D77FB6">
        <w:tab/>
        <w:t>L</w:t>
      </w:r>
      <w:r w:rsidR="006D44DD">
        <w:t>’</w:t>
      </w:r>
      <w:r w:rsidRPr="00D77FB6">
        <w:t>i</w:t>
      </w:r>
      <w:r>
        <w:t>nfraction de tortur</w:t>
      </w:r>
      <w:r w:rsidRPr="00D77FB6">
        <w:t>e</w:t>
      </w:r>
      <w:r>
        <w:t>, telle qu</w:t>
      </w:r>
      <w:r w:rsidR="006D44DD">
        <w:t>’</w:t>
      </w:r>
      <w:r>
        <w:t>elle</w:t>
      </w:r>
      <w:r w:rsidRPr="00D77FB6">
        <w:t xml:space="preserve"> est définie à l</w:t>
      </w:r>
      <w:r w:rsidR="006D44DD">
        <w:t>’</w:t>
      </w:r>
      <w:r w:rsidRPr="00D77FB6">
        <w:t>article 2 de la loi</w:t>
      </w:r>
      <w:r>
        <w:t>, a été créée avec une compétence extraterritoriale entière</w:t>
      </w:r>
      <w:r w:rsidRPr="00D77FB6">
        <w:t>. L</w:t>
      </w:r>
      <w:r w:rsidR="006D44DD">
        <w:t>’</w:t>
      </w:r>
      <w:r w:rsidRPr="00D77FB6">
        <w:t xml:space="preserve">incidence concrète des </w:t>
      </w:r>
      <w:r>
        <w:t>paragraphe</w:t>
      </w:r>
      <w:r w:rsidRPr="00D77FB6">
        <w:t>s 1 et 2 de l</w:t>
      </w:r>
      <w:r w:rsidR="006D44DD">
        <w:t>’</w:t>
      </w:r>
      <w:r w:rsidRPr="00D77FB6">
        <w:t>article 2 est qu</w:t>
      </w:r>
      <w:r w:rsidR="006D44DD">
        <w:t>’</w:t>
      </w:r>
      <w:r w:rsidRPr="00D77FB6">
        <w:t xml:space="preserve">un </w:t>
      </w:r>
      <w:r>
        <w:t xml:space="preserve">agent de la </w:t>
      </w:r>
      <w:r w:rsidRPr="00D77FB6">
        <w:t>fonction</w:t>
      </w:r>
      <w:r>
        <w:t xml:space="preserve"> publique</w:t>
      </w:r>
      <w:r w:rsidRPr="00D77FB6">
        <w:t xml:space="preserve"> ou toute personne agissant à son instigation ou avec son consentement</w:t>
      </w:r>
      <w:r>
        <w:t>, exprès ou tacite</w:t>
      </w:r>
      <w:r w:rsidRPr="00D77FB6">
        <w:t>, indépendamment de la nationalité de l</w:t>
      </w:r>
      <w:r w:rsidR="006D44DD">
        <w:t>’</w:t>
      </w:r>
      <w:r w:rsidRPr="00D77FB6">
        <w:t>un ou de l</w:t>
      </w:r>
      <w:r w:rsidR="006D44DD">
        <w:t>’</w:t>
      </w:r>
      <w:r w:rsidRPr="00D77FB6">
        <w:t xml:space="preserve">autre, qui commet un acte de torture pourrait être poursuivie pour torture en </w:t>
      </w:r>
      <w:r>
        <w:t>vertu</w:t>
      </w:r>
      <w:r w:rsidRPr="00D77FB6">
        <w:t xml:space="preserve"> de la loi</w:t>
      </w:r>
      <w:r>
        <w:t>,</w:t>
      </w:r>
      <w:r w:rsidRPr="00D77FB6">
        <w:t xml:space="preserve"> indépendamment du lieu où </w:t>
      </w:r>
      <w:r>
        <w:t>l</w:t>
      </w:r>
      <w:r w:rsidR="006D44DD">
        <w:t>’</w:t>
      </w:r>
      <w:r w:rsidRPr="00D77FB6">
        <w:t>acte a été commis.</w:t>
      </w:r>
    </w:p>
    <w:p w:rsidR="006A41B3" w:rsidRDefault="006A41B3" w:rsidP="006A41B3">
      <w:pPr>
        <w:pStyle w:val="H23G"/>
      </w:pPr>
      <w:r>
        <w:tab/>
      </w:r>
      <w:r>
        <w:tab/>
        <w:t>Article 5, paragraphe 2</w:t>
      </w:r>
    </w:p>
    <w:p w:rsidR="006A41B3" w:rsidRDefault="006A41B3" w:rsidP="006A41B3">
      <w:pPr>
        <w:pStyle w:val="H4G"/>
      </w:pPr>
      <w:r>
        <w:tab/>
      </w:r>
      <w:r>
        <w:tab/>
        <w:t xml:space="preserve">Loi de 2000 sur la justice pénale (Convention des </w:t>
      </w:r>
      <w:r w:rsidRPr="00656142">
        <w:rPr>
          <w:rFonts w:eastAsia="MS Mincho"/>
        </w:rPr>
        <w:t>Nations Unies</w:t>
      </w:r>
      <w:r>
        <w:t xml:space="preserve"> contre la torture) </w:t>
      </w:r>
    </w:p>
    <w:p w:rsidR="006A41B3" w:rsidRDefault="006A41B3" w:rsidP="006A41B3">
      <w:pPr>
        <w:pStyle w:val="SingleTxtG"/>
      </w:pPr>
      <w:r>
        <w:t>148.</w:t>
      </w:r>
      <w:r>
        <w:tab/>
        <w:t>En vertu de l</w:t>
      </w:r>
      <w:r w:rsidR="006D44DD">
        <w:t>’</w:t>
      </w:r>
      <w:r>
        <w:t>article 5 de cette loi, une action pour une infraction qualifiée dans cette loi peut être engagée en tout lieu de l</w:t>
      </w:r>
      <w:r w:rsidR="006D44DD">
        <w:t>’</w:t>
      </w:r>
      <w:r>
        <w:t>État et être suivie comme si l</w:t>
      </w:r>
      <w:r w:rsidR="006D44DD">
        <w:t>’</w:t>
      </w:r>
      <w:r>
        <w:t>infraction avait été commise en ce lieu. Cela permettra de juger en n</w:t>
      </w:r>
      <w:r w:rsidR="006D44DD">
        <w:t>’</w:t>
      </w:r>
      <w:r>
        <w:t>importe quel lieu de l</w:t>
      </w:r>
      <w:r w:rsidR="006D44DD">
        <w:t>’</w:t>
      </w:r>
      <w:r>
        <w:t>État des personnes inculpées de torture ou d</w:t>
      </w:r>
      <w:r w:rsidR="006D44DD">
        <w:t>’</w:t>
      </w:r>
      <w:r>
        <w:t>une infraction connexe commise sur le territoire ou à l</w:t>
      </w:r>
      <w:r w:rsidR="006D44DD">
        <w:t>’</w:t>
      </w:r>
      <w:r>
        <w:t>étranger. Toutefois, les poursuites pour une infraction visée par cette loi ne peuvent être ouvertes que par le Procureur général ou avec son accord.</w:t>
      </w:r>
    </w:p>
    <w:p w:rsidR="006A41B3" w:rsidRDefault="006A41B3" w:rsidP="006A41B3">
      <w:pPr>
        <w:pStyle w:val="SingleTxtG"/>
      </w:pPr>
      <w:r>
        <w:t>149.</w:t>
      </w:r>
      <w:r>
        <w:tab/>
        <w:t>L</w:t>
      </w:r>
      <w:r w:rsidR="006D44DD">
        <w:t>’</w:t>
      </w:r>
      <w:r>
        <w:t>article 8 de la loi porte modification du Code de procédure pénale de 1967 sur deux points. Premièrement, il limite la compétence du tribunal de première instance (</w:t>
      </w:r>
      <w:r w:rsidRPr="00247AFA">
        <w:rPr>
          <w:i/>
        </w:rPr>
        <w:t>District Court</w:t>
      </w:r>
      <w:r>
        <w:t>) en ce qui concerne les infractions définies par cette loi. Deuxièmement, il prévoit que seule une juridiction supérieure (</w:t>
      </w:r>
      <w:r w:rsidRPr="00247AFA">
        <w:rPr>
          <w:i/>
        </w:rPr>
        <w:t>High Court</w:t>
      </w:r>
      <w:r>
        <w:t>) pourra accorder la mise en liberté sous caution dans le cas d</w:t>
      </w:r>
      <w:r w:rsidR="006D44DD">
        <w:t>’</w:t>
      </w:r>
      <w:r>
        <w:t>une personne inculpée d</w:t>
      </w:r>
      <w:r w:rsidR="006D44DD">
        <w:t>’</w:t>
      </w:r>
      <w:r>
        <w:t xml:space="preserve">une infraction visée par cette loi. </w:t>
      </w:r>
    </w:p>
    <w:p w:rsidR="006A41B3" w:rsidRDefault="006A41B3" w:rsidP="006A41B3">
      <w:pPr>
        <w:pStyle w:val="H23G"/>
      </w:pPr>
      <w:r>
        <w:tab/>
      </w:r>
      <w:r>
        <w:tab/>
        <w:t>Article 5, paragraphe 3</w:t>
      </w:r>
    </w:p>
    <w:p w:rsidR="006A41B3" w:rsidRDefault="006A41B3" w:rsidP="00D41F5F">
      <w:pPr>
        <w:pStyle w:val="SingleTxtG"/>
        <w:keepNext/>
      </w:pPr>
      <w:r>
        <w:t>150.</w:t>
      </w:r>
      <w:r>
        <w:tab/>
        <w:t>Ce paragraphe n</w:t>
      </w:r>
      <w:r w:rsidR="006D44DD">
        <w:t>’</w:t>
      </w:r>
      <w:r>
        <w:t>appelle pas de commentaire.</w:t>
      </w:r>
    </w:p>
    <w:p w:rsidR="006A41B3" w:rsidRDefault="006A41B3" w:rsidP="006A41B3">
      <w:pPr>
        <w:pStyle w:val="H1G"/>
      </w:pPr>
      <w:r>
        <w:tab/>
      </w:r>
      <w:r>
        <w:tab/>
        <w:t>Article 6</w:t>
      </w:r>
    </w:p>
    <w:p w:rsidR="006A41B3" w:rsidRDefault="006A41B3" w:rsidP="006A41B3">
      <w:pPr>
        <w:pStyle w:val="H23G"/>
      </w:pPr>
      <w:r>
        <w:tab/>
      </w:r>
      <w:r>
        <w:tab/>
        <w:t>Article 6, paragraphe 1</w:t>
      </w:r>
    </w:p>
    <w:p w:rsidR="006A41B3" w:rsidRDefault="006A41B3" w:rsidP="006A41B3">
      <w:pPr>
        <w:pStyle w:val="H23G"/>
      </w:pPr>
      <w:r>
        <w:tab/>
      </w:r>
      <w:r>
        <w:tab/>
        <w:t>Observations générales</w:t>
      </w:r>
    </w:p>
    <w:p w:rsidR="006A41B3" w:rsidRDefault="006A41B3" w:rsidP="006A41B3">
      <w:pPr>
        <w:pStyle w:val="SingleTxtG"/>
      </w:pPr>
      <w:r>
        <w:t>151.</w:t>
      </w:r>
      <w:r>
        <w:tab/>
        <w:t>Un certain nombre de dispositions législatives importantes prévoient le placement en détention des suspects avant leur inculpation</w:t>
      </w:r>
      <w:r>
        <w:rPr>
          <w:rStyle w:val="FootnoteReference"/>
        </w:rPr>
        <w:footnoteReference w:id="16"/>
      </w:r>
      <w:r>
        <w:t>, notamment les dispositions de:</w:t>
      </w:r>
    </w:p>
    <w:p w:rsidR="006A41B3" w:rsidRDefault="006A41B3" w:rsidP="006A41B3">
      <w:pPr>
        <w:pStyle w:val="SingleTxtG"/>
      </w:pPr>
      <w:r>
        <w:tab/>
        <w:t>a)</w:t>
      </w:r>
      <w:r>
        <w:tab/>
        <w:t>La loi de 1984 sur la justice pénale;</w:t>
      </w:r>
    </w:p>
    <w:p w:rsidR="006A41B3" w:rsidRDefault="006A41B3" w:rsidP="006A41B3">
      <w:pPr>
        <w:pStyle w:val="SingleTxtG"/>
      </w:pPr>
      <w:r>
        <w:tab/>
        <w:t>b)</w:t>
      </w:r>
      <w:r>
        <w:tab/>
        <w:t>La loi de 2007 sur la justice pénale;</w:t>
      </w:r>
    </w:p>
    <w:p w:rsidR="006A41B3" w:rsidRDefault="006A41B3" w:rsidP="006A41B3">
      <w:pPr>
        <w:pStyle w:val="SingleTxtG"/>
      </w:pPr>
      <w:r>
        <w:tab/>
        <w:t>c)</w:t>
      </w:r>
      <w:r>
        <w:tab/>
        <w:t>Les lois de 1965-2001 sur l</w:t>
      </w:r>
      <w:r w:rsidR="006D44DD">
        <w:t>’</w:t>
      </w:r>
      <w:r>
        <w:t>extradition.</w:t>
      </w:r>
    </w:p>
    <w:p w:rsidR="006A41B3" w:rsidRDefault="006A41B3" w:rsidP="006A41B3">
      <w:pPr>
        <w:pStyle w:val="H4G"/>
      </w:pPr>
      <w:r>
        <w:tab/>
      </w:r>
      <w:r>
        <w:tab/>
        <w:t>Loi de 1984 sur la justice pénale</w:t>
      </w:r>
    </w:p>
    <w:p w:rsidR="006A41B3" w:rsidRDefault="006A41B3" w:rsidP="006A41B3">
      <w:pPr>
        <w:pStyle w:val="SingleTxtG"/>
      </w:pPr>
      <w:r>
        <w:t>152.</w:t>
      </w:r>
      <w:r>
        <w:tab/>
        <w:t>L</w:t>
      </w:r>
      <w:r w:rsidR="006D44DD">
        <w:t>’</w:t>
      </w:r>
      <w:r>
        <w:t>article 4 de la loi de 1984 sur la justice pénale prévoit jusqu</w:t>
      </w:r>
      <w:r w:rsidR="006D44DD">
        <w:t>’</w:t>
      </w:r>
      <w:r>
        <w:t>à vingt-quatre heures de détention (périodes de repos non comprises) lorsque l</w:t>
      </w:r>
      <w:r w:rsidR="006D44DD">
        <w:t>’</w:t>
      </w:r>
      <w:r>
        <w:t>infraction est passible d</w:t>
      </w:r>
      <w:r w:rsidR="006D44DD">
        <w:t>’</w:t>
      </w:r>
      <w:r>
        <w:t>arrestation. La loi de 1997 sur la justice pénale, définit l</w:t>
      </w:r>
      <w:r w:rsidR="006D44DD">
        <w:t>’</w:t>
      </w:r>
      <w:r>
        <w:t>infraction passible d</w:t>
      </w:r>
      <w:r w:rsidR="006D44DD">
        <w:t>’</w:t>
      </w:r>
      <w:r>
        <w:t>arrestation comme une infraction punie d</w:t>
      </w:r>
      <w:r w:rsidR="006D44DD">
        <w:t>’</w:t>
      </w:r>
      <w:r>
        <w:t>un emprisonnement d</w:t>
      </w:r>
      <w:r w:rsidR="006D44DD">
        <w:t>’</w:t>
      </w:r>
      <w:r>
        <w:t>au moins cinq ans et vise également la tentative. La durée maximale de vingt-quatre heures correspond à une durée initiale de six heures au maximum, prorogeable deux fois (la première fois jusqu</w:t>
      </w:r>
      <w:r w:rsidR="006D44DD">
        <w:t>’</w:t>
      </w:r>
      <w:r>
        <w:t>à six heures et la seconde jusqu</w:t>
      </w:r>
      <w:r w:rsidR="006D44DD">
        <w:t>’</w:t>
      </w:r>
      <w:r>
        <w:t>à douze heures) sur autorisation d</w:t>
      </w:r>
      <w:r w:rsidR="006D44DD">
        <w:t>’</w:t>
      </w:r>
      <w:r>
        <w:t>un supérieur de la Garda Síochána (police).</w:t>
      </w:r>
    </w:p>
    <w:p w:rsidR="006A41B3" w:rsidRPr="00007874" w:rsidRDefault="006A41B3" w:rsidP="006A41B3">
      <w:pPr>
        <w:pStyle w:val="H4G"/>
      </w:pPr>
      <w:r>
        <w:tab/>
      </w:r>
      <w:r>
        <w:tab/>
        <w:t>Loi de 2007 sur la justice pénale</w:t>
      </w:r>
    </w:p>
    <w:p w:rsidR="006A41B3" w:rsidRDefault="006A41B3" w:rsidP="006A41B3">
      <w:pPr>
        <w:pStyle w:val="SingleTxtG"/>
      </w:pPr>
      <w:r>
        <w:t>153.</w:t>
      </w:r>
      <w:r>
        <w:tab/>
        <w:t>L</w:t>
      </w:r>
      <w:r w:rsidR="006D44DD">
        <w:t>’</w:t>
      </w:r>
      <w:r>
        <w:t>article 50 de la loi de 2007 sur la justice pénale permet une détention pouvant aller jusqu</w:t>
      </w:r>
      <w:r w:rsidR="006D44DD">
        <w:t>’</w:t>
      </w:r>
      <w:r>
        <w:t>à sept jours pour des infractions déterminées (annexe 2 − notamment l</w:t>
      </w:r>
      <w:r w:rsidR="006D44DD">
        <w:t>’</w:t>
      </w:r>
      <w:r>
        <w:t>homicide volontaire, les lésions graves, la séquestration, les menaces de mort ou de lésions graves). Les quarante-huit premières heures de détention se décomposent alors en une période initiale de six heures suivie de deux prolongations pouvant aller jusqu</w:t>
      </w:r>
      <w:r w:rsidR="006D44DD">
        <w:t>’</w:t>
      </w:r>
      <w:r>
        <w:t>à dix-huit heures et vingt-quatre heures, sur autorisation d</w:t>
      </w:r>
      <w:r w:rsidR="006D44DD">
        <w:t>’</w:t>
      </w:r>
      <w:r>
        <w:t>un supérieur de la Garda Síochána. Le maintien en détention au-delà de cette période de quarante-huit heures n</w:t>
      </w:r>
      <w:r w:rsidR="006D44DD">
        <w:t>’</w:t>
      </w:r>
      <w:r>
        <w:t>est possible que sur autorisation judiciaire.</w:t>
      </w:r>
    </w:p>
    <w:p w:rsidR="006A41B3" w:rsidRDefault="006A41B3" w:rsidP="006A41B3">
      <w:pPr>
        <w:pStyle w:val="SingleTxtG"/>
      </w:pPr>
      <w:r>
        <w:t>154.</w:t>
      </w:r>
      <w:r>
        <w:tab/>
        <w:t>Dans tous les cas de détention, le fonctionnaire de police de rang supérieur doit avoir des motifs valables de croire qu</w:t>
      </w:r>
      <w:r w:rsidR="006D44DD">
        <w:t>’</w:t>
      </w:r>
      <w:r>
        <w:t>il est nécessaire de prolonger la détention dans l</w:t>
      </w:r>
      <w:r w:rsidR="006D44DD">
        <w:t>’</w:t>
      </w:r>
      <w:r>
        <w:t>intérêt de l</w:t>
      </w:r>
      <w:r w:rsidR="006D44DD">
        <w:t>’</w:t>
      </w:r>
      <w:r>
        <w:t>enquête sur les faits reprochés à la personne placée en détention.</w:t>
      </w:r>
    </w:p>
    <w:p w:rsidR="006A41B3" w:rsidRDefault="006A41B3" w:rsidP="006A41B3">
      <w:pPr>
        <w:pStyle w:val="H4G"/>
      </w:pPr>
      <w:r>
        <w:tab/>
      </w:r>
      <w:r>
        <w:tab/>
        <w:t>Lois de 1965-2001 sur l</w:t>
      </w:r>
      <w:r w:rsidR="006D44DD">
        <w:t>’</w:t>
      </w:r>
      <w:r>
        <w:t>extradition</w:t>
      </w:r>
    </w:p>
    <w:p w:rsidR="006A41B3" w:rsidRDefault="006A41B3" w:rsidP="006A41B3">
      <w:pPr>
        <w:pStyle w:val="SingleTxtG"/>
      </w:pPr>
      <w:r>
        <w:t>155.</w:t>
      </w:r>
      <w:r>
        <w:tab/>
        <w:t>En vertu des lois de 1965-2001 sur l</w:t>
      </w:r>
      <w:r w:rsidR="006D44DD">
        <w:t>’</w:t>
      </w:r>
      <w:r>
        <w:t>extradition, une personne peut être placée en détention ou laissée en liberté sous caution pendant la procédure d</w:t>
      </w:r>
      <w:r w:rsidR="006D44DD">
        <w:t>’</w:t>
      </w:r>
      <w:r>
        <w:t>extradition. La personne en détention en application de ces lois doit être remise en liberté si une demande d</w:t>
      </w:r>
      <w:r w:rsidR="006D44DD">
        <w:t>’</w:t>
      </w:r>
      <w:r>
        <w:t>extradition officielle n</w:t>
      </w:r>
      <w:r w:rsidR="006D44DD">
        <w:t>’</w:t>
      </w:r>
      <w:r>
        <w:t>est pas reçue dans les dix-huit jours suivant l</w:t>
      </w:r>
      <w:r w:rsidR="006D44DD">
        <w:t>’</w:t>
      </w:r>
      <w:r>
        <w:t>arrestation. Pendant cette période, elle peut être placée en détention ou laissée en liberté sous caution. La durée de la détention est actuellement à l</w:t>
      </w:r>
      <w:r w:rsidR="006D44DD">
        <w:t>’</w:t>
      </w:r>
      <w:r>
        <w:t xml:space="preserve">examen. </w:t>
      </w:r>
    </w:p>
    <w:p w:rsidR="006A41B3" w:rsidRDefault="006A41B3" w:rsidP="006A41B3">
      <w:pPr>
        <w:pStyle w:val="SingleTxtG"/>
      </w:pPr>
      <w:r>
        <w:t>156.</w:t>
      </w:r>
      <w:r>
        <w:tab/>
        <w:t>En vertu de la loi de 2003 sur le mandat d</w:t>
      </w:r>
      <w:r w:rsidR="006D44DD">
        <w:t>’</w:t>
      </w:r>
      <w:r>
        <w:t xml:space="preserve">arrêt européen (modifiée), une personne peut être placée en détention ou laissée en liberté sous caution le temps que dure la procédure de remise. La personne arrêtée en application de la loi suite à la publication dans le </w:t>
      </w:r>
      <w:r w:rsidR="00F83283">
        <w:t>S</w:t>
      </w:r>
      <w:r>
        <w:t>ystème d</w:t>
      </w:r>
      <w:r w:rsidR="006D44DD">
        <w:t>’</w:t>
      </w:r>
      <w:r>
        <w:t>information Schengen d</w:t>
      </w:r>
      <w:r w:rsidR="006D44DD">
        <w:t>’</w:t>
      </w:r>
      <w:r>
        <w:t>un signalement et transfert peut être placée en détention ou laissée en liberté sous caution pour une période n</w:t>
      </w:r>
      <w:r w:rsidR="006D44DD">
        <w:t>’</w:t>
      </w:r>
      <w:r>
        <w:t>excédant pas quatorze jours dans l</w:t>
      </w:r>
      <w:r w:rsidR="006D44DD">
        <w:t>’</w:t>
      </w:r>
      <w:r>
        <w:t>attente de la soumission du mandat d</w:t>
      </w:r>
      <w:r w:rsidR="006D44DD">
        <w:t>’</w:t>
      </w:r>
      <w:r>
        <w:t xml:space="preserve">arrêt européen à la </w:t>
      </w:r>
      <w:r w:rsidRPr="002F53EC">
        <w:rPr>
          <w:i/>
        </w:rPr>
        <w:t>High Court</w:t>
      </w:r>
      <w:r>
        <w:t>; elle sera remise en liberté si le mandat n</w:t>
      </w:r>
      <w:r w:rsidR="006D44DD">
        <w:t>’</w:t>
      </w:r>
      <w:r>
        <w:t xml:space="preserve">est pas présenté dans ce délai. </w:t>
      </w:r>
    </w:p>
    <w:p w:rsidR="006A41B3" w:rsidRDefault="006A41B3" w:rsidP="006A41B3">
      <w:pPr>
        <w:pStyle w:val="H23G"/>
      </w:pPr>
      <w:r>
        <w:tab/>
      </w:r>
      <w:r>
        <w:tab/>
        <w:t>Article 6, paragraphe 2</w:t>
      </w:r>
    </w:p>
    <w:p w:rsidR="006A41B3" w:rsidRDefault="006A41B3" w:rsidP="006A41B3">
      <w:pPr>
        <w:pStyle w:val="H4G"/>
      </w:pPr>
      <w:r>
        <w:tab/>
      </w:r>
      <w:r>
        <w:tab/>
        <w:t>Investigations sur les actes criminels</w:t>
      </w:r>
    </w:p>
    <w:p w:rsidR="006A41B3" w:rsidRDefault="006A41B3" w:rsidP="006A41B3">
      <w:pPr>
        <w:pStyle w:val="SingleTxtG"/>
      </w:pPr>
      <w:r>
        <w:t>157.</w:t>
      </w:r>
      <w:r>
        <w:tab/>
        <w:t>C</w:t>
      </w:r>
      <w:r w:rsidR="006D44DD">
        <w:t>’</w:t>
      </w:r>
      <w:r>
        <w:t>est à la force de police de l</w:t>
      </w:r>
      <w:r w:rsidR="006D44DD">
        <w:t>’</w:t>
      </w:r>
      <w:r>
        <w:t>État, la Garda Síochána, qu</w:t>
      </w:r>
      <w:r w:rsidR="006D44DD">
        <w:t>’</w:t>
      </w:r>
      <w:r>
        <w:t>il appartient d</w:t>
      </w:r>
      <w:r w:rsidR="006D44DD">
        <w:t>’</w:t>
      </w:r>
      <w:r>
        <w:t>enquêter sur les actes criminels présumés. Dans le cas où un membre de cette force est soupçonné d</w:t>
      </w:r>
      <w:r w:rsidR="006D44DD">
        <w:t>’</w:t>
      </w:r>
      <w:r>
        <w:t>avoir commis une infraction, l</w:t>
      </w:r>
      <w:r w:rsidR="006D44DD">
        <w:t>’</w:t>
      </w:r>
      <w:r>
        <w:t>organe de supervision de la police, la Commission du Médiateur de la Garda Síochána, créée en vertu de la loi de 2005 sur la Garda Síochána, peut enquêter sur l</w:t>
      </w:r>
      <w:r w:rsidR="006D44DD">
        <w:t>’</w:t>
      </w:r>
      <w:r>
        <w:t>affaire (pour plus de détails, voir la section consacrée à l</w:t>
      </w:r>
      <w:r w:rsidR="006D44DD">
        <w:t>’</w:t>
      </w:r>
      <w:r>
        <w:t xml:space="preserve">article 12). </w:t>
      </w:r>
    </w:p>
    <w:p w:rsidR="006A41B3" w:rsidRDefault="006A41B3" w:rsidP="006A41B3">
      <w:pPr>
        <w:pStyle w:val="SingleTxtG"/>
      </w:pPr>
      <w:r>
        <w:t>158.</w:t>
      </w:r>
      <w:r>
        <w:tab/>
        <w:t>La décision d</w:t>
      </w:r>
      <w:r w:rsidR="006D44DD">
        <w:t>’</w:t>
      </w:r>
      <w:r>
        <w:t>engager ou non des poursuites revient au Procureur général (</w:t>
      </w:r>
      <w:r w:rsidRPr="002D65AB">
        <w:rPr>
          <w:i/>
        </w:rPr>
        <w:t>Director of Public Prosecutions</w:t>
      </w:r>
      <w:r>
        <w:t>).</w:t>
      </w:r>
    </w:p>
    <w:p w:rsidR="006A41B3" w:rsidRDefault="006A41B3" w:rsidP="006A41B3">
      <w:pPr>
        <w:pStyle w:val="SingleTxtG"/>
      </w:pPr>
      <w:r>
        <w:t>159.</w:t>
      </w:r>
      <w:r>
        <w:tab/>
        <w:t>Les actes de torture commis par des membres des forces de défense peuvent être poursuivis conformément aux dispositions pertinentes de la loi de 1954 sur la défense (modifiée) ou devant les juridictions civiles irlandaises, le cas échéant.</w:t>
      </w:r>
    </w:p>
    <w:p w:rsidR="006A41B3" w:rsidRDefault="006A41B3" w:rsidP="006A41B3">
      <w:pPr>
        <w:pStyle w:val="H23G"/>
      </w:pPr>
      <w:r>
        <w:tab/>
      </w:r>
      <w:r>
        <w:tab/>
        <w:t>Article 6, paragraphe 3</w:t>
      </w:r>
    </w:p>
    <w:p w:rsidR="006A41B3" w:rsidRDefault="006A41B3" w:rsidP="006A41B3">
      <w:pPr>
        <w:pStyle w:val="H4G"/>
      </w:pPr>
      <w:r>
        <w:tab/>
      </w:r>
      <w:r>
        <w:tab/>
        <w:t>Loi de 1967 sur les relations et immunités diplomatiques</w:t>
      </w:r>
    </w:p>
    <w:p w:rsidR="006A41B3" w:rsidRDefault="006A41B3" w:rsidP="006A41B3">
      <w:pPr>
        <w:pStyle w:val="SingleTxtG"/>
      </w:pPr>
      <w:r>
        <w:t>160.</w:t>
      </w:r>
      <w:r>
        <w:tab/>
        <w:t>L</w:t>
      </w:r>
      <w:r w:rsidR="006D44DD">
        <w:t>’</w:t>
      </w:r>
      <w:r>
        <w:t>article 6 de la loi sur les relations et immunités diplomatiques de 1967 donne à la Convention de Vienne sur les relations consulaires (1963) force de loi en Irlande. En vertu de l</w:t>
      </w:r>
      <w:r w:rsidR="006D44DD">
        <w:t>’</w:t>
      </w:r>
      <w:r>
        <w:t>article 36 de la Convention, les fonctionnaires consulaires doivent avoir la liberté de communiquer avec les ressortissants de l</w:t>
      </w:r>
      <w:r w:rsidR="006D44DD">
        <w:t>’</w:t>
      </w:r>
      <w:r>
        <w:t>État d</w:t>
      </w:r>
      <w:r w:rsidR="006D44DD">
        <w:t>’</w:t>
      </w:r>
      <w:r>
        <w:t>envoi et de se rendre auprès d</w:t>
      </w:r>
      <w:r w:rsidR="006D44DD">
        <w:t>’</w:t>
      </w:r>
      <w:r>
        <w:t>eux et inversement. «Si l</w:t>
      </w:r>
      <w:r w:rsidR="006D44DD">
        <w:t>’</w:t>
      </w:r>
      <w:r>
        <w:t>intéressé en fait la demande, les autorités compétentes de l</w:t>
      </w:r>
      <w:r w:rsidR="006D44DD">
        <w:t>’</w:t>
      </w:r>
      <w:r>
        <w:t>État de résidence doivent avertir sans retard le poste consulaire de l</w:t>
      </w:r>
      <w:r w:rsidR="006D44DD">
        <w:t>’</w:t>
      </w:r>
      <w:r>
        <w:t>État d</w:t>
      </w:r>
      <w:r w:rsidR="006D44DD">
        <w:t>’</w:t>
      </w:r>
      <w:r>
        <w:t>envoi lorsqu</w:t>
      </w:r>
      <w:r w:rsidR="006D44DD">
        <w:t>’</w:t>
      </w:r>
      <w:r>
        <w:t>un ressortissant de cet État est arrêté, incarcéré ou mis en état de détention préventive ou toute autre forme de détention.» De plus, les communications adressées au poste consulaire par la personne détenue doivent être transmises sans retard par les autorités compétentes. Enfin, les autorités doivent informer l</w:t>
      </w:r>
      <w:r w:rsidR="006D44DD">
        <w:t>’</w:t>
      </w:r>
      <w:r>
        <w:t>intéressé de ses droits au titre de cet article. «Les fonctionnaires consulaires ont le droit de se rendre auprès d</w:t>
      </w:r>
      <w:r w:rsidR="006D44DD">
        <w:t>’</w:t>
      </w:r>
      <w:r>
        <w:t>un ressortissant de l</w:t>
      </w:r>
      <w:r w:rsidR="006D44DD">
        <w:t>’</w:t>
      </w:r>
      <w:r>
        <w:t>État d</w:t>
      </w:r>
      <w:r w:rsidR="006D44DD">
        <w:t>’</w:t>
      </w:r>
      <w:r>
        <w:t>envoi qui est incarcéré, en état de détention préventive ou toute autre forme de détention, de s</w:t>
      </w:r>
      <w:r w:rsidR="006D44DD">
        <w:t>’</w:t>
      </w:r>
      <w:r>
        <w:t xml:space="preserve">entretenir et de correspondre avec lui et de pourvoir à sa représentation en justice.» </w:t>
      </w:r>
    </w:p>
    <w:p w:rsidR="006A41B3" w:rsidRDefault="006A41B3" w:rsidP="006A41B3">
      <w:pPr>
        <w:pStyle w:val="H4G"/>
      </w:pPr>
      <w:r>
        <w:tab/>
      </w:r>
      <w:r>
        <w:tab/>
        <w:t xml:space="preserve">Règlement pénitentiaire de 2007 </w:t>
      </w:r>
    </w:p>
    <w:p w:rsidR="006A41B3" w:rsidRDefault="006A41B3" w:rsidP="006A41B3">
      <w:pPr>
        <w:pStyle w:val="SingleTxtG"/>
      </w:pPr>
      <w:r>
        <w:t>161.</w:t>
      </w:r>
      <w:r>
        <w:tab/>
        <w:t>La loi de 2007 sur les prisons offre un cadre législatif pour l</w:t>
      </w:r>
      <w:r w:rsidR="006D44DD">
        <w:t>’</w:t>
      </w:r>
      <w:r>
        <w:t>élaboration d</w:t>
      </w:r>
      <w:r w:rsidR="006D44DD">
        <w:t>’</w:t>
      </w:r>
      <w:r>
        <w:t>un règlement pénitentiaire permettant une bonne administration des établissements pénitentiaires. Le règlement de 2007 reflète les meilleures pratiques internationales dans ce domaine ainsi que les dispositions des Règles pénitentiaires européennes. L</w:t>
      </w:r>
      <w:r w:rsidR="006D44DD">
        <w:t>’</w:t>
      </w:r>
      <w:r>
        <w:t>article 16 du Règlement dispose qu</w:t>
      </w:r>
      <w:r w:rsidR="006D44DD">
        <w:t>’</w:t>
      </w:r>
      <w:r>
        <w:t>un étranger doit disposer des moyens de prendre contact avec un consul et être informé en particulier de ses droits en ce qui concerne la visite d</w:t>
      </w:r>
      <w:r w:rsidR="006D44DD">
        <w:t>’</w:t>
      </w:r>
      <w:r>
        <w:t>un conseiller ou la comparution devant un tribunal.</w:t>
      </w:r>
    </w:p>
    <w:p w:rsidR="006A41B3" w:rsidRDefault="006A41B3" w:rsidP="006A41B3">
      <w:pPr>
        <w:pStyle w:val="H4G"/>
      </w:pPr>
      <w:r>
        <w:tab/>
      </w:r>
      <w:r>
        <w:tab/>
        <w:t>Règlement de 1987 relatif au traitement des personnes en détention dans les postes de police</w:t>
      </w:r>
      <w:r w:rsidRPr="008227B1">
        <w:rPr>
          <w:rStyle w:val="FootnoteReference"/>
          <w:i w:val="0"/>
        </w:rPr>
        <w:footnoteReference w:id="17"/>
      </w:r>
    </w:p>
    <w:p w:rsidR="006A41B3" w:rsidRDefault="006A41B3" w:rsidP="006A41B3">
      <w:pPr>
        <w:pStyle w:val="SingleTxtG"/>
      </w:pPr>
      <w:r>
        <w:t>162.</w:t>
      </w:r>
      <w:r>
        <w:tab/>
        <w:t>Le Règlement fait à la Garda Síochána obligation d</w:t>
      </w:r>
      <w:r w:rsidR="006D44DD">
        <w:t>’</w:t>
      </w:r>
      <w:r>
        <w:t>informer tout étranger détenu dans l</w:t>
      </w:r>
      <w:r w:rsidR="006D44DD">
        <w:t>’</w:t>
      </w:r>
      <w:r>
        <w:t>un de ses postes qu</w:t>
      </w:r>
      <w:r w:rsidR="006D44DD">
        <w:t>’</w:t>
      </w:r>
      <w:r>
        <w:t>il a le droit d</w:t>
      </w:r>
      <w:r w:rsidR="006D44DD">
        <w:t>’</w:t>
      </w:r>
      <w:r>
        <w:t xml:space="preserve">être assisté par un conseil et de prendre contact avec un représentant diplomatique de son pays, qui pourra lui rendre visite. </w:t>
      </w:r>
    </w:p>
    <w:p w:rsidR="006A41B3" w:rsidRDefault="006A41B3" w:rsidP="006A41B3">
      <w:pPr>
        <w:pStyle w:val="H23G"/>
      </w:pPr>
      <w:r>
        <w:tab/>
      </w:r>
      <w:r>
        <w:tab/>
        <w:t>Article 6, paragraphe 4</w:t>
      </w:r>
    </w:p>
    <w:p w:rsidR="006A41B3" w:rsidRDefault="006A41B3" w:rsidP="006A41B3">
      <w:pPr>
        <w:pStyle w:val="SingleTxtG"/>
      </w:pPr>
      <w:r>
        <w:t>163.</w:t>
      </w:r>
      <w:r>
        <w:tab/>
        <w:t>Des dispositions administratives ont été mises en place au sein de la force de police nationale, An Garda Síochána, pour se conformer au paragraphe 4 de l</w:t>
      </w:r>
      <w:r w:rsidR="006D44DD">
        <w:t>’</w:t>
      </w:r>
      <w:r>
        <w:t xml:space="preserve">article 6, qui dispose: </w:t>
      </w:r>
    </w:p>
    <w:p w:rsidR="006A41B3" w:rsidRDefault="006A41B3" w:rsidP="006A41B3">
      <w:pPr>
        <w:pStyle w:val="SingleTxtG"/>
        <w:ind w:left="1701" w:firstLine="567"/>
      </w:pPr>
      <w:r>
        <w:t>«Lorsqu</w:t>
      </w:r>
      <w:r w:rsidR="006D44DD">
        <w:t>’</w:t>
      </w:r>
      <w:r>
        <w:t>un État a mis une personne en détention, conformément aux dispositions du présent article, il avise immédiatement de cette détention et des circonstances qui la justifient les États visés au paragraphe 1 de l</w:t>
      </w:r>
      <w:r w:rsidR="006D44DD">
        <w:t>’</w:t>
      </w:r>
      <w:r>
        <w:t>article 5. L</w:t>
      </w:r>
      <w:r w:rsidR="006D44DD">
        <w:t>’</w:t>
      </w:r>
      <w:r>
        <w:t>État qui procède à l</w:t>
      </w:r>
      <w:r w:rsidR="006D44DD">
        <w:t>’</w:t>
      </w:r>
      <w:r>
        <w:t>enquête préliminaire, visée au paragraphe 2 du présent article en communique rapidement les conclusions auxdits États et leur indique s</w:t>
      </w:r>
      <w:r w:rsidR="006D44DD">
        <w:t>’</w:t>
      </w:r>
      <w:r>
        <w:t>il entend exercer sa compétence.».</w:t>
      </w:r>
    </w:p>
    <w:p w:rsidR="006A41B3" w:rsidRDefault="006A41B3" w:rsidP="006A41B3">
      <w:pPr>
        <w:pStyle w:val="H1G"/>
      </w:pPr>
      <w:r>
        <w:tab/>
      </w:r>
      <w:r>
        <w:tab/>
        <w:t>Article 7</w:t>
      </w:r>
    </w:p>
    <w:p w:rsidR="006A41B3" w:rsidRDefault="006A41B3" w:rsidP="006A41B3">
      <w:pPr>
        <w:pStyle w:val="H23G"/>
      </w:pPr>
      <w:r>
        <w:tab/>
      </w:r>
      <w:r>
        <w:tab/>
        <w:t>Article 7, paragraphe 1</w:t>
      </w:r>
    </w:p>
    <w:p w:rsidR="006A41B3" w:rsidRDefault="006A41B3" w:rsidP="006A41B3">
      <w:pPr>
        <w:pStyle w:val="H23G"/>
      </w:pPr>
      <w:r>
        <w:tab/>
      </w:r>
      <w:r>
        <w:tab/>
        <w:t>Procédure</w:t>
      </w:r>
    </w:p>
    <w:p w:rsidR="006A41B3" w:rsidRDefault="006A41B3" w:rsidP="006A41B3">
      <w:pPr>
        <w:pStyle w:val="SingleTxtG"/>
      </w:pPr>
      <w:r>
        <w:t>164.</w:t>
      </w:r>
      <w:r>
        <w:tab/>
        <w:t>Lorsqu</w:t>
      </w:r>
      <w:r w:rsidR="006D44DD">
        <w:t>’</w:t>
      </w:r>
      <w:r>
        <w:t>un individu a commis un acte de torture et que les autorités compétentes en ont connaissance, s</w:t>
      </w:r>
      <w:r w:rsidR="006D44DD">
        <w:t>’</w:t>
      </w:r>
      <w:r>
        <w:t>il n</w:t>
      </w:r>
      <w:r w:rsidR="006D44DD">
        <w:t>’</w:t>
      </w:r>
      <w:r>
        <w:t>est pas prévu de l</w:t>
      </w:r>
      <w:r w:rsidR="006D44DD">
        <w:t>’</w:t>
      </w:r>
      <w:r>
        <w:t>extrader, les autorités publiques doivent enquêter sur les allégations et si nécessaire renvoyer le dossier au Procureur général pour qu</w:t>
      </w:r>
      <w:r w:rsidR="006D44DD">
        <w:t>’</w:t>
      </w:r>
      <w:r>
        <w:t>il détermine s</w:t>
      </w:r>
      <w:r w:rsidR="006D44DD">
        <w:t>’</w:t>
      </w:r>
      <w:r>
        <w:t>il y a lieu d</w:t>
      </w:r>
      <w:r w:rsidR="006D44DD">
        <w:t>’</w:t>
      </w:r>
      <w:r>
        <w:t>engager des poursuites. Dans la majorité des cas, la Garda Síochána s</w:t>
      </w:r>
      <w:r w:rsidR="006D44DD">
        <w:t>’</w:t>
      </w:r>
      <w:r>
        <w:t xml:space="preserve">acquitte de cette fonction. </w:t>
      </w:r>
    </w:p>
    <w:p w:rsidR="006A41B3" w:rsidRPr="00935659" w:rsidRDefault="006A41B3" w:rsidP="006A41B3">
      <w:pPr>
        <w:pStyle w:val="SingleTxtG"/>
      </w:pPr>
      <w:r>
        <w:t>165.</w:t>
      </w:r>
      <w:r>
        <w:tab/>
        <w:t>Dans les cas où la personne soupçonnée de torture appartient à la Garda Síochána, la Commission du Médiateur de la Garda Síochána, organe de supervision de la police (pour plus de détails, voir la section consacrée à l</w:t>
      </w:r>
      <w:r w:rsidR="006D44DD">
        <w:t>’</w:t>
      </w:r>
      <w:r>
        <w:t xml:space="preserve">article 12) peut procéder à une enquête et si nécessaire soumettre le dossier au Procureur général. </w:t>
      </w:r>
    </w:p>
    <w:p w:rsidR="006A41B3" w:rsidRDefault="006A41B3" w:rsidP="006A41B3">
      <w:pPr>
        <w:pStyle w:val="SingleTxtG"/>
      </w:pPr>
      <w:r>
        <w:t>166.</w:t>
      </w:r>
      <w:r>
        <w:tab/>
        <w:t>Les actes de torture commis par des membres des forces armées peuvent être poursuivis en vertu des dispositions pertinentes de la loi de 1954 sur la défense (modifiée) (voir plus haut, la section consacrée à l</w:t>
      </w:r>
      <w:r w:rsidR="006D44DD">
        <w:t>’</w:t>
      </w:r>
      <w:r>
        <w:t>article 4) ou par les juridictions civiles irlandaises, le cas échéant.</w:t>
      </w:r>
    </w:p>
    <w:p w:rsidR="006A41B3" w:rsidRPr="00E31E4D" w:rsidRDefault="006A41B3" w:rsidP="006A41B3">
      <w:pPr>
        <w:pStyle w:val="H23G"/>
      </w:pPr>
      <w:r>
        <w:tab/>
      </w:r>
      <w:r>
        <w:tab/>
      </w:r>
      <w:r w:rsidRPr="00E31E4D">
        <w:t>Article 7</w:t>
      </w:r>
      <w:r>
        <w:t xml:space="preserve">, paragraphe </w:t>
      </w:r>
      <w:r w:rsidRPr="00E31E4D">
        <w:t>2</w:t>
      </w:r>
    </w:p>
    <w:p w:rsidR="006A41B3" w:rsidRDefault="006A41B3" w:rsidP="006A41B3">
      <w:pPr>
        <w:pStyle w:val="SingleTxtG"/>
      </w:pPr>
      <w:r>
        <w:t>167.</w:t>
      </w:r>
      <w:r>
        <w:tab/>
        <w:t>Il n</w:t>
      </w:r>
      <w:r w:rsidR="006D44DD">
        <w:t>’</w:t>
      </w:r>
      <w:r>
        <w:t>existe pas de différence et aucune distinction n</w:t>
      </w:r>
      <w:r w:rsidR="006D44DD">
        <w:t>’</w:t>
      </w:r>
      <w:r>
        <w:t>est établie dans l</w:t>
      </w:r>
      <w:r w:rsidR="006D44DD">
        <w:t>’</w:t>
      </w:r>
      <w:r>
        <w:t>exécution des procédures requises pour enquêter sur les faits constitutifs d</w:t>
      </w:r>
      <w:r w:rsidR="006D44DD">
        <w:t>’</w:t>
      </w:r>
      <w:r>
        <w:t>infractions graves de droit commun qualifiées par la loi et pour les poursuivre, et pour enquêter sur les infractions visées aux paragraphes 1 et 2 de l</w:t>
      </w:r>
      <w:r w:rsidR="006D44DD">
        <w:t>’</w:t>
      </w:r>
      <w:r>
        <w:t>article 5 et les poursuivre. Comme il a déjà été indiqué, les affaires de cette nature font en principe l</w:t>
      </w:r>
      <w:r w:rsidR="006D44DD">
        <w:t>’</w:t>
      </w:r>
      <w:r>
        <w:t>objet d</w:t>
      </w:r>
      <w:r w:rsidR="006D44DD">
        <w:t>’</w:t>
      </w:r>
      <w:r>
        <w:t xml:space="preserve">enquêtes de la </w:t>
      </w:r>
      <w:r w:rsidRPr="00FA3149">
        <w:t xml:space="preserve">Garda Síochána </w:t>
      </w:r>
      <w:r>
        <w:t>et la décision d</w:t>
      </w:r>
      <w:r w:rsidR="006D44DD">
        <w:t>’</w:t>
      </w:r>
      <w:r>
        <w:t>engager ou non des poursuites appartient au Procureur général, en vertu de l</w:t>
      </w:r>
      <w:r w:rsidR="006D44DD">
        <w:t>’</w:t>
      </w:r>
      <w:r>
        <w:t>article 5, paragraphe 4 de la loi de 2000 sur la justice pénale (Convention des Nations Unies contre la torture) ce type d</w:t>
      </w:r>
      <w:r w:rsidR="006D44DD">
        <w:t>’</w:t>
      </w:r>
      <w:r>
        <w:t>affaires est jugé par le tribunal pénal central (</w:t>
      </w:r>
      <w:r w:rsidRPr="00FA3149">
        <w:rPr>
          <w:i/>
        </w:rPr>
        <w:t>Central Criminal Court</w:t>
      </w:r>
      <w:r>
        <w:t>).</w:t>
      </w:r>
    </w:p>
    <w:p w:rsidR="006A41B3" w:rsidRPr="00846950" w:rsidRDefault="006A41B3" w:rsidP="006A41B3">
      <w:pPr>
        <w:pStyle w:val="H23G"/>
      </w:pPr>
      <w:r>
        <w:tab/>
      </w:r>
      <w:r>
        <w:tab/>
      </w:r>
      <w:r w:rsidRPr="00846950">
        <w:t>Article 7</w:t>
      </w:r>
      <w:r>
        <w:t xml:space="preserve">, paragraphe </w:t>
      </w:r>
      <w:r w:rsidRPr="00846950">
        <w:t>3</w:t>
      </w:r>
    </w:p>
    <w:p w:rsidR="006A41B3" w:rsidRPr="00846950" w:rsidRDefault="006A41B3" w:rsidP="006A41B3">
      <w:pPr>
        <w:pStyle w:val="H23G"/>
      </w:pPr>
      <w:r>
        <w:tab/>
      </w:r>
      <w:r>
        <w:tab/>
      </w:r>
      <w:r w:rsidRPr="00846950">
        <w:t>Droits fondamentaux et protection de l</w:t>
      </w:r>
      <w:r w:rsidR="006D44DD">
        <w:t>’</w:t>
      </w:r>
      <w:r w:rsidRPr="00846950">
        <w:t>individu</w:t>
      </w:r>
    </w:p>
    <w:p w:rsidR="006A41B3" w:rsidRDefault="006A41B3" w:rsidP="006A41B3">
      <w:pPr>
        <w:pStyle w:val="SingleTxtG"/>
      </w:pPr>
      <w:r>
        <w:t>168.</w:t>
      </w:r>
      <w:r>
        <w:tab/>
        <w:t>Il est à noter que la présomption d</w:t>
      </w:r>
      <w:r w:rsidR="006D44DD">
        <w:t>’</w:t>
      </w:r>
      <w:r>
        <w:t>innocence et le droit à la représentation en justice sont consacrés par le droit irlandais.</w:t>
      </w:r>
    </w:p>
    <w:p w:rsidR="006A41B3" w:rsidRDefault="006A41B3" w:rsidP="006A41B3">
      <w:pPr>
        <w:pStyle w:val="SingleTxtG"/>
      </w:pPr>
      <w:r>
        <w:t>169.</w:t>
      </w:r>
      <w:r>
        <w:tab/>
        <w:t>La Constitution garantit le droit de toute personne poursuivie à une procédure régulière à tous les stades de la procédure. Les garanties constitutionnelles sont reflétées dans la loi et dans la pratique. Les tribunaux sont chargés de défendre les droits des personnes qui comparaissent devant eux.</w:t>
      </w:r>
    </w:p>
    <w:p w:rsidR="006A41B3" w:rsidRDefault="006A41B3" w:rsidP="006A41B3">
      <w:pPr>
        <w:pStyle w:val="H4G"/>
      </w:pPr>
      <w:r>
        <w:tab/>
      </w:r>
      <w:r>
        <w:tab/>
      </w:r>
      <w:r w:rsidRPr="00961536">
        <w:t xml:space="preserve">Règlement </w:t>
      </w:r>
      <w:r>
        <w:t>(1987) de la loi de 1984 sur la justice pénale (T</w:t>
      </w:r>
      <w:r w:rsidRPr="00961536">
        <w:t xml:space="preserve">raitement des personnes détenues dans les postes de la </w:t>
      </w:r>
      <w:r w:rsidRPr="00E41658">
        <w:t>Garda Síochána</w:t>
      </w:r>
      <w:r w:rsidRPr="00961536">
        <w:t>)</w:t>
      </w:r>
      <w:r w:rsidRPr="00E41658">
        <w:rPr>
          <w:rStyle w:val="FootnoteReference"/>
          <w:i w:val="0"/>
        </w:rPr>
        <w:footnoteReference w:id="18"/>
      </w:r>
    </w:p>
    <w:p w:rsidR="006A41B3" w:rsidRDefault="006A41B3" w:rsidP="006A41B3">
      <w:pPr>
        <w:pStyle w:val="SingleTxtG"/>
      </w:pPr>
      <w:r>
        <w:t>170.</w:t>
      </w:r>
      <w:r>
        <w:tab/>
        <w:t xml:space="preserve">Les droits des personnes gardées à vue par la </w:t>
      </w:r>
      <w:r w:rsidRPr="00E41658">
        <w:t>Garda</w:t>
      </w:r>
      <w:r w:rsidRPr="00961536">
        <w:t xml:space="preserve"> sont </w:t>
      </w:r>
      <w:r>
        <w:t xml:space="preserve">expressément énoncés dans le Règlement (1987) de la loi de 1984 sur la justice pénale (Traitement des personnes détenues dans les postes de la </w:t>
      </w:r>
      <w:r w:rsidRPr="00E41658">
        <w:t>Garda Síochána</w:t>
      </w:r>
      <w:r>
        <w:t>). S</w:t>
      </w:r>
      <w:r w:rsidR="006D44DD">
        <w:t>’</w:t>
      </w:r>
      <w:r>
        <w:t>il y a eu atteinte aux droits constitutionnels, les preuves obtenues dans ce contexte peuvent être déclarées irrecevables.</w:t>
      </w:r>
    </w:p>
    <w:p w:rsidR="006A41B3" w:rsidRPr="00961536" w:rsidRDefault="006A41B3" w:rsidP="006A41B3">
      <w:pPr>
        <w:pStyle w:val="H1G"/>
      </w:pPr>
      <w:r>
        <w:tab/>
      </w:r>
      <w:r>
        <w:tab/>
      </w:r>
      <w:r w:rsidRPr="00961536">
        <w:t>Article 8</w:t>
      </w:r>
    </w:p>
    <w:p w:rsidR="006A41B3" w:rsidRPr="00961536" w:rsidRDefault="006A41B3" w:rsidP="006A41B3">
      <w:pPr>
        <w:pStyle w:val="H23G"/>
      </w:pPr>
      <w:r>
        <w:tab/>
      </w:r>
      <w:r>
        <w:tab/>
      </w:r>
      <w:r w:rsidRPr="00961536">
        <w:t>Articles 8</w:t>
      </w:r>
      <w:r>
        <w:t xml:space="preserve">, paragraphe </w:t>
      </w:r>
      <w:r w:rsidRPr="00961536">
        <w:t>1</w:t>
      </w:r>
    </w:p>
    <w:p w:rsidR="006A41B3" w:rsidRPr="00961536" w:rsidRDefault="006A41B3" w:rsidP="006A41B3">
      <w:pPr>
        <w:pStyle w:val="H23G"/>
      </w:pPr>
      <w:r>
        <w:tab/>
      </w:r>
      <w:r>
        <w:tab/>
      </w:r>
      <w:r w:rsidRPr="00961536">
        <w:t>Législation</w:t>
      </w:r>
    </w:p>
    <w:p w:rsidR="006A41B3" w:rsidRPr="00961536" w:rsidRDefault="006A41B3" w:rsidP="006A41B3">
      <w:pPr>
        <w:pStyle w:val="SingleTxtG"/>
      </w:pPr>
      <w:r>
        <w:t>171.</w:t>
      </w:r>
      <w:r>
        <w:tab/>
        <w:t>L</w:t>
      </w:r>
      <w:r w:rsidR="006D44DD">
        <w:t>’</w:t>
      </w:r>
      <w:r>
        <w:t>article 8 de la Convention acquiert force de loi en droit irlandais en vertu de la loi sur la justice pénale de 2000 (Convention des Nations Unies contre la torture), des lois sur l</w:t>
      </w:r>
      <w:r w:rsidR="006D44DD">
        <w:t>’</w:t>
      </w:r>
      <w:r>
        <w:t>extradition de 1965 à 2001 et de la loi de 2003 sur le mandat d</w:t>
      </w:r>
      <w:r w:rsidR="006D44DD">
        <w:t>’</w:t>
      </w:r>
      <w:r>
        <w:t>arrêt européen (modifiée).</w:t>
      </w:r>
    </w:p>
    <w:p w:rsidR="006A41B3" w:rsidRDefault="006A41B3" w:rsidP="006A41B3">
      <w:pPr>
        <w:pStyle w:val="SingleTxtG"/>
      </w:pPr>
      <w:r>
        <w:t>172.</w:t>
      </w:r>
      <w:r>
        <w:tab/>
        <w:t>Le régime d</w:t>
      </w:r>
      <w:r w:rsidR="006D44DD">
        <w:t>’</w:t>
      </w:r>
      <w:r>
        <w:t>extradition de l</w:t>
      </w:r>
      <w:r w:rsidR="006D44DD">
        <w:t>’</w:t>
      </w:r>
      <w:r>
        <w:t>Irlande avec les pays autres que les États membres de l</w:t>
      </w:r>
      <w:r w:rsidR="006D44DD">
        <w:t>’</w:t>
      </w:r>
      <w:r>
        <w:t>Union européenne est établi dans la partie II de la loi de 1965 sur l</w:t>
      </w:r>
      <w:r w:rsidR="006D44DD">
        <w:t>’</w:t>
      </w:r>
      <w:r>
        <w:t>extradition (fondée sur la Convention européenne d</w:t>
      </w:r>
      <w:r w:rsidR="006D44DD">
        <w:t>’</w:t>
      </w:r>
      <w:r>
        <w:t>extradition (1957) du Conseil de l</w:t>
      </w:r>
      <w:r w:rsidR="006D44DD">
        <w:t>’</w:t>
      </w:r>
      <w:r>
        <w:t>Europe). La remise entre États membres de l</w:t>
      </w:r>
      <w:r w:rsidR="006D44DD">
        <w:t>’</w:t>
      </w:r>
      <w:r>
        <w:t>Union européenne est maintenant régie par le mandat d</w:t>
      </w:r>
      <w:r w:rsidR="006D44DD">
        <w:t>’</w:t>
      </w:r>
      <w:r>
        <w:t xml:space="preserve">arrêt européen. </w:t>
      </w:r>
    </w:p>
    <w:p w:rsidR="006A41B3" w:rsidRDefault="006A41B3" w:rsidP="006A41B3">
      <w:pPr>
        <w:pStyle w:val="SingleTxtG"/>
      </w:pPr>
      <w:r>
        <w:t>173.</w:t>
      </w:r>
      <w:r>
        <w:tab/>
        <w:t>Les ordres relevant de la partie II (législation secondaire) sont émis conformément à l</w:t>
      </w:r>
      <w:r w:rsidR="006D44DD">
        <w:t>’</w:t>
      </w:r>
      <w:r>
        <w:t>article 8 de la loi de 1965 sur l</w:t>
      </w:r>
      <w:r w:rsidR="006D44DD">
        <w:t>’</w:t>
      </w:r>
      <w:r>
        <w:t>extradition (modifiée) et sont utilisés pour donner effet aux modalités d</w:t>
      </w:r>
      <w:r w:rsidR="006D44DD">
        <w:t>’</w:t>
      </w:r>
      <w:r>
        <w:t>extradition mises en place par les accords bilatéraux ou multilatéraux auxquels l</w:t>
      </w:r>
      <w:r w:rsidR="006D44DD">
        <w:t>’</w:t>
      </w:r>
      <w:r>
        <w:t>État devient partie.</w:t>
      </w:r>
    </w:p>
    <w:p w:rsidR="006A41B3" w:rsidRPr="00904AB8" w:rsidRDefault="006A41B3" w:rsidP="006A41B3">
      <w:pPr>
        <w:pStyle w:val="H23G"/>
      </w:pPr>
      <w:r>
        <w:tab/>
      </w:r>
      <w:r>
        <w:tab/>
      </w:r>
      <w:r w:rsidRPr="00904AB8">
        <w:t>Article 8</w:t>
      </w:r>
      <w:r>
        <w:t xml:space="preserve">, paragraphe </w:t>
      </w:r>
      <w:r w:rsidRPr="00904AB8">
        <w:t>2</w:t>
      </w:r>
    </w:p>
    <w:p w:rsidR="006A41B3" w:rsidRDefault="006A41B3" w:rsidP="006A41B3">
      <w:pPr>
        <w:pStyle w:val="SingleTxtG"/>
      </w:pPr>
      <w:r>
        <w:t>174.</w:t>
      </w:r>
      <w:r>
        <w:tab/>
        <w:t>L</w:t>
      </w:r>
      <w:r w:rsidR="006D44DD">
        <w:t>’</w:t>
      </w:r>
      <w:r>
        <w:t>ordonnance de 2000 relative à la loi de 1965 sur l</w:t>
      </w:r>
      <w:r w:rsidR="006D44DD">
        <w:t>’</w:t>
      </w:r>
      <w:r>
        <w:t>extradition (Application de la partie II), dans sa rédaction la plus récente, de 2009, applique à la Convention la partie II de la loi et énonce les pays pour lesquels l</w:t>
      </w:r>
      <w:r w:rsidR="006D44DD">
        <w:t>’</w:t>
      </w:r>
      <w:r>
        <w:t>extradition s</w:t>
      </w:r>
      <w:r w:rsidR="006D44DD">
        <w:t>’</w:t>
      </w:r>
      <w:r>
        <w:t>applique en cas de torture. En conséquence, en l</w:t>
      </w:r>
      <w:r w:rsidR="006D44DD">
        <w:t>’</w:t>
      </w:r>
      <w:r>
        <w:t>absence d</w:t>
      </w:r>
      <w:r w:rsidR="006D44DD">
        <w:t>’</w:t>
      </w:r>
      <w:r>
        <w:t>autres accords d</w:t>
      </w:r>
      <w:r w:rsidR="006D44DD">
        <w:t>’</w:t>
      </w:r>
      <w:r>
        <w:t>extradition, la Convention peut être considérée comme constituant la base juridique de l</w:t>
      </w:r>
      <w:r w:rsidR="006D44DD">
        <w:t>’</w:t>
      </w:r>
      <w:r>
        <w:t>extradition entre l</w:t>
      </w:r>
      <w:r w:rsidR="006D44DD">
        <w:t>’</w:t>
      </w:r>
      <w:r>
        <w:t>État et un autre État partie à la Convention, en ce qui concerne les infractions visées par la Convention.</w:t>
      </w:r>
    </w:p>
    <w:p w:rsidR="006A41B3" w:rsidRPr="00B43930" w:rsidRDefault="006A41B3" w:rsidP="006A41B3">
      <w:pPr>
        <w:pStyle w:val="H23G"/>
      </w:pPr>
      <w:r>
        <w:tab/>
      </w:r>
      <w:r>
        <w:tab/>
      </w:r>
      <w:r w:rsidRPr="00B43930">
        <w:t>Article 8</w:t>
      </w:r>
      <w:r>
        <w:t xml:space="preserve">, paragraphe </w:t>
      </w:r>
      <w:r w:rsidRPr="00B43930">
        <w:t>3</w:t>
      </w:r>
    </w:p>
    <w:p w:rsidR="006A41B3" w:rsidRDefault="006A41B3" w:rsidP="006A41B3">
      <w:pPr>
        <w:pStyle w:val="SingleTxtG"/>
      </w:pPr>
      <w:r>
        <w:t>175.</w:t>
      </w:r>
      <w:r>
        <w:tab/>
        <w:t>Voir ci-dessus le paragraphe 174 (art. 8, par. 2).</w:t>
      </w:r>
    </w:p>
    <w:p w:rsidR="006A41B3" w:rsidRPr="00B43930" w:rsidRDefault="006A41B3" w:rsidP="006A41B3">
      <w:pPr>
        <w:pStyle w:val="H23G"/>
      </w:pPr>
      <w:r>
        <w:tab/>
      </w:r>
      <w:r>
        <w:tab/>
      </w:r>
      <w:r w:rsidRPr="00B43930">
        <w:t>Article 8</w:t>
      </w:r>
      <w:r>
        <w:t xml:space="preserve">, paragraphe </w:t>
      </w:r>
      <w:r w:rsidRPr="00B43930">
        <w:t>4</w:t>
      </w:r>
    </w:p>
    <w:p w:rsidR="006A41B3" w:rsidRPr="00B43930" w:rsidRDefault="006A41B3" w:rsidP="006A41B3">
      <w:pPr>
        <w:pStyle w:val="H4G"/>
      </w:pPr>
      <w:r>
        <w:tab/>
      </w:r>
      <w:r>
        <w:tab/>
      </w:r>
      <w:r w:rsidRPr="00B43930">
        <w:t xml:space="preserve">Loi de 2000 sur la </w:t>
      </w:r>
      <w:r>
        <w:t>justice pénale (</w:t>
      </w:r>
      <w:r w:rsidRPr="00B43930">
        <w:t>Convention des Nations Unies contre la torture</w:t>
      </w:r>
      <w:r>
        <w:t>)</w:t>
      </w:r>
    </w:p>
    <w:p w:rsidR="006A41B3" w:rsidRDefault="006A41B3" w:rsidP="006A41B3">
      <w:pPr>
        <w:pStyle w:val="SingleTxtG"/>
      </w:pPr>
      <w:r>
        <w:t>176.</w:t>
      </w:r>
      <w:r>
        <w:tab/>
        <w:t>La loi de 2000 sur la justice pénale (Convention des Nations Unies contre la torture) incrimine la torture, la tentative de torture et l</w:t>
      </w:r>
      <w:r w:rsidR="006D44DD">
        <w:t>’</w:t>
      </w:r>
      <w:r>
        <w:t>entrave à l</w:t>
      </w:r>
      <w:r w:rsidR="006D44DD">
        <w:t>’</w:t>
      </w:r>
      <w:r>
        <w:t>arrestation d</w:t>
      </w:r>
      <w:r w:rsidR="006D44DD">
        <w:t>’</w:t>
      </w:r>
      <w:r>
        <w:t>une personne dans le cadre d</w:t>
      </w:r>
      <w:r w:rsidR="006D44DD">
        <w:t>’</w:t>
      </w:r>
      <w:r>
        <w:t>une affaire de torture. Ces infractions sont couvertes par les dispositions des lois de 1965 à 2001 sur l</w:t>
      </w:r>
      <w:r w:rsidR="006D44DD">
        <w:t>’</w:t>
      </w:r>
      <w:r>
        <w:t>extradition et de la loi de 2003 sur le mandat d</w:t>
      </w:r>
      <w:r w:rsidR="006D44DD">
        <w:t>’</w:t>
      </w:r>
      <w:r>
        <w:t>arrêt européen (modifiée). Elles pourraient donc donner lieu à extradition en vertu de tout traité d</w:t>
      </w:r>
      <w:r w:rsidR="006D44DD">
        <w:t>’</w:t>
      </w:r>
      <w:r>
        <w:t>extradition déjà conclu entre des États parties, dans les conditions fixées à l</w:t>
      </w:r>
      <w:r w:rsidR="006D44DD">
        <w:t>’</w:t>
      </w:r>
      <w:r>
        <w:t>article 8 (partie II) de la loi de 1965 sur l</w:t>
      </w:r>
      <w:r w:rsidR="006D44DD">
        <w:t>’</w:t>
      </w:r>
      <w:r>
        <w:t>extradition et seraient incluses parmi les cas d</w:t>
      </w:r>
      <w:r w:rsidR="006D44DD">
        <w:t>’</w:t>
      </w:r>
      <w:r>
        <w:t>extradition dans tout traité d</w:t>
      </w:r>
      <w:r w:rsidR="006D44DD">
        <w:t>’</w:t>
      </w:r>
      <w:r>
        <w:t>extradition à conclure entre États parties à la Convention et dans les conditions prévues par l</w:t>
      </w:r>
      <w:r w:rsidR="006D44DD">
        <w:t>’</w:t>
      </w:r>
      <w:r>
        <w:t>article 8 de la loi de 1965 sur l</w:t>
      </w:r>
      <w:r w:rsidR="006D44DD">
        <w:t>’</w:t>
      </w:r>
      <w:r>
        <w:t>extradition (modifiée). En l</w:t>
      </w:r>
      <w:r w:rsidR="006D44DD">
        <w:t>’</w:t>
      </w:r>
      <w:r>
        <w:t>absence de traité, les infractions visées par la Convention peuvent néanmoins donner lieu à extradition.</w:t>
      </w:r>
    </w:p>
    <w:p w:rsidR="006A41B3" w:rsidRDefault="006A41B3" w:rsidP="006A41B3">
      <w:pPr>
        <w:pStyle w:val="SingleTxtG"/>
      </w:pPr>
      <w:r>
        <w:t>177.</w:t>
      </w:r>
      <w:r>
        <w:tab/>
        <w:t>Les actes incriminés par cette loi seraient aussi couverts dans les accords de remise conclus entre les États membres de l</w:t>
      </w:r>
      <w:r w:rsidR="006D44DD">
        <w:t>’</w:t>
      </w:r>
      <w:r>
        <w:t>Union européenne auxquels il est donné effet par la loi de 2003 sur le mandat d</w:t>
      </w:r>
      <w:r w:rsidR="006D44DD">
        <w:t>’</w:t>
      </w:r>
      <w:r>
        <w:t>arrêt européen (modifiée).</w:t>
      </w:r>
    </w:p>
    <w:p w:rsidR="006A41B3" w:rsidRPr="00B43930" w:rsidRDefault="006A41B3" w:rsidP="006A41B3">
      <w:pPr>
        <w:pStyle w:val="H1G"/>
      </w:pPr>
      <w:r>
        <w:tab/>
      </w:r>
      <w:r>
        <w:tab/>
      </w:r>
      <w:r w:rsidRPr="00B43930">
        <w:t>Article 9</w:t>
      </w:r>
    </w:p>
    <w:p w:rsidR="006A41B3" w:rsidRPr="00B43930" w:rsidRDefault="006A41B3" w:rsidP="006A41B3">
      <w:pPr>
        <w:pStyle w:val="H23G"/>
      </w:pPr>
      <w:r>
        <w:tab/>
      </w:r>
      <w:r>
        <w:tab/>
      </w:r>
      <w:r w:rsidRPr="00B43930">
        <w:t>Article 9</w:t>
      </w:r>
      <w:r>
        <w:t xml:space="preserve">, paragraphe </w:t>
      </w:r>
      <w:r w:rsidRPr="00B43930">
        <w:t>1</w:t>
      </w:r>
    </w:p>
    <w:p w:rsidR="006A41B3" w:rsidRPr="00B43930" w:rsidRDefault="006A41B3" w:rsidP="006A41B3">
      <w:pPr>
        <w:pStyle w:val="H4G"/>
      </w:pPr>
      <w:r>
        <w:tab/>
      </w:r>
      <w:r>
        <w:tab/>
      </w:r>
      <w:r w:rsidRPr="00B43930">
        <w:t xml:space="preserve">Loi de 2008 sur </w:t>
      </w:r>
      <w:r>
        <w:t>la justice pénale (A</w:t>
      </w:r>
      <w:r w:rsidRPr="00B43930">
        <w:t>ssistance mutuelle</w:t>
      </w:r>
      <w:r>
        <w:t>)</w:t>
      </w:r>
    </w:p>
    <w:p w:rsidR="006A41B3" w:rsidRDefault="006A41B3" w:rsidP="006A41B3">
      <w:pPr>
        <w:pStyle w:val="SingleTxtG"/>
      </w:pPr>
      <w:r>
        <w:t>178.</w:t>
      </w:r>
      <w:r>
        <w:tab/>
        <w:t>La loi de 2008 sur la justice pénale (Assistance mutuelle) a été promulguée en avril 2008. Ce texte abroge et remplace les dispositions relatives à l</w:t>
      </w:r>
      <w:r w:rsidR="006D44DD">
        <w:t>’</w:t>
      </w:r>
      <w:r>
        <w:t>assistance mutuelle qui figuraient dans la loi de 1994 sur la justice pénale. Conformément aux dispositions correspondantes du nouveau texte, l</w:t>
      </w:r>
      <w:r w:rsidR="006D44DD">
        <w:t>’</w:t>
      </w:r>
      <w:r>
        <w:t>assistance à un État partie sera offerte dans la mesure où elle était prévue par la loi de 1994. La majeure partie de la nouvelle législation est entrée en vigueur le 1</w:t>
      </w:r>
      <w:r w:rsidRPr="00DD6924">
        <w:rPr>
          <w:vertAlign w:val="superscript"/>
        </w:rPr>
        <w:t>er</w:t>
      </w:r>
      <w:r>
        <w:t xml:space="preserve"> septembre 2008 et les dispositions restantes (la troisième partie) entreront en vigueur prochainement.</w:t>
      </w:r>
    </w:p>
    <w:p w:rsidR="006A41B3" w:rsidRDefault="006A41B3" w:rsidP="006A41B3">
      <w:pPr>
        <w:pStyle w:val="SingleTxtG"/>
      </w:pPr>
      <w:r>
        <w:t>179.</w:t>
      </w:r>
      <w:r>
        <w:tab/>
        <w:t>L</w:t>
      </w:r>
      <w:r w:rsidR="006D44DD">
        <w:t>’</w:t>
      </w:r>
      <w:r>
        <w:t>objectif de la loi est triple:</w:t>
      </w:r>
    </w:p>
    <w:p w:rsidR="006A41B3" w:rsidRDefault="006A41B3" w:rsidP="006A41B3">
      <w:pPr>
        <w:pStyle w:val="SingleTxtG"/>
      </w:pPr>
      <w:r>
        <w:tab/>
        <w:t>a)</w:t>
      </w:r>
      <w:r>
        <w:tab/>
      </w:r>
      <w:r w:rsidRPr="00FD4F68">
        <w:rPr>
          <w:lang w:eastAsia="es-ES"/>
        </w:rPr>
        <w:t>Donner</w:t>
      </w:r>
      <w:r>
        <w:t xml:space="preserve"> effet aux accords et instruments internationaux relatifs à l</w:t>
      </w:r>
      <w:r w:rsidR="006D44DD">
        <w:t>’</w:t>
      </w:r>
      <w:r>
        <w:t>entraide judiciaire dont la liste suit ou à certaines dispositions de ces instruments:</w:t>
      </w:r>
    </w:p>
    <w:p w:rsidR="006A41B3" w:rsidRDefault="006A41B3" w:rsidP="006A41B3">
      <w:pPr>
        <w:pStyle w:val="Bullet1G"/>
        <w:numPr>
          <w:ilvl w:val="0"/>
          <w:numId w:val="37"/>
        </w:numPr>
      </w:pPr>
      <w:r>
        <w:t>Convention relative à l</w:t>
      </w:r>
      <w:r w:rsidR="006D44DD">
        <w:t>’</w:t>
      </w:r>
      <w:r>
        <w:t>entraide judiciaire en matière pénale entre les États membres de l</w:t>
      </w:r>
      <w:r w:rsidR="006D44DD">
        <w:t>’</w:t>
      </w:r>
      <w:r>
        <w:t>Union européenne (Bruxelles, 29 mai 2000) [Convention de 2000];</w:t>
      </w:r>
    </w:p>
    <w:p w:rsidR="006A41B3" w:rsidRDefault="006A41B3" w:rsidP="006A41B3">
      <w:pPr>
        <w:pStyle w:val="Bullet1G"/>
        <w:numPr>
          <w:ilvl w:val="0"/>
          <w:numId w:val="37"/>
        </w:numPr>
      </w:pPr>
      <w:r>
        <w:t>Protocole à la Convention (Luxembourg, 16 octobre 2001) [Protocole de 2001];</w:t>
      </w:r>
    </w:p>
    <w:p w:rsidR="006A41B3" w:rsidRDefault="006A41B3" w:rsidP="006A41B3">
      <w:pPr>
        <w:pStyle w:val="Bullet1G"/>
        <w:numPr>
          <w:ilvl w:val="0"/>
          <w:numId w:val="37"/>
        </w:numPr>
      </w:pPr>
      <w:r>
        <w:t>Accord conclu entre l</w:t>
      </w:r>
      <w:r w:rsidR="006D44DD">
        <w:t>’</w:t>
      </w:r>
      <w:r>
        <w:t>Union européenne et la République d</w:t>
      </w:r>
      <w:r w:rsidR="006D44DD">
        <w:t>’</w:t>
      </w:r>
      <w:r>
        <w:t>Islande et le Royaume de Norvège portant sur l</w:t>
      </w:r>
      <w:r w:rsidR="006D44DD">
        <w:t>’</w:t>
      </w:r>
      <w:r>
        <w:t>application de certaines dispositions de la Convention de 2000 relative à l</w:t>
      </w:r>
      <w:r w:rsidR="006D44DD">
        <w:t>’</w:t>
      </w:r>
      <w:r>
        <w:t>entraide judiciaire en matière pénale et du Protocole de 2001 [Accord avec l</w:t>
      </w:r>
      <w:r w:rsidR="006D44DD">
        <w:t>’</w:t>
      </w:r>
      <w:r>
        <w:t>Islande et la Norvège];</w:t>
      </w:r>
    </w:p>
    <w:p w:rsidR="006A41B3" w:rsidRDefault="006A41B3" w:rsidP="006A41B3">
      <w:pPr>
        <w:pStyle w:val="Bullet1G"/>
        <w:numPr>
          <w:ilvl w:val="0"/>
          <w:numId w:val="37"/>
        </w:numPr>
      </w:pPr>
      <w:r>
        <w:t>Articles 49 (à l</w:t>
      </w:r>
      <w:r w:rsidR="006D44DD">
        <w:t>’</w:t>
      </w:r>
      <w:r>
        <w:t>exclusion de l</w:t>
      </w:r>
      <w:r w:rsidR="006D44DD">
        <w:t>’</w:t>
      </w:r>
      <w:r>
        <w:t xml:space="preserve">alinéa </w:t>
      </w:r>
      <w:r w:rsidRPr="005902E8">
        <w:rPr>
          <w:i/>
        </w:rPr>
        <w:t>a</w:t>
      </w:r>
      <w:r>
        <w:t xml:space="preserve"> qui a été abrogé) et 51 de la Convention, signée à Schengen le 19 juin 1990, portant application de l</w:t>
      </w:r>
      <w:r w:rsidR="006D44DD">
        <w:t>’</w:t>
      </w:r>
      <w:r>
        <w:t>Accord de Schengen du 14 juin 1985 [Convention de Schengen];</w:t>
      </w:r>
    </w:p>
    <w:p w:rsidR="006A41B3" w:rsidRDefault="006A41B3" w:rsidP="006A41B3">
      <w:pPr>
        <w:pStyle w:val="Bullet1G"/>
        <w:numPr>
          <w:ilvl w:val="0"/>
          <w:numId w:val="37"/>
        </w:numPr>
      </w:pPr>
      <w:r>
        <w:t>Décision-cadre du Conseil relative à l</w:t>
      </w:r>
      <w:r w:rsidR="006D44DD">
        <w:t>’</w:t>
      </w:r>
      <w:r>
        <w:t>exécution dans l</w:t>
      </w:r>
      <w:r w:rsidR="006D44DD">
        <w:t>’</w:t>
      </w:r>
      <w:r>
        <w:t>Union européenne des décisions de gel de biens ou d</w:t>
      </w:r>
      <w:r w:rsidR="006D44DD">
        <w:t>’</w:t>
      </w:r>
      <w:r>
        <w:t>éléments de preuve [Décision-cadre];</w:t>
      </w:r>
    </w:p>
    <w:p w:rsidR="006A41B3" w:rsidRDefault="006A41B3" w:rsidP="00D41F5F">
      <w:pPr>
        <w:pStyle w:val="Bullet1G"/>
        <w:keepNext/>
        <w:keepLines/>
        <w:numPr>
          <w:ilvl w:val="0"/>
          <w:numId w:val="37"/>
        </w:numPr>
      </w:pPr>
      <w:r>
        <w:t>Titre III de l</w:t>
      </w:r>
      <w:r w:rsidR="006D44DD">
        <w:t>’</w:t>
      </w:r>
      <w:r>
        <w:t>Accord de coopération entre la Communauté européenne et ses États membres, d</w:t>
      </w:r>
      <w:r w:rsidR="006D44DD">
        <w:t>’</w:t>
      </w:r>
      <w:r>
        <w:t>une part, et la Confédération suisse, d</w:t>
      </w:r>
      <w:r w:rsidR="006D44DD">
        <w:t>’</w:t>
      </w:r>
      <w:r>
        <w:t>autre part, pour lutter contre la fraude et toute autre activité illégale portant atteinte à leurs intérêts financiers (Luxembourg, 26 octobre 2004) [Accord CE/Suisse];</w:t>
      </w:r>
    </w:p>
    <w:p w:rsidR="006A41B3" w:rsidRDefault="006A41B3" w:rsidP="006A41B3">
      <w:pPr>
        <w:pStyle w:val="Bullet1G"/>
        <w:numPr>
          <w:ilvl w:val="0"/>
          <w:numId w:val="37"/>
        </w:numPr>
      </w:pPr>
      <w:r>
        <w:t>Décision du Conseil du 20 septembre 2005 relative à l</w:t>
      </w:r>
      <w:r w:rsidR="006D44DD">
        <w:t>’</w:t>
      </w:r>
      <w:r>
        <w:t>échange d</w:t>
      </w:r>
      <w:r w:rsidR="006D44DD">
        <w:t>’</w:t>
      </w:r>
      <w:r>
        <w:t>informations et à la coopération concernant les infractions terroristes [décision du Conseil];</w:t>
      </w:r>
    </w:p>
    <w:p w:rsidR="006A41B3" w:rsidRDefault="006A41B3" w:rsidP="006A41B3">
      <w:pPr>
        <w:pStyle w:val="Bullet1G"/>
        <w:numPr>
          <w:ilvl w:val="0"/>
          <w:numId w:val="37"/>
        </w:numPr>
      </w:pPr>
      <w:r>
        <w:t>Deuxième Protocole additionnel (8 novembre 2001) à la Convention européenne d</w:t>
      </w:r>
      <w:r w:rsidR="006D44DD">
        <w:t>’</w:t>
      </w:r>
      <w:r>
        <w:t>entraide judiciaire en matière pénale (20 avril 1959) [deuxième Protocole additionnel à la Convention européenne];</w:t>
      </w:r>
    </w:p>
    <w:p w:rsidR="006A41B3" w:rsidRPr="004342E2" w:rsidRDefault="006A41B3" w:rsidP="006A41B3">
      <w:pPr>
        <w:pStyle w:val="Bullet1G"/>
        <w:numPr>
          <w:ilvl w:val="0"/>
          <w:numId w:val="37"/>
        </w:numPr>
      </w:pPr>
      <w:r>
        <w:t>Chapitre IV de la Convention du Conseil de l</w:t>
      </w:r>
      <w:r w:rsidR="006D44DD">
        <w:t>’</w:t>
      </w:r>
      <w:r>
        <w:t>Europe relative au blanchiment, au dépistage, à la saisie et à la confiscation des produits du crime et au financement du terrorisme (Varsovie, 16 mai 2005) [Convention de 2005];</w:t>
      </w:r>
    </w:p>
    <w:p w:rsidR="006A41B3" w:rsidRDefault="006A41B3" w:rsidP="006A41B3">
      <w:pPr>
        <w:pStyle w:val="Bullet1G"/>
        <w:numPr>
          <w:ilvl w:val="0"/>
          <w:numId w:val="37"/>
        </w:numPr>
      </w:pPr>
      <w:r>
        <w:t xml:space="preserve">Articles 13, 14, 18, 19 et 20 de la Convention des </w:t>
      </w:r>
      <w:r>
        <w:rPr>
          <w:rFonts w:eastAsia="MS Mincho"/>
        </w:rPr>
        <w:t>Nations Unies</w:t>
      </w:r>
      <w:r>
        <w:t xml:space="preserve"> contre la criminalité transnationale organisée (New York, 15 novembre 2000);</w:t>
      </w:r>
    </w:p>
    <w:p w:rsidR="006A41B3" w:rsidRDefault="006A41B3" w:rsidP="006A41B3">
      <w:pPr>
        <w:pStyle w:val="Bullet1G"/>
        <w:numPr>
          <w:ilvl w:val="0"/>
          <w:numId w:val="37"/>
        </w:numPr>
      </w:pPr>
      <w:r>
        <w:t xml:space="preserve">Articles 46, 49, 50 et 54 à 57 de la Convention des </w:t>
      </w:r>
      <w:r>
        <w:rPr>
          <w:rFonts w:eastAsia="MS Mincho"/>
        </w:rPr>
        <w:t>Nations Unies</w:t>
      </w:r>
      <w:r>
        <w:t xml:space="preserve"> contre la corruption (New York, 31 octobre 2003);</w:t>
      </w:r>
    </w:p>
    <w:p w:rsidR="006A41B3" w:rsidRDefault="006A41B3" w:rsidP="006A41B3">
      <w:pPr>
        <w:pStyle w:val="Bullet1G"/>
        <w:numPr>
          <w:ilvl w:val="0"/>
          <w:numId w:val="37"/>
        </w:numPr>
      </w:pPr>
      <w:r>
        <w:t>Accord de 2003 sur l</w:t>
      </w:r>
      <w:r w:rsidR="006D44DD">
        <w:t>’</w:t>
      </w:r>
      <w:r>
        <w:t>entraide judiciaire entre l</w:t>
      </w:r>
      <w:r w:rsidR="006D44DD">
        <w:t>’</w:t>
      </w:r>
      <w:r>
        <w:t>Union européenne et les États-Unis d</w:t>
      </w:r>
      <w:r w:rsidR="006D44DD">
        <w:t>’</w:t>
      </w:r>
      <w:r>
        <w:t>Amérique et instrument bilatéral connexe conclu dans le domaine de l</w:t>
      </w:r>
      <w:r w:rsidR="006D44DD">
        <w:t>’</w:t>
      </w:r>
      <w:r>
        <w:t>entraide judiciaire entre l</w:t>
      </w:r>
      <w:r w:rsidR="006D44DD">
        <w:t>’</w:t>
      </w:r>
      <w:r>
        <w:t>Irlande et les États-Unis;</w:t>
      </w:r>
    </w:p>
    <w:p w:rsidR="006A41B3" w:rsidRDefault="006A41B3" w:rsidP="006A41B3">
      <w:pPr>
        <w:pStyle w:val="SingleTxtG"/>
      </w:pPr>
      <w:r>
        <w:tab/>
        <w:t>b)</w:t>
      </w:r>
      <w:r>
        <w:tab/>
        <w:t xml:space="preserve">Apporter certaines modifications à la loi de 1994 sur la justice pénale; </w:t>
      </w:r>
    </w:p>
    <w:p w:rsidR="006A41B3" w:rsidRDefault="006A41B3" w:rsidP="006A41B3">
      <w:pPr>
        <w:pStyle w:val="SingleTxtG"/>
      </w:pPr>
      <w:r>
        <w:tab/>
        <w:t>c)</w:t>
      </w:r>
      <w:r>
        <w:tab/>
        <w:t>Transposer dans la législation le règlement (1996) de la loi de 1994 sur la justice pénale (art. 46, par. 6).</w:t>
      </w:r>
    </w:p>
    <w:p w:rsidR="006A41B3" w:rsidRDefault="006A41B3" w:rsidP="006A41B3">
      <w:pPr>
        <w:pStyle w:val="SingleTxtG"/>
      </w:pPr>
      <w:r>
        <w:t>180.</w:t>
      </w:r>
      <w:r>
        <w:tab/>
        <w:t>La Convention relative à l</w:t>
      </w:r>
      <w:r w:rsidR="006D44DD">
        <w:t>’</w:t>
      </w:r>
      <w:r>
        <w:t>entraide judiciaire en matière pénale entre les États membres de l</w:t>
      </w:r>
      <w:r w:rsidR="006D44DD">
        <w:t>’</w:t>
      </w:r>
      <w:r>
        <w:t>Union européenne se situe dans le prolongement de la Convention de 1959 du Conseil de l</w:t>
      </w:r>
      <w:r w:rsidR="006D44DD">
        <w:t>’</w:t>
      </w:r>
      <w:r>
        <w:t>Europe sur l</w:t>
      </w:r>
      <w:r w:rsidR="006D44DD">
        <w:t>’</w:t>
      </w:r>
      <w:r>
        <w:t>entraide judiciaire en matière pénale et vient la compléter en étoffant et en modernisant les dispositions existantes en matière d</w:t>
      </w:r>
      <w:r w:rsidR="006D44DD">
        <w:t>’</w:t>
      </w:r>
      <w:r>
        <w:t>entraide entre les États membres de l</w:t>
      </w:r>
      <w:r w:rsidR="006D44DD">
        <w:t>’</w:t>
      </w:r>
      <w:r>
        <w:t>Union européenne.</w:t>
      </w:r>
    </w:p>
    <w:p w:rsidR="006A41B3" w:rsidRDefault="006A41B3" w:rsidP="006A41B3">
      <w:pPr>
        <w:pStyle w:val="SingleTxtG"/>
      </w:pPr>
      <w:r>
        <w:t>181.</w:t>
      </w:r>
      <w:r>
        <w:tab/>
        <w:t>Le Protocole à la Convention de 2000 relative à l</w:t>
      </w:r>
      <w:r w:rsidR="006D44DD">
        <w:t>’</w:t>
      </w:r>
      <w:r>
        <w:t>entraide judiciaire en matière pénale entre les États membres de l</w:t>
      </w:r>
      <w:r w:rsidR="006D44DD">
        <w:t>’</w:t>
      </w:r>
      <w:r>
        <w:t>Union européenne prévoit une assistance mutuelle en ce qui concerne les demandes d</w:t>
      </w:r>
      <w:r w:rsidR="006D44DD">
        <w:t>’</w:t>
      </w:r>
      <w:r>
        <w:t>informations sur des comptes bancaires et des transactions bancaires. Une surveillance des transactions bancaires est également prévue.</w:t>
      </w:r>
    </w:p>
    <w:p w:rsidR="006A41B3" w:rsidRDefault="006A41B3" w:rsidP="006A41B3">
      <w:pPr>
        <w:pStyle w:val="SingleTxtG"/>
      </w:pPr>
      <w:r>
        <w:t>182.</w:t>
      </w:r>
      <w:r>
        <w:tab/>
        <w:t>L</w:t>
      </w:r>
      <w:r w:rsidR="006D44DD">
        <w:t>’</w:t>
      </w:r>
      <w:r>
        <w:t>accord conclu entre l</w:t>
      </w:r>
      <w:r w:rsidR="006D44DD">
        <w:t>’</w:t>
      </w:r>
      <w:r>
        <w:t>Union européenne et la République d</w:t>
      </w:r>
      <w:r w:rsidR="006D44DD">
        <w:t>’</w:t>
      </w:r>
      <w:r>
        <w:t>Islande et le Royaume de Norvège étend à ces États l</w:t>
      </w:r>
      <w:r w:rsidR="006D44DD">
        <w:t>’</w:t>
      </w:r>
      <w:r>
        <w:t>application des dispositions de la Convention de 2000 relative à l</w:t>
      </w:r>
      <w:r w:rsidR="006D44DD">
        <w:t>’</w:t>
      </w:r>
      <w:r>
        <w:t>entraide judiciaire en matière pénale et du Protocole de 2001 à cette Convention.</w:t>
      </w:r>
    </w:p>
    <w:p w:rsidR="006A41B3" w:rsidRDefault="006A41B3" w:rsidP="006A41B3">
      <w:pPr>
        <w:pStyle w:val="SingleTxtG"/>
      </w:pPr>
      <w:r>
        <w:t>183.</w:t>
      </w:r>
      <w:r>
        <w:tab/>
        <w:t>La Décision-cadre du Conseil du 22 juillet 2003 relative à l</w:t>
      </w:r>
      <w:r w:rsidR="006D44DD">
        <w:t>’</w:t>
      </w:r>
      <w:r>
        <w:t>exécution dans l</w:t>
      </w:r>
      <w:r w:rsidR="006D44DD">
        <w:t>’</w:t>
      </w:r>
      <w:r>
        <w:t>Union européenne des décisions de gel de biens ou d</w:t>
      </w:r>
      <w:r w:rsidR="006D44DD">
        <w:t>’</w:t>
      </w:r>
      <w:r>
        <w:t>éléments de preuve fixe les règles selon lesquelles un État membre de l</w:t>
      </w:r>
      <w:r w:rsidR="006D44DD">
        <w:t>’</w:t>
      </w:r>
      <w:r>
        <w:t>Union européenne reconnaît et exécute sur son territoire une décision de gel émise par une autorité judiciaire d</w:t>
      </w:r>
      <w:r w:rsidR="006D44DD">
        <w:t>’</w:t>
      </w:r>
      <w:r>
        <w:t>un autre État membre dans le cadre d</w:t>
      </w:r>
      <w:r w:rsidR="006D44DD">
        <w:t>’</w:t>
      </w:r>
      <w:r>
        <w:t>une procédure pénale.</w:t>
      </w:r>
    </w:p>
    <w:p w:rsidR="006A41B3" w:rsidRDefault="006A41B3" w:rsidP="006A41B3">
      <w:pPr>
        <w:pStyle w:val="SingleTxtG"/>
      </w:pPr>
      <w:r>
        <w:t>184.</w:t>
      </w:r>
      <w:r>
        <w:tab/>
        <w:t>La décision du Conseil du 20 septembre 2005 améliore les mécanismes d</w:t>
      </w:r>
      <w:r w:rsidR="006D44DD">
        <w:t>’</w:t>
      </w:r>
      <w:r>
        <w:t>échange d</w:t>
      </w:r>
      <w:r w:rsidR="006D44DD">
        <w:t>’</w:t>
      </w:r>
      <w:r>
        <w:t>informations entre Europol, Eurojust et les autres États membres en ce qui concerne les infractions de terrorisme.</w:t>
      </w:r>
    </w:p>
    <w:p w:rsidR="006A41B3" w:rsidRDefault="006A41B3" w:rsidP="006A41B3">
      <w:pPr>
        <w:pStyle w:val="SingleTxtG"/>
      </w:pPr>
      <w:r>
        <w:t>185.</w:t>
      </w:r>
      <w:r>
        <w:tab/>
        <w:t>Le deuxième Protocole additionnel à la Convention européenne d</w:t>
      </w:r>
      <w:r w:rsidR="006D44DD">
        <w:t>’</w:t>
      </w:r>
      <w:r>
        <w:t>entraide judiciaire en matière pénale améliore et complète les dispositions de la Convention de 1959 relative à l</w:t>
      </w:r>
      <w:r w:rsidR="006D44DD">
        <w:t>’</w:t>
      </w:r>
      <w:r>
        <w:t>entraide judiciaire en matière pénale du Conseil de l</w:t>
      </w:r>
      <w:r w:rsidR="006D44DD">
        <w:t>’</w:t>
      </w:r>
      <w:r>
        <w:t>Europe, et celles de son Protocole additionnel.</w:t>
      </w:r>
    </w:p>
    <w:p w:rsidR="006A41B3" w:rsidRPr="004342E2" w:rsidRDefault="006A41B3" w:rsidP="006A41B3">
      <w:pPr>
        <w:pStyle w:val="SingleTxtG"/>
      </w:pPr>
      <w:r>
        <w:t>186.</w:t>
      </w:r>
      <w:r>
        <w:tab/>
        <w:t>L</w:t>
      </w:r>
      <w:r w:rsidR="006D44DD">
        <w:t>’</w:t>
      </w:r>
      <w:r>
        <w:t>accord conclu entre l</w:t>
      </w:r>
      <w:r w:rsidR="006D44DD">
        <w:t>’</w:t>
      </w:r>
      <w:r>
        <w:t>Union européenne et les États-Unis d</w:t>
      </w:r>
      <w:r w:rsidR="006D44DD">
        <w:t>’</w:t>
      </w:r>
      <w:r>
        <w:t>Amérique sur l</w:t>
      </w:r>
      <w:r w:rsidR="006D44DD">
        <w:t>’</w:t>
      </w:r>
      <w:r>
        <w:t>extradition et l</w:t>
      </w:r>
      <w:r w:rsidR="006D44DD">
        <w:t>’</w:t>
      </w:r>
      <w:r>
        <w:t>entraide judiciaire en matière pénale améliore, renforce et facilite le développement de la coopération entre ces pays tant en matière d</w:t>
      </w:r>
      <w:r w:rsidR="006D44DD">
        <w:t>’</w:t>
      </w:r>
      <w:r>
        <w:t>entraide judiciaire qu</w:t>
      </w:r>
      <w:r w:rsidR="006D44DD">
        <w:t>’</w:t>
      </w:r>
      <w:r>
        <w:t>en matière d</w:t>
      </w:r>
      <w:r w:rsidR="006D44DD">
        <w:t>’</w:t>
      </w:r>
      <w:r>
        <w:t>extradition.</w:t>
      </w:r>
    </w:p>
    <w:p w:rsidR="006A41B3" w:rsidRPr="00C014F4" w:rsidRDefault="006A41B3" w:rsidP="006A41B3">
      <w:pPr>
        <w:pStyle w:val="H23G"/>
      </w:pPr>
      <w:r>
        <w:tab/>
      </w:r>
      <w:r>
        <w:tab/>
        <w:t>Présentation généra</w:t>
      </w:r>
      <w:r w:rsidRPr="00C014F4">
        <w:t>le</w:t>
      </w:r>
    </w:p>
    <w:p w:rsidR="006A41B3" w:rsidRPr="00C014F4" w:rsidRDefault="006A41B3" w:rsidP="006A41B3">
      <w:pPr>
        <w:pStyle w:val="SingleTxtG"/>
      </w:pPr>
      <w:r w:rsidRPr="00C014F4">
        <w:t>187.</w:t>
      </w:r>
      <w:r w:rsidRPr="00C014F4">
        <w:tab/>
        <w:t>La partie 1 de la loi de 2008 sur la justice pénale (</w:t>
      </w:r>
      <w:r>
        <w:t>Assistance mutuelle</w:t>
      </w:r>
      <w:r w:rsidRPr="00C014F4">
        <w:t xml:space="preserve">) est introductive et </w:t>
      </w:r>
      <w:r>
        <w:t>expos</w:t>
      </w:r>
      <w:r w:rsidRPr="00C014F4">
        <w:t xml:space="preserve">e quelques </w:t>
      </w:r>
      <w:r>
        <w:t>question</w:t>
      </w:r>
      <w:r w:rsidRPr="00C014F4">
        <w:t>s d</w:t>
      </w:r>
      <w:r w:rsidR="006D44DD">
        <w:t>’</w:t>
      </w:r>
      <w:r w:rsidRPr="00C014F4">
        <w:t>ordre général sur l</w:t>
      </w:r>
      <w:r w:rsidR="006D44DD">
        <w:t>’</w:t>
      </w:r>
      <w:r w:rsidRPr="00C014F4">
        <w:t>entraide judiciaire.</w:t>
      </w:r>
    </w:p>
    <w:p w:rsidR="006A41B3" w:rsidRPr="00C014F4" w:rsidRDefault="006A41B3" w:rsidP="006A41B3">
      <w:pPr>
        <w:pStyle w:val="SingleTxtG"/>
      </w:pPr>
      <w:r w:rsidRPr="00C014F4">
        <w:t>188.</w:t>
      </w:r>
      <w:r w:rsidRPr="00C014F4">
        <w:tab/>
        <w:t>La partie 2 traite de la transmission d</w:t>
      </w:r>
      <w:r>
        <w:t>e l</w:t>
      </w:r>
      <w:r w:rsidR="006D44DD">
        <w:t>’</w:t>
      </w:r>
      <w:r>
        <w:t>information</w:t>
      </w:r>
      <w:r w:rsidRPr="00C014F4">
        <w:t xml:space="preserve"> et des dispositifs de su</w:t>
      </w:r>
      <w:r>
        <w:t>rveillance des</w:t>
      </w:r>
      <w:r w:rsidRPr="00C014F4">
        <w:t xml:space="preserve"> transactions</w:t>
      </w:r>
      <w:r>
        <w:t xml:space="preserve"> financières</w:t>
      </w:r>
      <w:r w:rsidRPr="00C014F4">
        <w:t xml:space="preserve">. </w:t>
      </w:r>
      <w:r>
        <w:t>Elle tend</w:t>
      </w:r>
      <w:r w:rsidRPr="00C014F4">
        <w:t xml:space="preserve"> essentiellement à présenter les procédures donnant effet aux dispositions du Protocole de 2001 relatives aux transactions financières </w:t>
      </w:r>
      <w:r>
        <w:t xml:space="preserve">pour mener des </w:t>
      </w:r>
      <w:r w:rsidRPr="00C014F4">
        <w:t>enquête</w:t>
      </w:r>
      <w:r>
        <w:t>s</w:t>
      </w:r>
      <w:r w:rsidRPr="00C014F4">
        <w:t xml:space="preserve"> pénale</w:t>
      </w:r>
      <w:r>
        <w:t>s</w:t>
      </w:r>
      <w:r w:rsidRPr="00C014F4">
        <w:t>.</w:t>
      </w:r>
    </w:p>
    <w:p w:rsidR="006A41B3" w:rsidRPr="00C014F4" w:rsidRDefault="006A41B3" w:rsidP="006A41B3">
      <w:pPr>
        <w:pStyle w:val="SingleTxtG"/>
      </w:pPr>
      <w:r w:rsidRPr="00C014F4">
        <w:t>189.</w:t>
      </w:r>
      <w:r w:rsidRPr="00C014F4">
        <w:tab/>
        <w:t>La partie 3 traite de l</w:t>
      </w:r>
      <w:r>
        <w:t>a fourniture d</w:t>
      </w:r>
      <w:r w:rsidR="006D44DD">
        <w:t>’</w:t>
      </w:r>
      <w:r>
        <w:t>une assistanc</w:t>
      </w:r>
      <w:r w:rsidRPr="00C014F4">
        <w:t>e entre les États membres de l</w:t>
      </w:r>
      <w:r w:rsidR="006D44DD">
        <w:t>’</w:t>
      </w:r>
      <w:r w:rsidRPr="00C014F4">
        <w:t xml:space="preserve">Union européenne </w:t>
      </w:r>
      <w:r>
        <w:t>pour</w:t>
      </w:r>
      <w:r w:rsidRPr="00C014F4">
        <w:t xml:space="preserve"> </w:t>
      </w:r>
      <w:r>
        <w:t>l</w:t>
      </w:r>
      <w:r w:rsidR="006D44DD">
        <w:t>’</w:t>
      </w:r>
      <w:r w:rsidRPr="00C014F4">
        <w:t>interception de télécommunications à des fins d</w:t>
      </w:r>
      <w:r w:rsidR="006D44DD">
        <w:t>’</w:t>
      </w:r>
      <w:r w:rsidRPr="00C014F4">
        <w:t xml:space="preserve">enquête pénale. </w:t>
      </w:r>
      <w:r>
        <w:t>Elle</w:t>
      </w:r>
      <w:r w:rsidRPr="00C014F4">
        <w:t xml:space="preserve"> donne effet aux articles 17 à 22 de la Convention de 2000.</w:t>
      </w:r>
    </w:p>
    <w:p w:rsidR="006A41B3" w:rsidRPr="00C014F4" w:rsidRDefault="006A41B3" w:rsidP="006A41B3">
      <w:pPr>
        <w:pStyle w:val="SingleTxtG"/>
      </w:pPr>
      <w:r w:rsidRPr="00C014F4">
        <w:t>190.</w:t>
      </w:r>
      <w:r w:rsidRPr="00C014F4">
        <w:tab/>
        <w:t>L</w:t>
      </w:r>
      <w:r>
        <w:t>es dispositions de l</w:t>
      </w:r>
      <w:r w:rsidRPr="00C014F4">
        <w:t xml:space="preserve">a partie 4 </w:t>
      </w:r>
      <w:r>
        <w:t>régissent le</w:t>
      </w:r>
      <w:r w:rsidRPr="00C014F4">
        <w:t xml:space="preserve"> gel, la confiscation et la saisie de biens. Elle</w:t>
      </w:r>
      <w:r>
        <w:t>s</w:t>
      </w:r>
      <w:r w:rsidRPr="00C014F4">
        <w:t xml:space="preserve"> donne</w:t>
      </w:r>
      <w:r>
        <w:t>nt</w:t>
      </w:r>
      <w:r w:rsidRPr="00C014F4">
        <w:t xml:space="preserve"> effet à la </w:t>
      </w:r>
      <w:r>
        <w:t>D</w:t>
      </w:r>
      <w:r w:rsidRPr="00C014F4">
        <w:t>écision-cadre du Conseil de l</w:t>
      </w:r>
      <w:r w:rsidR="006D44DD">
        <w:t>’</w:t>
      </w:r>
      <w:r w:rsidRPr="00C014F4">
        <w:t>Europe du 22 juillet 2003 relative à l</w:t>
      </w:r>
      <w:r w:rsidR="006D44DD">
        <w:t>’</w:t>
      </w:r>
      <w:r w:rsidRPr="00C014F4">
        <w:t>exécution dans l</w:t>
      </w:r>
      <w:r w:rsidR="006D44DD">
        <w:t>’</w:t>
      </w:r>
      <w:r w:rsidRPr="00C014F4">
        <w:t>Union européenne de décisions de gel de biens ou d</w:t>
      </w:r>
      <w:r w:rsidR="006D44DD">
        <w:t>’</w:t>
      </w:r>
      <w:r w:rsidRPr="00C014F4">
        <w:t>éléments de preuve</w:t>
      </w:r>
      <w:r>
        <w:t xml:space="preserve"> </w:t>
      </w:r>
      <w:r w:rsidRPr="00C014F4">
        <w:t xml:space="preserve">et </w:t>
      </w:r>
      <w:r>
        <w:t>réaffirment</w:t>
      </w:r>
      <w:r w:rsidRPr="00C014F4">
        <w:t xml:space="preserve"> les dispositions de la loi de 1994 sur la justice pénale que cette loi remplace. </w:t>
      </w:r>
    </w:p>
    <w:p w:rsidR="006A41B3" w:rsidRPr="00C014F4" w:rsidRDefault="006A41B3" w:rsidP="006A41B3">
      <w:pPr>
        <w:pStyle w:val="SingleTxtG"/>
      </w:pPr>
      <w:r w:rsidRPr="00C014F4">
        <w:t>191.</w:t>
      </w:r>
      <w:r w:rsidRPr="00C014F4">
        <w:tab/>
        <w:t xml:space="preserve">La partie 5 </w:t>
      </w:r>
      <w:r>
        <w:t>porte sur les</w:t>
      </w:r>
      <w:r w:rsidRPr="00C014F4">
        <w:t xml:space="preserve"> preuve</w:t>
      </w:r>
      <w:r>
        <w:t>s</w:t>
      </w:r>
      <w:r w:rsidRPr="00C014F4">
        <w:t xml:space="preserve">. Elle </w:t>
      </w:r>
      <w:r>
        <w:t>contient des dispositions pour</w:t>
      </w:r>
      <w:r w:rsidRPr="00C014F4">
        <w:t xml:space="preserve"> le transfèrement des détenus qui doivent témoigner dans le cadre d</w:t>
      </w:r>
      <w:r w:rsidR="006D44DD">
        <w:t>’</w:t>
      </w:r>
      <w:r w:rsidRPr="00C014F4">
        <w:t xml:space="preserve">une enquête pénale </w:t>
      </w:r>
      <w:r>
        <w:t xml:space="preserve">et pour les témoignages faits par vidéoconférence </w:t>
      </w:r>
      <w:r w:rsidRPr="00C014F4">
        <w:t xml:space="preserve">ou par téléphone. </w:t>
      </w:r>
      <w:r>
        <w:t>Elle</w:t>
      </w:r>
      <w:r w:rsidRPr="00C014F4">
        <w:t xml:space="preserve"> contient également des dispositions relatives à </w:t>
      </w:r>
      <w:r>
        <w:t>l</w:t>
      </w:r>
      <w:r w:rsidR="006D44DD">
        <w:t>’</w:t>
      </w:r>
      <w:r>
        <w:t>obtention</w:t>
      </w:r>
      <w:r w:rsidRPr="00C014F4">
        <w:t xml:space="preserve"> d</w:t>
      </w:r>
      <w:r w:rsidR="006D44DD">
        <w:t>’</w:t>
      </w:r>
      <w:r w:rsidRPr="00C014F4">
        <w:t>éléments de preuve</w:t>
      </w:r>
      <w:r>
        <w:t>s</w:t>
      </w:r>
      <w:r w:rsidRPr="00C014F4">
        <w:t xml:space="preserve"> servant à l</w:t>
      </w:r>
      <w:r w:rsidR="006D44DD">
        <w:t>’</w:t>
      </w:r>
      <w:r w:rsidRPr="00C014F4">
        <w:t>identification des personnes à des fins d</w:t>
      </w:r>
      <w:r w:rsidR="006D44DD">
        <w:t>’</w:t>
      </w:r>
      <w:r w:rsidRPr="00C014F4">
        <w:t xml:space="preserve">enquête pénale, </w:t>
      </w:r>
      <w:r>
        <w:t>dans le pays et à l</w:t>
      </w:r>
      <w:r w:rsidR="006D44DD">
        <w:t>’</w:t>
      </w:r>
      <w:r>
        <w:t>extérieur</w:t>
      </w:r>
      <w:r w:rsidRPr="00C014F4">
        <w:t>.</w:t>
      </w:r>
    </w:p>
    <w:p w:rsidR="006A41B3" w:rsidRPr="00C014F4" w:rsidRDefault="006A41B3" w:rsidP="006A41B3">
      <w:pPr>
        <w:pStyle w:val="SingleTxtG"/>
      </w:pPr>
      <w:r w:rsidRPr="00C014F4">
        <w:t>192.</w:t>
      </w:r>
      <w:r w:rsidRPr="00C014F4">
        <w:tab/>
        <w:t xml:space="preserve">La partie 6 traite des autres formes </w:t>
      </w:r>
      <w:r>
        <w:t>d</w:t>
      </w:r>
      <w:r w:rsidR="006D44DD">
        <w:t>’</w:t>
      </w:r>
      <w:r>
        <w:t>assistance, dont la remise de pièces</w:t>
      </w:r>
      <w:r w:rsidRPr="00C014F4">
        <w:t>, une base juridique permettant la restitution</w:t>
      </w:r>
      <w:r>
        <w:t xml:space="preserve"> </w:t>
      </w:r>
      <w:r w:rsidRPr="00C014F4">
        <w:t>à leur propriétaire légitime d</w:t>
      </w:r>
      <w:r w:rsidR="006D44DD">
        <w:t>’</w:t>
      </w:r>
      <w:r w:rsidRPr="00C014F4">
        <w:t xml:space="preserve">objets obtenus par des moyens illicites, et la mise en place de livraisons </w:t>
      </w:r>
      <w:r>
        <w:t>surveillées dans</w:t>
      </w:r>
      <w:r w:rsidRPr="00C014F4">
        <w:t xml:space="preserve"> l</w:t>
      </w:r>
      <w:r w:rsidR="006D44DD">
        <w:t>’</w:t>
      </w:r>
      <w:r w:rsidRPr="00C014F4">
        <w:t xml:space="preserve">État </w:t>
      </w:r>
      <w:r>
        <w:t>et</w:t>
      </w:r>
      <w:r w:rsidRPr="00C014F4">
        <w:t xml:space="preserve"> dans les autres États </w:t>
      </w:r>
      <w:r>
        <w:t>mentionnés aux fins</w:t>
      </w:r>
      <w:r w:rsidRPr="00C014F4">
        <w:t xml:space="preserve"> de cette partie. </w:t>
      </w:r>
    </w:p>
    <w:p w:rsidR="006A41B3" w:rsidRPr="00C014F4" w:rsidRDefault="006A41B3" w:rsidP="006A41B3">
      <w:pPr>
        <w:pStyle w:val="SingleTxtG"/>
      </w:pPr>
      <w:r w:rsidRPr="00C014F4">
        <w:t>193.</w:t>
      </w:r>
      <w:r w:rsidRPr="00C014F4">
        <w:tab/>
        <w:t>La partie 7 concerne l</w:t>
      </w:r>
      <w:r w:rsidR="006D44DD">
        <w:t>’</w:t>
      </w:r>
      <w:r w:rsidRPr="00C014F4">
        <w:t>entraide judiciaire en matière pénale entre l</w:t>
      </w:r>
      <w:r w:rsidR="006D44DD">
        <w:t>’</w:t>
      </w:r>
      <w:r w:rsidRPr="00C014F4">
        <w:t>Irlande et les États</w:t>
      </w:r>
      <w:r>
        <w:t>-</w:t>
      </w:r>
      <w:r w:rsidRPr="00C014F4">
        <w:t xml:space="preserve">Unis. </w:t>
      </w:r>
    </w:p>
    <w:p w:rsidR="006A41B3" w:rsidRPr="00C014F4" w:rsidRDefault="006A41B3" w:rsidP="006A41B3">
      <w:pPr>
        <w:pStyle w:val="SingleTxtG"/>
      </w:pPr>
      <w:r w:rsidRPr="00C014F4">
        <w:t>194.</w:t>
      </w:r>
      <w:r w:rsidRPr="00C014F4">
        <w:tab/>
        <w:t xml:space="preserve">La partie 8 </w:t>
      </w:r>
      <w:r>
        <w:t>porte sur différentes questions et contient notamment</w:t>
      </w:r>
      <w:r w:rsidRPr="00C014F4">
        <w:t xml:space="preserve"> des dispositions types.</w:t>
      </w:r>
    </w:p>
    <w:p w:rsidR="006A41B3" w:rsidRPr="00C014F4" w:rsidRDefault="006A41B3" w:rsidP="006A41B3">
      <w:pPr>
        <w:pStyle w:val="H23G"/>
      </w:pPr>
      <w:r>
        <w:tab/>
      </w:r>
      <w:r>
        <w:tab/>
        <w:t xml:space="preserve">Article 9, paragraphe </w:t>
      </w:r>
      <w:r w:rsidRPr="00C014F4">
        <w:t>2</w:t>
      </w:r>
    </w:p>
    <w:p w:rsidR="006A41B3" w:rsidRPr="00C014F4" w:rsidRDefault="006A41B3" w:rsidP="006A41B3">
      <w:pPr>
        <w:pStyle w:val="SingleTxtG"/>
      </w:pPr>
      <w:r w:rsidRPr="00C014F4">
        <w:t>195.</w:t>
      </w:r>
      <w:r w:rsidRPr="00C014F4">
        <w:tab/>
        <w:t>Le Ministère de la justice, de l</w:t>
      </w:r>
      <w:r w:rsidR="006D44DD">
        <w:t>’</w:t>
      </w:r>
      <w:r w:rsidRPr="00C014F4">
        <w:t>égalit</w:t>
      </w:r>
      <w:r>
        <w:t xml:space="preserve">é et de la réforme législative </w:t>
      </w:r>
      <w:r w:rsidRPr="00C014F4">
        <w:t>est l</w:t>
      </w:r>
      <w:r w:rsidR="006D44DD">
        <w:t>’</w:t>
      </w:r>
      <w:r w:rsidRPr="00C014F4">
        <w:t xml:space="preserve">autorité centrale chargée de </w:t>
      </w:r>
      <w:r>
        <w:t>traiter les</w:t>
      </w:r>
      <w:r w:rsidRPr="00C014F4">
        <w:t xml:space="preserve"> demandes</w:t>
      </w:r>
      <w:r>
        <w:t xml:space="preserve"> reçues et envoyées</w:t>
      </w:r>
      <w:r w:rsidRPr="00C014F4">
        <w:t xml:space="preserve">. Il </w:t>
      </w:r>
      <w:r>
        <w:t>travaille en</w:t>
      </w:r>
      <w:r w:rsidRPr="00C014F4">
        <w:t xml:space="preserve"> étroite</w:t>
      </w:r>
      <w:r>
        <w:t xml:space="preserve"> association</w:t>
      </w:r>
      <w:r w:rsidRPr="00C014F4">
        <w:t xml:space="preserve"> avec d</w:t>
      </w:r>
      <w:r w:rsidR="006D44DD">
        <w:t>’</w:t>
      </w:r>
      <w:r w:rsidRPr="00C014F4">
        <w:t>autres services</w:t>
      </w:r>
      <w:r>
        <w:t xml:space="preserve"> qui exercent des fonctions </w:t>
      </w:r>
      <w:r w:rsidRPr="00C014F4">
        <w:t>dans le domaine des demandes d</w:t>
      </w:r>
      <w:r w:rsidR="006D44DD">
        <w:t>’</w:t>
      </w:r>
      <w:r w:rsidRPr="00C014F4">
        <w:t>entraide judiciaire.</w:t>
      </w:r>
    </w:p>
    <w:p w:rsidR="006A41B3" w:rsidRPr="00C014F4" w:rsidRDefault="006A41B3" w:rsidP="006A41B3">
      <w:pPr>
        <w:pStyle w:val="H1G"/>
      </w:pPr>
      <w:r>
        <w:tab/>
      </w:r>
      <w:r>
        <w:tab/>
      </w:r>
      <w:r w:rsidRPr="00C014F4">
        <w:t>Article 10</w:t>
      </w:r>
    </w:p>
    <w:p w:rsidR="006A41B3" w:rsidRPr="00C014F4" w:rsidRDefault="006A41B3" w:rsidP="006A41B3">
      <w:pPr>
        <w:pStyle w:val="H23G"/>
      </w:pPr>
      <w:r>
        <w:tab/>
      </w:r>
      <w:r>
        <w:tab/>
        <w:t>Article 10, paragraphe 1</w:t>
      </w:r>
    </w:p>
    <w:p w:rsidR="006A41B3" w:rsidRPr="00C014F4" w:rsidRDefault="006A41B3" w:rsidP="006A41B3">
      <w:pPr>
        <w:pStyle w:val="H4G"/>
      </w:pPr>
      <w:r>
        <w:tab/>
      </w:r>
      <w:r>
        <w:tab/>
      </w:r>
      <w:r w:rsidRPr="00C014F4">
        <w:t>Garda Síochána</w:t>
      </w:r>
    </w:p>
    <w:p w:rsidR="006A41B3" w:rsidRPr="00C014F4" w:rsidRDefault="006A41B3" w:rsidP="006A41B3">
      <w:pPr>
        <w:pStyle w:val="SingleTxtG"/>
      </w:pPr>
      <w:r w:rsidRPr="00C014F4">
        <w:t>196.</w:t>
      </w:r>
      <w:r w:rsidRPr="00C014F4">
        <w:tab/>
        <w:t xml:space="preserve">La Garda Síochána </w:t>
      </w:r>
      <w:r>
        <w:t xml:space="preserve">a </w:t>
      </w:r>
      <w:r w:rsidRPr="00C014F4">
        <w:t>un système complet d</w:t>
      </w:r>
      <w:r w:rsidR="006D44DD">
        <w:t>’</w:t>
      </w:r>
      <w:r w:rsidRPr="00C014F4">
        <w:t>enseignement, de formation et d</w:t>
      </w:r>
      <w:r w:rsidR="006D44DD">
        <w:t>’</w:t>
      </w:r>
      <w:r w:rsidRPr="00C014F4">
        <w:t>information visant à développer les compétences professionnelles de l</w:t>
      </w:r>
      <w:r w:rsidR="006D44DD">
        <w:t>’</w:t>
      </w:r>
      <w:r w:rsidRPr="00C014F4">
        <w:t xml:space="preserve">ensemble de son personnel. Ce programme de développement </w:t>
      </w:r>
      <w:r>
        <w:t>comporte</w:t>
      </w:r>
      <w:r w:rsidRPr="00C014F4">
        <w:t xml:space="preserve"> une formation sur le cadre juridique </w:t>
      </w:r>
      <w:r>
        <w:t>− international et national −</w:t>
      </w:r>
      <w:r w:rsidRPr="00C014F4">
        <w:t xml:space="preserve"> </w:t>
      </w:r>
      <w:r>
        <w:t>applicable au travail de la</w:t>
      </w:r>
      <w:r w:rsidRPr="00C014F4">
        <w:t xml:space="preserve"> police </w:t>
      </w:r>
      <w:r>
        <w:t>en Irlande</w:t>
      </w:r>
      <w:r w:rsidRPr="00C014F4">
        <w:t xml:space="preserve">. Tous les membres de la Garda Síochána reçoivent une formation aux valeurs, politiques et procédures de la Garda en conformité avec le cadre juridique et la philosophie </w:t>
      </w:r>
      <w:r>
        <w:t>d</w:t>
      </w:r>
      <w:r w:rsidR="006D44DD">
        <w:t>’</w:t>
      </w:r>
      <w:r>
        <w:t xml:space="preserve">une police au service </w:t>
      </w:r>
      <w:r w:rsidRPr="00C014F4">
        <w:t xml:space="preserve">de la communauté qui sous-tend </w:t>
      </w:r>
      <w:r>
        <w:t>la conception</w:t>
      </w:r>
      <w:r w:rsidRPr="00C014F4">
        <w:t xml:space="preserve"> qu</w:t>
      </w:r>
      <w:r w:rsidR="006D44DD">
        <w:t>’</w:t>
      </w:r>
      <w:r w:rsidRPr="00C014F4">
        <w:t>a la Garda du maintien de l</w:t>
      </w:r>
      <w:r w:rsidR="006D44DD">
        <w:t>’</w:t>
      </w:r>
      <w:r w:rsidRPr="00C014F4">
        <w:t xml:space="preserve">ordre public. La Déclaration </w:t>
      </w:r>
      <w:r>
        <w:t>relative aux</w:t>
      </w:r>
      <w:r w:rsidRPr="00C014F4">
        <w:t xml:space="preserve"> valeurs professionnelles et </w:t>
      </w:r>
      <w:r>
        <w:t>aux</w:t>
      </w:r>
      <w:r w:rsidRPr="00C014F4">
        <w:t xml:space="preserve"> normes déontologiques de la Garda Síochána é</w:t>
      </w:r>
      <w:r>
        <w:t>nonc</w:t>
      </w:r>
      <w:r w:rsidRPr="00C014F4">
        <w:t xml:space="preserve">e les valeurs fondamentales </w:t>
      </w:r>
      <w:r>
        <w:t>qui guident le travail de</w:t>
      </w:r>
      <w:r w:rsidRPr="00C014F4">
        <w:t xml:space="preserve"> la police irlandaise et </w:t>
      </w:r>
      <w:r>
        <w:t>oblige tous ses membres à</w:t>
      </w:r>
      <w:r w:rsidRPr="00C014F4">
        <w:t xml:space="preserve"> soutenir</w:t>
      </w:r>
      <w:r>
        <w:t>, protéger</w:t>
      </w:r>
      <w:r w:rsidRPr="00C014F4">
        <w:t xml:space="preserve"> et </w:t>
      </w:r>
      <w:r>
        <w:t>défendre</w:t>
      </w:r>
      <w:r w:rsidRPr="00C014F4">
        <w:t xml:space="preserve"> les droits et la dignité humaine de </w:t>
      </w:r>
      <w:r>
        <w:t>tout individu</w:t>
      </w:r>
      <w:r w:rsidRPr="00C014F4">
        <w:t>.</w:t>
      </w:r>
    </w:p>
    <w:p w:rsidR="006A41B3" w:rsidRPr="00C014F4" w:rsidRDefault="006A41B3" w:rsidP="006A41B3">
      <w:pPr>
        <w:pStyle w:val="H4G"/>
      </w:pPr>
      <w:r>
        <w:tab/>
      </w:r>
      <w:r>
        <w:tab/>
      </w:r>
      <w:r w:rsidRPr="00C014F4">
        <w:t>Formation aux droits de l</w:t>
      </w:r>
      <w:r w:rsidR="006D44DD">
        <w:t>’</w:t>
      </w:r>
      <w:r w:rsidRPr="00C014F4">
        <w:t>homme</w:t>
      </w:r>
      <w:r>
        <w:t xml:space="preserve"> à l</w:t>
      </w:r>
      <w:r w:rsidR="006D44DD">
        <w:t>’</w:t>
      </w:r>
      <w:r>
        <w:t>intention des élèves de l</w:t>
      </w:r>
      <w:r w:rsidR="006D44DD">
        <w:t>’</w:t>
      </w:r>
      <w:r>
        <w:t xml:space="preserve">École de police et des agents </w:t>
      </w:r>
      <w:r w:rsidRPr="00C014F4">
        <w:t xml:space="preserve">de la Garda Síochána </w:t>
      </w:r>
      <w:r>
        <w:t>en période d</w:t>
      </w:r>
      <w:r w:rsidR="006D44DD">
        <w:t>’</w:t>
      </w:r>
      <w:r>
        <w:t>essai</w:t>
      </w:r>
    </w:p>
    <w:p w:rsidR="006A41B3" w:rsidRPr="00C014F4" w:rsidRDefault="006A41B3" w:rsidP="006A41B3">
      <w:pPr>
        <w:pStyle w:val="SingleTxtG"/>
      </w:pPr>
      <w:r w:rsidRPr="00C014F4">
        <w:t>197.</w:t>
      </w:r>
      <w:r w:rsidRPr="00C014F4">
        <w:tab/>
        <w:t>L</w:t>
      </w:r>
      <w:r w:rsidR="006D44DD">
        <w:t>’</w:t>
      </w:r>
      <w:r w:rsidRPr="00C014F4">
        <w:t>enseignement du respect des normes en matière de droits de l</w:t>
      </w:r>
      <w:r w:rsidR="006D44DD">
        <w:t>’</w:t>
      </w:r>
      <w:r w:rsidRPr="00C014F4">
        <w:t xml:space="preserve">homme fait partie intégrante du programme dispensé aux </w:t>
      </w:r>
      <w:r>
        <w:t>élèves de l</w:t>
      </w:r>
      <w:r w:rsidR="006D44DD">
        <w:t>’</w:t>
      </w:r>
      <w:r>
        <w:t xml:space="preserve">École de la </w:t>
      </w:r>
      <w:r w:rsidRPr="00C014F4">
        <w:t xml:space="preserve">Garda </w:t>
      </w:r>
      <w:r>
        <w:t>et pendant leurs stages pratiques et leurs missions</w:t>
      </w:r>
      <w:r w:rsidRPr="00C014F4">
        <w:t>. Les étudiants reçoivent notamment une formation de base concernant les points suivants:</w:t>
      </w:r>
    </w:p>
    <w:p w:rsidR="006A41B3" w:rsidRPr="00C014F4" w:rsidRDefault="006A41B3" w:rsidP="006A41B3">
      <w:pPr>
        <w:pStyle w:val="Bullet1G"/>
        <w:numPr>
          <w:ilvl w:val="0"/>
          <w:numId w:val="37"/>
        </w:numPr>
      </w:pPr>
      <w:r w:rsidRPr="00C014F4">
        <w:t>Promotion et protection de la dignité humaine et des droits de l</w:t>
      </w:r>
      <w:r w:rsidR="006D44DD">
        <w:t>’</w:t>
      </w:r>
      <w:r w:rsidRPr="00C014F4">
        <w:t>homme</w:t>
      </w:r>
      <w:r>
        <w:t>;</w:t>
      </w:r>
    </w:p>
    <w:p w:rsidR="006A41B3" w:rsidRPr="00C014F4" w:rsidRDefault="006A41B3" w:rsidP="006A41B3">
      <w:pPr>
        <w:pStyle w:val="Bullet1G"/>
        <w:numPr>
          <w:ilvl w:val="0"/>
          <w:numId w:val="37"/>
        </w:numPr>
      </w:pPr>
      <w:r w:rsidRPr="00C014F4">
        <w:t>Maintien de l</w:t>
      </w:r>
      <w:r w:rsidR="006D44DD">
        <w:t>’</w:t>
      </w:r>
      <w:r w:rsidRPr="00C014F4">
        <w:t xml:space="preserve">ordre </w:t>
      </w:r>
      <w:r>
        <w:t>dans l</w:t>
      </w:r>
      <w:r w:rsidRPr="00C014F4">
        <w:t>es démocraties</w:t>
      </w:r>
      <w:r>
        <w:t>;</w:t>
      </w:r>
    </w:p>
    <w:p w:rsidR="006A41B3" w:rsidRPr="00C014F4" w:rsidRDefault="006A41B3" w:rsidP="006A41B3">
      <w:pPr>
        <w:pStyle w:val="Bullet1G"/>
        <w:numPr>
          <w:ilvl w:val="0"/>
          <w:numId w:val="37"/>
        </w:numPr>
      </w:pPr>
      <w:r w:rsidRPr="00C014F4">
        <w:t>Maintien de l</w:t>
      </w:r>
      <w:r w:rsidR="006D44DD">
        <w:t>’</w:t>
      </w:r>
      <w:r w:rsidRPr="00C014F4">
        <w:t>ordre et état de droit/pouvoir discrétionnaire</w:t>
      </w:r>
      <w:r>
        <w:t>;</w:t>
      </w:r>
    </w:p>
    <w:p w:rsidR="006A41B3" w:rsidRPr="00C014F4" w:rsidRDefault="006A41B3" w:rsidP="006A41B3">
      <w:pPr>
        <w:pStyle w:val="Bullet1G"/>
        <w:numPr>
          <w:ilvl w:val="0"/>
          <w:numId w:val="37"/>
        </w:numPr>
      </w:pPr>
      <w:r w:rsidRPr="00C014F4">
        <w:t xml:space="preserve">Usage de la force </w:t>
      </w:r>
      <w:r>
        <w:t>−</w:t>
      </w:r>
      <w:r w:rsidRPr="00C014F4">
        <w:t xml:space="preserve"> techniques de maîtrise et d</w:t>
      </w:r>
      <w:r w:rsidR="006D44DD">
        <w:t>’</w:t>
      </w:r>
      <w:r w:rsidRPr="00C014F4">
        <w:t xml:space="preserve">autodéfense visant un usage </w:t>
      </w:r>
      <w:r>
        <w:t>proportionn</w:t>
      </w:r>
      <w:r w:rsidRPr="00C014F4">
        <w:t>é de la force</w:t>
      </w:r>
      <w:r>
        <w:t>;</w:t>
      </w:r>
    </w:p>
    <w:p w:rsidR="006A41B3" w:rsidRPr="00C014F4" w:rsidRDefault="006A41B3" w:rsidP="006A41B3">
      <w:pPr>
        <w:pStyle w:val="Bullet1G"/>
        <w:numPr>
          <w:ilvl w:val="0"/>
          <w:numId w:val="37"/>
        </w:numPr>
      </w:pPr>
      <w:r w:rsidRPr="00C014F4">
        <w:t xml:space="preserve">Traitement des personnes en détention </w:t>
      </w:r>
      <w:r>
        <w:t>− Règlement (</w:t>
      </w:r>
      <w:r w:rsidRPr="00C014F4">
        <w:t>1987</w:t>
      </w:r>
      <w:r>
        <w:t xml:space="preserve">) de la </w:t>
      </w:r>
      <w:r w:rsidRPr="00C014F4">
        <w:t xml:space="preserve">loi de 1984 sur la justice pénale </w:t>
      </w:r>
      <w:r>
        <w:t>(T</w:t>
      </w:r>
      <w:r w:rsidRPr="00C014F4">
        <w:t>raitement des personnes détenues dans les postes de la G</w:t>
      </w:r>
      <w:r>
        <w:t>arda Síochána);</w:t>
      </w:r>
    </w:p>
    <w:p w:rsidR="006A41B3" w:rsidRPr="00C014F4" w:rsidRDefault="006A41B3" w:rsidP="006A41B3">
      <w:pPr>
        <w:pStyle w:val="Bullet1G"/>
        <w:numPr>
          <w:ilvl w:val="0"/>
          <w:numId w:val="37"/>
        </w:numPr>
      </w:pPr>
      <w:r w:rsidRPr="00C014F4">
        <w:t xml:space="preserve">Formation </w:t>
      </w:r>
      <w:r>
        <w:t>à la tenue du</w:t>
      </w:r>
      <w:r w:rsidRPr="00C014F4">
        <w:t xml:space="preserve"> registre de </w:t>
      </w:r>
      <w:r>
        <w:t>garde à vue</w:t>
      </w:r>
      <w:r w:rsidRPr="00C014F4">
        <w:t xml:space="preserve"> </w:t>
      </w:r>
      <w:r>
        <w:t>− Règlement (</w:t>
      </w:r>
      <w:r w:rsidRPr="00C014F4">
        <w:t>1987</w:t>
      </w:r>
      <w:r>
        <w:t xml:space="preserve">) de la </w:t>
      </w:r>
      <w:r w:rsidRPr="00C014F4">
        <w:t xml:space="preserve">loi de 1984 sur la justice pénale </w:t>
      </w:r>
      <w:r>
        <w:t>(T</w:t>
      </w:r>
      <w:r w:rsidRPr="00C014F4">
        <w:t>raitement des personnes détenues dans les postes de la G</w:t>
      </w:r>
      <w:r>
        <w:t>arda Síochána);</w:t>
      </w:r>
    </w:p>
    <w:p w:rsidR="006A41B3" w:rsidRPr="00C014F4" w:rsidRDefault="006A41B3" w:rsidP="006A41B3">
      <w:pPr>
        <w:pStyle w:val="Bullet1G"/>
        <w:numPr>
          <w:ilvl w:val="0"/>
          <w:numId w:val="37"/>
        </w:numPr>
      </w:pPr>
      <w:r w:rsidRPr="00C014F4">
        <w:t>Droits fondamentaux énoncés aux articles 40 à 44 de la Constitution de l</w:t>
      </w:r>
      <w:r w:rsidR="006D44DD">
        <w:t>’</w:t>
      </w:r>
      <w:r>
        <w:t>Irlande.</w:t>
      </w:r>
    </w:p>
    <w:p w:rsidR="006A41B3" w:rsidRPr="00C014F4" w:rsidRDefault="006A41B3" w:rsidP="006A41B3">
      <w:pPr>
        <w:pStyle w:val="H4G"/>
      </w:pPr>
      <w:r>
        <w:tab/>
      </w:r>
      <w:r>
        <w:tab/>
      </w:r>
      <w:r w:rsidRPr="00C014F4">
        <w:t>Formation à la supervision et à la gestion</w:t>
      </w:r>
    </w:p>
    <w:p w:rsidR="006A41B3" w:rsidRPr="00C014F4" w:rsidRDefault="006A41B3" w:rsidP="006A41B3">
      <w:pPr>
        <w:pStyle w:val="SingleTxtG"/>
      </w:pPr>
      <w:r w:rsidRPr="00C014F4">
        <w:t>198.</w:t>
      </w:r>
      <w:r w:rsidRPr="00C014F4">
        <w:tab/>
        <w:t xml:space="preserve">Tous les cours de développement des </w:t>
      </w:r>
      <w:r>
        <w:t>aptitude</w:t>
      </w:r>
      <w:r w:rsidRPr="00C014F4">
        <w:t xml:space="preserve">s de supervision </w:t>
      </w:r>
      <w:r>
        <w:t xml:space="preserve">et </w:t>
      </w:r>
      <w:r w:rsidRPr="00C014F4">
        <w:t>de gestion contiennent un enseignement spécifique sur les droits de l</w:t>
      </w:r>
      <w:r w:rsidR="006D44DD">
        <w:t>’</w:t>
      </w:r>
      <w:r w:rsidRPr="00C014F4">
        <w:t>homme, la lutte contre le racisme et l</w:t>
      </w:r>
      <w:r w:rsidR="006D44DD">
        <w:t>’</w:t>
      </w:r>
      <w:r w:rsidRPr="00C014F4">
        <w:t>éthique.</w:t>
      </w:r>
    </w:p>
    <w:p w:rsidR="006A41B3" w:rsidRPr="00C014F4" w:rsidRDefault="006A41B3" w:rsidP="006A41B3">
      <w:pPr>
        <w:pStyle w:val="H4G"/>
      </w:pPr>
      <w:r>
        <w:tab/>
      </w:r>
      <w:r>
        <w:tab/>
      </w:r>
      <w:r w:rsidRPr="00C014F4">
        <w:t>Formation des spécialistes</w:t>
      </w:r>
    </w:p>
    <w:p w:rsidR="006A41B3" w:rsidRPr="00C014F4" w:rsidRDefault="006A41B3" w:rsidP="006A41B3">
      <w:pPr>
        <w:pStyle w:val="SingleTxtG"/>
      </w:pPr>
      <w:r w:rsidRPr="00C014F4">
        <w:t>199.</w:t>
      </w:r>
      <w:r w:rsidRPr="00C014F4">
        <w:tab/>
        <w:t xml:space="preserve">Les </w:t>
      </w:r>
      <w:r>
        <w:t>cadres du corps de commandement assistent à des conférences</w:t>
      </w:r>
      <w:r w:rsidRPr="00C014F4">
        <w:t xml:space="preserve"> sur les principes </w:t>
      </w:r>
      <w:r>
        <w:t>fondamentaux de</w:t>
      </w:r>
      <w:r w:rsidRPr="00C014F4">
        <w:t xml:space="preserve"> la Convention européenne des droits de l</w:t>
      </w:r>
      <w:r w:rsidR="006D44DD">
        <w:t>’</w:t>
      </w:r>
      <w:r w:rsidRPr="00C014F4">
        <w:t xml:space="preserve">homme. Ils assistent également </w:t>
      </w:r>
      <w:r>
        <w:t xml:space="preserve">à </w:t>
      </w:r>
      <w:r w:rsidRPr="00C014F4">
        <w:t>des cours sur la Déclaration universelle des droits de l</w:t>
      </w:r>
      <w:r w:rsidR="006D44DD">
        <w:t>’</w:t>
      </w:r>
      <w:r w:rsidRPr="00C014F4">
        <w:t xml:space="preserve">homme et sur le Pacte international relatif aux droits civils et politiques. </w:t>
      </w:r>
    </w:p>
    <w:p w:rsidR="006A41B3" w:rsidRPr="00C014F4" w:rsidRDefault="006A41B3" w:rsidP="006A41B3">
      <w:pPr>
        <w:pStyle w:val="H4G"/>
      </w:pPr>
      <w:r>
        <w:tab/>
      </w:r>
      <w:r>
        <w:tab/>
      </w:r>
      <w:r w:rsidRPr="00C014F4">
        <w:t>Formation des instructeurs</w:t>
      </w:r>
    </w:p>
    <w:p w:rsidR="006A41B3" w:rsidRPr="00C014F4" w:rsidRDefault="006A41B3" w:rsidP="006A41B3">
      <w:pPr>
        <w:pStyle w:val="SingleTxtG"/>
      </w:pPr>
      <w:r w:rsidRPr="00C014F4">
        <w:t>200.</w:t>
      </w:r>
      <w:r w:rsidRPr="00C014F4">
        <w:tab/>
        <w:t>Depuis 2004, un programme de cinq jours sur les droits de l</w:t>
      </w:r>
      <w:r w:rsidR="006D44DD">
        <w:t>’</w:t>
      </w:r>
      <w:r w:rsidRPr="00C014F4">
        <w:t>homme intitulé: «Programme générique de formation initiale aux droits de l</w:t>
      </w:r>
      <w:r w:rsidR="006D44DD">
        <w:t>’</w:t>
      </w:r>
      <w:r w:rsidRPr="00C014F4">
        <w:t xml:space="preserve">homme pour les formateurs» de la Garda Síochána («First Steps Generic Human Rights Training Programme for Trainers») a été suivi par </w:t>
      </w:r>
      <w:r>
        <w:t>environ</w:t>
      </w:r>
      <w:r w:rsidRPr="00C014F4">
        <w:t xml:space="preserve"> la moitié des formateurs de la Garda. Une évaluation du programme réalisé</w:t>
      </w:r>
      <w:r>
        <w:t>e en janvier 2005 a montré que les</w:t>
      </w:r>
      <w:r w:rsidRPr="00C014F4">
        <w:t xml:space="preserve"> formateurs de la Garda </w:t>
      </w:r>
      <w:r>
        <w:t>en avaient retiré des connaissances suffisantes pour</w:t>
      </w:r>
      <w:r w:rsidRPr="00C014F4">
        <w:t xml:space="preserve"> déterminer les parties de leur</w:t>
      </w:r>
      <w:r>
        <w:t xml:space="preserve"> propre formation dans lesquelles</w:t>
      </w:r>
      <w:r w:rsidRPr="00C014F4">
        <w:t xml:space="preserve"> les questions des droits de l</w:t>
      </w:r>
      <w:r w:rsidR="006D44DD">
        <w:t>’</w:t>
      </w:r>
      <w:r w:rsidRPr="00C014F4">
        <w:t>homme</w:t>
      </w:r>
      <w:r>
        <w:t xml:space="preserve"> peuvent être traitées</w:t>
      </w:r>
      <w:r w:rsidRPr="00C014F4">
        <w:t>.</w:t>
      </w:r>
    </w:p>
    <w:p w:rsidR="006A41B3" w:rsidRPr="00C014F4" w:rsidRDefault="006A41B3" w:rsidP="006A41B3">
      <w:pPr>
        <w:pStyle w:val="H4G"/>
      </w:pPr>
      <w:r>
        <w:tab/>
      </w:r>
      <w:r>
        <w:tab/>
      </w:r>
      <w:r w:rsidRPr="00C014F4">
        <w:t xml:space="preserve">Déclaration </w:t>
      </w:r>
      <w:r>
        <w:t>relative aux</w:t>
      </w:r>
      <w:r w:rsidRPr="00C014F4">
        <w:t xml:space="preserve"> valeurs professionnelles et </w:t>
      </w:r>
      <w:r>
        <w:t>aux</w:t>
      </w:r>
      <w:r w:rsidRPr="00C014F4">
        <w:t xml:space="preserve"> normes déontologiques </w:t>
      </w:r>
    </w:p>
    <w:p w:rsidR="006A41B3" w:rsidRPr="00C014F4" w:rsidRDefault="006A41B3" w:rsidP="006A41B3">
      <w:pPr>
        <w:pStyle w:val="SingleTxtG"/>
      </w:pPr>
      <w:r>
        <w:t>201.</w:t>
      </w:r>
      <w:r>
        <w:tab/>
      </w:r>
      <w:r w:rsidRPr="00C014F4">
        <w:t xml:space="preserve">Cette déclaration, publiée en 2003, constitue </w:t>
      </w:r>
      <w:r>
        <w:t>le document directeur</w:t>
      </w:r>
      <w:r w:rsidRPr="00C014F4">
        <w:t xml:space="preserve"> officiel de la Garda Síochána. Un exemplaire a été d</w:t>
      </w:r>
      <w:r>
        <w:t>istribu</w:t>
      </w:r>
      <w:r w:rsidRPr="00C014F4">
        <w:t xml:space="preserve">é à </w:t>
      </w:r>
      <w:r>
        <w:t>tous</w:t>
      </w:r>
      <w:r w:rsidRPr="00C014F4">
        <w:t xml:space="preserve"> </w:t>
      </w:r>
      <w:r>
        <w:t>l</w:t>
      </w:r>
      <w:r w:rsidRPr="00C014F4">
        <w:t>es membres de la Garda.</w:t>
      </w:r>
    </w:p>
    <w:p w:rsidR="006A41B3" w:rsidRPr="00C014F4" w:rsidRDefault="006A41B3" w:rsidP="006A41B3">
      <w:pPr>
        <w:pStyle w:val="H4G"/>
      </w:pPr>
      <w:r>
        <w:tab/>
      </w:r>
      <w:r>
        <w:tab/>
        <w:t xml:space="preserve">Évaluation du respect </w:t>
      </w:r>
      <w:r w:rsidRPr="00C014F4">
        <w:t>des droits de l</w:t>
      </w:r>
      <w:r w:rsidR="006D44DD">
        <w:t>’</w:t>
      </w:r>
      <w:r w:rsidRPr="00C014F4">
        <w:t xml:space="preserve">homme </w:t>
      </w:r>
      <w:r>
        <w:t xml:space="preserve">dans la </w:t>
      </w:r>
      <w:r w:rsidRPr="00C014F4">
        <w:t xml:space="preserve">Garda Síochána </w:t>
      </w:r>
    </w:p>
    <w:p w:rsidR="006A41B3" w:rsidRPr="00C014F4" w:rsidRDefault="006A41B3" w:rsidP="006A41B3">
      <w:pPr>
        <w:pStyle w:val="SingleTxtG"/>
      </w:pPr>
      <w:r w:rsidRPr="00C014F4">
        <w:t>202.</w:t>
      </w:r>
      <w:r w:rsidRPr="00C014F4">
        <w:tab/>
        <w:t xml:space="preserve">Le </w:t>
      </w:r>
      <w:r>
        <w:t>Directeur des services de police</w:t>
      </w:r>
      <w:r w:rsidRPr="00C014F4">
        <w:t xml:space="preserve"> a élaboré un </w:t>
      </w:r>
      <w:r>
        <w:t>p</w:t>
      </w:r>
      <w:r w:rsidRPr="00C014F4">
        <w:t>lan d</w:t>
      </w:r>
      <w:r w:rsidR="006D44DD">
        <w:t>’</w:t>
      </w:r>
      <w:r w:rsidRPr="00C014F4">
        <w:t>action complet de la Garda fondé sur les recommandations formulées à l</w:t>
      </w:r>
      <w:r w:rsidR="006D44DD">
        <w:t>’</w:t>
      </w:r>
      <w:r w:rsidRPr="00C014F4">
        <w:t>issue d</w:t>
      </w:r>
      <w:r w:rsidR="006D44DD">
        <w:t>’</w:t>
      </w:r>
      <w:r w:rsidRPr="00C014F4">
        <w:t>un</w:t>
      </w:r>
      <w:r>
        <w:t>e évaluation du respect des droits de l</w:t>
      </w:r>
      <w:r w:rsidR="006D44DD">
        <w:t>’</w:t>
      </w:r>
      <w:r>
        <w:t>homme dans</w:t>
      </w:r>
      <w:r w:rsidRPr="00C014F4">
        <w:t xml:space="preserve"> la Garda Síochána réalisé</w:t>
      </w:r>
      <w:r>
        <w:t>e</w:t>
      </w:r>
      <w:r w:rsidRPr="00C014F4">
        <w:t xml:space="preserve"> par des consultants externes. Un </w:t>
      </w:r>
      <w:r>
        <w:t>c</w:t>
      </w:r>
      <w:r w:rsidRPr="00C014F4">
        <w:t xml:space="preserve">omité </w:t>
      </w:r>
      <w:r>
        <w:t xml:space="preserve">consultatif et </w:t>
      </w:r>
      <w:r w:rsidRPr="00C014F4">
        <w:t>stratégique sur les droits de l</w:t>
      </w:r>
      <w:r w:rsidR="006D44DD">
        <w:t>’</w:t>
      </w:r>
      <w:r w:rsidRPr="00C014F4">
        <w:t xml:space="preserve">homme pluridisciplinaire et </w:t>
      </w:r>
      <w:r>
        <w:t>interinstitutions</w:t>
      </w:r>
      <w:r w:rsidRPr="00C014F4">
        <w:t xml:space="preserve"> a été mis en place pour conseiller le </w:t>
      </w:r>
      <w:r>
        <w:t xml:space="preserve">Directeur </w:t>
      </w:r>
      <w:r w:rsidRPr="00C014F4">
        <w:t xml:space="preserve">et </w:t>
      </w:r>
      <w:r>
        <w:t>les cadres de la Garda</w:t>
      </w:r>
      <w:r w:rsidRPr="00C014F4">
        <w:t xml:space="preserve"> sur l</w:t>
      </w:r>
      <w:r w:rsidR="006D44DD">
        <w:t>’</w:t>
      </w:r>
      <w:r w:rsidRPr="00C014F4">
        <w:t>application d</w:t>
      </w:r>
      <w:r w:rsidR="006D44DD">
        <w:t>’</w:t>
      </w:r>
      <w:r w:rsidRPr="00C014F4">
        <w:t xml:space="preserve">initiatives </w:t>
      </w:r>
      <w:r>
        <w:t>dans le domaine des</w:t>
      </w:r>
      <w:r w:rsidRPr="00C014F4">
        <w:t xml:space="preserve"> droits de l</w:t>
      </w:r>
      <w:r w:rsidR="006D44DD">
        <w:t>’</w:t>
      </w:r>
      <w:r w:rsidRPr="00C014F4">
        <w:t xml:space="preserve">homme et pour </w:t>
      </w:r>
      <w:r>
        <w:t>favoriser un</w:t>
      </w:r>
      <w:r w:rsidRPr="00C014F4">
        <w:t xml:space="preserve"> changement </w:t>
      </w:r>
      <w:r>
        <w:t xml:space="preserve">dans la </w:t>
      </w:r>
      <w:r w:rsidRPr="00C014F4">
        <w:t>culture de l</w:t>
      </w:r>
      <w:r w:rsidR="006D44DD">
        <w:t>’</w:t>
      </w:r>
      <w:r>
        <w:t>institu</w:t>
      </w:r>
      <w:r w:rsidRPr="00C014F4">
        <w:t xml:space="preserve">tion. </w:t>
      </w:r>
      <w:r>
        <w:t>L</w:t>
      </w:r>
      <w:r w:rsidRPr="00C014F4">
        <w:t>e Comité compte des représentants de la Commission irlan</w:t>
      </w:r>
      <w:r>
        <w:t>daise des droits de l</w:t>
      </w:r>
      <w:r w:rsidR="006D44DD">
        <w:t>’</w:t>
      </w:r>
      <w:r>
        <w:t>homme, de la Direction</w:t>
      </w:r>
      <w:r w:rsidRPr="00C014F4">
        <w:t xml:space="preserve"> de l</w:t>
      </w:r>
      <w:r w:rsidR="006D44DD">
        <w:t>’</w:t>
      </w:r>
      <w:r w:rsidRPr="00C014F4">
        <w:t>égalité</w:t>
      </w:r>
      <w:r>
        <w:t xml:space="preserve"> </w:t>
      </w:r>
      <w:r w:rsidRPr="00C014F4">
        <w:t>et d</w:t>
      </w:r>
      <w:r w:rsidR="006D44DD">
        <w:t>’</w:t>
      </w:r>
      <w:r w:rsidRPr="00C014F4">
        <w:t>Amnesty International.</w:t>
      </w:r>
    </w:p>
    <w:p w:rsidR="006A41B3" w:rsidRPr="00C014F4" w:rsidRDefault="006A41B3" w:rsidP="006A41B3">
      <w:pPr>
        <w:pStyle w:val="H4G"/>
      </w:pPr>
      <w:r>
        <w:tab/>
      </w:r>
      <w:r>
        <w:tab/>
      </w:r>
      <w:r w:rsidRPr="00C014F4">
        <w:t xml:space="preserve">Système </w:t>
      </w:r>
      <w:r>
        <w:t>pénitentiaire</w:t>
      </w:r>
    </w:p>
    <w:p w:rsidR="006A41B3" w:rsidRPr="00C014F4" w:rsidRDefault="006A41B3" w:rsidP="006A41B3">
      <w:pPr>
        <w:pStyle w:val="SingleTxtG"/>
      </w:pPr>
      <w:r>
        <w:t>203.</w:t>
      </w:r>
      <w:r>
        <w:tab/>
        <w:t>Le</w:t>
      </w:r>
      <w:r w:rsidRPr="00C014F4">
        <w:t xml:space="preserve"> </w:t>
      </w:r>
      <w:r>
        <w:t>S</w:t>
      </w:r>
      <w:r w:rsidRPr="00C014F4">
        <w:t xml:space="preserve">ervice pénitentiaire </w:t>
      </w:r>
      <w:r>
        <w:t>d</w:t>
      </w:r>
      <w:r w:rsidR="006D44DD">
        <w:t>’</w:t>
      </w:r>
      <w:r>
        <w:t>Irlande</w:t>
      </w:r>
      <w:r w:rsidRPr="00C014F4">
        <w:t xml:space="preserve"> </w:t>
      </w:r>
      <w:r>
        <w:t>tire parti de toutes les occasions pour prendre conscience de la règle de</w:t>
      </w:r>
      <w:r w:rsidRPr="00C014F4">
        <w:t xml:space="preserve"> l</w:t>
      </w:r>
      <w:r w:rsidR="006D44DD">
        <w:t>’</w:t>
      </w:r>
      <w:r w:rsidRPr="00C014F4">
        <w:t>interdiction de la torture et des autres formes de peines ou traitements cruels, inhumains ou dégradants</w:t>
      </w:r>
      <w:r>
        <w:t xml:space="preserve"> et en favoriser l</w:t>
      </w:r>
      <w:r w:rsidR="006D44DD">
        <w:t>’</w:t>
      </w:r>
      <w:r>
        <w:t>application</w:t>
      </w:r>
      <w:r w:rsidRPr="00C014F4">
        <w:t>.</w:t>
      </w:r>
    </w:p>
    <w:p w:rsidR="006A41B3" w:rsidRPr="00C014F4" w:rsidRDefault="006A41B3" w:rsidP="006A41B3">
      <w:pPr>
        <w:pStyle w:val="SingleTxtG"/>
      </w:pPr>
      <w:r>
        <w:t>204.</w:t>
      </w:r>
      <w:r>
        <w:tab/>
        <w:t>L</w:t>
      </w:r>
      <w:r w:rsidR="006D44DD">
        <w:t>’</w:t>
      </w:r>
      <w:r>
        <w:t>obligation de veiller au</w:t>
      </w:r>
      <w:r w:rsidRPr="00C014F4">
        <w:t xml:space="preserve"> respect des droits fondamentaux des détenus est au cœur de tous les programmes de formation des agents pénitentiaires</w:t>
      </w:r>
      <w:r>
        <w:t>,</w:t>
      </w:r>
      <w:r w:rsidRPr="00C014F4">
        <w:t xml:space="preserve"> de </w:t>
      </w:r>
      <w:r>
        <w:t xml:space="preserve">façon à </w:t>
      </w:r>
      <w:r w:rsidRPr="00C014F4">
        <w:t xml:space="preserve">garantir aux prisonniers un traitement digne et respectueux. La formation des </w:t>
      </w:r>
      <w:r>
        <w:t xml:space="preserve">nouveaux </w:t>
      </w:r>
      <w:r w:rsidRPr="00C014F4">
        <w:t xml:space="preserve">agents pénitentiaires </w:t>
      </w:r>
      <w:r>
        <w:t>fait</w:t>
      </w:r>
      <w:r w:rsidRPr="00C014F4">
        <w:t xml:space="preserve"> une place particulière à l</w:t>
      </w:r>
      <w:r w:rsidR="006D44DD">
        <w:t>’</w:t>
      </w:r>
      <w:r w:rsidRPr="00C014F4">
        <w:t>Ensemble de règles minima pour le traitement des détenus adopté par le premier Congrès des Nations Unies pour la prévention du crime e</w:t>
      </w:r>
      <w:r>
        <w:t>t le traitement des délinquants,</w:t>
      </w:r>
      <w:r w:rsidRPr="00C014F4">
        <w:t xml:space="preserve"> tenu à Genève en 1955</w:t>
      </w:r>
      <w:r>
        <w:t>,</w:t>
      </w:r>
      <w:r w:rsidRPr="00C014F4">
        <w:t xml:space="preserve"> et approuvé par le Conseil économique et social dans ses résolutions 6</w:t>
      </w:r>
      <w:r>
        <w:t>6</w:t>
      </w:r>
      <w:r w:rsidRPr="00C014F4">
        <w:t>3 C (XXIV) du 31 juillet 1957 et 2076 (LXII) du 13 mai 1977.</w:t>
      </w:r>
    </w:p>
    <w:p w:rsidR="006A41B3" w:rsidRPr="00C014F4" w:rsidRDefault="006A41B3" w:rsidP="006A41B3">
      <w:pPr>
        <w:pStyle w:val="SingleTxtG"/>
      </w:pPr>
      <w:r w:rsidRPr="00C014F4">
        <w:t>205.</w:t>
      </w:r>
      <w:r w:rsidRPr="00C014F4">
        <w:tab/>
        <w:t>Conformément aux articles 2</w:t>
      </w:r>
      <w:r w:rsidRPr="00C014F4">
        <w:rPr>
          <w:vertAlign w:val="superscript"/>
        </w:rPr>
        <w:t xml:space="preserve"> </w:t>
      </w:r>
      <w:r w:rsidRPr="00C014F4">
        <w:t>et 3 de la loi de 2000 sur la justice pénale (Convention des Natio</w:t>
      </w:r>
      <w:r>
        <w:t>ns Unies contre la torture), l</w:t>
      </w:r>
      <w:r w:rsidR="006D44DD">
        <w:t>’</w:t>
      </w:r>
      <w:r w:rsidRPr="00C014F4">
        <w:t xml:space="preserve">agent pénitentiaire qui </w:t>
      </w:r>
      <w:r>
        <w:t xml:space="preserve">commet, tente de commettre ou conspire en vue de commettre </w:t>
      </w:r>
      <w:r w:rsidRPr="00C014F4">
        <w:t xml:space="preserve">des actes de torture </w:t>
      </w:r>
      <w:r>
        <w:t>sur</w:t>
      </w:r>
      <w:r w:rsidRPr="00C014F4">
        <w:t xml:space="preserve"> une personne, tant sur le territoire national qu</w:t>
      </w:r>
      <w:r w:rsidR="006D44DD">
        <w:t>’</w:t>
      </w:r>
      <w:r w:rsidRPr="00C014F4">
        <w:t>à l</w:t>
      </w:r>
      <w:r w:rsidR="006D44DD">
        <w:t>’</w:t>
      </w:r>
      <w:r w:rsidRPr="00C014F4">
        <w:t xml:space="preserve">étranger, se rend coupable de </w:t>
      </w:r>
      <w:r>
        <w:t>l</w:t>
      </w:r>
      <w:r w:rsidR="006D44DD">
        <w:t>’</w:t>
      </w:r>
      <w:r>
        <w:t xml:space="preserve">infraction de </w:t>
      </w:r>
      <w:r w:rsidRPr="00C014F4">
        <w:t>torture et encourt</w:t>
      </w:r>
      <w:r>
        <w:t xml:space="preserve"> une peine d</w:t>
      </w:r>
      <w:r w:rsidR="006D44DD">
        <w:t>’</w:t>
      </w:r>
      <w:r>
        <w:t>emprisonnement à vie</w:t>
      </w:r>
      <w:r w:rsidRPr="00C014F4">
        <w:t>. L</w:t>
      </w:r>
      <w:r w:rsidR="006D44DD">
        <w:t>’</w:t>
      </w:r>
      <w:r w:rsidRPr="00C014F4">
        <w:t>a</w:t>
      </w:r>
      <w:r>
        <w:t>rticle 93 du</w:t>
      </w:r>
      <w:r w:rsidRPr="00C014F4">
        <w:t xml:space="preserve"> Règle</w:t>
      </w:r>
      <w:r>
        <w:t>ment</w:t>
      </w:r>
      <w:r w:rsidRPr="00C014F4">
        <w:t xml:space="preserve"> pénitentiaire de 2007 limite </w:t>
      </w:r>
      <w:r>
        <w:t>l</w:t>
      </w:r>
      <w:r w:rsidR="006D44DD">
        <w:t>’</w:t>
      </w:r>
      <w:r>
        <w:t>usage de</w:t>
      </w:r>
      <w:r w:rsidRPr="00C014F4">
        <w:t xml:space="preserve"> la force par les agents pénitentiaires</w:t>
      </w:r>
      <w:r>
        <w:t xml:space="preserve">, qui doit être </w:t>
      </w:r>
      <w:r w:rsidRPr="00C014F4">
        <w:t>proportionné</w:t>
      </w:r>
      <w:r>
        <w:t>e</w:t>
      </w:r>
      <w:r w:rsidRPr="00C014F4">
        <w:t>, et interdit expressément aux agents pénitentiaires de frapper un détenu</w:t>
      </w:r>
      <w:r>
        <w:t>, à moins d</w:t>
      </w:r>
      <w:r w:rsidR="006D44DD">
        <w:t>’</w:t>
      </w:r>
      <w:r>
        <w:t>y être</w:t>
      </w:r>
      <w:r w:rsidRPr="00C014F4">
        <w:t xml:space="preserve"> contraints, en cas de légitime défense. </w:t>
      </w:r>
    </w:p>
    <w:p w:rsidR="006A41B3" w:rsidRPr="00C014F4" w:rsidRDefault="006A41B3" w:rsidP="006A41B3">
      <w:pPr>
        <w:pStyle w:val="H4G"/>
      </w:pPr>
      <w:r>
        <w:tab/>
      </w:r>
      <w:r>
        <w:tab/>
      </w:r>
      <w:r w:rsidRPr="00C014F4">
        <w:t>Forces de défense</w:t>
      </w:r>
    </w:p>
    <w:p w:rsidR="006A41B3" w:rsidRPr="00C014F4" w:rsidRDefault="006A41B3" w:rsidP="006A41B3">
      <w:pPr>
        <w:pStyle w:val="SingleTxtG"/>
      </w:pPr>
      <w:r w:rsidRPr="00C014F4">
        <w:t>206.</w:t>
      </w:r>
      <w:r w:rsidRPr="00C014F4">
        <w:tab/>
      </w:r>
      <w:r>
        <w:t>L</w:t>
      </w:r>
      <w:r w:rsidRPr="00C014F4">
        <w:t xml:space="preserve">a philosophie de la formation </w:t>
      </w:r>
      <w:r>
        <w:t xml:space="preserve">des membres </w:t>
      </w:r>
      <w:r w:rsidRPr="00C014F4">
        <w:t xml:space="preserve">des forces de défense </w:t>
      </w:r>
      <w:r>
        <w:t>reconnaît</w:t>
      </w:r>
      <w:r w:rsidRPr="00C014F4">
        <w:t xml:space="preserve"> la nécessité d</w:t>
      </w:r>
      <w:r w:rsidR="006D44DD">
        <w:t>’</w:t>
      </w:r>
      <w:r>
        <w:t>assur</w:t>
      </w:r>
      <w:r w:rsidRPr="00C014F4">
        <w:t>er un enseignement militaire de base spécifique</w:t>
      </w:r>
      <w:r>
        <w:t>ment conçu pour les</w:t>
      </w:r>
      <w:r w:rsidRPr="00C014F4">
        <w:t xml:space="preserve"> personnel</w:t>
      </w:r>
      <w:r>
        <w:t>s</w:t>
      </w:r>
      <w:r w:rsidRPr="00C014F4">
        <w:t xml:space="preserve"> de </w:t>
      </w:r>
      <w:r>
        <w:t xml:space="preserve">tous </w:t>
      </w:r>
      <w:r w:rsidRPr="00C014F4">
        <w:t>rang</w:t>
      </w:r>
      <w:r>
        <w:t>s, qui satisfasse aux</w:t>
      </w:r>
      <w:r w:rsidRPr="00C014F4">
        <w:t xml:space="preserve"> obligations de l</w:t>
      </w:r>
      <w:r w:rsidR="006D44DD">
        <w:t>’</w:t>
      </w:r>
      <w:r w:rsidRPr="00C014F4">
        <w:t>État au regard de</w:t>
      </w:r>
      <w:r>
        <w:t>s</w:t>
      </w:r>
      <w:r w:rsidRPr="00C014F4">
        <w:t xml:space="preserve"> Convention</w:t>
      </w:r>
      <w:r>
        <w:t>s</w:t>
      </w:r>
      <w:r w:rsidRPr="00C014F4">
        <w:t xml:space="preserve"> de Genève et des </w:t>
      </w:r>
      <w:r>
        <w:t>c</w:t>
      </w:r>
      <w:r w:rsidRPr="00C014F4">
        <w:t xml:space="preserve">onventions des Nations Unies, notamment la Convention contre la torture. </w:t>
      </w:r>
    </w:p>
    <w:p w:rsidR="006A41B3" w:rsidRPr="00C014F4" w:rsidRDefault="006A41B3" w:rsidP="006A41B3">
      <w:pPr>
        <w:pStyle w:val="SingleTxtG"/>
      </w:pPr>
      <w:r w:rsidRPr="00C014F4">
        <w:t>207.</w:t>
      </w:r>
      <w:r w:rsidRPr="00C014F4">
        <w:tab/>
      </w:r>
      <w:r>
        <w:t>Le droit général des conflits armés est enseigné dans le cadre de la formation de tous les membres des forces de défense et de la formation à l</w:t>
      </w:r>
      <w:r w:rsidR="006D44DD">
        <w:t>’</w:t>
      </w:r>
      <w:r>
        <w:t>étranger, individuellement et collectivement,</w:t>
      </w:r>
      <w:r w:rsidRPr="00C014F4">
        <w:t xml:space="preserve"> et le personnel et le temps nécessaires y sont consacrés. L</w:t>
      </w:r>
      <w:r w:rsidR="006D44DD">
        <w:t>’</w:t>
      </w:r>
      <w:r w:rsidRPr="00C014F4">
        <w:t>étude de la Convention fait partie du programme.</w:t>
      </w:r>
    </w:p>
    <w:p w:rsidR="006A41B3" w:rsidRPr="00C014F4" w:rsidRDefault="006A41B3" w:rsidP="006A41B3">
      <w:pPr>
        <w:pStyle w:val="SingleTxtG"/>
      </w:pPr>
      <w:r w:rsidRPr="00C014F4">
        <w:t>208.</w:t>
      </w:r>
      <w:r w:rsidRPr="00C014F4">
        <w:tab/>
        <w:t>L</w:t>
      </w:r>
      <w:r>
        <w:t>a participa</w:t>
      </w:r>
      <w:r w:rsidRPr="00C014F4">
        <w:t>tion de</w:t>
      </w:r>
      <w:r>
        <w:t>s</w:t>
      </w:r>
      <w:r w:rsidRPr="00C014F4">
        <w:t xml:space="preserve"> juristes des forces de défense </w:t>
      </w:r>
      <w:r>
        <w:t>à des</w:t>
      </w:r>
      <w:r w:rsidRPr="00C014F4">
        <w:t xml:space="preserve"> cours de droit international humanitaire </w:t>
      </w:r>
      <w:r>
        <w:t>de</w:t>
      </w:r>
      <w:r w:rsidRPr="00C014F4">
        <w:t xml:space="preserve"> l</w:t>
      </w:r>
      <w:r w:rsidR="006D44DD">
        <w:t>’</w:t>
      </w:r>
      <w:r w:rsidRPr="00C014F4">
        <w:t>Institu</w:t>
      </w:r>
      <w:r>
        <w:t>t international de San Remo (Italie)</w:t>
      </w:r>
      <w:r w:rsidRPr="00C014F4">
        <w:t xml:space="preserve"> est obligatoire. </w:t>
      </w:r>
      <w:r>
        <w:t>Les officiers assistent</w:t>
      </w:r>
      <w:r w:rsidRPr="00C014F4">
        <w:t xml:space="preserve"> également </w:t>
      </w:r>
      <w:r>
        <w:t>à des</w:t>
      </w:r>
      <w:r w:rsidRPr="00C014F4">
        <w:t xml:space="preserve"> cours et séminaire</w:t>
      </w:r>
      <w:r>
        <w:t>s consacrés aux</w:t>
      </w:r>
      <w:r w:rsidRPr="00C014F4">
        <w:t xml:space="preserve"> droits de l</w:t>
      </w:r>
      <w:r w:rsidR="006D44DD">
        <w:t>’</w:t>
      </w:r>
      <w:r w:rsidRPr="00C014F4">
        <w:t xml:space="preserve">homme. Des </w:t>
      </w:r>
      <w:r>
        <w:t>officiers</w:t>
      </w:r>
      <w:r w:rsidRPr="00C014F4">
        <w:t xml:space="preserve"> qualifiés </w:t>
      </w:r>
      <w:r>
        <w:t>s</w:t>
      </w:r>
      <w:r w:rsidR="006D44DD">
        <w:t>’</w:t>
      </w:r>
      <w:r>
        <w:t>emploient à inculquer et à développer</w:t>
      </w:r>
      <w:r w:rsidRPr="00C014F4">
        <w:t xml:space="preserve"> les valeurs, les </w:t>
      </w:r>
      <w:r>
        <w:t>attitudes</w:t>
      </w:r>
      <w:r w:rsidRPr="00C014F4">
        <w:t xml:space="preserve"> et les orientations nécessaires à l</w:t>
      </w:r>
      <w:r w:rsidR="006D44DD">
        <w:t>’</w:t>
      </w:r>
      <w:r w:rsidRPr="00C014F4">
        <w:t>accomplissement de toutes les missions opérationnelles, y compris les opérations de maintien</w:t>
      </w:r>
      <w:r>
        <w:t xml:space="preserve"> et de renforcement de la paix </w:t>
      </w:r>
      <w:r w:rsidRPr="00C014F4">
        <w:t xml:space="preserve">conformément aux </w:t>
      </w:r>
      <w:r>
        <w:t>obligation</w:t>
      </w:r>
      <w:r w:rsidRPr="00C014F4">
        <w:t>s souscri</w:t>
      </w:r>
      <w:r>
        <w:t>te</w:t>
      </w:r>
      <w:r w:rsidRPr="00C014F4">
        <w:t>s en vertu de la Convention.</w:t>
      </w:r>
    </w:p>
    <w:p w:rsidR="006A41B3" w:rsidRPr="00C014F4" w:rsidRDefault="006A41B3" w:rsidP="006A41B3">
      <w:pPr>
        <w:pStyle w:val="SingleTxtG"/>
      </w:pPr>
      <w:r w:rsidRPr="00C014F4">
        <w:t>209.</w:t>
      </w:r>
      <w:r w:rsidRPr="00C014F4">
        <w:tab/>
      </w:r>
      <w:r>
        <w:t>L</w:t>
      </w:r>
      <w:r w:rsidR="006D44DD">
        <w:t>’</w:t>
      </w:r>
      <w:r>
        <w:t>École (de formation) militaire des forces de défense organise</w:t>
      </w:r>
      <w:r w:rsidRPr="00C014F4">
        <w:t xml:space="preserve"> des cours de droit international des droits de l</w:t>
      </w:r>
      <w:r w:rsidR="006D44DD">
        <w:t>’</w:t>
      </w:r>
      <w:r w:rsidRPr="00C014F4">
        <w:t>homme</w:t>
      </w:r>
      <w:r>
        <w:t>,</w:t>
      </w:r>
      <w:r w:rsidRPr="00C014F4">
        <w:t xml:space="preserve"> </w:t>
      </w:r>
      <w:r>
        <w:t>qui portent notamment sur</w:t>
      </w:r>
      <w:r w:rsidRPr="00C014F4">
        <w:t xml:space="preserve"> la Convention.</w:t>
      </w:r>
    </w:p>
    <w:p w:rsidR="006A41B3" w:rsidRPr="00C014F4" w:rsidRDefault="006A41B3" w:rsidP="006A41B3">
      <w:pPr>
        <w:pStyle w:val="SingleTxtG"/>
      </w:pPr>
      <w:r w:rsidRPr="00C014F4">
        <w:t>210.</w:t>
      </w:r>
      <w:r w:rsidRPr="00C014F4">
        <w:tab/>
        <w:t xml:space="preserve">Tout le personnel policier militaire suit des séminaires </w:t>
      </w:r>
      <w:r>
        <w:t>organisés pour</w:t>
      </w:r>
      <w:r w:rsidRPr="00C014F4">
        <w:t xml:space="preserve"> la police civile </w:t>
      </w:r>
      <w:r>
        <w:t>à l</w:t>
      </w:r>
      <w:r w:rsidR="006D44DD">
        <w:t>’</w:t>
      </w:r>
      <w:r>
        <w:t>École nationale de formation de la Garda</w:t>
      </w:r>
      <w:r w:rsidRPr="00C014F4">
        <w:t xml:space="preserve"> ainsi que des séminaires de droit humanitaire international </w:t>
      </w:r>
      <w:r>
        <w:t>assur</w:t>
      </w:r>
      <w:r w:rsidRPr="00C014F4">
        <w:t>és par l</w:t>
      </w:r>
      <w:r w:rsidR="006D44DD">
        <w:t>’</w:t>
      </w:r>
      <w:r w:rsidRPr="00C014F4">
        <w:t xml:space="preserve">École de formation aux opérations des Nations Unies </w:t>
      </w:r>
      <w:r>
        <w:t>− l</w:t>
      </w:r>
      <w:r w:rsidR="006D44DD">
        <w:t>’</w:t>
      </w:r>
      <w:r>
        <w:t>École militaire</w:t>
      </w:r>
      <w:r w:rsidRPr="00C014F4">
        <w:t xml:space="preserve"> qui consacrent une partie de leur enseignement au traitement des personnes en détention.</w:t>
      </w:r>
    </w:p>
    <w:p w:rsidR="006A41B3" w:rsidRPr="00C014F4" w:rsidRDefault="006A41B3" w:rsidP="006A41B3">
      <w:pPr>
        <w:pStyle w:val="H4G"/>
      </w:pPr>
      <w:r>
        <w:tab/>
      </w:r>
      <w:r>
        <w:tab/>
      </w:r>
      <w:r w:rsidRPr="00C014F4">
        <w:t>Commission de la santé mentale</w:t>
      </w:r>
    </w:p>
    <w:p w:rsidR="006A41B3" w:rsidRPr="00C014F4" w:rsidRDefault="006A41B3" w:rsidP="006A41B3">
      <w:pPr>
        <w:pStyle w:val="SingleTxtG"/>
      </w:pPr>
      <w:r w:rsidRPr="00C014F4">
        <w:t>211.</w:t>
      </w:r>
      <w:r w:rsidRPr="00C014F4">
        <w:tab/>
        <w:t xml:space="preserve">La </w:t>
      </w:r>
      <w:r>
        <w:t xml:space="preserve">Commission de la santé mentale </w:t>
      </w:r>
      <w:r w:rsidRPr="00C014F4">
        <w:t>a lancé un vaste programme de formation et d</w:t>
      </w:r>
      <w:r w:rsidR="006D44DD">
        <w:t>’</w:t>
      </w:r>
      <w:r w:rsidRPr="00C014F4">
        <w:t xml:space="preserve">information </w:t>
      </w:r>
      <w:r>
        <w:t>pluridisciplinaire</w:t>
      </w:r>
      <w:r w:rsidRPr="00C014F4">
        <w:t xml:space="preserve"> pour aider les professionnels de la santé mentale à </w:t>
      </w:r>
      <w:r>
        <w:t>assur</w:t>
      </w:r>
      <w:r w:rsidRPr="00C014F4">
        <w:t>er des services de santé mentale de qualité. L</w:t>
      </w:r>
      <w:r w:rsidR="006D44DD">
        <w:t>’</w:t>
      </w:r>
      <w:r w:rsidRPr="00C014F4">
        <w:t xml:space="preserve">objectif général </w:t>
      </w:r>
      <w:r>
        <w:t>du</w:t>
      </w:r>
      <w:r w:rsidRPr="00C014F4">
        <w:t xml:space="preserve"> programme est de permettre aux professionnels de</w:t>
      </w:r>
      <w:r>
        <w:t>s</w:t>
      </w:r>
      <w:r w:rsidRPr="00C014F4">
        <w:t xml:space="preserve"> soins de santé mentale, aux familles, aux </w:t>
      </w:r>
      <w:r>
        <w:t>aidant</w:t>
      </w:r>
      <w:r w:rsidRPr="00C014F4">
        <w:t>s</w:t>
      </w:r>
      <w:r>
        <w:t>,</w:t>
      </w:r>
      <w:r w:rsidRPr="00C014F4">
        <w:t xml:space="preserve"> aux </w:t>
      </w:r>
      <w:r>
        <w:t>défenseur</w:t>
      </w:r>
      <w:r w:rsidRPr="00C014F4">
        <w:t>s</w:t>
      </w:r>
      <w:r>
        <w:t xml:space="preserve"> des droits des malades</w:t>
      </w:r>
      <w:r w:rsidRPr="00C014F4">
        <w:t xml:space="preserve"> et au grand public de s</w:t>
      </w:r>
      <w:r w:rsidR="006D44DD">
        <w:t>’</w:t>
      </w:r>
      <w:r w:rsidRPr="00C014F4">
        <w:t>informer sur la loi de 2001 sur la santé mentale.</w:t>
      </w:r>
    </w:p>
    <w:p w:rsidR="006A41B3" w:rsidRPr="00C014F4" w:rsidRDefault="006A41B3" w:rsidP="006A41B3">
      <w:pPr>
        <w:pStyle w:val="SingleTxtG"/>
      </w:pPr>
      <w:r w:rsidRPr="00C014F4">
        <w:t>212.</w:t>
      </w:r>
      <w:r w:rsidRPr="00C014F4">
        <w:tab/>
        <w:t>La Commission de la santé mentale a également édicté des règles et des codes de pratiques</w:t>
      </w:r>
      <w:r>
        <w:rPr>
          <w:rStyle w:val="FootnoteReference"/>
        </w:rPr>
        <w:footnoteReference w:id="19"/>
      </w:r>
      <w:r w:rsidRPr="00C014F4">
        <w:t xml:space="preserve"> régissant l</w:t>
      </w:r>
      <w:r w:rsidR="006D44DD">
        <w:t>’</w:t>
      </w:r>
      <w:r w:rsidRPr="00C014F4">
        <w:t xml:space="preserve">isolement et la contrainte dans les centres de soins et de traitement pour les personnes </w:t>
      </w:r>
      <w:r>
        <w:t xml:space="preserve">souffrant </w:t>
      </w:r>
      <w:r w:rsidRPr="00C014F4">
        <w:t xml:space="preserve">de </w:t>
      </w:r>
      <w:r>
        <w:t>trouble</w:t>
      </w:r>
      <w:r w:rsidRPr="00C014F4">
        <w:t>s menta</w:t>
      </w:r>
      <w:r>
        <w:t>ux</w:t>
      </w:r>
      <w:r w:rsidRPr="00C014F4">
        <w:t>. L</w:t>
      </w:r>
      <w:r w:rsidR="006D44DD">
        <w:t>’</w:t>
      </w:r>
      <w:r w:rsidRPr="00C014F4">
        <w:t xml:space="preserve">Inspecteur des services de santé mentale est chargé de veiller au respect de ces règles. </w:t>
      </w:r>
    </w:p>
    <w:p w:rsidR="006A41B3" w:rsidRPr="00C014F4" w:rsidRDefault="006A41B3" w:rsidP="006A41B3">
      <w:pPr>
        <w:pStyle w:val="SingleTxtG"/>
      </w:pPr>
      <w:r w:rsidRPr="00C014F4">
        <w:t>213.</w:t>
      </w:r>
      <w:r w:rsidRPr="00C014F4">
        <w:tab/>
      </w:r>
      <w:r>
        <w:t xml:space="preserve">Les dispositions du </w:t>
      </w:r>
      <w:r w:rsidRPr="00C014F4">
        <w:t>paragraphe 2 de l</w:t>
      </w:r>
      <w:r w:rsidR="006D44DD">
        <w:t>’</w:t>
      </w:r>
      <w:r w:rsidRPr="00C014F4">
        <w:t xml:space="preserve">article 69 de la loi de 2001 sur la santé </w:t>
      </w:r>
      <w:r>
        <w:t>font à</w:t>
      </w:r>
      <w:r w:rsidRPr="00C014F4">
        <w:t xml:space="preserve"> la Commission de la santé mentale </w:t>
      </w:r>
      <w:r>
        <w:t>obligation de réglementer l</w:t>
      </w:r>
      <w:r w:rsidR="006D44DD">
        <w:t>’</w:t>
      </w:r>
      <w:r>
        <w:t>application de</w:t>
      </w:r>
      <w:r w:rsidRPr="00C014F4">
        <w:t xml:space="preserve"> l</w:t>
      </w:r>
      <w:r w:rsidR="006D44DD">
        <w:t>’</w:t>
      </w:r>
      <w:r w:rsidRPr="00C014F4">
        <w:t xml:space="preserve">isolement et </w:t>
      </w:r>
      <w:r>
        <w:t>des</w:t>
      </w:r>
      <w:r w:rsidRPr="00C014F4">
        <w:t xml:space="preserve"> moyens de contention physique</w:t>
      </w:r>
      <w:r>
        <w:t>. Conformément au</w:t>
      </w:r>
      <w:r w:rsidRPr="00C014F4">
        <w:t xml:space="preserve"> paragraphe 4 de l</w:t>
      </w:r>
      <w:r w:rsidR="006D44DD">
        <w:t>’</w:t>
      </w:r>
      <w:r w:rsidRPr="00C014F4">
        <w:t>article 69 de la</w:t>
      </w:r>
      <w:r>
        <w:t xml:space="preserve"> </w:t>
      </w:r>
      <w:r w:rsidRPr="00C014F4">
        <w:t xml:space="preserve">loi, </w:t>
      </w:r>
      <w:r>
        <w:t>«patient» s</w:t>
      </w:r>
      <w:r w:rsidR="006D44DD">
        <w:t>’</w:t>
      </w:r>
      <w:r>
        <w:t xml:space="preserve">entend de la </w:t>
      </w:r>
      <w:r w:rsidRPr="00C014F4">
        <w:t xml:space="preserve">personne </w:t>
      </w:r>
      <w:r>
        <w:t>visée par une mesure d</w:t>
      </w:r>
      <w:r w:rsidR="006D44DD">
        <w:t>’</w:t>
      </w:r>
      <w:r>
        <w:t>hospitalisation ou un ordre de prolongation</w:t>
      </w:r>
      <w:r w:rsidRPr="00C014F4">
        <w:t xml:space="preserve">, </w:t>
      </w:r>
      <w:r>
        <w:t>d</w:t>
      </w:r>
      <w:r w:rsidR="006D44DD">
        <w:t>’</w:t>
      </w:r>
      <w:r w:rsidRPr="00C014F4">
        <w:t xml:space="preserve">un enfant </w:t>
      </w:r>
      <w:r>
        <w:t>qui fait l</w:t>
      </w:r>
      <w:r w:rsidR="006D44DD">
        <w:t>’</w:t>
      </w:r>
      <w:r>
        <w:t>objet d</w:t>
      </w:r>
      <w:r w:rsidR="006D44DD">
        <w:t>’</w:t>
      </w:r>
      <w:r>
        <w:t xml:space="preserve">une mesure </w:t>
      </w:r>
      <w:r w:rsidRPr="00C014F4">
        <w:t>au titre de l</w:t>
      </w:r>
      <w:r w:rsidR="006D44DD">
        <w:t>’</w:t>
      </w:r>
      <w:r w:rsidRPr="00C014F4">
        <w:t xml:space="preserve">article 25 ou </w:t>
      </w:r>
      <w:r>
        <w:t>d</w:t>
      </w:r>
      <w:r w:rsidR="006D44DD">
        <w:t>’</w:t>
      </w:r>
      <w:r w:rsidRPr="00C014F4">
        <w:t xml:space="preserve">un patient volontaire, </w:t>
      </w:r>
      <w:r>
        <w:t>selon la définition de la</w:t>
      </w:r>
      <w:r w:rsidRPr="00C014F4">
        <w:t xml:space="preserve"> loi. </w:t>
      </w:r>
      <w:r>
        <w:t>Ce texte</w:t>
      </w:r>
      <w:r w:rsidRPr="00C014F4">
        <w:t xml:space="preserve"> dispose que l</w:t>
      </w:r>
      <w:r w:rsidR="006D44DD">
        <w:t>’</w:t>
      </w:r>
      <w:r w:rsidRPr="00C014F4">
        <w:t xml:space="preserve">isolement et </w:t>
      </w:r>
      <w:r>
        <w:t xml:space="preserve">les </w:t>
      </w:r>
      <w:r w:rsidRPr="00C014F4">
        <w:t xml:space="preserve">moyens de contention physique </w:t>
      </w:r>
      <w:r>
        <w:t>ne doivent être utilisés que s</w:t>
      </w:r>
      <w:r w:rsidR="006D44DD">
        <w:t>’</w:t>
      </w:r>
      <w:r>
        <w:t>ils sont</w:t>
      </w:r>
      <w:r w:rsidRPr="00C014F4">
        <w:t xml:space="preserve"> nécessaire</w:t>
      </w:r>
      <w:r>
        <w:t>s</w:t>
      </w:r>
      <w:r w:rsidRPr="00C014F4">
        <w:t xml:space="preserve"> à des fins thérapeutiques ou pour </w:t>
      </w:r>
      <w:r>
        <w:t>empêcher le patient de causer</w:t>
      </w:r>
      <w:r w:rsidRPr="00C014F4">
        <w:t xml:space="preserve"> un dommage </w:t>
      </w:r>
      <w:r>
        <w:t>à</w:t>
      </w:r>
      <w:r w:rsidRPr="00C014F4">
        <w:t xml:space="preserve"> </w:t>
      </w:r>
      <w:r>
        <w:t>lui-même ou à autrui</w:t>
      </w:r>
      <w:r w:rsidRPr="00C014F4">
        <w:t xml:space="preserve"> et </w:t>
      </w:r>
      <w:r>
        <w:t>que</w:t>
      </w:r>
      <w:r w:rsidRPr="00C014F4">
        <w:t xml:space="preserve">, </w:t>
      </w:r>
      <w:r>
        <w:t xml:space="preserve">quand elles sont appliquées, </w:t>
      </w:r>
      <w:r w:rsidRPr="00C014F4">
        <w:t xml:space="preserve">ces méthodes doivent </w:t>
      </w:r>
      <w:r>
        <w:t>respecter les</w:t>
      </w:r>
      <w:r w:rsidRPr="00C014F4">
        <w:t xml:space="preserve"> règles édicté</w:t>
      </w:r>
      <w:r>
        <w:t>e</w:t>
      </w:r>
      <w:r w:rsidRPr="00C014F4">
        <w:t>s par la Commission de la santé mentale.</w:t>
      </w:r>
    </w:p>
    <w:p w:rsidR="006A41B3" w:rsidRPr="004342E2" w:rsidRDefault="006A41B3" w:rsidP="006A41B3">
      <w:pPr>
        <w:pStyle w:val="SingleTxtG"/>
      </w:pPr>
      <w:r w:rsidRPr="00C014F4">
        <w:t>214.</w:t>
      </w:r>
      <w:r w:rsidRPr="00C014F4">
        <w:tab/>
      </w:r>
      <w:r>
        <w:t>Selon le</w:t>
      </w:r>
      <w:r w:rsidRPr="00C014F4">
        <w:t xml:space="preserve"> principe 11 des Principes pour la protection des personnes atteintes de maladies mentales et pour l</w:t>
      </w:r>
      <w:r w:rsidR="006D44DD">
        <w:t>’</w:t>
      </w:r>
      <w:r w:rsidRPr="00C014F4">
        <w:t xml:space="preserve">amélioration des soins de santé mentale </w:t>
      </w:r>
      <w:r>
        <w:t>(</w:t>
      </w:r>
      <w:r w:rsidRPr="00C014F4">
        <w:t>1991)</w:t>
      </w:r>
      <w:r>
        <w:t>:</w:t>
      </w:r>
      <w:r w:rsidRPr="00C014F4">
        <w:t xml:space="preserve"> «La contrainte physique ou l</w:t>
      </w:r>
      <w:r w:rsidR="006D44DD">
        <w:t>’</w:t>
      </w:r>
      <w:r w:rsidRPr="00C014F4">
        <w:t>isolement d</w:t>
      </w:r>
      <w:r w:rsidR="006D44DD">
        <w:t>’</w:t>
      </w:r>
      <w:r w:rsidRPr="00C014F4">
        <w:t xml:space="preserve">office du patient ne doivent être utilisés que conformément aux méthodes officiellement approuvées du service de santé mentale, et uniquement si ce sont les seuls moyens de prévenir un dommage immédiat ou imminent au patient ou à autrui. </w:t>
      </w:r>
      <w:r>
        <w:t>Le recours à ces mesures</w:t>
      </w:r>
      <w:r w:rsidRPr="00C014F4">
        <w:t xml:space="preserve"> ne doit </w:t>
      </w:r>
      <w:r>
        <w:t xml:space="preserve">durer que le temps </w:t>
      </w:r>
      <w:r w:rsidRPr="00C014F4">
        <w:t>strictement nécessaire à cet</w:t>
      </w:r>
      <w:r>
        <w:t xml:space="preserve"> effet.</w:t>
      </w:r>
      <w:r w:rsidRPr="00C014F4">
        <w:t>»</w:t>
      </w:r>
      <w:r>
        <w:t>.</w:t>
      </w:r>
      <w:r w:rsidRPr="00C014F4">
        <w:t xml:space="preserve"> Le principe </w:t>
      </w:r>
      <w:r>
        <w:t>fondamental est donc que</w:t>
      </w:r>
      <w:r w:rsidRPr="00C014F4">
        <w:t xml:space="preserve"> l</w:t>
      </w:r>
      <w:r w:rsidR="006D44DD">
        <w:t>’</w:t>
      </w:r>
      <w:r w:rsidRPr="00C014F4">
        <w:t xml:space="preserve">isolement et </w:t>
      </w:r>
      <w:r>
        <w:t>l</w:t>
      </w:r>
      <w:r w:rsidRPr="00C014F4">
        <w:t xml:space="preserve">es moyens de contention physique </w:t>
      </w:r>
      <w:r>
        <w:t>ne doivent être employé</w:t>
      </w:r>
      <w:r w:rsidRPr="00C014F4">
        <w:t>s qu</w:t>
      </w:r>
      <w:r w:rsidR="006D44DD">
        <w:t>’</w:t>
      </w:r>
      <w:r w:rsidRPr="00C014F4">
        <w:t>en dernier recours</w:t>
      </w:r>
      <w:r>
        <w:t>,</w:t>
      </w:r>
      <w:r w:rsidRPr="00C014F4">
        <w:t xml:space="preserve"> lorsque </w:t>
      </w:r>
      <w:r>
        <w:t xml:space="preserve">toutes </w:t>
      </w:r>
      <w:r w:rsidRPr="00C014F4">
        <w:t xml:space="preserve">les autres options ont été </w:t>
      </w:r>
      <w:r>
        <w:t>examinées, et qu</w:t>
      </w:r>
      <w:r w:rsidRPr="00C014F4">
        <w:t>e</w:t>
      </w:r>
      <w:r>
        <w:t xml:space="preserve"> la mesure ne</w:t>
      </w:r>
      <w:r w:rsidRPr="00C014F4">
        <w:t xml:space="preserve"> doit pas être prolongée au-delà de la </w:t>
      </w:r>
      <w:r>
        <w:t>durée</w:t>
      </w:r>
      <w:r w:rsidRPr="00C014F4">
        <w:t xml:space="preserve"> nécessaire </w:t>
      </w:r>
      <w:r>
        <w:t>pour obtenir le résultat recherché</w:t>
      </w:r>
      <w:r w:rsidRPr="00C014F4">
        <w:t>.</w:t>
      </w:r>
    </w:p>
    <w:p w:rsidR="006A41B3" w:rsidRPr="00E92139" w:rsidRDefault="006A41B3" w:rsidP="006A41B3">
      <w:pPr>
        <w:pStyle w:val="SingleTxtG"/>
      </w:pPr>
      <w:r w:rsidRPr="00E92139">
        <w:t>215.</w:t>
      </w:r>
      <w:r w:rsidRPr="00E92139">
        <w:tab/>
        <w:t xml:space="preserve">La loi de 2001 sur la santé mentale prévoit la privation de liberté par isolement et par des moyens de contention physique pour les patients volontaires. La Commission de la santé mentale a la ferme conviction que, </w:t>
      </w:r>
      <w:r>
        <w:t>avant d</w:t>
      </w:r>
      <w:r w:rsidR="006D44DD">
        <w:t>’</w:t>
      </w:r>
      <w:r>
        <w:t xml:space="preserve">utiliser ces méthodes </w:t>
      </w:r>
      <w:r w:rsidRPr="00E92139">
        <w:t>sur un patient volontaire, il convient de s</w:t>
      </w:r>
      <w:r w:rsidR="006D44DD">
        <w:t>’</w:t>
      </w:r>
      <w:r w:rsidRPr="00E92139">
        <w:t>assurer que l</w:t>
      </w:r>
      <w:r w:rsidR="006D44DD">
        <w:t>’</w:t>
      </w:r>
      <w:r>
        <w:t xml:space="preserve">hospitalisation </w:t>
      </w:r>
      <w:r w:rsidRPr="00E92139">
        <w:t>d</w:t>
      </w:r>
      <w:r w:rsidR="006D44DD">
        <w:t>’</w:t>
      </w:r>
      <w:r w:rsidRPr="00E92139">
        <w:t xml:space="preserve">office du patient pour troubles mentaux aurait été justifiée et, </w:t>
      </w:r>
      <w:r>
        <w:t>dans l</w:t>
      </w:r>
      <w:r w:rsidR="006D44DD">
        <w:t>’</w:t>
      </w:r>
      <w:r>
        <w:t>affirmative, les procédures appropriées doivent être suivies</w:t>
      </w:r>
      <w:r w:rsidRPr="00E92139">
        <w:t>.</w:t>
      </w:r>
    </w:p>
    <w:p w:rsidR="006A41B3" w:rsidRPr="00E92139" w:rsidRDefault="006A41B3" w:rsidP="006A41B3">
      <w:pPr>
        <w:pStyle w:val="H23G"/>
      </w:pPr>
      <w:r>
        <w:tab/>
      </w:r>
      <w:r>
        <w:tab/>
      </w:r>
      <w:r w:rsidRPr="00E92139">
        <w:t>Article 10</w:t>
      </w:r>
      <w:r>
        <w:t>, paragraphe 2</w:t>
      </w:r>
    </w:p>
    <w:p w:rsidR="006A41B3" w:rsidRPr="00E92139" w:rsidRDefault="006A41B3" w:rsidP="006A41B3">
      <w:pPr>
        <w:pStyle w:val="SingleTxtG"/>
        <w:rPr>
          <w:szCs w:val="24"/>
        </w:rPr>
      </w:pPr>
      <w:r w:rsidRPr="00E92139">
        <w:rPr>
          <w:szCs w:val="24"/>
        </w:rPr>
        <w:t>216.</w:t>
      </w:r>
      <w:r w:rsidRPr="00E92139">
        <w:rPr>
          <w:szCs w:val="24"/>
        </w:rPr>
        <w:tab/>
        <w:t xml:space="preserve">Comme </w:t>
      </w:r>
      <w:r>
        <w:rPr>
          <w:szCs w:val="24"/>
        </w:rPr>
        <w:t>il a déjà été indiqué</w:t>
      </w:r>
      <w:r w:rsidRPr="00E92139">
        <w:rPr>
          <w:szCs w:val="24"/>
        </w:rPr>
        <w:t>, la torture est une infraction pénale</w:t>
      </w:r>
      <w:r>
        <w:rPr>
          <w:szCs w:val="24"/>
        </w:rPr>
        <w:t>,</w:t>
      </w:r>
      <w:r w:rsidRPr="00E92139">
        <w:rPr>
          <w:szCs w:val="24"/>
        </w:rPr>
        <w:t xml:space="preserve"> </w:t>
      </w:r>
      <w:r>
        <w:rPr>
          <w:szCs w:val="24"/>
        </w:rPr>
        <w:t>pouvant emporter une peine d</w:t>
      </w:r>
      <w:r w:rsidR="006D44DD">
        <w:rPr>
          <w:szCs w:val="24"/>
        </w:rPr>
        <w:t>’</w:t>
      </w:r>
      <w:r>
        <w:rPr>
          <w:szCs w:val="24"/>
        </w:rPr>
        <w:t>emprisonnement à vie</w:t>
      </w:r>
      <w:r w:rsidRPr="00E92139">
        <w:rPr>
          <w:szCs w:val="24"/>
        </w:rPr>
        <w:t xml:space="preserve">. Il va sans dire que </w:t>
      </w:r>
      <w:r>
        <w:rPr>
          <w:szCs w:val="24"/>
        </w:rPr>
        <w:t>l</w:t>
      </w:r>
      <w:r w:rsidR="006D44DD">
        <w:rPr>
          <w:szCs w:val="24"/>
        </w:rPr>
        <w:t>’</w:t>
      </w:r>
      <w:r>
        <w:rPr>
          <w:szCs w:val="24"/>
        </w:rPr>
        <w:t xml:space="preserve">interdiction de </w:t>
      </w:r>
      <w:r w:rsidRPr="00E92139">
        <w:rPr>
          <w:szCs w:val="24"/>
        </w:rPr>
        <w:t xml:space="preserve">la torture </w:t>
      </w:r>
      <w:r>
        <w:rPr>
          <w:szCs w:val="24"/>
        </w:rPr>
        <w:t xml:space="preserve">fait partie </w:t>
      </w:r>
      <w:r w:rsidRPr="00E92139">
        <w:rPr>
          <w:szCs w:val="24"/>
        </w:rPr>
        <w:t xml:space="preserve">des formations dispensées par les différents </w:t>
      </w:r>
      <w:r>
        <w:rPr>
          <w:szCs w:val="24"/>
        </w:rPr>
        <w:t>organes</w:t>
      </w:r>
      <w:r w:rsidRPr="00E92139">
        <w:rPr>
          <w:szCs w:val="24"/>
        </w:rPr>
        <w:t>.</w:t>
      </w:r>
    </w:p>
    <w:p w:rsidR="006A41B3" w:rsidRPr="00E92139" w:rsidRDefault="006A41B3" w:rsidP="006A41B3">
      <w:pPr>
        <w:pStyle w:val="H1G"/>
      </w:pPr>
      <w:r>
        <w:tab/>
      </w:r>
      <w:r>
        <w:tab/>
      </w:r>
      <w:r w:rsidRPr="00E92139">
        <w:t>Article 11</w:t>
      </w:r>
    </w:p>
    <w:p w:rsidR="006A41B3" w:rsidRPr="00E92139" w:rsidRDefault="006A41B3" w:rsidP="006A41B3">
      <w:pPr>
        <w:pStyle w:val="H23G"/>
      </w:pPr>
      <w:r>
        <w:tab/>
      </w:r>
      <w:r>
        <w:tab/>
      </w:r>
      <w:r w:rsidRPr="00E92139">
        <w:t>Article 11</w:t>
      </w:r>
    </w:p>
    <w:p w:rsidR="006A41B3" w:rsidRPr="00E92139" w:rsidRDefault="006A41B3" w:rsidP="006A41B3">
      <w:pPr>
        <w:pStyle w:val="H4G"/>
      </w:pPr>
      <w:r>
        <w:tab/>
      </w:r>
      <w:r>
        <w:tab/>
      </w:r>
      <w:r w:rsidRPr="00E92139">
        <w:t xml:space="preserve">Détention </w:t>
      </w:r>
      <w:r>
        <w:t xml:space="preserve">par la </w:t>
      </w:r>
      <w:r w:rsidRPr="00E92139">
        <w:t>police (Garda Síochána)</w:t>
      </w:r>
    </w:p>
    <w:p w:rsidR="006A41B3" w:rsidRPr="00E92139" w:rsidRDefault="006A41B3" w:rsidP="006A41B3">
      <w:pPr>
        <w:pStyle w:val="SingleTxtG"/>
        <w:rPr>
          <w:szCs w:val="24"/>
        </w:rPr>
      </w:pPr>
      <w:r w:rsidRPr="00E92139">
        <w:rPr>
          <w:szCs w:val="24"/>
        </w:rPr>
        <w:t>217.</w:t>
      </w:r>
      <w:r w:rsidRPr="00E92139">
        <w:rPr>
          <w:szCs w:val="24"/>
        </w:rPr>
        <w:tab/>
        <w:t xml:space="preserve">Les droits des personnes placées </w:t>
      </w:r>
      <w:r>
        <w:rPr>
          <w:szCs w:val="24"/>
        </w:rPr>
        <w:t xml:space="preserve">sous la garde </w:t>
      </w:r>
      <w:r w:rsidRPr="00E92139">
        <w:rPr>
          <w:szCs w:val="24"/>
        </w:rPr>
        <w:t xml:space="preserve">de la Garda </w:t>
      </w:r>
      <w:r w:rsidRPr="00080531">
        <w:t>Síochána</w:t>
      </w:r>
      <w:r w:rsidRPr="00E92139">
        <w:rPr>
          <w:szCs w:val="24"/>
        </w:rPr>
        <w:t xml:space="preserve"> sont </w:t>
      </w:r>
      <w:r>
        <w:rPr>
          <w:szCs w:val="24"/>
        </w:rPr>
        <w:t xml:space="preserve">énoncés dans </w:t>
      </w:r>
      <w:r w:rsidRPr="00E92139">
        <w:rPr>
          <w:szCs w:val="24"/>
        </w:rPr>
        <w:t xml:space="preserve">le Règlement </w:t>
      </w:r>
      <w:r>
        <w:rPr>
          <w:szCs w:val="24"/>
        </w:rPr>
        <w:t>(</w:t>
      </w:r>
      <w:r w:rsidRPr="00E92139">
        <w:rPr>
          <w:szCs w:val="24"/>
        </w:rPr>
        <w:t>1987</w:t>
      </w:r>
      <w:r>
        <w:rPr>
          <w:szCs w:val="24"/>
        </w:rPr>
        <w:t>)</w:t>
      </w:r>
      <w:r w:rsidRPr="00E92139">
        <w:rPr>
          <w:szCs w:val="24"/>
        </w:rPr>
        <w:t xml:space="preserve"> </w:t>
      </w:r>
      <w:r>
        <w:rPr>
          <w:szCs w:val="24"/>
        </w:rPr>
        <w:t xml:space="preserve">de la loi </w:t>
      </w:r>
      <w:r w:rsidRPr="00E92139">
        <w:rPr>
          <w:szCs w:val="24"/>
        </w:rPr>
        <w:t>de 1984 sur la justice pénale</w:t>
      </w:r>
      <w:r>
        <w:rPr>
          <w:szCs w:val="24"/>
        </w:rPr>
        <w:t xml:space="preserve"> (T</w:t>
      </w:r>
      <w:r w:rsidRPr="00E92139">
        <w:rPr>
          <w:szCs w:val="24"/>
        </w:rPr>
        <w:t>raitement des personnes détenues dans les postes de la Garda Síochána).</w:t>
      </w:r>
    </w:p>
    <w:p w:rsidR="006A41B3" w:rsidRPr="00E92139" w:rsidRDefault="006A41B3" w:rsidP="006A41B3">
      <w:pPr>
        <w:pStyle w:val="SingleTxtG"/>
        <w:rPr>
          <w:szCs w:val="24"/>
        </w:rPr>
      </w:pPr>
      <w:r w:rsidRPr="00E92139">
        <w:rPr>
          <w:szCs w:val="24"/>
        </w:rPr>
        <w:t>218.</w:t>
      </w:r>
      <w:r w:rsidRPr="00E92139">
        <w:rPr>
          <w:szCs w:val="24"/>
        </w:rPr>
        <w:tab/>
        <w:t xml:space="preserve">Le Comité </w:t>
      </w:r>
      <w:r>
        <w:rPr>
          <w:szCs w:val="24"/>
        </w:rPr>
        <w:t xml:space="preserve">consultatif </w:t>
      </w:r>
      <w:r w:rsidRPr="00E92139">
        <w:rPr>
          <w:szCs w:val="24"/>
        </w:rPr>
        <w:t>stratégique sur les droits de l</w:t>
      </w:r>
      <w:r w:rsidR="006D44DD">
        <w:rPr>
          <w:szCs w:val="24"/>
        </w:rPr>
        <w:t>’</w:t>
      </w:r>
      <w:r w:rsidRPr="00E92139">
        <w:rPr>
          <w:szCs w:val="24"/>
        </w:rPr>
        <w:t>homme</w:t>
      </w:r>
      <w:r>
        <w:rPr>
          <w:szCs w:val="24"/>
        </w:rPr>
        <w:t>,</w:t>
      </w:r>
      <w:r w:rsidRPr="00E92139">
        <w:rPr>
          <w:szCs w:val="24"/>
        </w:rPr>
        <w:t xml:space="preserve"> pluridisciplinaire et </w:t>
      </w:r>
      <w:r>
        <w:rPr>
          <w:szCs w:val="24"/>
        </w:rPr>
        <w:t xml:space="preserve">interinstitutions mentionné dans la section consacrée </w:t>
      </w:r>
      <w:r w:rsidRPr="00E92139">
        <w:rPr>
          <w:szCs w:val="24"/>
        </w:rPr>
        <w:t>à l</w:t>
      </w:r>
      <w:r w:rsidR="006D44DD">
        <w:rPr>
          <w:szCs w:val="24"/>
        </w:rPr>
        <w:t>’</w:t>
      </w:r>
      <w:r w:rsidRPr="00E92139">
        <w:rPr>
          <w:szCs w:val="24"/>
        </w:rPr>
        <w:t xml:space="preserve">article 10 conseille le </w:t>
      </w:r>
      <w:r>
        <w:rPr>
          <w:szCs w:val="24"/>
        </w:rPr>
        <w:t xml:space="preserve">Directeur et </w:t>
      </w:r>
      <w:r w:rsidRPr="00E92139">
        <w:rPr>
          <w:szCs w:val="24"/>
        </w:rPr>
        <w:t xml:space="preserve">le personnel de direction </w:t>
      </w:r>
      <w:r>
        <w:rPr>
          <w:szCs w:val="24"/>
        </w:rPr>
        <w:t xml:space="preserve">des services de police </w:t>
      </w:r>
      <w:r w:rsidRPr="00E92139">
        <w:rPr>
          <w:szCs w:val="24"/>
        </w:rPr>
        <w:t>sur l</w:t>
      </w:r>
      <w:r w:rsidR="006D44DD">
        <w:rPr>
          <w:szCs w:val="24"/>
        </w:rPr>
        <w:t>’</w:t>
      </w:r>
      <w:r w:rsidRPr="00E92139">
        <w:rPr>
          <w:szCs w:val="24"/>
        </w:rPr>
        <w:t>application d</w:t>
      </w:r>
      <w:r w:rsidR="006D44DD">
        <w:rPr>
          <w:szCs w:val="24"/>
        </w:rPr>
        <w:t>’</w:t>
      </w:r>
      <w:r w:rsidRPr="00E92139">
        <w:rPr>
          <w:szCs w:val="24"/>
        </w:rPr>
        <w:t xml:space="preserve">initiatives </w:t>
      </w:r>
      <w:r>
        <w:rPr>
          <w:szCs w:val="24"/>
        </w:rPr>
        <w:t xml:space="preserve">dans le domaine des </w:t>
      </w:r>
      <w:r w:rsidRPr="00E92139">
        <w:rPr>
          <w:szCs w:val="24"/>
        </w:rPr>
        <w:t>droits de l</w:t>
      </w:r>
      <w:r w:rsidR="006D44DD">
        <w:rPr>
          <w:szCs w:val="24"/>
        </w:rPr>
        <w:t>’</w:t>
      </w:r>
      <w:r w:rsidRPr="00E92139">
        <w:rPr>
          <w:szCs w:val="24"/>
        </w:rPr>
        <w:t>homme</w:t>
      </w:r>
      <w:r>
        <w:rPr>
          <w:szCs w:val="24"/>
        </w:rPr>
        <w:t xml:space="preserve"> en vue de favoriser un changement dans la culture de l</w:t>
      </w:r>
      <w:r w:rsidR="006D44DD">
        <w:rPr>
          <w:szCs w:val="24"/>
        </w:rPr>
        <w:t>’</w:t>
      </w:r>
      <w:r>
        <w:rPr>
          <w:szCs w:val="24"/>
        </w:rPr>
        <w:t>institution</w:t>
      </w:r>
      <w:r w:rsidRPr="00E92139">
        <w:rPr>
          <w:szCs w:val="24"/>
        </w:rPr>
        <w:t>, notamment dans les domaines mentionnés à l</w:t>
      </w:r>
      <w:r w:rsidR="006D44DD">
        <w:rPr>
          <w:szCs w:val="24"/>
        </w:rPr>
        <w:t>’</w:t>
      </w:r>
      <w:r w:rsidRPr="00E92139">
        <w:rPr>
          <w:szCs w:val="24"/>
        </w:rPr>
        <w:t>article 11 de la Convention contre la torture</w:t>
      </w:r>
      <w:r>
        <w:rPr>
          <w:szCs w:val="24"/>
        </w:rPr>
        <w:t>,</w:t>
      </w:r>
      <w:r w:rsidRPr="00E92139">
        <w:rPr>
          <w:szCs w:val="24"/>
        </w:rPr>
        <w:t xml:space="preserve"> qui </w:t>
      </w:r>
      <w:r>
        <w:rPr>
          <w:szCs w:val="24"/>
        </w:rPr>
        <w:t>dispose</w:t>
      </w:r>
      <w:r w:rsidRPr="00E92139">
        <w:rPr>
          <w:szCs w:val="24"/>
        </w:rPr>
        <w:t>: «Tout État partie exerce une surveillance systématique sur les règles, instructions, méthodes et pratiques d</w:t>
      </w:r>
      <w:r w:rsidR="006D44DD">
        <w:rPr>
          <w:szCs w:val="24"/>
        </w:rPr>
        <w:t>’</w:t>
      </w:r>
      <w:r w:rsidRPr="00E92139">
        <w:rPr>
          <w:szCs w:val="24"/>
        </w:rPr>
        <w:t>interrogatoire et sur les dispositions concernant la garde et le traitement des personnes arrêtées, détenues ou emprisonnées de quelque façon que ce soit sur tout territoire sous sa juridiction, en vue d</w:t>
      </w:r>
      <w:r w:rsidR="006D44DD">
        <w:rPr>
          <w:szCs w:val="24"/>
        </w:rPr>
        <w:t>’</w:t>
      </w:r>
      <w:r>
        <w:rPr>
          <w:szCs w:val="24"/>
        </w:rPr>
        <w:t>éviter tout cas de torture.».</w:t>
      </w:r>
    </w:p>
    <w:p w:rsidR="006A41B3" w:rsidRPr="00E92139" w:rsidRDefault="006A41B3" w:rsidP="006A41B3">
      <w:pPr>
        <w:pStyle w:val="H4G"/>
      </w:pPr>
      <w:r>
        <w:tab/>
      </w:r>
      <w:r>
        <w:tab/>
      </w:r>
      <w:r w:rsidRPr="00E92139">
        <w:t>Enregistrement des interrogatoires de la Garda</w:t>
      </w:r>
    </w:p>
    <w:p w:rsidR="006A41B3" w:rsidRPr="00E92139" w:rsidRDefault="006A41B3" w:rsidP="006A41B3">
      <w:pPr>
        <w:pStyle w:val="SingleTxtG"/>
      </w:pPr>
      <w:r w:rsidRPr="00E92139">
        <w:rPr>
          <w:szCs w:val="24"/>
        </w:rPr>
        <w:t>219.</w:t>
      </w:r>
      <w:r w:rsidRPr="00E92139">
        <w:rPr>
          <w:szCs w:val="24"/>
        </w:rPr>
        <w:tab/>
        <w:t>L</w:t>
      </w:r>
      <w:r w:rsidR="006D44DD">
        <w:rPr>
          <w:szCs w:val="24"/>
        </w:rPr>
        <w:t>’</w:t>
      </w:r>
      <w:r w:rsidRPr="00E92139">
        <w:rPr>
          <w:szCs w:val="24"/>
        </w:rPr>
        <w:t>enregistrement des interrogatoires de</w:t>
      </w:r>
      <w:r>
        <w:rPr>
          <w:szCs w:val="24"/>
        </w:rPr>
        <w:t>s</w:t>
      </w:r>
      <w:r w:rsidRPr="00E92139">
        <w:rPr>
          <w:szCs w:val="24"/>
        </w:rPr>
        <w:t xml:space="preserve"> personnes </w:t>
      </w:r>
      <w:r>
        <w:rPr>
          <w:szCs w:val="24"/>
        </w:rPr>
        <w:t xml:space="preserve">qui ont été arrêtées </w:t>
      </w:r>
      <w:r w:rsidRPr="00E92139">
        <w:rPr>
          <w:szCs w:val="24"/>
        </w:rPr>
        <w:t xml:space="preserve">en tant que suspects, en application </w:t>
      </w:r>
      <w:r>
        <w:rPr>
          <w:szCs w:val="24"/>
        </w:rPr>
        <w:t xml:space="preserve">de la loi, et sont </w:t>
      </w:r>
      <w:r w:rsidRPr="00E92139">
        <w:rPr>
          <w:szCs w:val="24"/>
        </w:rPr>
        <w:t xml:space="preserve">détenues dans les postes de la Garda est une garantie importante pour </w:t>
      </w:r>
      <w:r>
        <w:rPr>
          <w:szCs w:val="24"/>
        </w:rPr>
        <w:t xml:space="preserve">prévenir </w:t>
      </w:r>
      <w:r w:rsidRPr="00E92139">
        <w:rPr>
          <w:szCs w:val="24"/>
        </w:rPr>
        <w:t xml:space="preserve">les mauvais traitements </w:t>
      </w:r>
      <w:r>
        <w:rPr>
          <w:szCs w:val="24"/>
        </w:rPr>
        <w:t xml:space="preserve">et </w:t>
      </w:r>
      <w:r w:rsidRPr="00E92139">
        <w:rPr>
          <w:szCs w:val="24"/>
        </w:rPr>
        <w:t xml:space="preserve">la </w:t>
      </w:r>
      <w:r w:rsidRPr="00080531">
        <w:t>torture</w:t>
      </w:r>
      <w:r w:rsidRPr="00E92139">
        <w:rPr>
          <w:szCs w:val="24"/>
        </w:rPr>
        <w:t xml:space="preserve">. Selon le dernier rapport du Comité directeur des enregistrements audio et audiovisuels des interrogatoires de détenus menés par la Garda, le nombre de postes équipés dans toutes les divisions de la </w:t>
      </w:r>
      <w:r w:rsidRPr="0042095C">
        <w:rPr>
          <w:szCs w:val="24"/>
        </w:rPr>
        <w:t>Garda</w:t>
      </w:r>
      <w:r w:rsidRPr="00E92139">
        <w:rPr>
          <w:szCs w:val="24"/>
        </w:rPr>
        <w:t xml:space="preserve"> </w:t>
      </w:r>
      <w:r>
        <w:rPr>
          <w:szCs w:val="24"/>
        </w:rPr>
        <w:t xml:space="preserve">est </w:t>
      </w:r>
      <w:r w:rsidRPr="00E92139">
        <w:rPr>
          <w:szCs w:val="24"/>
        </w:rPr>
        <w:t xml:space="preserve">suffisant pour </w:t>
      </w:r>
      <w:r>
        <w:rPr>
          <w:szCs w:val="24"/>
        </w:rPr>
        <w:t xml:space="preserve">permettre </w:t>
      </w:r>
      <w:r w:rsidRPr="00E92139">
        <w:rPr>
          <w:szCs w:val="24"/>
        </w:rPr>
        <w:t xml:space="preserve">que tous les interrogatoires </w:t>
      </w:r>
      <w:r>
        <w:rPr>
          <w:szCs w:val="24"/>
        </w:rPr>
        <w:t>soient enregistrés, selon les dispositions du Règlement (1997) de la loi de 1984 sur la justice pénale (Enregistrement électronique des interrogatoires).</w:t>
      </w:r>
    </w:p>
    <w:p w:rsidR="006A41B3" w:rsidRPr="00E92139" w:rsidRDefault="006A41B3" w:rsidP="006A41B3">
      <w:pPr>
        <w:pStyle w:val="SingleTxtG"/>
        <w:rPr>
          <w:szCs w:val="24"/>
        </w:rPr>
      </w:pPr>
      <w:r w:rsidRPr="00E92139">
        <w:rPr>
          <w:szCs w:val="24"/>
        </w:rPr>
        <w:t>220.</w:t>
      </w:r>
      <w:r w:rsidRPr="00E92139">
        <w:rPr>
          <w:szCs w:val="24"/>
        </w:rPr>
        <w:tab/>
        <w:t xml:space="preserve">Cela signifie </w:t>
      </w:r>
      <w:r>
        <w:rPr>
          <w:szCs w:val="24"/>
        </w:rPr>
        <w:t xml:space="preserve">concrètement </w:t>
      </w:r>
      <w:r w:rsidRPr="00E92139">
        <w:rPr>
          <w:szCs w:val="24"/>
        </w:rPr>
        <w:t xml:space="preserve">que les interrogatoires de personnes détenues </w:t>
      </w:r>
      <w:r>
        <w:rPr>
          <w:szCs w:val="24"/>
        </w:rPr>
        <w:t xml:space="preserve">en vertu </w:t>
      </w:r>
      <w:r w:rsidRPr="00E92139">
        <w:rPr>
          <w:szCs w:val="24"/>
        </w:rPr>
        <w:t>de l</w:t>
      </w:r>
      <w:r w:rsidR="006D44DD">
        <w:rPr>
          <w:szCs w:val="24"/>
        </w:rPr>
        <w:t>’</w:t>
      </w:r>
      <w:r w:rsidRPr="00E92139">
        <w:rPr>
          <w:szCs w:val="24"/>
        </w:rPr>
        <w:t xml:space="preserve">article 4 de la loi </w:t>
      </w:r>
      <w:r>
        <w:rPr>
          <w:szCs w:val="24"/>
        </w:rPr>
        <w:t xml:space="preserve">de 1984 </w:t>
      </w:r>
      <w:r w:rsidRPr="00E92139">
        <w:rPr>
          <w:szCs w:val="24"/>
        </w:rPr>
        <w:t>sur la justice pénale, de l</w:t>
      </w:r>
      <w:r w:rsidR="006D44DD">
        <w:rPr>
          <w:szCs w:val="24"/>
        </w:rPr>
        <w:t>’</w:t>
      </w:r>
      <w:r w:rsidRPr="00E92139">
        <w:rPr>
          <w:szCs w:val="24"/>
        </w:rPr>
        <w:t xml:space="preserve">article 30 de la loi de 1939 </w:t>
      </w:r>
      <w:r>
        <w:rPr>
          <w:szCs w:val="24"/>
        </w:rPr>
        <w:t xml:space="preserve">relative aux </w:t>
      </w:r>
      <w:r w:rsidRPr="00E92139">
        <w:rPr>
          <w:szCs w:val="24"/>
        </w:rPr>
        <w:t>infractions contre l</w:t>
      </w:r>
      <w:r w:rsidR="006D44DD">
        <w:rPr>
          <w:szCs w:val="24"/>
        </w:rPr>
        <w:t>’</w:t>
      </w:r>
      <w:r w:rsidRPr="00E92139">
        <w:rPr>
          <w:szCs w:val="24"/>
        </w:rPr>
        <w:t>État</w:t>
      </w:r>
      <w:r>
        <w:rPr>
          <w:szCs w:val="24"/>
        </w:rPr>
        <w:t>,</w:t>
      </w:r>
      <w:r w:rsidRPr="00E92139">
        <w:rPr>
          <w:szCs w:val="24"/>
        </w:rPr>
        <w:t xml:space="preserve"> de la loi de</w:t>
      </w:r>
      <w:r>
        <w:rPr>
          <w:szCs w:val="24"/>
        </w:rPr>
        <w:t xml:space="preserve"> </w:t>
      </w:r>
      <w:r w:rsidRPr="00E92139">
        <w:rPr>
          <w:szCs w:val="24"/>
        </w:rPr>
        <w:t>1976 sur la justice pénale (Trafic de stupéfiants) et de l</w:t>
      </w:r>
      <w:r w:rsidR="006D44DD">
        <w:rPr>
          <w:szCs w:val="24"/>
        </w:rPr>
        <w:t>’</w:t>
      </w:r>
      <w:r w:rsidRPr="00E92139">
        <w:rPr>
          <w:szCs w:val="24"/>
        </w:rPr>
        <w:t xml:space="preserve">article 2 de la loi de 1996 sur la justice </w:t>
      </w:r>
      <w:r w:rsidRPr="00080531">
        <w:t>pénale</w:t>
      </w:r>
      <w:r w:rsidRPr="00E92139">
        <w:rPr>
          <w:szCs w:val="24"/>
        </w:rPr>
        <w:t xml:space="preserve"> (Trafic de stupéfiants) font l</w:t>
      </w:r>
      <w:r w:rsidR="006D44DD">
        <w:rPr>
          <w:szCs w:val="24"/>
        </w:rPr>
        <w:t>’</w:t>
      </w:r>
      <w:r w:rsidRPr="00E92139">
        <w:rPr>
          <w:szCs w:val="24"/>
        </w:rPr>
        <w:t>objet d</w:t>
      </w:r>
      <w:r w:rsidR="006D44DD">
        <w:rPr>
          <w:szCs w:val="24"/>
        </w:rPr>
        <w:t>’</w:t>
      </w:r>
      <w:r w:rsidRPr="00E92139">
        <w:rPr>
          <w:szCs w:val="24"/>
        </w:rPr>
        <w:t>un enregistrement. D</w:t>
      </w:r>
      <w:r w:rsidR="006D44DD">
        <w:rPr>
          <w:szCs w:val="24"/>
        </w:rPr>
        <w:t>’</w:t>
      </w:r>
      <w:r w:rsidRPr="00E92139">
        <w:rPr>
          <w:szCs w:val="24"/>
        </w:rPr>
        <w:t xml:space="preserve">après une enquête réalisée par les autorités de la Garda, 98,1 % des interrogatoires sont enregistrés. </w:t>
      </w:r>
      <w:r>
        <w:rPr>
          <w:szCs w:val="24"/>
        </w:rPr>
        <w:t>Dans les rares cas où l</w:t>
      </w:r>
      <w:r w:rsidR="006D44DD">
        <w:rPr>
          <w:szCs w:val="24"/>
        </w:rPr>
        <w:t>’</w:t>
      </w:r>
      <w:r>
        <w:rPr>
          <w:szCs w:val="24"/>
        </w:rPr>
        <w:t>interrogatoire n</w:t>
      </w:r>
      <w:r w:rsidR="006D44DD">
        <w:rPr>
          <w:szCs w:val="24"/>
        </w:rPr>
        <w:t>’</w:t>
      </w:r>
      <w:r>
        <w:rPr>
          <w:szCs w:val="24"/>
        </w:rPr>
        <w:t>a pas été enregistré c</w:t>
      </w:r>
      <w:r w:rsidR="006D44DD">
        <w:rPr>
          <w:szCs w:val="24"/>
        </w:rPr>
        <w:t>’</w:t>
      </w:r>
      <w:r>
        <w:rPr>
          <w:szCs w:val="24"/>
        </w:rPr>
        <w:t>est parce que la personne gardée à vue ne le voulait pas ou parce que le matériel était déjà utilisé ou n</w:t>
      </w:r>
      <w:r w:rsidR="006D44DD">
        <w:rPr>
          <w:szCs w:val="24"/>
        </w:rPr>
        <w:t>’</w:t>
      </w:r>
      <w:r>
        <w:rPr>
          <w:szCs w:val="24"/>
        </w:rPr>
        <w:t>était pas disponible pour toute autre raison.</w:t>
      </w:r>
    </w:p>
    <w:p w:rsidR="006A41B3" w:rsidRPr="00E92139" w:rsidRDefault="006A41B3" w:rsidP="006A41B3">
      <w:pPr>
        <w:pStyle w:val="H4G"/>
      </w:pPr>
      <w:r>
        <w:tab/>
      </w:r>
      <w:r>
        <w:tab/>
      </w:r>
      <w:r w:rsidRPr="00E92139">
        <w:t>L</w:t>
      </w:r>
      <w:r w:rsidR="006D44DD">
        <w:t>’</w:t>
      </w:r>
      <w:r w:rsidRPr="00E92139">
        <w:t>Inspection de la Garda Síochána</w:t>
      </w:r>
    </w:p>
    <w:p w:rsidR="006A41B3" w:rsidRPr="00E92139" w:rsidRDefault="006A41B3" w:rsidP="006A41B3">
      <w:pPr>
        <w:pStyle w:val="SingleTxtG"/>
        <w:rPr>
          <w:szCs w:val="24"/>
        </w:rPr>
      </w:pPr>
      <w:r w:rsidRPr="00E92139">
        <w:rPr>
          <w:szCs w:val="24"/>
        </w:rPr>
        <w:t>221.</w:t>
      </w:r>
      <w:r w:rsidRPr="00E92139">
        <w:rPr>
          <w:szCs w:val="24"/>
        </w:rPr>
        <w:tab/>
        <w:t>L</w:t>
      </w:r>
      <w:r w:rsidR="006D44DD">
        <w:rPr>
          <w:szCs w:val="24"/>
        </w:rPr>
        <w:t>’</w:t>
      </w:r>
      <w:r w:rsidRPr="00E92139">
        <w:rPr>
          <w:szCs w:val="24"/>
        </w:rPr>
        <w:t>Inspection conseille le Ministre de la justice, de l</w:t>
      </w:r>
      <w:r w:rsidR="006D44DD">
        <w:rPr>
          <w:szCs w:val="24"/>
        </w:rPr>
        <w:t>’</w:t>
      </w:r>
      <w:r w:rsidRPr="00E92139">
        <w:rPr>
          <w:szCs w:val="24"/>
        </w:rPr>
        <w:t>égalité et de la réforme législative sur les meilleures pratiques pour assurer le maintien de l</w:t>
      </w:r>
      <w:r w:rsidR="006D44DD">
        <w:rPr>
          <w:szCs w:val="24"/>
        </w:rPr>
        <w:t>’</w:t>
      </w:r>
      <w:r w:rsidRPr="00E92139">
        <w:rPr>
          <w:szCs w:val="24"/>
        </w:rPr>
        <w:t>ordre.</w:t>
      </w:r>
    </w:p>
    <w:p w:rsidR="006A41B3" w:rsidRPr="00E92139" w:rsidRDefault="006A41B3" w:rsidP="006A41B3">
      <w:pPr>
        <w:pStyle w:val="SingleTxtG"/>
        <w:rPr>
          <w:szCs w:val="24"/>
        </w:rPr>
      </w:pPr>
      <w:r w:rsidRPr="00E92139">
        <w:rPr>
          <w:szCs w:val="24"/>
        </w:rPr>
        <w:t>222.</w:t>
      </w:r>
      <w:r w:rsidRPr="00E92139">
        <w:rPr>
          <w:szCs w:val="24"/>
        </w:rPr>
        <w:tab/>
      </w:r>
      <w:r>
        <w:rPr>
          <w:szCs w:val="24"/>
        </w:rPr>
        <w:t>L</w:t>
      </w:r>
      <w:r w:rsidR="006D44DD">
        <w:rPr>
          <w:szCs w:val="24"/>
        </w:rPr>
        <w:t>’</w:t>
      </w:r>
      <w:r>
        <w:rPr>
          <w:szCs w:val="24"/>
        </w:rPr>
        <w:t xml:space="preserve">essentiel du travail </w:t>
      </w:r>
      <w:r w:rsidRPr="00E92139">
        <w:rPr>
          <w:szCs w:val="24"/>
        </w:rPr>
        <w:t>l</w:t>
      </w:r>
      <w:r w:rsidR="006D44DD">
        <w:rPr>
          <w:szCs w:val="24"/>
        </w:rPr>
        <w:t>’</w:t>
      </w:r>
      <w:r w:rsidRPr="00E92139">
        <w:rPr>
          <w:szCs w:val="24"/>
        </w:rPr>
        <w:t xml:space="preserve">Inspection </w:t>
      </w:r>
      <w:r>
        <w:rPr>
          <w:szCs w:val="24"/>
        </w:rPr>
        <w:t xml:space="preserve">concerne </w:t>
      </w:r>
      <w:r w:rsidRPr="00E92139">
        <w:rPr>
          <w:szCs w:val="24"/>
        </w:rPr>
        <w:t>le fonctionnement et l</w:t>
      </w:r>
      <w:r w:rsidR="006D44DD">
        <w:rPr>
          <w:szCs w:val="24"/>
        </w:rPr>
        <w:t>’</w:t>
      </w:r>
      <w:r w:rsidRPr="00E92139">
        <w:rPr>
          <w:szCs w:val="24"/>
        </w:rPr>
        <w:t xml:space="preserve">administration de la Garda Síochána. </w:t>
      </w:r>
      <w:r>
        <w:rPr>
          <w:szCs w:val="24"/>
        </w:rPr>
        <w:t>D</w:t>
      </w:r>
      <w:r w:rsidRPr="00E92139">
        <w:rPr>
          <w:szCs w:val="24"/>
        </w:rPr>
        <w:t xml:space="preserve">es inspections </w:t>
      </w:r>
      <w:r>
        <w:rPr>
          <w:szCs w:val="24"/>
        </w:rPr>
        <w:t xml:space="preserve">sont menées </w:t>
      </w:r>
      <w:r w:rsidRPr="00E92139">
        <w:rPr>
          <w:szCs w:val="24"/>
        </w:rPr>
        <w:t>à la demande du Ministère de la justice, de l</w:t>
      </w:r>
      <w:r w:rsidR="006D44DD">
        <w:rPr>
          <w:szCs w:val="24"/>
        </w:rPr>
        <w:t>’</w:t>
      </w:r>
      <w:r w:rsidRPr="00E92139">
        <w:rPr>
          <w:szCs w:val="24"/>
        </w:rPr>
        <w:t xml:space="preserve">égalité et de la réforme législative, ou avec son </w:t>
      </w:r>
      <w:r>
        <w:rPr>
          <w:szCs w:val="24"/>
        </w:rPr>
        <w:t>accord</w:t>
      </w:r>
      <w:r w:rsidRPr="00E92139">
        <w:rPr>
          <w:szCs w:val="24"/>
        </w:rPr>
        <w:t>. Au cours des inspections et des enquêtes, les membres de l</w:t>
      </w:r>
      <w:r w:rsidR="006D44DD">
        <w:rPr>
          <w:szCs w:val="24"/>
        </w:rPr>
        <w:t>’</w:t>
      </w:r>
      <w:r w:rsidRPr="00E92139">
        <w:rPr>
          <w:szCs w:val="24"/>
        </w:rPr>
        <w:t xml:space="preserve">Inspection rencontrent des policiers de tous </w:t>
      </w:r>
      <w:r>
        <w:rPr>
          <w:szCs w:val="24"/>
        </w:rPr>
        <w:t>rangs, depuis les cadres du siège jusqu</w:t>
      </w:r>
      <w:r w:rsidR="006D44DD">
        <w:rPr>
          <w:szCs w:val="24"/>
        </w:rPr>
        <w:t>’</w:t>
      </w:r>
      <w:r>
        <w:rPr>
          <w:szCs w:val="24"/>
        </w:rPr>
        <w:t xml:space="preserve">aux </w:t>
      </w:r>
      <w:r w:rsidRPr="00E92139">
        <w:rPr>
          <w:szCs w:val="24"/>
        </w:rPr>
        <w:t>policiers de terrain. L</w:t>
      </w:r>
      <w:r w:rsidR="006D44DD">
        <w:rPr>
          <w:szCs w:val="24"/>
        </w:rPr>
        <w:t>’</w:t>
      </w:r>
      <w:r w:rsidRPr="00E92139">
        <w:rPr>
          <w:szCs w:val="24"/>
        </w:rPr>
        <w:t xml:space="preserve">Inspection </w:t>
      </w:r>
      <w:r>
        <w:rPr>
          <w:szCs w:val="24"/>
        </w:rPr>
        <w:t xml:space="preserve">est </w:t>
      </w:r>
      <w:r w:rsidRPr="00E92139">
        <w:rPr>
          <w:szCs w:val="24"/>
        </w:rPr>
        <w:t xml:space="preserve">également </w:t>
      </w:r>
      <w:r>
        <w:rPr>
          <w:szCs w:val="24"/>
        </w:rPr>
        <w:t xml:space="preserve">en contact </w:t>
      </w:r>
      <w:r w:rsidRPr="00E92139">
        <w:rPr>
          <w:szCs w:val="24"/>
        </w:rPr>
        <w:t xml:space="preserve">avec </w:t>
      </w:r>
      <w:r>
        <w:rPr>
          <w:szCs w:val="24"/>
        </w:rPr>
        <w:t>les communautés qu</w:t>
      </w:r>
      <w:r w:rsidR="006D44DD">
        <w:rPr>
          <w:szCs w:val="24"/>
        </w:rPr>
        <w:t>’</w:t>
      </w:r>
      <w:r>
        <w:rPr>
          <w:szCs w:val="24"/>
        </w:rPr>
        <w:t>elle sert. Elle analyse en détail les politiques et l</w:t>
      </w:r>
      <w:r w:rsidRPr="00E92139">
        <w:rPr>
          <w:szCs w:val="24"/>
        </w:rPr>
        <w:t>es procédures de la Garda Síochána et les confronte aux meilleures pratiques et aux normes de services de police comparables. L</w:t>
      </w:r>
      <w:r w:rsidR="006D44DD">
        <w:rPr>
          <w:szCs w:val="24"/>
        </w:rPr>
        <w:t>’</w:t>
      </w:r>
      <w:r w:rsidRPr="00E92139">
        <w:rPr>
          <w:szCs w:val="24"/>
        </w:rPr>
        <w:t xml:space="preserve">Inspection </w:t>
      </w:r>
      <w:r>
        <w:rPr>
          <w:szCs w:val="24"/>
        </w:rPr>
        <w:t xml:space="preserve">établit </w:t>
      </w:r>
      <w:r w:rsidRPr="00E92139">
        <w:rPr>
          <w:szCs w:val="24"/>
        </w:rPr>
        <w:t>de courts rapports contenant des recommandations pragmatiques</w:t>
      </w:r>
      <w:r>
        <w:rPr>
          <w:szCs w:val="24"/>
        </w:rPr>
        <w:t>, adaptées aux conditions culturelles de l</w:t>
      </w:r>
      <w:r w:rsidR="006D44DD">
        <w:rPr>
          <w:szCs w:val="24"/>
        </w:rPr>
        <w:t>’</w:t>
      </w:r>
      <w:r>
        <w:rPr>
          <w:szCs w:val="24"/>
        </w:rPr>
        <w:t xml:space="preserve">environnement dans lequel la police irlandaise travaille. De par </w:t>
      </w:r>
      <w:r w:rsidRPr="00E92139">
        <w:rPr>
          <w:szCs w:val="24"/>
        </w:rPr>
        <w:t>la loi, tous les rapports de l</w:t>
      </w:r>
      <w:r w:rsidR="006D44DD">
        <w:rPr>
          <w:szCs w:val="24"/>
        </w:rPr>
        <w:t>’</w:t>
      </w:r>
      <w:r w:rsidRPr="00E92139">
        <w:rPr>
          <w:szCs w:val="24"/>
        </w:rPr>
        <w:t>Inspection doivent être soumis aux deux chambres de l</w:t>
      </w:r>
      <w:r w:rsidR="006D44DD">
        <w:rPr>
          <w:szCs w:val="24"/>
        </w:rPr>
        <w:t>’</w:t>
      </w:r>
      <w:r w:rsidRPr="00E92139">
        <w:rPr>
          <w:szCs w:val="24"/>
        </w:rPr>
        <w:t>Oi</w:t>
      </w:r>
      <w:r>
        <w:rPr>
          <w:szCs w:val="24"/>
        </w:rPr>
        <w:t>reachtas (Parlement irlandais).</w:t>
      </w:r>
    </w:p>
    <w:p w:rsidR="006A41B3" w:rsidRPr="00E92139" w:rsidRDefault="006A41B3" w:rsidP="006A41B3">
      <w:pPr>
        <w:pStyle w:val="H4G"/>
      </w:pPr>
      <w:r>
        <w:tab/>
      </w:r>
      <w:r>
        <w:tab/>
      </w:r>
      <w:r w:rsidRPr="00E92139">
        <w:t xml:space="preserve">La Commission </w:t>
      </w:r>
      <w:r>
        <w:t xml:space="preserve">du Médiateur </w:t>
      </w:r>
      <w:r w:rsidRPr="00E92139">
        <w:t>de la Garda Síochána</w:t>
      </w:r>
    </w:p>
    <w:p w:rsidR="006A41B3" w:rsidRPr="00E92139" w:rsidRDefault="006A41B3" w:rsidP="006A41B3">
      <w:pPr>
        <w:pStyle w:val="SingleTxtG"/>
        <w:rPr>
          <w:szCs w:val="24"/>
        </w:rPr>
      </w:pPr>
      <w:r w:rsidRPr="00E92139">
        <w:rPr>
          <w:szCs w:val="24"/>
        </w:rPr>
        <w:t>223.</w:t>
      </w:r>
      <w:r w:rsidRPr="00E92139">
        <w:rPr>
          <w:szCs w:val="24"/>
        </w:rPr>
        <w:tab/>
        <w:t xml:space="preserve">La Commission </w:t>
      </w:r>
      <w:r>
        <w:rPr>
          <w:szCs w:val="24"/>
        </w:rPr>
        <w:t xml:space="preserve">du Médiateur </w:t>
      </w:r>
      <w:r w:rsidRPr="00E92139">
        <w:rPr>
          <w:szCs w:val="24"/>
        </w:rPr>
        <w:t xml:space="preserve">de la Garda Síochána est un organisme indépendant créé en vertu de la loi de 2005 sur la Garda Síochána et représente un modèle de surveillance </w:t>
      </w:r>
      <w:r w:rsidRPr="00080531">
        <w:t>indépendante</w:t>
      </w:r>
      <w:r w:rsidRPr="00E92139">
        <w:rPr>
          <w:szCs w:val="24"/>
        </w:rPr>
        <w:t xml:space="preserve"> </w:t>
      </w:r>
      <w:r>
        <w:rPr>
          <w:szCs w:val="24"/>
        </w:rPr>
        <w:t xml:space="preserve">des activités </w:t>
      </w:r>
      <w:r w:rsidRPr="00E92139">
        <w:rPr>
          <w:szCs w:val="24"/>
        </w:rPr>
        <w:t>de la police dans l</w:t>
      </w:r>
      <w:r w:rsidR="006D44DD">
        <w:rPr>
          <w:szCs w:val="24"/>
        </w:rPr>
        <w:t>’</w:t>
      </w:r>
      <w:r w:rsidRPr="00E92139">
        <w:rPr>
          <w:szCs w:val="24"/>
        </w:rPr>
        <w:t xml:space="preserve">État. Aucun membre ni ancien membre de la Garda Síochána ne peut être membre de </w:t>
      </w:r>
      <w:r>
        <w:rPr>
          <w:szCs w:val="24"/>
        </w:rPr>
        <w:t>la Commission</w:t>
      </w:r>
      <w:r w:rsidRPr="00E92139">
        <w:rPr>
          <w:szCs w:val="24"/>
        </w:rPr>
        <w:t>, qui est présidé</w:t>
      </w:r>
      <w:r>
        <w:rPr>
          <w:szCs w:val="24"/>
        </w:rPr>
        <w:t>e</w:t>
      </w:r>
      <w:r w:rsidRPr="00E92139">
        <w:rPr>
          <w:szCs w:val="24"/>
        </w:rPr>
        <w:t xml:space="preserve"> par un ancien directeur général du Ministère des affaires étrangères. Conformément à la loi, la Commission doit veiller à ce que ses fonctions soient exercées d</w:t>
      </w:r>
      <w:r w:rsidR="006D44DD">
        <w:rPr>
          <w:szCs w:val="24"/>
        </w:rPr>
        <w:t>’</w:t>
      </w:r>
      <w:r w:rsidRPr="00E92139">
        <w:rPr>
          <w:szCs w:val="24"/>
        </w:rPr>
        <w:t>une manière efficiente et efficace et en toute équité à l</w:t>
      </w:r>
      <w:r w:rsidR="006D44DD">
        <w:rPr>
          <w:szCs w:val="24"/>
        </w:rPr>
        <w:t>’</w:t>
      </w:r>
      <w:r w:rsidRPr="00E92139">
        <w:rPr>
          <w:szCs w:val="24"/>
        </w:rPr>
        <w:t xml:space="preserve">égard de toutes les personnes concernées par des plaintes et des enquêtes </w:t>
      </w:r>
      <w:r>
        <w:rPr>
          <w:szCs w:val="24"/>
        </w:rPr>
        <w:t xml:space="preserve">portant sur </w:t>
      </w:r>
      <w:r w:rsidRPr="00E92139">
        <w:rPr>
          <w:szCs w:val="24"/>
        </w:rPr>
        <w:t xml:space="preserve">la conduite de membres de </w:t>
      </w:r>
      <w:r>
        <w:rPr>
          <w:szCs w:val="24"/>
        </w:rPr>
        <w:t xml:space="preserve">la </w:t>
      </w:r>
      <w:r w:rsidRPr="00E92139">
        <w:rPr>
          <w:szCs w:val="24"/>
        </w:rPr>
        <w:t xml:space="preserve">Garda Síochána et doit </w:t>
      </w:r>
      <w:r>
        <w:rPr>
          <w:szCs w:val="24"/>
        </w:rPr>
        <w:t xml:space="preserve">renforcer </w:t>
      </w:r>
      <w:r w:rsidRPr="00E92139">
        <w:rPr>
          <w:szCs w:val="24"/>
        </w:rPr>
        <w:t xml:space="preserve">la confiance du public dans le processus de règlement de ces plaintes (voir plus loin la section </w:t>
      </w:r>
      <w:r>
        <w:rPr>
          <w:szCs w:val="24"/>
        </w:rPr>
        <w:t xml:space="preserve">consacrée à </w:t>
      </w:r>
      <w:r w:rsidRPr="00E92139">
        <w:rPr>
          <w:szCs w:val="24"/>
        </w:rPr>
        <w:t>l</w:t>
      </w:r>
      <w:r w:rsidR="006D44DD">
        <w:rPr>
          <w:szCs w:val="24"/>
        </w:rPr>
        <w:t>’</w:t>
      </w:r>
      <w:r>
        <w:rPr>
          <w:szCs w:val="24"/>
        </w:rPr>
        <w:t>article 12).</w:t>
      </w:r>
    </w:p>
    <w:p w:rsidR="006A41B3" w:rsidRPr="00E92139" w:rsidRDefault="006A41B3" w:rsidP="006A41B3">
      <w:pPr>
        <w:pStyle w:val="H4G"/>
      </w:pPr>
      <w:r>
        <w:tab/>
      </w:r>
      <w:r>
        <w:tab/>
        <w:t>D</w:t>
      </w:r>
      <w:r w:rsidRPr="00E92139">
        <w:t>étention en prison</w:t>
      </w:r>
    </w:p>
    <w:p w:rsidR="006A41B3" w:rsidRPr="00E92139" w:rsidRDefault="006A41B3" w:rsidP="006A41B3">
      <w:pPr>
        <w:pStyle w:val="SingleTxtG"/>
        <w:rPr>
          <w:szCs w:val="24"/>
        </w:rPr>
      </w:pPr>
      <w:r w:rsidRPr="00E92139">
        <w:rPr>
          <w:szCs w:val="24"/>
        </w:rPr>
        <w:t>224.</w:t>
      </w:r>
      <w:r w:rsidRPr="00E92139">
        <w:rPr>
          <w:szCs w:val="24"/>
        </w:rPr>
        <w:tab/>
        <w:t>Le R</w:t>
      </w:r>
      <w:r>
        <w:rPr>
          <w:szCs w:val="24"/>
        </w:rPr>
        <w:t>è</w:t>
      </w:r>
      <w:r w:rsidRPr="00E92139">
        <w:rPr>
          <w:szCs w:val="24"/>
        </w:rPr>
        <w:t>gle</w:t>
      </w:r>
      <w:r>
        <w:rPr>
          <w:szCs w:val="24"/>
        </w:rPr>
        <w:t>ment</w:t>
      </w:r>
      <w:r w:rsidRPr="00E92139">
        <w:rPr>
          <w:szCs w:val="24"/>
        </w:rPr>
        <w:t xml:space="preserve"> pénitentiair</w:t>
      </w:r>
      <w:r>
        <w:rPr>
          <w:szCs w:val="24"/>
        </w:rPr>
        <w:t>e</w:t>
      </w:r>
      <w:r w:rsidRPr="00E92139">
        <w:rPr>
          <w:szCs w:val="24"/>
        </w:rPr>
        <w:t xml:space="preserve"> de 2007</w:t>
      </w:r>
      <w:r>
        <w:rPr>
          <w:szCs w:val="24"/>
        </w:rPr>
        <w:t>, qui remplace le</w:t>
      </w:r>
      <w:r w:rsidRPr="00E92139">
        <w:rPr>
          <w:szCs w:val="24"/>
        </w:rPr>
        <w:t xml:space="preserve"> Règle</w:t>
      </w:r>
      <w:r>
        <w:rPr>
          <w:szCs w:val="24"/>
        </w:rPr>
        <w:t>ment</w:t>
      </w:r>
      <w:r w:rsidRPr="00E92139">
        <w:rPr>
          <w:szCs w:val="24"/>
        </w:rPr>
        <w:t xml:space="preserve"> de 1947 </w:t>
      </w:r>
      <w:r>
        <w:rPr>
          <w:szCs w:val="24"/>
        </w:rPr>
        <w:t xml:space="preserve">relatif à </w:t>
      </w:r>
      <w:r w:rsidRPr="00E92139">
        <w:rPr>
          <w:szCs w:val="24"/>
        </w:rPr>
        <w:t>l</w:t>
      </w:r>
      <w:r w:rsidR="006D44DD">
        <w:rPr>
          <w:szCs w:val="24"/>
        </w:rPr>
        <w:t>’</w:t>
      </w:r>
      <w:r w:rsidRPr="00E92139">
        <w:rPr>
          <w:szCs w:val="24"/>
        </w:rPr>
        <w:t>administration des prisons</w:t>
      </w:r>
      <w:r>
        <w:rPr>
          <w:szCs w:val="24"/>
        </w:rPr>
        <w:t xml:space="preserve">, est entré </w:t>
      </w:r>
      <w:r w:rsidRPr="00E92139">
        <w:rPr>
          <w:szCs w:val="24"/>
        </w:rPr>
        <w:t>en vigueur le 1</w:t>
      </w:r>
      <w:r w:rsidRPr="00E92139">
        <w:rPr>
          <w:szCs w:val="24"/>
          <w:vertAlign w:val="superscript"/>
        </w:rPr>
        <w:t>er</w:t>
      </w:r>
      <w:r w:rsidRPr="00E92139">
        <w:rPr>
          <w:szCs w:val="24"/>
        </w:rPr>
        <w:t xml:space="preserve"> octobre 2007. </w:t>
      </w:r>
      <w:r>
        <w:rPr>
          <w:szCs w:val="24"/>
        </w:rPr>
        <w:t>L</w:t>
      </w:r>
      <w:r w:rsidRPr="00E92139">
        <w:rPr>
          <w:szCs w:val="24"/>
        </w:rPr>
        <w:t>e</w:t>
      </w:r>
      <w:r>
        <w:rPr>
          <w:szCs w:val="24"/>
        </w:rPr>
        <w:t xml:space="preserve"> nouveau Règlement établit des règles strictes pour les </w:t>
      </w:r>
      <w:r w:rsidRPr="00E92139">
        <w:rPr>
          <w:szCs w:val="24"/>
        </w:rPr>
        <w:t>cellules d</w:t>
      </w:r>
      <w:r w:rsidR="006D44DD">
        <w:rPr>
          <w:szCs w:val="24"/>
        </w:rPr>
        <w:t>’</w:t>
      </w:r>
      <w:r>
        <w:rPr>
          <w:szCs w:val="24"/>
        </w:rPr>
        <w:t>observation spéciale</w:t>
      </w:r>
      <w:r w:rsidRPr="00E92139">
        <w:rPr>
          <w:szCs w:val="24"/>
        </w:rPr>
        <w:t xml:space="preserve"> et </w:t>
      </w:r>
      <w:r>
        <w:rPr>
          <w:szCs w:val="24"/>
        </w:rPr>
        <w:t xml:space="preserve">renforce les </w:t>
      </w:r>
      <w:r w:rsidRPr="00E92139">
        <w:rPr>
          <w:szCs w:val="24"/>
        </w:rPr>
        <w:t xml:space="preserve">procédures </w:t>
      </w:r>
      <w:r>
        <w:rPr>
          <w:szCs w:val="24"/>
        </w:rPr>
        <w:t xml:space="preserve">suivies pour </w:t>
      </w:r>
      <w:r w:rsidRPr="00E92139">
        <w:rPr>
          <w:szCs w:val="24"/>
        </w:rPr>
        <w:t>enquête</w:t>
      </w:r>
      <w:r>
        <w:rPr>
          <w:szCs w:val="24"/>
        </w:rPr>
        <w:t>r</w:t>
      </w:r>
      <w:r w:rsidRPr="00E92139">
        <w:rPr>
          <w:szCs w:val="24"/>
        </w:rPr>
        <w:t xml:space="preserve"> </w:t>
      </w:r>
      <w:r>
        <w:rPr>
          <w:szCs w:val="24"/>
        </w:rPr>
        <w:t xml:space="preserve">sur les fautes disciplinaires commises imputées </w:t>
      </w:r>
      <w:r w:rsidRPr="00E92139">
        <w:rPr>
          <w:szCs w:val="24"/>
        </w:rPr>
        <w:t>aux détenus. Dans l</w:t>
      </w:r>
      <w:r w:rsidR="006D44DD">
        <w:rPr>
          <w:szCs w:val="24"/>
        </w:rPr>
        <w:t>’</w:t>
      </w:r>
      <w:r w:rsidRPr="00E92139">
        <w:rPr>
          <w:szCs w:val="24"/>
        </w:rPr>
        <w:t xml:space="preserve">ensemble, </w:t>
      </w:r>
      <w:r>
        <w:rPr>
          <w:szCs w:val="24"/>
        </w:rPr>
        <w:t>le nouveau Règlement constitue</w:t>
      </w:r>
      <w:r w:rsidRPr="00E92139">
        <w:rPr>
          <w:szCs w:val="24"/>
        </w:rPr>
        <w:t xml:space="preserve"> un cadre réglementaire moderne pour </w:t>
      </w:r>
      <w:r>
        <w:rPr>
          <w:szCs w:val="24"/>
        </w:rPr>
        <w:t xml:space="preserve">assurer la protection des </w:t>
      </w:r>
      <w:r w:rsidRPr="00E92139">
        <w:rPr>
          <w:szCs w:val="24"/>
        </w:rPr>
        <w:t>détenus et une administration et un fonctionnement corrects de tous les établissements pénitentiaires de l</w:t>
      </w:r>
      <w:r w:rsidR="006D44DD">
        <w:rPr>
          <w:szCs w:val="24"/>
        </w:rPr>
        <w:t>’</w:t>
      </w:r>
      <w:r w:rsidRPr="00E92139">
        <w:rPr>
          <w:szCs w:val="24"/>
        </w:rPr>
        <w:t>État</w:t>
      </w:r>
      <w:r>
        <w:rPr>
          <w:szCs w:val="24"/>
        </w:rPr>
        <w:t>.</w:t>
      </w:r>
    </w:p>
    <w:p w:rsidR="006A41B3" w:rsidRPr="00E92139" w:rsidRDefault="006A41B3" w:rsidP="006A41B3">
      <w:pPr>
        <w:pStyle w:val="SingleTxtG"/>
        <w:rPr>
          <w:szCs w:val="24"/>
        </w:rPr>
      </w:pPr>
      <w:r w:rsidRPr="00E92139">
        <w:rPr>
          <w:szCs w:val="24"/>
        </w:rPr>
        <w:t>225.</w:t>
      </w:r>
      <w:r w:rsidRPr="00E92139">
        <w:rPr>
          <w:szCs w:val="24"/>
        </w:rPr>
        <w:tab/>
        <w:t>Le</w:t>
      </w:r>
      <w:r>
        <w:rPr>
          <w:szCs w:val="24"/>
        </w:rPr>
        <w:t xml:space="preserve"> Service pénitentiaire d</w:t>
      </w:r>
      <w:r w:rsidR="006D44DD">
        <w:rPr>
          <w:szCs w:val="24"/>
        </w:rPr>
        <w:t>’</w:t>
      </w:r>
      <w:r>
        <w:rPr>
          <w:szCs w:val="24"/>
        </w:rPr>
        <w:t xml:space="preserve">Irlande procède régulièrement à une révision des </w:t>
      </w:r>
      <w:r w:rsidRPr="00E92139">
        <w:rPr>
          <w:szCs w:val="24"/>
        </w:rPr>
        <w:t xml:space="preserve">méthodes et pratiques </w:t>
      </w:r>
      <w:r>
        <w:rPr>
          <w:szCs w:val="24"/>
        </w:rPr>
        <w:t xml:space="preserve">concernant la garde en tenant compte des meilleures pratiques. En outre, une </w:t>
      </w:r>
      <w:r w:rsidRPr="00E92139">
        <w:rPr>
          <w:szCs w:val="24"/>
        </w:rPr>
        <w:t>surveillance systématique du fonctionnement du système pénitentiaire, des conditions de dé</w:t>
      </w:r>
      <w:r>
        <w:rPr>
          <w:szCs w:val="24"/>
        </w:rPr>
        <w:t>tention et du traitement de tou</w:t>
      </w:r>
      <w:r w:rsidRPr="00E92139">
        <w:rPr>
          <w:szCs w:val="24"/>
        </w:rPr>
        <w:t xml:space="preserve">s les </w:t>
      </w:r>
      <w:r>
        <w:rPr>
          <w:szCs w:val="24"/>
        </w:rPr>
        <w:t xml:space="preserve">détenus est assurée par les mécanismes indépendants </w:t>
      </w:r>
      <w:r w:rsidRPr="00E92139">
        <w:rPr>
          <w:szCs w:val="24"/>
        </w:rPr>
        <w:t>suivants:</w:t>
      </w:r>
    </w:p>
    <w:p w:rsidR="006A41B3" w:rsidRPr="00E92139" w:rsidRDefault="006A41B3" w:rsidP="006A41B3">
      <w:pPr>
        <w:pStyle w:val="SingleTxtG"/>
        <w:ind w:firstLine="567"/>
        <w:rPr>
          <w:szCs w:val="24"/>
        </w:rPr>
      </w:pPr>
      <w:r w:rsidRPr="00E92139">
        <w:rPr>
          <w:szCs w:val="24"/>
        </w:rPr>
        <w:t>a)</w:t>
      </w:r>
      <w:r>
        <w:rPr>
          <w:szCs w:val="24"/>
        </w:rPr>
        <w:tab/>
      </w:r>
      <w:r w:rsidRPr="00E92139">
        <w:rPr>
          <w:szCs w:val="24"/>
        </w:rPr>
        <w:t>Les Comités d</w:t>
      </w:r>
      <w:r w:rsidR="006D44DD">
        <w:rPr>
          <w:szCs w:val="24"/>
        </w:rPr>
        <w:t>’</w:t>
      </w:r>
      <w:r>
        <w:rPr>
          <w:szCs w:val="24"/>
        </w:rPr>
        <w:t xml:space="preserve">inspection des </w:t>
      </w:r>
      <w:r w:rsidRPr="00E92139">
        <w:rPr>
          <w:szCs w:val="24"/>
        </w:rPr>
        <w:t>prisons</w:t>
      </w:r>
      <w:r>
        <w:rPr>
          <w:szCs w:val="24"/>
        </w:rPr>
        <w:t xml:space="preserve">, </w:t>
      </w:r>
      <w:r w:rsidRPr="00E92139">
        <w:rPr>
          <w:szCs w:val="24"/>
        </w:rPr>
        <w:t xml:space="preserve">qui se rendent fréquemment dans les prisons auxquelles ils sont affectés </w:t>
      </w:r>
      <w:r>
        <w:rPr>
          <w:szCs w:val="24"/>
        </w:rPr>
        <w:t xml:space="preserve">et reçoivent </w:t>
      </w:r>
      <w:r w:rsidRPr="00E92139">
        <w:rPr>
          <w:szCs w:val="24"/>
        </w:rPr>
        <w:t>les plaintes des détenus. Les membres des Comités d</w:t>
      </w:r>
      <w:r w:rsidR="006D44DD">
        <w:rPr>
          <w:szCs w:val="24"/>
        </w:rPr>
        <w:t>’</w:t>
      </w:r>
      <w:r w:rsidRPr="00E92139">
        <w:rPr>
          <w:szCs w:val="24"/>
        </w:rPr>
        <w:t>inspection ont librement accès à toutes les parties de la prison, qu</w:t>
      </w:r>
      <w:r w:rsidR="006D44DD">
        <w:rPr>
          <w:szCs w:val="24"/>
        </w:rPr>
        <w:t>’</w:t>
      </w:r>
      <w:r w:rsidRPr="00E92139">
        <w:rPr>
          <w:szCs w:val="24"/>
        </w:rPr>
        <w:t>ils soient seuls ou à plusieurs. Les Comités d</w:t>
      </w:r>
      <w:r w:rsidR="006D44DD">
        <w:rPr>
          <w:szCs w:val="24"/>
        </w:rPr>
        <w:t>’</w:t>
      </w:r>
      <w:r w:rsidRPr="00E92139">
        <w:rPr>
          <w:szCs w:val="24"/>
        </w:rPr>
        <w:t>inspection des prisons font rapport au Ministre de la justice, de l</w:t>
      </w:r>
      <w:r w:rsidR="006D44DD">
        <w:rPr>
          <w:szCs w:val="24"/>
        </w:rPr>
        <w:t>’</w:t>
      </w:r>
      <w:r w:rsidRPr="00E92139">
        <w:rPr>
          <w:szCs w:val="24"/>
        </w:rPr>
        <w:t xml:space="preserve">égalité et de la réforme législative. Leurs rapports </w:t>
      </w:r>
      <w:r>
        <w:rPr>
          <w:szCs w:val="24"/>
        </w:rPr>
        <w:t>sont rendus publics</w:t>
      </w:r>
      <w:r w:rsidRPr="00E92139">
        <w:rPr>
          <w:szCs w:val="24"/>
        </w:rPr>
        <w:t>;</w:t>
      </w:r>
    </w:p>
    <w:p w:rsidR="006A41B3" w:rsidRPr="00E92139" w:rsidRDefault="006A41B3" w:rsidP="006A41B3">
      <w:pPr>
        <w:pStyle w:val="SingleTxtG"/>
        <w:ind w:firstLine="567"/>
        <w:rPr>
          <w:szCs w:val="24"/>
        </w:rPr>
      </w:pPr>
      <w:r w:rsidRPr="00E92139">
        <w:rPr>
          <w:szCs w:val="24"/>
        </w:rPr>
        <w:t>b)</w:t>
      </w:r>
      <w:r>
        <w:rPr>
          <w:szCs w:val="24"/>
        </w:rPr>
        <w:tab/>
      </w:r>
      <w:r w:rsidRPr="00E92139">
        <w:rPr>
          <w:szCs w:val="24"/>
        </w:rPr>
        <w:t>L</w:t>
      </w:r>
      <w:r w:rsidR="006D44DD">
        <w:rPr>
          <w:szCs w:val="24"/>
        </w:rPr>
        <w:t>’</w:t>
      </w:r>
      <w:r w:rsidRPr="00E92139">
        <w:rPr>
          <w:szCs w:val="24"/>
        </w:rPr>
        <w:t xml:space="preserve">Inspecteur des prisons, </w:t>
      </w:r>
      <w:r>
        <w:rPr>
          <w:szCs w:val="24"/>
        </w:rPr>
        <w:t xml:space="preserve">charge indépendante, créée par une loi; sa mission est </w:t>
      </w:r>
      <w:r w:rsidRPr="00E92139">
        <w:rPr>
          <w:szCs w:val="24"/>
        </w:rPr>
        <w:t>d</w:t>
      </w:r>
      <w:r w:rsidR="006D44DD">
        <w:rPr>
          <w:szCs w:val="24"/>
        </w:rPr>
        <w:t>’</w:t>
      </w:r>
      <w:r w:rsidRPr="00E92139">
        <w:rPr>
          <w:szCs w:val="24"/>
        </w:rPr>
        <w:t>inspecter les établissements et d</w:t>
      </w:r>
      <w:r w:rsidR="006D44DD">
        <w:rPr>
          <w:szCs w:val="24"/>
        </w:rPr>
        <w:t>’</w:t>
      </w:r>
      <w:r w:rsidRPr="00E92139">
        <w:rPr>
          <w:szCs w:val="24"/>
        </w:rPr>
        <w:t xml:space="preserve">établir des rapports sur les conditions </w:t>
      </w:r>
      <w:r>
        <w:rPr>
          <w:szCs w:val="24"/>
        </w:rPr>
        <w:t xml:space="preserve">carcérales, </w:t>
      </w:r>
      <w:r w:rsidRPr="00080531">
        <w:t>notamment</w:t>
      </w:r>
      <w:r w:rsidRPr="00E92139">
        <w:rPr>
          <w:szCs w:val="24"/>
        </w:rPr>
        <w:t xml:space="preserve"> sur la santé, la sécurité et le bien-être des détenus;</w:t>
      </w:r>
    </w:p>
    <w:p w:rsidR="006A41B3" w:rsidRPr="00E92139" w:rsidRDefault="006A41B3" w:rsidP="006A41B3">
      <w:pPr>
        <w:pStyle w:val="SingleTxtG"/>
        <w:ind w:firstLine="567"/>
        <w:rPr>
          <w:szCs w:val="24"/>
        </w:rPr>
      </w:pPr>
      <w:r w:rsidRPr="00E92139">
        <w:rPr>
          <w:szCs w:val="24"/>
        </w:rPr>
        <w:t>c)</w:t>
      </w:r>
      <w:r>
        <w:rPr>
          <w:szCs w:val="24"/>
        </w:rPr>
        <w:tab/>
      </w:r>
      <w:r w:rsidRPr="00E92139">
        <w:rPr>
          <w:szCs w:val="24"/>
        </w:rPr>
        <w:t xml:space="preserve">Le Comité européen pour la prévention de la torture et des peines ou traitements inhumains ou dégradants qui, </w:t>
      </w:r>
      <w:r>
        <w:rPr>
          <w:szCs w:val="24"/>
        </w:rPr>
        <w:t xml:space="preserve">pendant </w:t>
      </w:r>
      <w:r w:rsidRPr="00E92139">
        <w:rPr>
          <w:szCs w:val="24"/>
        </w:rPr>
        <w:t>sa visite dans un État partie a le droit d</w:t>
      </w:r>
      <w:r w:rsidR="006D44DD">
        <w:rPr>
          <w:szCs w:val="24"/>
        </w:rPr>
        <w:t>’</w:t>
      </w:r>
      <w:r w:rsidRPr="00E92139">
        <w:rPr>
          <w:szCs w:val="24"/>
        </w:rPr>
        <w:t xml:space="preserve">accéder sans entrave </w:t>
      </w:r>
      <w:r>
        <w:rPr>
          <w:szCs w:val="24"/>
        </w:rPr>
        <w:t xml:space="preserve">et </w:t>
      </w:r>
      <w:r w:rsidRPr="00E92139">
        <w:rPr>
          <w:szCs w:val="24"/>
        </w:rPr>
        <w:t xml:space="preserve">à tout </w:t>
      </w:r>
      <w:r w:rsidRPr="00080531">
        <w:t>moment</w:t>
      </w:r>
      <w:r w:rsidRPr="00E92139">
        <w:rPr>
          <w:szCs w:val="24"/>
        </w:rPr>
        <w:t xml:space="preserve"> du jour et de la nuit</w:t>
      </w:r>
      <w:r>
        <w:rPr>
          <w:szCs w:val="24"/>
        </w:rPr>
        <w:t xml:space="preserve">, </w:t>
      </w:r>
      <w:r w:rsidRPr="00E92139">
        <w:rPr>
          <w:szCs w:val="24"/>
        </w:rPr>
        <w:t>à tout endroit où se trouve</w:t>
      </w:r>
      <w:r>
        <w:rPr>
          <w:szCs w:val="24"/>
        </w:rPr>
        <w:t>nt</w:t>
      </w:r>
      <w:r w:rsidRPr="00E92139">
        <w:rPr>
          <w:szCs w:val="24"/>
        </w:rPr>
        <w:t xml:space="preserve"> des détenus. À ce jour, le Comité </w:t>
      </w:r>
      <w:r>
        <w:rPr>
          <w:szCs w:val="24"/>
        </w:rPr>
        <w:t>s</w:t>
      </w:r>
      <w:r w:rsidR="006D44DD">
        <w:rPr>
          <w:szCs w:val="24"/>
        </w:rPr>
        <w:t>’</w:t>
      </w:r>
      <w:r>
        <w:rPr>
          <w:szCs w:val="24"/>
        </w:rPr>
        <w:t>est rendu en Irlande quatre fois: en 1993, 1998, 2002 et 2006.</w:t>
      </w:r>
    </w:p>
    <w:p w:rsidR="006A41B3" w:rsidRPr="00C8218F" w:rsidRDefault="006A41B3" w:rsidP="006A41B3">
      <w:pPr>
        <w:pStyle w:val="H4G"/>
      </w:pPr>
      <w:r>
        <w:tab/>
      </w:r>
      <w:r>
        <w:tab/>
      </w:r>
      <w:r w:rsidRPr="00E92139">
        <w:t>Jurisprudence</w:t>
      </w:r>
    </w:p>
    <w:p w:rsidR="006A41B3" w:rsidRPr="00E92139" w:rsidRDefault="006A41B3" w:rsidP="006A41B3">
      <w:pPr>
        <w:pStyle w:val="SingleTxtG"/>
        <w:rPr>
          <w:szCs w:val="24"/>
        </w:rPr>
      </w:pPr>
      <w:r w:rsidRPr="00E92139">
        <w:rPr>
          <w:szCs w:val="24"/>
        </w:rPr>
        <w:t>226.</w:t>
      </w:r>
      <w:r w:rsidRPr="00E92139">
        <w:rPr>
          <w:szCs w:val="24"/>
        </w:rPr>
        <w:tab/>
        <w:t>Le droit du détenu à une assistance médicale a été reconnu dans l</w:t>
      </w:r>
      <w:r w:rsidR="006D44DD">
        <w:rPr>
          <w:szCs w:val="24"/>
        </w:rPr>
        <w:t>’</w:t>
      </w:r>
      <w:r w:rsidRPr="00E92139">
        <w:rPr>
          <w:szCs w:val="24"/>
        </w:rPr>
        <w:t xml:space="preserve">affaire </w:t>
      </w:r>
      <w:r w:rsidRPr="00E92139">
        <w:rPr>
          <w:i/>
          <w:szCs w:val="24"/>
        </w:rPr>
        <w:t>In re the Emergency Powers Bill 1976</w:t>
      </w:r>
      <w:r w:rsidRPr="00E92139">
        <w:rPr>
          <w:szCs w:val="24"/>
        </w:rPr>
        <w:t xml:space="preserve"> [1977] 1 IL 159. Dans cette affaire, le </w:t>
      </w:r>
      <w:r>
        <w:rPr>
          <w:szCs w:val="24"/>
        </w:rPr>
        <w:t xml:space="preserve">Président de la Cour suprême </w:t>
      </w:r>
      <w:r w:rsidRPr="00E92139">
        <w:rPr>
          <w:szCs w:val="24"/>
        </w:rPr>
        <w:t xml:space="preserve">a également déclaré </w:t>
      </w:r>
      <w:r w:rsidRPr="00080531">
        <w:t>que</w:t>
      </w:r>
      <w:r w:rsidRPr="00E92139">
        <w:rPr>
          <w:szCs w:val="24"/>
        </w:rPr>
        <w:t xml:space="preserve"> les familles des détenus devaient pouvoir être informées de l</w:t>
      </w:r>
      <w:r w:rsidR="006D44DD">
        <w:rPr>
          <w:szCs w:val="24"/>
        </w:rPr>
        <w:t>’</w:t>
      </w:r>
      <w:r w:rsidRPr="00E92139">
        <w:rPr>
          <w:szCs w:val="24"/>
        </w:rPr>
        <w:t xml:space="preserve">endroit où ceux-ci se trouvaient </w:t>
      </w:r>
      <w:r>
        <w:rPr>
          <w:szCs w:val="24"/>
        </w:rPr>
        <w:t xml:space="preserve">si elles le demandaient et que les </w:t>
      </w:r>
      <w:r w:rsidRPr="00E92139">
        <w:rPr>
          <w:szCs w:val="24"/>
        </w:rPr>
        <w:t xml:space="preserve">postes de la Garda et les prisons devaient </w:t>
      </w:r>
      <w:r>
        <w:rPr>
          <w:szCs w:val="24"/>
        </w:rPr>
        <w:t xml:space="preserve">tenir un registre des </w:t>
      </w:r>
      <w:r w:rsidRPr="00E92139">
        <w:rPr>
          <w:szCs w:val="24"/>
        </w:rPr>
        <w:t>personnes détenues.</w:t>
      </w:r>
    </w:p>
    <w:p w:rsidR="006A41B3" w:rsidRPr="00E92139" w:rsidRDefault="006A41B3" w:rsidP="006A41B3">
      <w:pPr>
        <w:pStyle w:val="SingleTxtG"/>
        <w:rPr>
          <w:szCs w:val="24"/>
        </w:rPr>
      </w:pPr>
      <w:r w:rsidRPr="00E92139">
        <w:rPr>
          <w:szCs w:val="24"/>
        </w:rPr>
        <w:t>227.</w:t>
      </w:r>
      <w:r w:rsidRPr="00E92139">
        <w:rPr>
          <w:szCs w:val="24"/>
        </w:rPr>
        <w:tab/>
        <w:t>Dans l</w:t>
      </w:r>
      <w:r w:rsidR="006D44DD">
        <w:rPr>
          <w:szCs w:val="24"/>
        </w:rPr>
        <w:t>’</w:t>
      </w:r>
      <w:r w:rsidRPr="00E92139">
        <w:rPr>
          <w:szCs w:val="24"/>
        </w:rPr>
        <w:t xml:space="preserve">affaire </w:t>
      </w:r>
      <w:r w:rsidRPr="00E92139">
        <w:rPr>
          <w:i/>
          <w:szCs w:val="24"/>
        </w:rPr>
        <w:t xml:space="preserve">People (DPP) v Quilligan </w:t>
      </w:r>
      <w:r w:rsidRPr="00E92139">
        <w:rPr>
          <w:szCs w:val="24"/>
        </w:rPr>
        <w:t>(No.</w:t>
      </w:r>
      <w:r>
        <w:rPr>
          <w:szCs w:val="24"/>
        </w:rPr>
        <w:t> </w:t>
      </w:r>
      <w:r w:rsidRPr="00E92139">
        <w:rPr>
          <w:szCs w:val="24"/>
        </w:rPr>
        <w:t>3) [1973] 2</w:t>
      </w:r>
      <w:r>
        <w:rPr>
          <w:szCs w:val="24"/>
        </w:rPr>
        <w:t> </w:t>
      </w:r>
      <w:r w:rsidRPr="00E92139">
        <w:rPr>
          <w:szCs w:val="24"/>
        </w:rPr>
        <w:t>IR</w:t>
      </w:r>
      <w:r>
        <w:rPr>
          <w:szCs w:val="24"/>
        </w:rPr>
        <w:t> </w:t>
      </w:r>
      <w:r w:rsidRPr="00E92139">
        <w:rPr>
          <w:szCs w:val="24"/>
        </w:rPr>
        <w:t xml:space="preserve">305, </w:t>
      </w:r>
      <w:r>
        <w:rPr>
          <w:szCs w:val="24"/>
        </w:rPr>
        <w:t>le juge Finlay, Président de la Cour suprême, a énuméré les garanties dont bénéficie une personne détenue en vertu de l</w:t>
      </w:r>
      <w:r w:rsidR="006D44DD">
        <w:rPr>
          <w:szCs w:val="24"/>
        </w:rPr>
        <w:t>’</w:t>
      </w:r>
      <w:r>
        <w:rPr>
          <w:szCs w:val="24"/>
        </w:rPr>
        <w:t>article 30 de la loi sur les infractions contre l</w:t>
      </w:r>
      <w:r w:rsidR="006D44DD">
        <w:rPr>
          <w:szCs w:val="24"/>
        </w:rPr>
        <w:t>’</w:t>
      </w:r>
      <w:r>
        <w:rPr>
          <w:szCs w:val="24"/>
        </w:rPr>
        <w:t>État, au nombre desquelles le droit à l</w:t>
      </w:r>
      <w:r w:rsidR="006D44DD">
        <w:rPr>
          <w:szCs w:val="24"/>
        </w:rPr>
        <w:t>’</w:t>
      </w:r>
      <w:r>
        <w:rPr>
          <w:szCs w:val="24"/>
        </w:rPr>
        <w:t>assistance d</w:t>
      </w:r>
      <w:r w:rsidR="006D44DD">
        <w:rPr>
          <w:szCs w:val="24"/>
        </w:rPr>
        <w:t>’</w:t>
      </w:r>
      <w:r>
        <w:rPr>
          <w:szCs w:val="24"/>
        </w:rPr>
        <w:t>un conseil pendant la détention; le refus d</w:t>
      </w:r>
      <w:r w:rsidR="006D44DD">
        <w:rPr>
          <w:szCs w:val="24"/>
        </w:rPr>
        <w:t>’</w:t>
      </w:r>
      <w:r>
        <w:rPr>
          <w:szCs w:val="24"/>
        </w:rPr>
        <w:t>accorder cette assistance, lorsqu</w:t>
      </w:r>
      <w:r w:rsidR="006D44DD">
        <w:rPr>
          <w:szCs w:val="24"/>
        </w:rPr>
        <w:t>’</w:t>
      </w:r>
      <w:r>
        <w:rPr>
          <w:szCs w:val="24"/>
        </w:rPr>
        <w:t>elle est demandée pour de bonnes raisons, peut rendre la détention illégale. Un détenu a aussi le droit de recevoir des soins médicaux et de comparaître devant les tribunaux. Cette affaire a également établi qu</w:t>
      </w:r>
      <w:r w:rsidR="006D44DD">
        <w:rPr>
          <w:szCs w:val="24"/>
        </w:rPr>
        <w:t>’</w:t>
      </w:r>
      <w:r>
        <w:rPr>
          <w:szCs w:val="24"/>
        </w:rPr>
        <w:t>un détenu avait le droit de garder le silence et d</w:t>
      </w:r>
      <w:r w:rsidR="006D44DD">
        <w:rPr>
          <w:szCs w:val="24"/>
        </w:rPr>
        <w:t>’</w:t>
      </w:r>
      <w:r>
        <w:rPr>
          <w:szCs w:val="24"/>
        </w:rPr>
        <w:t>être informé de ce droit. Enfin, dans cette affaire, le juge Walsh a indiqué qu</w:t>
      </w:r>
      <w:r w:rsidR="006D44DD">
        <w:rPr>
          <w:szCs w:val="24"/>
        </w:rPr>
        <w:t>’</w:t>
      </w:r>
      <w:r>
        <w:rPr>
          <w:szCs w:val="24"/>
        </w:rPr>
        <w:t>une personne détenue ne devait pas subir une forme d</w:t>
      </w:r>
      <w:r w:rsidR="006D44DD">
        <w:rPr>
          <w:szCs w:val="24"/>
        </w:rPr>
        <w:t>’</w:t>
      </w:r>
      <w:r>
        <w:rPr>
          <w:szCs w:val="24"/>
        </w:rPr>
        <w:t>interrogatoire que le tribunal pourrait considérer comme injuste ou oppressive, que ce soit par sa nature, la manière dont il est mené, sa durée, l</w:t>
      </w:r>
      <w:r w:rsidR="006D44DD">
        <w:rPr>
          <w:szCs w:val="24"/>
        </w:rPr>
        <w:t>’</w:t>
      </w:r>
      <w:r>
        <w:rPr>
          <w:szCs w:val="24"/>
        </w:rPr>
        <w:t>heure à laquelle il a lieu ou son prolongement excessif au point de confiner au harcèlement à moins que l</w:t>
      </w:r>
      <w:r w:rsidR="006D44DD">
        <w:rPr>
          <w:szCs w:val="24"/>
        </w:rPr>
        <w:t>’</w:t>
      </w:r>
      <w:r>
        <w:rPr>
          <w:szCs w:val="24"/>
        </w:rPr>
        <w:t>intéressé n</w:t>
      </w:r>
      <w:r w:rsidR="006D44DD">
        <w:rPr>
          <w:szCs w:val="24"/>
        </w:rPr>
        <w:t>’</w:t>
      </w:r>
      <w:r>
        <w:rPr>
          <w:szCs w:val="24"/>
        </w:rPr>
        <w:t>ait clairement indiqué qu</w:t>
      </w:r>
      <w:r w:rsidR="006D44DD">
        <w:rPr>
          <w:szCs w:val="24"/>
        </w:rPr>
        <w:t>’</w:t>
      </w:r>
      <w:r>
        <w:rPr>
          <w:szCs w:val="24"/>
        </w:rPr>
        <w:t>il était disposé à poursuivre l</w:t>
      </w:r>
      <w:r w:rsidR="006D44DD">
        <w:rPr>
          <w:szCs w:val="24"/>
        </w:rPr>
        <w:t>’</w:t>
      </w:r>
      <w:r>
        <w:rPr>
          <w:szCs w:val="24"/>
        </w:rPr>
        <w:t>interrogatoire.</w:t>
      </w:r>
    </w:p>
    <w:p w:rsidR="006A41B3" w:rsidRPr="00E92139" w:rsidRDefault="006A41B3" w:rsidP="006A41B3">
      <w:pPr>
        <w:pStyle w:val="H4G"/>
      </w:pPr>
      <w:r>
        <w:tab/>
      </w:r>
      <w:r>
        <w:tab/>
      </w:r>
      <w:r w:rsidRPr="00E92139">
        <w:t>Invocation de l</w:t>
      </w:r>
      <w:r w:rsidR="006D44DD">
        <w:t>’</w:t>
      </w:r>
      <w:r w:rsidRPr="00E92139">
        <w:t xml:space="preserve">article 40 de la Constitution </w:t>
      </w:r>
      <w:r w:rsidRPr="007A2425">
        <w:rPr>
          <w:i w:val="0"/>
        </w:rPr>
        <w:t>(</w:t>
      </w:r>
      <w:r w:rsidRPr="00C8218F">
        <w:rPr>
          <w:i w:val="0"/>
        </w:rPr>
        <w:t>habeas corpus</w:t>
      </w:r>
      <w:r w:rsidRPr="007A2425">
        <w:rPr>
          <w:i w:val="0"/>
        </w:rPr>
        <w:t>)</w:t>
      </w:r>
    </w:p>
    <w:p w:rsidR="006A41B3" w:rsidRPr="00E92139" w:rsidRDefault="006A41B3" w:rsidP="006A41B3">
      <w:pPr>
        <w:pStyle w:val="SingleTxtG"/>
        <w:rPr>
          <w:szCs w:val="24"/>
        </w:rPr>
      </w:pPr>
      <w:r w:rsidRPr="00E92139">
        <w:rPr>
          <w:szCs w:val="24"/>
        </w:rPr>
        <w:t>228.</w:t>
      </w:r>
      <w:r w:rsidRPr="00E92139">
        <w:rPr>
          <w:szCs w:val="24"/>
        </w:rPr>
        <w:tab/>
        <w:t xml:space="preserve">Comme </w:t>
      </w:r>
      <w:r>
        <w:rPr>
          <w:szCs w:val="24"/>
        </w:rPr>
        <w:t xml:space="preserve">il a été </w:t>
      </w:r>
      <w:r w:rsidRPr="00E92139">
        <w:rPr>
          <w:szCs w:val="24"/>
        </w:rPr>
        <w:t>indiqué précédemment, les droits fondamentaux du citoyen sont garantis aux articles 40 à 44 de la Constitution. Conformément à l</w:t>
      </w:r>
      <w:r w:rsidR="006D44DD">
        <w:rPr>
          <w:szCs w:val="24"/>
        </w:rPr>
        <w:t>’</w:t>
      </w:r>
      <w:r w:rsidRPr="00E92139">
        <w:rPr>
          <w:szCs w:val="24"/>
        </w:rPr>
        <w:t xml:space="preserve">article 40, tous les citoyens sont égaux </w:t>
      </w:r>
      <w:r w:rsidRPr="00080531">
        <w:t>devant</w:t>
      </w:r>
      <w:r w:rsidRPr="00E92139">
        <w:rPr>
          <w:szCs w:val="24"/>
        </w:rPr>
        <w:t xml:space="preserve"> la loi et l</w:t>
      </w:r>
      <w:r w:rsidR="006D44DD">
        <w:rPr>
          <w:szCs w:val="24"/>
        </w:rPr>
        <w:t>’</w:t>
      </w:r>
      <w:r w:rsidRPr="00E92139">
        <w:rPr>
          <w:szCs w:val="24"/>
        </w:rPr>
        <w:t>État est tenu de faire valoir les droits personne</w:t>
      </w:r>
      <w:r>
        <w:rPr>
          <w:szCs w:val="24"/>
        </w:rPr>
        <w:t xml:space="preserve">ls </w:t>
      </w:r>
      <w:r w:rsidRPr="00E92139">
        <w:rPr>
          <w:szCs w:val="24"/>
        </w:rPr>
        <w:t>du citoyen. L</w:t>
      </w:r>
      <w:r w:rsidR="006D44DD">
        <w:rPr>
          <w:szCs w:val="24"/>
        </w:rPr>
        <w:t>’</w:t>
      </w:r>
      <w:r w:rsidRPr="00E92139">
        <w:rPr>
          <w:szCs w:val="24"/>
        </w:rPr>
        <w:t xml:space="preserve">interprétation que les tribunaux ont </w:t>
      </w:r>
      <w:r>
        <w:rPr>
          <w:szCs w:val="24"/>
        </w:rPr>
        <w:t xml:space="preserve">donnée de la notion </w:t>
      </w:r>
      <w:r w:rsidRPr="00E92139">
        <w:rPr>
          <w:szCs w:val="24"/>
        </w:rPr>
        <w:t>de «droits personne</w:t>
      </w:r>
      <w:r>
        <w:rPr>
          <w:szCs w:val="24"/>
        </w:rPr>
        <w:t>ls»</w:t>
      </w:r>
      <w:r w:rsidRPr="00E92139">
        <w:rPr>
          <w:szCs w:val="24"/>
        </w:rPr>
        <w:t xml:space="preserve"> a conduit à la reconnaissance et à la </w:t>
      </w:r>
      <w:r>
        <w:rPr>
          <w:szCs w:val="24"/>
        </w:rPr>
        <w:t xml:space="preserve">défense </w:t>
      </w:r>
      <w:r w:rsidRPr="00E92139">
        <w:rPr>
          <w:szCs w:val="24"/>
        </w:rPr>
        <w:t xml:space="preserve">de nombreux droits non énoncés expressément dans la Constitution. </w:t>
      </w:r>
      <w:r>
        <w:rPr>
          <w:szCs w:val="24"/>
        </w:rPr>
        <w:t>Il a déjà été question de c</w:t>
      </w:r>
      <w:r w:rsidRPr="00E92139">
        <w:rPr>
          <w:szCs w:val="24"/>
        </w:rPr>
        <w:t xml:space="preserve">es «droits </w:t>
      </w:r>
      <w:r>
        <w:rPr>
          <w:szCs w:val="24"/>
        </w:rPr>
        <w:t>implicites</w:t>
      </w:r>
      <w:r w:rsidRPr="00E92139">
        <w:rPr>
          <w:szCs w:val="24"/>
        </w:rPr>
        <w:t xml:space="preserve">» </w:t>
      </w:r>
      <w:r>
        <w:rPr>
          <w:szCs w:val="24"/>
        </w:rPr>
        <w:t>dans des sections précédentes.</w:t>
      </w:r>
    </w:p>
    <w:p w:rsidR="006A41B3" w:rsidRPr="00E92139" w:rsidRDefault="006A41B3" w:rsidP="006A41B3">
      <w:pPr>
        <w:pStyle w:val="SingleTxtG"/>
        <w:rPr>
          <w:szCs w:val="24"/>
        </w:rPr>
      </w:pPr>
      <w:r w:rsidRPr="00E92139">
        <w:rPr>
          <w:szCs w:val="24"/>
        </w:rPr>
        <w:t>229.</w:t>
      </w:r>
      <w:r w:rsidRPr="00E92139">
        <w:rPr>
          <w:szCs w:val="24"/>
        </w:rPr>
        <w:tab/>
        <w:t>Parmi les droits énoncés expressément dans la Constitution figure le droit à la liberté d</w:t>
      </w:r>
      <w:r w:rsidR="006D44DD">
        <w:rPr>
          <w:szCs w:val="24"/>
        </w:rPr>
        <w:t>’</w:t>
      </w:r>
      <w:r w:rsidRPr="00E92139">
        <w:rPr>
          <w:szCs w:val="24"/>
        </w:rPr>
        <w:t>expression, de réunion et d</w:t>
      </w:r>
      <w:r w:rsidR="006D44DD">
        <w:rPr>
          <w:szCs w:val="24"/>
        </w:rPr>
        <w:t>’</w:t>
      </w:r>
      <w:r w:rsidRPr="00E92139">
        <w:rPr>
          <w:szCs w:val="24"/>
        </w:rPr>
        <w:t>association. L</w:t>
      </w:r>
      <w:r w:rsidR="006D44DD">
        <w:rPr>
          <w:szCs w:val="24"/>
        </w:rPr>
        <w:t>’</w:t>
      </w:r>
      <w:r w:rsidRPr="00E92139">
        <w:rPr>
          <w:szCs w:val="24"/>
        </w:rPr>
        <w:t xml:space="preserve">article 40 </w:t>
      </w:r>
      <w:r w:rsidRPr="00080531">
        <w:t>contient</w:t>
      </w:r>
      <w:r w:rsidRPr="00E92139">
        <w:rPr>
          <w:szCs w:val="24"/>
        </w:rPr>
        <w:t xml:space="preserve"> également des dispositions régissant la procédure </w:t>
      </w:r>
      <w:r>
        <w:rPr>
          <w:szCs w:val="24"/>
        </w:rPr>
        <w:t xml:space="preserve">appelée </w:t>
      </w:r>
      <w:r w:rsidRPr="00E92139">
        <w:rPr>
          <w:i/>
          <w:szCs w:val="24"/>
        </w:rPr>
        <w:t xml:space="preserve">habeas corpus </w:t>
      </w:r>
      <w:r w:rsidRPr="00E92139">
        <w:rPr>
          <w:szCs w:val="24"/>
        </w:rPr>
        <w:t>par laquelle un individu peut contester la légalité de sa détention en invoquant un vice ou une irrégularité de procédure. Le paragraphe 4.2 de l</w:t>
      </w:r>
      <w:r w:rsidR="006D44DD">
        <w:rPr>
          <w:szCs w:val="24"/>
        </w:rPr>
        <w:t>’</w:t>
      </w:r>
      <w:r w:rsidRPr="00E92139">
        <w:rPr>
          <w:szCs w:val="24"/>
        </w:rPr>
        <w:t>article 40</w:t>
      </w:r>
      <w:r>
        <w:rPr>
          <w:szCs w:val="24"/>
        </w:rPr>
        <w:t xml:space="preserve"> dispose</w:t>
      </w:r>
      <w:r w:rsidRPr="00E92139">
        <w:rPr>
          <w:szCs w:val="24"/>
        </w:rPr>
        <w:t>:</w:t>
      </w:r>
    </w:p>
    <w:p w:rsidR="006A41B3" w:rsidRPr="00E92139" w:rsidRDefault="006A41B3" w:rsidP="006A41B3">
      <w:pPr>
        <w:pStyle w:val="SingleTxtG"/>
        <w:ind w:left="1701" w:firstLine="567"/>
        <w:rPr>
          <w:szCs w:val="24"/>
        </w:rPr>
      </w:pPr>
      <w:r w:rsidRPr="00E92139">
        <w:rPr>
          <w:szCs w:val="24"/>
        </w:rPr>
        <w:t>«</w:t>
      </w:r>
      <w:r>
        <w:rPr>
          <w:szCs w:val="24"/>
        </w:rPr>
        <w:t xml:space="preserve">Après dépôt par une personne déterminée ou au nom de celle-ci, auprès de la </w:t>
      </w:r>
      <w:r>
        <w:rPr>
          <w:i/>
          <w:szCs w:val="24"/>
        </w:rPr>
        <w:t>High Court</w:t>
      </w:r>
      <w:r>
        <w:rPr>
          <w:szCs w:val="24"/>
        </w:rPr>
        <w:t xml:space="preserve"> ou de l</w:t>
      </w:r>
      <w:r w:rsidR="006D44DD">
        <w:rPr>
          <w:szCs w:val="24"/>
        </w:rPr>
        <w:t>’</w:t>
      </w:r>
      <w:r>
        <w:rPr>
          <w:szCs w:val="24"/>
        </w:rPr>
        <w:t>un de ses juges, d</w:t>
      </w:r>
      <w:r w:rsidR="006D44DD">
        <w:rPr>
          <w:szCs w:val="24"/>
        </w:rPr>
        <w:t>’</w:t>
      </w:r>
      <w:r>
        <w:rPr>
          <w:szCs w:val="24"/>
        </w:rPr>
        <w:t xml:space="preserve">une plainte pour détention illégale, la </w:t>
      </w:r>
      <w:r>
        <w:rPr>
          <w:i/>
          <w:szCs w:val="24"/>
        </w:rPr>
        <w:t>High Court</w:t>
      </w:r>
      <w:r>
        <w:rPr>
          <w:szCs w:val="24"/>
        </w:rPr>
        <w:t xml:space="preserve"> ou tout juge de celle-ci qui a reçu la plainte enquête immédiatement et peut ordonner que la personne qui a le détenu sous sa garde le présente devant elle à un jour dit, et qu</w:t>
      </w:r>
      <w:r w:rsidR="006D44DD">
        <w:rPr>
          <w:szCs w:val="24"/>
        </w:rPr>
        <w:t>’</w:t>
      </w:r>
      <w:r>
        <w:rPr>
          <w:szCs w:val="24"/>
        </w:rPr>
        <w:t xml:space="preserve">elle expose par écrit les motifs de la détention. Quand le détenu lui est présenté, la </w:t>
      </w:r>
      <w:r>
        <w:rPr>
          <w:i/>
          <w:szCs w:val="24"/>
        </w:rPr>
        <w:t>High Court</w:t>
      </w:r>
      <w:r>
        <w:rPr>
          <w:szCs w:val="24"/>
        </w:rPr>
        <w:t xml:space="preserve"> demande à la personne sous la garde duquel il se trouve de justifier la détention et elle ordonne la remise en liberté si elle n</w:t>
      </w:r>
      <w:r w:rsidR="006D44DD">
        <w:rPr>
          <w:szCs w:val="24"/>
        </w:rPr>
        <w:t>’</w:t>
      </w:r>
      <w:r>
        <w:rPr>
          <w:szCs w:val="24"/>
        </w:rPr>
        <w:t>a pas la conviction que la détention est conforme à la loi.».</w:t>
      </w:r>
    </w:p>
    <w:p w:rsidR="006A41B3" w:rsidRPr="00E92139" w:rsidRDefault="006A41B3" w:rsidP="00D41F5F">
      <w:pPr>
        <w:pStyle w:val="SingleTxtG"/>
        <w:keepNext/>
        <w:keepLines/>
        <w:rPr>
          <w:szCs w:val="24"/>
        </w:rPr>
      </w:pPr>
      <w:r w:rsidRPr="00E92139">
        <w:rPr>
          <w:szCs w:val="24"/>
        </w:rPr>
        <w:t>230.</w:t>
      </w:r>
      <w:r w:rsidRPr="00E92139">
        <w:rPr>
          <w:szCs w:val="24"/>
        </w:rPr>
        <w:tab/>
      </w:r>
      <w:r>
        <w:rPr>
          <w:szCs w:val="24"/>
        </w:rPr>
        <w:t>L</w:t>
      </w:r>
      <w:r w:rsidRPr="00E92139">
        <w:rPr>
          <w:szCs w:val="24"/>
        </w:rPr>
        <w:t xml:space="preserve">a procédure </w:t>
      </w:r>
      <w:r>
        <w:rPr>
          <w:szCs w:val="24"/>
        </w:rPr>
        <w:t>est la suivante:</w:t>
      </w:r>
      <w:r w:rsidRPr="00E92139">
        <w:rPr>
          <w:szCs w:val="24"/>
        </w:rPr>
        <w:t xml:space="preserve"> la partie </w:t>
      </w:r>
      <w:r>
        <w:rPr>
          <w:szCs w:val="24"/>
        </w:rPr>
        <w:t xml:space="preserve">dénonçant une </w:t>
      </w:r>
      <w:r w:rsidRPr="00E92139">
        <w:rPr>
          <w:szCs w:val="24"/>
        </w:rPr>
        <w:t>détention illégale demande au tribunal d</w:t>
      </w:r>
      <w:r w:rsidR="006D44DD">
        <w:rPr>
          <w:szCs w:val="24"/>
        </w:rPr>
        <w:t>’</w:t>
      </w:r>
      <w:r w:rsidRPr="00E92139">
        <w:rPr>
          <w:szCs w:val="24"/>
        </w:rPr>
        <w:t xml:space="preserve">adresser une ordonnance initiale à la personne supposée détenir </w:t>
      </w:r>
      <w:r>
        <w:rPr>
          <w:szCs w:val="24"/>
        </w:rPr>
        <w:t>l</w:t>
      </w:r>
      <w:r w:rsidR="006D44DD">
        <w:rPr>
          <w:szCs w:val="24"/>
        </w:rPr>
        <w:t>’</w:t>
      </w:r>
      <w:r>
        <w:rPr>
          <w:szCs w:val="24"/>
        </w:rPr>
        <w:t xml:space="preserve">intéressé </w:t>
      </w:r>
      <w:r w:rsidRPr="00E92139">
        <w:rPr>
          <w:szCs w:val="24"/>
        </w:rPr>
        <w:t>(directeur de prison, police) afin qu</w:t>
      </w:r>
      <w:r w:rsidR="006D44DD">
        <w:rPr>
          <w:szCs w:val="24"/>
        </w:rPr>
        <w:t>’</w:t>
      </w:r>
      <w:r w:rsidRPr="00E92139">
        <w:rPr>
          <w:szCs w:val="24"/>
        </w:rPr>
        <w:t xml:space="preserve">elle </w:t>
      </w:r>
      <w:r>
        <w:rPr>
          <w:szCs w:val="24"/>
        </w:rPr>
        <w:t xml:space="preserve">comparaisse </w:t>
      </w:r>
      <w:r w:rsidRPr="00E92139">
        <w:rPr>
          <w:szCs w:val="24"/>
        </w:rPr>
        <w:t xml:space="preserve">et justifie la détention. </w:t>
      </w:r>
      <w:r>
        <w:rPr>
          <w:szCs w:val="24"/>
        </w:rPr>
        <w:t>S</w:t>
      </w:r>
      <w:r w:rsidR="006D44DD">
        <w:rPr>
          <w:szCs w:val="24"/>
        </w:rPr>
        <w:t>’</w:t>
      </w:r>
      <w:r>
        <w:rPr>
          <w:szCs w:val="24"/>
        </w:rPr>
        <w:t xml:space="preserve">il est établi que </w:t>
      </w:r>
      <w:r w:rsidRPr="00E92139">
        <w:rPr>
          <w:szCs w:val="24"/>
        </w:rPr>
        <w:t xml:space="preserve">le placement en détention </w:t>
      </w:r>
      <w:r>
        <w:rPr>
          <w:szCs w:val="24"/>
        </w:rPr>
        <w:t xml:space="preserve">est </w:t>
      </w:r>
      <w:r w:rsidRPr="00E92139">
        <w:rPr>
          <w:szCs w:val="24"/>
        </w:rPr>
        <w:t>injustifié ou entaché d</w:t>
      </w:r>
      <w:r w:rsidR="006D44DD">
        <w:rPr>
          <w:szCs w:val="24"/>
        </w:rPr>
        <w:t>’</w:t>
      </w:r>
      <w:r w:rsidRPr="00E92139">
        <w:rPr>
          <w:szCs w:val="24"/>
        </w:rPr>
        <w:t xml:space="preserve">un vice de forme, </w:t>
      </w:r>
      <w:r>
        <w:rPr>
          <w:szCs w:val="24"/>
        </w:rPr>
        <w:t>l</w:t>
      </w:r>
      <w:r w:rsidR="006D44DD">
        <w:rPr>
          <w:szCs w:val="24"/>
        </w:rPr>
        <w:t>’</w:t>
      </w:r>
      <w:r>
        <w:rPr>
          <w:szCs w:val="24"/>
        </w:rPr>
        <w:t>ordonnance initiale est confirmée et la remise en liberté de l</w:t>
      </w:r>
      <w:r w:rsidR="006D44DD">
        <w:rPr>
          <w:szCs w:val="24"/>
        </w:rPr>
        <w:t>’</w:t>
      </w:r>
      <w:r>
        <w:rPr>
          <w:szCs w:val="24"/>
        </w:rPr>
        <w:t>intéressé est ordonnée</w:t>
      </w:r>
      <w:r w:rsidRPr="00E92139">
        <w:rPr>
          <w:szCs w:val="24"/>
        </w:rPr>
        <w:t>.</w:t>
      </w:r>
    </w:p>
    <w:p w:rsidR="006A41B3" w:rsidRPr="00E92139" w:rsidRDefault="006A41B3" w:rsidP="006A41B3">
      <w:pPr>
        <w:pStyle w:val="H4G"/>
      </w:pPr>
      <w:r>
        <w:tab/>
      </w:r>
      <w:r>
        <w:tab/>
        <w:t xml:space="preserve">Hospitalisation sans consentement </w:t>
      </w:r>
      <w:r w:rsidRPr="00E92139">
        <w:t xml:space="preserve">de personnes </w:t>
      </w:r>
      <w:r>
        <w:t xml:space="preserve">souffrant </w:t>
      </w:r>
      <w:r w:rsidRPr="00E92139">
        <w:t>de troubles mentaux</w:t>
      </w:r>
    </w:p>
    <w:p w:rsidR="006A41B3" w:rsidRPr="00E92139" w:rsidRDefault="006A41B3" w:rsidP="006A41B3">
      <w:pPr>
        <w:pStyle w:val="SingleTxtG"/>
        <w:rPr>
          <w:szCs w:val="24"/>
        </w:rPr>
      </w:pPr>
      <w:r w:rsidRPr="00E92139">
        <w:rPr>
          <w:szCs w:val="24"/>
        </w:rPr>
        <w:t>231.</w:t>
      </w:r>
      <w:r w:rsidRPr="00E92139">
        <w:rPr>
          <w:szCs w:val="24"/>
        </w:rPr>
        <w:tab/>
        <w:t xml:space="preserve">Une des fonctions </w:t>
      </w:r>
      <w:r>
        <w:rPr>
          <w:szCs w:val="24"/>
        </w:rPr>
        <w:t xml:space="preserve">principales </w:t>
      </w:r>
      <w:r w:rsidRPr="00E92139">
        <w:rPr>
          <w:szCs w:val="24"/>
        </w:rPr>
        <w:t>de la Commission de la santé mentale</w:t>
      </w:r>
      <w:r>
        <w:rPr>
          <w:szCs w:val="24"/>
        </w:rPr>
        <w:t>,</w:t>
      </w:r>
      <w:r w:rsidRPr="00E92139">
        <w:rPr>
          <w:szCs w:val="24"/>
        </w:rPr>
        <w:t xml:space="preserve"> créée en 2002 en vertu de la loi de 2001 sur la santé mentale, est de prendre toutes les mesures </w:t>
      </w:r>
      <w:r w:rsidRPr="00080531">
        <w:t>nécessaires</w:t>
      </w:r>
      <w:r w:rsidRPr="00E92139">
        <w:rPr>
          <w:szCs w:val="24"/>
        </w:rPr>
        <w:t xml:space="preserve"> pour protéger les intérêts des personnes </w:t>
      </w:r>
      <w:r>
        <w:rPr>
          <w:szCs w:val="24"/>
        </w:rPr>
        <w:t xml:space="preserve">placées sans leur consentement </w:t>
      </w:r>
      <w:r w:rsidRPr="00E92139">
        <w:rPr>
          <w:szCs w:val="24"/>
        </w:rPr>
        <w:t>dans les centres d</w:t>
      </w:r>
      <w:r>
        <w:rPr>
          <w:szCs w:val="24"/>
        </w:rPr>
        <w:t>e soins agréés</w:t>
      </w:r>
      <w:r w:rsidRPr="00E92139">
        <w:rPr>
          <w:szCs w:val="24"/>
        </w:rPr>
        <w:t xml:space="preserve">. La Commission de la santé mentale a édicté </w:t>
      </w:r>
      <w:r>
        <w:rPr>
          <w:szCs w:val="24"/>
        </w:rPr>
        <w:t xml:space="preserve">un certain nombre </w:t>
      </w:r>
      <w:r w:rsidRPr="00E92139">
        <w:rPr>
          <w:szCs w:val="24"/>
        </w:rPr>
        <w:t xml:space="preserve">de codes de pratiques et de règles ayant force de loi applicables aux soins et au traitement administrés aux patients internés. </w:t>
      </w:r>
      <w:r>
        <w:rPr>
          <w:szCs w:val="24"/>
        </w:rPr>
        <w:t xml:space="preserve">Elle réexamine </w:t>
      </w:r>
      <w:r w:rsidRPr="00E92139">
        <w:rPr>
          <w:szCs w:val="24"/>
        </w:rPr>
        <w:t xml:space="preserve">régulièrement les règles </w:t>
      </w:r>
      <w:r>
        <w:rPr>
          <w:szCs w:val="24"/>
        </w:rPr>
        <w:t xml:space="preserve">relatives au </w:t>
      </w:r>
      <w:r w:rsidRPr="00E92139">
        <w:rPr>
          <w:szCs w:val="24"/>
        </w:rPr>
        <w:t xml:space="preserve">traitement par électrochocs et </w:t>
      </w:r>
      <w:r>
        <w:rPr>
          <w:szCs w:val="24"/>
        </w:rPr>
        <w:t xml:space="preserve">au </w:t>
      </w:r>
      <w:r w:rsidRPr="00E92139">
        <w:rPr>
          <w:szCs w:val="24"/>
        </w:rPr>
        <w:t>recours à l</w:t>
      </w:r>
      <w:r w:rsidR="006D44DD">
        <w:rPr>
          <w:szCs w:val="24"/>
        </w:rPr>
        <w:t>’</w:t>
      </w:r>
      <w:r w:rsidRPr="00E92139">
        <w:rPr>
          <w:szCs w:val="24"/>
        </w:rPr>
        <w:t xml:space="preserve">isolement et aux moyens de contention physique. Elle effectue cette révision au minimum tous les deux ans et </w:t>
      </w:r>
      <w:r>
        <w:rPr>
          <w:szCs w:val="24"/>
        </w:rPr>
        <w:t>si nécessaire les règles sont ensuite modifiées.</w:t>
      </w:r>
    </w:p>
    <w:p w:rsidR="006A41B3" w:rsidRPr="00E92139" w:rsidRDefault="006A41B3" w:rsidP="006A41B3">
      <w:pPr>
        <w:pStyle w:val="SingleTxtG"/>
        <w:rPr>
          <w:szCs w:val="24"/>
        </w:rPr>
      </w:pPr>
      <w:r w:rsidRPr="00E92139">
        <w:rPr>
          <w:szCs w:val="24"/>
        </w:rPr>
        <w:t>232.</w:t>
      </w:r>
      <w:r w:rsidRPr="00E92139">
        <w:rPr>
          <w:szCs w:val="24"/>
        </w:rPr>
        <w:tab/>
        <w:t xml:space="preserve">Tous les hôpitaux et autres établissements </w:t>
      </w:r>
      <w:r>
        <w:rPr>
          <w:szCs w:val="24"/>
        </w:rPr>
        <w:t>de</w:t>
      </w:r>
      <w:r w:rsidRPr="00E92139">
        <w:rPr>
          <w:szCs w:val="24"/>
        </w:rPr>
        <w:t xml:space="preserve"> soins et traitement </w:t>
      </w:r>
      <w:r>
        <w:rPr>
          <w:szCs w:val="24"/>
        </w:rPr>
        <w:t xml:space="preserve">des </w:t>
      </w:r>
      <w:r w:rsidRPr="00E92139">
        <w:rPr>
          <w:szCs w:val="24"/>
        </w:rPr>
        <w:t xml:space="preserve">personnes </w:t>
      </w:r>
      <w:r>
        <w:rPr>
          <w:szCs w:val="24"/>
        </w:rPr>
        <w:t xml:space="preserve">souffrant </w:t>
      </w:r>
      <w:r w:rsidRPr="00E92139">
        <w:rPr>
          <w:szCs w:val="24"/>
        </w:rPr>
        <w:t xml:space="preserve">de troubles mentaux doivent être </w:t>
      </w:r>
      <w:r w:rsidRPr="00080531">
        <w:t>enregistrés</w:t>
      </w:r>
      <w:r w:rsidRPr="00E92139">
        <w:rPr>
          <w:szCs w:val="24"/>
        </w:rPr>
        <w:t xml:space="preserve"> auprès de la Commission de la santé mentale en tant que centres de soins agréés</w:t>
      </w:r>
      <w:r>
        <w:rPr>
          <w:szCs w:val="24"/>
        </w:rPr>
        <w:t>,</w:t>
      </w:r>
      <w:r w:rsidRPr="00E92139">
        <w:rPr>
          <w:szCs w:val="24"/>
        </w:rPr>
        <w:t xml:space="preserve"> conformément à la loi de 2001 sur la santé mentale. Des textes réglementaires </w:t>
      </w:r>
      <w:r>
        <w:rPr>
          <w:szCs w:val="24"/>
        </w:rPr>
        <w:t xml:space="preserve">pour le fonctionnement des </w:t>
      </w:r>
      <w:r w:rsidRPr="00E92139">
        <w:rPr>
          <w:szCs w:val="24"/>
        </w:rPr>
        <w:t xml:space="preserve">centres agréés ont été </w:t>
      </w:r>
      <w:r>
        <w:rPr>
          <w:szCs w:val="24"/>
        </w:rPr>
        <w:t xml:space="preserve">introduits </w:t>
      </w:r>
      <w:r w:rsidRPr="00E92139">
        <w:rPr>
          <w:szCs w:val="24"/>
        </w:rPr>
        <w:t xml:space="preserve">en novembre 2006. Ils spécifient les normes minimales </w:t>
      </w:r>
      <w:r>
        <w:rPr>
          <w:szCs w:val="24"/>
        </w:rPr>
        <w:t xml:space="preserve">exigées </w:t>
      </w:r>
      <w:r w:rsidRPr="00E92139">
        <w:rPr>
          <w:szCs w:val="24"/>
        </w:rPr>
        <w:t xml:space="preserve">dans un </w:t>
      </w:r>
      <w:r>
        <w:rPr>
          <w:szCs w:val="24"/>
        </w:rPr>
        <w:t xml:space="preserve">certain nombre </w:t>
      </w:r>
      <w:r w:rsidRPr="00E92139">
        <w:rPr>
          <w:szCs w:val="24"/>
        </w:rPr>
        <w:t xml:space="preserve">de domaines, notamment </w:t>
      </w:r>
      <w:r>
        <w:rPr>
          <w:szCs w:val="24"/>
        </w:rPr>
        <w:t xml:space="preserve">en ce qui concerne les </w:t>
      </w:r>
      <w:r w:rsidRPr="00E92139">
        <w:rPr>
          <w:szCs w:val="24"/>
        </w:rPr>
        <w:t>conditions d</w:t>
      </w:r>
      <w:r w:rsidR="006D44DD">
        <w:rPr>
          <w:szCs w:val="24"/>
        </w:rPr>
        <w:t>’</w:t>
      </w:r>
      <w:r w:rsidRPr="00E92139">
        <w:rPr>
          <w:szCs w:val="24"/>
        </w:rPr>
        <w:t xml:space="preserve">hébergement, </w:t>
      </w:r>
      <w:r>
        <w:rPr>
          <w:szCs w:val="24"/>
        </w:rPr>
        <w:t>l</w:t>
      </w:r>
      <w:r w:rsidR="006D44DD">
        <w:rPr>
          <w:szCs w:val="24"/>
        </w:rPr>
        <w:t>’</w:t>
      </w:r>
      <w:r w:rsidRPr="00E92139">
        <w:rPr>
          <w:szCs w:val="24"/>
        </w:rPr>
        <w:t xml:space="preserve">alimentation et </w:t>
      </w:r>
      <w:r>
        <w:rPr>
          <w:szCs w:val="24"/>
        </w:rPr>
        <w:t>l</w:t>
      </w:r>
      <w:r w:rsidRPr="00E92139">
        <w:rPr>
          <w:szCs w:val="24"/>
        </w:rPr>
        <w:t xml:space="preserve">es soins pour les patients et </w:t>
      </w:r>
      <w:r>
        <w:rPr>
          <w:szCs w:val="24"/>
        </w:rPr>
        <w:t xml:space="preserve">la gestion </w:t>
      </w:r>
      <w:r w:rsidRPr="00E92139">
        <w:rPr>
          <w:szCs w:val="24"/>
        </w:rPr>
        <w:t>des centres. Le non-respect de ces règlements constitue une infraction.</w:t>
      </w:r>
    </w:p>
    <w:p w:rsidR="006A41B3" w:rsidRPr="00E92139" w:rsidRDefault="006A41B3" w:rsidP="006A41B3">
      <w:pPr>
        <w:pStyle w:val="H4G"/>
      </w:pPr>
      <w:r>
        <w:tab/>
      </w:r>
      <w:r>
        <w:tab/>
      </w:r>
      <w:r w:rsidRPr="00E92139">
        <w:t xml:space="preserve">Tribunal </w:t>
      </w:r>
      <w:r>
        <w:t xml:space="preserve">de la </w:t>
      </w:r>
      <w:r w:rsidRPr="00E92139">
        <w:t>santé mentale</w:t>
      </w:r>
    </w:p>
    <w:p w:rsidR="006A41B3" w:rsidRPr="00E92139" w:rsidRDefault="006A41B3" w:rsidP="006A41B3">
      <w:pPr>
        <w:pStyle w:val="SingleTxtG"/>
        <w:rPr>
          <w:szCs w:val="24"/>
        </w:rPr>
      </w:pPr>
      <w:r w:rsidRPr="00E92139">
        <w:rPr>
          <w:szCs w:val="24"/>
        </w:rPr>
        <w:t>233.</w:t>
      </w:r>
      <w:r w:rsidRPr="00E92139">
        <w:rPr>
          <w:szCs w:val="24"/>
        </w:rPr>
        <w:tab/>
        <w:t xml:space="preserve">Tous les placements </w:t>
      </w:r>
      <w:r>
        <w:rPr>
          <w:szCs w:val="24"/>
        </w:rPr>
        <w:t xml:space="preserve">sans consentement </w:t>
      </w:r>
      <w:r w:rsidRPr="00E92139">
        <w:rPr>
          <w:szCs w:val="24"/>
        </w:rPr>
        <w:t xml:space="preserve">sont automatiquement examinés par un tribunal de </w:t>
      </w:r>
      <w:r>
        <w:rPr>
          <w:szCs w:val="24"/>
        </w:rPr>
        <w:t xml:space="preserve">la </w:t>
      </w:r>
      <w:r w:rsidRPr="00E92139">
        <w:rPr>
          <w:szCs w:val="24"/>
        </w:rPr>
        <w:t>santé mentale</w:t>
      </w:r>
      <w:r>
        <w:rPr>
          <w:szCs w:val="24"/>
        </w:rPr>
        <w:t>,</w:t>
      </w:r>
      <w:r w:rsidRPr="00E92139">
        <w:rPr>
          <w:szCs w:val="24"/>
        </w:rPr>
        <w:t xml:space="preserve"> indépendant</w:t>
      </w:r>
      <w:r>
        <w:rPr>
          <w:szCs w:val="24"/>
        </w:rPr>
        <w:t>,</w:t>
      </w:r>
      <w:r w:rsidRPr="00E92139">
        <w:rPr>
          <w:szCs w:val="24"/>
        </w:rPr>
        <w:t xml:space="preserve"> composé de trois personnes </w:t>
      </w:r>
      <w:r>
        <w:rPr>
          <w:szCs w:val="24"/>
        </w:rPr>
        <w:t>− </w:t>
      </w:r>
      <w:r w:rsidRPr="00E92139">
        <w:rPr>
          <w:szCs w:val="24"/>
        </w:rPr>
        <w:t xml:space="preserve">un avocat occupant la fonction de président, un psychiatre consultant et un </w:t>
      </w:r>
      <w:r>
        <w:rPr>
          <w:szCs w:val="24"/>
        </w:rPr>
        <w:t>non-professionnel −</w:t>
      </w:r>
      <w:r w:rsidRPr="00E92139">
        <w:rPr>
          <w:szCs w:val="24"/>
        </w:rPr>
        <w:t xml:space="preserve"> qui fonctionne sous l</w:t>
      </w:r>
      <w:r w:rsidR="006D44DD">
        <w:rPr>
          <w:szCs w:val="24"/>
        </w:rPr>
        <w:t>’</w:t>
      </w:r>
      <w:r w:rsidRPr="00E92139">
        <w:rPr>
          <w:szCs w:val="24"/>
        </w:rPr>
        <w:t>égide de la Commission de la santé mentale. L</w:t>
      </w:r>
      <w:r w:rsidR="006D44DD">
        <w:rPr>
          <w:szCs w:val="24"/>
        </w:rPr>
        <w:t>’</w:t>
      </w:r>
      <w:r w:rsidRPr="00E92139">
        <w:rPr>
          <w:szCs w:val="24"/>
        </w:rPr>
        <w:t xml:space="preserve">examen, réalisé de manière indépendante et </w:t>
      </w:r>
      <w:r>
        <w:rPr>
          <w:szCs w:val="24"/>
        </w:rPr>
        <w:t>au</w:t>
      </w:r>
      <w:r w:rsidRPr="00E92139">
        <w:rPr>
          <w:szCs w:val="24"/>
        </w:rPr>
        <w:t>t</w:t>
      </w:r>
      <w:r>
        <w:rPr>
          <w:szCs w:val="24"/>
        </w:rPr>
        <w:t>o</w:t>
      </w:r>
      <w:r w:rsidRPr="00E92139">
        <w:rPr>
          <w:szCs w:val="24"/>
        </w:rPr>
        <w:t xml:space="preserve">matique, doit avoir eu lieu dans les </w:t>
      </w:r>
      <w:r>
        <w:rPr>
          <w:szCs w:val="24"/>
        </w:rPr>
        <w:t>vingt et un</w:t>
      </w:r>
      <w:r w:rsidRPr="00E92139">
        <w:rPr>
          <w:szCs w:val="24"/>
        </w:rPr>
        <w:t xml:space="preserve"> jours qui suivent la signature de l</w:t>
      </w:r>
      <w:r w:rsidR="006D44DD">
        <w:rPr>
          <w:szCs w:val="24"/>
        </w:rPr>
        <w:t>’</w:t>
      </w:r>
      <w:r w:rsidRPr="00E92139">
        <w:rPr>
          <w:szCs w:val="24"/>
        </w:rPr>
        <w:t>ordre de placement ou de maintien</w:t>
      </w:r>
      <w:r>
        <w:rPr>
          <w:szCs w:val="24"/>
        </w:rPr>
        <w:t>, l</w:t>
      </w:r>
      <w:r w:rsidRPr="00E92139">
        <w:rPr>
          <w:szCs w:val="24"/>
        </w:rPr>
        <w:t>e Tribunal de la santé mental</w:t>
      </w:r>
      <w:r>
        <w:rPr>
          <w:szCs w:val="24"/>
        </w:rPr>
        <w:t>e</w:t>
      </w:r>
      <w:r w:rsidRPr="00E92139">
        <w:rPr>
          <w:szCs w:val="24"/>
        </w:rPr>
        <w:t xml:space="preserve"> </w:t>
      </w:r>
      <w:r>
        <w:rPr>
          <w:szCs w:val="24"/>
        </w:rPr>
        <w:t xml:space="preserve">doit </w:t>
      </w:r>
      <w:r w:rsidRPr="00E92139">
        <w:rPr>
          <w:szCs w:val="24"/>
        </w:rPr>
        <w:t xml:space="preserve">annuler ou confirmer </w:t>
      </w:r>
      <w:r>
        <w:rPr>
          <w:szCs w:val="24"/>
        </w:rPr>
        <w:t>la décision</w:t>
      </w:r>
      <w:r w:rsidRPr="00E92139">
        <w:rPr>
          <w:szCs w:val="24"/>
        </w:rPr>
        <w:t>. Les patients ont le droit d</w:t>
      </w:r>
      <w:r w:rsidR="006D44DD">
        <w:rPr>
          <w:szCs w:val="24"/>
        </w:rPr>
        <w:t>’</w:t>
      </w:r>
      <w:r w:rsidRPr="00E92139">
        <w:rPr>
          <w:szCs w:val="24"/>
        </w:rPr>
        <w:t>assister à l</w:t>
      </w:r>
      <w:r w:rsidR="006D44DD">
        <w:rPr>
          <w:szCs w:val="24"/>
        </w:rPr>
        <w:t>’</w:t>
      </w:r>
      <w:r w:rsidRPr="00E92139">
        <w:rPr>
          <w:szCs w:val="24"/>
        </w:rPr>
        <w:t>examen de leur cas et d</w:t>
      </w:r>
      <w:r w:rsidR="006D44DD">
        <w:rPr>
          <w:szCs w:val="24"/>
        </w:rPr>
        <w:t>’</w:t>
      </w:r>
      <w:r w:rsidRPr="00E92139">
        <w:rPr>
          <w:szCs w:val="24"/>
        </w:rPr>
        <w:t xml:space="preserve">être </w:t>
      </w:r>
      <w:r>
        <w:rPr>
          <w:szCs w:val="24"/>
        </w:rPr>
        <w:t xml:space="preserve">assisté </w:t>
      </w:r>
      <w:r w:rsidRPr="00E92139">
        <w:rPr>
          <w:szCs w:val="24"/>
        </w:rPr>
        <w:t xml:space="preserve">par un représentant légal nommé par la Commission de la santé mentale. La Commission fait également réaliser un examen médical indépendant de chaque patient </w:t>
      </w:r>
      <w:r>
        <w:rPr>
          <w:szCs w:val="24"/>
        </w:rPr>
        <w:t xml:space="preserve">hospitalisé sans consentement </w:t>
      </w:r>
      <w:r w:rsidRPr="00E92139">
        <w:rPr>
          <w:szCs w:val="24"/>
        </w:rPr>
        <w:t>par un psychiatre consultant</w:t>
      </w:r>
      <w:r>
        <w:rPr>
          <w:szCs w:val="24"/>
        </w:rPr>
        <w:t xml:space="preserve">, </w:t>
      </w:r>
      <w:r w:rsidRPr="00E92139">
        <w:rPr>
          <w:szCs w:val="24"/>
        </w:rPr>
        <w:t>dont le rapport est soumis au tribunal.</w:t>
      </w:r>
    </w:p>
    <w:p w:rsidR="006A41B3" w:rsidRPr="00E92139" w:rsidRDefault="006A41B3" w:rsidP="006A41B3">
      <w:pPr>
        <w:pStyle w:val="SingleTxtG"/>
        <w:rPr>
          <w:szCs w:val="24"/>
        </w:rPr>
      </w:pPr>
      <w:r w:rsidRPr="00E92139">
        <w:rPr>
          <w:szCs w:val="24"/>
        </w:rPr>
        <w:t>234.</w:t>
      </w:r>
      <w:r w:rsidRPr="00E92139">
        <w:rPr>
          <w:szCs w:val="24"/>
        </w:rPr>
        <w:tab/>
      </w:r>
      <w:r>
        <w:rPr>
          <w:szCs w:val="24"/>
        </w:rPr>
        <w:t xml:space="preserve">Conformément à </w:t>
      </w:r>
      <w:r w:rsidRPr="00E92139">
        <w:rPr>
          <w:szCs w:val="24"/>
        </w:rPr>
        <w:t xml:space="preserve">la loi de 2001 sur la santé mentale, </w:t>
      </w:r>
      <w:r>
        <w:rPr>
          <w:szCs w:val="24"/>
        </w:rPr>
        <w:t>l</w:t>
      </w:r>
      <w:r w:rsidR="006D44DD">
        <w:rPr>
          <w:szCs w:val="24"/>
        </w:rPr>
        <w:t>’</w:t>
      </w:r>
      <w:r>
        <w:rPr>
          <w:szCs w:val="24"/>
        </w:rPr>
        <w:t xml:space="preserve">Inspecteur des services de santé mentale </w:t>
      </w:r>
      <w:r w:rsidRPr="00E92139">
        <w:rPr>
          <w:szCs w:val="24"/>
        </w:rPr>
        <w:t>est un psychiatre consultant chargé de visiter et d</w:t>
      </w:r>
      <w:r w:rsidR="006D44DD">
        <w:rPr>
          <w:szCs w:val="24"/>
        </w:rPr>
        <w:t>’</w:t>
      </w:r>
      <w:r w:rsidRPr="00E92139">
        <w:rPr>
          <w:szCs w:val="24"/>
        </w:rPr>
        <w:t xml:space="preserve">inspecter chaque année tous les services de soins et de traitement </w:t>
      </w:r>
      <w:r>
        <w:rPr>
          <w:szCs w:val="24"/>
        </w:rPr>
        <w:t xml:space="preserve">accueillant </w:t>
      </w:r>
      <w:r w:rsidRPr="00E92139">
        <w:rPr>
          <w:szCs w:val="24"/>
        </w:rPr>
        <w:t>des personnes atteintes de maladies mentales. L</w:t>
      </w:r>
      <w:r w:rsidR="006D44DD">
        <w:rPr>
          <w:szCs w:val="24"/>
        </w:rPr>
        <w:t>’</w:t>
      </w:r>
      <w:r w:rsidRPr="00E92139">
        <w:rPr>
          <w:szCs w:val="24"/>
        </w:rPr>
        <w:t>Inspecteur peut aussi visite</w:t>
      </w:r>
      <w:r>
        <w:rPr>
          <w:szCs w:val="24"/>
        </w:rPr>
        <w:t>r</w:t>
      </w:r>
      <w:r w:rsidRPr="00E92139">
        <w:rPr>
          <w:szCs w:val="24"/>
        </w:rPr>
        <w:t xml:space="preserve"> et </w:t>
      </w:r>
      <w:r>
        <w:rPr>
          <w:szCs w:val="24"/>
        </w:rPr>
        <w:t xml:space="preserve">inspecter </w:t>
      </w:r>
      <w:r w:rsidRPr="00E92139">
        <w:rPr>
          <w:szCs w:val="24"/>
        </w:rPr>
        <w:t xml:space="preserve">tout autre centre </w:t>
      </w:r>
      <w:r>
        <w:rPr>
          <w:szCs w:val="24"/>
        </w:rPr>
        <w:t xml:space="preserve">dans lequel </w:t>
      </w:r>
      <w:r w:rsidRPr="00E92139">
        <w:rPr>
          <w:szCs w:val="24"/>
        </w:rPr>
        <w:t>des soins de santé mentale</w:t>
      </w:r>
      <w:r>
        <w:rPr>
          <w:szCs w:val="24"/>
        </w:rPr>
        <w:t xml:space="preserve"> sont dispensés. Il </w:t>
      </w:r>
      <w:r w:rsidRPr="00E92139">
        <w:rPr>
          <w:szCs w:val="24"/>
        </w:rPr>
        <w:t>est assisté par une équipe pluridisciplinaire.</w:t>
      </w:r>
    </w:p>
    <w:p w:rsidR="006A41B3" w:rsidRPr="00E92139" w:rsidRDefault="006A41B3" w:rsidP="006A41B3">
      <w:pPr>
        <w:pStyle w:val="SingleTxtG"/>
        <w:rPr>
          <w:szCs w:val="24"/>
        </w:rPr>
      </w:pPr>
      <w:r w:rsidRPr="00E92139">
        <w:rPr>
          <w:szCs w:val="24"/>
        </w:rPr>
        <w:t>235.</w:t>
      </w:r>
      <w:r w:rsidRPr="00E92139">
        <w:rPr>
          <w:szCs w:val="24"/>
        </w:rPr>
        <w:tab/>
        <w:t>Au cours de la procédure d</w:t>
      </w:r>
      <w:r w:rsidR="006D44DD">
        <w:rPr>
          <w:szCs w:val="24"/>
        </w:rPr>
        <w:t>’</w:t>
      </w:r>
      <w:r w:rsidRPr="00E92139">
        <w:rPr>
          <w:szCs w:val="24"/>
        </w:rPr>
        <w:t>inspection, l</w:t>
      </w:r>
      <w:r w:rsidR="006D44DD">
        <w:rPr>
          <w:szCs w:val="24"/>
        </w:rPr>
        <w:t>’</w:t>
      </w:r>
      <w:r w:rsidRPr="00E92139">
        <w:rPr>
          <w:szCs w:val="24"/>
        </w:rPr>
        <w:t>équipe évalue dans quelle mesure les centres de soins agréés respectent les points suivants:</w:t>
      </w:r>
    </w:p>
    <w:p w:rsidR="006A41B3" w:rsidRPr="00E92139" w:rsidRDefault="006A41B3" w:rsidP="006A41B3">
      <w:pPr>
        <w:pStyle w:val="SingleTxtG"/>
        <w:ind w:firstLine="567"/>
        <w:rPr>
          <w:szCs w:val="24"/>
        </w:rPr>
      </w:pPr>
      <w:r w:rsidRPr="00E92139">
        <w:rPr>
          <w:szCs w:val="24"/>
        </w:rPr>
        <w:t>a)</w:t>
      </w:r>
      <w:r>
        <w:rPr>
          <w:szCs w:val="24"/>
        </w:rPr>
        <w:tab/>
      </w:r>
      <w:r w:rsidRPr="00E92139">
        <w:rPr>
          <w:szCs w:val="24"/>
        </w:rPr>
        <w:t xml:space="preserve">Règles régissant </w:t>
      </w:r>
      <w:r>
        <w:rPr>
          <w:szCs w:val="24"/>
        </w:rPr>
        <w:t>l</w:t>
      </w:r>
      <w:r w:rsidR="006D44DD">
        <w:rPr>
          <w:szCs w:val="24"/>
        </w:rPr>
        <w:t>’</w:t>
      </w:r>
      <w:r>
        <w:rPr>
          <w:szCs w:val="24"/>
        </w:rPr>
        <w:t xml:space="preserve">utilisation de </w:t>
      </w:r>
      <w:r w:rsidRPr="00080531">
        <w:t>l</w:t>
      </w:r>
      <w:r w:rsidR="006D44DD">
        <w:t>’</w:t>
      </w:r>
      <w:r w:rsidRPr="00080531">
        <w:t>isolement</w:t>
      </w:r>
      <w:r w:rsidRPr="00E92139">
        <w:rPr>
          <w:szCs w:val="24"/>
        </w:rPr>
        <w:t xml:space="preserve"> et </w:t>
      </w:r>
      <w:r>
        <w:rPr>
          <w:szCs w:val="24"/>
        </w:rPr>
        <w:t>des moyens de contention physique;</w:t>
      </w:r>
    </w:p>
    <w:p w:rsidR="006A41B3" w:rsidRPr="00E92139" w:rsidRDefault="006A41B3" w:rsidP="006A41B3">
      <w:pPr>
        <w:pStyle w:val="SingleTxtG"/>
        <w:ind w:firstLine="567"/>
        <w:rPr>
          <w:szCs w:val="24"/>
        </w:rPr>
      </w:pPr>
      <w:r w:rsidRPr="00E92139">
        <w:rPr>
          <w:szCs w:val="24"/>
        </w:rPr>
        <w:t>b)</w:t>
      </w:r>
      <w:r>
        <w:rPr>
          <w:szCs w:val="24"/>
        </w:rPr>
        <w:tab/>
      </w:r>
      <w:r w:rsidRPr="00E92139">
        <w:rPr>
          <w:szCs w:val="24"/>
        </w:rPr>
        <w:t xml:space="preserve">Règles régissant le traitement par </w:t>
      </w:r>
      <w:r w:rsidRPr="00080531">
        <w:t>électrochocs</w:t>
      </w:r>
      <w:r w:rsidRPr="00E92139">
        <w:rPr>
          <w:szCs w:val="24"/>
        </w:rPr>
        <w:t>;</w:t>
      </w:r>
    </w:p>
    <w:p w:rsidR="006A41B3" w:rsidRPr="00E92139" w:rsidRDefault="006A41B3" w:rsidP="006A41B3">
      <w:pPr>
        <w:pStyle w:val="SingleTxtG"/>
        <w:ind w:firstLine="567"/>
        <w:rPr>
          <w:szCs w:val="24"/>
        </w:rPr>
      </w:pPr>
      <w:r w:rsidRPr="00E92139">
        <w:rPr>
          <w:szCs w:val="24"/>
        </w:rPr>
        <w:t>c)</w:t>
      </w:r>
      <w:r>
        <w:rPr>
          <w:szCs w:val="24"/>
        </w:rPr>
        <w:tab/>
      </w:r>
      <w:r w:rsidRPr="00E92139">
        <w:rPr>
          <w:szCs w:val="24"/>
        </w:rPr>
        <w:t xml:space="preserve">Codes de pratiques </w:t>
      </w:r>
      <w:r>
        <w:rPr>
          <w:szCs w:val="24"/>
        </w:rPr>
        <w:t xml:space="preserve">de </w:t>
      </w:r>
      <w:r w:rsidRPr="00E92139">
        <w:rPr>
          <w:szCs w:val="24"/>
        </w:rPr>
        <w:t xml:space="preserve">la </w:t>
      </w:r>
      <w:r w:rsidRPr="00080531">
        <w:t>Commission</w:t>
      </w:r>
      <w:r w:rsidRPr="00E92139">
        <w:rPr>
          <w:szCs w:val="24"/>
        </w:rPr>
        <w:t xml:space="preserve"> </w:t>
      </w:r>
      <w:r>
        <w:rPr>
          <w:szCs w:val="24"/>
        </w:rPr>
        <w:t xml:space="preserve">de </w:t>
      </w:r>
      <w:r w:rsidRPr="00E92139">
        <w:rPr>
          <w:szCs w:val="24"/>
        </w:rPr>
        <w:t>la santé mentale.</w:t>
      </w:r>
    </w:p>
    <w:p w:rsidR="006A41B3" w:rsidRPr="00E92139" w:rsidRDefault="006A41B3" w:rsidP="006A41B3">
      <w:pPr>
        <w:pStyle w:val="SingleTxtG"/>
        <w:rPr>
          <w:szCs w:val="24"/>
        </w:rPr>
      </w:pPr>
      <w:r w:rsidRPr="00E92139">
        <w:rPr>
          <w:szCs w:val="24"/>
        </w:rPr>
        <w:t>236.</w:t>
      </w:r>
      <w:r w:rsidRPr="00E92139">
        <w:rPr>
          <w:szCs w:val="24"/>
        </w:rPr>
        <w:tab/>
        <w:t>L</w:t>
      </w:r>
      <w:r w:rsidR="006D44DD">
        <w:rPr>
          <w:szCs w:val="24"/>
        </w:rPr>
        <w:t>’</w:t>
      </w:r>
      <w:r w:rsidR="00400C9A">
        <w:rPr>
          <w:szCs w:val="24"/>
        </w:rPr>
        <w:t>I</w:t>
      </w:r>
      <w:r w:rsidRPr="00E92139">
        <w:rPr>
          <w:szCs w:val="24"/>
        </w:rPr>
        <w:t xml:space="preserve">nspection </w:t>
      </w:r>
      <w:r>
        <w:rPr>
          <w:szCs w:val="24"/>
        </w:rPr>
        <w:t xml:space="preserve">porte </w:t>
      </w:r>
      <w:r w:rsidRPr="00E92139">
        <w:rPr>
          <w:szCs w:val="24"/>
        </w:rPr>
        <w:t xml:space="preserve">également </w:t>
      </w:r>
      <w:r>
        <w:rPr>
          <w:szCs w:val="24"/>
        </w:rPr>
        <w:t xml:space="preserve">sur le respect des </w:t>
      </w:r>
      <w:r w:rsidRPr="00E92139">
        <w:rPr>
          <w:szCs w:val="24"/>
        </w:rPr>
        <w:t xml:space="preserve">règlements </w:t>
      </w:r>
      <w:r>
        <w:rPr>
          <w:szCs w:val="24"/>
        </w:rPr>
        <w:t>relatifs aux centres de soins agréés</w:t>
      </w:r>
      <w:r w:rsidRPr="00E92139">
        <w:rPr>
          <w:szCs w:val="24"/>
        </w:rPr>
        <w:t>. L</w:t>
      </w:r>
      <w:r w:rsidR="006D44DD">
        <w:rPr>
          <w:szCs w:val="24"/>
        </w:rPr>
        <w:t>’</w:t>
      </w:r>
      <w:r w:rsidRPr="00E92139">
        <w:rPr>
          <w:szCs w:val="24"/>
        </w:rPr>
        <w:t xml:space="preserve">Inspecteur est </w:t>
      </w:r>
      <w:r>
        <w:rPr>
          <w:szCs w:val="24"/>
        </w:rPr>
        <w:t xml:space="preserve">habilité à </w:t>
      </w:r>
      <w:r w:rsidRPr="00E92139">
        <w:rPr>
          <w:szCs w:val="24"/>
        </w:rPr>
        <w:t xml:space="preserve">entrer dans les centres pour procéder à une inspection, </w:t>
      </w:r>
      <w:r>
        <w:rPr>
          <w:szCs w:val="24"/>
        </w:rPr>
        <w:t xml:space="preserve">demander des renseignements auprès du </w:t>
      </w:r>
      <w:r w:rsidRPr="00E92139">
        <w:rPr>
          <w:szCs w:val="24"/>
        </w:rPr>
        <w:t xml:space="preserve">personnel et </w:t>
      </w:r>
      <w:r>
        <w:rPr>
          <w:szCs w:val="24"/>
        </w:rPr>
        <w:t xml:space="preserve">à </w:t>
      </w:r>
      <w:r w:rsidRPr="00E92139">
        <w:rPr>
          <w:szCs w:val="24"/>
        </w:rPr>
        <w:t>recueillir des dépositions sous serment. L</w:t>
      </w:r>
      <w:r w:rsidR="006D44DD">
        <w:rPr>
          <w:szCs w:val="24"/>
        </w:rPr>
        <w:t>’</w:t>
      </w:r>
      <w:r w:rsidRPr="00E92139">
        <w:rPr>
          <w:szCs w:val="24"/>
        </w:rPr>
        <w:t>Inspect</w:t>
      </w:r>
      <w:r>
        <w:rPr>
          <w:szCs w:val="24"/>
        </w:rPr>
        <w:t>eur</w:t>
      </w:r>
      <w:r w:rsidRPr="00E92139">
        <w:rPr>
          <w:szCs w:val="24"/>
        </w:rPr>
        <w:t xml:space="preserve"> publie un rapport annuel.</w:t>
      </w:r>
    </w:p>
    <w:p w:rsidR="006A41B3" w:rsidRPr="00E92139" w:rsidRDefault="006A41B3" w:rsidP="006A41B3">
      <w:pPr>
        <w:pStyle w:val="SingleTxtG"/>
        <w:rPr>
          <w:szCs w:val="24"/>
        </w:rPr>
      </w:pPr>
      <w:r w:rsidRPr="00E92139">
        <w:rPr>
          <w:szCs w:val="24"/>
        </w:rPr>
        <w:t>237.</w:t>
      </w:r>
      <w:r w:rsidRPr="00E92139">
        <w:rPr>
          <w:szCs w:val="24"/>
        </w:rPr>
        <w:tab/>
        <w:t>En 2006, le Ministère de la santé et de l</w:t>
      </w:r>
      <w:r w:rsidR="006D44DD">
        <w:rPr>
          <w:szCs w:val="24"/>
        </w:rPr>
        <w:t>’</w:t>
      </w:r>
      <w:r w:rsidRPr="00E92139">
        <w:rPr>
          <w:szCs w:val="24"/>
        </w:rPr>
        <w:t>enfance a examiné l</w:t>
      </w:r>
      <w:r w:rsidR="006D44DD">
        <w:rPr>
          <w:szCs w:val="24"/>
        </w:rPr>
        <w:t>’</w:t>
      </w:r>
      <w:r w:rsidRPr="00E92139">
        <w:rPr>
          <w:szCs w:val="24"/>
        </w:rPr>
        <w:t>application de la loi de 2001 sur la santé mentale et</w:t>
      </w:r>
      <w:r>
        <w:rPr>
          <w:szCs w:val="24"/>
        </w:rPr>
        <w:t xml:space="preserve"> </w:t>
      </w:r>
      <w:r w:rsidRPr="00E92139">
        <w:rPr>
          <w:szCs w:val="24"/>
        </w:rPr>
        <w:t xml:space="preserve">une série de modifications mineures sont </w:t>
      </w:r>
      <w:r>
        <w:rPr>
          <w:szCs w:val="24"/>
        </w:rPr>
        <w:t xml:space="preserve">maintenant </w:t>
      </w:r>
      <w:r w:rsidRPr="00E92139">
        <w:rPr>
          <w:szCs w:val="24"/>
        </w:rPr>
        <w:t xml:space="preserve">à </w:t>
      </w:r>
      <w:r w:rsidRPr="00080531">
        <w:t>l</w:t>
      </w:r>
      <w:r w:rsidR="006D44DD">
        <w:t>’</w:t>
      </w:r>
      <w:r w:rsidRPr="00080531">
        <w:t>étude</w:t>
      </w:r>
      <w:r w:rsidRPr="00E92139">
        <w:rPr>
          <w:szCs w:val="24"/>
        </w:rPr>
        <w:t xml:space="preserve">. En avril 2008, la Commission de la santé mentale a </w:t>
      </w:r>
      <w:r>
        <w:rPr>
          <w:szCs w:val="24"/>
        </w:rPr>
        <w:t xml:space="preserve">élaboré </w:t>
      </w:r>
      <w:r w:rsidRPr="00E92139">
        <w:rPr>
          <w:szCs w:val="24"/>
        </w:rPr>
        <w:t>un rapport sur la mise en œuvre de la partie 2 de la loi (</w:t>
      </w:r>
      <w:r>
        <w:rPr>
          <w:szCs w:val="24"/>
        </w:rPr>
        <w:t xml:space="preserve">Hospitalisation sans consentement </w:t>
      </w:r>
      <w:r w:rsidRPr="00E92139">
        <w:rPr>
          <w:szCs w:val="24"/>
        </w:rPr>
        <w:t>dans des centres agréés) qu</w:t>
      </w:r>
      <w:r w:rsidR="006D44DD">
        <w:rPr>
          <w:szCs w:val="24"/>
        </w:rPr>
        <w:t>’</w:t>
      </w:r>
      <w:r w:rsidRPr="00E92139">
        <w:rPr>
          <w:szCs w:val="24"/>
        </w:rPr>
        <w:t>elle a soumis au Ministre de la santé et de l</w:t>
      </w:r>
      <w:r w:rsidR="006D44DD">
        <w:rPr>
          <w:szCs w:val="24"/>
        </w:rPr>
        <w:t>’</w:t>
      </w:r>
      <w:r w:rsidRPr="00E92139">
        <w:rPr>
          <w:szCs w:val="24"/>
        </w:rPr>
        <w:t>enfance; ses recommandations sont en cours d</w:t>
      </w:r>
      <w:r w:rsidR="006D44DD">
        <w:rPr>
          <w:szCs w:val="24"/>
        </w:rPr>
        <w:t>’</w:t>
      </w:r>
      <w:r w:rsidRPr="00E92139">
        <w:rPr>
          <w:szCs w:val="24"/>
        </w:rPr>
        <w:t>examen.</w:t>
      </w:r>
    </w:p>
    <w:p w:rsidR="006A41B3" w:rsidRPr="00E92139" w:rsidRDefault="006A41B3" w:rsidP="006A41B3">
      <w:pPr>
        <w:pStyle w:val="H4G"/>
      </w:pPr>
      <w:r>
        <w:tab/>
      </w:r>
      <w:r>
        <w:tab/>
        <w:t xml:space="preserve">Placement </w:t>
      </w:r>
      <w:r w:rsidRPr="00E92139">
        <w:t>d</w:t>
      </w:r>
      <w:r w:rsidR="006D44DD">
        <w:t>’</w:t>
      </w:r>
      <w:r w:rsidRPr="00E92139">
        <w:t xml:space="preserve">office de personnes </w:t>
      </w:r>
      <w:r>
        <w:t xml:space="preserve">souffrant </w:t>
      </w:r>
      <w:r w:rsidRPr="00E92139">
        <w:t xml:space="preserve">de troubles mentaux dans le </w:t>
      </w:r>
      <w:r>
        <w:t>contexte de</w:t>
      </w:r>
      <w:r>
        <w:br/>
        <w:t xml:space="preserve">la justice </w:t>
      </w:r>
      <w:r w:rsidRPr="00E92139">
        <w:t>pénale et rôle du Conseil de surveillance de la santé mentale (droit pénal)</w:t>
      </w:r>
    </w:p>
    <w:p w:rsidR="006A41B3" w:rsidRPr="00E92139" w:rsidRDefault="006A41B3" w:rsidP="006A41B3">
      <w:pPr>
        <w:pStyle w:val="SingleTxtG"/>
        <w:rPr>
          <w:szCs w:val="24"/>
        </w:rPr>
      </w:pPr>
      <w:r w:rsidRPr="00E92139">
        <w:rPr>
          <w:szCs w:val="24"/>
        </w:rPr>
        <w:t>238.</w:t>
      </w:r>
      <w:r w:rsidRPr="00E92139">
        <w:rPr>
          <w:szCs w:val="24"/>
        </w:rPr>
        <w:tab/>
        <w:t xml:space="preserve">La loi </w:t>
      </w:r>
      <w:r>
        <w:rPr>
          <w:szCs w:val="24"/>
        </w:rPr>
        <w:t xml:space="preserve">pénale </w:t>
      </w:r>
      <w:r w:rsidRPr="00E92139">
        <w:rPr>
          <w:szCs w:val="24"/>
        </w:rPr>
        <w:t xml:space="preserve">de 2006 (Aliénation mentale) </w:t>
      </w:r>
      <w:r>
        <w:rPr>
          <w:szCs w:val="24"/>
        </w:rPr>
        <w:t xml:space="preserve">met en place </w:t>
      </w:r>
      <w:r w:rsidRPr="00E92139">
        <w:rPr>
          <w:szCs w:val="24"/>
        </w:rPr>
        <w:t xml:space="preserve">un cadre législatif moderne pour le traitement des personnes </w:t>
      </w:r>
      <w:r>
        <w:rPr>
          <w:szCs w:val="24"/>
        </w:rPr>
        <w:t xml:space="preserve">souffrant </w:t>
      </w:r>
      <w:r w:rsidRPr="00E92139">
        <w:rPr>
          <w:szCs w:val="24"/>
        </w:rPr>
        <w:t xml:space="preserve">de troubles mentaux </w:t>
      </w:r>
      <w:r>
        <w:rPr>
          <w:szCs w:val="24"/>
        </w:rPr>
        <w:t xml:space="preserve">qui sont </w:t>
      </w:r>
      <w:r w:rsidRPr="00E92139">
        <w:rPr>
          <w:szCs w:val="24"/>
        </w:rPr>
        <w:t xml:space="preserve">accusées </w:t>
      </w:r>
      <w:r w:rsidRPr="00080531">
        <w:t>d</w:t>
      </w:r>
      <w:r w:rsidR="006D44DD">
        <w:t>’</w:t>
      </w:r>
      <w:r w:rsidRPr="00080531">
        <w:t>infractions</w:t>
      </w:r>
      <w:r w:rsidRPr="00E92139">
        <w:rPr>
          <w:szCs w:val="24"/>
        </w:rPr>
        <w:t xml:space="preserve"> ou </w:t>
      </w:r>
      <w:r>
        <w:rPr>
          <w:szCs w:val="24"/>
        </w:rPr>
        <w:t xml:space="preserve">qui ont été </w:t>
      </w:r>
      <w:r w:rsidRPr="00E92139">
        <w:rPr>
          <w:szCs w:val="24"/>
        </w:rPr>
        <w:t xml:space="preserve">déclarées non coupables </w:t>
      </w:r>
      <w:r>
        <w:rPr>
          <w:szCs w:val="24"/>
        </w:rPr>
        <w:t xml:space="preserve">pour </w:t>
      </w:r>
      <w:r w:rsidRPr="00E92139">
        <w:rPr>
          <w:szCs w:val="24"/>
        </w:rPr>
        <w:t xml:space="preserve">aliénation mentale et qui sont par conséquent </w:t>
      </w:r>
      <w:r>
        <w:rPr>
          <w:szCs w:val="24"/>
        </w:rPr>
        <w:t xml:space="preserve">placées </w:t>
      </w:r>
      <w:r w:rsidRPr="00E92139">
        <w:rPr>
          <w:szCs w:val="24"/>
        </w:rPr>
        <w:t xml:space="preserve">dans des institutions ou des centres spécialisés. La loi </w:t>
      </w:r>
      <w:r>
        <w:rPr>
          <w:szCs w:val="24"/>
        </w:rPr>
        <w:t xml:space="preserve">établit </w:t>
      </w:r>
      <w:r w:rsidRPr="00E92139">
        <w:rPr>
          <w:szCs w:val="24"/>
        </w:rPr>
        <w:t xml:space="preserve">également une base </w:t>
      </w:r>
      <w:r>
        <w:rPr>
          <w:szCs w:val="24"/>
        </w:rPr>
        <w:t xml:space="preserve">législative pour </w:t>
      </w:r>
      <w:r w:rsidRPr="00E92139">
        <w:rPr>
          <w:szCs w:val="24"/>
        </w:rPr>
        <w:t xml:space="preserve">le traitement des détenus </w:t>
      </w:r>
      <w:r>
        <w:rPr>
          <w:szCs w:val="24"/>
        </w:rPr>
        <w:t xml:space="preserve">qui souffrent </w:t>
      </w:r>
      <w:r w:rsidRPr="00E92139">
        <w:rPr>
          <w:szCs w:val="24"/>
        </w:rPr>
        <w:t xml:space="preserve">de troubles mentaux et </w:t>
      </w:r>
      <w:r>
        <w:rPr>
          <w:szCs w:val="24"/>
        </w:rPr>
        <w:t xml:space="preserve">qui doivent aussi être placés </w:t>
      </w:r>
      <w:r w:rsidRPr="00E92139">
        <w:rPr>
          <w:szCs w:val="24"/>
        </w:rPr>
        <w:t>dans de telles institu</w:t>
      </w:r>
      <w:r>
        <w:rPr>
          <w:szCs w:val="24"/>
        </w:rPr>
        <w:t>tions.</w:t>
      </w:r>
    </w:p>
    <w:p w:rsidR="006A41B3" w:rsidRPr="00E92139" w:rsidRDefault="006A41B3" w:rsidP="006A41B3">
      <w:pPr>
        <w:pStyle w:val="SingleTxtG"/>
        <w:rPr>
          <w:szCs w:val="24"/>
        </w:rPr>
      </w:pPr>
      <w:r w:rsidRPr="00E92139">
        <w:rPr>
          <w:szCs w:val="24"/>
        </w:rPr>
        <w:t>239.</w:t>
      </w:r>
      <w:r w:rsidRPr="00E92139">
        <w:rPr>
          <w:szCs w:val="24"/>
        </w:rPr>
        <w:tab/>
      </w:r>
      <w:r>
        <w:rPr>
          <w:szCs w:val="24"/>
        </w:rPr>
        <w:t xml:space="preserve">En </w:t>
      </w:r>
      <w:r w:rsidRPr="00E92139">
        <w:rPr>
          <w:szCs w:val="24"/>
        </w:rPr>
        <w:t xml:space="preserve">particulier </w:t>
      </w:r>
      <w:r>
        <w:rPr>
          <w:szCs w:val="24"/>
        </w:rPr>
        <w:t xml:space="preserve">la loi institue </w:t>
      </w:r>
      <w:r w:rsidRPr="00E92139">
        <w:rPr>
          <w:szCs w:val="24"/>
        </w:rPr>
        <w:t xml:space="preserve">le Conseil de surveillance de la santé mentale (droit pénal) dont le rôle est </w:t>
      </w:r>
      <w:r>
        <w:rPr>
          <w:szCs w:val="24"/>
        </w:rPr>
        <w:t>de suivre</w:t>
      </w:r>
      <w:r w:rsidRPr="00E92139">
        <w:rPr>
          <w:szCs w:val="24"/>
        </w:rPr>
        <w:t xml:space="preserve"> la situation des personnes internées. </w:t>
      </w:r>
      <w:r>
        <w:rPr>
          <w:szCs w:val="24"/>
        </w:rPr>
        <w:t xml:space="preserve">Le </w:t>
      </w:r>
      <w:r w:rsidRPr="00E92139">
        <w:rPr>
          <w:szCs w:val="24"/>
        </w:rPr>
        <w:t>Conseil s</w:t>
      </w:r>
      <w:r w:rsidR="006D44DD">
        <w:rPr>
          <w:szCs w:val="24"/>
        </w:rPr>
        <w:t>’</w:t>
      </w:r>
      <w:r w:rsidRPr="00E92139">
        <w:rPr>
          <w:szCs w:val="24"/>
        </w:rPr>
        <w:t xml:space="preserve">assure que </w:t>
      </w:r>
      <w:r>
        <w:rPr>
          <w:szCs w:val="24"/>
        </w:rPr>
        <w:t xml:space="preserve">la situation </w:t>
      </w:r>
      <w:r w:rsidRPr="00E92139">
        <w:rPr>
          <w:szCs w:val="24"/>
        </w:rPr>
        <w:t>de chaque patient est examiné</w:t>
      </w:r>
      <w:r>
        <w:rPr>
          <w:szCs w:val="24"/>
        </w:rPr>
        <w:t>e</w:t>
      </w:r>
      <w:r w:rsidRPr="00E92139">
        <w:rPr>
          <w:szCs w:val="24"/>
        </w:rPr>
        <w:t xml:space="preserve"> </w:t>
      </w:r>
      <w:r>
        <w:rPr>
          <w:szCs w:val="24"/>
        </w:rPr>
        <w:t xml:space="preserve">selon la périodicité </w:t>
      </w:r>
      <w:r w:rsidRPr="00E92139">
        <w:rPr>
          <w:szCs w:val="24"/>
        </w:rPr>
        <w:t>qu</w:t>
      </w:r>
      <w:r w:rsidR="006D44DD">
        <w:rPr>
          <w:szCs w:val="24"/>
        </w:rPr>
        <w:t>’</w:t>
      </w:r>
      <w:r w:rsidRPr="00E92139">
        <w:rPr>
          <w:szCs w:val="24"/>
        </w:rPr>
        <w:t xml:space="preserve">il juge </w:t>
      </w:r>
      <w:r w:rsidRPr="00080531">
        <w:t>approprié</w:t>
      </w:r>
      <w:r>
        <w:t>e</w:t>
      </w:r>
      <w:r w:rsidRPr="00E92139">
        <w:rPr>
          <w:szCs w:val="24"/>
        </w:rPr>
        <w:t xml:space="preserve"> (</w:t>
      </w:r>
      <w:r>
        <w:rPr>
          <w:szCs w:val="24"/>
        </w:rPr>
        <w:t xml:space="preserve">au maximum six </w:t>
      </w:r>
      <w:r w:rsidRPr="00E92139">
        <w:rPr>
          <w:szCs w:val="24"/>
        </w:rPr>
        <w:t xml:space="preserve">mois). </w:t>
      </w:r>
      <w:r>
        <w:rPr>
          <w:szCs w:val="24"/>
        </w:rPr>
        <w:t xml:space="preserve">Il </w:t>
      </w:r>
      <w:r w:rsidRPr="00E92139">
        <w:rPr>
          <w:szCs w:val="24"/>
        </w:rPr>
        <w:t xml:space="preserve">exerce ses fonctions en toute indépendance et </w:t>
      </w:r>
      <w:r>
        <w:rPr>
          <w:szCs w:val="24"/>
        </w:rPr>
        <w:t xml:space="preserve">la loi prévoit </w:t>
      </w:r>
      <w:r w:rsidRPr="00E92139">
        <w:rPr>
          <w:szCs w:val="24"/>
        </w:rPr>
        <w:t>des réunions consacrées à l</w:t>
      </w:r>
      <w:r w:rsidR="006D44DD">
        <w:rPr>
          <w:szCs w:val="24"/>
        </w:rPr>
        <w:t>’</w:t>
      </w:r>
      <w:r w:rsidRPr="00E92139">
        <w:rPr>
          <w:szCs w:val="24"/>
        </w:rPr>
        <w:t>examen de l</w:t>
      </w:r>
      <w:r w:rsidR="006D44DD">
        <w:rPr>
          <w:szCs w:val="24"/>
        </w:rPr>
        <w:t>’</w:t>
      </w:r>
      <w:r w:rsidRPr="00E92139">
        <w:rPr>
          <w:szCs w:val="24"/>
        </w:rPr>
        <w:t xml:space="preserve">internement </w:t>
      </w:r>
      <w:r>
        <w:rPr>
          <w:szCs w:val="24"/>
        </w:rPr>
        <w:t xml:space="preserve">du patient, au sujet duquel </w:t>
      </w:r>
      <w:r w:rsidRPr="00E92139">
        <w:rPr>
          <w:szCs w:val="24"/>
        </w:rPr>
        <w:t xml:space="preserve">il peut recevoir des informations et </w:t>
      </w:r>
      <w:r>
        <w:rPr>
          <w:szCs w:val="24"/>
        </w:rPr>
        <w:t>d</w:t>
      </w:r>
      <w:r w:rsidR="006D44DD">
        <w:rPr>
          <w:szCs w:val="24"/>
        </w:rPr>
        <w:t>’</w:t>
      </w:r>
      <w:r w:rsidRPr="00E92139">
        <w:rPr>
          <w:szCs w:val="24"/>
        </w:rPr>
        <w:t>autres éléments qu</w:t>
      </w:r>
      <w:r w:rsidR="006D44DD">
        <w:rPr>
          <w:szCs w:val="24"/>
        </w:rPr>
        <w:t>’</w:t>
      </w:r>
      <w:r w:rsidRPr="00E92139">
        <w:rPr>
          <w:szCs w:val="24"/>
        </w:rPr>
        <w:t xml:space="preserve">il juge </w:t>
      </w:r>
      <w:r>
        <w:rPr>
          <w:szCs w:val="24"/>
        </w:rPr>
        <w:t>utiles</w:t>
      </w:r>
      <w:r w:rsidRPr="00E92139">
        <w:rPr>
          <w:szCs w:val="24"/>
        </w:rPr>
        <w:t xml:space="preserve">. En outre, le Conseil est tenu </w:t>
      </w:r>
      <w:r>
        <w:rPr>
          <w:szCs w:val="24"/>
        </w:rPr>
        <w:t xml:space="preserve">de désigner </w:t>
      </w:r>
      <w:r w:rsidRPr="00E92139">
        <w:rPr>
          <w:szCs w:val="24"/>
        </w:rPr>
        <w:t xml:space="preserve">un représentant légal </w:t>
      </w:r>
      <w:r>
        <w:rPr>
          <w:szCs w:val="24"/>
        </w:rPr>
        <w:t xml:space="preserve">pour le </w:t>
      </w:r>
      <w:r w:rsidRPr="00E92139">
        <w:rPr>
          <w:szCs w:val="24"/>
        </w:rPr>
        <w:t xml:space="preserve">patient examiné, à moins que ce dernier </w:t>
      </w:r>
      <w:r>
        <w:rPr>
          <w:szCs w:val="24"/>
        </w:rPr>
        <w:t>ne propose d</w:t>
      </w:r>
      <w:r w:rsidR="006D44DD">
        <w:rPr>
          <w:szCs w:val="24"/>
        </w:rPr>
        <w:t>’</w:t>
      </w:r>
      <w:r>
        <w:rPr>
          <w:szCs w:val="24"/>
        </w:rPr>
        <w:t>en</w:t>
      </w:r>
      <w:r w:rsidRPr="00E92139">
        <w:rPr>
          <w:szCs w:val="24"/>
        </w:rPr>
        <w:t xml:space="preserve"> engage</w:t>
      </w:r>
      <w:r>
        <w:rPr>
          <w:szCs w:val="24"/>
        </w:rPr>
        <w:t>r</w:t>
      </w:r>
      <w:r w:rsidRPr="00E92139">
        <w:rPr>
          <w:szCs w:val="24"/>
        </w:rPr>
        <w:t xml:space="preserve"> un lui-même. Enfin, le Conseil peut </w:t>
      </w:r>
      <w:r>
        <w:rPr>
          <w:szCs w:val="24"/>
        </w:rPr>
        <w:t xml:space="preserve">ordonner les mesures </w:t>
      </w:r>
      <w:r w:rsidRPr="00E92139">
        <w:rPr>
          <w:szCs w:val="24"/>
        </w:rPr>
        <w:t>qu</w:t>
      </w:r>
      <w:r w:rsidR="006D44DD">
        <w:rPr>
          <w:szCs w:val="24"/>
        </w:rPr>
        <w:t>’</w:t>
      </w:r>
      <w:r>
        <w:rPr>
          <w:szCs w:val="24"/>
        </w:rPr>
        <w:t>il</w:t>
      </w:r>
      <w:r w:rsidRPr="00E92139">
        <w:rPr>
          <w:szCs w:val="24"/>
        </w:rPr>
        <w:t xml:space="preserve"> considère </w:t>
      </w:r>
      <w:r>
        <w:rPr>
          <w:szCs w:val="24"/>
        </w:rPr>
        <w:t xml:space="preserve">opportunes, et demander </w:t>
      </w:r>
      <w:r w:rsidRPr="00E92139">
        <w:rPr>
          <w:szCs w:val="24"/>
        </w:rPr>
        <w:t xml:space="preserve">la prolongation de </w:t>
      </w:r>
      <w:r>
        <w:rPr>
          <w:szCs w:val="24"/>
        </w:rPr>
        <w:t>l</w:t>
      </w:r>
      <w:r w:rsidR="006D44DD">
        <w:rPr>
          <w:szCs w:val="24"/>
        </w:rPr>
        <w:t>’</w:t>
      </w:r>
      <w:r w:rsidRPr="00E92139">
        <w:rPr>
          <w:szCs w:val="24"/>
        </w:rPr>
        <w:t xml:space="preserve">internement, </w:t>
      </w:r>
      <w:r>
        <w:rPr>
          <w:szCs w:val="24"/>
        </w:rPr>
        <w:t xml:space="preserve">une prise en charge pour soins ou traitement dans un centre spécialisé ou </w:t>
      </w:r>
      <w:r w:rsidRPr="00E92139">
        <w:rPr>
          <w:szCs w:val="24"/>
        </w:rPr>
        <w:t xml:space="preserve">la levée de son internement, </w:t>
      </w:r>
      <w:r>
        <w:rPr>
          <w:szCs w:val="24"/>
        </w:rPr>
        <w:t>sans conditions ou avec une obligation de traitement ambulatoire ou une surveillance, ou les deux.</w:t>
      </w:r>
    </w:p>
    <w:p w:rsidR="006A41B3" w:rsidRPr="00E92139" w:rsidRDefault="006A41B3" w:rsidP="006A41B3">
      <w:pPr>
        <w:pStyle w:val="SingleTxtG"/>
        <w:rPr>
          <w:szCs w:val="24"/>
        </w:rPr>
      </w:pPr>
      <w:r w:rsidRPr="00E92139">
        <w:rPr>
          <w:szCs w:val="24"/>
        </w:rPr>
        <w:t>240.</w:t>
      </w:r>
      <w:r w:rsidRPr="00E92139">
        <w:rPr>
          <w:szCs w:val="24"/>
        </w:rPr>
        <w:tab/>
        <w:t xml:space="preserve">Le Gouvernement a approuvé les propositions de modification de la loi </w:t>
      </w:r>
      <w:r>
        <w:rPr>
          <w:szCs w:val="24"/>
        </w:rPr>
        <w:t xml:space="preserve">pénale </w:t>
      </w:r>
      <w:r w:rsidRPr="00E92139">
        <w:rPr>
          <w:szCs w:val="24"/>
        </w:rPr>
        <w:t>de 2006 (Aliénation mentale) et un projet de loi est en cours de rédaction.</w:t>
      </w:r>
    </w:p>
    <w:p w:rsidR="006A41B3" w:rsidRPr="00E92139" w:rsidRDefault="006A41B3" w:rsidP="006A41B3">
      <w:pPr>
        <w:pStyle w:val="SingleTxtG"/>
        <w:rPr>
          <w:szCs w:val="24"/>
        </w:rPr>
      </w:pPr>
      <w:r w:rsidRPr="00E92139">
        <w:rPr>
          <w:szCs w:val="24"/>
        </w:rPr>
        <w:t>241.</w:t>
      </w:r>
      <w:r w:rsidRPr="00E92139">
        <w:rPr>
          <w:szCs w:val="24"/>
        </w:rPr>
        <w:tab/>
        <w:t xml:space="preserve">Les propositions touchent à deux </w:t>
      </w:r>
      <w:r>
        <w:rPr>
          <w:szCs w:val="24"/>
        </w:rPr>
        <w:t xml:space="preserve">aspects </w:t>
      </w:r>
      <w:r w:rsidRPr="00E92139">
        <w:rPr>
          <w:szCs w:val="24"/>
        </w:rPr>
        <w:t xml:space="preserve">de la loi. La première concerne les cas où </w:t>
      </w:r>
      <w:r>
        <w:rPr>
          <w:szCs w:val="24"/>
        </w:rPr>
        <w:t>il peut être difficile de déterminer si un inculpé est apte à être jugé</w:t>
      </w:r>
      <w:r w:rsidRPr="00E92139">
        <w:rPr>
          <w:szCs w:val="24"/>
        </w:rPr>
        <w:t xml:space="preserve">. La </w:t>
      </w:r>
      <w:r w:rsidRPr="00080531">
        <w:t>modification</w:t>
      </w:r>
      <w:r w:rsidRPr="00E92139">
        <w:rPr>
          <w:szCs w:val="24"/>
        </w:rPr>
        <w:t xml:space="preserve"> prévoit qu</w:t>
      </w:r>
      <w:r w:rsidR="006D44DD">
        <w:rPr>
          <w:szCs w:val="24"/>
        </w:rPr>
        <w:t>’</w:t>
      </w:r>
      <w:r w:rsidRPr="00E92139">
        <w:rPr>
          <w:szCs w:val="24"/>
        </w:rPr>
        <w:t xml:space="preserve">une preuve médicale objective devra être </w:t>
      </w:r>
      <w:r>
        <w:rPr>
          <w:szCs w:val="24"/>
        </w:rPr>
        <w:t>examinée par le juge du fond avant qu</w:t>
      </w:r>
      <w:r w:rsidR="006D44DD">
        <w:rPr>
          <w:szCs w:val="24"/>
        </w:rPr>
        <w:t>’</w:t>
      </w:r>
      <w:r>
        <w:rPr>
          <w:szCs w:val="24"/>
        </w:rPr>
        <w:t xml:space="preserve">il </w:t>
      </w:r>
      <w:r w:rsidRPr="00E92139">
        <w:rPr>
          <w:szCs w:val="24"/>
        </w:rPr>
        <w:t>ne décide d</w:t>
      </w:r>
      <w:r w:rsidR="006D44DD">
        <w:rPr>
          <w:szCs w:val="24"/>
        </w:rPr>
        <w:t>’</w:t>
      </w:r>
      <w:r w:rsidRPr="00E92139">
        <w:rPr>
          <w:szCs w:val="24"/>
        </w:rPr>
        <w:t xml:space="preserve">adresser la personne à un </w:t>
      </w:r>
      <w:r>
        <w:rPr>
          <w:szCs w:val="24"/>
        </w:rPr>
        <w:t xml:space="preserve">centre agréé </w:t>
      </w:r>
      <w:r w:rsidRPr="00E92139">
        <w:rPr>
          <w:szCs w:val="24"/>
        </w:rPr>
        <w:t>pour une première évaluation psychiatrique.</w:t>
      </w:r>
    </w:p>
    <w:p w:rsidR="006A41B3" w:rsidRPr="00E92139" w:rsidRDefault="006A41B3" w:rsidP="006A41B3">
      <w:pPr>
        <w:pStyle w:val="SingleTxtG"/>
        <w:rPr>
          <w:szCs w:val="24"/>
        </w:rPr>
      </w:pPr>
      <w:r w:rsidRPr="00E92139">
        <w:rPr>
          <w:szCs w:val="24"/>
        </w:rPr>
        <w:t>242.</w:t>
      </w:r>
      <w:r w:rsidRPr="00E92139">
        <w:rPr>
          <w:szCs w:val="24"/>
        </w:rPr>
        <w:tab/>
        <w:t xml:space="preserve">La loi en vigueur dispose que le Conseil de surveillance de la santé mentale (droit pénal) </w:t>
      </w:r>
      <w:r>
        <w:rPr>
          <w:szCs w:val="24"/>
        </w:rPr>
        <w:t xml:space="preserve">mis en place </w:t>
      </w:r>
      <w:r w:rsidRPr="00E92139">
        <w:rPr>
          <w:szCs w:val="24"/>
        </w:rPr>
        <w:t xml:space="preserve">par la loi de 2006 doit examiner régulièrement </w:t>
      </w:r>
      <w:r>
        <w:rPr>
          <w:szCs w:val="24"/>
        </w:rPr>
        <w:t xml:space="preserve">la situation de </w:t>
      </w:r>
      <w:r w:rsidRPr="00E92139">
        <w:rPr>
          <w:szCs w:val="24"/>
        </w:rPr>
        <w:t xml:space="preserve">personnes placées dans un centre agréé </w:t>
      </w:r>
      <w:r>
        <w:rPr>
          <w:szCs w:val="24"/>
        </w:rPr>
        <w:t xml:space="preserve">en vertu </w:t>
      </w:r>
      <w:r w:rsidRPr="00E92139">
        <w:rPr>
          <w:szCs w:val="24"/>
        </w:rPr>
        <w:t>de la</w:t>
      </w:r>
      <w:r>
        <w:rPr>
          <w:szCs w:val="24"/>
        </w:rPr>
        <w:t xml:space="preserve"> </w:t>
      </w:r>
      <w:r w:rsidRPr="00E92139">
        <w:rPr>
          <w:szCs w:val="24"/>
        </w:rPr>
        <w:t xml:space="preserve">loi. Le Conseil peut ordonner la </w:t>
      </w:r>
      <w:r>
        <w:rPr>
          <w:szCs w:val="24"/>
        </w:rPr>
        <w:t xml:space="preserve">remise en liberté </w:t>
      </w:r>
      <w:r w:rsidRPr="00E92139">
        <w:rPr>
          <w:szCs w:val="24"/>
        </w:rPr>
        <w:t xml:space="preserve">sans conditions ou </w:t>
      </w:r>
      <w:r>
        <w:rPr>
          <w:szCs w:val="24"/>
        </w:rPr>
        <w:t xml:space="preserve">sous </w:t>
      </w:r>
      <w:r w:rsidRPr="00E92139">
        <w:rPr>
          <w:szCs w:val="24"/>
        </w:rPr>
        <w:t xml:space="preserve">conditions dans certains cas. La seconde modification </w:t>
      </w:r>
      <w:r>
        <w:rPr>
          <w:szCs w:val="24"/>
        </w:rPr>
        <w:t xml:space="preserve">permettra au </w:t>
      </w:r>
      <w:r w:rsidRPr="00E92139">
        <w:rPr>
          <w:szCs w:val="24"/>
        </w:rPr>
        <w:t xml:space="preserve">Conseil </w:t>
      </w:r>
      <w:r>
        <w:rPr>
          <w:szCs w:val="24"/>
        </w:rPr>
        <w:t>d</w:t>
      </w:r>
      <w:r w:rsidR="006D44DD">
        <w:rPr>
          <w:szCs w:val="24"/>
        </w:rPr>
        <w:t>’</w:t>
      </w:r>
      <w:r>
        <w:rPr>
          <w:szCs w:val="24"/>
        </w:rPr>
        <w:t xml:space="preserve">organiser </w:t>
      </w:r>
      <w:r w:rsidRPr="00E92139">
        <w:rPr>
          <w:szCs w:val="24"/>
        </w:rPr>
        <w:t>le suivi des patients dont l</w:t>
      </w:r>
      <w:r w:rsidR="006D44DD">
        <w:rPr>
          <w:szCs w:val="24"/>
        </w:rPr>
        <w:t>’</w:t>
      </w:r>
      <w:r w:rsidRPr="00E92139">
        <w:rPr>
          <w:szCs w:val="24"/>
        </w:rPr>
        <w:t xml:space="preserve">hospitalisation </w:t>
      </w:r>
      <w:r>
        <w:rPr>
          <w:szCs w:val="24"/>
        </w:rPr>
        <w:t xml:space="preserve">est </w:t>
      </w:r>
      <w:r w:rsidRPr="00E92139">
        <w:rPr>
          <w:szCs w:val="24"/>
        </w:rPr>
        <w:t>levée sous conditions.</w:t>
      </w:r>
    </w:p>
    <w:p w:rsidR="006A41B3" w:rsidRPr="00E92139" w:rsidRDefault="006A41B3" w:rsidP="006A41B3">
      <w:pPr>
        <w:pStyle w:val="H4G"/>
      </w:pPr>
      <w:r>
        <w:tab/>
      </w:r>
      <w:r>
        <w:tab/>
      </w:r>
      <w:r w:rsidRPr="00E92139">
        <w:t>Établissements d</w:t>
      </w:r>
      <w:r w:rsidR="006D44DD">
        <w:t>’</w:t>
      </w:r>
      <w:r w:rsidRPr="00E92139">
        <w:t>éducation surveillée</w:t>
      </w:r>
    </w:p>
    <w:p w:rsidR="006A41B3" w:rsidRPr="00E92139" w:rsidRDefault="006A41B3" w:rsidP="006A41B3">
      <w:pPr>
        <w:pStyle w:val="SingleTxtG"/>
        <w:rPr>
          <w:szCs w:val="24"/>
        </w:rPr>
      </w:pPr>
      <w:r w:rsidRPr="00E92139">
        <w:rPr>
          <w:szCs w:val="24"/>
        </w:rPr>
        <w:t>243.</w:t>
      </w:r>
      <w:r w:rsidRPr="00E92139">
        <w:rPr>
          <w:szCs w:val="24"/>
        </w:rPr>
        <w:tab/>
        <w:t xml:space="preserve">Les mineurs délinquants condamnés à </w:t>
      </w:r>
      <w:r>
        <w:rPr>
          <w:szCs w:val="24"/>
        </w:rPr>
        <w:t xml:space="preserve">un </w:t>
      </w:r>
      <w:r w:rsidRPr="00E92139">
        <w:rPr>
          <w:szCs w:val="24"/>
        </w:rPr>
        <w:t>emprisonnement par les tribunaux sont placés dans des établissements d</w:t>
      </w:r>
      <w:r w:rsidR="006D44DD">
        <w:rPr>
          <w:szCs w:val="24"/>
        </w:rPr>
        <w:t>’</w:t>
      </w:r>
      <w:r w:rsidRPr="00E92139">
        <w:rPr>
          <w:szCs w:val="24"/>
        </w:rPr>
        <w:t>éducation surveillée</w:t>
      </w:r>
      <w:r>
        <w:rPr>
          <w:szCs w:val="24"/>
        </w:rPr>
        <w:t>, dont l</w:t>
      </w:r>
      <w:r w:rsidRPr="00E92139">
        <w:rPr>
          <w:szCs w:val="24"/>
        </w:rPr>
        <w:t>e fonctionnement est régi par les dispositions de la loi de 2001 sur les enfants, modifiée. Les dispositions pertinentes de cette loi sont entrées en vigueur le 1</w:t>
      </w:r>
      <w:r w:rsidRPr="00E92139">
        <w:rPr>
          <w:szCs w:val="24"/>
          <w:vertAlign w:val="superscript"/>
        </w:rPr>
        <w:t>er</w:t>
      </w:r>
      <w:r w:rsidRPr="00E92139">
        <w:rPr>
          <w:szCs w:val="24"/>
        </w:rPr>
        <w:t xml:space="preserve"> mars 2007, </w:t>
      </w:r>
      <w:r>
        <w:rPr>
          <w:szCs w:val="24"/>
        </w:rPr>
        <w:t xml:space="preserve">et </w:t>
      </w:r>
      <w:r w:rsidRPr="00E92139">
        <w:rPr>
          <w:szCs w:val="24"/>
        </w:rPr>
        <w:t xml:space="preserve">à compter de </w:t>
      </w:r>
      <w:r>
        <w:rPr>
          <w:szCs w:val="24"/>
        </w:rPr>
        <w:t xml:space="preserve">cette date </w:t>
      </w:r>
      <w:r w:rsidRPr="00E92139">
        <w:rPr>
          <w:szCs w:val="24"/>
        </w:rPr>
        <w:t>ces établissements</w:t>
      </w:r>
      <w:r>
        <w:rPr>
          <w:szCs w:val="24"/>
        </w:rPr>
        <w:t xml:space="preserve"> sont passés de la tutelle </w:t>
      </w:r>
      <w:r w:rsidRPr="00E92139">
        <w:rPr>
          <w:szCs w:val="24"/>
        </w:rPr>
        <w:t>du Ministère de l</w:t>
      </w:r>
      <w:r w:rsidR="006D44DD">
        <w:rPr>
          <w:szCs w:val="24"/>
        </w:rPr>
        <w:t>’</w:t>
      </w:r>
      <w:r w:rsidRPr="00E92139">
        <w:rPr>
          <w:szCs w:val="24"/>
        </w:rPr>
        <w:t xml:space="preserve">éducation et des sciences, </w:t>
      </w:r>
      <w:r>
        <w:rPr>
          <w:szCs w:val="24"/>
        </w:rPr>
        <w:t xml:space="preserve">à celle </w:t>
      </w:r>
      <w:r w:rsidRPr="00E92139">
        <w:rPr>
          <w:szCs w:val="24"/>
        </w:rPr>
        <w:t>du Service de la justice pour mineurs</w:t>
      </w:r>
      <w:r>
        <w:rPr>
          <w:szCs w:val="24"/>
        </w:rPr>
        <w:t>,</w:t>
      </w:r>
      <w:r w:rsidRPr="00E92139">
        <w:rPr>
          <w:szCs w:val="24"/>
        </w:rPr>
        <w:t xml:space="preserve"> </w:t>
      </w:r>
      <w:r>
        <w:rPr>
          <w:szCs w:val="24"/>
        </w:rPr>
        <w:t xml:space="preserve">organe exécutif </w:t>
      </w:r>
      <w:r w:rsidRPr="00E92139">
        <w:rPr>
          <w:szCs w:val="24"/>
        </w:rPr>
        <w:t>du Ministère de la justice, de l</w:t>
      </w:r>
      <w:r w:rsidR="006D44DD">
        <w:rPr>
          <w:szCs w:val="24"/>
        </w:rPr>
        <w:t>’</w:t>
      </w:r>
      <w:r w:rsidRPr="00E92139">
        <w:rPr>
          <w:szCs w:val="24"/>
        </w:rPr>
        <w:t>égalité et de la réforme législative. À l</w:t>
      </w:r>
      <w:r w:rsidR="006D44DD">
        <w:rPr>
          <w:szCs w:val="24"/>
        </w:rPr>
        <w:t>’</w:t>
      </w:r>
      <w:r w:rsidRPr="00E92139">
        <w:rPr>
          <w:szCs w:val="24"/>
        </w:rPr>
        <w:t>origine, ces établissements étaient ouverts aux enfants de moins de 16 ans. En mars 2007, la limite d</w:t>
      </w:r>
      <w:r w:rsidR="006D44DD">
        <w:rPr>
          <w:szCs w:val="24"/>
        </w:rPr>
        <w:t>’</w:t>
      </w:r>
      <w:r w:rsidRPr="00E92139">
        <w:rPr>
          <w:szCs w:val="24"/>
        </w:rPr>
        <w:t>âge a été relevée à 18 ans pour les filles et cette mesure sera étendue aux garçons dès qu</w:t>
      </w:r>
      <w:r w:rsidR="006D44DD">
        <w:rPr>
          <w:szCs w:val="24"/>
        </w:rPr>
        <w:t>’</w:t>
      </w:r>
      <w:r w:rsidRPr="00E92139">
        <w:rPr>
          <w:szCs w:val="24"/>
        </w:rPr>
        <w:t>il y aura suffisamment de place pour les accueillir.</w:t>
      </w:r>
    </w:p>
    <w:p w:rsidR="006A41B3" w:rsidRPr="00E92139" w:rsidRDefault="006A41B3" w:rsidP="006A41B3">
      <w:pPr>
        <w:pStyle w:val="SingleTxtG"/>
        <w:rPr>
          <w:szCs w:val="24"/>
        </w:rPr>
      </w:pPr>
      <w:r w:rsidRPr="00E92139">
        <w:rPr>
          <w:szCs w:val="24"/>
        </w:rPr>
        <w:t>244.</w:t>
      </w:r>
      <w:r w:rsidRPr="00E92139">
        <w:rPr>
          <w:szCs w:val="24"/>
        </w:rPr>
        <w:tab/>
        <w:t>Les objectifs des établissements d</w:t>
      </w:r>
      <w:r w:rsidR="006D44DD">
        <w:rPr>
          <w:szCs w:val="24"/>
        </w:rPr>
        <w:t>’</w:t>
      </w:r>
      <w:r w:rsidRPr="00E92139">
        <w:rPr>
          <w:szCs w:val="24"/>
        </w:rPr>
        <w:t>éducation surveillée sont énoncés à l</w:t>
      </w:r>
      <w:r w:rsidR="006D44DD">
        <w:rPr>
          <w:szCs w:val="24"/>
        </w:rPr>
        <w:t>’</w:t>
      </w:r>
      <w:r w:rsidRPr="00E92139">
        <w:rPr>
          <w:szCs w:val="24"/>
        </w:rPr>
        <w:t>article 158 de la loi</w:t>
      </w:r>
      <w:r>
        <w:rPr>
          <w:szCs w:val="24"/>
        </w:rPr>
        <w:t xml:space="preserve">, </w:t>
      </w:r>
      <w:r w:rsidRPr="00E92139">
        <w:rPr>
          <w:szCs w:val="24"/>
        </w:rPr>
        <w:t>qui dispose ce que suit:</w:t>
      </w:r>
    </w:p>
    <w:p w:rsidR="006A41B3" w:rsidRPr="00E92139" w:rsidRDefault="006A41B3" w:rsidP="006A41B3">
      <w:pPr>
        <w:pStyle w:val="SingleTxtG"/>
        <w:ind w:left="1701" w:firstLine="567"/>
        <w:rPr>
          <w:szCs w:val="24"/>
        </w:rPr>
      </w:pPr>
      <w:r w:rsidRPr="00E92139">
        <w:rPr>
          <w:szCs w:val="24"/>
        </w:rPr>
        <w:t>«</w:t>
      </w:r>
      <w:r>
        <w:rPr>
          <w:szCs w:val="24"/>
        </w:rPr>
        <w:t xml:space="preserve">Le </w:t>
      </w:r>
      <w:r w:rsidRPr="00E92139">
        <w:rPr>
          <w:szCs w:val="24"/>
        </w:rPr>
        <w:t xml:space="preserve">principal objectif </w:t>
      </w:r>
      <w:r>
        <w:rPr>
          <w:szCs w:val="24"/>
        </w:rPr>
        <w:t>des établissements d</w:t>
      </w:r>
      <w:r w:rsidR="006D44DD">
        <w:rPr>
          <w:szCs w:val="24"/>
        </w:rPr>
        <w:t>’</w:t>
      </w:r>
      <w:r>
        <w:rPr>
          <w:szCs w:val="24"/>
        </w:rPr>
        <w:t xml:space="preserve">éducation surveillée est </w:t>
      </w:r>
      <w:r w:rsidRPr="00E92139">
        <w:rPr>
          <w:szCs w:val="24"/>
        </w:rPr>
        <w:t>de proposer des programmes et des infrastructures d</w:t>
      </w:r>
      <w:r w:rsidR="006D44DD">
        <w:rPr>
          <w:szCs w:val="24"/>
        </w:rPr>
        <w:t>’</w:t>
      </w:r>
      <w:r>
        <w:rPr>
          <w:szCs w:val="24"/>
        </w:rPr>
        <w:t>enseignement</w:t>
      </w:r>
      <w:r w:rsidRPr="00E92139">
        <w:rPr>
          <w:szCs w:val="24"/>
        </w:rPr>
        <w:t xml:space="preserve"> et de formation appropriés pour les </w:t>
      </w:r>
      <w:r w:rsidRPr="00080531">
        <w:t>enfants</w:t>
      </w:r>
      <w:r w:rsidRPr="00E92139">
        <w:rPr>
          <w:szCs w:val="24"/>
        </w:rPr>
        <w:t xml:space="preserve"> qui y ont été placés par un tribunal, et</w:t>
      </w:r>
      <w:r>
        <w:rPr>
          <w:szCs w:val="24"/>
        </w:rPr>
        <w:t xml:space="preserve"> en</w:t>
      </w:r>
    </w:p>
    <w:p w:rsidR="006A41B3" w:rsidRPr="00E92139" w:rsidRDefault="006A41B3" w:rsidP="006A41B3">
      <w:pPr>
        <w:pStyle w:val="SingleTxtG"/>
        <w:ind w:left="1701" w:firstLine="567"/>
        <w:rPr>
          <w:szCs w:val="24"/>
        </w:rPr>
      </w:pPr>
      <w:r w:rsidRPr="00E92139">
        <w:rPr>
          <w:szCs w:val="24"/>
        </w:rPr>
        <w:tab/>
        <w:t>a)</w:t>
      </w:r>
      <w:r>
        <w:rPr>
          <w:szCs w:val="24"/>
        </w:rPr>
        <w:tab/>
        <w:t>V</w:t>
      </w:r>
      <w:r w:rsidRPr="00E92139">
        <w:rPr>
          <w:szCs w:val="24"/>
        </w:rPr>
        <w:t xml:space="preserve">eillant à leur santé, leur sécurité, leur bien-être et leurs intérêts, </w:t>
      </w:r>
      <w:r w:rsidR="00400C9A">
        <w:rPr>
          <w:szCs w:val="24"/>
        </w:rPr>
        <w:t>y </w:t>
      </w:r>
      <w:r>
        <w:rPr>
          <w:szCs w:val="24"/>
        </w:rPr>
        <w:t xml:space="preserve">compris </w:t>
      </w:r>
      <w:r w:rsidRPr="00E92139">
        <w:rPr>
          <w:szCs w:val="24"/>
        </w:rPr>
        <w:t>leur bien-être psychologique et émotionnel;</w:t>
      </w:r>
    </w:p>
    <w:p w:rsidR="006A41B3" w:rsidRPr="00E92139" w:rsidRDefault="006A41B3" w:rsidP="006A41B3">
      <w:pPr>
        <w:pStyle w:val="SingleTxtG"/>
        <w:ind w:left="1701" w:firstLine="567"/>
        <w:rPr>
          <w:szCs w:val="24"/>
        </w:rPr>
      </w:pPr>
      <w:r w:rsidRPr="00E92139">
        <w:rPr>
          <w:szCs w:val="24"/>
        </w:rPr>
        <w:tab/>
        <w:t>b)</w:t>
      </w:r>
      <w:r>
        <w:rPr>
          <w:szCs w:val="24"/>
        </w:rPr>
        <w:tab/>
        <w:t xml:space="preserve">Assurant </w:t>
      </w:r>
      <w:r w:rsidRPr="00E92139">
        <w:rPr>
          <w:szCs w:val="24"/>
        </w:rPr>
        <w:t xml:space="preserve">des soins, des conseils et </w:t>
      </w:r>
      <w:r>
        <w:rPr>
          <w:szCs w:val="24"/>
        </w:rPr>
        <w:t xml:space="preserve">une surveillance </w:t>
      </w:r>
      <w:r w:rsidRPr="00E92139">
        <w:rPr>
          <w:szCs w:val="24"/>
        </w:rPr>
        <w:t>appropriés;</w:t>
      </w:r>
    </w:p>
    <w:p w:rsidR="006A41B3" w:rsidRPr="00E92139" w:rsidRDefault="006A41B3" w:rsidP="006A41B3">
      <w:pPr>
        <w:pStyle w:val="SingleTxtG"/>
        <w:ind w:left="1701" w:firstLine="567"/>
        <w:rPr>
          <w:szCs w:val="24"/>
        </w:rPr>
      </w:pPr>
      <w:r w:rsidRPr="00E92139">
        <w:rPr>
          <w:szCs w:val="24"/>
        </w:rPr>
        <w:tab/>
        <w:t>c)</w:t>
      </w:r>
      <w:r>
        <w:rPr>
          <w:szCs w:val="24"/>
        </w:rPr>
        <w:tab/>
        <w:t>M</w:t>
      </w:r>
      <w:r w:rsidRPr="00E92139">
        <w:rPr>
          <w:szCs w:val="24"/>
        </w:rPr>
        <w:t>aintenant et en développant de</w:t>
      </w:r>
      <w:r>
        <w:rPr>
          <w:szCs w:val="24"/>
        </w:rPr>
        <w:t>s</w:t>
      </w:r>
      <w:r w:rsidRPr="00E92139">
        <w:rPr>
          <w:szCs w:val="24"/>
        </w:rPr>
        <w:t xml:space="preserve"> relations </w:t>
      </w:r>
      <w:r>
        <w:rPr>
          <w:szCs w:val="24"/>
        </w:rPr>
        <w:t>satisfaisantes entre eux et leur famille</w:t>
      </w:r>
      <w:r w:rsidRPr="00E92139">
        <w:rPr>
          <w:szCs w:val="24"/>
        </w:rPr>
        <w:t>;</w:t>
      </w:r>
    </w:p>
    <w:p w:rsidR="006A41B3" w:rsidRPr="00E92139" w:rsidRDefault="006A41B3" w:rsidP="006A41B3">
      <w:pPr>
        <w:pStyle w:val="SingleTxtG"/>
        <w:ind w:left="1701" w:firstLine="567"/>
        <w:rPr>
          <w:szCs w:val="24"/>
        </w:rPr>
      </w:pPr>
      <w:r w:rsidRPr="00E92139">
        <w:rPr>
          <w:szCs w:val="24"/>
        </w:rPr>
        <w:tab/>
        <w:t>d)</w:t>
      </w:r>
      <w:r>
        <w:rPr>
          <w:szCs w:val="24"/>
        </w:rPr>
        <w:tab/>
      </w:r>
      <w:r w:rsidRPr="00E92139">
        <w:rPr>
          <w:szCs w:val="24"/>
        </w:rPr>
        <w:t>Exerçant sur eux une influence morale et disciplinaire appropriée;</w:t>
      </w:r>
    </w:p>
    <w:p w:rsidR="004D4C5F" w:rsidRDefault="006A41B3" w:rsidP="004D4C5F">
      <w:pPr>
        <w:pStyle w:val="SingleTxtG"/>
        <w:ind w:left="1701" w:firstLine="567"/>
        <w:rPr>
          <w:szCs w:val="24"/>
        </w:rPr>
      </w:pPr>
      <w:r w:rsidRPr="00E92139">
        <w:rPr>
          <w:szCs w:val="24"/>
        </w:rPr>
        <w:tab/>
        <w:t>e)</w:t>
      </w:r>
      <w:r>
        <w:rPr>
          <w:szCs w:val="24"/>
        </w:rPr>
        <w:tab/>
        <w:t>R</w:t>
      </w:r>
      <w:r w:rsidRPr="00E92139">
        <w:rPr>
          <w:szCs w:val="24"/>
        </w:rPr>
        <w:t>econnaissant l</w:t>
      </w:r>
      <w:r w:rsidR="006D44DD">
        <w:rPr>
          <w:szCs w:val="24"/>
        </w:rPr>
        <w:t>’</w:t>
      </w:r>
      <w:r w:rsidRPr="00E92139">
        <w:rPr>
          <w:szCs w:val="24"/>
        </w:rPr>
        <w:t>identité personnelle, culture</w:t>
      </w:r>
      <w:r>
        <w:rPr>
          <w:szCs w:val="24"/>
        </w:rPr>
        <w:t>lle et linguistique de chacun</w:t>
      </w:r>
      <w:r w:rsidRPr="00E92139">
        <w:rPr>
          <w:szCs w:val="24"/>
        </w:rPr>
        <w:t>,</w:t>
      </w:r>
      <w:r w:rsidR="004D4C5F">
        <w:rPr>
          <w:szCs w:val="24"/>
        </w:rPr>
        <w:t xml:space="preserve"> </w:t>
      </w:r>
    </w:p>
    <w:p w:rsidR="006A41B3" w:rsidRPr="00E92139" w:rsidRDefault="006A41B3" w:rsidP="004D4C5F">
      <w:pPr>
        <w:pStyle w:val="SingleTxtG"/>
        <w:ind w:left="1701" w:firstLine="567"/>
        <w:rPr>
          <w:szCs w:val="24"/>
        </w:rPr>
      </w:pPr>
      <w:r w:rsidRPr="00E92139">
        <w:rPr>
          <w:szCs w:val="24"/>
        </w:rPr>
        <w:t xml:space="preserve">de faciliter leur </w:t>
      </w:r>
      <w:r>
        <w:rPr>
          <w:szCs w:val="24"/>
        </w:rPr>
        <w:t xml:space="preserve">réinsertion </w:t>
      </w:r>
      <w:r w:rsidRPr="00E92139">
        <w:rPr>
          <w:szCs w:val="24"/>
        </w:rPr>
        <w:t xml:space="preserve">dans la société et de les préparer à trouver leur place dans la </w:t>
      </w:r>
      <w:r>
        <w:t xml:space="preserve">collectivité </w:t>
      </w:r>
      <w:r w:rsidRPr="00E92139">
        <w:rPr>
          <w:szCs w:val="24"/>
        </w:rPr>
        <w:t xml:space="preserve">en tant que personnes </w:t>
      </w:r>
      <w:r>
        <w:rPr>
          <w:szCs w:val="24"/>
        </w:rPr>
        <w:t xml:space="preserve">respectueuses de </w:t>
      </w:r>
      <w:r w:rsidRPr="00E92139">
        <w:rPr>
          <w:szCs w:val="24"/>
        </w:rPr>
        <w:t xml:space="preserve">la loi et </w:t>
      </w:r>
      <w:r>
        <w:rPr>
          <w:szCs w:val="24"/>
        </w:rPr>
        <w:t xml:space="preserve">capables </w:t>
      </w:r>
      <w:r w:rsidRPr="00E92139">
        <w:rPr>
          <w:szCs w:val="24"/>
        </w:rPr>
        <w:t>d</w:t>
      </w:r>
      <w:r w:rsidR="006D44DD">
        <w:rPr>
          <w:szCs w:val="24"/>
        </w:rPr>
        <w:t>’</w:t>
      </w:r>
      <w:r w:rsidRPr="00E92139">
        <w:rPr>
          <w:szCs w:val="24"/>
        </w:rPr>
        <w:t>apporter une contribution positive et productive à la société.»</w:t>
      </w:r>
      <w:r>
        <w:rPr>
          <w:szCs w:val="24"/>
        </w:rPr>
        <w:t>.</w:t>
      </w:r>
    </w:p>
    <w:p w:rsidR="006A41B3" w:rsidRPr="00E92139" w:rsidRDefault="006A41B3" w:rsidP="006A41B3">
      <w:pPr>
        <w:pStyle w:val="SingleTxtG"/>
        <w:rPr>
          <w:szCs w:val="24"/>
        </w:rPr>
      </w:pPr>
      <w:r w:rsidRPr="00E92139">
        <w:rPr>
          <w:szCs w:val="24"/>
        </w:rPr>
        <w:t>245.</w:t>
      </w:r>
      <w:r w:rsidRPr="00E92139">
        <w:rPr>
          <w:szCs w:val="24"/>
        </w:rPr>
        <w:tab/>
        <w:t>Concernant la discipline, l</w:t>
      </w:r>
      <w:r w:rsidR="006D44DD">
        <w:rPr>
          <w:szCs w:val="24"/>
        </w:rPr>
        <w:t>’</w:t>
      </w:r>
      <w:r w:rsidRPr="00E92139">
        <w:rPr>
          <w:szCs w:val="24"/>
        </w:rPr>
        <w:t xml:space="preserve">article 201 de la loi </w:t>
      </w:r>
      <w:r>
        <w:rPr>
          <w:szCs w:val="24"/>
        </w:rPr>
        <w:t>de 2001 sur les enfants dispose:</w:t>
      </w:r>
    </w:p>
    <w:p w:rsidR="006A41B3" w:rsidRPr="00E92139" w:rsidRDefault="006A41B3" w:rsidP="006A41B3">
      <w:pPr>
        <w:pStyle w:val="SingleTxtG"/>
        <w:ind w:left="1701" w:firstLine="567"/>
        <w:rPr>
          <w:szCs w:val="24"/>
        </w:rPr>
      </w:pPr>
      <w:r w:rsidRPr="00E92139">
        <w:rPr>
          <w:szCs w:val="24"/>
        </w:rPr>
        <w:t>«1)</w:t>
      </w:r>
      <w:r>
        <w:rPr>
          <w:szCs w:val="24"/>
        </w:rPr>
        <w:tab/>
        <w:t>Tout enfant qui enfreint le</w:t>
      </w:r>
      <w:r w:rsidRPr="00E92139">
        <w:rPr>
          <w:szCs w:val="24"/>
        </w:rPr>
        <w:t xml:space="preserve"> </w:t>
      </w:r>
      <w:r>
        <w:rPr>
          <w:szCs w:val="24"/>
        </w:rPr>
        <w:t xml:space="preserve">règlement </w:t>
      </w:r>
      <w:r w:rsidRPr="00E92139">
        <w:rPr>
          <w:szCs w:val="24"/>
        </w:rPr>
        <w:t>de l</w:t>
      </w:r>
      <w:r w:rsidR="006D44DD">
        <w:rPr>
          <w:szCs w:val="24"/>
        </w:rPr>
        <w:t>’</w:t>
      </w:r>
      <w:r w:rsidRPr="00E92139">
        <w:rPr>
          <w:szCs w:val="24"/>
        </w:rPr>
        <w:t>établissement d</w:t>
      </w:r>
      <w:r w:rsidR="006D44DD">
        <w:rPr>
          <w:szCs w:val="24"/>
        </w:rPr>
        <w:t>’</w:t>
      </w:r>
      <w:r w:rsidRPr="00E92139">
        <w:rPr>
          <w:szCs w:val="24"/>
        </w:rPr>
        <w:t xml:space="preserve">éducation surveillée </w:t>
      </w:r>
      <w:r>
        <w:rPr>
          <w:szCs w:val="24"/>
        </w:rPr>
        <w:t>peut être sanctionné, sur instruction du directeur de l</w:t>
      </w:r>
      <w:r w:rsidR="006D44DD">
        <w:rPr>
          <w:szCs w:val="24"/>
        </w:rPr>
        <w:t>’</w:t>
      </w:r>
      <w:r>
        <w:rPr>
          <w:szCs w:val="24"/>
        </w:rPr>
        <w:t>établissement, d</w:t>
      </w:r>
      <w:r w:rsidR="006D44DD">
        <w:rPr>
          <w:szCs w:val="24"/>
        </w:rPr>
        <w:t>’</w:t>
      </w:r>
      <w:r>
        <w:rPr>
          <w:szCs w:val="24"/>
        </w:rPr>
        <w:t>une manière raisonnable et dans les limites prescrites</w:t>
      </w:r>
      <w:r w:rsidRPr="00E92139">
        <w:rPr>
          <w:szCs w:val="24"/>
        </w:rPr>
        <w:t>.</w:t>
      </w:r>
    </w:p>
    <w:p w:rsidR="006A41B3" w:rsidRPr="00E92139" w:rsidRDefault="006A41B3" w:rsidP="006A41B3">
      <w:pPr>
        <w:pStyle w:val="SingleTxtG"/>
        <w:ind w:left="1701" w:firstLine="567"/>
        <w:rPr>
          <w:szCs w:val="24"/>
        </w:rPr>
      </w:pPr>
      <w:r w:rsidRPr="00E92139">
        <w:rPr>
          <w:szCs w:val="24"/>
        </w:rPr>
        <w:t>2)</w:t>
      </w:r>
      <w:r>
        <w:rPr>
          <w:szCs w:val="24"/>
        </w:rPr>
        <w:tab/>
      </w:r>
      <w:r w:rsidRPr="00E92139">
        <w:rPr>
          <w:szCs w:val="24"/>
        </w:rPr>
        <w:t xml:space="preserve">Sans préjudice du pouvoir </w:t>
      </w:r>
      <w:r>
        <w:rPr>
          <w:szCs w:val="24"/>
        </w:rPr>
        <w:t xml:space="preserve">du </w:t>
      </w:r>
      <w:r w:rsidRPr="00E92139">
        <w:rPr>
          <w:szCs w:val="24"/>
        </w:rPr>
        <w:t xml:space="preserve">Ministre de </w:t>
      </w:r>
      <w:r>
        <w:rPr>
          <w:szCs w:val="24"/>
        </w:rPr>
        <w:t xml:space="preserve">fixer </w:t>
      </w:r>
      <w:r w:rsidRPr="00E92139">
        <w:rPr>
          <w:szCs w:val="24"/>
        </w:rPr>
        <w:t xml:space="preserve">les limites </w:t>
      </w:r>
      <w:r>
        <w:rPr>
          <w:szCs w:val="24"/>
        </w:rPr>
        <w:t>des sanctions qui peuvent être prises pour assurer la discipline dans l</w:t>
      </w:r>
      <w:r w:rsidRPr="00E92139">
        <w:rPr>
          <w:szCs w:val="24"/>
        </w:rPr>
        <w:t>es établissements d</w:t>
      </w:r>
      <w:r w:rsidR="006D44DD">
        <w:rPr>
          <w:szCs w:val="24"/>
        </w:rPr>
        <w:t>’</w:t>
      </w:r>
      <w:r w:rsidRPr="00E92139">
        <w:rPr>
          <w:szCs w:val="24"/>
        </w:rPr>
        <w:t>éducation surveillée, les formes de punition suivantes seront interdites:</w:t>
      </w:r>
    </w:p>
    <w:p w:rsidR="006A41B3" w:rsidRPr="00E92139" w:rsidRDefault="006A41B3" w:rsidP="006A41B3">
      <w:pPr>
        <w:pStyle w:val="SingleTxtG"/>
        <w:ind w:left="1701" w:firstLine="567"/>
        <w:rPr>
          <w:szCs w:val="24"/>
        </w:rPr>
      </w:pPr>
      <w:r w:rsidRPr="00E92139">
        <w:rPr>
          <w:szCs w:val="24"/>
        </w:rPr>
        <w:tab/>
        <w:t>a)</w:t>
      </w:r>
      <w:r>
        <w:rPr>
          <w:szCs w:val="24"/>
        </w:rPr>
        <w:tab/>
        <w:t>Les c</w:t>
      </w:r>
      <w:r w:rsidRPr="00E92139">
        <w:rPr>
          <w:szCs w:val="24"/>
        </w:rPr>
        <w:t>hâtiments corporels ou toute a</w:t>
      </w:r>
      <w:r>
        <w:rPr>
          <w:szCs w:val="24"/>
        </w:rPr>
        <w:t>utre forme de violence physique</w:t>
      </w:r>
      <w:r w:rsidR="00400C9A">
        <w:rPr>
          <w:szCs w:val="24"/>
        </w:rPr>
        <w:t>;</w:t>
      </w:r>
    </w:p>
    <w:p w:rsidR="006A41B3" w:rsidRPr="00E92139" w:rsidRDefault="006A41B3" w:rsidP="006A41B3">
      <w:pPr>
        <w:pStyle w:val="SingleTxtG"/>
        <w:ind w:left="1701" w:firstLine="567"/>
        <w:rPr>
          <w:szCs w:val="24"/>
        </w:rPr>
      </w:pPr>
      <w:r w:rsidRPr="00E92139">
        <w:rPr>
          <w:szCs w:val="24"/>
        </w:rPr>
        <w:tab/>
        <w:t>b)</w:t>
      </w:r>
      <w:r>
        <w:rPr>
          <w:szCs w:val="24"/>
        </w:rPr>
        <w:tab/>
        <w:t>La p</w:t>
      </w:r>
      <w:r w:rsidRPr="00E92139">
        <w:rPr>
          <w:szCs w:val="24"/>
        </w:rPr>
        <w:t xml:space="preserve">rivation de nourriture ou </w:t>
      </w:r>
      <w:r>
        <w:rPr>
          <w:szCs w:val="24"/>
        </w:rPr>
        <w:t>de boisson</w:t>
      </w:r>
      <w:r w:rsidR="00400C9A">
        <w:rPr>
          <w:szCs w:val="24"/>
        </w:rPr>
        <w:t>;</w:t>
      </w:r>
    </w:p>
    <w:p w:rsidR="006A41B3" w:rsidRPr="00E92139" w:rsidRDefault="006A41B3" w:rsidP="006A41B3">
      <w:pPr>
        <w:pStyle w:val="SingleTxtG"/>
        <w:ind w:left="1701" w:firstLine="567"/>
        <w:rPr>
          <w:szCs w:val="24"/>
        </w:rPr>
      </w:pPr>
      <w:r w:rsidRPr="00E92139">
        <w:rPr>
          <w:szCs w:val="24"/>
        </w:rPr>
        <w:tab/>
        <w:t>c)</w:t>
      </w:r>
      <w:r>
        <w:rPr>
          <w:szCs w:val="24"/>
        </w:rPr>
        <w:tab/>
        <w:t>Tout traitement qui pourrait raisonnablement être considéré comme préjudiciable au bien-être physique, psychologique et émotionnel</w:t>
      </w:r>
      <w:r w:rsidR="00400C9A">
        <w:rPr>
          <w:szCs w:val="24"/>
        </w:rPr>
        <w:t>;</w:t>
      </w:r>
      <w:r>
        <w:rPr>
          <w:szCs w:val="24"/>
        </w:rPr>
        <w:t xml:space="preserve"> ou</w:t>
      </w:r>
    </w:p>
    <w:p w:rsidR="006A41B3" w:rsidRPr="00E92139" w:rsidRDefault="006A41B3" w:rsidP="006A41B3">
      <w:pPr>
        <w:pStyle w:val="SingleTxtG"/>
        <w:ind w:left="1701" w:firstLine="567"/>
        <w:rPr>
          <w:szCs w:val="24"/>
        </w:rPr>
      </w:pPr>
      <w:r w:rsidRPr="00E92139">
        <w:rPr>
          <w:szCs w:val="24"/>
        </w:rPr>
        <w:tab/>
        <w:t>d)</w:t>
      </w:r>
      <w:r>
        <w:rPr>
          <w:szCs w:val="24"/>
        </w:rPr>
        <w:tab/>
      </w:r>
      <w:r w:rsidRPr="00E92139">
        <w:rPr>
          <w:szCs w:val="24"/>
        </w:rPr>
        <w:t>T</w:t>
      </w:r>
      <w:r>
        <w:rPr>
          <w:szCs w:val="24"/>
        </w:rPr>
        <w:t>out t</w:t>
      </w:r>
      <w:r w:rsidRPr="00E92139">
        <w:rPr>
          <w:szCs w:val="24"/>
        </w:rPr>
        <w:t>raitement</w:t>
      </w:r>
      <w:r>
        <w:rPr>
          <w:szCs w:val="24"/>
        </w:rPr>
        <w:t xml:space="preserve"> cruel, inhumain ou dégradant.».</w:t>
      </w:r>
    </w:p>
    <w:p w:rsidR="006A41B3" w:rsidRPr="00E92139" w:rsidRDefault="006A41B3" w:rsidP="006A41B3">
      <w:pPr>
        <w:pStyle w:val="SingleTxtG"/>
        <w:rPr>
          <w:snapToGrid w:val="0"/>
          <w:szCs w:val="24"/>
        </w:rPr>
      </w:pPr>
      <w:r w:rsidRPr="00E92139">
        <w:rPr>
          <w:szCs w:val="24"/>
        </w:rPr>
        <w:t>246.</w:t>
      </w:r>
      <w:r w:rsidRPr="00E92139">
        <w:rPr>
          <w:szCs w:val="24"/>
        </w:rPr>
        <w:tab/>
        <w:t>Une série de dispositions régissent les inspections et la surveillance des établissements d</w:t>
      </w:r>
      <w:r w:rsidR="006D44DD">
        <w:rPr>
          <w:szCs w:val="24"/>
        </w:rPr>
        <w:t>’</w:t>
      </w:r>
      <w:r w:rsidRPr="00E92139">
        <w:rPr>
          <w:szCs w:val="24"/>
        </w:rPr>
        <w:t xml:space="preserve">éducation </w:t>
      </w:r>
      <w:r>
        <w:rPr>
          <w:szCs w:val="24"/>
        </w:rPr>
        <w:t xml:space="preserve">surveillée </w:t>
      </w:r>
      <w:r w:rsidRPr="00E92139">
        <w:rPr>
          <w:szCs w:val="24"/>
        </w:rPr>
        <w:t xml:space="preserve">et prévoient notamment des inspections annuelles par une personne </w:t>
      </w:r>
      <w:r w:rsidRPr="00080531">
        <w:t>habilitée</w:t>
      </w:r>
      <w:r w:rsidRPr="00E92139">
        <w:rPr>
          <w:szCs w:val="24"/>
        </w:rPr>
        <w:t xml:space="preserve">. </w:t>
      </w:r>
      <w:r w:rsidRPr="00E92139">
        <w:rPr>
          <w:snapToGrid w:val="0"/>
          <w:szCs w:val="24"/>
        </w:rPr>
        <w:t>L</w:t>
      </w:r>
      <w:r w:rsidR="006D44DD">
        <w:rPr>
          <w:snapToGrid w:val="0"/>
          <w:szCs w:val="24"/>
        </w:rPr>
        <w:t>’</w:t>
      </w:r>
      <w:r>
        <w:rPr>
          <w:szCs w:val="24"/>
        </w:rPr>
        <w:t xml:space="preserve">Autorité </w:t>
      </w:r>
      <w:r w:rsidRPr="00E92139">
        <w:rPr>
          <w:szCs w:val="24"/>
        </w:rPr>
        <w:t>de l</w:t>
      </w:r>
      <w:r w:rsidR="006D44DD">
        <w:rPr>
          <w:szCs w:val="24"/>
        </w:rPr>
        <w:t>’</w:t>
      </w:r>
      <w:r w:rsidRPr="00E92139">
        <w:rPr>
          <w:szCs w:val="24"/>
        </w:rPr>
        <w:t>information sanitaire et de la qualité des services sanitaires</w:t>
      </w:r>
      <w:r>
        <w:rPr>
          <w:snapToGrid w:val="0"/>
          <w:szCs w:val="24"/>
        </w:rPr>
        <w:t xml:space="preserve"> </w:t>
      </w:r>
      <w:r w:rsidRPr="00E92139">
        <w:rPr>
          <w:snapToGrid w:val="0"/>
          <w:szCs w:val="24"/>
        </w:rPr>
        <w:t xml:space="preserve">a été </w:t>
      </w:r>
      <w:r>
        <w:rPr>
          <w:snapToGrid w:val="0"/>
          <w:szCs w:val="24"/>
        </w:rPr>
        <w:t xml:space="preserve">désignée </w:t>
      </w:r>
      <w:r w:rsidRPr="00E92139">
        <w:rPr>
          <w:snapToGrid w:val="0"/>
          <w:szCs w:val="24"/>
        </w:rPr>
        <w:t>en octobre 2008 pour réaliser les inspections des établissements d</w:t>
      </w:r>
      <w:r w:rsidR="006D44DD">
        <w:rPr>
          <w:snapToGrid w:val="0"/>
          <w:szCs w:val="24"/>
        </w:rPr>
        <w:t>’</w:t>
      </w:r>
      <w:r w:rsidRPr="00E92139">
        <w:rPr>
          <w:snapToGrid w:val="0"/>
          <w:szCs w:val="24"/>
        </w:rPr>
        <w:t>éducation surveillée. Ces établissements relèvent de l</w:t>
      </w:r>
      <w:r w:rsidR="006D44DD">
        <w:rPr>
          <w:snapToGrid w:val="0"/>
          <w:szCs w:val="24"/>
        </w:rPr>
        <w:t>’</w:t>
      </w:r>
      <w:r w:rsidRPr="00E92139">
        <w:rPr>
          <w:snapToGrid w:val="0"/>
          <w:szCs w:val="24"/>
        </w:rPr>
        <w:t xml:space="preserve">autorité </w:t>
      </w:r>
      <w:r>
        <w:rPr>
          <w:snapToGrid w:val="0"/>
          <w:szCs w:val="24"/>
        </w:rPr>
        <w:t xml:space="preserve">du Médiateur </w:t>
      </w:r>
      <w:r w:rsidRPr="00E92139">
        <w:rPr>
          <w:snapToGrid w:val="0"/>
          <w:szCs w:val="24"/>
        </w:rPr>
        <w:t>des enfants</w:t>
      </w:r>
      <w:r>
        <w:rPr>
          <w:snapToGrid w:val="0"/>
          <w:szCs w:val="24"/>
        </w:rPr>
        <w:t>,</w:t>
      </w:r>
      <w:r w:rsidRPr="00E92139">
        <w:rPr>
          <w:snapToGrid w:val="0"/>
          <w:szCs w:val="24"/>
        </w:rPr>
        <w:t xml:space="preserve"> qui est habilité à effectuer des inspections et à enquêter </w:t>
      </w:r>
      <w:r>
        <w:rPr>
          <w:snapToGrid w:val="0"/>
          <w:szCs w:val="24"/>
        </w:rPr>
        <w:t xml:space="preserve">sur les </w:t>
      </w:r>
      <w:r w:rsidRPr="00E92139">
        <w:rPr>
          <w:snapToGrid w:val="0"/>
          <w:szCs w:val="24"/>
        </w:rPr>
        <w:t>plaintes présentées par les enfants.</w:t>
      </w:r>
    </w:p>
    <w:p w:rsidR="006A41B3" w:rsidRPr="00E92139" w:rsidRDefault="006A41B3" w:rsidP="006A41B3">
      <w:pPr>
        <w:pStyle w:val="H4G"/>
        <w:rPr>
          <w:snapToGrid w:val="0"/>
        </w:rPr>
      </w:pPr>
      <w:r>
        <w:rPr>
          <w:snapToGrid w:val="0"/>
        </w:rPr>
        <w:tab/>
      </w:r>
      <w:r>
        <w:rPr>
          <w:snapToGrid w:val="0"/>
        </w:rPr>
        <w:tab/>
      </w:r>
      <w:r w:rsidRPr="00E92139">
        <w:rPr>
          <w:snapToGrid w:val="0"/>
        </w:rPr>
        <w:t>Rétention des demandeurs d</w:t>
      </w:r>
      <w:r w:rsidR="006D44DD">
        <w:rPr>
          <w:snapToGrid w:val="0"/>
        </w:rPr>
        <w:t>’</w:t>
      </w:r>
      <w:r w:rsidRPr="00E92139">
        <w:rPr>
          <w:snapToGrid w:val="0"/>
        </w:rPr>
        <w:t>asile</w:t>
      </w:r>
    </w:p>
    <w:p w:rsidR="006A41B3" w:rsidRPr="00E92139" w:rsidRDefault="006A41B3" w:rsidP="006A41B3">
      <w:pPr>
        <w:pStyle w:val="SingleTxtG"/>
        <w:rPr>
          <w:szCs w:val="24"/>
        </w:rPr>
      </w:pPr>
      <w:r w:rsidRPr="00E92139">
        <w:rPr>
          <w:szCs w:val="24"/>
        </w:rPr>
        <w:t>247.</w:t>
      </w:r>
      <w:r w:rsidRPr="00E92139">
        <w:rPr>
          <w:szCs w:val="24"/>
        </w:rPr>
        <w:tab/>
        <w:t>Bien que la rétention des demandeurs d</w:t>
      </w:r>
      <w:r w:rsidR="006D44DD">
        <w:rPr>
          <w:szCs w:val="24"/>
        </w:rPr>
        <w:t>’</w:t>
      </w:r>
      <w:r w:rsidRPr="00E92139">
        <w:rPr>
          <w:szCs w:val="24"/>
        </w:rPr>
        <w:t>asile ne soit pas la norme en Irlande, le paragraphe 8 de l</w:t>
      </w:r>
      <w:r w:rsidR="006D44DD">
        <w:rPr>
          <w:szCs w:val="24"/>
        </w:rPr>
        <w:t>’</w:t>
      </w:r>
      <w:r w:rsidRPr="00E92139">
        <w:rPr>
          <w:szCs w:val="24"/>
        </w:rPr>
        <w:t xml:space="preserve">article 9 de la loi de 1996 sur les réfugiés prévoit </w:t>
      </w:r>
      <w:r>
        <w:rPr>
          <w:szCs w:val="24"/>
        </w:rPr>
        <w:t xml:space="preserve">le placement </w:t>
      </w:r>
      <w:r w:rsidRPr="00E92139">
        <w:rPr>
          <w:szCs w:val="24"/>
        </w:rPr>
        <w:t xml:space="preserve">de </w:t>
      </w:r>
      <w:r w:rsidRPr="00080531">
        <w:t>demandeurs</w:t>
      </w:r>
      <w:r w:rsidRPr="00E92139">
        <w:rPr>
          <w:szCs w:val="24"/>
        </w:rPr>
        <w:t xml:space="preserve"> d</w:t>
      </w:r>
      <w:r w:rsidR="006D44DD">
        <w:rPr>
          <w:szCs w:val="24"/>
        </w:rPr>
        <w:t>’</w:t>
      </w:r>
      <w:r w:rsidRPr="00E92139">
        <w:rPr>
          <w:szCs w:val="24"/>
        </w:rPr>
        <w:t xml:space="preserve">asile dans un lieu de rétention </w:t>
      </w:r>
      <w:r>
        <w:rPr>
          <w:szCs w:val="24"/>
        </w:rPr>
        <w:t>déterminé, dans les circonstances précises suivantes:</w:t>
      </w:r>
    </w:p>
    <w:p w:rsidR="006A41B3" w:rsidRPr="00E92139" w:rsidRDefault="006A41B3" w:rsidP="006A41B3">
      <w:pPr>
        <w:pStyle w:val="SingleTxtG"/>
        <w:ind w:left="1701"/>
        <w:rPr>
          <w:szCs w:val="24"/>
        </w:rPr>
      </w:pPr>
      <w:r w:rsidRPr="00E92139">
        <w:rPr>
          <w:szCs w:val="24"/>
        </w:rPr>
        <w:t>«lorsqu</w:t>
      </w:r>
      <w:r w:rsidR="006D44DD">
        <w:rPr>
          <w:szCs w:val="24"/>
        </w:rPr>
        <w:t>’</w:t>
      </w:r>
      <w:r w:rsidRPr="00E92139">
        <w:rPr>
          <w:szCs w:val="24"/>
        </w:rPr>
        <w:t>un fonctionnaire de l</w:t>
      </w:r>
      <w:r w:rsidR="006D44DD">
        <w:rPr>
          <w:szCs w:val="24"/>
        </w:rPr>
        <w:t>’</w:t>
      </w:r>
      <w:r w:rsidRPr="00E92139">
        <w:rPr>
          <w:szCs w:val="24"/>
        </w:rPr>
        <w:t xml:space="preserve">immigration ou un membre de la Garda Síochána a </w:t>
      </w:r>
      <w:r>
        <w:rPr>
          <w:szCs w:val="24"/>
        </w:rPr>
        <w:t xml:space="preserve">des </w:t>
      </w:r>
      <w:r w:rsidRPr="00E92139">
        <w:rPr>
          <w:szCs w:val="24"/>
        </w:rPr>
        <w:t>raison</w:t>
      </w:r>
      <w:r>
        <w:rPr>
          <w:szCs w:val="24"/>
        </w:rPr>
        <w:t>s</w:t>
      </w:r>
      <w:r w:rsidRPr="00E92139">
        <w:rPr>
          <w:szCs w:val="24"/>
        </w:rPr>
        <w:t xml:space="preserve"> </w:t>
      </w:r>
      <w:r>
        <w:rPr>
          <w:szCs w:val="24"/>
        </w:rPr>
        <w:t>fondées</w:t>
      </w:r>
      <w:r w:rsidRPr="00E92139">
        <w:rPr>
          <w:szCs w:val="24"/>
        </w:rPr>
        <w:t xml:space="preserve"> de soupçonner qu</w:t>
      </w:r>
      <w:r w:rsidR="006D44DD">
        <w:rPr>
          <w:szCs w:val="24"/>
        </w:rPr>
        <w:t>’</w:t>
      </w:r>
      <w:r w:rsidRPr="00E92139">
        <w:rPr>
          <w:szCs w:val="24"/>
        </w:rPr>
        <w:t>un demandeur d</w:t>
      </w:r>
      <w:r w:rsidR="006D44DD">
        <w:rPr>
          <w:szCs w:val="24"/>
        </w:rPr>
        <w:t>’</w:t>
      </w:r>
      <w:r w:rsidRPr="00E92139">
        <w:rPr>
          <w:szCs w:val="24"/>
        </w:rPr>
        <w:t>asile:</w:t>
      </w:r>
    </w:p>
    <w:p w:rsidR="006A41B3" w:rsidRPr="00E92139" w:rsidRDefault="006A41B3" w:rsidP="006A41B3">
      <w:pPr>
        <w:pStyle w:val="SingleTxtG"/>
        <w:ind w:left="1701" w:firstLine="567"/>
        <w:rPr>
          <w:szCs w:val="24"/>
        </w:rPr>
      </w:pPr>
      <w:r w:rsidRPr="00E92139">
        <w:rPr>
          <w:szCs w:val="24"/>
        </w:rPr>
        <w:t>a)</w:t>
      </w:r>
      <w:r>
        <w:rPr>
          <w:szCs w:val="24"/>
        </w:rPr>
        <w:tab/>
        <w:t xml:space="preserve">Représente </w:t>
      </w:r>
      <w:r w:rsidRPr="00E92139">
        <w:rPr>
          <w:szCs w:val="24"/>
        </w:rPr>
        <w:t>une menace pour la sécurité nationale ou l</w:t>
      </w:r>
      <w:r w:rsidR="006D44DD">
        <w:rPr>
          <w:szCs w:val="24"/>
        </w:rPr>
        <w:t>’</w:t>
      </w:r>
      <w:r w:rsidRPr="00E92139">
        <w:rPr>
          <w:szCs w:val="24"/>
        </w:rPr>
        <w:t>ordre public</w:t>
      </w:r>
      <w:r w:rsidR="00400C9A">
        <w:rPr>
          <w:szCs w:val="24"/>
        </w:rPr>
        <w:t>;</w:t>
      </w:r>
    </w:p>
    <w:p w:rsidR="006A41B3" w:rsidRPr="00E92139" w:rsidRDefault="006A41B3" w:rsidP="006A41B3">
      <w:pPr>
        <w:pStyle w:val="SingleTxtG"/>
        <w:ind w:left="1701" w:firstLine="567"/>
        <w:rPr>
          <w:szCs w:val="24"/>
        </w:rPr>
      </w:pPr>
      <w:r w:rsidRPr="00E92139">
        <w:rPr>
          <w:szCs w:val="24"/>
        </w:rPr>
        <w:t>b)</w:t>
      </w:r>
      <w:r>
        <w:rPr>
          <w:szCs w:val="24"/>
        </w:rPr>
        <w:tab/>
      </w:r>
      <w:r w:rsidRPr="00E92139">
        <w:rPr>
          <w:szCs w:val="24"/>
        </w:rPr>
        <w:t xml:space="preserve">A commis une infraction grave de caractère non politique à </w:t>
      </w:r>
      <w:r w:rsidRPr="00080531">
        <w:t>l</w:t>
      </w:r>
      <w:r w:rsidR="006D44DD">
        <w:t>’</w:t>
      </w:r>
      <w:r w:rsidRPr="00080531">
        <w:t>étranger</w:t>
      </w:r>
      <w:r w:rsidR="00400C9A">
        <w:rPr>
          <w:szCs w:val="24"/>
        </w:rPr>
        <w:t>;</w:t>
      </w:r>
    </w:p>
    <w:p w:rsidR="006A41B3" w:rsidRPr="00E92139" w:rsidRDefault="006A41B3" w:rsidP="006A41B3">
      <w:pPr>
        <w:pStyle w:val="SingleTxtG"/>
        <w:ind w:left="1701" w:firstLine="567"/>
        <w:rPr>
          <w:szCs w:val="24"/>
        </w:rPr>
      </w:pPr>
      <w:r w:rsidRPr="00E92139">
        <w:rPr>
          <w:szCs w:val="24"/>
        </w:rPr>
        <w:t>c)</w:t>
      </w:r>
      <w:r>
        <w:rPr>
          <w:szCs w:val="24"/>
        </w:rPr>
        <w:tab/>
      </w:r>
      <w:r w:rsidRPr="00E92139">
        <w:rPr>
          <w:szCs w:val="24"/>
        </w:rPr>
        <w:t>N</w:t>
      </w:r>
      <w:r w:rsidR="006D44DD">
        <w:rPr>
          <w:szCs w:val="24"/>
        </w:rPr>
        <w:t>’</w:t>
      </w:r>
      <w:r w:rsidRPr="00E92139">
        <w:rPr>
          <w:szCs w:val="24"/>
        </w:rPr>
        <w:t>a pas fait d</w:t>
      </w:r>
      <w:r w:rsidR="006D44DD">
        <w:rPr>
          <w:szCs w:val="24"/>
        </w:rPr>
        <w:t>’</w:t>
      </w:r>
      <w:r w:rsidRPr="00E92139">
        <w:rPr>
          <w:szCs w:val="24"/>
        </w:rPr>
        <w:t>efforts raisonnables pour prouver sa véritable identité,</w:t>
      </w:r>
    </w:p>
    <w:p w:rsidR="006A41B3" w:rsidRPr="00E92139" w:rsidRDefault="006A41B3" w:rsidP="006A41B3">
      <w:pPr>
        <w:pStyle w:val="SingleTxtG"/>
        <w:ind w:left="1701" w:firstLine="567"/>
        <w:rPr>
          <w:szCs w:val="24"/>
        </w:rPr>
      </w:pPr>
      <w:r w:rsidRPr="00E92139">
        <w:rPr>
          <w:szCs w:val="24"/>
        </w:rPr>
        <w:t>d)</w:t>
      </w:r>
      <w:r>
        <w:rPr>
          <w:szCs w:val="24"/>
        </w:rPr>
        <w:tab/>
      </w:r>
      <w:r w:rsidRPr="00E92139">
        <w:rPr>
          <w:szCs w:val="24"/>
        </w:rPr>
        <w:t>A l</w:t>
      </w:r>
      <w:r w:rsidR="006D44DD">
        <w:rPr>
          <w:szCs w:val="24"/>
        </w:rPr>
        <w:t>’</w:t>
      </w:r>
      <w:r w:rsidRPr="00E92139">
        <w:rPr>
          <w:szCs w:val="24"/>
        </w:rPr>
        <w:t>intention d</w:t>
      </w:r>
      <w:r w:rsidR="006D44DD">
        <w:rPr>
          <w:szCs w:val="24"/>
        </w:rPr>
        <w:t>’</w:t>
      </w:r>
      <w:r w:rsidRPr="00E92139">
        <w:rPr>
          <w:szCs w:val="24"/>
        </w:rPr>
        <w:t xml:space="preserve">éviter </w:t>
      </w:r>
      <w:r>
        <w:rPr>
          <w:szCs w:val="24"/>
        </w:rPr>
        <w:t xml:space="preserve">son renvoi </w:t>
      </w:r>
      <w:r w:rsidRPr="00E92139">
        <w:rPr>
          <w:szCs w:val="24"/>
        </w:rPr>
        <w:t>si sa demande d</w:t>
      </w:r>
      <w:r w:rsidR="006D44DD">
        <w:rPr>
          <w:szCs w:val="24"/>
        </w:rPr>
        <w:t>’</w:t>
      </w:r>
      <w:r w:rsidRPr="00E92139">
        <w:rPr>
          <w:szCs w:val="24"/>
        </w:rPr>
        <w:t>asile est transmise à un autre État</w:t>
      </w:r>
      <w:r>
        <w:rPr>
          <w:szCs w:val="24"/>
        </w:rPr>
        <w:t xml:space="preserve"> </w:t>
      </w:r>
      <w:r w:rsidRPr="00E92139">
        <w:rPr>
          <w:szCs w:val="24"/>
        </w:rPr>
        <w:t>partie à la Convention</w:t>
      </w:r>
      <w:r>
        <w:rPr>
          <w:szCs w:val="24"/>
        </w:rPr>
        <w:t xml:space="preserve"> [de Dublin]</w:t>
      </w:r>
      <w:r w:rsidRPr="00E92139">
        <w:rPr>
          <w:szCs w:val="24"/>
        </w:rPr>
        <w:t>, conformément à l</w:t>
      </w:r>
      <w:r w:rsidR="006D44DD">
        <w:rPr>
          <w:szCs w:val="24"/>
        </w:rPr>
        <w:t>’</w:t>
      </w:r>
      <w:r w:rsidRPr="00E92139">
        <w:rPr>
          <w:szCs w:val="24"/>
        </w:rPr>
        <w:t xml:space="preserve">article 22 </w:t>
      </w:r>
      <w:r>
        <w:rPr>
          <w:szCs w:val="24"/>
        </w:rPr>
        <w:t xml:space="preserve">de la présente loi </w:t>
      </w:r>
      <w:r w:rsidRPr="00E92139">
        <w:rPr>
          <w:szCs w:val="24"/>
        </w:rPr>
        <w:t>ou à un pays tier</w:t>
      </w:r>
      <w:r>
        <w:rPr>
          <w:szCs w:val="24"/>
        </w:rPr>
        <w:t>s sûr (au sens de cet article)</w:t>
      </w:r>
      <w:r w:rsidR="00400C9A">
        <w:rPr>
          <w:szCs w:val="24"/>
        </w:rPr>
        <w:t>;</w:t>
      </w:r>
    </w:p>
    <w:p w:rsidR="006A41B3" w:rsidRPr="00E92139" w:rsidRDefault="006A41B3" w:rsidP="006A41B3">
      <w:pPr>
        <w:pStyle w:val="SingleTxtG"/>
        <w:ind w:left="1701" w:firstLine="567"/>
        <w:rPr>
          <w:szCs w:val="24"/>
        </w:rPr>
      </w:pPr>
      <w:r w:rsidRPr="00E92139">
        <w:rPr>
          <w:szCs w:val="24"/>
        </w:rPr>
        <w:t>e)</w:t>
      </w:r>
      <w:r>
        <w:rPr>
          <w:szCs w:val="24"/>
        </w:rPr>
        <w:tab/>
      </w:r>
      <w:r w:rsidRPr="00E92139">
        <w:rPr>
          <w:szCs w:val="24"/>
        </w:rPr>
        <w:t>A l</w:t>
      </w:r>
      <w:r w:rsidR="006D44DD">
        <w:rPr>
          <w:szCs w:val="24"/>
        </w:rPr>
        <w:t>’</w:t>
      </w:r>
      <w:r w:rsidRPr="00E92139">
        <w:rPr>
          <w:szCs w:val="24"/>
        </w:rPr>
        <w:t>intention de quitter le pays et d</w:t>
      </w:r>
      <w:r w:rsidR="006D44DD">
        <w:rPr>
          <w:szCs w:val="24"/>
        </w:rPr>
        <w:t>’</w:t>
      </w:r>
      <w:r w:rsidRPr="00E92139">
        <w:rPr>
          <w:szCs w:val="24"/>
        </w:rPr>
        <w:t xml:space="preserve">entrer dans un autre pays </w:t>
      </w:r>
      <w:r w:rsidRPr="00E92139">
        <w:rPr>
          <w:bCs/>
          <w:szCs w:val="24"/>
        </w:rPr>
        <w:t>sans autorisation légale</w:t>
      </w:r>
      <w:r>
        <w:rPr>
          <w:szCs w:val="24"/>
        </w:rPr>
        <w:t>, ou</w:t>
      </w:r>
    </w:p>
    <w:p w:rsidR="006A41B3" w:rsidRDefault="006A41B3" w:rsidP="006A41B3">
      <w:pPr>
        <w:pStyle w:val="SingleTxtG"/>
        <w:ind w:left="1701" w:firstLine="567"/>
        <w:rPr>
          <w:szCs w:val="24"/>
        </w:rPr>
      </w:pPr>
      <w:r w:rsidRPr="00E92139">
        <w:rPr>
          <w:szCs w:val="24"/>
        </w:rPr>
        <w:t>f)</w:t>
      </w:r>
      <w:r>
        <w:rPr>
          <w:szCs w:val="24"/>
        </w:rPr>
        <w:tab/>
      </w:r>
      <w:r w:rsidRPr="00E92139">
        <w:rPr>
          <w:szCs w:val="24"/>
        </w:rPr>
        <w:t xml:space="preserve">A, sans motif </w:t>
      </w:r>
      <w:r>
        <w:rPr>
          <w:szCs w:val="24"/>
        </w:rPr>
        <w:t>raisonnable</w:t>
      </w:r>
      <w:r w:rsidRPr="00E92139">
        <w:rPr>
          <w:szCs w:val="24"/>
        </w:rPr>
        <w:t>, détruit ses papiers d</w:t>
      </w:r>
      <w:r w:rsidR="006D44DD">
        <w:rPr>
          <w:szCs w:val="24"/>
        </w:rPr>
        <w:t>’</w:t>
      </w:r>
      <w:r w:rsidRPr="00E92139">
        <w:rPr>
          <w:szCs w:val="24"/>
        </w:rPr>
        <w:t>identité ou ses documents de voyage, ou est en possession de faux papiers d</w:t>
      </w:r>
      <w:r w:rsidR="006D44DD">
        <w:rPr>
          <w:szCs w:val="24"/>
        </w:rPr>
        <w:t>’</w:t>
      </w:r>
      <w:r w:rsidRPr="00E92139">
        <w:rPr>
          <w:szCs w:val="24"/>
        </w:rPr>
        <w:t>identité</w:t>
      </w:r>
      <w:r>
        <w:rPr>
          <w:szCs w:val="24"/>
        </w:rPr>
        <w:t>,</w:t>
      </w:r>
    </w:p>
    <w:p w:rsidR="006A41B3" w:rsidRPr="00E92139" w:rsidRDefault="006A41B3" w:rsidP="006A41B3">
      <w:pPr>
        <w:pStyle w:val="SingleTxtG"/>
        <w:ind w:left="1701"/>
        <w:rPr>
          <w:szCs w:val="24"/>
        </w:rPr>
      </w:pPr>
      <w:r w:rsidRPr="00E92139">
        <w:rPr>
          <w:szCs w:val="24"/>
        </w:rPr>
        <w:t>il peut placer une personne dans un lieu prévu à cette fin (</w:t>
      </w:r>
      <w:r w:rsidRPr="00080531">
        <w:t>désigné</w:t>
      </w:r>
      <w:r w:rsidRPr="00E92139">
        <w:rPr>
          <w:szCs w:val="24"/>
        </w:rPr>
        <w:t xml:space="preserve"> </w:t>
      </w:r>
      <w:r>
        <w:rPr>
          <w:szCs w:val="24"/>
        </w:rPr>
        <w:t xml:space="preserve">plus loin </w:t>
      </w:r>
      <w:r w:rsidRPr="00E92139">
        <w:rPr>
          <w:szCs w:val="24"/>
        </w:rPr>
        <w:t>dans la</w:t>
      </w:r>
      <w:r>
        <w:rPr>
          <w:szCs w:val="24"/>
        </w:rPr>
        <w:t xml:space="preserve"> </w:t>
      </w:r>
      <w:r w:rsidRPr="00E92139">
        <w:rPr>
          <w:szCs w:val="24"/>
        </w:rPr>
        <w:t xml:space="preserve">loi par </w:t>
      </w:r>
      <w:r>
        <w:rPr>
          <w:szCs w:val="24"/>
        </w:rPr>
        <w:t>“</w:t>
      </w:r>
      <w:r w:rsidRPr="00E92139">
        <w:rPr>
          <w:szCs w:val="24"/>
        </w:rPr>
        <w:t>lieu de rétention</w:t>
      </w:r>
      <w:r>
        <w:rPr>
          <w:szCs w:val="24"/>
        </w:rPr>
        <w:t>”</w:t>
      </w:r>
      <w:r w:rsidRPr="00E92139">
        <w:rPr>
          <w:szCs w:val="24"/>
        </w:rPr>
        <w:t>)</w:t>
      </w:r>
      <w:r>
        <w:rPr>
          <w:szCs w:val="24"/>
        </w:rPr>
        <w:t>.».</w:t>
      </w:r>
    </w:p>
    <w:p w:rsidR="006A41B3" w:rsidRPr="00E92139" w:rsidRDefault="006A41B3" w:rsidP="006A41B3">
      <w:pPr>
        <w:pStyle w:val="SingleTxtG"/>
        <w:rPr>
          <w:szCs w:val="24"/>
        </w:rPr>
      </w:pPr>
      <w:r w:rsidRPr="00E92139">
        <w:rPr>
          <w:szCs w:val="24"/>
        </w:rPr>
        <w:t>248.</w:t>
      </w:r>
      <w:r w:rsidRPr="00E92139">
        <w:rPr>
          <w:szCs w:val="24"/>
        </w:rPr>
        <w:tab/>
        <w:t>Les périodes de rétention font l</w:t>
      </w:r>
      <w:r w:rsidR="006D44DD">
        <w:rPr>
          <w:szCs w:val="24"/>
        </w:rPr>
        <w:t>’</w:t>
      </w:r>
      <w:r w:rsidRPr="00E92139">
        <w:rPr>
          <w:szCs w:val="24"/>
        </w:rPr>
        <w:t>objet de contrôles en application des paragraphes 10 et suivants de l</w:t>
      </w:r>
      <w:r w:rsidR="006D44DD">
        <w:rPr>
          <w:szCs w:val="24"/>
        </w:rPr>
        <w:t>’</w:t>
      </w:r>
      <w:r>
        <w:rPr>
          <w:szCs w:val="24"/>
        </w:rPr>
        <w:t xml:space="preserve">article 9 de la </w:t>
      </w:r>
      <w:r w:rsidRPr="00E92139">
        <w:rPr>
          <w:szCs w:val="24"/>
        </w:rPr>
        <w:t>loi. Ces contrôles sont détaillés ci-dessous.</w:t>
      </w:r>
    </w:p>
    <w:p w:rsidR="006A41B3" w:rsidRPr="00E92139" w:rsidRDefault="006A41B3" w:rsidP="006A41B3">
      <w:pPr>
        <w:pStyle w:val="SingleTxtG"/>
        <w:rPr>
          <w:szCs w:val="24"/>
        </w:rPr>
      </w:pPr>
      <w:r w:rsidRPr="00E92139">
        <w:rPr>
          <w:szCs w:val="24"/>
        </w:rPr>
        <w:t>249.</w:t>
      </w:r>
      <w:r w:rsidRPr="00E92139">
        <w:rPr>
          <w:szCs w:val="24"/>
        </w:rPr>
        <w:tab/>
        <w:t>Le paragraphe 10</w:t>
      </w:r>
      <w:r>
        <w:rPr>
          <w:szCs w:val="24"/>
        </w:rPr>
        <w:t> </w:t>
      </w:r>
      <w:r w:rsidRPr="00E92139">
        <w:rPr>
          <w:szCs w:val="24"/>
        </w:rPr>
        <w:t>a) de l</w:t>
      </w:r>
      <w:r w:rsidR="006D44DD">
        <w:rPr>
          <w:szCs w:val="24"/>
        </w:rPr>
        <w:t>’</w:t>
      </w:r>
      <w:r w:rsidRPr="00E92139">
        <w:rPr>
          <w:szCs w:val="24"/>
        </w:rPr>
        <w:t xml:space="preserve">article 9 dispose: «Une personne en rétention </w:t>
      </w:r>
      <w:r>
        <w:rPr>
          <w:szCs w:val="24"/>
        </w:rPr>
        <w:t xml:space="preserve">en vertu </w:t>
      </w:r>
      <w:r w:rsidRPr="00E92139">
        <w:rPr>
          <w:szCs w:val="24"/>
        </w:rPr>
        <w:t xml:space="preserve">du paragraphe 8 doit être traduite </w:t>
      </w:r>
      <w:r>
        <w:rPr>
          <w:szCs w:val="24"/>
        </w:rPr>
        <w:t xml:space="preserve">dès que possible </w:t>
      </w:r>
      <w:r w:rsidRPr="00E92139">
        <w:rPr>
          <w:szCs w:val="24"/>
        </w:rPr>
        <w:t xml:space="preserve">devant un juge </w:t>
      </w:r>
      <w:r>
        <w:rPr>
          <w:szCs w:val="24"/>
        </w:rPr>
        <w:t xml:space="preserve">du tribunal de </w:t>
      </w:r>
      <w:r w:rsidRPr="00E92139">
        <w:rPr>
          <w:szCs w:val="24"/>
        </w:rPr>
        <w:t xml:space="preserve">district dans </w:t>
      </w:r>
      <w:r>
        <w:rPr>
          <w:szCs w:val="24"/>
        </w:rPr>
        <w:t>le ressort duquel elle est retenue</w:t>
      </w:r>
      <w:r w:rsidRPr="00E92139">
        <w:rPr>
          <w:szCs w:val="24"/>
        </w:rPr>
        <w:t>.»</w:t>
      </w:r>
      <w:r>
        <w:rPr>
          <w:szCs w:val="24"/>
        </w:rPr>
        <w:t>.</w:t>
      </w:r>
    </w:p>
    <w:p w:rsidR="006A41B3" w:rsidRPr="00E92139" w:rsidRDefault="006A41B3" w:rsidP="006A41B3">
      <w:pPr>
        <w:pStyle w:val="SingleTxtG"/>
        <w:rPr>
          <w:szCs w:val="24"/>
        </w:rPr>
      </w:pPr>
      <w:r w:rsidRPr="00E92139">
        <w:rPr>
          <w:szCs w:val="24"/>
        </w:rPr>
        <w:t>250.</w:t>
      </w:r>
      <w:r w:rsidRPr="00E92139">
        <w:rPr>
          <w:szCs w:val="24"/>
        </w:rPr>
        <w:tab/>
        <w:t>Le paragraphe 10</w:t>
      </w:r>
      <w:r>
        <w:rPr>
          <w:szCs w:val="24"/>
        </w:rPr>
        <w:t> </w:t>
      </w:r>
      <w:r w:rsidRPr="00E92139">
        <w:rPr>
          <w:szCs w:val="24"/>
        </w:rPr>
        <w:t>b) de l</w:t>
      </w:r>
      <w:r w:rsidR="006D44DD">
        <w:rPr>
          <w:szCs w:val="24"/>
        </w:rPr>
        <w:t>’</w:t>
      </w:r>
      <w:r w:rsidRPr="00E92139">
        <w:rPr>
          <w:szCs w:val="24"/>
        </w:rPr>
        <w:t>article 9 dispose que lorsqu</w:t>
      </w:r>
      <w:r w:rsidR="006D44DD">
        <w:rPr>
          <w:szCs w:val="24"/>
        </w:rPr>
        <w:t>’</w:t>
      </w:r>
      <w:r w:rsidRPr="00E92139">
        <w:rPr>
          <w:szCs w:val="24"/>
        </w:rPr>
        <w:t xml:space="preserve">une personne </w:t>
      </w:r>
      <w:r>
        <w:rPr>
          <w:szCs w:val="24"/>
        </w:rPr>
        <w:t xml:space="preserve">comparaît </w:t>
      </w:r>
      <w:r w:rsidRPr="00E92139">
        <w:rPr>
          <w:szCs w:val="24"/>
        </w:rPr>
        <w:t xml:space="preserve">devant le juge </w:t>
      </w:r>
      <w:r>
        <w:rPr>
          <w:szCs w:val="24"/>
        </w:rPr>
        <w:t xml:space="preserve">du tribunal de district </w:t>
      </w:r>
      <w:r w:rsidRPr="00E92139">
        <w:rPr>
          <w:szCs w:val="24"/>
        </w:rPr>
        <w:t>c</w:t>
      </w:r>
      <w:r>
        <w:rPr>
          <w:szCs w:val="24"/>
        </w:rPr>
        <w:t>onformément au paragraphe 10 a)</w:t>
      </w:r>
      <w:r w:rsidRPr="00E92139">
        <w:rPr>
          <w:szCs w:val="24"/>
        </w:rPr>
        <w:t>, le juge peut, s</w:t>
      </w:r>
      <w:r w:rsidR="006D44DD">
        <w:rPr>
          <w:szCs w:val="24"/>
        </w:rPr>
        <w:t>’</w:t>
      </w:r>
      <w:r w:rsidRPr="00E92139">
        <w:rPr>
          <w:szCs w:val="24"/>
        </w:rPr>
        <w:t xml:space="preserve">il est </w:t>
      </w:r>
      <w:r w:rsidRPr="00080531">
        <w:t>convaincu</w:t>
      </w:r>
      <w:r w:rsidRPr="00E92139">
        <w:rPr>
          <w:szCs w:val="24"/>
        </w:rPr>
        <w:t xml:space="preserve"> qu</w:t>
      </w:r>
      <w:r w:rsidR="006D44DD">
        <w:rPr>
          <w:szCs w:val="24"/>
        </w:rPr>
        <w:t>’</w:t>
      </w:r>
      <w:r w:rsidRPr="00E92139">
        <w:rPr>
          <w:szCs w:val="24"/>
        </w:rPr>
        <w:t>un ou plusieurs alinéas</w:t>
      </w:r>
      <w:r>
        <w:rPr>
          <w:szCs w:val="24"/>
        </w:rPr>
        <w:t> </w:t>
      </w:r>
      <w:r w:rsidRPr="00C8218F">
        <w:rPr>
          <w:i/>
          <w:szCs w:val="24"/>
        </w:rPr>
        <w:t>a</w:t>
      </w:r>
      <w:r w:rsidRPr="00E92139">
        <w:rPr>
          <w:szCs w:val="24"/>
        </w:rPr>
        <w:t xml:space="preserve"> à </w:t>
      </w:r>
      <w:r w:rsidRPr="00C8218F">
        <w:rPr>
          <w:i/>
          <w:szCs w:val="24"/>
        </w:rPr>
        <w:t>f</w:t>
      </w:r>
      <w:r w:rsidRPr="00E92139">
        <w:rPr>
          <w:szCs w:val="24"/>
        </w:rPr>
        <w:t xml:space="preserve"> du paragraphe 8 (énoncé</w:t>
      </w:r>
      <w:r>
        <w:rPr>
          <w:szCs w:val="24"/>
        </w:rPr>
        <w:t>s</w:t>
      </w:r>
      <w:r w:rsidRPr="00E92139">
        <w:rPr>
          <w:szCs w:val="24"/>
        </w:rPr>
        <w:t xml:space="preserve"> </w:t>
      </w:r>
      <w:r>
        <w:rPr>
          <w:szCs w:val="24"/>
        </w:rPr>
        <w:t>plus haut</w:t>
      </w:r>
      <w:r w:rsidRPr="00E92139">
        <w:rPr>
          <w:szCs w:val="24"/>
        </w:rPr>
        <w:t>) s</w:t>
      </w:r>
      <w:r w:rsidR="006D44DD">
        <w:rPr>
          <w:szCs w:val="24"/>
        </w:rPr>
        <w:t>’</w:t>
      </w:r>
      <w:r w:rsidRPr="00E92139">
        <w:rPr>
          <w:szCs w:val="24"/>
        </w:rPr>
        <w:t xml:space="preserve">appliquent à </w:t>
      </w:r>
      <w:r>
        <w:rPr>
          <w:szCs w:val="24"/>
        </w:rPr>
        <w:t>sa situation</w:t>
      </w:r>
      <w:r w:rsidRPr="00E92139">
        <w:rPr>
          <w:szCs w:val="24"/>
        </w:rPr>
        <w:t xml:space="preserve">, placer </w:t>
      </w:r>
      <w:r>
        <w:rPr>
          <w:szCs w:val="24"/>
        </w:rPr>
        <w:t>l</w:t>
      </w:r>
      <w:r w:rsidR="006D44DD">
        <w:rPr>
          <w:szCs w:val="24"/>
        </w:rPr>
        <w:t>’</w:t>
      </w:r>
      <w:r>
        <w:rPr>
          <w:szCs w:val="24"/>
        </w:rPr>
        <w:t xml:space="preserve">intéressé </w:t>
      </w:r>
      <w:r w:rsidRPr="00E92139">
        <w:rPr>
          <w:szCs w:val="24"/>
        </w:rPr>
        <w:t>dans un lieu de rétention pour une période n</w:t>
      </w:r>
      <w:r w:rsidR="006D44DD">
        <w:rPr>
          <w:szCs w:val="24"/>
        </w:rPr>
        <w:t>’</w:t>
      </w:r>
      <w:r w:rsidRPr="00E92139">
        <w:rPr>
          <w:szCs w:val="24"/>
        </w:rPr>
        <w:t xml:space="preserve">excédant pas </w:t>
      </w:r>
      <w:r>
        <w:rPr>
          <w:szCs w:val="24"/>
        </w:rPr>
        <w:t xml:space="preserve">vingt et un </w:t>
      </w:r>
      <w:r w:rsidRPr="00E92139">
        <w:rPr>
          <w:szCs w:val="24"/>
        </w:rPr>
        <w:t>jours.</w:t>
      </w:r>
    </w:p>
    <w:p w:rsidR="006A41B3" w:rsidRPr="00E92139" w:rsidRDefault="006A41B3" w:rsidP="006A41B3">
      <w:pPr>
        <w:pStyle w:val="SingleTxtG"/>
        <w:rPr>
          <w:szCs w:val="24"/>
        </w:rPr>
      </w:pPr>
      <w:r w:rsidRPr="00E92139">
        <w:rPr>
          <w:szCs w:val="24"/>
        </w:rPr>
        <w:t>251.</w:t>
      </w:r>
      <w:r w:rsidRPr="00E92139">
        <w:rPr>
          <w:szCs w:val="24"/>
        </w:rPr>
        <w:tab/>
        <w:t>Le paragraphe 10</w:t>
      </w:r>
      <w:r>
        <w:rPr>
          <w:szCs w:val="24"/>
        </w:rPr>
        <w:t> </w:t>
      </w:r>
      <w:r w:rsidRPr="00E92139">
        <w:rPr>
          <w:szCs w:val="24"/>
        </w:rPr>
        <w:t>b) de l</w:t>
      </w:r>
      <w:r w:rsidR="006D44DD">
        <w:rPr>
          <w:szCs w:val="24"/>
        </w:rPr>
        <w:t>’</w:t>
      </w:r>
      <w:r w:rsidRPr="00E92139">
        <w:rPr>
          <w:szCs w:val="24"/>
        </w:rPr>
        <w:t xml:space="preserve">article 9 dispose également </w:t>
      </w:r>
      <w:r>
        <w:rPr>
          <w:szCs w:val="24"/>
        </w:rPr>
        <w:t xml:space="preserve">que le juge du tribunal de district </w:t>
      </w:r>
      <w:r w:rsidRPr="00E92139">
        <w:rPr>
          <w:szCs w:val="24"/>
        </w:rPr>
        <w:t xml:space="preserve">au lieu de rendre une ordonnance de rétention, </w:t>
      </w:r>
      <w:r>
        <w:rPr>
          <w:szCs w:val="24"/>
        </w:rPr>
        <w:t>ordonner la libération de la</w:t>
      </w:r>
      <w:r w:rsidRPr="00E92139">
        <w:rPr>
          <w:szCs w:val="24"/>
        </w:rPr>
        <w:t xml:space="preserve"> personne </w:t>
      </w:r>
      <w:r>
        <w:t xml:space="preserve">détenue en vertu </w:t>
      </w:r>
      <w:r w:rsidRPr="00E92139">
        <w:rPr>
          <w:szCs w:val="24"/>
        </w:rPr>
        <w:t>du paragraphe 8 de l</w:t>
      </w:r>
      <w:r w:rsidR="006D44DD">
        <w:rPr>
          <w:szCs w:val="24"/>
        </w:rPr>
        <w:t>’</w:t>
      </w:r>
      <w:r w:rsidRPr="00E92139">
        <w:rPr>
          <w:szCs w:val="24"/>
        </w:rPr>
        <w:t>article 9.</w:t>
      </w:r>
    </w:p>
    <w:p w:rsidR="006A41B3" w:rsidRDefault="006A41B3" w:rsidP="006A41B3">
      <w:pPr>
        <w:pStyle w:val="SingleTxtG"/>
        <w:rPr>
          <w:szCs w:val="24"/>
        </w:rPr>
      </w:pPr>
      <w:r w:rsidRPr="00E92139">
        <w:rPr>
          <w:szCs w:val="24"/>
        </w:rPr>
        <w:t>252.</w:t>
      </w:r>
      <w:r w:rsidRPr="00E92139">
        <w:rPr>
          <w:szCs w:val="24"/>
        </w:rPr>
        <w:tab/>
        <w:t>Le paragraphe 12</w:t>
      </w:r>
      <w:r>
        <w:rPr>
          <w:szCs w:val="24"/>
        </w:rPr>
        <w:t> </w:t>
      </w:r>
      <w:r w:rsidRPr="00E92139">
        <w:rPr>
          <w:szCs w:val="24"/>
        </w:rPr>
        <w:t>a) de l</w:t>
      </w:r>
      <w:r w:rsidR="006D44DD">
        <w:rPr>
          <w:szCs w:val="24"/>
        </w:rPr>
        <w:t>’</w:t>
      </w:r>
      <w:r w:rsidRPr="00E92139">
        <w:rPr>
          <w:szCs w:val="24"/>
        </w:rPr>
        <w:t xml:space="preserve">article 9 dispose que le pouvoir de </w:t>
      </w:r>
      <w:r>
        <w:rPr>
          <w:szCs w:val="24"/>
        </w:rPr>
        <w:t>d</w:t>
      </w:r>
      <w:r w:rsidRPr="00E92139">
        <w:rPr>
          <w:szCs w:val="24"/>
        </w:rPr>
        <w:t xml:space="preserve">étention </w:t>
      </w:r>
      <w:r>
        <w:rPr>
          <w:szCs w:val="24"/>
        </w:rPr>
        <w:t xml:space="preserve">conféré </w:t>
      </w:r>
      <w:r w:rsidRPr="00E92139">
        <w:rPr>
          <w:szCs w:val="24"/>
        </w:rPr>
        <w:t>au paragraphe 8 de l</w:t>
      </w:r>
      <w:r w:rsidR="006D44DD">
        <w:rPr>
          <w:szCs w:val="24"/>
        </w:rPr>
        <w:t>’</w:t>
      </w:r>
      <w:r w:rsidRPr="00E92139">
        <w:rPr>
          <w:szCs w:val="24"/>
        </w:rPr>
        <w:t>article 9 ne s</w:t>
      </w:r>
      <w:r w:rsidR="006D44DD">
        <w:rPr>
          <w:szCs w:val="24"/>
        </w:rPr>
        <w:t>’</w:t>
      </w:r>
      <w:r w:rsidRPr="00E92139">
        <w:rPr>
          <w:szCs w:val="24"/>
        </w:rPr>
        <w:t xml:space="preserve">applique pas aux personnes </w:t>
      </w:r>
      <w:r>
        <w:rPr>
          <w:szCs w:val="24"/>
        </w:rPr>
        <w:t xml:space="preserve">mineures </w:t>
      </w:r>
      <w:r w:rsidRPr="00E92139">
        <w:rPr>
          <w:szCs w:val="24"/>
        </w:rPr>
        <w:t>de 18 ans. Le paragraphe 12</w:t>
      </w:r>
      <w:r>
        <w:rPr>
          <w:szCs w:val="24"/>
        </w:rPr>
        <w:t> </w:t>
      </w:r>
      <w:r w:rsidRPr="00E92139">
        <w:rPr>
          <w:szCs w:val="24"/>
        </w:rPr>
        <w:t>b) dispose: «</w:t>
      </w:r>
      <w:r>
        <w:rPr>
          <w:szCs w:val="24"/>
        </w:rPr>
        <w:t xml:space="preserve">Tant que le </w:t>
      </w:r>
      <w:r w:rsidRPr="00E92139">
        <w:rPr>
          <w:szCs w:val="24"/>
        </w:rPr>
        <w:t>fonctionnaire de l</w:t>
      </w:r>
      <w:r w:rsidR="006D44DD">
        <w:rPr>
          <w:szCs w:val="24"/>
        </w:rPr>
        <w:t>’</w:t>
      </w:r>
      <w:r w:rsidRPr="00E92139">
        <w:rPr>
          <w:szCs w:val="24"/>
        </w:rPr>
        <w:t xml:space="preserve">immigration ou, </w:t>
      </w:r>
      <w:r>
        <w:t>éventuellement</w:t>
      </w:r>
      <w:r w:rsidRPr="00E92139">
        <w:rPr>
          <w:szCs w:val="24"/>
        </w:rPr>
        <w:t xml:space="preserve">, le membre de la Garda Síochána concerné, a des raisons </w:t>
      </w:r>
      <w:r>
        <w:rPr>
          <w:szCs w:val="24"/>
        </w:rPr>
        <w:t xml:space="preserve">fondées </w:t>
      </w:r>
      <w:r w:rsidRPr="00E92139">
        <w:rPr>
          <w:szCs w:val="24"/>
        </w:rPr>
        <w:t xml:space="preserve">de croire que la personne </w:t>
      </w:r>
      <w:r>
        <w:rPr>
          <w:szCs w:val="24"/>
        </w:rPr>
        <w:t>n</w:t>
      </w:r>
      <w:r w:rsidR="006D44DD">
        <w:rPr>
          <w:szCs w:val="24"/>
        </w:rPr>
        <w:t>’</w:t>
      </w:r>
      <w:r w:rsidRPr="00E92139">
        <w:rPr>
          <w:szCs w:val="24"/>
        </w:rPr>
        <w:t xml:space="preserve">est </w:t>
      </w:r>
      <w:r>
        <w:rPr>
          <w:szCs w:val="24"/>
        </w:rPr>
        <w:t xml:space="preserve">pas </w:t>
      </w:r>
      <w:r w:rsidRPr="00E92139">
        <w:rPr>
          <w:szCs w:val="24"/>
        </w:rPr>
        <w:t xml:space="preserve">âgée de </w:t>
      </w:r>
      <w:r>
        <w:rPr>
          <w:szCs w:val="24"/>
        </w:rPr>
        <w:t xml:space="preserve">moins </w:t>
      </w:r>
      <w:r w:rsidRPr="00E92139">
        <w:rPr>
          <w:szCs w:val="24"/>
        </w:rPr>
        <w:t>de 18 ans, les dispositions du paragraphe 8 devront s</w:t>
      </w:r>
      <w:r w:rsidR="006D44DD">
        <w:rPr>
          <w:szCs w:val="24"/>
        </w:rPr>
        <w:t>’</w:t>
      </w:r>
      <w:r w:rsidRPr="00E92139">
        <w:rPr>
          <w:szCs w:val="24"/>
        </w:rPr>
        <w:t xml:space="preserve">appliquer comme si </w:t>
      </w:r>
      <w:r>
        <w:rPr>
          <w:szCs w:val="24"/>
        </w:rPr>
        <w:t>l</w:t>
      </w:r>
      <w:r w:rsidR="006D44DD">
        <w:rPr>
          <w:szCs w:val="24"/>
        </w:rPr>
        <w:t>’</w:t>
      </w:r>
      <w:r>
        <w:rPr>
          <w:szCs w:val="24"/>
        </w:rPr>
        <w:t xml:space="preserve">intéressé </w:t>
      </w:r>
      <w:r w:rsidRPr="00E92139">
        <w:rPr>
          <w:szCs w:val="24"/>
        </w:rPr>
        <w:t>avait atteint l</w:t>
      </w:r>
      <w:r w:rsidR="006D44DD">
        <w:rPr>
          <w:szCs w:val="24"/>
        </w:rPr>
        <w:t>’</w:t>
      </w:r>
      <w:r w:rsidRPr="00E92139">
        <w:rPr>
          <w:szCs w:val="24"/>
        </w:rPr>
        <w:t>âge de 18 ans.»</w:t>
      </w:r>
      <w:r>
        <w:rPr>
          <w:szCs w:val="24"/>
        </w:rPr>
        <w:t>.</w:t>
      </w:r>
    </w:p>
    <w:p w:rsidR="006A41B3" w:rsidRPr="00E92139" w:rsidRDefault="006A41B3" w:rsidP="006A41B3">
      <w:pPr>
        <w:pStyle w:val="SingleTxtG"/>
      </w:pPr>
      <w:r>
        <w:t>253.</w:t>
      </w:r>
      <w:r>
        <w:tab/>
        <w:t>Le paragraphe 12 </w:t>
      </w:r>
      <w:r w:rsidRPr="00E92139">
        <w:t>c) de l</w:t>
      </w:r>
      <w:r w:rsidR="006D44DD">
        <w:t>’</w:t>
      </w:r>
      <w:r w:rsidRPr="00E92139">
        <w:t>article 9 dispose que lorsqu</w:t>
      </w:r>
      <w:r w:rsidR="006D44DD">
        <w:t>’</w:t>
      </w:r>
      <w:r w:rsidRPr="00E92139">
        <w:t xml:space="preserve">un enfant non marié </w:t>
      </w:r>
      <w:r>
        <w:t>mineur</w:t>
      </w:r>
      <w:r w:rsidRPr="00E92139">
        <w:t xml:space="preserve"> de 18 ans est sous la garde d</w:t>
      </w:r>
      <w:r w:rsidR="006D44DD">
        <w:t>’</w:t>
      </w:r>
      <w:r w:rsidRPr="00E92139">
        <w:t xml:space="preserve">une personne (parent, personne agissant </w:t>
      </w:r>
      <w:r>
        <w:t>à la place du parent</w:t>
      </w:r>
      <w:r w:rsidRPr="00E92139">
        <w:t xml:space="preserve"> ou toute autre personne) et que </w:t>
      </w:r>
      <w:r>
        <w:t>cette</w:t>
      </w:r>
      <w:r w:rsidRPr="00E92139">
        <w:t xml:space="preserve"> personne est détenue </w:t>
      </w:r>
      <w:r>
        <w:t>en vertu</w:t>
      </w:r>
      <w:r w:rsidRPr="00E92139">
        <w:t xml:space="preserve"> des dispositions </w:t>
      </w:r>
      <w:r>
        <w:t>de cet</w:t>
      </w:r>
      <w:r w:rsidRPr="00E92139">
        <w:t xml:space="preserve"> article, le fonctionnaire de l</w:t>
      </w:r>
      <w:r w:rsidR="006D44DD">
        <w:t>’</w:t>
      </w:r>
      <w:r w:rsidRPr="00E92139">
        <w:t xml:space="preserve">immigration ou le membre de la Garda Síochána concerné </w:t>
      </w:r>
      <w:r>
        <w:t>avise</w:t>
      </w:r>
      <w:r w:rsidRPr="00E92139">
        <w:t xml:space="preserve"> sans délai le Conseil de santé </w:t>
      </w:r>
      <w:r>
        <w:t>de la région où elle se trouve de s</w:t>
      </w:r>
      <w:r w:rsidRPr="00E92139">
        <w:t xml:space="preserve">a mise en rétention et des </w:t>
      </w:r>
      <w:r>
        <w:t xml:space="preserve">circonstances </w:t>
      </w:r>
      <w:r w:rsidRPr="00E92139">
        <w:t xml:space="preserve">de </w:t>
      </w:r>
      <w:r>
        <w:t>la mesure</w:t>
      </w:r>
      <w:r w:rsidRPr="00E92139">
        <w:t>.</w:t>
      </w:r>
    </w:p>
    <w:p w:rsidR="006A41B3" w:rsidRPr="00E92139" w:rsidRDefault="006A41B3" w:rsidP="006A41B3">
      <w:pPr>
        <w:pStyle w:val="SingleTxtG"/>
        <w:rPr>
          <w:szCs w:val="24"/>
        </w:rPr>
      </w:pPr>
      <w:r w:rsidRPr="00E92139">
        <w:rPr>
          <w:szCs w:val="24"/>
        </w:rPr>
        <w:t>254.</w:t>
      </w:r>
      <w:r w:rsidRPr="00E92139">
        <w:rPr>
          <w:szCs w:val="24"/>
        </w:rPr>
        <w:tab/>
        <w:t>Le paragraphe 13 de l</w:t>
      </w:r>
      <w:r w:rsidR="006D44DD">
        <w:rPr>
          <w:szCs w:val="24"/>
        </w:rPr>
        <w:t>’</w:t>
      </w:r>
      <w:r w:rsidRPr="00E92139">
        <w:rPr>
          <w:szCs w:val="24"/>
        </w:rPr>
        <w:t>article 9 dispose que lorsqu</w:t>
      </w:r>
      <w:r w:rsidR="006D44DD">
        <w:rPr>
          <w:szCs w:val="24"/>
        </w:rPr>
        <w:t>’</w:t>
      </w:r>
      <w:r w:rsidRPr="00E92139">
        <w:rPr>
          <w:szCs w:val="24"/>
        </w:rPr>
        <w:t xml:space="preserve">en vertu du paragraphe 10 b) </w:t>
      </w:r>
      <w:r>
        <w:rPr>
          <w:szCs w:val="24"/>
        </w:rPr>
        <w:t xml:space="preserve">un </w:t>
      </w:r>
      <w:r w:rsidRPr="00E92139">
        <w:rPr>
          <w:szCs w:val="24"/>
        </w:rPr>
        <w:t xml:space="preserve">juge </w:t>
      </w:r>
      <w:r>
        <w:rPr>
          <w:szCs w:val="24"/>
        </w:rPr>
        <w:t>du tribunal de district</w:t>
      </w:r>
      <w:r w:rsidRPr="00E92139">
        <w:rPr>
          <w:szCs w:val="24"/>
        </w:rPr>
        <w:t xml:space="preserve"> a ordonné la mise en liberté sous conditions</w:t>
      </w:r>
      <w:r>
        <w:rPr>
          <w:szCs w:val="24"/>
        </w:rPr>
        <w:t>,</w:t>
      </w:r>
      <w:r w:rsidRPr="00E92139">
        <w:rPr>
          <w:szCs w:val="24"/>
        </w:rPr>
        <w:t xml:space="preserve"> un membre de la Garda Síochána peut placer </w:t>
      </w:r>
      <w:r>
        <w:rPr>
          <w:szCs w:val="24"/>
        </w:rPr>
        <w:t>la</w:t>
      </w:r>
      <w:r w:rsidRPr="00E92139">
        <w:rPr>
          <w:szCs w:val="24"/>
        </w:rPr>
        <w:t xml:space="preserve"> personne en rétention s</w:t>
      </w:r>
      <w:r w:rsidR="006D44DD">
        <w:rPr>
          <w:szCs w:val="24"/>
        </w:rPr>
        <w:t>’</w:t>
      </w:r>
      <w:r w:rsidRPr="00E92139">
        <w:rPr>
          <w:szCs w:val="24"/>
        </w:rPr>
        <w:t>il considère que celle-ci n</w:t>
      </w:r>
      <w:r w:rsidR="006D44DD">
        <w:rPr>
          <w:szCs w:val="24"/>
        </w:rPr>
        <w:t>’</w:t>
      </w:r>
      <w:r>
        <w:rPr>
          <w:szCs w:val="24"/>
        </w:rPr>
        <w:t xml:space="preserve">a pas respecté les conditions qui lui étaient imposées. Conformément au paragraphe </w:t>
      </w:r>
      <w:r w:rsidRPr="00E92139">
        <w:rPr>
          <w:szCs w:val="24"/>
        </w:rPr>
        <w:t>13 b)</w:t>
      </w:r>
      <w:r>
        <w:rPr>
          <w:szCs w:val="24"/>
        </w:rPr>
        <w:t>,</w:t>
      </w:r>
      <w:r w:rsidRPr="00E92139">
        <w:rPr>
          <w:szCs w:val="24"/>
        </w:rPr>
        <w:t xml:space="preserve"> </w:t>
      </w:r>
      <w:r>
        <w:rPr>
          <w:szCs w:val="24"/>
        </w:rPr>
        <w:t xml:space="preserve">la </w:t>
      </w:r>
      <w:r w:rsidRPr="00E92139">
        <w:rPr>
          <w:szCs w:val="24"/>
        </w:rPr>
        <w:t xml:space="preserve">personne </w:t>
      </w:r>
      <w:r>
        <w:rPr>
          <w:szCs w:val="24"/>
        </w:rPr>
        <w:t xml:space="preserve">dans ce cas </w:t>
      </w:r>
      <w:r w:rsidRPr="00E92139">
        <w:rPr>
          <w:szCs w:val="24"/>
        </w:rPr>
        <w:t xml:space="preserve">doit être </w:t>
      </w:r>
      <w:r>
        <w:rPr>
          <w:szCs w:val="24"/>
        </w:rPr>
        <w:t>déférée</w:t>
      </w:r>
      <w:r w:rsidRPr="00E92139">
        <w:rPr>
          <w:szCs w:val="24"/>
        </w:rPr>
        <w:t xml:space="preserve"> dès que possible devant le juge </w:t>
      </w:r>
      <w:r>
        <w:rPr>
          <w:szCs w:val="24"/>
        </w:rPr>
        <w:t>du tribunal de district,</w:t>
      </w:r>
      <w:r w:rsidRPr="00E92139">
        <w:rPr>
          <w:szCs w:val="24"/>
        </w:rPr>
        <w:t xml:space="preserve"> qui peut ordonner la rétention pour une période maximale de </w:t>
      </w:r>
      <w:r>
        <w:rPr>
          <w:szCs w:val="24"/>
        </w:rPr>
        <w:t>vingt et un</w:t>
      </w:r>
      <w:r w:rsidRPr="00E92139">
        <w:rPr>
          <w:szCs w:val="24"/>
        </w:rPr>
        <w:t xml:space="preserve"> jours ou sa libération sous conditions.</w:t>
      </w:r>
    </w:p>
    <w:p w:rsidR="006A41B3" w:rsidRPr="00E92139" w:rsidRDefault="006A41B3" w:rsidP="006A41B3">
      <w:pPr>
        <w:pStyle w:val="SingleTxtG"/>
        <w:rPr>
          <w:szCs w:val="24"/>
        </w:rPr>
      </w:pPr>
      <w:r w:rsidRPr="00E92139">
        <w:rPr>
          <w:szCs w:val="24"/>
        </w:rPr>
        <w:t>255.</w:t>
      </w:r>
      <w:r w:rsidRPr="00E92139">
        <w:rPr>
          <w:szCs w:val="24"/>
        </w:rPr>
        <w:tab/>
        <w:t>Le paragraphe 14 a) de l</w:t>
      </w:r>
      <w:r w:rsidR="006D44DD">
        <w:rPr>
          <w:szCs w:val="24"/>
        </w:rPr>
        <w:t>’</w:t>
      </w:r>
      <w:r w:rsidRPr="00E92139">
        <w:rPr>
          <w:szCs w:val="24"/>
        </w:rPr>
        <w:t>article 9 dispose que lorsqu</w:t>
      </w:r>
      <w:r w:rsidR="006D44DD">
        <w:rPr>
          <w:szCs w:val="24"/>
        </w:rPr>
        <w:t>’</w:t>
      </w:r>
      <w:r w:rsidRPr="00E92139">
        <w:rPr>
          <w:szCs w:val="24"/>
        </w:rPr>
        <w:t xml:space="preserve">une personne a été placée en rétention par un juge </w:t>
      </w:r>
      <w:r>
        <w:rPr>
          <w:szCs w:val="24"/>
        </w:rPr>
        <w:t>du tribunal de district en vertu</w:t>
      </w:r>
      <w:r w:rsidRPr="00E92139">
        <w:rPr>
          <w:szCs w:val="24"/>
        </w:rPr>
        <w:t xml:space="preserve"> du paragraphe 10 ou 13 de l</w:t>
      </w:r>
      <w:r w:rsidR="006D44DD">
        <w:rPr>
          <w:szCs w:val="24"/>
        </w:rPr>
        <w:t>’</w:t>
      </w:r>
      <w:r w:rsidRPr="00E92139">
        <w:rPr>
          <w:szCs w:val="24"/>
        </w:rPr>
        <w:t xml:space="preserve">article 9, un juge </w:t>
      </w:r>
      <w:r>
        <w:rPr>
          <w:szCs w:val="24"/>
        </w:rPr>
        <w:t>du tribunal de district</w:t>
      </w:r>
      <w:r w:rsidRPr="00E92139">
        <w:rPr>
          <w:szCs w:val="24"/>
        </w:rPr>
        <w:t xml:space="preserve"> peut, s</w:t>
      </w:r>
      <w:r w:rsidR="006D44DD">
        <w:rPr>
          <w:szCs w:val="24"/>
        </w:rPr>
        <w:t>’</w:t>
      </w:r>
      <w:r w:rsidRPr="00E92139">
        <w:rPr>
          <w:szCs w:val="24"/>
        </w:rPr>
        <w:t>il est convaincu qu</w:t>
      </w:r>
      <w:r w:rsidR="006D44DD">
        <w:rPr>
          <w:szCs w:val="24"/>
        </w:rPr>
        <w:t>’</w:t>
      </w:r>
      <w:r w:rsidRPr="00E92139">
        <w:rPr>
          <w:szCs w:val="24"/>
        </w:rPr>
        <w:t>un ou plusieurs alinéas du paragraphe 8</w:t>
      </w:r>
      <w:r>
        <w:rPr>
          <w:szCs w:val="24"/>
        </w:rPr>
        <w:t>,</w:t>
      </w:r>
      <w:r w:rsidRPr="00E92139">
        <w:rPr>
          <w:szCs w:val="24"/>
        </w:rPr>
        <w:t xml:space="preserve"> </w:t>
      </w:r>
      <w:r>
        <w:rPr>
          <w:szCs w:val="24"/>
        </w:rPr>
        <w:t xml:space="preserve">exposés plus haut, </w:t>
      </w:r>
      <w:r w:rsidRPr="00E92139">
        <w:rPr>
          <w:szCs w:val="24"/>
        </w:rPr>
        <w:t>s</w:t>
      </w:r>
      <w:r w:rsidR="006D44DD">
        <w:rPr>
          <w:szCs w:val="24"/>
        </w:rPr>
        <w:t>’</w:t>
      </w:r>
      <w:r w:rsidRPr="00E92139">
        <w:rPr>
          <w:szCs w:val="24"/>
        </w:rPr>
        <w:t xml:space="preserve">appliquent à </w:t>
      </w:r>
      <w:r>
        <w:rPr>
          <w:szCs w:val="24"/>
        </w:rPr>
        <w:t>l</w:t>
      </w:r>
      <w:r w:rsidR="006D44DD">
        <w:rPr>
          <w:szCs w:val="24"/>
        </w:rPr>
        <w:t>’</w:t>
      </w:r>
      <w:r>
        <w:rPr>
          <w:szCs w:val="24"/>
        </w:rPr>
        <w:t>intéressé, prolonger une ou plusieurs fois l</w:t>
      </w:r>
      <w:r w:rsidRPr="00E92139">
        <w:rPr>
          <w:szCs w:val="24"/>
        </w:rPr>
        <w:t xml:space="preserve">a période de rétention (chaque période ne pouvant excéder </w:t>
      </w:r>
      <w:r>
        <w:rPr>
          <w:szCs w:val="24"/>
        </w:rPr>
        <w:t>vingt et un</w:t>
      </w:r>
      <w:r w:rsidRPr="00E92139">
        <w:rPr>
          <w:szCs w:val="24"/>
        </w:rPr>
        <w:t xml:space="preserve"> jours) en attendant </w:t>
      </w:r>
      <w:r>
        <w:rPr>
          <w:szCs w:val="24"/>
        </w:rPr>
        <w:t xml:space="preserve">la </w:t>
      </w:r>
      <w:r w:rsidRPr="00E92139">
        <w:rPr>
          <w:szCs w:val="24"/>
        </w:rPr>
        <w:t xml:space="preserve">réponse à sa demande de statut de réfugié </w:t>
      </w:r>
      <w:r>
        <w:rPr>
          <w:szCs w:val="24"/>
        </w:rPr>
        <w:t>en vertu</w:t>
      </w:r>
      <w:r w:rsidRPr="00E92139">
        <w:rPr>
          <w:szCs w:val="24"/>
        </w:rPr>
        <w:t xml:space="preserve"> de l</w:t>
      </w:r>
      <w:r w:rsidR="006D44DD">
        <w:rPr>
          <w:szCs w:val="24"/>
        </w:rPr>
        <w:t>’</w:t>
      </w:r>
      <w:r w:rsidRPr="00E92139">
        <w:rPr>
          <w:szCs w:val="24"/>
        </w:rPr>
        <w:t>article 8 de la loi de 1996.</w:t>
      </w:r>
    </w:p>
    <w:p w:rsidR="006A41B3" w:rsidRPr="00E92139" w:rsidRDefault="006A41B3" w:rsidP="006A41B3">
      <w:pPr>
        <w:pStyle w:val="SingleTxtG"/>
        <w:rPr>
          <w:szCs w:val="24"/>
        </w:rPr>
      </w:pPr>
      <w:r>
        <w:rPr>
          <w:szCs w:val="24"/>
        </w:rPr>
        <w:t>256.</w:t>
      </w:r>
      <w:r>
        <w:rPr>
          <w:szCs w:val="24"/>
        </w:rPr>
        <w:tab/>
        <w:t>Le paragraphe 14 </w:t>
      </w:r>
      <w:r w:rsidRPr="00E92139">
        <w:rPr>
          <w:szCs w:val="24"/>
        </w:rPr>
        <w:t>b) de l</w:t>
      </w:r>
      <w:r w:rsidR="006D44DD">
        <w:rPr>
          <w:szCs w:val="24"/>
        </w:rPr>
        <w:t>’</w:t>
      </w:r>
      <w:r w:rsidRPr="00E92139">
        <w:rPr>
          <w:szCs w:val="24"/>
        </w:rPr>
        <w:t xml:space="preserve">article 9 dispose que si une personne placée en rétention </w:t>
      </w:r>
      <w:r>
        <w:rPr>
          <w:szCs w:val="24"/>
        </w:rPr>
        <w:t xml:space="preserve">en vertu </w:t>
      </w:r>
      <w:r w:rsidRPr="00E92139">
        <w:rPr>
          <w:szCs w:val="24"/>
        </w:rPr>
        <w:t>du paragraphe 10 ou 13 de l</w:t>
      </w:r>
      <w:r w:rsidR="006D44DD">
        <w:rPr>
          <w:szCs w:val="24"/>
        </w:rPr>
        <w:t>’</w:t>
      </w:r>
      <w:r w:rsidRPr="00E92139">
        <w:rPr>
          <w:szCs w:val="24"/>
        </w:rPr>
        <w:t xml:space="preserve">article 9 souhaite quitter </w:t>
      </w:r>
      <w:r>
        <w:rPr>
          <w:szCs w:val="24"/>
        </w:rPr>
        <w:t>le pays</w:t>
      </w:r>
      <w:r w:rsidRPr="00E92139">
        <w:rPr>
          <w:szCs w:val="24"/>
        </w:rPr>
        <w:t xml:space="preserve">, elle doit être </w:t>
      </w:r>
      <w:r>
        <w:rPr>
          <w:szCs w:val="24"/>
        </w:rPr>
        <w:t>déférée</w:t>
      </w:r>
      <w:r w:rsidRPr="00E92139">
        <w:rPr>
          <w:szCs w:val="24"/>
        </w:rPr>
        <w:t xml:space="preserve"> devant un juge </w:t>
      </w:r>
      <w:r>
        <w:rPr>
          <w:szCs w:val="24"/>
        </w:rPr>
        <w:t xml:space="preserve">du tribunal de district </w:t>
      </w:r>
      <w:r w:rsidRPr="00E92139">
        <w:rPr>
          <w:szCs w:val="24"/>
        </w:rPr>
        <w:t>qui devra, s</w:t>
      </w:r>
      <w:r w:rsidR="006D44DD">
        <w:rPr>
          <w:szCs w:val="24"/>
        </w:rPr>
        <w:t>’</w:t>
      </w:r>
      <w:r w:rsidRPr="00E92139">
        <w:rPr>
          <w:szCs w:val="24"/>
        </w:rPr>
        <w:t xml:space="preserve">il est convaincu que </w:t>
      </w:r>
      <w:r>
        <w:rPr>
          <w:szCs w:val="24"/>
        </w:rPr>
        <w:t>l</w:t>
      </w:r>
      <w:r w:rsidR="006D44DD">
        <w:rPr>
          <w:szCs w:val="24"/>
        </w:rPr>
        <w:t>’</w:t>
      </w:r>
      <w:r>
        <w:rPr>
          <w:szCs w:val="24"/>
        </w:rPr>
        <w:t>intéressé</w:t>
      </w:r>
      <w:r w:rsidRPr="00E92139">
        <w:rPr>
          <w:szCs w:val="24"/>
        </w:rPr>
        <w:t xml:space="preserve"> renonce à sa demande de statut de réfugié en </w:t>
      </w:r>
      <w:r>
        <w:rPr>
          <w:szCs w:val="24"/>
        </w:rPr>
        <w:t>vertu</w:t>
      </w:r>
      <w:r w:rsidRPr="00E92139">
        <w:rPr>
          <w:szCs w:val="24"/>
        </w:rPr>
        <w:t xml:space="preserve"> de l</w:t>
      </w:r>
      <w:r w:rsidR="006D44DD">
        <w:rPr>
          <w:szCs w:val="24"/>
        </w:rPr>
        <w:t>’</w:t>
      </w:r>
      <w:r w:rsidRPr="00E92139">
        <w:rPr>
          <w:szCs w:val="24"/>
        </w:rPr>
        <w:t xml:space="preserve">article 8 et souhaite quitter </w:t>
      </w:r>
      <w:r>
        <w:rPr>
          <w:szCs w:val="24"/>
        </w:rPr>
        <w:t>le pays, ordonner au M</w:t>
      </w:r>
      <w:r w:rsidRPr="00E92139">
        <w:rPr>
          <w:szCs w:val="24"/>
        </w:rPr>
        <w:t xml:space="preserve">inistre de prendre </w:t>
      </w:r>
      <w:r>
        <w:rPr>
          <w:szCs w:val="24"/>
        </w:rPr>
        <w:t>les</w:t>
      </w:r>
      <w:r w:rsidRPr="00E92139">
        <w:rPr>
          <w:szCs w:val="24"/>
        </w:rPr>
        <w:t xml:space="preserve"> dispositions pour </w:t>
      </w:r>
      <w:r>
        <w:rPr>
          <w:szCs w:val="24"/>
        </w:rPr>
        <w:t>son expulsion</w:t>
      </w:r>
      <w:r w:rsidRPr="00E92139">
        <w:rPr>
          <w:szCs w:val="24"/>
        </w:rPr>
        <w:t xml:space="preserve">. </w:t>
      </w:r>
    </w:p>
    <w:p w:rsidR="006A41B3" w:rsidRPr="00E92139" w:rsidRDefault="006A41B3" w:rsidP="006A41B3">
      <w:pPr>
        <w:pStyle w:val="SingleTxtG"/>
        <w:rPr>
          <w:szCs w:val="24"/>
        </w:rPr>
      </w:pPr>
      <w:r w:rsidRPr="00D43088">
        <w:t>257</w:t>
      </w:r>
      <w:r w:rsidRPr="00E92139">
        <w:rPr>
          <w:szCs w:val="24"/>
        </w:rPr>
        <w:t>.</w:t>
      </w:r>
      <w:r w:rsidRPr="00E92139">
        <w:rPr>
          <w:szCs w:val="24"/>
        </w:rPr>
        <w:tab/>
        <w:t xml:space="preserve">Le Règlement de 2000 </w:t>
      </w:r>
      <w:r>
        <w:rPr>
          <w:szCs w:val="24"/>
        </w:rPr>
        <w:t>de la</w:t>
      </w:r>
      <w:r w:rsidRPr="00E92139">
        <w:rPr>
          <w:szCs w:val="24"/>
        </w:rPr>
        <w:t xml:space="preserve"> </w:t>
      </w:r>
      <w:r>
        <w:rPr>
          <w:szCs w:val="24"/>
        </w:rPr>
        <w:t>loi de 1996 sur les réfugiés</w:t>
      </w:r>
      <w:r w:rsidRPr="00E92139">
        <w:rPr>
          <w:szCs w:val="24"/>
        </w:rPr>
        <w:t xml:space="preserve"> </w:t>
      </w:r>
      <w:r>
        <w:rPr>
          <w:szCs w:val="24"/>
        </w:rPr>
        <w:t>(L</w:t>
      </w:r>
      <w:r w:rsidRPr="00E92139">
        <w:rPr>
          <w:szCs w:val="24"/>
        </w:rPr>
        <w:t xml:space="preserve">ieu et </w:t>
      </w:r>
      <w:r>
        <w:rPr>
          <w:szCs w:val="24"/>
        </w:rPr>
        <w:t>conditions de d</w:t>
      </w:r>
      <w:r w:rsidRPr="00E92139">
        <w:rPr>
          <w:szCs w:val="24"/>
        </w:rPr>
        <w:t>étention</w:t>
      </w:r>
      <w:r>
        <w:rPr>
          <w:szCs w:val="24"/>
        </w:rPr>
        <w:t>)</w:t>
      </w:r>
      <w:r w:rsidRPr="00E92139">
        <w:rPr>
          <w:szCs w:val="24"/>
        </w:rPr>
        <w:t xml:space="preserve"> qui régissent la rétention des demandeurs d</w:t>
      </w:r>
      <w:r w:rsidR="006D44DD">
        <w:rPr>
          <w:szCs w:val="24"/>
        </w:rPr>
        <w:t>’</w:t>
      </w:r>
      <w:r>
        <w:rPr>
          <w:szCs w:val="24"/>
        </w:rPr>
        <w:t>asile contie</w:t>
      </w:r>
      <w:r w:rsidRPr="00E92139">
        <w:rPr>
          <w:szCs w:val="24"/>
        </w:rPr>
        <w:t xml:space="preserve">nt </w:t>
      </w:r>
      <w:r>
        <w:rPr>
          <w:szCs w:val="24"/>
        </w:rPr>
        <w:t>des dispositions</w:t>
      </w:r>
      <w:r w:rsidRPr="00E92139">
        <w:rPr>
          <w:szCs w:val="24"/>
        </w:rPr>
        <w:t xml:space="preserve"> complète</w:t>
      </w:r>
      <w:r>
        <w:rPr>
          <w:szCs w:val="24"/>
        </w:rPr>
        <w:t>s</w:t>
      </w:r>
      <w:r w:rsidRPr="00E92139">
        <w:rPr>
          <w:szCs w:val="24"/>
        </w:rPr>
        <w:t xml:space="preserve">. Les règles </w:t>
      </w:r>
      <w:r>
        <w:rPr>
          <w:szCs w:val="24"/>
        </w:rPr>
        <w:t>relatives à la</w:t>
      </w:r>
      <w:r w:rsidRPr="00E92139">
        <w:rPr>
          <w:szCs w:val="24"/>
        </w:rPr>
        <w:t xml:space="preserve"> détention </w:t>
      </w:r>
      <w:r>
        <w:rPr>
          <w:szCs w:val="24"/>
        </w:rPr>
        <w:t xml:space="preserve">dans </w:t>
      </w:r>
      <w:r w:rsidRPr="00E92139">
        <w:rPr>
          <w:szCs w:val="24"/>
        </w:rPr>
        <w:t xml:space="preserve">les prisons et </w:t>
      </w:r>
      <w:r>
        <w:rPr>
          <w:szCs w:val="24"/>
        </w:rPr>
        <w:t xml:space="preserve">dans </w:t>
      </w:r>
      <w:r w:rsidRPr="00E92139">
        <w:rPr>
          <w:szCs w:val="24"/>
        </w:rPr>
        <w:t>les postes de police s</w:t>
      </w:r>
      <w:r w:rsidR="006D44DD">
        <w:rPr>
          <w:szCs w:val="24"/>
        </w:rPr>
        <w:t>’</w:t>
      </w:r>
      <w:r w:rsidRPr="00E92139">
        <w:rPr>
          <w:szCs w:val="24"/>
        </w:rPr>
        <w:t xml:space="preserve">appliquent </w:t>
      </w:r>
      <w:r>
        <w:rPr>
          <w:szCs w:val="24"/>
        </w:rPr>
        <w:t xml:space="preserve">aussi, le cas échéant, à ces </w:t>
      </w:r>
      <w:r w:rsidRPr="00E92139">
        <w:rPr>
          <w:szCs w:val="24"/>
        </w:rPr>
        <w:t>personnes.</w:t>
      </w:r>
    </w:p>
    <w:p w:rsidR="006A41B3" w:rsidRPr="00E92139" w:rsidRDefault="006A41B3" w:rsidP="006A41B3">
      <w:pPr>
        <w:pStyle w:val="SingleTxtG"/>
        <w:rPr>
          <w:szCs w:val="24"/>
        </w:rPr>
      </w:pPr>
      <w:r w:rsidRPr="00D43088">
        <w:t>258</w:t>
      </w:r>
      <w:r w:rsidRPr="00E92139">
        <w:rPr>
          <w:szCs w:val="24"/>
        </w:rPr>
        <w:t>.</w:t>
      </w:r>
      <w:r w:rsidRPr="00E92139">
        <w:rPr>
          <w:szCs w:val="24"/>
        </w:rPr>
        <w:tab/>
        <w:t>Le paragraphe 1 de l</w:t>
      </w:r>
      <w:r w:rsidR="006D44DD">
        <w:rPr>
          <w:szCs w:val="24"/>
        </w:rPr>
        <w:t>’</w:t>
      </w:r>
      <w:r w:rsidRPr="00E92139">
        <w:rPr>
          <w:szCs w:val="24"/>
        </w:rPr>
        <w:t xml:space="preserve">article 71 </w:t>
      </w:r>
      <w:r>
        <w:rPr>
          <w:szCs w:val="24"/>
        </w:rPr>
        <w:t xml:space="preserve">du projet </w:t>
      </w:r>
      <w:r w:rsidRPr="00E92139">
        <w:rPr>
          <w:szCs w:val="24"/>
        </w:rPr>
        <w:t>de loi de 2008 sur l</w:t>
      </w:r>
      <w:r w:rsidR="006D44DD">
        <w:rPr>
          <w:szCs w:val="24"/>
        </w:rPr>
        <w:t>’</w:t>
      </w:r>
      <w:r w:rsidRPr="00E92139">
        <w:rPr>
          <w:szCs w:val="24"/>
        </w:rPr>
        <w:t xml:space="preserve">immigration, </w:t>
      </w:r>
      <w:r>
        <w:rPr>
          <w:szCs w:val="24"/>
        </w:rPr>
        <w:t xml:space="preserve">le séjour </w:t>
      </w:r>
      <w:r w:rsidRPr="00E92139">
        <w:rPr>
          <w:szCs w:val="24"/>
        </w:rPr>
        <w:t xml:space="preserve">et la protection </w:t>
      </w:r>
      <w:r>
        <w:rPr>
          <w:szCs w:val="24"/>
        </w:rPr>
        <w:t>établit</w:t>
      </w:r>
      <w:r w:rsidRPr="00E92139">
        <w:rPr>
          <w:szCs w:val="24"/>
        </w:rPr>
        <w:t xml:space="preserve"> les circonstances dans lesquelles </w:t>
      </w:r>
      <w:r>
        <w:rPr>
          <w:szCs w:val="24"/>
        </w:rPr>
        <w:t>la</w:t>
      </w:r>
      <w:r w:rsidRPr="00E92139">
        <w:rPr>
          <w:szCs w:val="24"/>
        </w:rPr>
        <w:t xml:space="preserve"> personne qui a fait une demande de protection </w:t>
      </w:r>
      <w:r>
        <w:rPr>
          <w:szCs w:val="24"/>
        </w:rPr>
        <w:t>peut</w:t>
      </w:r>
      <w:r w:rsidRPr="00E92139">
        <w:rPr>
          <w:szCs w:val="24"/>
        </w:rPr>
        <w:t xml:space="preserve"> être arrêtée et placée en rétention. Les dispositions de cet article reflètent les dispositions </w:t>
      </w:r>
      <w:r>
        <w:rPr>
          <w:szCs w:val="24"/>
        </w:rPr>
        <w:t>du</w:t>
      </w:r>
      <w:r w:rsidRPr="00E92139">
        <w:rPr>
          <w:szCs w:val="24"/>
        </w:rPr>
        <w:t xml:space="preserve"> paragraphe 8 de l</w:t>
      </w:r>
      <w:r w:rsidR="006D44DD">
        <w:rPr>
          <w:szCs w:val="24"/>
        </w:rPr>
        <w:t>’</w:t>
      </w:r>
      <w:r w:rsidRPr="00E92139">
        <w:rPr>
          <w:szCs w:val="24"/>
        </w:rPr>
        <w:t xml:space="preserve">article 9 de la loi sur les réfugiés, en ajoutant </w:t>
      </w:r>
      <w:r>
        <w:rPr>
          <w:szCs w:val="24"/>
        </w:rPr>
        <w:t xml:space="preserve">la possibilité </w:t>
      </w:r>
      <w:r w:rsidRPr="00E92139">
        <w:rPr>
          <w:szCs w:val="24"/>
        </w:rPr>
        <w:t>d</w:t>
      </w:r>
      <w:r w:rsidR="006D44DD">
        <w:rPr>
          <w:szCs w:val="24"/>
        </w:rPr>
        <w:t>’</w:t>
      </w:r>
      <w:r w:rsidRPr="00E92139">
        <w:rPr>
          <w:szCs w:val="24"/>
        </w:rPr>
        <w:t xml:space="preserve">arrêter </w:t>
      </w:r>
      <w:r>
        <w:rPr>
          <w:szCs w:val="24"/>
        </w:rPr>
        <w:t xml:space="preserve">et </w:t>
      </w:r>
      <w:r w:rsidRPr="00E92139">
        <w:rPr>
          <w:szCs w:val="24"/>
        </w:rPr>
        <w:t xml:space="preserve">de placer en rétention une personne qui </w:t>
      </w:r>
      <w:r>
        <w:rPr>
          <w:szCs w:val="24"/>
        </w:rPr>
        <w:t>dépose</w:t>
      </w:r>
      <w:r w:rsidRPr="00E92139">
        <w:rPr>
          <w:szCs w:val="24"/>
        </w:rPr>
        <w:t xml:space="preserve"> une demande de protection ou une demande de protection ultérieure</w:t>
      </w:r>
      <w:r>
        <w:rPr>
          <w:szCs w:val="24"/>
        </w:rPr>
        <w:t>,</w:t>
      </w:r>
      <w:r w:rsidRPr="00E92139">
        <w:rPr>
          <w:szCs w:val="24"/>
        </w:rPr>
        <w:t xml:space="preserve"> afin de retarder son expulsion.</w:t>
      </w:r>
    </w:p>
    <w:p w:rsidR="006A41B3" w:rsidRPr="00E92139" w:rsidRDefault="006A41B3" w:rsidP="006A41B3">
      <w:pPr>
        <w:pStyle w:val="H4G"/>
      </w:pPr>
      <w:r>
        <w:tab/>
      </w:r>
      <w:r>
        <w:tab/>
      </w:r>
      <w:r w:rsidRPr="00E92139">
        <w:t>Forces de défense</w:t>
      </w:r>
    </w:p>
    <w:p w:rsidR="006A41B3" w:rsidRPr="00E92139" w:rsidRDefault="006A41B3" w:rsidP="006A41B3">
      <w:pPr>
        <w:pStyle w:val="SingleTxtG"/>
        <w:rPr>
          <w:szCs w:val="24"/>
        </w:rPr>
      </w:pPr>
      <w:r w:rsidRPr="00E92139">
        <w:rPr>
          <w:szCs w:val="24"/>
        </w:rPr>
        <w:t>259.</w:t>
      </w:r>
      <w:r w:rsidRPr="00E92139">
        <w:rPr>
          <w:szCs w:val="24"/>
        </w:rPr>
        <w:tab/>
        <w:t xml:space="preserve">Les </w:t>
      </w:r>
      <w:r>
        <w:rPr>
          <w:szCs w:val="24"/>
        </w:rPr>
        <w:t>compétences</w:t>
      </w:r>
      <w:r w:rsidRPr="00E92139">
        <w:rPr>
          <w:szCs w:val="24"/>
        </w:rPr>
        <w:t xml:space="preserve"> en matière d</w:t>
      </w:r>
      <w:r w:rsidR="006D44DD">
        <w:rPr>
          <w:szCs w:val="24"/>
        </w:rPr>
        <w:t>’</w:t>
      </w:r>
      <w:r w:rsidRPr="00E92139">
        <w:rPr>
          <w:szCs w:val="24"/>
        </w:rPr>
        <w:t xml:space="preserve">arrestation et de </w:t>
      </w:r>
      <w:r>
        <w:rPr>
          <w:szCs w:val="24"/>
        </w:rPr>
        <w:t>privation de liberté des</w:t>
      </w:r>
      <w:r w:rsidRPr="00E92139">
        <w:rPr>
          <w:szCs w:val="24"/>
        </w:rPr>
        <w:t xml:space="preserve"> militaire</w:t>
      </w:r>
      <w:r>
        <w:rPr>
          <w:szCs w:val="24"/>
        </w:rPr>
        <w:t>s</w:t>
      </w:r>
      <w:r w:rsidRPr="00E92139">
        <w:rPr>
          <w:szCs w:val="24"/>
        </w:rPr>
        <w:t xml:space="preserve"> sont énoncé</w:t>
      </w:r>
      <w:r>
        <w:rPr>
          <w:szCs w:val="24"/>
        </w:rPr>
        <w:t>e</w:t>
      </w:r>
      <w:r w:rsidRPr="00E92139">
        <w:rPr>
          <w:szCs w:val="24"/>
        </w:rPr>
        <w:t>s aux articles 171 et 172 de la loi de 195</w:t>
      </w:r>
      <w:r>
        <w:rPr>
          <w:szCs w:val="24"/>
        </w:rPr>
        <w:t>4 sur la défense, modifiée</w:t>
      </w:r>
      <w:r w:rsidRPr="00E92139">
        <w:rPr>
          <w:szCs w:val="24"/>
        </w:rPr>
        <w:t>. Ces disposi</w:t>
      </w:r>
      <w:r>
        <w:rPr>
          <w:szCs w:val="24"/>
        </w:rPr>
        <w:t>tions f</w:t>
      </w:r>
      <w:r w:rsidRPr="00E92139">
        <w:rPr>
          <w:szCs w:val="24"/>
        </w:rPr>
        <w:t xml:space="preserve">ont actuellement </w:t>
      </w:r>
      <w:r>
        <w:rPr>
          <w:szCs w:val="24"/>
        </w:rPr>
        <w:t>l</w:t>
      </w:r>
      <w:r w:rsidR="006D44DD">
        <w:rPr>
          <w:szCs w:val="24"/>
        </w:rPr>
        <w:t>’</w:t>
      </w:r>
      <w:r>
        <w:rPr>
          <w:szCs w:val="24"/>
        </w:rPr>
        <w:t>objet d</w:t>
      </w:r>
      <w:r w:rsidR="006D44DD">
        <w:rPr>
          <w:szCs w:val="24"/>
        </w:rPr>
        <w:t>’</w:t>
      </w:r>
      <w:r>
        <w:rPr>
          <w:szCs w:val="24"/>
        </w:rPr>
        <w:t>une révision</w:t>
      </w:r>
      <w:r w:rsidRPr="00E92139">
        <w:rPr>
          <w:szCs w:val="24"/>
        </w:rPr>
        <w:t xml:space="preserve">. </w:t>
      </w:r>
      <w:r>
        <w:rPr>
          <w:szCs w:val="24"/>
        </w:rPr>
        <w:t>Il est prévu qu</w:t>
      </w:r>
      <w:r w:rsidR="006D44DD">
        <w:rPr>
          <w:szCs w:val="24"/>
        </w:rPr>
        <w:t>’</w:t>
      </w:r>
      <w:r w:rsidRPr="00E92139">
        <w:rPr>
          <w:szCs w:val="24"/>
        </w:rPr>
        <w:t>un projet de loi modifiant ces dispositions afin de garantir qu</w:t>
      </w:r>
      <w:r w:rsidR="006D44DD">
        <w:rPr>
          <w:szCs w:val="24"/>
        </w:rPr>
        <w:t>’</w:t>
      </w:r>
      <w:r w:rsidRPr="00E92139">
        <w:rPr>
          <w:szCs w:val="24"/>
        </w:rPr>
        <w:t xml:space="preserve">elles soient </w:t>
      </w:r>
      <w:r>
        <w:rPr>
          <w:szCs w:val="24"/>
        </w:rPr>
        <w:t>entièrement</w:t>
      </w:r>
      <w:r w:rsidRPr="00E92139">
        <w:rPr>
          <w:szCs w:val="24"/>
        </w:rPr>
        <w:t xml:space="preserve"> conformes à l</w:t>
      </w:r>
      <w:r w:rsidR="006D44DD">
        <w:rPr>
          <w:szCs w:val="24"/>
        </w:rPr>
        <w:t>’</w:t>
      </w:r>
      <w:r>
        <w:rPr>
          <w:szCs w:val="24"/>
        </w:rPr>
        <w:t>article </w:t>
      </w:r>
      <w:r w:rsidRPr="00E92139">
        <w:rPr>
          <w:szCs w:val="24"/>
        </w:rPr>
        <w:t>5 de la Convention européenne de sauvegarde des droits de l</w:t>
      </w:r>
      <w:r w:rsidR="006D44DD">
        <w:rPr>
          <w:szCs w:val="24"/>
        </w:rPr>
        <w:t>’</w:t>
      </w:r>
      <w:r w:rsidRPr="00E92139">
        <w:rPr>
          <w:szCs w:val="24"/>
        </w:rPr>
        <w:t xml:space="preserve">homme et des libertés fondamentales </w:t>
      </w:r>
      <w:r>
        <w:rPr>
          <w:szCs w:val="24"/>
        </w:rPr>
        <w:t>soit introduit à la fin de</w:t>
      </w:r>
      <w:r w:rsidRPr="00E92139">
        <w:rPr>
          <w:szCs w:val="24"/>
        </w:rPr>
        <w:t xml:space="preserve"> 2009 ou </w:t>
      </w:r>
      <w:r>
        <w:rPr>
          <w:szCs w:val="24"/>
        </w:rPr>
        <w:t xml:space="preserve">au </w:t>
      </w:r>
      <w:r w:rsidRPr="00E92139">
        <w:rPr>
          <w:szCs w:val="24"/>
        </w:rPr>
        <w:t xml:space="preserve">début </w:t>
      </w:r>
      <w:r>
        <w:rPr>
          <w:szCs w:val="24"/>
        </w:rPr>
        <w:t xml:space="preserve">de </w:t>
      </w:r>
      <w:r w:rsidRPr="00E92139">
        <w:rPr>
          <w:szCs w:val="24"/>
        </w:rPr>
        <w:t xml:space="preserve">2010. </w:t>
      </w:r>
    </w:p>
    <w:p w:rsidR="006A41B3" w:rsidRPr="00E92139" w:rsidRDefault="006A41B3" w:rsidP="006A41B3">
      <w:pPr>
        <w:pStyle w:val="SingleTxtG"/>
        <w:rPr>
          <w:szCs w:val="24"/>
        </w:rPr>
      </w:pPr>
      <w:r>
        <w:rPr>
          <w:szCs w:val="24"/>
        </w:rPr>
        <w:t>260.</w:t>
      </w:r>
      <w:r>
        <w:rPr>
          <w:szCs w:val="24"/>
        </w:rPr>
        <w:tab/>
        <w:t>La d</w:t>
      </w:r>
      <w:r w:rsidRPr="00E92139">
        <w:rPr>
          <w:szCs w:val="24"/>
        </w:rPr>
        <w:t xml:space="preserve">irective du chef de la </w:t>
      </w:r>
      <w:r>
        <w:rPr>
          <w:szCs w:val="24"/>
        </w:rPr>
        <w:t>police militaire</w:t>
      </w:r>
      <w:r w:rsidRPr="00E92139">
        <w:rPr>
          <w:szCs w:val="24"/>
        </w:rPr>
        <w:t xml:space="preserve"> relative aux droits des personnes </w:t>
      </w:r>
      <w:r>
        <w:rPr>
          <w:szCs w:val="24"/>
        </w:rPr>
        <w:t xml:space="preserve">mises aux arrêts énonce un certain nombre de </w:t>
      </w:r>
      <w:r w:rsidRPr="00E92139">
        <w:rPr>
          <w:szCs w:val="24"/>
        </w:rPr>
        <w:t>garanties</w:t>
      </w:r>
      <w:r>
        <w:rPr>
          <w:szCs w:val="24"/>
        </w:rPr>
        <w:t>, qui</w:t>
      </w:r>
      <w:r w:rsidRPr="00E92139">
        <w:rPr>
          <w:szCs w:val="24"/>
        </w:rPr>
        <w:t xml:space="preserve"> s</w:t>
      </w:r>
      <w:r w:rsidR="006D44DD">
        <w:rPr>
          <w:szCs w:val="24"/>
        </w:rPr>
        <w:t>’</w:t>
      </w:r>
      <w:r w:rsidRPr="00E92139">
        <w:rPr>
          <w:szCs w:val="24"/>
        </w:rPr>
        <w:t>ajoutent aux dispositions de la loi de 1954 su</w:t>
      </w:r>
      <w:r>
        <w:rPr>
          <w:szCs w:val="24"/>
        </w:rPr>
        <w:t>r la défense, modifiée (art.</w:t>
      </w:r>
      <w:r w:rsidRPr="00E92139">
        <w:rPr>
          <w:szCs w:val="24"/>
        </w:rPr>
        <w:t xml:space="preserve"> 171 et 172) et au Règlement </w:t>
      </w:r>
      <w:r>
        <w:rPr>
          <w:szCs w:val="24"/>
        </w:rPr>
        <w:t>des</w:t>
      </w:r>
      <w:r w:rsidRPr="00E92139">
        <w:rPr>
          <w:szCs w:val="24"/>
        </w:rPr>
        <w:t xml:space="preserve"> forces de défense (DFR A.7). Nonobstant les dispositions contenues dans la directive du chef de la </w:t>
      </w:r>
      <w:r>
        <w:rPr>
          <w:szCs w:val="24"/>
        </w:rPr>
        <w:t>police militaire</w:t>
      </w:r>
      <w:r w:rsidRPr="00E92139">
        <w:rPr>
          <w:szCs w:val="24"/>
        </w:rPr>
        <w:t xml:space="preserve">, les personnes </w:t>
      </w:r>
      <w:r>
        <w:rPr>
          <w:szCs w:val="24"/>
        </w:rPr>
        <w:t>mises aux arrêts</w:t>
      </w:r>
      <w:r w:rsidRPr="00E92139">
        <w:rPr>
          <w:szCs w:val="24"/>
        </w:rPr>
        <w:t xml:space="preserve"> bénéficient des mêmes protections légales que celles prévues par les règles relatives </w:t>
      </w:r>
      <w:r>
        <w:rPr>
          <w:szCs w:val="24"/>
        </w:rPr>
        <w:t>à la procédure avant procès (</w:t>
      </w:r>
      <w:r>
        <w:rPr>
          <w:i/>
          <w:szCs w:val="24"/>
        </w:rPr>
        <w:t>Judges Rules</w:t>
      </w:r>
      <w:r>
        <w:rPr>
          <w:szCs w:val="24"/>
        </w:rPr>
        <w:t>).</w:t>
      </w:r>
      <w:r w:rsidRPr="00E92139">
        <w:rPr>
          <w:szCs w:val="24"/>
        </w:rPr>
        <w:t xml:space="preserve"> </w:t>
      </w:r>
    </w:p>
    <w:p w:rsidR="006A41B3" w:rsidRPr="00E92139" w:rsidRDefault="006A41B3" w:rsidP="006A41B3">
      <w:pPr>
        <w:pStyle w:val="SingleTxtG"/>
        <w:rPr>
          <w:szCs w:val="24"/>
        </w:rPr>
      </w:pPr>
      <w:r w:rsidRPr="00E92139">
        <w:rPr>
          <w:szCs w:val="24"/>
        </w:rPr>
        <w:t>261.</w:t>
      </w:r>
      <w:r w:rsidRPr="00E92139">
        <w:rPr>
          <w:szCs w:val="24"/>
        </w:rPr>
        <w:tab/>
        <w:t xml:space="preserve">Le traitement des personnes </w:t>
      </w:r>
      <w:r>
        <w:rPr>
          <w:szCs w:val="24"/>
        </w:rPr>
        <w:t>aux arrêts</w:t>
      </w:r>
      <w:r w:rsidRPr="00E92139">
        <w:rPr>
          <w:szCs w:val="24"/>
        </w:rPr>
        <w:t xml:space="preserve"> doit, à tout moment, être en tous points conforme aux dispositions de l</w:t>
      </w:r>
      <w:r w:rsidR="006D44DD">
        <w:rPr>
          <w:szCs w:val="24"/>
        </w:rPr>
        <w:t>’</w:t>
      </w:r>
      <w:r w:rsidRPr="00E92139">
        <w:rPr>
          <w:szCs w:val="24"/>
        </w:rPr>
        <w:t>article 5 de la Convention européenne de sauvegarde des droits de l</w:t>
      </w:r>
      <w:r w:rsidR="006D44DD">
        <w:rPr>
          <w:szCs w:val="24"/>
        </w:rPr>
        <w:t>’</w:t>
      </w:r>
      <w:r w:rsidRPr="00E92139">
        <w:rPr>
          <w:szCs w:val="24"/>
        </w:rPr>
        <w:t>homme et des libertés f</w:t>
      </w:r>
      <w:r>
        <w:rPr>
          <w:szCs w:val="24"/>
        </w:rPr>
        <w:t>ondamentales et au Règlement (</w:t>
      </w:r>
      <w:r w:rsidRPr="00E92139">
        <w:rPr>
          <w:szCs w:val="24"/>
        </w:rPr>
        <w:t>1987</w:t>
      </w:r>
      <w:r>
        <w:rPr>
          <w:szCs w:val="24"/>
        </w:rPr>
        <w:t>)</w:t>
      </w:r>
      <w:r w:rsidRPr="00E92139">
        <w:rPr>
          <w:szCs w:val="24"/>
        </w:rPr>
        <w:t xml:space="preserve"> concernant le traitement des personnes détenues </w:t>
      </w:r>
      <w:r>
        <w:rPr>
          <w:szCs w:val="24"/>
        </w:rPr>
        <w:t>dans les postes de la Garda</w:t>
      </w:r>
      <w:r w:rsidRPr="00E92139">
        <w:rPr>
          <w:szCs w:val="24"/>
        </w:rPr>
        <w:t>.</w:t>
      </w:r>
    </w:p>
    <w:p w:rsidR="006A41B3" w:rsidRPr="00E92139" w:rsidRDefault="006A41B3" w:rsidP="006A41B3">
      <w:pPr>
        <w:pStyle w:val="H1G"/>
      </w:pPr>
      <w:r>
        <w:tab/>
      </w:r>
      <w:r>
        <w:tab/>
      </w:r>
      <w:r w:rsidRPr="00E92139">
        <w:t>Article 12</w:t>
      </w:r>
    </w:p>
    <w:p w:rsidR="006A41B3" w:rsidRPr="00E92139" w:rsidRDefault="006A41B3" w:rsidP="006A41B3">
      <w:pPr>
        <w:pStyle w:val="H4G"/>
      </w:pPr>
      <w:r>
        <w:tab/>
      </w:r>
      <w:r>
        <w:tab/>
      </w:r>
      <w:r w:rsidRPr="00E92139">
        <w:t xml:space="preserve">Garda Síochána </w:t>
      </w:r>
    </w:p>
    <w:p w:rsidR="006A41B3" w:rsidRPr="00E92139" w:rsidRDefault="006A41B3" w:rsidP="006A41B3">
      <w:pPr>
        <w:pStyle w:val="SingleTxtG"/>
        <w:rPr>
          <w:szCs w:val="24"/>
        </w:rPr>
      </w:pPr>
      <w:r w:rsidRPr="00E92139">
        <w:rPr>
          <w:szCs w:val="24"/>
        </w:rPr>
        <w:t>262.</w:t>
      </w:r>
      <w:r w:rsidRPr="00E92139">
        <w:rPr>
          <w:szCs w:val="24"/>
        </w:rPr>
        <w:tab/>
      </w:r>
      <w:r>
        <w:rPr>
          <w:szCs w:val="24"/>
        </w:rPr>
        <w:t>L</w:t>
      </w:r>
      <w:r w:rsidR="006D44DD">
        <w:rPr>
          <w:szCs w:val="24"/>
        </w:rPr>
        <w:t>’</w:t>
      </w:r>
      <w:r w:rsidRPr="00E92139">
        <w:rPr>
          <w:szCs w:val="24"/>
        </w:rPr>
        <w:t xml:space="preserve">autorité publique compétente </w:t>
      </w:r>
      <w:r>
        <w:rPr>
          <w:szCs w:val="24"/>
        </w:rPr>
        <w:t xml:space="preserve">est tenue </w:t>
      </w:r>
      <w:r w:rsidRPr="00E92139">
        <w:rPr>
          <w:szCs w:val="24"/>
        </w:rPr>
        <w:t>de procéder</w:t>
      </w:r>
      <w:r>
        <w:rPr>
          <w:szCs w:val="24"/>
        </w:rPr>
        <w:t xml:space="preserve"> sans délai</w:t>
      </w:r>
      <w:r w:rsidRPr="00E92139">
        <w:rPr>
          <w:szCs w:val="24"/>
        </w:rPr>
        <w:t xml:space="preserve"> à un</w:t>
      </w:r>
      <w:r>
        <w:rPr>
          <w:szCs w:val="24"/>
        </w:rPr>
        <w:t xml:space="preserve">e enquête impartiale </w:t>
      </w:r>
      <w:r w:rsidRPr="00E92139">
        <w:rPr>
          <w:szCs w:val="24"/>
        </w:rPr>
        <w:t xml:space="preserve">et </w:t>
      </w:r>
      <w:r>
        <w:rPr>
          <w:szCs w:val="24"/>
        </w:rPr>
        <w:t>diligente</w:t>
      </w:r>
      <w:r w:rsidRPr="00E92139">
        <w:rPr>
          <w:szCs w:val="24"/>
        </w:rPr>
        <w:t xml:space="preserve"> sur toute allégation d</w:t>
      </w:r>
      <w:r w:rsidR="006D44DD">
        <w:rPr>
          <w:szCs w:val="24"/>
        </w:rPr>
        <w:t>’</w:t>
      </w:r>
      <w:r w:rsidRPr="00E92139">
        <w:rPr>
          <w:szCs w:val="24"/>
        </w:rPr>
        <w:t xml:space="preserve">infraction. Dans la plupart des cas, </w:t>
      </w:r>
      <w:r>
        <w:rPr>
          <w:szCs w:val="24"/>
        </w:rPr>
        <w:t>cette fonction</w:t>
      </w:r>
      <w:r w:rsidRPr="00E92139">
        <w:rPr>
          <w:szCs w:val="24"/>
        </w:rPr>
        <w:t xml:space="preserve"> revient à la Garda Síochána. La Commission </w:t>
      </w:r>
      <w:r>
        <w:rPr>
          <w:szCs w:val="24"/>
        </w:rPr>
        <w:t>du Médiateur</w:t>
      </w:r>
      <w:r w:rsidRPr="00E92139">
        <w:rPr>
          <w:szCs w:val="24"/>
        </w:rPr>
        <w:t xml:space="preserve"> de la Garda Síochána, organe de surveillance de la police, peut enquêter sur toute allégation de torture ou de mauvais traitements infligés par de</w:t>
      </w:r>
      <w:r w:rsidR="00D41F5F">
        <w:rPr>
          <w:szCs w:val="24"/>
        </w:rPr>
        <w:t>s membres de la Garda Síochána.</w:t>
      </w:r>
    </w:p>
    <w:p w:rsidR="006A41B3" w:rsidRPr="00E92139" w:rsidRDefault="006A41B3" w:rsidP="006A41B3">
      <w:pPr>
        <w:pStyle w:val="H4G"/>
      </w:pPr>
      <w:r>
        <w:tab/>
      </w:r>
      <w:r>
        <w:tab/>
        <w:t>Supervision</w:t>
      </w:r>
      <w:r w:rsidRPr="00E92139">
        <w:t xml:space="preserve"> de la Garda Síochána </w:t>
      </w:r>
    </w:p>
    <w:p w:rsidR="006A41B3" w:rsidRPr="00E92139" w:rsidRDefault="006A41B3" w:rsidP="006A41B3">
      <w:pPr>
        <w:pStyle w:val="SingleTxtG"/>
        <w:rPr>
          <w:szCs w:val="24"/>
        </w:rPr>
      </w:pPr>
      <w:r w:rsidRPr="00D43088">
        <w:t>263</w:t>
      </w:r>
      <w:r w:rsidRPr="00E92139">
        <w:rPr>
          <w:szCs w:val="24"/>
        </w:rPr>
        <w:t>.</w:t>
      </w:r>
      <w:r w:rsidRPr="00E92139">
        <w:rPr>
          <w:szCs w:val="24"/>
        </w:rPr>
        <w:tab/>
        <w:t xml:space="preserve">La Commission </w:t>
      </w:r>
      <w:r>
        <w:rPr>
          <w:szCs w:val="24"/>
        </w:rPr>
        <w:t>du Médiateur</w:t>
      </w:r>
      <w:r w:rsidRPr="00E92139">
        <w:rPr>
          <w:szCs w:val="24"/>
        </w:rPr>
        <w:t xml:space="preserve"> de la Garda Síochána est un organisme indépendant créé en vertu de la loi de 2005 sur la Garda Síochána et représente un modèle de surveillance indépendante </w:t>
      </w:r>
      <w:r>
        <w:rPr>
          <w:szCs w:val="24"/>
        </w:rPr>
        <w:t xml:space="preserve">des activités </w:t>
      </w:r>
      <w:r w:rsidRPr="00E92139">
        <w:rPr>
          <w:szCs w:val="24"/>
        </w:rPr>
        <w:t>de la police dans l</w:t>
      </w:r>
      <w:r w:rsidR="006D44DD">
        <w:rPr>
          <w:szCs w:val="24"/>
        </w:rPr>
        <w:t>’</w:t>
      </w:r>
      <w:r w:rsidRPr="00E92139">
        <w:rPr>
          <w:szCs w:val="24"/>
        </w:rPr>
        <w:t xml:space="preserve">État. Aucun membre ni ancien membre de la Garda Síochána ne peut être membre de </w:t>
      </w:r>
      <w:r>
        <w:rPr>
          <w:szCs w:val="24"/>
        </w:rPr>
        <w:t>la Commission</w:t>
      </w:r>
      <w:r w:rsidRPr="00E92139">
        <w:rPr>
          <w:szCs w:val="24"/>
        </w:rPr>
        <w:t>, qui est présidé</w:t>
      </w:r>
      <w:r>
        <w:rPr>
          <w:szCs w:val="24"/>
        </w:rPr>
        <w:t>e par un ancien d</w:t>
      </w:r>
      <w:r w:rsidRPr="00E92139">
        <w:rPr>
          <w:szCs w:val="24"/>
        </w:rPr>
        <w:t>ire</w:t>
      </w:r>
      <w:r>
        <w:rPr>
          <w:szCs w:val="24"/>
        </w:rPr>
        <w:t>cteur général du Ministère des a</w:t>
      </w:r>
      <w:r w:rsidRPr="00E92139">
        <w:rPr>
          <w:szCs w:val="24"/>
        </w:rPr>
        <w:t>ffaires étrangères</w:t>
      </w:r>
      <w:r>
        <w:rPr>
          <w:szCs w:val="24"/>
        </w:rPr>
        <w:t xml:space="preserve"> </w:t>
      </w:r>
      <w:r w:rsidRPr="00E92139">
        <w:rPr>
          <w:szCs w:val="24"/>
        </w:rPr>
        <w:t xml:space="preserve">et </w:t>
      </w:r>
      <w:r>
        <w:rPr>
          <w:szCs w:val="24"/>
        </w:rPr>
        <w:t>dont les membres sont</w:t>
      </w:r>
      <w:r w:rsidRPr="00E92139">
        <w:rPr>
          <w:szCs w:val="24"/>
        </w:rPr>
        <w:t xml:space="preserve"> hautement qualifiés. Conformément à la loi, la Commission doit veiller à ce que ses fonctions soient exercées d</w:t>
      </w:r>
      <w:r w:rsidR="006D44DD">
        <w:rPr>
          <w:szCs w:val="24"/>
        </w:rPr>
        <w:t>’</w:t>
      </w:r>
      <w:r w:rsidRPr="00E92139">
        <w:rPr>
          <w:szCs w:val="24"/>
        </w:rPr>
        <w:t xml:space="preserve">une manière </w:t>
      </w:r>
      <w:r>
        <w:rPr>
          <w:szCs w:val="24"/>
        </w:rPr>
        <w:t>diligente</w:t>
      </w:r>
      <w:r w:rsidRPr="00E92139">
        <w:rPr>
          <w:szCs w:val="24"/>
        </w:rPr>
        <w:t xml:space="preserve"> et efficace et en toute équité à l</w:t>
      </w:r>
      <w:r w:rsidR="006D44DD">
        <w:rPr>
          <w:szCs w:val="24"/>
        </w:rPr>
        <w:t>’</w:t>
      </w:r>
      <w:r w:rsidRPr="00E92139">
        <w:rPr>
          <w:szCs w:val="24"/>
        </w:rPr>
        <w:t xml:space="preserve">égard de toutes les personnes concernées par des plaintes et des enquêtes </w:t>
      </w:r>
      <w:r>
        <w:rPr>
          <w:szCs w:val="24"/>
        </w:rPr>
        <w:t>portant sur</w:t>
      </w:r>
      <w:r w:rsidRPr="00E92139">
        <w:rPr>
          <w:szCs w:val="24"/>
        </w:rPr>
        <w:t xml:space="preserve"> la conduite de membres de </w:t>
      </w:r>
      <w:r>
        <w:rPr>
          <w:szCs w:val="24"/>
        </w:rPr>
        <w:t xml:space="preserve">la </w:t>
      </w:r>
      <w:r w:rsidRPr="00E92139">
        <w:rPr>
          <w:szCs w:val="24"/>
        </w:rPr>
        <w:t xml:space="preserve">Garda Síochána et doit </w:t>
      </w:r>
      <w:r>
        <w:rPr>
          <w:szCs w:val="24"/>
        </w:rPr>
        <w:t>renforcer</w:t>
      </w:r>
      <w:r w:rsidRPr="00E92139">
        <w:rPr>
          <w:szCs w:val="24"/>
        </w:rPr>
        <w:t xml:space="preserve"> la confiance du public dans le processu</w:t>
      </w:r>
      <w:r>
        <w:rPr>
          <w:szCs w:val="24"/>
        </w:rPr>
        <w:t>s de règlement de ces plaintes</w:t>
      </w:r>
      <w:r w:rsidRPr="00E92139">
        <w:rPr>
          <w:szCs w:val="24"/>
        </w:rPr>
        <w:t xml:space="preserve">. La Commission est dotée de ressources humaines suffisantes avec </w:t>
      </w:r>
      <w:r>
        <w:rPr>
          <w:szCs w:val="24"/>
        </w:rPr>
        <w:t>près de</w:t>
      </w:r>
      <w:r w:rsidRPr="00E92139">
        <w:rPr>
          <w:szCs w:val="24"/>
        </w:rPr>
        <w:t xml:space="preserve"> 100 membres, soit cinq fois l</w:t>
      </w:r>
      <w:r w:rsidR="006D44DD">
        <w:rPr>
          <w:szCs w:val="24"/>
        </w:rPr>
        <w:t>’</w:t>
      </w:r>
      <w:r w:rsidRPr="00E92139">
        <w:rPr>
          <w:szCs w:val="24"/>
        </w:rPr>
        <w:t xml:space="preserve">effectif </w:t>
      </w:r>
      <w:r>
        <w:rPr>
          <w:szCs w:val="24"/>
        </w:rPr>
        <w:t>de l</w:t>
      </w:r>
      <w:r w:rsidR="006D44DD">
        <w:rPr>
          <w:szCs w:val="24"/>
        </w:rPr>
        <w:t>’</w:t>
      </w:r>
      <w:r>
        <w:rPr>
          <w:szCs w:val="24"/>
        </w:rPr>
        <w:t>organe qu</w:t>
      </w:r>
      <w:r w:rsidR="006D44DD">
        <w:rPr>
          <w:szCs w:val="24"/>
        </w:rPr>
        <w:t>’</w:t>
      </w:r>
      <w:r>
        <w:rPr>
          <w:szCs w:val="24"/>
        </w:rPr>
        <w:t>elle a remplacé</w:t>
      </w:r>
      <w:r w:rsidRPr="00E92139">
        <w:rPr>
          <w:szCs w:val="24"/>
        </w:rPr>
        <w:t xml:space="preserve"> (la Commission de recou</w:t>
      </w:r>
      <w:r>
        <w:rPr>
          <w:szCs w:val="24"/>
        </w:rPr>
        <w:t xml:space="preserve">rs contre la Garda Síochána). Avec cette augmentation de ses membres </w:t>
      </w:r>
      <w:r w:rsidRPr="00E92139">
        <w:rPr>
          <w:szCs w:val="24"/>
        </w:rPr>
        <w:t xml:space="preserve">la Commission </w:t>
      </w:r>
      <w:r>
        <w:rPr>
          <w:szCs w:val="24"/>
        </w:rPr>
        <w:t>dispose d</w:t>
      </w:r>
      <w:r w:rsidR="006D44DD">
        <w:rPr>
          <w:szCs w:val="24"/>
        </w:rPr>
        <w:t>’</w:t>
      </w:r>
      <w:r>
        <w:rPr>
          <w:szCs w:val="24"/>
        </w:rPr>
        <w:t>un</w:t>
      </w:r>
      <w:r w:rsidRPr="00E92139">
        <w:rPr>
          <w:szCs w:val="24"/>
        </w:rPr>
        <w:t xml:space="preserve"> personnel d</w:t>
      </w:r>
      <w:r w:rsidR="006D44DD">
        <w:rPr>
          <w:szCs w:val="24"/>
        </w:rPr>
        <w:t>’</w:t>
      </w:r>
      <w:r w:rsidRPr="00E92139">
        <w:rPr>
          <w:szCs w:val="24"/>
        </w:rPr>
        <w:t xml:space="preserve">enquête indépendant possédant </w:t>
      </w:r>
      <w:r>
        <w:rPr>
          <w:szCs w:val="24"/>
        </w:rPr>
        <w:t xml:space="preserve">des compétences </w:t>
      </w:r>
      <w:r w:rsidRPr="00E92139">
        <w:rPr>
          <w:szCs w:val="24"/>
        </w:rPr>
        <w:t>professionnelle</w:t>
      </w:r>
      <w:r>
        <w:rPr>
          <w:szCs w:val="24"/>
        </w:rPr>
        <w:t>s considérables</w:t>
      </w:r>
      <w:r w:rsidRPr="00E92139">
        <w:rPr>
          <w:szCs w:val="24"/>
        </w:rPr>
        <w:t>.</w:t>
      </w:r>
    </w:p>
    <w:p w:rsidR="006A41B3" w:rsidRPr="00E92139" w:rsidRDefault="006A41B3" w:rsidP="006A41B3">
      <w:pPr>
        <w:pStyle w:val="SingleTxtG"/>
        <w:rPr>
          <w:szCs w:val="24"/>
        </w:rPr>
      </w:pPr>
      <w:r w:rsidRPr="00E92139">
        <w:rPr>
          <w:szCs w:val="24"/>
        </w:rPr>
        <w:t>264.</w:t>
      </w:r>
      <w:r w:rsidRPr="00E92139">
        <w:rPr>
          <w:szCs w:val="24"/>
        </w:rPr>
        <w:tab/>
        <w:t xml:space="preserve">La Commission est habilitée à enquêter </w:t>
      </w:r>
      <w:r>
        <w:rPr>
          <w:szCs w:val="24"/>
        </w:rPr>
        <w:t xml:space="preserve">de sa propre initiative </w:t>
      </w:r>
      <w:r w:rsidRPr="00E92139">
        <w:rPr>
          <w:szCs w:val="24"/>
        </w:rPr>
        <w:t xml:space="preserve">sur toutes les plaintes et elle doit enquêter directement sur les plaintes </w:t>
      </w:r>
      <w:r>
        <w:rPr>
          <w:szCs w:val="24"/>
        </w:rPr>
        <w:t>concernant la mort d</w:t>
      </w:r>
      <w:r w:rsidR="006D44DD">
        <w:rPr>
          <w:szCs w:val="24"/>
        </w:rPr>
        <w:t>’</w:t>
      </w:r>
      <w:r>
        <w:rPr>
          <w:szCs w:val="24"/>
        </w:rPr>
        <w:t>une personne détenue</w:t>
      </w:r>
      <w:r w:rsidRPr="00E92139">
        <w:rPr>
          <w:szCs w:val="24"/>
        </w:rPr>
        <w:t xml:space="preserve"> dans un poste de la Garda Síochána ou </w:t>
      </w:r>
      <w:r>
        <w:rPr>
          <w:szCs w:val="24"/>
        </w:rPr>
        <w:t>des lésions</w:t>
      </w:r>
      <w:r w:rsidRPr="00E92139">
        <w:rPr>
          <w:szCs w:val="24"/>
        </w:rPr>
        <w:t xml:space="preserve"> grave</w:t>
      </w:r>
      <w:r>
        <w:rPr>
          <w:szCs w:val="24"/>
        </w:rPr>
        <w:t>s</w:t>
      </w:r>
      <w:r w:rsidRPr="00E92139">
        <w:rPr>
          <w:szCs w:val="24"/>
        </w:rPr>
        <w:t xml:space="preserve">. </w:t>
      </w:r>
      <w:r>
        <w:rPr>
          <w:szCs w:val="24"/>
        </w:rPr>
        <w:t>Des pouvoirs d</w:t>
      </w:r>
      <w:r w:rsidR="006D44DD">
        <w:rPr>
          <w:szCs w:val="24"/>
        </w:rPr>
        <w:t>’</w:t>
      </w:r>
      <w:r>
        <w:rPr>
          <w:szCs w:val="24"/>
        </w:rPr>
        <w:t>enquête sont conférés à des membres de la Commission désignés à cette fin</w:t>
      </w:r>
      <w:r w:rsidRPr="00E92139">
        <w:rPr>
          <w:szCs w:val="24"/>
        </w:rPr>
        <w:t>. En cas d</w:t>
      </w:r>
      <w:r w:rsidR="006D44DD">
        <w:rPr>
          <w:szCs w:val="24"/>
        </w:rPr>
        <w:t>’</w:t>
      </w:r>
      <w:r w:rsidRPr="00E92139">
        <w:rPr>
          <w:szCs w:val="24"/>
        </w:rPr>
        <w:t xml:space="preserve">allégation de torture dirigée contre un membre de la Garda Síochána, la Commission a les pleins pouvoirs pour enquêter et </w:t>
      </w:r>
      <w:r>
        <w:rPr>
          <w:szCs w:val="24"/>
        </w:rPr>
        <w:t>informe le Procureur général, aux fins de</w:t>
      </w:r>
      <w:r w:rsidRPr="00E92139">
        <w:rPr>
          <w:szCs w:val="24"/>
        </w:rPr>
        <w:t xml:space="preserve"> poursuites. Depuis </w:t>
      </w:r>
      <w:r>
        <w:rPr>
          <w:szCs w:val="24"/>
        </w:rPr>
        <w:t>son entrée en fonctions</w:t>
      </w:r>
      <w:r w:rsidRPr="00E92139">
        <w:rPr>
          <w:szCs w:val="24"/>
        </w:rPr>
        <w:t xml:space="preserve">, la Commission </w:t>
      </w:r>
      <w:r>
        <w:rPr>
          <w:szCs w:val="24"/>
        </w:rPr>
        <w:t xml:space="preserve">du Médiateur </w:t>
      </w:r>
      <w:r w:rsidRPr="00E92139">
        <w:rPr>
          <w:szCs w:val="24"/>
        </w:rPr>
        <w:t>de la Garda Síochána n</w:t>
      </w:r>
      <w:r w:rsidR="006D44DD">
        <w:rPr>
          <w:szCs w:val="24"/>
        </w:rPr>
        <w:t>’</w:t>
      </w:r>
      <w:r w:rsidRPr="00E92139">
        <w:rPr>
          <w:szCs w:val="24"/>
        </w:rPr>
        <w:t xml:space="preserve">a jamais reçu de plaintes </w:t>
      </w:r>
      <w:r>
        <w:rPr>
          <w:szCs w:val="24"/>
        </w:rPr>
        <w:t>pouvant être considérées comme dénonçant des faits de torture.</w:t>
      </w:r>
      <w:r w:rsidRPr="00E92139">
        <w:rPr>
          <w:szCs w:val="24"/>
        </w:rPr>
        <w:t xml:space="preserve"> La Commission peut transmettre </w:t>
      </w:r>
      <w:r>
        <w:rPr>
          <w:szCs w:val="24"/>
        </w:rPr>
        <w:t>une plainte</w:t>
      </w:r>
      <w:r w:rsidRPr="00E92139">
        <w:rPr>
          <w:szCs w:val="24"/>
        </w:rPr>
        <w:t xml:space="preserve"> au </w:t>
      </w:r>
      <w:r>
        <w:rPr>
          <w:szCs w:val="24"/>
        </w:rPr>
        <w:t>Directeur des services de police</w:t>
      </w:r>
      <w:r w:rsidRPr="00E92139">
        <w:rPr>
          <w:szCs w:val="24"/>
        </w:rPr>
        <w:t xml:space="preserve"> à des fins d</w:t>
      </w:r>
      <w:r w:rsidR="006D44DD">
        <w:rPr>
          <w:szCs w:val="24"/>
        </w:rPr>
        <w:t>’</w:t>
      </w:r>
      <w:r w:rsidRPr="00E92139">
        <w:rPr>
          <w:szCs w:val="24"/>
        </w:rPr>
        <w:t>enquête, avec ou sans sa supervision. Elle est également habilitée à enquêter de sa propre initiative, sans qu</w:t>
      </w:r>
      <w:r w:rsidR="006D44DD">
        <w:rPr>
          <w:szCs w:val="24"/>
        </w:rPr>
        <w:t>’</w:t>
      </w:r>
      <w:r w:rsidRPr="00E92139">
        <w:rPr>
          <w:szCs w:val="24"/>
        </w:rPr>
        <w:t>une plainte ait été déposée</w:t>
      </w:r>
      <w:r>
        <w:rPr>
          <w:szCs w:val="24"/>
        </w:rPr>
        <w:t>,</w:t>
      </w:r>
      <w:r w:rsidRPr="00E92139">
        <w:rPr>
          <w:szCs w:val="24"/>
        </w:rPr>
        <w:t xml:space="preserve"> et </w:t>
      </w:r>
      <w:r>
        <w:rPr>
          <w:szCs w:val="24"/>
        </w:rPr>
        <w:t>si l</w:t>
      </w:r>
      <w:r w:rsidR="006D44DD">
        <w:rPr>
          <w:szCs w:val="24"/>
        </w:rPr>
        <w:t>’</w:t>
      </w:r>
      <w:r>
        <w:rPr>
          <w:szCs w:val="24"/>
        </w:rPr>
        <w:t xml:space="preserve">intérêt </w:t>
      </w:r>
      <w:r w:rsidRPr="00E92139">
        <w:rPr>
          <w:szCs w:val="24"/>
        </w:rPr>
        <w:t>général</w:t>
      </w:r>
      <w:r>
        <w:rPr>
          <w:szCs w:val="24"/>
        </w:rPr>
        <w:t xml:space="preserve"> le demande</w:t>
      </w:r>
      <w:r w:rsidRPr="00E92139">
        <w:rPr>
          <w:szCs w:val="24"/>
        </w:rPr>
        <w:t>, sur toute affaire qui lui semble indiquer qu</w:t>
      </w:r>
      <w:r w:rsidR="006D44DD">
        <w:rPr>
          <w:szCs w:val="24"/>
        </w:rPr>
        <w:t>’</w:t>
      </w:r>
      <w:r w:rsidRPr="00E92139">
        <w:rPr>
          <w:szCs w:val="24"/>
        </w:rPr>
        <w:t>un membre de la Garda Síochána pourrait avoir commis une infraction ou s</w:t>
      </w:r>
      <w:r w:rsidR="006D44DD">
        <w:rPr>
          <w:szCs w:val="24"/>
        </w:rPr>
        <w:t>’</w:t>
      </w:r>
      <w:r w:rsidRPr="00E92139">
        <w:rPr>
          <w:szCs w:val="24"/>
        </w:rPr>
        <w:t>être conduit d</w:t>
      </w:r>
      <w:r w:rsidR="006D44DD">
        <w:rPr>
          <w:szCs w:val="24"/>
        </w:rPr>
        <w:t>’</w:t>
      </w:r>
      <w:r w:rsidRPr="00E92139">
        <w:rPr>
          <w:szCs w:val="24"/>
        </w:rPr>
        <w:t xml:space="preserve">une manière qui justifierait </w:t>
      </w:r>
      <w:r>
        <w:rPr>
          <w:szCs w:val="24"/>
        </w:rPr>
        <w:t>l</w:t>
      </w:r>
      <w:r w:rsidR="006D44DD">
        <w:rPr>
          <w:szCs w:val="24"/>
        </w:rPr>
        <w:t>’</w:t>
      </w:r>
      <w:r>
        <w:rPr>
          <w:szCs w:val="24"/>
        </w:rPr>
        <w:t>ouverture</w:t>
      </w:r>
      <w:r w:rsidRPr="00E92139">
        <w:rPr>
          <w:szCs w:val="24"/>
        </w:rPr>
        <w:t xml:space="preserve"> d</w:t>
      </w:r>
      <w:r w:rsidR="006D44DD">
        <w:rPr>
          <w:szCs w:val="24"/>
        </w:rPr>
        <w:t>’</w:t>
      </w:r>
      <w:r>
        <w:rPr>
          <w:szCs w:val="24"/>
        </w:rPr>
        <w:t>une procédure disciplinaire</w:t>
      </w:r>
      <w:r w:rsidRPr="00E92139">
        <w:rPr>
          <w:szCs w:val="24"/>
        </w:rPr>
        <w:t xml:space="preserve">. La Commission </w:t>
      </w:r>
      <w:r>
        <w:rPr>
          <w:szCs w:val="24"/>
        </w:rPr>
        <w:t>est aussi habilitée à</w:t>
      </w:r>
      <w:r w:rsidRPr="00E92139">
        <w:rPr>
          <w:szCs w:val="24"/>
        </w:rPr>
        <w:t xml:space="preserve"> enquêter sur toute pratique, mesure ou procédure appliquée par la Garda, en vue de réduire le nombre de plaintes liées à ces dernières. Le Ministre peut demander </w:t>
      </w:r>
      <w:r>
        <w:rPr>
          <w:szCs w:val="24"/>
        </w:rPr>
        <w:t xml:space="preserve">au Médiateur </w:t>
      </w:r>
      <w:r w:rsidRPr="00E92139">
        <w:rPr>
          <w:szCs w:val="24"/>
        </w:rPr>
        <w:t>d</w:t>
      </w:r>
      <w:r w:rsidR="006D44DD">
        <w:rPr>
          <w:szCs w:val="24"/>
        </w:rPr>
        <w:t>’</w:t>
      </w:r>
      <w:r w:rsidRPr="00E92139">
        <w:rPr>
          <w:szCs w:val="24"/>
        </w:rPr>
        <w:t>enquêter sur toute affaire lorsqu</w:t>
      </w:r>
      <w:r w:rsidR="006D44DD">
        <w:rPr>
          <w:szCs w:val="24"/>
        </w:rPr>
        <w:t>’</w:t>
      </w:r>
      <w:r w:rsidRPr="00E92139">
        <w:rPr>
          <w:szCs w:val="24"/>
        </w:rPr>
        <w:t xml:space="preserve">il </w:t>
      </w:r>
      <w:r>
        <w:rPr>
          <w:szCs w:val="24"/>
        </w:rPr>
        <w:t>l</w:t>
      </w:r>
      <w:r w:rsidR="006D44DD">
        <w:rPr>
          <w:szCs w:val="24"/>
        </w:rPr>
        <w:t>’</w:t>
      </w:r>
      <w:r w:rsidRPr="00E92139">
        <w:rPr>
          <w:szCs w:val="24"/>
        </w:rPr>
        <w:t>estime souhaitable au nom de l</w:t>
      </w:r>
      <w:r w:rsidR="006D44DD">
        <w:rPr>
          <w:szCs w:val="24"/>
        </w:rPr>
        <w:t>’</w:t>
      </w:r>
      <w:r w:rsidRPr="00E92139">
        <w:rPr>
          <w:szCs w:val="24"/>
        </w:rPr>
        <w:t>intérêt général.</w:t>
      </w:r>
    </w:p>
    <w:p w:rsidR="006A41B3" w:rsidRPr="00E92139" w:rsidRDefault="006A41B3" w:rsidP="006A41B3">
      <w:pPr>
        <w:pStyle w:val="SingleTxtG"/>
        <w:rPr>
          <w:szCs w:val="24"/>
        </w:rPr>
      </w:pPr>
      <w:r w:rsidRPr="00E92139">
        <w:rPr>
          <w:szCs w:val="24"/>
        </w:rPr>
        <w:t>265.</w:t>
      </w:r>
      <w:r w:rsidRPr="00E92139">
        <w:rPr>
          <w:szCs w:val="24"/>
        </w:rPr>
        <w:tab/>
        <w:t xml:space="preserve">Entre le 9 mai 2007 et le 31 décembre 2008, la Commission a reçu 4 746 plaintes et 374 autres lui ont été transmises par le </w:t>
      </w:r>
      <w:r>
        <w:rPr>
          <w:szCs w:val="24"/>
        </w:rPr>
        <w:t>Directeur des services de police en vertu</w:t>
      </w:r>
      <w:r w:rsidRPr="00E92139">
        <w:rPr>
          <w:szCs w:val="24"/>
        </w:rPr>
        <w:t xml:space="preserve"> du paragraphe 1 de l</w:t>
      </w:r>
      <w:r w:rsidR="006D44DD">
        <w:rPr>
          <w:szCs w:val="24"/>
        </w:rPr>
        <w:t>’</w:t>
      </w:r>
      <w:r w:rsidRPr="00E92139">
        <w:rPr>
          <w:szCs w:val="24"/>
        </w:rPr>
        <w:t>article 102 de la loi</w:t>
      </w:r>
      <w:r>
        <w:rPr>
          <w:szCs w:val="24"/>
        </w:rPr>
        <w:t xml:space="preserve"> de 2005 sur la Garda Síochána; pour ces </w:t>
      </w:r>
      <w:r w:rsidRPr="00E92139">
        <w:rPr>
          <w:szCs w:val="24"/>
        </w:rPr>
        <w:t xml:space="preserve">dernières </w:t>
      </w:r>
      <w:r>
        <w:rPr>
          <w:szCs w:val="24"/>
        </w:rPr>
        <w:t>il y avait des éléments donnant à penser que des actes de membres de la Garda avaient pu</w:t>
      </w:r>
      <w:r w:rsidRPr="00E92139">
        <w:rPr>
          <w:szCs w:val="24"/>
        </w:rPr>
        <w:t xml:space="preserve"> </w:t>
      </w:r>
      <w:r>
        <w:rPr>
          <w:szCs w:val="24"/>
        </w:rPr>
        <w:t>causer</w:t>
      </w:r>
      <w:r w:rsidRPr="00E92139">
        <w:rPr>
          <w:szCs w:val="24"/>
        </w:rPr>
        <w:t xml:space="preserve"> la mort de personnes ou </w:t>
      </w:r>
      <w:r>
        <w:rPr>
          <w:szCs w:val="24"/>
        </w:rPr>
        <w:t>des lésions</w:t>
      </w:r>
      <w:r w:rsidRPr="00E92139">
        <w:rPr>
          <w:szCs w:val="24"/>
        </w:rPr>
        <w:t xml:space="preserve"> </w:t>
      </w:r>
      <w:r>
        <w:rPr>
          <w:szCs w:val="24"/>
        </w:rPr>
        <w:t xml:space="preserve">graves. Les affaires ainsi renvoyées </w:t>
      </w:r>
      <w:r w:rsidRPr="00E92139">
        <w:rPr>
          <w:szCs w:val="24"/>
        </w:rPr>
        <w:t>font généralement l</w:t>
      </w:r>
      <w:r w:rsidR="006D44DD">
        <w:rPr>
          <w:szCs w:val="24"/>
        </w:rPr>
        <w:t>’</w:t>
      </w:r>
      <w:r w:rsidRPr="00E92139">
        <w:rPr>
          <w:szCs w:val="24"/>
        </w:rPr>
        <w:t>objet d</w:t>
      </w:r>
      <w:r w:rsidR="006D44DD">
        <w:rPr>
          <w:szCs w:val="24"/>
        </w:rPr>
        <w:t>’</w:t>
      </w:r>
      <w:r w:rsidRPr="00E92139">
        <w:rPr>
          <w:szCs w:val="24"/>
        </w:rPr>
        <w:t>enquêtes en vertu de l</w:t>
      </w:r>
      <w:r w:rsidR="006D44DD">
        <w:rPr>
          <w:szCs w:val="24"/>
        </w:rPr>
        <w:t>’</w:t>
      </w:r>
      <w:r w:rsidRPr="00E92139">
        <w:rPr>
          <w:szCs w:val="24"/>
        </w:rPr>
        <w:t xml:space="preserve">article 98 de la loi </w:t>
      </w:r>
      <w:r>
        <w:rPr>
          <w:szCs w:val="24"/>
        </w:rPr>
        <w:t>sur la Garda Síochána.</w:t>
      </w:r>
    </w:p>
    <w:p w:rsidR="006A41B3" w:rsidRPr="00E92139" w:rsidRDefault="006A41B3" w:rsidP="006A41B3">
      <w:pPr>
        <w:pStyle w:val="SingleTxtG"/>
        <w:rPr>
          <w:szCs w:val="24"/>
        </w:rPr>
      </w:pPr>
      <w:r w:rsidRPr="00D43088">
        <w:t>266</w:t>
      </w:r>
      <w:r w:rsidRPr="00E92139">
        <w:rPr>
          <w:szCs w:val="24"/>
        </w:rPr>
        <w:t>.</w:t>
      </w:r>
      <w:r w:rsidRPr="00E92139">
        <w:rPr>
          <w:szCs w:val="24"/>
        </w:rPr>
        <w:tab/>
      </w:r>
      <w:r>
        <w:rPr>
          <w:szCs w:val="24"/>
        </w:rPr>
        <w:t xml:space="preserve">À la suite des </w:t>
      </w:r>
      <w:r w:rsidRPr="00E92139">
        <w:rPr>
          <w:szCs w:val="24"/>
        </w:rPr>
        <w:t xml:space="preserve">4 746 plaintes mentionnées: </w:t>
      </w:r>
    </w:p>
    <w:p w:rsidR="006A41B3" w:rsidRPr="00E92139" w:rsidRDefault="006A41B3" w:rsidP="006A41B3">
      <w:pPr>
        <w:pStyle w:val="Bullet1G"/>
        <w:numPr>
          <w:ilvl w:val="0"/>
          <w:numId w:val="37"/>
        </w:numPr>
      </w:pPr>
      <w:r w:rsidRPr="00E92139">
        <w:t>173 affaires ont été ouvertes dans le cadre d</w:t>
      </w:r>
      <w:r w:rsidR="006D44DD">
        <w:t>’</w:t>
      </w:r>
      <w:r w:rsidRPr="00E92139">
        <w:t xml:space="preserve">un règlement </w:t>
      </w:r>
      <w:r>
        <w:t>informel;</w:t>
      </w:r>
      <w:r w:rsidRPr="00E92139">
        <w:t xml:space="preserve"> </w:t>
      </w:r>
    </w:p>
    <w:p w:rsidR="006A41B3" w:rsidRPr="00E92139" w:rsidRDefault="006A41B3" w:rsidP="006A41B3">
      <w:pPr>
        <w:pStyle w:val="Bullet1G"/>
        <w:numPr>
          <w:ilvl w:val="0"/>
          <w:numId w:val="37"/>
        </w:numPr>
      </w:pPr>
      <w:r w:rsidRPr="00E92139">
        <w:t xml:space="preserve">980 affaires ont été instruites </w:t>
      </w:r>
      <w:r>
        <w:t>sans</w:t>
      </w:r>
      <w:r w:rsidRPr="00E92139">
        <w:t xml:space="preserve"> la supervision de la Commission </w:t>
      </w:r>
      <w:r>
        <w:t>prévue à</w:t>
      </w:r>
      <w:r w:rsidRPr="00E92139">
        <w:t xml:space="preserve"> l</w:t>
      </w:r>
      <w:r w:rsidR="006D44DD">
        <w:t>’</w:t>
      </w:r>
      <w:r>
        <w:t>article 94;</w:t>
      </w:r>
    </w:p>
    <w:p w:rsidR="006A41B3" w:rsidRPr="00E92139" w:rsidRDefault="006A41B3" w:rsidP="006A41B3">
      <w:pPr>
        <w:pStyle w:val="Bullet1G"/>
        <w:numPr>
          <w:ilvl w:val="0"/>
          <w:numId w:val="37"/>
        </w:numPr>
      </w:pPr>
      <w:r w:rsidRPr="00E92139">
        <w:t xml:space="preserve">184 affaires ont été instruites </w:t>
      </w:r>
      <w:r>
        <w:t>avec</w:t>
      </w:r>
      <w:r w:rsidRPr="00E92139">
        <w:t xml:space="preserve"> la supervision de la Commission </w:t>
      </w:r>
      <w:r>
        <w:t>prévue à</w:t>
      </w:r>
      <w:r w:rsidRPr="00E92139">
        <w:t xml:space="preserve"> l</w:t>
      </w:r>
      <w:r w:rsidR="006D44DD">
        <w:t>’</w:t>
      </w:r>
      <w:r>
        <w:t>article 94;</w:t>
      </w:r>
    </w:p>
    <w:p w:rsidR="006A41B3" w:rsidRPr="00E92139" w:rsidRDefault="006A41B3" w:rsidP="006A41B3">
      <w:pPr>
        <w:pStyle w:val="Bullet1G"/>
        <w:numPr>
          <w:ilvl w:val="0"/>
          <w:numId w:val="37"/>
        </w:numPr>
      </w:pPr>
      <w:r w:rsidRPr="00E92139">
        <w:t>1 280 affaires ont fait l</w:t>
      </w:r>
      <w:r w:rsidR="006D44DD">
        <w:t>’</w:t>
      </w:r>
      <w:r w:rsidRPr="00E92139">
        <w:t>objet d</w:t>
      </w:r>
      <w:r w:rsidR="006D44DD">
        <w:t>’</w:t>
      </w:r>
      <w:r w:rsidRPr="00E92139">
        <w:t xml:space="preserve">une enquête </w:t>
      </w:r>
      <w:r>
        <w:t>en vertu des</w:t>
      </w:r>
      <w:r w:rsidRPr="00E92139">
        <w:t xml:space="preserve"> pouvoirs </w:t>
      </w:r>
      <w:r>
        <w:t>énoncés</w:t>
      </w:r>
      <w:r w:rsidRPr="00E92139">
        <w:t xml:space="preserve"> à l</w:t>
      </w:r>
      <w:r w:rsidR="006D44DD">
        <w:t>’</w:t>
      </w:r>
      <w:r w:rsidRPr="00E92139">
        <w:t>article 98</w:t>
      </w:r>
      <w:r>
        <w:t>;</w:t>
      </w:r>
    </w:p>
    <w:p w:rsidR="006A41B3" w:rsidRPr="00E92139" w:rsidRDefault="006A41B3" w:rsidP="006A41B3">
      <w:pPr>
        <w:pStyle w:val="Bullet1G"/>
        <w:numPr>
          <w:ilvl w:val="0"/>
          <w:numId w:val="37"/>
        </w:numPr>
      </w:pPr>
      <w:r w:rsidRPr="00E92139">
        <w:t>2 718 affaires ont été classées durant la période indiquée</w:t>
      </w:r>
      <w:r>
        <w:t>;</w:t>
      </w:r>
    </w:p>
    <w:p w:rsidR="006A41B3" w:rsidRPr="00E92139" w:rsidRDefault="006A41B3" w:rsidP="00D41F5F">
      <w:pPr>
        <w:pStyle w:val="Bullet1G"/>
        <w:keepNext/>
        <w:numPr>
          <w:ilvl w:val="0"/>
          <w:numId w:val="37"/>
        </w:numPr>
      </w:pPr>
      <w:r w:rsidRPr="00E92139">
        <w:t>1 909 plaintes ont été déclarées irrecevables</w:t>
      </w:r>
      <w:r>
        <w:t>;</w:t>
      </w:r>
    </w:p>
    <w:p w:rsidR="006A41B3" w:rsidRPr="00E92139" w:rsidRDefault="006A41B3" w:rsidP="006A41B3">
      <w:pPr>
        <w:pStyle w:val="Bullet1G"/>
        <w:numPr>
          <w:ilvl w:val="0"/>
          <w:numId w:val="37"/>
        </w:numPr>
      </w:pPr>
      <w:r>
        <w:t xml:space="preserve">Pour </w:t>
      </w:r>
      <w:r w:rsidRPr="00E92139">
        <w:t xml:space="preserve">220 dossiers une décision sur </w:t>
      </w:r>
      <w:r>
        <w:t>la</w:t>
      </w:r>
      <w:r w:rsidRPr="00E92139">
        <w:t xml:space="preserve"> recevabilité</w:t>
      </w:r>
      <w:r>
        <w:t xml:space="preserve"> était en attente.</w:t>
      </w:r>
    </w:p>
    <w:p w:rsidR="006A41B3" w:rsidRPr="00E92139" w:rsidRDefault="006A41B3" w:rsidP="006A41B3">
      <w:pPr>
        <w:pStyle w:val="SingleTxtG"/>
        <w:rPr>
          <w:szCs w:val="24"/>
        </w:rPr>
      </w:pPr>
      <w:r w:rsidRPr="00D43088">
        <w:t>267</w:t>
      </w:r>
      <w:r w:rsidRPr="00E92139">
        <w:rPr>
          <w:szCs w:val="24"/>
        </w:rPr>
        <w:t>.</w:t>
      </w:r>
      <w:r w:rsidRPr="00E92139">
        <w:rPr>
          <w:szCs w:val="24"/>
        </w:rPr>
        <w:tab/>
        <w:t>Parmi les affaires ayant fait l</w:t>
      </w:r>
      <w:r w:rsidR="006D44DD">
        <w:rPr>
          <w:szCs w:val="24"/>
        </w:rPr>
        <w:t>’</w:t>
      </w:r>
      <w:r w:rsidRPr="00E92139">
        <w:rPr>
          <w:szCs w:val="24"/>
        </w:rPr>
        <w:t>objet d</w:t>
      </w:r>
      <w:r w:rsidR="006D44DD">
        <w:rPr>
          <w:szCs w:val="24"/>
        </w:rPr>
        <w:t>’</w:t>
      </w:r>
      <w:r w:rsidRPr="00E92139">
        <w:rPr>
          <w:szCs w:val="24"/>
        </w:rPr>
        <w:t xml:space="preserve">une enquête de la Commission </w:t>
      </w:r>
      <w:r>
        <w:rPr>
          <w:szCs w:val="24"/>
        </w:rPr>
        <w:t xml:space="preserve">du Médiateur </w:t>
      </w:r>
      <w:r w:rsidRPr="00E92139">
        <w:rPr>
          <w:szCs w:val="24"/>
        </w:rPr>
        <w:t>de la Garda Síochána:</w:t>
      </w:r>
    </w:p>
    <w:p w:rsidR="006A41B3" w:rsidRPr="00E92139" w:rsidRDefault="006A41B3" w:rsidP="006A41B3">
      <w:pPr>
        <w:pStyle w:val="SingleTxtG"/>
        <w:ind w:firstLine="567"/>
      </w:pPr>
      <w:r>
        <w:t>a)</w:t>
      </w:r>
      <w:r>
        <w:tab/>
        <w:t xml:space="preserve">Trente-sept </w:t>
      </w:r>
      <w:r w:rsidRPr="00E92139">
        <w:t xml:space="preserve">dossiers </w:t>
      </w:r>
      <w:r>
        <w:t xml:space="preserve">avaient été </w:t>
      </w:r>
      <w:r w:rsidRPr="00E92139">
        <w:t xml:space="preserve">envoyés au </w:t>
      </w:r>
      <w:r>
        <w:t xml:space="preserve">Procureur général et à ce jour </w:t>
      </w:r>
      <w:r w:rsidRPr="00E92139">
        <w:t>une condamnation a été prononcée</w:t>
      </w:r>
      <w:r>
        <w:t>;</w:t>
      </w:r>
      <w:r w:rsidRPr="00E92139">
        <w:t xml:space="preserve"> </w:t>
      </w:r>
    </w:p>
    <w:p w:rsidR="006A41B3" w:rsidRPr="00E92139" w:rsidRDefault="006A41B3" w:rsidP="006A41B3">
      <w:pPr>
        <w:pStyle w:val="SingleTxtG"/>
        <w:ind w:firstLine="567"/>
        <w:rPr>
          <w:szCs w:val="24"/>
        </w:rPr>
      </w:pPr>
      <w:r>
        <w:rPr>
          <w:szCs w:val="24"/>
        </w:rPr>
        <w:t>b)</w:t>
      </w:r>
      <w:r>
        <w:rPr>
          <w:szCs w:val="24"/>
        </w:rPr>
        <w:tab/>
        <w:t>Vingt-cinq</w:t>
      </w:r>
      <w:r w:rsidRPr="00E92139">
        <w:rPr>
          <w:szCs w:val="24"/>
        </w:rPr>
        <w:t xml:space="preserve"> affaires ont </w:t>
      </w:r>
      <w:r>
        <w:rPr>
          <w:szCs w:val="24"/>
        </w:rPr>
        <w:t>donné lieu à</w:t>
      </w:r>
      <w:r w:rsidRPr="00E92139">
        <w:rPr>
          <w:szCs w:val="24"/>
        </w:rPr>
        <w:t xml:space="preserve"> des mesures disciplinaires conformément au Règlement de 2007 de la Garda Síochána </w:t>
      </w:r>
      <w:r>
        <w:rPr>
          <w:szCs w:val="24"/>
        </w:rPr>
        <w:t>(D</w:t>
      </w:r>
      <w:r w:rsidRPr="00E92139">
        <w:rPr>
          <w:szCs w:val="24"/>
        </w:rPr>
        <w:t>iscipline</w:t>
      </w:r>
      <w:r>
        <w:rPr>
          <w:szCs w:val="24"/>
        </w:rPr>
        <w:t>)</w:t>
      </w:r>
      <w:r w:rsidRPr="00E92139">
        <w:rPr>
          <w:szCs w:val="24"/>
        </w:rPr>
        <w:t xml:space="preserve">. </w:t>
      </w:r>
    </w:p>
    <w:p w:rsidR="006A41B3" w:rsidRPr="00E92139" w:rsidRDefault="006A41B3" w:rsidP="006A41B3">
      <w:pPr>
        <w:pStyle w:val="SingleTxtG"/>
        <w:rPr>
          <w:szCs w:val="24"/>
        </w:rPr>
      </w:pPr>
      <w:r w:rsidRPr="00E92139">
        <w:rPr>
          <w:szCs w:val="24"/>
        </w:rPr>
        <w:t>268.</w:t>
      </w:r>
      <w:r w:rsidRPr="00E92139">
        <w:rPr>
          <w:szCs w:val="24"/>
        </w:rPr>
        <w:tab/>
        <w:t>Dans ce contexte, il est important de garder à l</w:t>
      </w:r>
      <w:r w:rsidR="006D44DD">
        <w:rPr>
          <w:szCs w:val="24"/>
        </w:rPr>
        <w:t>’</w:t>
      </w:r>
      <w:r w:rsidRPr="00E92139">
        <w:rPr>
          <w:szCs w:val="24"/>
        </w:rPr>
        <w:t>esprit que la Commission est, par essence, un organe d</w:t>
      </w:r>
      <w:r w:rsidR="006D44DD">
        <w:rPr>
          <w:szCs w:val="24"/>
        </w:rPr>
        <w:t>’</w:t>
      </w:r>
      <w:r w:rsidRPr="00E92139">
        <w:rPr>
          <w:szCs w:val="24"/>
        </w:rPr>
        <w:t xml:space="preserve">enquête indépendant qui fait </w:t>
      </w:r>
      <w:r>
        <w:rPr>
          <w:szCs w:val="24"/>
        </w:rPr>
        <w:t>part</w:t>
      </w:r>
      <w:r w:rsidRPr="00E92139">
        <w:rPr>
          <w:szCs w:val="24"/>
        </w:rPr>
        <w:t xml:space="preserve"> des résultats de ses enquêtes au </w:t>
      </w:r>
      <w:r>
        <w:rPr>
          <w:szCs w:val="24"/>
        </w:rPr>
        <w:t>Directeur de la Garda et dans certains cas</w:t>
      </w:r>
      <w:r w:rsidRPr="00E92139">
        <w:rPr>
          <w:szCs w:val="24"/>
        </w:rPr>
        <w:t xml:space="preserve"> au </w:t>
      </w:r>
      <w:r>
        <w:rPr>
          <w:szCs w:val="24"/>
        </w:rPr>
        <w:t>Procureur général</w:t>
      </w:r>
      <w:r w:rsidRPr="00E92139">
        <w:rPr>
          <w:szCs w:val="24"/>
        </w:rPr>
        <w:t xml:space="preserve"> (</w:t>
      </w:r>
      <w:r>
        <w:rPr>
          <w:szCs w:val="24"/>
        </w:rPr>
        <w:t>art.</w:t>
      </w:r>
      <w:r w:rsidRPr="00E92139">
        <w:rPr>
          <w:szCs w:val="24"/>
        </w:rPr>
        <w:t xml:space="preserve"> 67 de la loi de 2005 sur la Garda Síochána). </w:t>
      </w:r>
    </w:p>
    <w:p w:rsidR="006A41B3" w:rsidRPr="00E92139" w:rsidRDefault="006A41B3" w:rsidP="006A41B3">
      <w:pPr>
        <w:pStyle w:val="SingleTxtG"/>
        <w:rPr>
          <w:szCs w:val="24"/>
        </w:rPr>
      </w:pPr>
      <w:r w:rsidRPr="00E92139">
        <w:rPr>
          <w:szCs w:val="24"/>
        </w:rPr>
        <w:t>269.</w:t>
      </w:r>
      <w:r w:rsidRPr="00E92139">
        <w:rPr>
          <w:szCs w:val="24"/>
        </w:rPr>
        <w:tab/>
        <w:t xml:space="preserve">La Commission </w:t>
      </w:r>
      <w:r>
        <w:rPr>
          <w:szCs w:val="24"/>
        </w:rPr>
        <w:t>du Médiateur de la Garda Síochána reconnaî</w:t>
      </w:r>
      <w:r w:rsidRPr="00E92139">
        <w:rPr>
          <w:szCs w:val="24"/>
        </w:rPr>
        <w:t>t qu</w:t>
      </w:r>
      <w:r w:rsidR="006D44DD">
        <w:rPr>
          <w:szCs w:val="24"/>
        </w:rPr>
        <w:t>’</w:t>
      </w:r>
      <w:r w:rsidRPr="00E92139">
        <w:rPr>
          <w:szCs w:val="24"/>
        </w:rPr>
        <w:t>un retard s</w:t>
      </w:r>
      <w:r w:rsidR="006D44DD">
        <w:rPr>
          <w:szCs w:val="24"/>
        </w:rPr>
        <w:t>’</w:t>
      </w:r>
      <w:r w:rsidRPr="00E92139">
        <w:rPr>
          <w:szCs w:val="24"/>
        </w:rPr>
        <w:t xml:space="preserve">est accumulé </w:t>
      </w:r>
      <w:r>
        <w:rPr>
          <w:szCs w:val="24"/>
        </w:rPr>
        <w:t>dans</w:t>
      </w:r>
      <w:r w:rsidRPr="00E92139">
        <w:rPr>
          <w:szCs w:val="24"/>
        </w:rPr>
        <w:t xml:space="preserve"> le traitement des plaintes et </w:t>
      </w:r>
      <w:r>
        <w:rPr>
          <w:szCs w:val="24"/>
        </w:rPr>
        <w:t xml:space="preserve">le déroulement des enquêtes, dû à divers </w:t>
      </w:r>
      <w:r w:rsidRPr="00E92139">
        <w:rPr>
          <w:szCs w:val="24"/>
        </w:rPr>
        <w:t>facteurs</w:t>
      </w:r>
      <w:r>
        <w:rPr>
          <w:szCs w:val="24"/>
        </w:rPr>
        <w:t>,</w:t>
      </w:r>
      <w:r w:rsidRPr="00E92139">
        <w:rPr>
          <w:szCs w:val="24"/>
        </w:rPr>
        <w:t xml:space="preserve"> </w:t>
      </w:r>
      <w:r>
        <w:rPr>
          <w:szCs w:val="24"/>
        </w:rPr>
        <w:t>principalement aux postes vacants et au</w:t>
      </w:r>
      <w:r w:rsidRPr="00E92139">
        <w:rPr>
          <w:szCs w:val="24"/>
        </w:rPr>
        <w:t xml:space="preserve"> manque de systèmes informatiques appropriés. Cependant, des enquêteurs supplémentaires ont été engagés depuis janvier 2008 et un </w:t>
      </w:r>
      <w:r>
        <w:rPr>
          <w:szCs w:val="24"/>
        </w:rPr>
        <w:t>système de gestion complet</w:t>
      </w:r>
      <w:r w:rsidRPr="00E92139">
        <w:rPr>
          <w:szCs w:val="24"/>
        </w:rPr>
        <w:t xml:space="preserve"> des affaires a été mis en place.</w:t>
      </w:r>
    </w:p>
    <w:p w:rsidR="006A41B3" w:rsidRPr="00E92139" w:rsidRDefault="006A41B3" w:rsidP="006A41B3">
      <w:pPr>
        <w:pStyle w:val="H4G"/>
      </w:pPr>
      <w:r>
        <w:tab/>
      </w:r>
      <w:r>
        <w:tab/>
        <w:t>S</w:t>
      </w:r>
      <w:r w:rsidRPr="00E92139">
        <w:t xml:space="preserve">ystème </w:t>
      </w:r>
      <w:r>
        <w:t>pénitentiaire</w:t>
      </w:r>
    </w:p>
    <w:p w:rsidR="006A41B3" w:rsidRPr="00E92139" w:rsidRDefault="006A41B3" w:rsidP="006A41B3">
      <w:pPr>
        <w:pStyle w:val="SingleTxtG"/>
        <w:rPr>
          <w:szCs w:val="24"/>
        </w:rPr>
      </w:pPr>
      <w:r w:rsidRPr="00E92139">
        <w:rPr>
          <w:szCs w:val="24"/>
        </w:rPr>
        <w:t>270.</w:t>
      </w:r>
      <w:r w:rsidRPr="00E92139">
        <w:rPr>
          <w:szCs w:val="24"/>
        </w:rPr>
        <w:tab/>
      </w:r>
      <w:r>
        <w:rPr>
          <w:szCs w:val="24"/>
        </w:rPr>
        <w:t>Les</w:t>
      </w:r>
      <w:r w:rsidRPr="00E92139">
        <w:rPr>
          <w:szCs w:val="24"/>
        </w:rPr>
        <w:t xml:space="preserve"> détenu</w:t>
      </w:r>
      <w:r>
        <w:rPr>
          <w:szCs w:val="24"/>
        </w:rPr>
        <w:t>s</w:t>
      </w:r>
      <w:r w:rsidRPr="00E92139">
        <w:rPr>
          <w:szCs w:val="24"/>
        </w:rPr>
        <w:t xml:space="preserve"> peu</w:t>
      </w:r>
      <w:r>
        <w:rPr>
          <w:szCs w:val="24"/>
        </w:rPr>
        <w:t>ven</w:t>
      </w:r>
      <w:r w:rsidRPr="00E92139">
        <w:rPr>
          <w:szCs w:val="24"/>
        </w:rPr>
        <w:t xml:space="preserve">t </w:t>
      </w:r>
      <w:r>
        <w:rPr>
          <w:szCs w:val="24"/>
        </w:rPr>
        <w:t>se plaindre de</w:t>
      </w:r>
      <w:r w:rsidRPr="00E92139">
        <w:rPr>
          <w:szCs w:val="24"/>
        </w:rPr>
        <w:t xml:space="preserve"> mauvais traitements auprès du directeur de la prison, d</w:t>
      </w:r>
      <w:r w:rsidR="006D44DD">
        <w:rPr>
          <w:szCs w:val="24"/>
        </w:rPr>
        <w:t>’</w:t>
      </w:r>
      <w:r w:rsidRPr="00E92139">
        <w:rPr>
          <w:szCs w:val="24"/>
        </w:rPr>
        <w:t>un membre du Comité d</w:t>
      </w:r>
      <w:r w:rsidR="006D44DD">
        <w:rPr>
          <w:szCs w:val="24"/>
        </w:rPr>
        <w:t>’</w:t>
      </w:r>
      <w:r w:rsidRPr="00E92139">
        <w:rPr>
          <w:szCs w:val="24"/>
        </w:rPr>
        <w:t xml:space="preserve">inspection de la prison, du Directeur général </w:t>
      </w:r>
      <w:r>
        <w:rPr>
          <w:szCs w:val="24"/>
        </w:rPr>
        <w:t>du</w:t>
      </w:r>
      <w:r w:rsidRPr="00E92139">
        <w:rPr>
          <w:szCs w:val="24"/>
        </w:rPr>
        <w:t xml:space="preserve"> </w:t>
      </w:r>
      <w:r>
        <w:rPr>
          <w:szCs w:val="24"/>
        </w:rPr>
        <w:t>Service pénitentiaire de</w:t>
      </w:r>
      <w:r w:rsidRPr="00E92139">
        <w:rPr>
          <w:szCs w:val="24"/>
        </w:rPr>
        <w:t xml:space="preserve"> </w:t>
      </w:r>
      <w:r>
        <w:rPr>
          <w:szCs w:val="24"/>
        </w:rPr>
        <w:t>l</w:t>
      </w:r>
      <w:r w:rsidR="006D44DD">
        <w:rPr>
          <w:szCs w:val="24"/>
        </w:rPr>
        <w:t>’</w:t>
      </w:r>
      <w:r>
        <w:rPr>
          <w:szCs w:val="24"/>
        </w:rPr>
        <w:t xml:space="preserve">Irlande </w:t>
      </w:r>
      <w:r w:rsidRPr="00E92139">
        <w:rPr>
          <w:szCs w:val="24"/>
        </w:rPr>
        <w:t>ou du Ministre de la justice, de l</w:t>
      </w:r>
      <w:r w:rsidR="006D44DD">
        <w:rPr>
          <w:szCs w:val="24"/>
        </w:rPr>
        <w:t>’</w:t>
      </w:r>
      <w:r w:rsidRPr="00E92139">
        <w:rPr>
          <w:szCs w:val="24"/>
        </w:rPr>
        <w:t xml:space="preserve">égalité et de la réforme législative. </w:t>
      </w:r>
      <w:r>
        <w:rPr>
          <w:szCs w:val="24"/>
        </w:rPr>
        <w:t>Ils ont</w:t>
      </w:r>
      <w:r w:rsidRPr="00E92139">
        <w:rPr>
          <w:szCs w:val="24"/>
        </w:rPr>
        <w:t xml:space="preserve"> également la possibilité de signaler un cas à la Garda Síochána (police), d</w:t>
      </w:r>
      <w:r w:rsidR="006D44DD">
        <w:rPr>
          <w:szCs w:val="24"/>
        </w:rPr>
        <w:t>’</w:t>
      </w:r>
      <w:r w:rsidRPr="00E92139">
        <w:rPr>
          <w:szCs w:val="24"/>
        </w:rPr>
        <w:t>intenter une action civile en réparation ou de communiquer une plainte à un tiers. L</w:t>
      </w:r>
      <w:r w:rsidR="006D44DD">
        <w:rPr>
          <w:szCs w:val="24"/>
        </w:rPr>
        <w:t>’</w:t>
      </w:r>
      <w:r w:rsidRPr="00E92139">
        <w:rPr>
          <w:szCs w:val="24"/>
        </w:rPr>
        <w:t>a</w:t>
      </w:r>
      <w:r>
        <w:rPr>
          <w:szCs w:val="24"/>
        </w:rPr>
        <w:t>rticle</w:t>
      </w:r>
      <w:r w:rsidRPr="00E92139">
        <w:rPr>
          <w:szCs w:val="24"/>
        </w:rPr>
        <w:t xml:space="preserve"> 55 </w:t>
      </w:r>
      <w:r>
        <w:rPr>
          <w:szCs w:val="24"/>
        </w:rPr>
        <w:t xml:space="preserve">du Règlement pénitentiaire </w:t>
      </w:r>
      <w:r w:rsidRPr="00E92139">
        <w:rPr>
          <w:szCs w:val="24"/>
        </w:rPr>
        <w:t>de 2007 dispose que le directeur doit rencontrer tout détenu qui souhaite le voir ou lui faire part d</w:t>
      </w:r>
      <w:r w:rsidR="006D44DD">
        <w:rPr>
          <w:szCs w:val="24"/>
        </w:rPr>
        <w:t>’</w:t>
      </w:r>
      <w:r w:rsidRPr="00E92139">
        <w:rPr>
          <w:szCs w:val="24"/>
        </w:rPr>
        <w:t>une plainte.</w:t>
      </w:r>
    </w:p>
    <w:p w:rsidR="006A41B3" w:rsidRPr="00E92139" w:rsidRDefault="006A41B3" w:rsidP="006A41B3">
      <w:pPr>
        <w:pStyle w:val="SingleTxtG"/>
        <w:rPr>
          <w:szCs w:val="24"/>
        </w:rPr>
      </w:pPr>
      <w:r w:rsidRPr="00D43088">
        <w:t>271</w:t>
      </w:r>
      <w:r>
        <w:rPr>
          <w:szCs w:val="24"/>
        </w:rPr>
        <w:t>.</w:t>
      </w:r>
      <w:r>
        <w:rPr>
          <w:szCs w:val="24"/>
        </w:rPr>
        <w:tab/>
        <w:t xml:space="preserve">Le directeur de la prison enquête </w:t>
      </w:r>
      <w:r w:rsidRPr="00E92139">
        <w:rPr>
          <w:szCs w:val="24"/>
        </w:rPr>
        <w:t>sur une plainte pour mauvais tr</w:t>
      </w:r>
      <w:r>
        <w:rPr>
          <w:szCs w:val="24"/>
        </w:rPr>
        <w:t xml:space="preserve">aitements déposée par un détenu. Si la plainte fait apparaître une infraction </w:t>
      </w:r>
      <w:r w:rsidRPr="00E92139">
        <w:rPr>
          <w:szCs w:val="24"/>
        </w:rPr>
        <w:t>pénale, le directeur demande à la Garda Síochána d</w:t>
      </w:r>
      <w:r w:rsidR="006D44DD">
        <w:rPr>
          <w:szCs w:val="24"/>
        </w:rPr>
        <w:t>’</w:t>
      </w:r>
      <w:r w:rsidRPr="00E92139">
        <w:rPr>
          <w:szCs w:val="24"/>
        </w:rPr>
        <w:t xml:space="preserve">ouvrir une enquête </w:t>
      </w:r>
      <w:r>
        <w:rPr>
          <w:szCs w:val="24"/>
        </w:rPr>
        <w:t xml:space="preserve">de la police </w:t>
      </w:r>
      <w:r w:rsidRPr="00E92139">
        <w:rPr>
          <w:szCs w:val="24"/>
        </w:rPr>
        <w:t xml:space="preserve">afin </w:t>
      </w:r>
      <w:r>
        <w:rPr>
          <w:szCs w:val="24"/>
        </w:rPr>
        <w:t>d</w:t>
      </w:r>
      <w:r w:rsidR="006D44DD">
        <w:rPr>
          <w:szCs w:val="24"/>
        </w:rPr>
        <w:t>’</w:t>
      </w:r>
      <w:r>
        <w:rPr>
          <w:szCs w:val="24"/>
        </w:rPr>
        <w:t xml:space="preserve">obtenir </w:t>
      </w:r>
      <w:r w:rsidRPr="00E92139">
        <w:rPr>
          <w:szCs w:val="24"/>
        </w:rPr>
        <w:t xml:space="preserve">des éléments </w:t>
      </w:r>
      <w:r>
        <w:rPr>
          <w:szCs w:val="24"/>
        </w:rPr>
        <w:t>justifiant l</w:t>
      </w:r>
      <w:r w:rsidR="006D44DD">
        <w:rPr>
          <w:szCs w:val="24"/>
        </w:rPr>
        <w:t>’</w:t>
      </w:r>
      <w:r>
        <w:rPr>
          <w:szCs w:val="24"/>
        </w:rPr>
        <w:t xml:space="preserve">ouverture de </w:t>
      </w:r>
      <w:r w:rsidRPr="00E92139">
        <w:rPr>
          <w:szCs w:val="24"/>
        </w:rPr>
        <w:t>poursuites pénales.</w:t>
      </w:r>
    </w:p>
    <w:p w:rsidR="006A41B3" w:rsidRPr="00E92139" w:rsidRDefault="006A41B3" w:rsidP="006A41B3">
      <w:pPr>
        <w:pStyle w:val="SingleTxtG"/>
        <w:rPr>
          <w:szCs w:val="24"/>
        </w:rPr>
      </w:pPr>
      <w:r w:rsidRPr="00D43088">
        <w:t>272</w:t>
      </w:r>
      <w:r w:rsidRPr="00E92139">
        <w:rPr>
          <w:szCs w:val="24"/>
        </w:rPr>
        <w:t>.</w:t>
      </w:r>
      <w:r w:rsidRPr="00E92139">
        <w:rPr>
          <w:szCs w:val="24"/>
        </w:rPr>
        <w:tab/>
        <w:t>En se fondant sur les conclusions du rapport d</w:t>
      </w:r>
      <w:r w:rsidR="006D44DD">
        <w:rPr>
          <w:szCs w:val="24"/>
        </w:rPr>
        <w:t>’</w:t>
      </w:r>
      <w:r w:rsidRPr="00E92139">
        <w:rPr>
          <w:szCs w:val="24"/>
        </w:rPr>
        <w:t xml:space="preserve">une enquête </w:t>
      </w:r>
      <w:r>
        <w:rPr>
          <w:szCs w:val="24"/>
        </w:rPr>
        <w:t>menée suite</w:t>
      </w:r>
      <w:r w:rsidRPr="00E92139">
        <w:rPr>
          <w:szCs w:val="24"/>
        </w:rPr>
        <w:t xml:space="preserve"> à une plainte pour mauvais traitements, le directeur d</w:t>
      </w:r>
      <w:r w:rsidR="006D44DD">
        <w:rPr>
          <w:szCs w:val="24"/>
        </w:rPr>
        <w:t>’</w:t>
      </w:r>
      <w:r w:rsidRPr="00E92139">
        <w:rPr>
          <w:szCs w:val="24"/>
        </w:rPr>
        <w:t xml:space="preserve">un établissement pénitentiaire peut décider de prendre des sanctions disciplinaires contre un </w:t>
      </w:r>
      <w:r>
        <w:rPr>
          <w:szCs w:val="24"/>
        </w:rPr>
        <w:t>agent, conformément au Règlement pénitentiaire</w:t>
      </w:r>
      <w:r w:rsidRPr="00E92139">
        <w:rPr>
          <w:szCs w:val="24"/>
        </w:rPr>
        <w:t xml:space="preserve"> de 1996 </w:t>
      </w:r>
      <w:r>
        <w:rPr>
          <w:szCs w:val="24"/>
        </w:rPr>
        <w:t>(C</w:t>
      </w:r>
      <w:r w:rsidRPr="00E92139">
        <w:rPr>
          <w:szCs w:val="24"/>
        </w:rPr>
        <w:t>ode disciplinaire des agents pénitentiaires</w:t>
      </w:r>
      <w:r>
        <w:rPr>
          <w:szCs w:val="24"/>
        </w:rPr>
        <w:t>)</w:t>
      </w:r>
      <w:r w:rsidRPr="00E92139">
        <w:rPr>
          <w:szCs w:val="24"/>
        </w:rPr>
        <w:t>.</w:t>
      </w:r>
    </w:p>
    <w:p w:rsidR="006A41B3" w:rsidRPr="00E92139" w:rsidRDefault="006A41B3" w:rsidP="006A41B3">
      <w:pPr>
        <w:pStyle w:val="H4G"/>
      </w:pPr>
      <w:r>
        <w:tab/>
      </w:r>
      <w:r>
        <w:tab/>
        <w:t>I</w:t>
      </w:r>
      <w:r w:rsidRPr="00E92139">
        <w:t>nspecteur des prisons</w:t>
      </w:r>
    </w:p>
    <w:p w:rsidR="006A41B3" w:rsidRPr="00E92139" w:rsidRDefault="006A41B3" w:rsidP="006A41B3">
      <w:pPr>
        <w:pStyle w:val="SingleTxtG"/>
        <w:rPr>
          <w:szCs w:val="24"/>
        </w:rPr>
      </w:pPr>
      <w:r w:rsidRPr="00D43088">
        <w:t>273</w:t>
      </w:r>
      <w:r w:rsidRPr="00E92139">
        <w:rPr>
          <w:szCs w:val="24"/>
        </w:rPr>
        <w:t>.</w:t>
      </w:r>
      <w:r w:rsidRPr="00E92139">
        <w:rPr>
          <w:szCs w:val="24"/>
        </w:rPr>
        <w:tab/>
        <w:t>La loi de 2007 sur les prisons prévoit un inspecteur des prisons indépendant. L</w:t>
      </w:r>
      <w:r w:rsidR="006D44DD">
        <w:rPr>
          <w:szCs w:val="24"/>
        </w:rPr>
        <w:t>’</w:t>
      </w:r>
      <w:r>
        <w:rPr>
          <w:szCs w:val="24"/>
        </w:rPr>
        <w:t>I</w:t>
      </w:r>
      <w:r w:rsidRPr="00E92139">
        <w:rPr>
          <w:szCs w:val="24"/>
        </w:rPr>
        <w:t xml:space="preserve">nspecteur est habilité à effectuer régulièrement des inspections </w:t>
      </w:r>
      <w:r>
        <w:rPr>
          <w:szCs w:val="24"/>
        </w:rPr>
        <w:t>des établissements pénitentiaires et à entrer dans tout établissement quand il le veut. Il peut inspecter tous</w:t>
      </w:r>
      <w:r w:rsidRPr="00E92139">
        <w:rPr>
          <w:szCs w:val="24"/>
        </w:rPr>
        <w:t xml:space="preserve"> </w:t>
      </w:r>
      <w:r>
        <w:rPr>
          <w:szCs w:val="24"/>
        </w:rPr>
        <w:t xml:space="preserve">les </w:t>
      </w:r>
      <w:r w:rsidRPr="00E92139">
        <w:rPr>
          <w:szCs w:val="24"/>
        </w:rPr>
        <w:t>registre</w:t>
      </w:r>
      <w:r>
        <w:rPr>
          <w:szCs w:val="24"/>
        </w:rPr>
        <w:t>s</w:t>
      </w:r>
      <w:r w:rsidRPr="00E92139">
        <w:rPr>
          <w:szCs w:val="24"/>
        </w:rPr>
        <w:t xml:space="preserve"> </w:t>
      </w:r>
      <w:r>
        <w:rPr>
          <w:szCs w:val="24"/>
        </w:rPr>
        <w:t>à sa convenance</w:t>
      </w:r>
      <w:r w:rsidRPr="00E92139">
        <w:rPr>
          <w:szCs w:val="24"/>
        </w:rPr>
        <w:t xml:space="preserve">. Il peut </w:t>
      </w:r>
      <w:r>
        <w:rPr>
          <w:szCs w:val="24"/>
        </w:rPr>
        <w:t>en outre</w:t>
      </w:r>
      <w:r w:rsidRPr="00E92139">
        <w:rPr>
          <w:szCs w:val="24"/>
        </w:rPr>
        <w:t xml:space="preserve"> effectuer des </w:t>
      </w:r>
      <w:r>
        <w:rPr>
          <w:szCs w:val="24"/>
        </w:rPr>
        <w:t>investigations précises</w:t>
      </w:r>
      <w:r w:rsidRPr="00E92139">
        <w:rPr>
          <w:szCs w:val="24"/>
        </w:rPr>
        <w:t xml:space="preserve"> à la demande du Ministre de la justice, de l</w:t>
      </w:r>
      <w:r w:rsidR="006D44DD">
        <w:rPr>
          <w:szCs w:val="24"/>
        </w:rPr>
        <w:t>’</w:t>
      </w:r>
      <w:r w:rsidRPr="00E92139">
        <w:rPr>
          <w:szCs w:val="24"/>
        </w:rPr>
        <w:t xml:space="preserve">égalité et de la réforme législative. </w:t>
      </w:r>
      <w:r>
        <w:rPr>
          <w:szCs w:val="24"/>
        </w:rPr>
        <w:t>Même s</w:t>
      </w:r>
      <w:r w:rsidR="006D44DD">
        <w:rPr>
          <w:szCs w:val="24"/>
        </w:rPr>
        <w:t>’</w:t>
      </w:r>
      <w:r>
        <w:rPr>
          <w:szCs w:val="24"/>
        </w:rPr>
        <w:t>il n</w:t>
      </w:r>
      <w:r w:rsidR="006D44DD">
        <w:rPr>
          <w:szCs w:val="24"/>
        </w:rPr>
        <w:t>’</w:t>
      </w:r>
      <w:r>
        <w:rPr>
          <w:szCs w:val="24"/>
        </w:rPr>
        <w:t>entre pas dans son mandat</w:t>
      </w:r>
      <w:r w:rsidRPr="00E92139">
        <w:rPr>
          <w:szCs w:val="24"/>
        </w:rPr>
        <w:t xml:space="preserve"> de mener des enquêtes sur les plaintes individuelles </w:t>
      </w:r>
      <w:r>
        <w:rPr>
          <w:szCs w:val="24"/>
        </w:rPr>
        <w:t>présentées</w:t>
      </w:r>
      <w:r w:rsidRPr="00E92139">
        <w:rPr>
          <w:szCs w:val="24"/>
        </w:rPr>
        <w:t xml:space="preserve"> par les prisonniers, l</w:t>
      </w:r>
      <w:r w:rsidR="006D44DD">
        <w:rPr>
          <w:szCs w:val="24"/>
        </w:rPr>
        <w:t>’</w:t>
      </w:r>
      <w:r>
        <w:rPr>
          <w:szCs w:val="24"/>
        </w:rPr>
        <w:t>I</w:t>
      </w:r>
      <w:r w:rsidRPr="00E92139">
        <w:rPr>
          <w:szCs w:val="24"/>
        </w:rPr>
        <w:t>nspecteur peut enquêter sur les circonstances qui ont donné lieu à ces plaintes.</w:t>
      </w:r>
    </w:p>
    <w:p w:rsidR="006A41B3" w:rsidRPr="00E92139" w:rsidRDefault="006A41B3" w:rsidP="006A41B3">
      <w:pPr>
        <w:pStyle w:val="H4G"/>
      </w:pPr>
      <w:r>
        <w:tab/>
      </w:r>
      <w:r>
        <w:tab/>
      </w:r>
      <w:r w:rsidRPr="00E92139">
        <w:t>Forces de défense</w:t>
      </w:r>
    </w:p>
    <w:p w:rsidR="006A41B3" w:rsidRPr="00E92139" w:rsidRDefault="006A41B3" w:rsidP="00D41F5F">
      <w:pPr>
        <w:pStyle w:val="SingleTxtG"/>
        <w:keepNext/>
        <w:keepLines/>
        <w:rPr>
          <w:szCs w:val="24"/>
        </w:rPr>
      </w:pPr>
      <w:r w:rsidRPr="00E92139">
        <w:rPr>
          <w:szCs w:val="24"/>
        </w:rPr>
        <w:t>274.</w:t>
      </w:r>
      <w:r w:rsidRPr="00E92139">
        <w:rPr>
          <w:szCs w:val="24"/>
        </w:rPr>
        <w:tab/>
      </w:r>
      <w:r>
        <w:rPr>
          <w:szCs w:val="24"/>
        </w:rPr>
        <w:t>Le</w:t>
      </w:r>
      <w:r w:rsidRPr="00E92139">
        <w:rPr>
          <w:szCs w:val="24"/>
        </w:rPr>
        <w:t xml:space="preserve"> paragraphe 3 de l</w:t>
      </w:r>
      <w:r w:rsidR="006D44DD">
        <w:rPr>
          <w:szCs w:val="24"/>
        </w:rPr>
        <w:t>’</w:t>
      </w:r>
      <w:r w:rsidRPr="00E92139">
        <w:rPr>
          <w:szCs w:val="24"/>
        </w:rPr>
        <w:t xml:space="preserve">article 192 de la loi </w:t>
      </w:r>
      <w:r>
        <w:rPr>
          <w:szCs w:val="24"/>
        </w:rPr>
        <w:t>de 1954 sur la défense (modifiée) dispose que le tribunal militaire</w:t>
      </w:r>
      <w:r w:rsidRPr="00E92139">
        <w:rPr>
          <w:szCs w:val="24"/>
        </w:rPr>
        <w:t xml:space="preserve"> a compétence pour juger toute personne soumise </w:t>
      </w:r>
      <w:r>
        <w:rPr>
          <w:szCs w:val="24"/>
        </w:rPr>
        <w:t>à la juridiction militaire qui</w:t>
      </w:r>
      <w:r w:rsidRPr="00E92139">
        <w:rPr>
          <w:szCs w:val="24"/>
        </w:rPr>
        <w:t xml:space="preserve"> a commis une infraction à la loi pénale de 2000 (Convention des Nations Unies contre la torture) alors qu</w:t>
      </w:r>
      <w:r w:rsidR="006D44DD">
        <w:rPr>
          <w:szCs w:val="24"/>
        </w:rPr>
        <w:t>’</w:t>
      </w:r>
      <w:r w:rsidRPr="00E92139">
        <w:rPr>
          <w:szCs w:val="24"/>
        </w:rPr>
        <w:t xml:space="preserve">elle était en service actif ou </w:t>
      </w:r>
      <w:r>
        <w:rPr>
          <w:szCs w:val="24"/>
        </w:rPr>
        <w:t>détaché</w:t>
      </w:r>
      <w:r w:rsidRPr="00E92139">
        <w:rPr>
          <w:szCs w:val="24"/>
        </w:rPr>
        <w:t xml:space="preserve"> à l</w:t>
      </w:r>
      <w:r w:rsidR="006D44DD">
        <w:rPr>
          <w:szCs w:val="24"/>
        </w:rPr>
        <w:t>’</w:t>
      </w:r>
      <w:r w:rsidRPr="00E92139">
        <w:rPr>
          <w:szCs w:val="24"/>
        </w:rPr>
        <w:t xml:space="preserve">étranger </w:t>
      </w:r>
      <w:r>
        <w:rPr>
          <w:szCs w:val="24"/>
        </w:rPr>
        <w:t>à toutes fins prévues</w:t>
      </w:r>
      <w:r w:rsidRPr="00E92139">
        <w:rPr>
          <w:szCs w:val="24"/>
        </w:rPr>
        <w:t xml:space="preserve"> à l</w:t>
      </w:r>
      <w:r w:rsidR="006D44DD">
        <w:rPr>
          <w:szCs w:val="24"/>
        </w:rPr>
        <w:t>’</w:t>
      </w:r>
      <w:r w:rsidRPr="00E92139">
        <w:rPr>
          <w:szCs w:val="24"/>
        </w:rPr>
        <w:t xml:space="preserve">article 3 de la loi de 2006 sur la défense (modifiée). Les forces de défense </w:t>
      </w:r>
      <w:r>
        <w:rPr>
          <w:szCs w:val="24"/>
        </w:rPr>
        <w:t>n</w:t>
      </w:r>
      <w:r w:rsidR="006D44DD">
        <w:rPr>
          <w:szCs w:val="24"/>
        </w:rPr>
        <w:t>’</w:t>
      </w:r>
      <w:r>
        <w:rPr>
          <w:szCs w:val="24"/>
        </w:rPr>
        <w:t>épargneront aucun effort</w:t>
      </w:r>
      <w:r w:rsidRPr="00E92139">
        <w:rPr>
          <w:szCs w:val="24"/>
        </w:rPr>
        <w:t xml:space="preserve"> pour qu</w:t>
      </w:r>
      <w:r w:rsidR="006D44DD">
        <w:rPr>
          <w:szCs w:val="24"/>
        </w:rPr>
        <w:t>’</w:t>
      </w:r>
      <w:r w:rsidRPr="00E92139">
        <w:rPr>
          <w:szCs w:val="24"/>
        </w:rPr>
        <w:t xml:space="preserve">une enquête impartiale soit menée </w:t>
      </w:r>
      <w:r>
        <w:rPr>
          <w:szCs w:val="24"/>
        </w:rPr>
        <w:t xml:space="preserve">sans délai sur tout acte </w:t>
      </w:r>
      <w:r w:rsidRPr="00E92139">
        <w:rPr>
          <w:szCs w:val="24"/>
        </w:rPr>
        <w:t xml:space="preserve">de torture </w:t>
      </w:r>
      <w:r>
        <w:rPr>
          <w:szCs w:val="24"/>
        </w:rPr>
        <w:t xml:space="preserve">dont aurait été victime </w:t>
      </w:r>
      <w:r w:rsidRPr="00E92139">
        <w:rPr>
          <w:szCs w:val="24"/>
        </w:rPr>
        <w:t xml:space="preserve">une personne soumise à la </w:t>
      </w:r>
      <w:r>
        <w:rPr>
          <w:szCs w:val="24"/>
        </w:rPr>
        <w:t xml:space="preserve">juridiction </w:t>
      </w:r>
      <w:r w:rsidRPr="00E92139">
        <w:rPr>
          <w:szCs w:val="24"/>
        </w:rPr>
        <w:t>militaire alors qu</w:t>
      </w:r>
      <w:r w:rsidR="006D44DD">
        <w:rPr>
          <w:szCs w:val="24"/>
        </w:rPr>
        <w:t>’</w:t>
      </w:r>
      <w:r w:rsidRPr="00E92139">
        <w:rPr>
          <w:szCs w:val="24"/>
        </w:rPr>
        <w:t xml:space="preserve">elle se trouvait en service actif. </w:t>
      </w:r>
      <w:r>
        <w:rPr>
          <w:szCs w:val="24"/>
        </w:rPr>
        <w:t>Pour un</w:t>
      </w:r>
      <w:r w:rsidRPr="00E92139">
        <w:rPr>
          <w:szCs w:val="24"/>
        </w:rPr>
        <w:t xml:space="preserve"> acte de torture </w:t>
      </w:r>
      <w:r>
        <w:rPr>
          <w:szCs w:val="24"/>
        </w:rPr>
        <w:t xml:space="preserve">dont </w:t>
      </w:r>
      <w:r w:rsidRPr="00E92139">
        <w:rPr>
          <w:szCs w:val="24"/>
        </w:rPr>
        <w:t xml:space="preserve">aurait été </w:t>
      </w:r>
      <w:r>
        <w:rPr>
          <w:szCs w:val="24"/>
        </w:rPr>
        <w:t>victime</w:t>
      </w:r>
      <w:r w:rsidRPr="00E92139">
        <w:rPr>
          <w:szCs w:val="24"/>
        </w:rPr>
        <w:t xml:space="preserve"> une personne soumise </w:t>
      </w:r>
      <w:r>
        <w:rPr>
          <w:szCs w:val="24"/>
        </w:rPr>
        <w:t xml:space="preserve">à la juridiction </w:t>
      </w:r>
      <w:r w:rsidRPr="00E92139">
        <w:rPr>
          <w:szCs w:val="24"/>
        </w:rPr>
        <w:t xml:space="preserve">militaire </w:t>
      </w:r>
      <w:r>
        <w:rPr>
          <w:szCs w:val="24"/>
        </w:rPr>
        <w:t>mais qui n</w:t>
      </w:r>
      <w:r w:rsidR="006D44DD">
        <w:rPr>
          <w:szCs w:val="24"/>
        </w:rPr>
        <w:t>’</w:t>
      </w:r>
      <w:r>
        <w:rPr>
          <w:szCs w:val="24"/>
        </w:rPr>
        <w:t>était pas en service actif, l</w:t>
      </w:r>
      <w:r w:rsidR="006D44DD">
        <w:rPr>
          <w:szCs w:val="24"/>
        </w:rPr>
        <w:t>’</w:t>
      </w:r>
      <w:r>
        <w:rPr>
          <w:szCs w:val="24"/>
        </w:rPr>
        <w:t>enquête sera confiée à la</w:t>
      </w:r>
      <w:r w:rsidRPr="00E92139">
        <w:rPr>
          <w:szCs w:val="24"/>
        </w:rPr>
        <w:t xml:space="preserve"> </w:t>
      </w:r>
      <w:r>
        <w:rPr>
          <w:szCs w:val="24"/>
        </w:rPr>
        <w:t xml:space="preserve">Garda Síochána, </w:t>
      </w:r>
      <w:r w:rsidRPr="00E92139">
        <w:rPr>
          <w:szCs w:val="24"/>
        </w:rPr>
        <w:t>qui recevra la coopération totale de l</w:t>
      </w:r>
      <w:r w:rsidR="006D44DD">
        <w:rPr>
          <w:szCs w:val="24"/>
        </w:rPr>
        <w:t>’</w:t>
      </w:r>
      <w:r w:rsidRPr="00E92139">
        <w:rPr>
          <w:szCs w:val="24"/>
        </w:rPr>
        <w:t>autorité militaire concernée.</w:t>
      </w:r>
    </w:p>
    <w:p w:rsidR="006A41B3" w:rsidRPr="00E92139" w:rsidRDefault="006A41B3" w:rsidP="006A41B3">
      <w:pPr>
        <w:pStyle w:val="SingleTxtG"/>
        <w:rPr>
          <w:szCs w:val="24"/>
        </w:rPr>
      </w:pPr>
      <w:r w:rsidRPr="00E92139">
        <w:rPr>
          <w:szCs w:val="24"/>
        </w:rPr>
        <w:t>275.</w:t>
      </w:r>
      <w:r w:rsidRPr="00E92139">
        <w:rPr>
          <w:szCs w:val="24"/>
        </w:rPr>
        <w:tab/>
        <w:t xml:space="preserve">Toute personne soumise </w:t>
      </w:r>
      <w:r>
        <w:rPr>
          <w:szCs w:val="24"/>
        </w:rPr>
        <w:t>à la juridiction</w:t>
      </w:r>
      <w:r w:rsidRPr="00E92139">
        <w:rPr>
          <w:szCs w:val="24"/>
        </w:rPr>
        <w:t xml:space="preserve"> militaire qui subit </w:t>
      </w:r>
      <w:r>
        <w:rPr>
          <w:szCs w:val="24"/>
        </w:rPr>
        <w:t>des blessures</w:t>
      </w:r>
      <w:r w:rsidRPr="00E92139">
        <w:rPr>
          <w:szCs w:val="24"/>
        </w:rPr>
        <w:t xml:space="preserve"> grave</w:t>
      </w:r>
      <w:r>
        <w:rPr>
          <w:szCs w:val="24"/>
        </w:rPr>
        <w:t>s</w:t>
      </w:r>
      <w:r w:rsidRPr="00E92139">
        <w:rPr>
          <w:szCs w:val="24"/>
        </w:rPr>
        <w:t xml:space="preserve"> à la suite d</w:t>
      </w:r>
      <w:r w:rsidR="006D44DD">
        <w:rPr>
          <w:szCs w:val="24"/>
        </w:rPr>
        <w:t>’</w:t>
      </w:r>
      <w:r w:rsidRPr="00E92139">
        <w:rPr>
          <w:szCs w:val="24"/>
        </w:rPr>
        <w:t>actes de torture peut faire l</w:t>
      </w:r>
      <w:r w:rsidR="006D44DD">
        <w:rPr>
          <w:szCs w:val="24"/>
        </w:rPr>
        <w:t>’</w:t>
      </w:r>
      <w:r w:rsidRPr="00E92139">
        <w:rPr>
          <w:szCs w:val="24"/>
        </w:rPr>
        <w:t>objet d</w:t>
      </w:r>
      <w:r w:rsidR="006D44DD">
        <w:rPr>
          <w:szCs w:val="24"/>
        </w:rPr>
        <w:t>’</w:t>
      </w:r>
      <w:r w:rsidRPr="00E92139">
        <w:rPr>
          <w:szCs w:val="24"/>
        </w:rPr>
        <w:t>une commission d</w:t>
      </w:r>
      <w:r w:rsidR="006D44DD">
        <w:rPr>
          <w:szCs w:val="24"/>
        </w:rPr>
        <w:t>’</w:t>
      </w:r>
      <w:r w:rsidRPr="00E92139">
        <w:rPr>
          <w:szCs w:val="24"/>
        </w:rPr>
        <w:t xml:space="preserve">enquête convoquée </w:t>
      </w:r>
      <w:r>
        <w:rPr>
          <w:szCs w:val="24"/>
        </w:rPr>
        <w:t xml:space="preserve">conformément </w:t>
      </w:r>
      <w:r w:rsidRPr="00E92139">
        <w:rPr>
          <w:szCs w:val="24"/>
        </w:rPr>
        <w:t xml:space="preserve">au Règlement A.5 </w:t>
      </w:r>
      <w:r>
        <w:rPr>
          <w:szCs w:val="24"/>
        </w:rPr>
        <w:t xml:space="preserve">des </w:t>
      </w:r>
      <w:r w:rsidRPr="00E92139">
        <w:rPr>
          <w:szCs w:val="24"/>
        </w:rPr>
        <w:t xml:space="preserve">forces de défense et </w:t>
      </w:r>
      <w:r>
        <w:rPr>
          <w:szCs w:val="24"/>
        </w:rPr>
        <w:t>au Règlement intérieur</w:t>
      </w:r>
      <w:r w:rsidRPr="00E92139">
        <w:rPr>
          <w:szCs w:val="24"/>
        </w:rPr>
        <w:t xml:space="preserve"> de 2008</w:t>
      </w:r>
      <w:r>
        <w:rPr>
          <w:szCs w:val="24"/>
        </w:rPr>
        <w:t xml:space="preserve"> (F</w:t>
      </w:r>
      <w:r w:rsidRPr="00E92139">
        <w:rPr>
          <w:szCs w:val="24"/>
        </w:rPr>
        <w:t>orces de défense</w:t>
      </w:r>
      <w:r>
        <w:rPr>
          <w:szCs w:val="24"/>
        </w:rPr>
        <w:t>)</w:t>
      </w:r>
      <w:r w:rsidRPr="00E92139">
        <w:rPr>
          <w:szCs w:val="24"/>
        </w:rPr>
        <w:t>.</w:t>
      </w:r>
    </w:p>
    <w:p w:rsidR="006A41B3" w:rsidRPr="00E92139" w:rsidRDefault="006A41B3" w:rsidP="006A41B3">
      <w:pPr>
        <w:pStyle w:val="SingleTxtG"/>
        <w:rPr>
          <w:szCs w:val="24"/>
        </w:rPr>
      </w:pPr>
      <w:r w:rsidRPr="00E92139">
        <w:rPr>
          <w:szCs w:val="24"/>
        </w:rPr>
        <w:t>276.</w:t>
      </w:r>
      <w:r w:rsidRPr="00E92139">
        <w:rPr>
          <w:szCs w:val="24"/>
        </w:rPr>
        <w:tab/>
        <w:t>Toute personne soumise à la loi militaire qui décède ou est blessée mortellement à la suite d</w:t>
      </w:r>
      <w:r w:rsidR="006D44DD">
        <w:rPr>
          <w:szCs w:val="24"/>
        </w:rPr>
        <w:t>’</w:t>
      </w:r>
      <w:r w:rsidRPr="00E92139">
        <w:rPr>
          <w:szCs w:val="24"/>
        </w:rPr>
        <w:t>actes de torture alors qu</w:t>
      </w:r>
      <w:r w:rsidR="006D44DD">
        <w:rPr>
          <w:szCs w:val="24"/>
        </w:rPr>
        <w:t>’</w:t>
      </w:r>
      <w:r w:rsidRPr="00E92139">
        <w:rPr>
          <w:szCs w:val="24"/>
        </w:rPr>
        <w:t>elle est en service actif, peut faire l</w:t>
      </w:r>
      <w:r w:rsidR="006D44DD">
        <w:rPr>
          <w:szCs w:val="24"/>
        </w:rPr>
        <w:t>’</w:t>
      </w:r>
      <w:r w:rsidRPr="00E92139">
        <w:rPr>
          <w:szCs w:val="24"/>
        </w:rPr>
        <w:t>objet d</w:t>
      </w:r>
      <w:r w:rsidR="006D44DD">
        <w:rPr>
          <w:szCs w:val="24"/>
        </w:rPr>
        <w:t>’</w:t>
      </w:r>
      <w:r w:rsidRPr="00E92139">
        <w:rPr>
          <w:szCs w:val="24"/>
        </w:rPr>
        <w:t>une commission d</w:t>
      </w:r>
      <w:r w:rsidR="006D44DD">
        <w:rPr>
          <w:szCs w:val="24"/>
        </w:rPr>
        <w:t>’</w:t>
      </w:r>
      <w:r w:rsidRPr="00E92139">
        <w:rPr>
          <w:szCs w:val="24"/>
        </w:rPr>
        <w:t>enquête convoquée</w:t>
      </w:r>
      <w:r>
        <w:rPr>
          <w:szCs w:val="24"/>
        </w:rPr>
        <w:t xml:space="preserve"> conformément</w:t>
      </w:r>
      <w:r w:rsidRPr="00E92139">
        <w:rPr>
          <w:szCs w:val="24"/>
        </w:rPr>
        <w:t xml:space="preserve"> au paragraphe 2 du Règlement A.5 </w:t>
      </w:r>
      <w:r>
        <w:rPr>
          <w:szCs w:val="24"/>
        </w:rPr>
        <w:t xml:space="preserve">des </w:t>
      </w:r>
      <w:r w:rsidRPr="00E92139">
        <w:rPr>
          <w:szCs w:val="24"/>
        </w:rPr>
        <w:t xml:space="preserve">forces de défense et </w:t>
      </w:r>
      <w:r>
        <w:rPr>
          <w:szCs w:val="24"/>
        </w:rPr>
        <w:t>au Règlement intérieur</w:t>
      </w:r>
      <w:r w:rsidRPr="00E92139">
        <w:rPr>
          <w:szCs w:val="24"/>
        </w:rPr>
        <w:t xml:space="preserve"> de 2008 </w:t>
      </w:r>
      <w:r>
        <w:rPr>
          <w:szCs w:val="24"/>
        </w:rPr>
        <w:t>(F</w:t>
      </w:r>
      <w:r w:rsidRPr="00E92139">
        <w:rPr>
          <w:szCs w:val="24"/>
        </w:rPr>
        <w:t>orces de défense).</w:t>
      </w:r>
    </w:p>
    <w:p w:rsidR="006A41B3" w:rsidRPr="00E92139" w:rsidRDefault="006A41B3" w:rsidP="006A41B3">
      <w:pPr>
        <w:pStyle w:val="SingleTxtG"/>
        <w:rPr>
          <w:szCs w:val="24"/>
        </w:rPr>
      </w:pPr>
      <w:r w:rsidRPr="00E92139">
        <w:rPr>
          <w:szCs w:val="24"/>
        </w:rPr>
        <w:t>277.</w:t>
      </w:r>
      <w:r w:rsidRPr="00E92139">
        <w:rPr>
          <w:szCs w:val="24"/>
        </w:rPr>
        <w:tab/>
        <w:t xml:space="preserve">Toute personne soumise à la </w:t>
      </w:r>
      <w:r>
        <w:rPr>
          <w:szCs w:val="24"/>
        </w:rPr>
        <w:t>juridiction</w:t>
      </w:r>
      <w:r w:rsidRPr="00E92139">
        <w:rPr>
          <w:szCs w:val="24"/>
        </w:rPr>
        <w:t xml:space="preserve"> militaire qui décède ou est blessée mortellement à la suite d</w:t>
      </w:r>
      <w:r w:rsidR="006D44DD">
        <w:rPr>
          <w:szCs w:val="24"/>
        </w:rPr>
        <w:t>’</w:t>
      </w:r>
      <w:r w:rsidRPr="00E92139">
        <w:rPr>
          <w:szCs w:val="24"/>
        </w:rPr>
        <w:t>actes de</w:t>
      </w:r>
      <w:r>
        <w:rPr>
          <w:szCs w:val="24"/>
        </w:rPr>
        <w:t xml:space="preserve"> torture infligés pendant ou en </w:t>
      </w:r>
      <w:r w:rsidRPr="00E92139">
        <w:rPr>
          <w:szCs w:val="24"/>
        </w:rPr>
        <w:t>dehors de son service peut, outre les dispositions susmentionnées, faire l</w:t>
      </w:r>
      <w:r w:rsidR="006D44DD">
        <w:rPr>
          <w:szCs w:val="24"/>
        </w:rPr>
        <w:t>’</w:t>
      </w:r>
      <w:r w:rsidRPr="00E92139">
        <w:rPr>
          <w:szCs w:val="24"/>
        </w:rPr>
        <w:t>objet d</w:t>
      </w:r>
      <w:r w:rsidR="006D44DD">
        <w:rPr>
          <w:szCs w:val="24"/>
        </w:rPr>
        <w:t>’</w:t>
      </w:r>
      <w:r w:rsidRPr="00E92139">
        <w:rPr>
          <w:szCs w:val="24"/>
        </w:rPr>
        <w:t xml:space="preserve">une enquête du </w:t>
      </w:r>
      <w:r w:rsidRPr="00E92139">
        <w:rPr>
          <w:i/>
          <w:szCs w:val="24"/>
        </w:rPr>
        <w:t>Coroner</w:t>
      </w:r>
      <w:r w:rsidRPr="00E92139">
        <w:rPr>
          <w:szCs w:val="24"/>
        </w:rPr>
        <w:t xml:space="preserve"> </w:t>
      </w:r>
      <w:r>
        <w:rPr>
          <w:szCs w:val="24"/>
        </w:rPr>
        <w:t>en vertu</w:t>
      </w:r>
      <w:r w:rsidRPr="00E92139">
        <w:rPr>
          <w:szCs w:val="24"/>
        </w:rPr>
        <w:t xml:space="preserve"> des dispositions de la loi de 1962 sur le </w:t>
      </w:r>
      <w:r w:rsidRPr="00E92139">
        <w:rPr>
          <w:i/>
          <w:szCs w:val="24"/>
        </w:rPr>
        <w:t>Coroner</w:t>
      </w:r>
      <w:r w:rsidRPr="00E92139">
        <w:rPr>
          <w:szCs w:val="24"/>
        </w:rPr>
        <w:t>.</w:t>
      </w:r>
    </w:p>
    <w:p w:rsidR="006A41B3" w:rsidRPr="00E92139" w:rsidRDefault="006A41B3" w:rsidP="006A41B3">
      <w:pPr>
        <w:pStyle w:val="SingleTxtG"/>
        <w:rPr>
          <w:szCs w:val="24"/>
        </w:rPr>
      </w:pPr>
      <w:r w:rsidRPr="00E92139">
        <w:rPr>
          <w:szCs w:val="24"/>
        </w:rPr>
        <w:t>278.</w:t>
      </w:r>
      <w:r w:rsidRPr="00E92139">
        <w:rPr>
          <w:szCs w:val="24"/>
        </w:rPr>
        <w:tab/>
        <w:t>Tout</w:t>
      </w:r>
      <w:r>
        <w:rPr>
          <w:szCs w:val="24"/>
        </w:rPr>
        <w:t>e plainte dénonçant un</w:t>
      </w:r>
      <w:r w:rsidRPr="00E92139">
        <w:rPr>
          <w:szCs w:val="24"/>
        </w:rPr>
        <w:t xml:space="preserve"> acte de torture qui aurait été infligé par un membre des forces de défense au cours d</w:t>
      </w:r>
      <w:r w:rsidR="006D44DD">
        <w:rPr>
          <w:szCs w:val="24"/>
        </w:rPr>
        <w:t>’</w:t>
      </w:r>
      <w:r w:rsidRPr="00E92139">
        <w:rPr>
          <w:szCs w:val="24"/>
        </w:rPr>
        <w:t>une mission de maintien de la paix à l</w:t>
      </w:r>
      <w:r w:rsidR="006D44DD">
        <w:rPr>
          <w:szCs w:val="24"/>
        </w:rPr>
        <w:t>’</w:t>
      </w:r>
      <w:r w:rsidRPr="00E92139">
        <w:rPr>
          <w:szCs w:val="24"/>
        </w:rPr>
        <w:t xml:space="preserve">étranger </w:t>
      </w:r>
      <w:r>
        <w:rPr>
          <w:szCs w:val="24"/>
        </w:rPr>
        <w:t>ferait</w:t>
      </w:r>
      <w:r w:rsidRPr="00E92139">
        <w:rPr>
          <w:szCs w:val="24"/>
        </w:rPr>
        <w:t xml:space="preserve"> l</w:t>
      </w:r>
      <w:r w:rsidR="006D44DD">
        <w:rPr>
          <w:szCs w:val="24"/>
        </w:rPr>
        <w:t>’</w:t>
      </w:r>
      <w:r w:rsidRPr="00E92139">
        <w:rPr>
          <w:szCs w:val="24"/>
        </w:rPr>
        <w:t>objet d</w:t>
      </w:r>
      <w:r w:rsidR="006D44DD">
        <w:rPr>
          <w:szCs w:val="24"/>
        </w:rPr>
        <w:t>’</w:t>
      </w:r>
      <w:r w:rsidRPr="00E92139">
        <w:rPr>
          <w:szCs w:val="24"/>
        </w:rPr>
        <w:t xml:space="preserve">une enquête complète de la police militaire (ou de la Garda Síochána). Si </w:t>
      </w:r>
      <w:r>
        <w:rPr>
          <w:szCs w:val="24"/>
        </w:rPr>
        <w:t>l</w:t>
      </w:r>
      <w:r w:rsidR="006D44DD">
        <w:rPr>
          <w:szCs w:val="24"/>
        </w:rPr>
        <w:t>’</w:t>
      </w:r>
      <w:r>
        <w:rPr>
          <w:szCs w:val="24"/>
        </w:rPr>
        <w:t>enquête</w:t>
      </w:r>
      <w:r w:rsidRPr="00E92139">
        <w:rPr>
          <w:szCs w:val="24"/>
        </w:rPr>
        <w:t xml:space="preserve"> révèle des éléments </w:t>
      </w:r>
      <w:r>
        <w:rPr>
          <w:szCs w:val="24"/>
        </w:rPr>
        <w:t>permettant de penser qu</w:t>
      </w:r>
      <w:r w:rsidR="006D44DD">
        <w:rPr>
          <w:szCs w:val="24"/>
        </w:rPr>
        <w:t>’</w:t>
      </w:r>
      <w:r>
        <w:rPr>
          <w:szCs w:val="24"/>
        </w:rPr>
        <w:t>il y a eu</w:t>
      </w:r>
      <w:r w:rsidRPr="00E92139">
        <w:rPr>
          <w:szCs w:val="24"/>
        </w:rPr>
        <w:t xml:space="preserve"> torture, des poursuites doivent être engagées </w:t>
      </w:r>
      <w:r>
        <w:rPr>
          <w:szCs w:val="24"/>
        </w:rPr>
        <w:t>conformément à</w:t>
      </w:r>
      <w:r w:rsidRPr="00E92139">
        <w:rPr>
          <w:szCs w:val="24"/>
        </w:rPr>
        <w:t xml:space="preserve"> l</w:t>
      </w:r>
      <w:r w:rsidR="006D44DD">
        <w:rPr>
          <w:szCs w:val="24"/>
        </w:rPr>
        <w:t>’</w:t>
      </w:r>
      <w:r w:rsidRPr="00E92139">
        <w:rPr>
          <w:szCs w:val="24"/>
        </w:rPr>
        <w:t>article 169 de la loi de 1954 sur la défense, telle qu</w:t>
      </w:r>
      <w:r w:rsidR="006D44DD">
        <w:rPr>
          <w:szCs w:val="24"/>
        </w:rPr>
        <w:t>’</w:t>
      </w:r>
      <w:r w:rsidRPr="00E92139">
        <w:rPr>
          <w:szCs w:val="24"/>
        </w:rPr>
        <w:t>elle a été modifiée par l</w:t>
      </w:r>
      <w:r w:rsidR="006D44DD">
        <w:rPr>
          <w:szCs w:val="24"/>
        </w:rPr>
        <w:t>’</w:t>
      </w:r>
      <w:r w:rsidRPr="00E92139">
        <w:rPr>
          <w:szCs w:val="24"/>
        </w:rPr>
        <w:t>article 6 de la loi de 2000 sur la justice pénale (Convention des Nations Unies contre la torture).</w:t>
      </w:r>
    </w:p>
    <w:p w:rsidR="006A41B3" w:rsidRPr="00E92139" w:rsidRDefault="006A41B3" w:rsidP="006A41B3">
      <w:pPr>
        <w:pStyle w:val="H4G"/>
      </w:pPr>
      <w:r>
        <w:tab/>
      </w:r>
      <w:r>
        <w:tab/>
      </w:r>
      <w:r w:rsidRPr="00E92139">
        <w:t>Examen par un tribunal de santé mentale</w:t>
      </w:r>
      <w:r w:rsidRPr="0086015C">
        <w:t xml:space="preserve"> </w:t>
      </w:r>
      <w:r>
        <w:t xml:space="preserve">du placement sans consentement </w:t>
      </w:r>
      <w:r w:rsidRPr="00E92139">
        <w:t>dans un centre agréé</w:t>
      </w:r>
    </w:p>
    <w:p w:rsidR="006A41B3" w:rsidRPr="00E92139" w:rsidRDefault="006A41B3" w:rsidP="006A41B3">
      <w:pPr>
        <w:pStyle w:val="SingleTxtG"/>
        <w:rPr>
          <w:szCs w:val="24"/>
        </w:rPr>
      </w:pPr>
      <w:r w:rsidRPr="00E92139">
        <w:rPr>
          <w:szCs w:val="24"/>
        </w:rPr>
        <w:t>279.</w:t>
      </w:r>
      <w:r w:rsidRPr="00E92139">
        <w:rPr>
          <w:szCs w:val="24"/>
        </w:rPr>
        <w:tab/>
        <w:t>Depuis l</w:t>
      </w:r>
      <w:r w:rsidR="006D44DD">
        <w:rPr>
          <w:szCs w:val="24"/>
        </w:rPr>
        <w:t>’</w:t>
      </w:r>
      <w:r w:rsidRPr="00E92139">
        <w:rPr>
          <w:szCs w:val="24"/>
        </w:rPr>
        <w:t>entrée en vigueur complète de la loi de 2001 sur la santé mentale</w:t>
      </w:r>
      <w:r>
        <w:rPr>
          <w:szCs w:val="24"/>
        </w:rPr>
        <w:t>,</w:t>
      </w:r>
      <w:r w:rsidRPr="00E92139">
        <w:rPr>
          <w:szCs w:val="24"/>
        </w:rPr>
        <w:t xml:space="preserve"> en novembre 2006, </w:t>
      </w:r>
      <w:r>
        <w:rPr>
          <w:szCs w:val="24"/>
        </w:rPr>
        <w:t>toutes les hospitalisations sans consentement</w:t>
      </w:r>
      <w:r w:rsidRPr="00E92139">
        <w:rPr>
          <w:szCs w:val="24"/>
        </w:rPr>
        <w:t xml:space="preserve"> dans des centres de soins agréés </w:t>
      </w:r>
      <w:r>
        <w:rPr>
          <w:szCs w:val="24"/>
        </w:rPr>
        <w:t>et toutes les décisions de maintien du placement font l</w:t>
      </w:r>
      <w:r w:rsidR="006D44DD">
        <w:rPr>
          <w:szCs w:val="24"/>
        </w:rPr>
        <w:t>’</w:t>
      </w:r>
      <w:r>
        <w:rPr>
          <w:szCs w:val="24"/>
        </w:rPr>
        <w:t>objet d</w:t>
      </w:r>
      <w:r w:rsidR="006D44DD">
        <w:rPr>
          <w:szCs w:val="24"/>
        </w:rPr>
        <w:t>’</w:t>
      </w:r>
      <w:r>
        <w:rPr>
          <w:szCs w:val="24"/>
        </w:rPr>
        <w:t>un examen systématique</w:t>
      </w:r>
      <w:r w:rsidRPr="00E92139">
        <w:rPr>
          <w:szCs w:val="24"/>
        </w:rPr>
        <w:t xml:space="preserve"> et indépendant par un tribunal de </w:t>
      </w:r>
      <w:r>
        <w:rPr>
          <w:szCs w:val="24"/>
        </w:rPr>
        <w:t xml:space="preserve">la </w:t>
      </w:r>
      <w:r w:rsidRPr="00E92139">
        <w:rPr>
          <w:szCs w:val="24"/>
        </w:rPr>
        <w:t>santé mentale.</w:t>
      </w:r>
    </w:p>
    <w:p w:rsidR="006A41B3" w:rsidRPr="00E92139" w:rsidRDefault="006A41B3" w:rsidP="006A41B3">
      <w:pPr>
        <w:pStyle w:val="SingleTxtG"/>
        <w:rPr>
          <w:szCs w:val="24"/>
        </w:rPr>
      </w:pPr>
      <w:r w:rsidRPr="00E92139">
        <w:rPr>
          <w:szCs w:val="24"/>
        </w:rPr>
        <w:t>280.</w:t>
      </w:r>
      <w:r w:rsidRPr="00E92139">
        <w:rPr>
          <w:szCs w:val="24"/>
        </w:rPr>
        <w:tab/>
        <w:t>Chaque tribunal de santé mentale se compose d</w:t>
      </w:r>
      <w:r w:rsidR="006D44DD">
        <w:rPr>
          <w:szCs w:val="24"/>
        </w:rPr>
        <w:t>’</w:t>
      </w:r>
      <w:r w:rsidRPr="00E92139">
        <w:rPr>
          <w:szCs w:val="24"/>
        </w:rPr>
        <w:t>un avocat</w:t>
      </w:r>
      <w:r>
        <w:rPr>
          <w:szCs w:val="24"/>
        </w:rPr>
        <w:t>,</w:t>
      </w:r>
      <w:r w:rsidRPr="00E92139">
        <w:rPr>
          <w:szCs w:val="24"/>
        </w:rPr>
        <w:t xml:space="preserve"> qui </w:t>
      </w:r>
      <w:r>
        <w:rPr>
          <w:szCs w:val="24"/>
        </w:rPr>
        <w:t>exerce</w:t>
      </w:r>
      <w:r w:rsidRPr="00E92139">
        <w:rPr>
          <w:szCs w:val="24"/>
        </w:rPr>
        <w:t xml:space="preserve"> la fonction de président, d</w:t>
      </w:r>
      <w:r w:rsidR="006D44DD">
        <w:rPr>
          <w:szCs w:val="24"/>
        </w:rPr>
        <w:t>’</w:t>
      </w:r>
      <w:r w:rsidRPr="00E92139">
        <w:rPr>
          <w:szCs w:val="24"/>
        </w:rPr>
        <w:t>un psychiatre consultant et d</w:t>
      </w:r>
      <w:r w:rsidR="006D44DD">
        <w:rPr>
          <w:szCs w:val="24"/>
        </w:rPr>
        <w:t>’</w:t>
      </w:r>
      <w:r w:rsidRPr="00E92139">
        <w:rPr>
          <w:szCs w:val="24"/>
        </w:rPr>
        <w:t xml:space="preserve">un </w:t>
      </w:r>
      <w:r>
        <w:rPr>
          <w:szCs w:val="24"/>
        </w:rPr>
        <w:t>non-professionnel</w:t>
      </w:r>
      <w:r w:rsidRPr="00E92139">
        <w:rPr>
          <w:szCs w:val="24"/>
        </w:rPr>
        <w:t xml:space="preserve">. Le tribunal de </w:t>
      </w:r>
      <w:r>
        <w:rPr>
          <w:szCs w:val="24"/>
        </w:rPr>
        <w:t xml:space="preserve">la </w:t>
      </w:r>
      <w:r w:rsidRPr="00E92139">
        <w:rPr>
          <w:szCs w:val="24"/>
        </w:rPr>
        <w:t xml:space="preserve">santé mentale doit examiner </w:t>
      </w:r>
      <w:r>
        <w:rPr>
          <w:szCs w:val="24"/>
        </w:rPr>
        <w:t>la décision de</w:t>
      </w:r>
      <w:r w:rsidRPr="00E92139">
        <w:rPr>
          <w:szCs w:val="24"/>
        </w:rPr>
        <w:t xml:space="preserve"> placement ou de maintien dans les </w:t>
      </w:r>
      <w:r>
        <w:rPr>
          <w:szCs w:val="24"/>
        </w:rPr>
        <w:t>vingt et un</w:t>
      </w:r>
      <w:r w:rsidRPr="00E92139">
        <w:rPr>
          <w:szCs w:val="24"/>
        </w:rPr>
        <w:t xml:space="preserve"> jours. S</w:t>
      </w:r>
      <w:r w:rsidR="006D44DD">
        <w:rPr>
          <w:szCs w:val="24"/>
        </w:rPr>
        <w:t>’</w:t>
      </w:r>
      <w:r w:rsidRPr="00E92139">
        <w:rPr>
          <w:szCs w:val="24"/>
        </w:rPr>
        <w:t>i</w:t>
      </w:r>
      <w:r>
        <w:rPr>
          <w:szCs w:val="24"/>
        </w:rPr>
        <w:t>l</w:t>
      </w:r>
      <w:r w:rsidRPr="00E92139">
        <w:rPr>
          <w:szCs w:val="24"/>
        </w:rPr>
        <w:t xml:space="preserve"> est convaincu que le patient </w:t>
      </w:r>
      <w:r>
        <w:rPr>
          <w:szCs w:val="24"/>
        </w:rPr>
        <w:t>souffre</w:t>
      </w:r>
      <w:r w:rsidRPr="00E92139">
        <w:rPr>
          <w:szCs w:val="24"/>
        </w:rPr>
        <w:t xml:space="preserve"> de troubles mentaux et que les procédures appropriées ont été suivies, il confirme l</w:t>
      </w:r>
      <w:r w:rsidR="006D44DD">
        <w:rPr>
          <w:szCs w:val="24"/>
        </w:rPr>
        <w:t>’</w:t>
      </w:r>
      <w:r w:rsidRPr="00E92139">
        <w:rPr>
          <w:szCs w:val="24"/>
        </w:rPr>
        <w:t xml:space="preserve">ordre. Sinon, il </w:t>
      </w:r>
      <w:r>
        <w:rPr>
          <w:szCs w:val="24"/>
        </w:rPr>
        <w:t>l</w:t>
      </w:r>
      <w:r w:rsidR="006D44DD">
        <w:rPr>
          <w:szCs w:val="24"/>
        </w:rPr>
        <w:t>’</w:t>
      </w:r>
      <w:r>
        <w:rPr>
          <w:szCs w:val="24"/>
        </w:rPr>
        <w:t>annule</w:t>
      </w:r>
      <w:r w:rsidRPr="00E92139">
        <w:rPr>
          <w:szCs w:val="24"/>
        </w:rPr>
        <w:t xml:space="preserve"> et donne l</w:t>
      </w:r>
      <w:r w:rsidR="006D44DD">
        <w:rPr>
          <w:szCs w:val="24"/>
        </w:rPr>
        <w:t>’</w:t>
      </w:r>
      <w:r w:rsidRPr="00E92139">
        <w:rPr>
          <w:szCs w:val="24"/>
        </w:rPr>
        <w:t>autorisation de sortie du patient.</w:t>
      </w:r>
    </w:p>
    <w:p w:rsidR="006A41B3" w:rsidRPr="00E92139" w:rsidRDefault="006A41B3" w:rsidP="006A41B3">
      <w:pPr>
        <w:pStyle w:val="SingleTxtG"/>
        <w:rPr>
          <w:szCs w:val="24"/>
        </w:rPr>
      </w:pPr>
      <w:r w:rsidRPr="00E92139">
        <w:rPr>
          <w:szCs w:val="24"/>
        </w:rPr>
        <w:t>281.</w:t>
      </w:r>
      <w:r w:rsidRPr="00E92139">
        <w:rPr>
          <w:szCs w:val="24"/>
        </w:rPr>
        <w:tab/>
        <w:t>Afin d</w:t>
      </w:r>
      <w:r w:rsidR="006D44DD">
        <w:rPr>
          <w:szCs w:val="24"/>
        </w:rPr>
        <w:t>’</w:t>
      </w:r>
      <w:r w:rsidRPr="00E92139">
        <w:rPr>
          <w:szCs w:val="24"/>
        </w:rPr>
        <w:t xml:space="preserve">exercer ses fonctions, le tribunal de </w:t>
      </w:r>
      <w:r>
        <w:rPr>
          <w:szCs w:val="24"/>
        </w:rPr>
        <w:t xml:space="preserve">la </w:t>
      </w:r>
      <w:r w:rsidRPr="00E92139">
        <w:rPr>
          <w:szCs w:val="24"/>
        </w:rPr>
        <w:t xml:space="preserve">santé mentale a les mêmes </w:t>
      </w:r>
      <w:r>
        <w:rPr>
          <w:szCs w:val="24"/>
        </w:rPr>
        <w:t>pouvoirs</w:t>
      </w:r>
      <w:r w:rsidRPr="00E92139">
        <w:rPr>
          <w:szCs w:val="24"/>
        </w:rPr>
        <w:t xml:space="preserve"> qu</w:t>
      </w:r>
      <w:r w:rsidR="006D44DD">
        <w:rPr>
          <w:szCs w:val="24"/>
        </w:rPr>
        <w:t>’</w:t>
      </w:r>
      <w:r w:rsidRPr="00E92139">
        <w:rPr>
          <w:szCs w:val="24"/>
        </w:rPr>
        <w:t xml:space="preserve">une juridiction de jugement, </w:t>
      </w:r>
      <w:r>
        <w:rPr>
          <w:szCs w:val="24"/>
        </w:rPr>
        <w:t>et peut donc exiger la comparution de</w:t>
      </w:r>
      <w:r w:rsidRPr="00E92139">
        <w:rPr>
          <w:szCs w:val="24"/>
        </w:rPr>
        <w:t xml:space="preserve"> personnes </w:t>
      </w:r>
      <w:r>
        <w:rPr>
          <w:szCs w:val="24"/>
        </w:rPr>
        <w:t>qu</w:t>
      </w:r>
      <w:r w:rsidR="006D44DD">
        <w:rPr>
          <w:szCs w:val="24"/>
        </w:rPr>
        <w:t>’</w:t>
      </w:r>
      <w:r>
        <w:rPr>
          <w:szCs w:val="24"/>
        </w:rPr>
        <w:t>il estime nécessaire, et la</w:t>
      </w:r>
      <w:r w:rsidRPr="00E92139">
        <w:rPr>
          <w:szCs w:val="24"/>
        </w:rPr>
        <w:t xml:space="preserve"> présentation de documents.</w:t>
      </w:r>
    </w:p>
    <w:p w:rsidR="006A41B3" w:rsidRPr="00E92139" w:rsidRDefault="006A41B3" w:rsidP="006A41B3">
      <w:pPr>
        <w:pStyle w:val="H4G"/>
      </w:pPr>
      <w:r>
        <w:tab/>
      </w:r>
      <w:r>
        <w:tab/>
      </w:r>
      <w:r w:rsidRPr="00E92139">
        <w:t xml:space="preserve">Appel devant </w:t>
      </w:r>
      <w:r>
        <w:t>le tribunal de circuit</w:t>
      </w:r>
    </w:p>
    <w:p w:rsidR="006A41B3" w:rsidRDefault="006A41B3" w:rsidP="006A41B3">
      <w:pPr>
        <w:pStyle w:val="SingleTxtG"/>
      </w:pPr>
      <w:r>
        <w:t>282.</w:t>
      </w:r>
      <w:r>
        <w:tab/>
      </w:r>
      <w:r w:rsidRPr="00E92139">
        <w:t xml:space="preserve">Un patient interné </w:t>
      </w:r>
      <w:r>
        <w:t>en vertu</w:t>
      </w:r>
      <w:r w:rsidRPr="00E92139">
        <w:t xml:space="preserve"> de la loi de 2001 sur la santé mentale peut faire appel de la décision d</w:t>
      </w:r>
      <w:r w:rsidR="006D44DD">
        <w:t>’</w:t>
      </w:r>
      <w:r w:rsidRPr="00E92139">
        <w:t xml:space="preserve">un tribunal de santé mentale devant </w:t>
      </w:r>
      <w:r>
        <w:t>le tribunal de circuit</w:t>
      </w:r>
      <w:r w:rsidRPr="00E92139">
        <w:t xml:space="preserve"> (dans un délai de </w:t>
      </w:r>
      <w:r>
        <w:t>quatorze</w:t>
      </w:r>
      <w:r w:rsidRPr="00E92139">
        <w:t xml:space="preserve"> jours). C</w:t>
      </w:r>
      <w:r w:rsidR="006D44DD">
        <w:t>’</w:t>
      </w:r>
      <w:r w:rsidRPr="00E92139">
        <w:t>est au patient de prouver qu</w:t>
      </w:r>
      <w:r w:rsidR="006D44DD">
        <w:t>’</w:t>
      </w:r>
      <w:r w:rsidRPr="00E92139">
        <w:t>il n</w:t>
      </w:r>
      <w:r w:rsidR="006D44DD">
        <w:t>’</w:t>
      </w:r>
      <w:r w:rsidRPr="00E92139">
        <w:t xml:space="preserve">est pas atteint de troubles mentaux. Le patient peut également faire appel de son internement </w:t>
      </w:r>
      <w:r>
        <w:t>en invoquant</w:t>
      </w:r>
      <w:r w:rsidRPr="00E92139">
        <w:t xml:space="preserve"> l</w:t>
      </w:r>
      <w:r w:rsidR="006D44DD">
        <w:t>’</w:t>
      </w:r>
      <w:r w:rsidRPr="00E92139">
        <w:t>article 40 de la Constitution (</w:t>
      </w:r>
      <w:r w:rsidRPr="00E92139">
        <w:rPr>
          <w:i/>
        </w:rPr>
        <w:t>habeas corpus</w:t>
      </w:r>
      <w:r w:rsidRPr="00E92139">
        <w:t>).</w:t>
      </w:r>
    </w:p>
    <w:p w:rsidR="006A41B3" w:rsidRPr="00B23751" w:rsidRDefault="006A41B3" w:rsidP="006A41B3">
      <w:pPr>
        <w:pStyle w:val="H4G"/>
      </w:pPr>
      <w:r>
        <w:tab/>
      </w:r>
      <w:r>
        <w:tab/>
      </w:r>
      <w:r w:rsidRPr="00B23751">
        <w:t>Plaintes pour mauvais traitements émanant de patients psychiatriques</w:t>
      </w:r>
    </w:p>
    <w:p w:rsidR="006A41B3" w:rsidRPr="00B23751" w:rsidRDefault="006A41B3" w:rsidP="006A41B3">
      <w:pPr>
        <w:pStyle w:val="SingleTxtG"/>
      </w:pPr>
      <w:r w:rsidRPr="00B23751">
        <w:t>283.</w:t>
      </w:r>
      <w:r w:rsidRPr="00B23751">
        <w:tab/>
      </w:r>
      <w:r>
        <w:t>Les</w:t>
      </w:r>
      <w:r w:rsidRPr="00B23751">
        <w:t xml:space="preserve"> patient</w:t>
      </w:r>
      <w:r>
        <w:t>s</w:t>
      </w:r>
      <w:r w:rsidRPr="00B23751">
        <w:t xml:space="preserve"> interné</w:t>
      </w:r>
      <w:r>
        <w:t>s</w:t>
      </w:r>
      <w:r w:rsidRPr="00B23751">
        <w:t xml:space="preserve"> au titre des dispositions de la loi de 2001</w:t>
      </w:r>
      <w:r>
        <w:t xml:space="preserve"> sur la santé mentale</w:t>
      </w:r>
      <w:r w:rsidRPr="00B23751">
        <w:t xml:space="preserve"> </w:t>
      </w:r>
      <w:r>
        <w:t>ont le droit</w:t>
      </w:r>
      <w:r w:rsidRPr="00B23751">
        <w:t>, en vertu de l</w:t>
      </w:r>
      <w:r w:rsidR="006D44DD">
        <w:t>’</w:t>
      </w:r>
      <w:r w:rsidRPr="00B23751">
        <w:t>article</w:t>
      </w:r>
      <w:r>
        <w:t xml:space="preserve"> </w:t>
      </w:r>
      <w:r w:rsidRPr="00B23751">
        <w:t>16</w:t>
      </w:r>
      <w:r>
        <w:t xml:space="preserve"> </w:t>
      </w:r>
      <w:r w:rsidRPr="00B23751">
        <w:t>de</w:t>
      </w:r>
      <w:r>
        <w:t xml:space="preserve"> cette</w:t>
      </w:r>
      <w:r w:rsidRPr="00B23751">
        <w:t xml:space="preserve"> loi, de se faire représenter </w:t>
      </w:r>
      <w:r>
        <w:t xml:space="preserve">par un conseil </w:t>
      </w:r>
      <w:r w:rsidRPr="00B23751">
        <w:t>et de se mettre en rapport avec l</w:t>
      </w:r>
      <w:r w:rsidR="006D44DD">
        <w:t>’</w:t>
      </w:r>
      <w:r w:rsidRPr="00B23751">
        <w:t xml:space="preserve">Inspecteur des </w:t>
      </w:r>
      <w:r>
        <w:t>s</w:t>
      </w:r>
      <w:r w:rsidRPr="00B23751">
        <w:t>ervices de santé mentale. Toute personne internée doit recevoir des informations précises dans un délai de</w:t>
      </w:r>
      <w:r>
        <w:t xml:space="preserve"> vingt-quatre </w:t>
      </w:r>
      <w:r w:rsidRPr="00B23751">
        <w:t>heures après que l</w:t>
      </w:r>
      <w:r w:rsidR="006D44DD">
        <w:t>’</w:t>
      </w:r>
      <w:r w:rsidRPr="00B23751">
        <w:t>ordre de placement ou de maintien d</w:t>
      </w:r>
      <w:r w:rsidR="006D44DD">
        <w:t>’</w:t>
      </w:r>
      <w:r w:rsidRPr="00B23751">
        <w:t xml:space="preserve">office a été donné. </w:t>
      </w:r>
      <w:r>
        <w:t>Il doit être indiqué dans l</w:t>
      </w:r>
      <w:r w:rsidRPr="00B23751">
        <w:t xml:space="preserve">a notification écrite adressée au patient </w:t>
      </w:r>
      <w:r>
        <w:t>que celui-ci a le</w:t>
      </w:r>
      <w:r w:rsidRPr="00B23751">
        <w:t xml:space="preserve"> droit de se faire représenter </w:t>
      </w:r>
      <w:r>
        <w:t>par un conseil</w:t>
      </w:r>
      <w:r w:rsidRPr="00B23751">
        <w:t xml:space="preserve"> et de se mettre en rapport avec l</w:t>
      </w:r>
      <w:r w:rsidR="006D44DD">
        <w:t>’</w:t>
      </w:r>
      <w:r w:rsidRPr="00B23751">
        <w:t xml:space="preserve">Inspecteur des </w:t>
      </w:r>
      <w:r>
        <w:t>s</w:t>
      </w:r>
      <w:r w:rsidRPr="00B23751">
        <w:t>ervices de santé mentale. Il incombe à ce dernier, conformément au paragraphe 1</w:t>
      </w:r>
      <w:r>
        <w:t xml:space="preserve"> </w:t>
      </w:r>
      <w:r w:rsidRPr="00B23751">
        <w:t>a) de l</w:t>
      </w:r>
      <w:r w:rsidR="006D44DD">
        <w:t>’</w:t>
      </w:r>
      <w:r w:rsidRPr="00B23751">
        <w:t>article 51</w:t>
      </w:r>
      <w:r>
        <w:t xml:space="preserve"> </w:t>
      </w:r>
      <w:r w:rsidRPr="00B23751">
        <w:t>de la loi de 2001</w:t>
      </w:r>
      <w:r>
        <w:t xml:space="preserve"> </w:t>
      </w:r>
      <w:r w:rsidRPr="00B23751">
        <w:t>sur la santé mentale, de visiter et d</w:t>
      </w:r>
      <w:r w:rsidR="006D44DD">
        <w:t>’</w:t>
      </w:r>
      <w:r w:rsidRPr="00B23751">
        <w:t>inspecter annuellement l</w:t>
      </w:r>
      <w:r w:rsidR="006D44DD">
        <w:t>’</w:t>
      </w:r>
      <w:r w:rsidRPr="00B23751">
        <w:t>ensemble des centres de soins agréés et, s</w:t>
      </w:r>
      <w:r w:rsidR="006D44DD">
        <w:t>’</w:t>
      </w:r>
      <w:r w:rsidRPr="00B23751">
        <w:t>il le juge utile, de visiter et d</w:t>
      </w:r>
      <w:r w:rsidR="006D44DD">
        <w:t>’</w:t>
      </w:r>
      <w:r w:rsidRPr="00B23751">
        <w:t>inspecter toute autre structure fournissant des services de santé mentale. Au cours de s</w:t>
      </w:r>
      <w:r>
        <w:t>es</w:t>
      </w:r>
      <w:r w:rsidRPr="00B23751">
        <w:t xml:space="preserve"> inspection</w:t>
      </w:r>
      <w:r>
        <w:t>s</w:t>
      </w:r>
      <w:r w:rsidRPr="00B23751">
        <w:t>, l</w:t>
      </w:r>
      <w:r w:rsidR="006D44DD">
        <w:t>’</w:t>
      </w:r>
      <w:r w:rsidRPr="00B23751">
        <w:t>Inspecteur est tenu par la loi de voir chaque patient ayant demandé à être examiné; la demande</w:t>
      </w:r>
      <w:r>
        <w:t xml:space="preserve"> </w:t>
      </w:r>
      <w:r w:rsidRPr="00B23751">
        <w:t xml:space="preserve">peut émaner du patient lui-même ou de toute autre personne. </w:t>
      </w:r>
      <w:r>
        <w:t>Dans ce cadre, des</w:t>
      </w:r>
      <w:r w:rsidRPr="00B23751">
        <w:t xml:space="preserve"> plainte</w:t>
      </w:r>
      <w:r>
        <w:t>s</w:t>
      </w:r>
      <w:r w:rsidRPr="00B23751">
        <w:t xml:space="preserve"> peu</w:t>
      </w:r>
      <w:r>
        <w:t>vent</w:t>
      </w:r>
      <w:r w:rsidRPr="00B23751">
        <w:t xml:space="preserve"> être adressée</w:t>
      </w:r>
      <w:r>
        <w:t>s</w:t>
      </w:r>
      <w:r w:rsidRPr="00B23751">
        <w:t xml:space="preserve"> directement à l</w:t>
      </w:r>
      <w:r w:rsidR="006D44DD">
        <w:t>’</w:t>
      </w:r>
      <w:r w:rsidRPr="00B23751">
        <w:t>I</w:t>
      </w:r>
      <w:r>
        <w:t xml:space="preserve">nspecteur, qui est habilité à les </w:t>
      </w:r>
      <w:r w:rsidRPr="00B23751">
        <w:t>examiner. L</w:t>
      </w:r>
      <w:r w:rsidR="006D44DD">
        <w:t>’</w:t>
      </w:r>
      <w:r w:rsidRPr="00B23751">
        <w:t>Inspecteur détient de larges pouvoirs lui permettant d</w:t>
      </w:r>
      <w:r w:rsidR="006D44DD">
        <w:t>’</w:t>
      </w:r>
      <w:r w:rsidRPr="00B23751">
        <w:t>entrer dans les établissements, de les inspecter, d</w:t>
      </w:r>
      <w:r>
        <w:t>e recueillir</w:t>
      </w:r>
      <w:r w:rsidRPr="00B23751">
        <w:t xml:space="preserve"> des informations </w:t>
      </w:r>
      <w:r>
        <w:t xml:space="preserve">auprès </w:t>
      </w:r>
      <w:r w:rsidRPr="00B23751">
        <w:t>du personnel et de prendre des dépositions sous serment.</w:t>
      </w:r>
    </w:p>
    <w:p w:rsidR="006A41B3" w:rsidRPr="00B23751" w:rsidRDefault="006A41B3" w:rsidP="006A41B3">
      <w:pPr>
        <w:pStyle w:val="SingleTxtG"/>
      </w:pPr>
      <w:r w:rsidRPr="00B23751">
        <w:t>284.</w:t>
      </w:r>
      <w:r w:rsidRPr="00B23751">
        <w:tab/>
        <w:t xml:space="preserve">La législation prévoit en outre que la Commission de la santé mentale </w:t>
      </w:r>
      <w:r>
        <w:t>peut</w:t>
      </w:r>
      <w:r w:rsidRPr="00B23751">
        <w:t xml:space="preserve"> charger l</w:t>
      </w:r>
      <w:r w:rsidR="006D44DD">
        <w:t>’</w:t>
      </w:r>
      <w:r w:rsidRPr="00B23751">
        <w:t>Inspecteur ou une autre personne d</w:t>
      </w:r>
      <w:r w:rsidR="006D44DD">
        <w:t>’</w:t>
      </w:r>
      <w:r w:rsidRPr="00B23751">
        <w:t xml:space="preserve">enquêter sur les soins et le traitement administrés à un patient donné. </w:t>
      </w:r>
      <w:r>
        <w:t>Le</w:t>
      </w:r>
      <w:r w:rsidRPr="00B23751">
        <w:t xml:space="preserve"> Ministre de la santé et de l</w:t>
      </w:r>
      <w:r w:rsidR="006D44DD">
        <w:t>’</w:t>
      </w:r>
      <w:r>
        <w:t>enfance peut également demander qu</w:t>
      </w:r>
      <w:r w:rsidR="006D44DD">
        <w:t>’</w:t>
      </w:r>
      <w:r>
        <w:t xml:space="preserve">une telle enquête soit menée, </w:t>
      </w:r>
      <w:r w:rsidRPr="00B23751">
        <w:t>conformément au paragraphe 1</w:t>
      </w:r>
      <w:r>
        <w:t xml:space="preserve"> </w:t>
      </w:r>
      <w:r w:rsidRPr="00B23751">
        <w:t>de l</w:t>
      </w:r>
      <w:r w:rsidR="006D44DD">
        <w:t>’</w:t>
      </w:r>
      <w:r w:rsidRPr="00B23751">
        <w:t>article 55</w:t>
      </w:r>
      <w:r>
        <w:t xml:space="preserve"> </w:t>
      </w:r>
      <w:r w:rsidRPr="00B23751">
        <w:t>de la loi de 2001</w:t>
      </w:r>
      <w:r>
        <w:t xml:space="preserve"> </w:t>
      </w:r>
      <w:r w:rsidRPr="00B23751">
        <w:t>sur la santé mentale.</w:t>
      </w:r>
    </w:p>
    <w:p w:rsidR="006A41B3" w:rsidRPr="00B23751" w:rsidRDefault="006A41B3" w:rsidP="006A41B3">
      <w:pPr>
        <w:pStyle w:val="SingleTxtG"/>
      </w:pPr>
      <w:r w:rsidRPr="00B23751">
        <w:t>285.</w:t>
      </w:r>
      <w:r w:rsidRPr="00B23751">
        <w:tab/>
        <w:t>En outre, le Règlement de 2006</w:t>
      </w:r>
      <w:r>
        <w:t xml:space="preserve"> </w:t>
      </w:r>
      <w:r w:rsidRPr="00B23751">
        <w:t>de la loi de 2001</w:t>
      </w:r>
      <w:r>
        <w:t xml:space="preserve"> </w:t>
      </w:r>
      <w:r w:rsidRPr="00B23751">
        <w:t>sur la santé mentale (</w:t>
      </w:r>
      <w:r>
        <w:t>C</w:t>
      </w:r>
      <w:r w:rsidRPr="00B23751">
        <w:t>entres de soins agréés) exige que les centres agréés disposent de politiques et de procédures opérationnelles écrites en ce qui concerne l</w:t>
      </w:r>
      <w:r w:rsidR="006D44DD">
        <w:t>’</w:t>
      </w:r>
      <w:r w:rsidRPr="00B23751">
        <w:t>information, la communication, la gestion des risques, ainsi que le dépôt, le traitement et l</w:t>
      </w:r>
      <w:r w:rsidR="006D44DD">
        <w:t>’</w:t>
      </w:r>
      <w:r w:rsidRPr="00B23751">
        <w:t>examen des plaintes. Les informations données aux patients doivent</w:t>
      </w:r>
      <w:r>
        <w:t xml:space="preserve"> comprendre</w:t>
      </w:r>
      <w:r w:rsidRPr="00B23751">
        <w:t xml:space="preserve"> des précisions sur les organisations bénévoles et les organismes </w:t>
      </w:r>
      <w:r>
        <w:t>s</w:t>
      </w:r>
      <w:r w:rsidR="006D44DD">
        <w:t>’</w:t>
      </w:r>
      <w:r>
        <w:t>occupant des questions de santé mentale</w:t>
      </w:r>
      <w:r w:rsidRPr="00B23751">
        <w:t xml:space="preserve">. Le </w:t>
      </w:r>
      <w:r>
        <w:t>titulaire de l</w:t>
      </w:r>
      <w:r w:rsidR="006D44DD">
        <w:t>’</w:t>
      </w:r>
      <w:r>
        <w:t>agrément d</w:t>
      </w:r>
      <w:r w:rsidR="006D44DD">
        <w:t>’</w:t>
      </w:r>
      <w:r>
        <w:t>un établissement</w:t>
      </w:r>
      <w:r w:rsidRPr="00B23751">
        <w:t xml:space="preserve"> doit veiller à ce que les patients soient en toutes circonstances libres de s</w:t>
      </w:r>
      <w:r w:rsidR="006D44DD">
        <w:t>’</w:t>
      </w:r>
      <w:r w:rsidRPr="00B23751">
        <w:t xml:space="preserve">exprimer sur leur bien-être, leur sécurité et leur santé. Les procédures de gestion des risques doivent notamment </w:t>
      </w:r>
      <w:r>
        <w:t>prévoir des mécanismes permettant de recenser et</w:t>
      </w:r>
      <w:r w:rsidRPr="00B23751">
        <w:t xml:space="preserve"> de consigner les incidents graves ou fâcheux ou les événements </w:t>
      </w:r>
      <w:r>
        <w:t>préjudiciables</w:t>
      </w:r>
      <w:r w:rsidRPr="00B23751">
        <w:t xml:space="preserve"> ayant impliqué des patients, </w:t>
      </w:r>
      <w:r>
        <w:t>et</w:t>
      </w:r>
      <w:r w:rsidRPr="00B23751">
        <w:t xml:space="preserve"> d</w:t>
      </w:r>
      <w:r w:rsidR="006D44DD">
        <w:t>’</w:t>
      </w:r>
      <w:r w:rsidRPr="00B23751">
        <w:t xml:space="preserve">en tirer les enseignements. </w:t>
      </w:r>
      <w:r>
        <w:t xml:space="preserve">En outre, des dispositions doivent être prises pour garantir que </w:t>
      </w:r>
      <w:r w:rsidRPr="00B23751">
        <w:t>toute plainte relative à un aspect quel qu</w:t>
      </w:r>
      <w:r w:rsidR="006D44DD">
        <w:t>’</w:t>
      </w:r>
      <w:r w:rsidRPr="00B23751">
        <w:t>il soit des services, soins ou traitement</w:t>
      </w:r>
      <w:r>
        <w:t>s</w:t>
      </w:r>
      <w:r w:rsidRPr="00B23751">
        <w:t xml:space="preserve"> fournis dans un centre de soins agréé ou pour le compte de celui-ci soit examinée sans délai.</w:t>
      </w:r>
    </w:p>
    <w:p w:rsidR="006A41B3" w:rsidRPr="00B23751" w:rsidRDefault="006A41B3" w:rsidP="006A41B3">
      <w:pPr>
        <w:pStyle w:val="SingleTxtG"/>
      </w:pPr>
      <w:r w:rsidRPr="00B23751">
        <w:t>286.</w:t>
      </w:r>
      <w:r w:rsidRPr="00B23751">
        <w:tab/>
        <w:t>La loi de 2004</w:t>
      </w:r>
      <w:r>
        <w:t xml:space="preserve"> </w:t>
      </w:r>
      <w:r w:rsidRPr="00B23751">
        <w:t>sur la santé a instauré un nouveau mécanisme de plainte, qui s</w:t>
      </w:r>
      <w:r w:rsidR="006D44DD">
        <w:t>’</w:t>
      </w:r>
      <w:r w:rsidRPr="00B23751">
        <w:t>applique à l</w:t>
      </w:r>
      <w:r w:rsidR="006D44DD">
        <w:t>’</w:t>
      </w:r>
      <w:r w:rsidRPr="00B23751">
        <w:t xml:space="preserve">ensemble des services de santé publique irlandais, y compris </w:t>
      </w:r>
      <w:r>
        <w:t xml:space="preserve">les </w:t>
      </w:r>
      <w:r w:rsidRPr="00B23751">
        <w:t>établissements psychiatriques. Cette loi (tel</w:t>
      </w:r>
      <w:r>
        <w:t>le</w:t>
      </w:r>
      <w:r w:rsidRPr="00B23751">
        <w:t xml:space="preserve"> qu</w:t>
      </w:r>
      <w:r w:rsidR="006D44DD">
        <w:t>’</w:t>
      </w:r>
      <w:r w:rsidRPr="00B23751">
        <w:t>elle a été modifiée) p</w:t>
      </w:r>
      <w:r>
        <w:t>révoit</w:t>
      </w:r>
      <w:r w:rsidRPr="00B23751">
        <w:t xml:space="preserve"> la divulgation protégée d</w:t>
      </w:r>
      <w:r w:rsidR="006D44DD">
        <w:t>’</w:t>
      </w:r>
      <w:r w:rsidRPr="00B23751">
        <w:t>informations au sein des services de santé, y compris tous les établissements psychiatriques publics et privés. Les employés qui divulguent des informations de bonne foi et pour des motifs raisonnables ne peuvent pas faire l</w:t>
      </w:r>
      <w:r w:rsidR="006D44DD">
        <w:t>’</w:t>
      </w:r>
      <w:r w:rsidRPr="00B23751">
        <w:t>objet de mesures disciplinaires et n</w:t>
      </w:r>
      <w:r w:rsidR="006D44DD">
        <w:t>’</w:t>
      </w:r>
      <w:r w:rsidRPr="00B23751">
        <w:t>engagent pas leur responsabilité civile. La disposition a été prise sur ordre du Ministre et est entrée en vigueur le 1</w:t>
      </w:r>
      <w:r w:rsidRPr="00B23751">
        <w:rPr>
          <w:vertAlign w:val="superscript"/>
        </w:rPr>
        <w:t>er</w:t>
      </w:r>
      <w:r>
        <w:t xml:space="preserve"> </w:t>
      </w:r>
      <w:r w:rsidRPr="00B23751">
        <w:t>mars 2009.</w:t>
      </w:r>
    </w:p>
    <w:p w:rsidR="006A41B3" w:rsidRPr="00B23751" w:rsidRDefault="006A41B3" w:rsidP="006A41B3">
      <w:pPr>
        <w:pStyle w:val="H1G"/>
      </w:pPr>
      <w:r>
        <w:tab/>
      </w:r>
      <w:r>
        <w:tab/>
      </w:r>
      <w:r w:rsidRPr="00B23751">
        <w:t>Article 13</w:t>
      </w:r>
    </w:p>
    <w:p w:rsidR="006A41B3" w:rsidRPr="00B23751" w:rsidRDefault="006A41B3" w:rsidP="006A41B3">
      <w:pPr>
        <w:pStyle w:val="H4G"/>
      </w:pPr>
      <w:r>
        <w:tab/>
      </w:r>
      <w:r>
        <w:tab/>
      </w:r>
      <w:r w:rsidRPr="00B23751">
        <w:t>Rôle de la Garda Síochána</w:t>
      </w:r>
    </w:p>
    <w:p w:rsidR="006A41B3" w:rsidRPr="00B23751" w:rsidRDefault="006A41B3" w:rsidP="006A41B3">
      <w:pPr>
        <w:pStyle w:val="SingleTxtG"/>
      </w:pPr>
      <w:r w:rsidRPr="00B23751">
        <w:t>287.</w:t>
      </w:r>
      <w:r w:rsidRPr="00B23751">
        <w:tab/>
        <w:t xml:space="preserve">Comme indiqué précédemment, </w:t>
      </w:r>
      <w:r>
        <w:t>il incombe</w:t>
      </w:r>
      <w:r w:rsidRPr="00B23751">
        <w:t xml:space="preserve"> à la Garda Síochána </w:t>
      </w:r>
      <w:r>
        <w:t>d</w:t>
      </w:r>
      <w:r w:rsidR="006D44DD">
        <w:t>’</w:t>
      </w:r>
      <w:r>
        <w:t xml:space="preserve">enregistrer </w:t>
      </w:r>
      <w:r w:rsidRPr="00B23751">
        <w:t>les plaintes pour actes de torture et d</w:t>
      </w:r>
      <w:r w:rsidR="006D44DD">
        <w:t>’</w:t>
      </w:r>
      <w:r w:rsidRPr="00B23751">
        <w:t xml:space="preserve">enquêter sur </w:t>
      </w:r>
      <w:r>
        <w:t>toute allégation de torture</w:t>
      </w:r>
      <w:r w:rsidRPr="00B23751">
        <w:t xml:space="preserve">, </w:t>
      </w:r>
      <w:r>
        <w:t xml:space="preserve">impartialement, </w:t>
      </w:r>
      <w:r w:rsidRPr="00B23751">
        <w:t>rapidement e</w:t>
      </w:r>
      <w:r>
        <w:t>t efficacement. Tout manquement</w:t>
      </w:r>
      <w:r w:rsidRPr="00B23751">
        <w:t xml:space="preserve"> à ce devoir constitue une infraction au Code disciplinaire de la Garda Síochána; n</w:t>
      </w:r>
      <w:r w:rsidR="006D44DD">
        <w:t>’</w:t>
      </w:r>
      <w:r w:rsidRPr="00B23751">
        <w:t>échappent à cette règle que les alléga</w:t>
      </w:r>
      <w:r w:rsidR="00400C9A">
        <w:t>tions visant un membre même du s</w:t>
      </w:r>
      <w:r w:rsidRPr="00B23751">
        <w:t>ervice de police.</w:t>
      </w:r>
    </w:p>
    <w:p w:rsidR="006A41B3" w:rsidRPr="003C1EAF" w:rsidRDefault="006A41B3" w:rsidP="006A41B3">
      <w:pPr>
        <w:pStyle w:val="H4G"/>
      </w:pPr>
      <w:r>
        <w:rPr>
          <w:b/>
        </w:rPr>
        <w:tab/>
      </w:r>
      <w:r w:rsidRPr="003C1EAF">
        <w:tab/>
        <w:t xml:space="preserve">Commission </w:t>
      </w:r>
      <w:r>
        <w:t>du Médiateur</w:t>
      </w:r>
      <w:r w:rsidRPr="003C1EAF">
        <w:t xml:space="preserve"> de la Garda Síochána </w:t>
      </w:r>
    </w:p>
    <w:p w:rsidR="006A41B3" w:rsidRPr="00B23751" w:rsidRDefault="006A41B3" w:rsidP="006A41B3">
      <w:pPr>
        <w:pStyle w:val="SingleTxtG"/>
      </w:pPr>
      <w:r w:rsidRPr="00B23751">
        <w:t>288.</w:t>
      </w:r>
      <w:r w:rsidRPr="00B23751">
        <w:tab/>
        <w:t xml:space="preserve">La Commission </w:t>
      </w:r>
      <w:r>
        <w:t>du Médiateur</w:t>
      </w:r>
      <w:r w:rsidRPr="00B23751">
        <w:t xml:space="preserve"> de la Garda Síochána est un organisme indépendant créé en vertu de la loi de 2005</w:t>
      </w:r>
      <w:r>
        <w:t xml:space="preserve"> </w:t>
      </w:r>
      <w:r w:rsidRPr="00B23751">
        <w:t xml:space="preserve">sur la Garda Síochána et représente un modèle de surveillance indépendante </w:t>
      </w:r>
      <w:r>
        <w:t xml:space="preserve">des activités </w:t>
      </w:r>
      <w:r w:rsidRPr="00B23751">
        <w:t>de la police dans l</w:t>
      </w:r>
      <w:r w:rsidR="006D44DD">
        <w:t>’</w:t>
      </w:r>
      <w:r w:rsidRPr="00B23751">
        <w:t xml:space="preserve">État. Aucun membre ni ancien membre de la Garda Síochána ne peut être membre de </w:t>
      </w:r>
      <w:r>
        <w:t>la Commission,</w:t>
      </w:r>
      <w:r w:rsidRPr="00B23751">
        <w:t xml:space="preserve"> qui est présidé</w:t>
      </w:r>
      <w:r>
        <w:t>e</w:t>
      </w:r>
      <w:r w:rsidRPr="00B23751">
        <w:t xml:space="preserve"> par un ancien </w:t>
      </w:r>
      <w:r>
        <w:t>d</w:t>
      </w:r>
      <w:r w:rsidRPr="00B23751">
        <w:t>irecteur général du Min</w:t>
      </w:r>
      <w:r>
        <w:t xml:space="preserve">istère des affaires étrangères </w:t>
      </w:r>
      <w:r w:rsidRPr="00B23751">
        <w:t xml:space="preserve">et </w:t>
      </w:r>
      <w:r>
        <w:t>dont les membres sont hautement qualifiés</w:t>
      </w:r>
      <w:r w:rsidRPr="00B23751">
        <w:t>. Conformément à la loi, la Commission doit veiller à ce que ses fonctions soient exercées d</w:t>
      </w:r>
      <w:r w:rsidR="006D44DD">
        <w:t>’</w:t>
      </w:r>
      <w:r>
        <w:t>une manière diligente</w:t>
      </w:r>
      <w:r w:rsidRPr="00B23751">
        <w:t xml:space="preserve"> et efficace et en toute équité à l</w:t>
      </w:r>
      <w:r w:rsidR="006D44DD">
        <w:t>’</w:t>
      </w:r>
      <w:r w:rsidRPr="00B23751">
        <w:t xml:space="preserve">égard de toutes les personnes concernées par des plaintes et des enquêtes </w:t>
      </w:r>
      <w:r>
        <w:t>portant sur</w:t>
      </w:r>
      <w:r w:rsidRPr="00B23751">
        <w:t xml:space="preserve"> la conduite de membres de la Garda Síochána et doit </w:t>
      </w:r>
      <w:r>
        <w:t xml:space="preserve">renforcer </w:t>
      </w:r>
      <w:r w:rsidRPr="00B23751">
        <w:t xml:space="preserve">la confiance du public dans le processus de règlement de ces plaintes. </w:t>
      </w:r>
      <w:r>
        <w:t>Elle est dotée d</w:t>
      </w:r>
      <w:r w:rsidR="006D44DD">
        <w:t>’</w:t>
      </w:r>
      <w:r>
        <w:t>effectifs importants</w:t>
      </w:r>
      <w:r w:rsidRPr="00B23751">
        <w:t xml:space="preserve">, </w:t>
      </w:r>
      <w:r>
        <w:t>avec près de 100 membres</w:t>
      </w:r>
      <w:r w:rsidRPr="00B23751">
        <w:t xml:space="preserve">, </w:t>
      </w:r>
      <w:r>
        <w:t xml:space="preserve">ce </w:t>
      </w:r>
      <w:r w:rsidRPr="00B23751">
        <w:t xml:space="preserve">qui est cinq </w:t>
      </w:r>
      <w:r>
        <w:t>supérieur aux effectifs de l</w:t>
      </w:r>
      <w:r w:rsidR="006D44DD">
        <w:t>’</w:t>
      </w:r>
      <w:r>
        <w:t>organe qu</w:t>
      </w:r>
      <w:r w:rsidR="006D44DD">
        <w:t>’</w:t>
      </w:r>
      <w:r>
        <w:t>elle a remplacé</w:t>
      </w:r>
      <w:r w:rsidRPr="00B23751">
        <w:t xml:space="preserve"> (</w:t>
      </w:r>
      <w:r>
        <w:t xml:space="preserve">la </w:t>
      </w:r>
      <w:r w:rsidRPr="00B23751">
        <w:t xml:space="preserve">Commission de recours contre la Garda Síochána). </w:t>
      </w:r>
      <w:r>
        <w:t>Avec cette augmentation de ses ressources humaines,</w:t>
      </w:r>
      <w:r w:rsidRPr="00B23751">
        <w:t xml:space="preserve"> la Commission </w:t>
      </w:r>
      <w:r>
        <w:t>dispose d</w:t>
      </w:r>
      <w:r w:rsidR="006D44DD">
        <w:t>’</w:t>
      </w:r>
      <w:r>
        <w:t>un</w:t>
      </w:r>
      <w:r w:rsidRPr="00B23751">
        <w:t xml:space="preserve"> personnel d</w:t>
      </w:r>
      <w:r w:rsidR="006D44DD">
        <w:t>’</w:t>
      </w:r>
      <w:r w:rsidRPr="00B23751">
        <w:t xml:space="preserve">enquête indépendant </w:t>
      </w:r>
      <w:r>
        <w:t>possédant des</w:t>
      </w:r>
      <w:r w:rsidRPr="00B23751">
        <w:t xml:space="preserve"> compétences professionnelles</w:t>
      </w:r>
      <w:r>
        <w:t xml:space="preserve"> considérables</w:t>
      </w:r>
      <w:r w:rsidRPr="00B23751">
        <w:t>.</w:t>
      </w:r>
    </w:p>
    <w:p w:rsidR="006A41B3" w:rsidRPr="00B23751" w:rsidRDefault="006A41B3" w:rsidP="006A41B3">
      <w:pPr>
        <w:pStyle w:val="SingleTxtG"/>
      </w:pPr>
      <w:r w:rsidRPr="00B23751">
        <w:t>289.</w:t>
      </w:r>
      <w:r w:rsidRPr="00B23751">
        <w:tab/>
        <w:t xml:space="preserve">La Commission </w:t>
      </w:r>
      <w:r>
        <w:t xml:space="preserve">du Médiateur </w:t>
      </w:r>
      <w:r w:rsidRPr="00B23751">
        <w:t>est habilitée à enquêter d</w:t>
      </w:r>
      <w:r>
        <w:t xml:space="preserve">e sa propre initiative </w:t>
      </w:r>
      <w:r w:rsidRPr="00B23751">
        <w:t xml:space="preserve">sur toutes les plaintes et </w:t>
      </w:r>
      <w:r>
        <w:t>tenue d</w:t>
      </w:r>
      <w:r w:rsidR="006D44DD">
        <w:t>’</w:t>
      </w:r>
      <w:r w:rsidRPr="00B23751">
        <w:t xml:space="preserve">enquêter directement sur les plaintes relatives au décès de personnes détenues dans un poste de la Garda Síochána ou </w:t>
      </w:r>
      <w:r>
        <w:t>à des lésions</w:t>
      </w:r>
      <w:r w:rsidRPr="00B23751">
        <w:t xml:space="preserve"> grave</w:t>
      </w:r>
      <w:r>
        <w:t>s</w:t>
      </w:r>
      <w:r w:rsidRPr="00B23751">
        <w:t xml:space="preserve"> subi</w:t>
      </w:r>
      <w:r>
        <w:t>es par celles-ci. Des pouvoirs d</w:t>
      </w:r>
      <w:r w:rsidR="006D44DD">
        <w:t>’</w:t>
      </w:r>
      <w:r>
        <w:t xml:space="preserve">enquête sont conférés à certains de ses membres à cet effet. </w:t>
      </w:r>
      <w:r w:rsidRPr="00B23751">
        <w:t xml:space="preserve">La Commission </w:t>
      </w:r>
      <w:r>
        <w:t>a les pleins pouvoirs pour</w:t>
      </w:r>
      <w:r w:rsidRPr="00B23751">
        <w:t xml:space="preserve"> enqu</w:t>
      </w:r>
      <w:r>
        <w:t xml:space="preserve">êter sur les allégations de torture formulées contre un membre de la Garda </w:t>
      </w:r>
      <w:r w:rsidRPr="00B23751">
        <w:t>Síochána</w:t>
      </w:r>
      <w:r>
        <w:t xml:space="preserve"> et </w:t>
      </w:r>
      <w:r w:rsidRPr="00B23751">
        <w:t xml:space="preserve">faire rapport au </w:t>
      </w:r>
      <w:r>
        <w:t>Procureur général</w:t>
      </w:r>
      <w:r w:rsidRPr="00B23751">
        <w:t xml:space="preserve"> </w:t>
      </w:r>
      <w:r>
        <w:t>aux</w:t>
      </w:r>
      <w:r w:rsidRPr="00B23751">
        <w:t xml:space="preserve"> fins de poursuites. Depuis </w:t>
      </w:r>
      <w:r>
        <w:t>son entrée en fonctions</w:t>
      </w:r>
      <w:r w:rsidRPr="00B23751">
        <w:t>, la Commission n</w:t>
      </w:r>
      <w:r w:rsidR="006D44DD">
        <w:t>’</w:t>
      </w:r>
      <w:r w:rsidRPr="00B23751">
        <w:t xml:space="preserve">a </w:t>
      </w:r>
      <w:r>
        <w:t xml:space="preserve">jamais </w:t>
      </w:r>
      <w:r w:rsidRPr="00B23751">
        <w:t xml:space="preserve">reçu de plaintes qui pourraient être considérées comme </w:t>
      </w:r>
      <w:r>
        <w:t>dénonçant des faits</w:t>
      </w:r>
      <w:r w:rsidRPr="00B23751">
        <w:t xml:space="preserve"> de torture. Elle peut transmettre des plaintes au Directeur de la Garda</w:t>
      </w:r>
      <w:r>
        <w:t xml:space="preserve"> </w:t>
      </w:r>
      <w:r w:rsidRPr="00B23751">
        <w:t>pour enquête, avec ou sans supervision. La Commission a compétence pour enquêter de sa propre initiative, sans qu</w:t>
      </w:r>
      <w:r w:rsidR="006D44DD">
        <w:t>’</w:t>
      </w:r>
      <w:r w:rsidRPr="00B23751">
        <w:t xml:space="preserve">une plainte ait été déposée, et </w:t>
      </w:r>
      <w:r>
        <w:t xml:space="preserve">si </w:t>
      </w:r>
      <w:r w:rsidRPr="00B23751">
        <w:t>l</w:t>
      </w:r>
      <w:r w:rsidR="006D44DD">
        <w:t>’</w:t>
      </w:r>
      <w:r w:rsidRPr="00B23751">
        <w:t>intérêt général</w:t>
      </w:r>
      <w:r>
        <w:t xml:space="preserve"> le demande</w:t>
      </w:r>
      <w:r w:rsidRPr="00B23751">
        <w:t>, sur toute affaire qui lui semble indiquer qu</w:t>
      </w:r>
      <w:r w:rsidR="006D44DD">
        <w:t>’</w:t>
      </w:r>
      <w:r w:rsidRPr="00B23751">
        <w:t>un membre de la Garda Síochána pourrait avoir commis une infraction ou s</w:t>
      </w:r>
      <w:r w:rsidR="006D44DD">
        <w:t>’</w:t>
      </w:r>
      <w:r w:rsidRPr="00B23751">
        <w:t>être conduit d</w:t>
      </w:r>
      <w:r w:rsidR="006D44DD">
        <w:t>’</w:t>
      </w:r>
      <w:r w:rsidRPr="00B23751">
        <w:t>une manière qui justifierait l</w:t>
      </w:r>
      <w:r w:rsidR="006D44DD">
        <w:t>’</w:t>
      </w:r>
      <w:r>
        <w:t xml:space="preserve">ouverture </w:t>
      </w:r>
      <w:r w:rsidRPr="00B23751">
        <w:t>d</w:t>
      </w:r>
      <w:r w:rsidR="006D44DD">
        <w:t>’</w:t>
      </w:r>
      <w:r w:rsidRPr="00B23751">
        <w:t xml:space="preserve">une procédure disciplinaire. Elle </w:t>
      </w:r>
      <w:r>
        <w:t>est aussi habilitée</w:t>
      </w:r>
      <w:r w:rsidRPr="00B23751">
        <w:t xml:space="preserve"> </w:t>
      </w:r>
      <w:r>
        <w:t>à</w:t>
      </w:r>
      <w:r w:rsidRPr="00B23751">
        <w:t xml:space="preserve"> enquêter sur toute</w:t>
      </w:r>
      <w:r>
        <w:t xml:space="preserve"> pratique</w:t>
      </w:r>
      <w:r w:rsidRPr="00B23751">
        <w:t xml:space="preserve">, politique et procédure mise en œuvre </w:t>
      </w:r>
      <w:r>
        <w:t xml:space="preserve">par la Garda Síochána, en vue de </w:t>
      </w:r>
      <w:r w:rsidRPr="00B23751">
        <w:t xml:space="preserve">réduire le nombre de plaintes </w:t>
      </w:r>
      <w:r>
        <w:t>s</w:t>
      </w:r>
      <w:r w:rsidR="006D44DD">
        <w:t>’</w:t>
      </w:r>
      <w:r>
        <w:t>y rapportant</w:t>
      </w:r>
      <w:r w:rsidRPr="00B23751">
        <w:t xml:space="preserve">. Le Ministre peut en outre demander </w:t>
      </w:r>
      <w:r>
        <w:t xml:space="preserve">au Médiateur </w:t>
      </w:r>
      <w:r w:rsidRPr="00B23751">
        <w:t>d</w:t>
      </w:r>
      <w:r w:rsidR="006D44DD">
        <w:t>’</w:t>
      </w:r>
      <w:r w:rsidRPr="00B23751">
        <w:t>enquêter sur toute affaire lorsqu</w:t>
      </w:r>
      <w:r w:rsidR="006D44DD">
        <w:t>’</w:t>
      </w:r>
      <w:r w:rsidRPr="00B23751">
        <w:t xml:space="preserve">il </w:t>
      </w:r>
      <w:r>
        <w:t>l</w:t>
      </w:r>
      <w:r w:rsidR="006D44DD">
        <w:t>’</w:t>
      </w:r>
      <w:r>
        <w:t>estime</w:t>
      </w:r>
      <w:r w:rsidRPr="00B23751">
        <w:t xml:space="preserve"> souhaitable au nom de l</w:t>
      </w:r>
      <w:r w:rsidR="006D44DD">
        <w:t>’</w:t>
      </w:r>
      <w:r w:rsidRPr="00B23751">
        <w:t xml:space="preserve">intérêt </w:t>
      </w:r>
      <w:r>
        <w:t xml:space="preserve">général </w:t>
      </w:r>
      <w:r w:rsidRPr="00B23751">
        <w:t xml:space="preserve">(on trouvera des précisions sur la Commission </w:t>
      </w:r>
      <w:r>
        <w:t>du Médiateur</w:t>
      </w:r>
      <w:r w:rsidRPr="00B23751">
        <w:t xml:space="preserve"> de la Garda Síochána dans la section relative à l</w:t>
      </w:r>
      <w:r w:rsidR="006D44DD">
        <w:t>’</w:t>
      </w:r>
      <w:r w:rsidRPr="00B23751">
        <w:t>article 12).</w:t>
      </w:r>
    </w:p>
    <w:p w:rsidR="006A41B3" w:rsidRPr="00B23751" w:rsidRDefault="006A41B3" w:rsidP="006A41B3">
      <w:pPr>
        <w:pStyle w:val="H4G"/>
      </w:pPr>
      <w:r>
        <w:tab/>
      </w:r>
      <w:r>
        <w:tab/>
      </w:r>
      <w:r w:rsidRPr="00B23751">
        <w:t>Protection des témoins</w:t>
      </w:r>
    </w:p>
    <w:p w:rsidR="006A41B3" w:rsidRPr="00B23751" w:rsidRDefault="006A41B3" w:rsidP="006A41B3">
      <w:pPr>
        <w:pStyle w:val="SingleTxtG"/>
      </w:pPr>
      <w:r w:rsidRPr="00B23751">
        <w:t>290.</w:t>
      </w:r>
      <w:r w:rsidRPr="00B23751">
        <w:tab/>
        <w:t>L</w:t>
      </w:r>
      <w:r w:rsidR="006D44DD">
        <w:t>’</w:t>
      </w:r>
      <w:r w:rsidRPr="00B23751">
        <w:t>intimidation de témoins constitue une infraction aux termes de l</w:t>
      </w:r>
      <w:r w:rsidR="006D44DD">
        <w:t>’</w:t>
      </w:r>
      <w:r w:rsidRPr="00B23751">
        <w:t>article 41</w:t>
      </w:r>
      <w:r>
        <w:t xml:space="preserve"> </w:t>
      </w:r>
      <w:r w:rsidRPr="00B23751">
        <w:t>de la loi de 1999</w:t>
      </w:r>
      <w:r>
        <w:t xml:space="preserve"> </w:t>
      </w:r>
      <w:r w:rsidRPr="00B23751">
        <w:t xml:space="preserve">sur la justice pénale, qui </w:t>
      </w:r>
      <w:r>
        <w:t xml:space="preserve">la </w:t>
      </w:r>
      <w:r w:rsidRPr="00B23751">
        <w:t xml:space="preserve">définit comme le fait </w:t>
      </w:r>
      <w:r>
        <w:t>d</w:t>
      </w:r>
      <w:r w:rsidR="006D44DD">
        <w:t>’</w:t>
      </w:r>
      <w:r>
        <w:t>agresser ou</w:t>
      </w:r>
      <w:r w:rsidRPr="00B23751">
        <w:t xml:space="preserve"> de menacer</w:t>
      </w:r>
      <w:r>
        <w:t xml:space="preserve"> physiquement ou verbalement</w:t>
      </w:r>
      <w:r w:rsidRPr="00B23751">
        <w:t xml:space="preserve"> une personne qui a</w:t>
      </w:r>
      <w:r>
        <w:t xml:space="preserve">pporte son assistance à </w:t>
      </w:r>
      <w:r w:rsidRPr="00B23751">
        <w:t xml:space="preserve">la Garda Síochána dans </w:t>
      </w:r>
      <w:r>
        <w:t>une affaire, ou de commettre tout autre acte visant à l</w:t>
      </w:r>
      <w:r w:rsidR="006D44DD">
        <w:t>’</w:t>
      </w:r>
      <w:r>
        <w:t>intimider ou à l</w:t>
      </w:r>
      <w:r w:rsidR="006D44DD">
        <w:t>’</w:t>
      </w:r>
      <w:r>
        <w:t>effrayer</w:t>
      </w:r>
      <w:r w:rsidRPr="00B23751">
        <w:t>, dans le but d</w:t>
      </w:r>
      <w:r w:rsidR="006D44DD">
        <w:t>’</w:t>
      </w:r>
      <w:r w:rsidRPr="00B23751">
        <w:t>entraver, de compromettre ou de perturber le bon déroulement de l</w:t>
      </w:r>
      <w:r w:rsidR="006D44DD">
        <w:t>’</w:t>
      </w:r>
      <w:r w:rsidRPr="00B23751">
        <w:t>enquête ou l</w:t>
      </w:r>
      <w:r w:rsidR="006D44DD">
        <w:t>’</w:t>
      </w:r>
      <w:r w:rsidRPr="00B23751">
        <w:t>administration de la justice. L</w:t>
      </w:r>
      <w:r w:rsidR="006D44DD">
        <w:t>’</w:t>
      </w:r>
      <w:r w:rsidRPr="00B23751">
        <w:t>intimidation de témoins est passible</w:t>
      </w:r>
      <w:r>
        <w:t xml:space="preserve"> </w:t>
      </w:r>
      <w:r w:rsidRPr="00B23751">
        <w:t>d</w:t>
      </w:r>
      <w:r w:rsidR="006D44DD">
        <w:t>’</w:t>
      </w:r>
      <w:r w:rsidRPr="00B23751">
        <w:t>une amende ou d</w:t>
      </w:r>
      <w:r w:rsidR="006D44DD">
        <w:t>’</w:t>
      </w:r>
      <w:r w:rsidRPr="00B23751">
        <w:t>une peine d</w:t>
      </w:r>
      <w:r w:rsidR="006D44DD">
        <w:t>’</w:t>
      </w:r>
      <w:r w:rsidRPr="00B23751">
        <w:t>emprisonnement pouvant aller jusqu</w:t>
      </w:r>
      <w:r w:rsidR="006D44DD">
        <w:t>’</w:t>
      </w:r>
      <w:r w:rsidRPr="00B23751">
        <w:t xml:space="preserve">à </w:t>
      </w:r>
      <w:r>
        <w:t xml:space="preserve">dix </w:t>
      </w:r>
      <w:r w:rsidRPr="00B23751">
        <w:t>ans.</w:t>
      </w:r>
    </w:p>
    <w:p w:rsidR="006A41B3" w:rsidRPr="00B23751" w:rsidRDefault="006A41B3" w:rsidP="006A41B3">
      <w:pPr>
        <w:pStyle w:val="SingleTxtG"/>
      </w:pPr>
      <w:r w:rsidRPr="00B23751">
        <w:t>291.</w:t>
      </w:r>
      <w:r w:rsidRPr="00B23751">
        <w:tab/>
      </w:r>
      <w:r>
        <w:t>D</w:t>
      </w:r>
      <w:r w:rsidRPr="00B23751">
        <w:t>epuis 1997</w:t>
      </w:r>
      <w:r>
        <w:t xml:space="preserve">, </w:t>
      </w:r>
      <w:r w:rsidRPr="00B23751">
        <w:t>La Garda Síochána met en œuvre un programme de protection des témoins en réponse aux actions menées par des bandes criminel</w:t>
      </w:r>
      <w:r>
        <w:t>le</w:t>
      </w:r>
      <w:r w:rsidRPr="00B23751">
        <w:t>s et d</w:t>
      </w:r>
      <w:r w:rsidR="006D44DD">
        <w:t>’</w:t>
      </w:r>
      <w:r w:rsidRPr="00B23751">
        <w:t>autres groupes pour empêcher le système de justice pénale de fonctionner correctement, y compris par des menaces de violence et des actes systématiques d</w:t>
      </w:r>
      <w:r w:rsidR="006D44DD">
        <w:t>’</w:t>
      </w:r>
      <w:r w:rsidRPr="00B23751">
        <w:t xml:space="preserve">intimidation de témoins. Aucune </w:t>
      </w:r>
      <w:r>
        <w:t>mesure</w:t>
      </w:r>
      <w:r w:rsidRPr="00B23751">
        <w:t xml:space="preserve"> législative n</w:t>
      </w:r>
      <w:r w:rsidR="006D44DD">
        <w:t>’</w:t>
      </w:r>
      <w:r>
        <w:t>a été</w:t>
      </w:r>
      <w:r w:rsidRPr="00B23751">
        <w:t xml:space="preserve"> nécessaire pour créer ce </w:t>
      </w:r>
      <w:r>
        <w:t>p</w:t>
      </w:r>
      <w:r w:rsidRPr="00B23751">
        <w:t xml:space="preserve">rogramme, dont les activités </w:t>
      </w:r>
      <w:r>
        <w:t xml:space="preserve">reposent sur des </w:t>
      </w:r>
      <w:r w:rsidRPr="00B23751">
        <w:t>dispositions complémentaires énoncées à l</w:t>
      </w:r>
      <w:r w:rsidR="006D44DD">
        <w:t>’</w:t>
      </w:r>
      <w:r w:rsidRPr="00B23751">
        <w:t>article 40</w:t>
      </w:r>
      <w:r>
        <w:t xml:space="preserve"> </w:t>
      </w:r>
      <w:r w:rsidRPr="00B23751">
        <w:t>de la loi de 1999</w:t>
      </w:r>
      <w:r>
        <w:t xml:space="preserve"> </w:t>
      </w:r>
      <w:r w:rsidRPr="00B23751">
        <w:t xml:space="preserve">sur la justice pénale, qui érige en infraction le fait pour une personne </w:t>
      </w:r>
      <w:r>
        <w:t>de tenter sans autorisation légale</w:t>
      </w:r>
      <w:r w:rsidRPr="00B23751">
        <w:t xml:space="preserve"> de retrouver la trace ou de découvrir la nouvelle identité d</w:t>
      </w:r>
      <w:r w:rsidR="006D44DD">
        <w:t>’</w:t>
      </w:r>
      <w:r w:rsidRPr="00B23751">
        <w:t xml:space="preserve">un témoin réinstallé dans le cadre du </w:t>
      </w:r>
      <w:r>
        <w:t>p</w:t>
      </w:r>
      <w:r w:rsidRPr="00B23751">
        <w:t>rogramme. Cette infraction est passible</w:t>
      </w:r>
      <w:r>
        <w:t xml:space="preserve"> </w:t>
      </w:r>
      <w:r w:rsidRPr="00B23751">
        <w:t>d</w:t>
      </w:r>
      <w:r w:rsidR="006D44DD">
        <w:t>’</w:t>
      </w:r>
      <w:r w:rsidRPr="00B23751">
        <w:t>une amende ou d</w:t>
      </w:r>
      <w:r w:rsidR="006D44DD">
        <w:t>’</w:t>
      </w:r>
      <w:r w:rsidRPr="00B23751">
        <w:t>une peine d</w:t>
      </w:r>
      <w:r w:rsidR="006D44DD">
        <w:t>’</w:t>
      </w:r>
      <w:r w:rsidRPr="00B23751">
        <w:t>emprisonnement pouvant aller jusqu</w:t>
      </w:r>
      <w:r w:rsidR="006D44DD">
        <w:t>’</w:t>
      </w:r>
      <w:r w:rsidRPr="00B23751">
        <w:t>à cinq ans.</w:t>
      </w:r>
    </w:p>
    <w:p w:rsidR="006A41B3" w:rsidRPr="00B23751" w:rsidRDefault="006A41B3" w:rsidP="006A41B3">
      <w:pPr>
        <w:pStyle w:val="SingleTxtG"/>
      </w:pPr>
      <w:r w:rsidRPr="00B23751">
        <w:t>292.</w:t>
      </w:r>
      <w:r w:rsidRPr="00B23751">
        <w:tab/>
        <w:t>La Garda Síochána applique rigoureusement les dispositions relatives à l</w:t>
      </w:r>
      <w:r w:rsidR="006D44DD">
        <w:t>’</w:t>
      </w:r>
      <w:r w:rsidRPr="00B23751">
        <w:t>intimidation de témoins et à la protection des témoins contenues dans la loi de 1999</w:t>
      </w:r>
      <w:r>
        <w:t xml:space="preserve"> </w:t>
      </w:r>
      <w:r w:rsidRPr="00B23751">
        <w:t xml:space="preserve">sur la justice pénale. </w:t>
      </w:r>
      <w:r>
        <w:t>Lorsque, dans une affaire, l</w:t>
      </w:r>
      <w:r w:rsidR="006D44DD">
        <w:t>’</w:t>
      </w:r>
      <w:r>
        <w:t>enquêteur principal chargé du dossier a identifié un témoin clef et établi que les éléments de preuve recherchés ne peuvent être obtenus par aucun autre moyen et que la vie de ce témoin ou de ses proches est sérieusement menacée, une demande d</w:t>
      </w:r>
      <w:r w:rsidR="006D44DD">
        <w:t>’</w:t>
      </w:r>
      <w:r>
        <w:t>intégration au programme de protection des témoins peut être déposée avec l</w:t>
      </w:r>
      <w:r w:rsidR="006D44DD">
        <w:t>’</w:t>
      </w:r>
      <w:r>
        <w:t>accord de l</w:t>
      </w:r>
      <w:r w:rsidR="006D44DD">
        <w:t>’</w:t>
      </w:r>
      <w:r>
        <w:t xml:space="preserve">intéressé. </w:t>
      </w:r>
    </w:p>
    <w:p w:rsidR="006A41B3" w:rsidRPr="00B23751" w:rsidRDefault="006A41B3" w:rsidP="006A41B3">
      <w:pPr>
        <w:pStyle w:val="SingleTxtG"/>
      </w:pPr>
      <w:r w:rsidRPr="00B23751">
        <w:t>293.</w:t>
      </w:r>
      <w:r w:rsidRPr="00B23751">
        <w:tab/>
        <w:t>Les menaces ou les actes d</w:t>
      </w:r>
      <w:r w:rsidR="006D44DD">
        <w:t>’</w:t>
      </w:r>
      <w:r w:rsidRPr="00B23751">
        <w:t>intimidation dirigés contre un témoin ou un témoin potentiel qui se produisent au cours d</w:t>
      </w:r>
      <w:r w:rsidR="006D44DD">
        <w:t>’</w:t>
      </w:r>
      <w:r w:rsidRPr="00B23751">
        <w:t>une procédure pénale peuvent être portés à l</w:t>
      </w:r>
      <w:r w:rsidR="006D44DD">
        <w:t>’</w:t>
      </w:r>
      <w:r w:rsidRPr="00B23751">
        <w:t xml:space="preserve">attention du juge du fond, qui </w:t>
      </w:r>
      <w:r>
        <w:t>peut décider</w:t>
      </w:r>
      <w:r w:rsidRPr="00B23751">
        <w:t xml:space="preserve"> d</w:t>
      </w:r>
      <w:r w:rsidR="006D44DD">
        <w:t>’</w:t>
      </w:r>
      <w:r w:rsidRPr="00B23751">
        <w:t>annuler la mise en liberté sous caution ou de prendre d</w:t>
      </w:r>
      <w:r w:rsidR="006D44DD">
        <w:t>’</w:t>
      </w:r>
      <w:r w:rsidRPr="00B23751">
        <w:t>autres sanctions à l</w:t>
      </w:r>
      <w:r w:rsidR="006D44DD">
        <w:t>’</w:t>
      </w:r>
      <w:r w:rsidRPr="00B23751">
        <w:t>encontre de l</w:t>
      </w:r>
      <w:r w:rsidR="006D44DD">
        <w:t>’</w:t>
      </w:r>
      <w:r w:rsidRPr="00B23751">
        <w:t>accusé ou du suspect.</w:t>
      </w:r>
    </w:p>
    <w:p w:rsidR="006A41B3" w:rsidRPr="00B23751" w:rsidRDefault="006A41B3" w:rsidP="006A41B3">
      <w:pPr>
        <w:pStyle w:val="H4G"/>
      </w:pPr>
      <w:r>
        <w:tab/>
      </w:r>
      <w:r>
        <w:tab/>
      </w:r>
      <w:r w:rsidRPr="00B23751">
        <w:t>Système pénitentiaire</w:t>
      </w:r>
    </w:p>
    <w:p w:rsidR="006A41B3" w:rsidRPr="00B23751" w:rsidRDefault="006A41B3" w:rsidP="006A41B3">
      <w:pPr>
        <w:pStyle w:val="SingleTxtG"/>
      </w:pPr>
      <w:r w:rsidRPr="00B23751">
        <w:t>294.</w:t>
      </w:r>
      <w:r w:rsidRPr="00B23751">
        <w:tab/>
        <w:t xml:space="preserve">Comme indiqué précédemment, </w:t>
      </w:r>
      <w:r>
        <w:t>les détenus peuvent se</w:t>
      </w:r>
      <w:r w:rsidRPr="00B23751">
        <w:t xml:space="preserve"> plaindre de</w:t>
      </w:r>
      <w:r>
        <w:t xml:space="preserve"> </w:t>
      </w:r>
      <w:r w:rsidRPr="00B23751">
        <w:t xml:space="preserve">mauvais traitements </w:t>
      </w:r>
      <w:r>
        <w:t>auprès du</w:t>
      </w:r>
      <w:r w:rsidRPr="00B23751">
        <w:t xml:space="preserve"> directeur de la prison,</w:t>
      </w:r>
      <w:r>
        <w:t xml:space="preserve"> d</w:t>
      </w:r>
      <w:r w:rsidR="006D44DD">
        <w:t>’</w:t>
      </w:r>
      <w:r w:rsidRPr="00B23751">
        <w:t xml:space="preserve">un membre du </w:t>
      </w:r>
      <w:r>
        <w:t>C</w:t>
      </w:r>
      <w:r w:rsidRPr="00B23751">
        <w:t>omité d</w:t>
      </w:r>
      <w:r w:rsidR="006D44DD">
        <w:t>’</w:t>
      </w:r>
      <w:r w:rsidRPr="00B23751">
        <w:t xml:space="preserve">inspection de la prison, </w:t>
      </w:r>
      <w:r>
        <w:t>du</w:t>
      </w:r>
      <w:r w:rsidRPr="00B23751">
        <w:t xml:space="preserve"> Directeur général </w:t>
      </w:r>
      <w:r>
        <w:t>du Service</w:t>
      </w:r>
      <w:r w:rsidRPr="00B23751">
        <w:t xml:space="preserve"> pénitentiaire </w:t>
      </w:r>
      <w:r>
        <w:t>d</w:t>
      </w:r>
      <w:r w:rsidR="006D44DD">
        <w:t>’</w:t>
      </w:r>
      <w:r>
        <w:t>Ir</w:t>
      </w:r>
      <w:r w:rsidRPr="00B23751">
        <w:t>land</w:t>
      </w:r>
      <w:r>
        <w:t>e</w:t>
      </w:r>
      <w:r w:rsidRPr="00B23751">
        <w:t xml:space="preserve"> ou </w:t>
      </w:r>
      <w:r>
        <w:t>du</w:t>
      </w:r>
      <w:r w:rsidRPr="00B23751">
        <w:t xml:space="preserve"> Ministre de la justice, de l</w:t>
      </w:r>
      <w:r w:rsidR="006D44DD">
        <w:t>’</w:t>
      </w:r>
      <w:r w:rsidRPr="00B23751">
        <w:t>égalité et de la réforme législative. Les plaintes déposées sont examinées sans délai et en toute impartialité. Conformément à l</w:t>
      </w:r>
      <w:r w:rsidR="006D44DD">
        <w:t>’</w:t>
      </w:r>
      <w:r w:rsidRPr="00B23751">
        <w:t>article 3</w:t>
      </w:r>
      <w:r>
        <w:t xml:space="preserve"> </w:t>
      </w:r>
      <w:r w:rsidRPr="00B23751">
        <w:t>de la loi de 2000</w:t>
      </w:r>
      <w:r>
        <w:t xml:space="preserve"> </w:t>
      </w:r>
      <w:r w:rsidRPr="00B23751">
        <w:t>sur la justice pénale (Convention des Nations Unies contre la torture), quiconque agit dans l</w:t>
      </w:r>
      <w:r w:rsidR="006D44DD">
        <w:t>’</w:t>
      </w:r>
      <w:r w:rsidRPr="00B23751">
        <w:t xml:space="preserve">intention </w:t>
      </w:r>
      <w:r>
        <w:t xml:space="preserve">de faire obstruction ou obstacle à </w:t>
      </w:r>
      <w:r w:rsidRPr="00B23751">
        <w:t>l</w:t>
      </w:r>
      <w:r w:rsidR="006D44DD">
        <w:t>’</w:t>
      </w:r>
      <w:r w:rsidRPr="00B23751">
        <w:t>arrestation d</w:t>
      </w:r>
      <w:r w:rsidR="006D44DD">
        <w:t>’</w:t>
      </w:r>
      <w:r w:rsidRPr="00B23751">
        <w:t xml:space="preserve">une personne </w:t>
      </w:r>
      <w:r>
        <w:t>ou à l</w:t>
      </w:r>
      <w:r w:rsidR="006D44DD">
        <w:t>’</w:t>
      </w:r>
      <w:r>
        <w:t>ouverture de poursuites pour actes de torture est passible d</w:t>
      </w:r>
      <w:r w:rsidR="006D44DD">
        <w:t>’</w:t>
      </w:r>
      <w:r>
        <w:t xml:space="preserve">un emprisonnement à vie. </w:t>
      </w:r>
    </w:p>
    <w:p w:rsidR="006A41B3" w:rsidRPr="00B23751" w:rsidRDefault="006A41B3" w:rsidP="006A41B3">
      <w:pPr>
        <w:pStyle w:val="SingleTxtG"/>
      </w:pPr>
      <w:r w:rsidRPr="00B23751">
        <w:t>295.</w:t>
      </w:r>
      <w:r w:rsidRPr="00B23751">
        <w:tab/>
        <w:t>Le</w:t>
      </w:r>
      <w:r>
        <w:t>s</w:t>
      </w:r>
      <w:r w:rsidRPr="00B23751">
        <w:t xml:space="preserve"> détenu</w:t>
      </w:r>
      <w:r>
        <w:t>s</w:t>
      </w:r>
      <w:r w:rsidRPr="00B23751">
        <w:t xml:space="preserve"> qui dépose</w:t>
      </w:r>
      <w:r>
        <w:t>nt</w:t>
      </w:r>
      <w:r w:rsidRPr="00B23751">
        <w:t xml:space="preserve"> une plainte, de même que le ou les témoins éventuels, bénéficient de toutes les mesures de protection jugées </w:t>
      </w:r>
      <w:r>
        <w:t>appropriées</w:t>
      </w:r>
      <w:r w:rsidRPr="00B23751">
        <w:t xml:space="preserve">, y compris </w:t>
      </w:r>
      <w:r>
        <w:t>si nécessaire</w:t>
      </w:r>
      <w:r w:rsidRPr="00B23751">
        <w:t xml:space="preserve"> le transfert dans un autre quartier pénitentiaire ou dans une autre prison.</w:t>
      </w:r>
    </w:p>
    <w:p w:rsidR="006A41B3" w:rsidRPr="00B23751" w:rsidRDefault="006A41B3" w:rsidP="006A41B3">
      <w:pPr>
        <w:pStyle w:val="H4G"/>
      </w:pPr>
      <w:r>
        <w:tab/>
      </w:r>
      <w:r>
        <w:tab/>
      </w:r>
      <w:r w:rsidRPr="00B23751">
        <w:t>Forces de défense</w:t>
      </w:r>
    </w:p>
    <w:p w:rsidR="006A41B3" w:rsidRPr="00B23751" w:rsidRDefault="006A41B3" w:rsidP="006A41B3">
      <w:pPr>
        <w:pStyle w:val="SingleTxtG"/>
      </w:pPr>
      <w:r w:rsidRPr="00B23751">
        <w:t>296.</w:t>
      </w:r>
      <w:r w:rsidRPr="00B23751">
        <w:tab/>
        <w:t xml:space="preserve">Toute personne soumise </w:t>
      </w:r>
      <w:r>
        <w:t>à la juridiction militaire</w:t>
      </w:r>
      <w:r w:rsidRPr="00B23751">
        <w:t xml:space="preserve"> (au sens des articles 118</w:t>
      </w:r>
      <w:r>
        <w:t xml:space="preserve"> </w:t>
      </w:r>
      <w:r w:rsidRPr="00B23751">
        <w:t>et 119</w:t>
      </w:r>
      <w:r>
        <w:t xml:space="preserve"> </w:t>
      </w:r>
      <w:r w:rsidRPr="00B23751">
        <w:t>de la loi de 1954</w:t>
      </w:r>
      <w:r>
        <w:t xml:space="preserve"> </w:t>
      </w:r>
      <w:r w:rsidRPr="00B23751">
        <w:t>sur la défense</w:t>
      </w:r>
      <w:r>
        <w:t>,</w:t>
      </w:r>
      <w:r w:rsidRPr="00B23751">
        <w:t xml:space="preserve"> tel</w:t>
      </w:r>
      <w:r>
        <w:t>le</w:t>
      </w:r>
      <w:r w:rsidRPr="00B23751">
        <w:t xml:space="preserve"> qu</w:t>
      </w:r>
      <w:r w:rsidR="006D44DD">
        <w:t>’</w:t>
      </w:r>
      <w:r w:rsidRPr="00B23751">
        <w:t>elle a été modifiée) ayant subi des mauvais traitements</w:t>
      </w:r>
      <w:r>
        <w:t xml:space="preserve"> pendant qu</w:t>
      </w:r>
      <w:r w:rsidR="006D44DD">
        <w:t>’</w:t>
      </w:r>
      <w:r>
        <w:t>elle était</w:t>
      </w:r>
      <w:r w:rsidRPr="00B23751">
        <w:t xml:space="preserve"> en détention ou </w:t>
      </w:r>
      <w:r>
        <w:t>aux arrêts</w:t>
      </w:r>
      <w:r w:rsidRPr="00B23751">
        <w:t xml:space="preserve"> jouit d</w:t>
      </w:r>
      <w:r>
        <w:t xml:space="preserve">u </w:t>
      </w:r>
      <w:r w:rsidRPr="00B23751">
        <w:t xml:space="preserve">droit </w:t>
      </w:r>
      <w:r>
        <w:t xml:space="preserve">absolu </w:t>
      </w:r>
      <w:r w:rsidRPr="00B23751">
        <w:t>d</w:t>
      </w:r>
      <w:r w:rsidR="006D44DD">
        <w:t>’</w:t>
      </w:r>
      <w:r w:rsidRPr="00B23751">
        <w:t xml:space="preserve">obtenir réparation </w:t>
      </w:r>
      <w:r>
        <w:t>dans le cadre de</w:t>
      </w:r>
      <w:r w:rsidRPr="00B23751">
        <w:t xml:space="preserve"> la Procédure de réparation des torts des Forces de</w:t>
      </w:r>
      <w:r>
        <w:t xml:space="preserve"> défense prévue aux paragraphes </w:t>
      </w:r>
      <w:r w:rsidRPr="00B23751">
        <w:t>1</w:t>
      </w:r>
      <w:r>
        <w:t xml:space="preserve"> </w:t>
      </w:r>
      <w:r w:rsidRPr="00B23751">
        <w:t>et 2</w:t>
      </w:r>
      <w:r>
        <w:t xml:space="preserve"> </w:t>
      </w:r>
      <w:r w:rsidRPr="00B23751">
        <w:t>de l</w:t>
      </w:r>
      <w:r w:rsidR="006D44DD">
        <w:t>’</w:t>
      </w:r>
      <w:r w:rsidRPr="00B23751">
        <w:t>article 114</w:t>
      </w:r>
      <w:r>
        <w:t xml:space="preserve"> </w:t>
      </w:r>
      <w:r w:rsidRPr="00B23751">
        <w:t>de la loi susmentionnée et du règlement y relatif. Le commandant d</w:t>
      </w:r>
      <w:r w:rsidR="006D44DD">
        <w:t>’</w:t>
      </w:r>
      <w:r w:rsidRPr="00B23751">
        <w:t>unité est tenu d</w:t>
      </w:r>
      <w:r w:rsidR="006D44DD">
        <w:t>’</w:t>
      </w:r>
      <w:r w:rsidRPr="00B23751">
        <w:t>enquêter sur toutes les plaintes. S</w:t>
      </w:r>
      <w:r w:rsidR="006D44DD">
        <w:t>’</w:t>
      </w:r>
      <w:r w:rsidRPr="00B23751">
        <w:t>il n</w:t>
      </w:r>
      <w:r w:rsidR="006D44DD">
        <w:t>’</w:t>
      </w:r>
      <w:r w:rsidRPr="00B23751">
        <w:t>est pas en mesure d</w:t>
      </w:r>
      <w:r w:rsidR="006D44DD">
        <w:t>’</w:t>
      </w:r>
      <w:r w:rsidRPr="00B23751">
        <w:t>accorder au plaignant la réparation demandée, ce dernier dispose du droit prévu par la loi de faire examiner sa plainte suivant la chaîne de commandement jusqu</w:t>
      </w:r>
      <w:r w:rsidR="006D44DD">
        <w:t>’</w:t>
      </w:r>
      <w:r w:rsidRPr="00B23751">
        <w:t xml:space="preserve">au </w:t>
      </w:r>
      <w:r>
        <w:t>c</w:t>
      </w:r>
      <w:r w:rsidRPr="00B23751">
        <w:t xml:space="preserve">hef </w:t>
      </w:r>
      <w:r>
        <w:t>d</w:t>
      </w:r>
      <w:r w:rsidR="006D44DD">
        <w:t>’</w:t>
      </w:r>
      <w:r>
        <w:t>état-major</w:t>
      </w:r>
      <w:r w:rsidRPr="00B23751">
        <w:t>. Si l</w:t>
      </w:r>
      <w:r w:rsidR="006D44DD">
        <w:t>’</w:t>
      </w:r>
      <w:r w:rsidRPr="00B23751">
        <w:t>affaire ne peut être réglée à la satisfaction du plaignant, elle peut, en</w:t>
      </w:r>
      <w:r>
        <w:t xml:space="preserve"> dernier recours, être confiée au Médiateur </w:t>
      </w:r>
      <w:r w:rsidRPr="00B23751">
        <w:t xml:space="preserve">des </w:t>
      </w:r>
      <w:r>
        <w:t>f</w:t>
      </w:r>
      <w:r w:rsidRPr="00B23751">
        <w:t>orces de défense, conformément aux dispositions de la loi de 2004</w:t>
      </w:r>
      <w:r>
        <w:t xml:space="preserve"> </w:t>
      </w:r>
      <w:r w:rsidRPr="00B23751">
        <w:t>sur l</w:t>
      </w:r>
      <w:r>
        <w:t xml:space="preserve">e Médiateur </w:t>
      </w:r>
      <w:r w:rsidRPr="00B23751">
        <w:t xml:space="preserve">des </w:t>
      </w:r>
      <w:r>
        <w:t>f</w:t>
      </w:r>
      <w:r w:rsidRPr="00B23751">
        <w:t xml:space="preserve">orces de défense. La </w:t>
      </w:r>
      <w:r>
        <w:t>d</w:t>
      </w:r>
      <w:r w:rsidRPr="00B23751">
        <w:t xml:space="preserve">irective du </w:t>
      </w:r>
      <w:r>
        <w:t>c</w:t>
      </w:r>
      <w:r w:rsidRPr="00B23751">
        <w:t>hef de la p</w:t>
      </w:r>
      <w:r>
        <w:t xml:space="preserve">olice militaire </w:t>
      </w:r>
      <w:r w:rsidRPr="00B23751">
        <w:t xml:space="preserve">relative aux droits des personnes </w:t>
      </w:r>
      <w:r>
        <w:t>mises aux arrêts</w:t>
      </w:r>
      <w:r w:rsidRPr="00B23751">
        <w:t xml:space="preserve"> définit la procédure que ces dernières doivent suivre pour déposer une plainte.</w:t>
      </w:r>
    </w:p>
    <w:p w:rsidR="006A41B3" w:rsidRPr="00B23751" w:rsidRDefault="006A41B3" w:rsidP="006A41B3">
      <w:pPr>
        <w:pStyle w:val="SingleTxtG"/>
      </w:pPr>
      <w:r w:rsidRPr="00B23751">
        <w:t>297.</w:t>
      </w:r>
      <w:r w:rsidRPr="00B23751">
        <w:tab/>
        <w:t xml:space="preserve">Les membres des </w:t>
      </w:r>
      <w:r>
        <w:t>f</w:t>
      </w:r>
      <w:r w:rsidRPr="00B23751">
        <w:t>orces de défense en service actif à l</w:t>
      </w:r>
      <w:r w:rsidR="006D44DD">
        <w:t>’</w:t>
      </w:r>
      <w:r w:rsidRPr="00B23751">
        <w:t>étranger au sein d</w:t>
      </w:r>
      <w:r w:rsidR="006D44DD">
        <w:t>’</w:t>
      </w:r>
      <w:r w:rsidRPr="00B23751">
        <w:t>une force des Nations Unies ou d</w:t>
      </w:r>
      <w:r w:rsidR="006D44DD">
        <w:t>’</w:t>
      </w:r>
      <w:r w:rsidRPr="00B23751">
        <w:t xml:space="preserve">une force mandatée par les Nations Unies ne peuvent placer des personnes en détention que conformément au mandat </w:t>
      </w:r>
      <w:r>
        <w:t>fixé par l</w:t>
      </w:r>
      <w:r w:rsidR="006D44DD">
        <w:t>’</w:t>
      </w:r>
      <w:r>
        <w:t>ONU et</w:t>
      </w:r>
      <w:r w:rsidRPr="00B23751">
        <w:t xml:space="preserve"> pour </w:t>
      </w:r>
      <w:r>
        <w:t>une courte durée. La</w:t>
      </w:r>
      <w:r w:rsidRPr="00B23751">
        <w:t xml:space="preserve"> détention </w:t>
      </w:r>
      <w:r>
        <w:t>dans ce contexte fait l</w:t>
      </w:r>
      <w:r w:rsidR="006D44DD">
        <w:t>’</w:t>
      </w:r>
      <w:r>
        <w:t>objet d</w:t>
      </w:r>
      <w:r w:rsidR="006D44DD">
        <w:t>’</w:t>
      </w:r>
      <w:r w:rsidRPr="00B23751">
        <w:t>un réexamen permanent</w:t>
      </w:r>
      <w:r>
        <w:t>;</w:t>
      </w:r>
      <w:r w:rsidRPr="00B23751">
        <w:t xml:space="preserve"> toute allégation de mauvais traitements </w:t>
      </w:r>
      <w:r>
        <w:t>donne lieu à une enquête de la police militaire et</w:t>
      </w:r>
      <w:r w:rsidRPr="00B23751">
        <w:t>, si elle est avérée, à l</w:t>
      </w:r>
      <w:r w:rsidR="006D44DD">
        <w:t>’</w:t>
      </w:r>
      <w:r w:rsidRPr="00B23751">
        <w:t>ouverture de poursuites à l</w:t>
      </w:r>
      <w:r w:rsidR="006D44DD">
        <w:t>’</w:t>
      </w:r>
      <w:r w:rsidRPr="00B23751">
        <w:t>encontre de l</w:t>
      </w:r>
      <w:r w:rsidR="006D44DD">
        <w:t>’</w:t>
      </w:r>
      <w:r w:rsidRPr="00B23751">
        <w:t>auteur, conformément à la loi de 1954</w:t>
      </w:r>
      <w:r>
        <w:t xml:space="preserve"> </w:t>
      </w:r>
      <w:r w:rsidRPr="00B23751">
        <w:t>sur la défense tel</w:t>
      </w:r>
      <w:r>
        <w:t>le</w:t>
      </w:r>
      <w:r w:rsidRPr="00B23751">
        <w:t xml:space="preserve"> qu</w:t>
      </w:r>
      <w:r w:rsidR="006D44DD">
        <w:t>’</w:t>
      </w:r>
      <w:r w:rsidRPr="00B23751">
        <w:t>elle a été modifiée.</w:t>
      </w:r>
    </w:p>
    <w:p w:rsidR="006A41B3" w:rsidRPr="00B23751" w:rsidRDefault="006A41B3" w:rsidP="006A41B3">
      <w:pPr>
        <w:pStyle w:val="H4G"/>
      </w:pPr>
      <w:r>
        <w:tab/>
      </w:r>
      <w:r>
        <w:tab/>
      </w:r>
      <w:r w:rsidRPr="00B23751">
        <w:t>Santé mentale</w:t>
      </w:r>
    </w:p>
    <w:p w:rsidR="006A41B3" w:rsidRPr="00B23751" w:rsidRDefault="006A41B3" w:rsidP="006A41B3">
      <w:pPr>
        <w:pStyle w:val="SingleTxtG"/>
      </w:pPr>
      <w:r w:rsidRPr="00B23751">
        <w:t>298.</w:t>
      </w:r>
      <w:r w:rsidRPr="00B23751">
        <w:tab/>
        <w:t>Conformément à l</w:t>
      </w:r>
      <w:r w:rsidR="006D44DD">
        <w:t>’</w:t>
      </w:r>
      <w:r w:rsidRPr="00B23751">
        <w:t>article 16</w:t>
      </w:r>
      <w:r>
        <w:t xml:space="preserve"> </w:t>
      </w:r>
      <w:r w:rsidRPr="00B23751">
        <w:t>de la loi de 2001</w:t>
      </w:r>
      <w:r>
        <w:t xml:space="preserve"> </w:t>
      </w:r>
      <w:r w:rsidRPr="00B23751">
        <w:t xml:space="preserve">sur la santé mentale, toute personne </w:t>
      </w:r>
      <w:r>
        <w:t>ayant fait l</w:t>
      </w:r>
      <w:r w:rsidR="006D44DD">
        <w:t>’</w:t>
      </w:r>
      <w:r>
        <w:t>objet d</w:t>
      </w:r>
      <w:r w:rsidR="006D44DD">
        <w:t>’</w:t>
      </w:r>
      <w:r>
        <w:t>un placement involontaire</w:t>
      </w:r>
      <w:r w:rsidRPr="00B23751">
        <w:t xml:space="preserve"> doit recevoir des informations précises dans un délai de </w:t>
      </w:r>
      <w:r>
        <w:t xml:space="preserve">vingt-quatre </w:t>
      </w:r>
      <w:r w:rsidRPr="00B23751">
        <w:t>heures après que l</w:t>
      </w:r>
      <w:r w:rsidR="006D44DD">
        <w:t>’</w:t>
      </w:r>
      <w:r w:rsidRPr="00B23751">
        <w:t>or</w:t>
      </w:r>
      <w:r>
        <w:t>dre de placement ou de maintien</w:t>
      </w:r>
      <w:r w:rsidRPr="00B23751">
        <w:t xml:space="preserve"> a été donné. </w:t>
      </w:r>
      <w:r>
        <w:t>Il doit être indiqué dans l</w:t>
      </w:r>
      <w:r w:rsidRPr="00B23751">
        <w:t xml:space="preserve">a notification écrite adressée au patient </w:t>
      </w:r>
      <w:r>
        <w:t>que celui-ci a le</w:t>
      </w:r>
      <w:r w:rsidRPr="00B23751">
        <w:t xml:space="preserve"> droit de se faire représenter juridiquement et de se mettre en rapport avec l</w:t>
      </w:r>
      <w:r w:rsidR="006D44DD">
        <w:t>’</w:t>
      </w:r>
      <w:r w:rsidRPr="00B23751">
        <w:t xml:space="preserve">Inspecteur des </w:t>
      </w:r>
      <w:r>
        <w:t>s</w:t>
      </w:r>
      <w:r w:rsidRPr="00B23751">
        <w:t>ervices de santé mentale. Il incombe à ce dernier, conformément au paragraphe 1</w:t>
      </w:r>
      <w:r>
        <w:t> </w:t>
      </w:r>
      <w:r w:rsidRPr="00B23751">
        <w:t>a) de l</w:t>
      </w:r>
      <w:r w:rsidR="006D44DD">
        <w:t>’</w:t>
      </w:r>
      <w:r>
        <w:t>article </w:t>
      </w:r>
      <w:r w:rsidRPr="00B23751">
        <w:t>51</w:t>
      </w:r>
      <w:r>
        <w:t xml:space="preserve"> </w:t>
      </w:r>
      <w:r w:rsidRPr="00B23751">
        <w:t>de la loi de 2001</w:t>
      </w:r>
      <w:r>
        <w:t xml:space="preserve"> </w:t>
      </w:r>
      <w:r w:rsidRPr="00B23751">
        <w:t>sur la santé mentale, de visiter et d</w:t>
      </w:r>
      <w:r w:rsidR="006D44DD">
        <w:t>’</w:t>
      </w:r>
      <w:r w:rsidRPr="00B23751">
        <w:t>inspecter annuellement l</w:t>
      </w:r>
      <w:r w:rsidR="006D44DD">
        <w:t>’</w:t>
      </w:r>
      <w:r w:rsidRPr="00B23751">
        <w:t>ensemble des centres de soins agréés et, s</w:t>
      </w:r>
      <w:r w:rsidR="006D44DD">
        <w:t>’</w:t>
      </w:r>
      <w:r w:rsidRPr="00B23751">
        <w:t>il le juge utile, de visiter et d</w:t>
      </w:r>
      <w:r w:rsidR="006D44DD">
        <w:t>’</w:t>
      </w:r>
      <w:r w:rsidRPr="00B23751">
        <w:t>inspecter toute autre structure fournissant des services de santé mentale. Au cours de s</w:t>
      </w:r>
      <w:r>
        <w:t>es</w:t>
      </w:r>
      <w:r w:rsidRPr="00B23751">
        <w:t xml:space="preserve"> inspection</w:t>
      </w:r>
      <w:r>
        <w:t>s</w:t>
      </w:r>
      <w:r w:rsidRPr="00B23751">
        <w:t>, l</w:t>
      </w:r>
      <w:r w:rsidR="006D44DD">
        <w:t>’</w:t>
      </w:r>
      <w:r w:rsidRPr="00B23751">
        <w:t xml:space="preserve">Inspecteur est tenu par la loi de voir chaque patient ayant demandé à être examiné; la demande peut émaner du patient lui-même ou de toute autre personne. </w:t>
      </w:r>
    </w:p>
    <w:p w:rsidR="006A41B3" w:rsidRPr="00B23751" w:rsidRDefault="006A41B3" w:rsidP="006A41B3">
      <w:pPr>
        <w:pStyle w:val="SingleTxtG"/>
      </w:pPr>
      <w:r w:rsidRPr="00B23751">
        <w:t>299.</w:t>
      </w:r>
      <w:r w:rsidRPr="00B23751">
        <w:tab/>
      </w:r>
      <w:r>
        <w:t xml:space="preserve">En vertu de ces </w:t>
      </w:r>
      <w:r w:rsidRPr="00B23751">
        <w:t>dispositions</w:t>
      </w:r>
      <w:r>
        <w:t>,</w:t>
      </w:r>
      <w:r w:rsidRPr="00B23751">
        <w:t xml:space="preserve"> </w:t>
      </w:r>
      <w:r>
        <w:t>des</w:t>
      </w:r>
      <w:r w:rsidRPr="00B23751">
        <w:t xml:space="preserve"> plainte</w:t>
      </w:r>
      <w:r>
        <w:t>s</w:t>
      </w:r>
      <w:r w:rsidRPr="00B23751">
        <w:t xml:space="preserve"> </w:t>
      </w:r>
      <w:r>
        <w:t>peuvent être</w:t>
      </w:r>
      <w:r w:rsidRPr="00B23751">
        <w:t xml:space="preserve"> adressée</w:t>
      </w:r>
      <w:r>
        <w:t>s</w:t>
      </w:r>
      <w:r w:rsidRPr="00B23751">
        <w:t xml:space="preserve"> directement à l</w:t>
      </w:r>
      <w:r w:rsidR="006D44DD">
        <w:t>’</w:t>
      </w:r>
      <w:r w:rsidRPr="00B23751">
        <w:t xml:space="preserve">Inspecteur des </w:t>
      </w:r>
      <w:r>
        <w:t>s</w:t>
      </w:r>
      <w:r w:rsidRPr="00B23751">
        <w:t>ervices de santé mentale</w:t>
      </w:r>
      <w:r>
        <w:t>,</w:t>
      </w:r>
      <w:r w:rsidRPr="00B23751">
        <w:t xml:space="preserve"> </w:t>
      </w:r>
      <w:r>
        <w:t xml:space="preserve">qui est habilité à les </w:t>
      </w:r>
      <w:r w:rsidRPr="00B23751">
        <w:t>examiner et</w:t>
      </w:r>
      <w:r>
        <w:t xml:space="preserve"> chargé de faire</w:t>
      </w:r>
      <w:r w:rsidRPr="00B23751">
        <w:t xml:space="preserve"> rapport à la Commission de la santé mentale. L</w:t>
      </w:r>
      <w:r w:rsidR="006D44DD">
        <w:t>’</w:t>
      </w:r>
      <w:r w:rsidRPr="00B23751">
        <w:t>Inspecteur détient, conformément au paragraphe 2</w:t>
      </w:r>
      <w:r>
        <w:t xml:space="preserve"> </w:t>
      </w:r>
      <w:r w:rsidRPr="00B23751">
        <w:t>de l</w:t>
      </w:r>
      <w:r w:rsidR="006D44DD">
        <w:t>’</w:t>
      </w:r>
      <w:r w:rsidRPr="00B23751">
        <w:t>article 51</w:t>
      </w:r>
      <w:r>
        <w:t xml:space="preserve"> </w:t>
      </w:r>
      <w:r w:rsidRPr="00B23751">
        <w:t>de la loi de 2001</w:t>
      </w:r>
      <w:r>
        <w:t xml:space="preserve"> </w:t>
      </w:r>
      <w:r w:rsidRPr="00B23751">
        <w:t>sur la santé mentale, tous les pouvoirs nécessaires ou utiles à l</w:t>
      </w:r>
      <w:r w:rsidR="006D44DD">
        <w:t>’</w:t>
      </w:r>
      <w:r w:rsidRPr="00B23751">
        <w:t>exercice de ses fonctions, y compris celui d</w:t>
      </w:r>
      <w:r w:rsidR="006D44DD">
        <w:t>’</w:t>
      </w:r>
      <w:r w:rsidRPr="00B23751">
        <w:t>exiger des membres du personnel d</w:t>
      </w:r>
      <w:r w:rsidR="006D44DD">
        <w:t>’</w:t>
      </w:r>
      <w:r w:rsidRPr="00B23751">
        <w:t>un centre de soins agréé qu</w:t>
      </w:r>
      <w:r w:rsidR="006D44DD">
        <w:t>’</w:t>
      </w:r>
      <w:r w:rsidRPr="00B23751">
        <w:t>ils lui fournissent les informations ou les dossiers en leur possession. L</w:t>
      </w:r>
      <w:r w:rsidR="006D44DD">
        <w:t>’</w:t>
      </w:r>
      <w:r w:rsidRPr="00B23751">
        <w:t xml:space="preserve">Inspecteur peut en outre demander à </w:t>
      </w:r>
      <w:r>
        <w:t>ces</w:t>
      </w:r>
      <w:r w:rsidRPr="00B23751">
        <w:t xml:space="preserve"> personne</w:t>
      </w:r>
      <w:r>
        <w:t>s</w:t>
      </w:r>
      <w:r w:rsidRPr="00B23751">
        <w:t xml:space="preserve"> de se présenter devant lui et de faire une déposition sous serment. </w:t>
      </w:r>
      <w:r>
        <w:t>Les personnes auxquelles il demande</w:t>
      </w:r>
      <w:r w:rsidRPr="00B23751">
        <w:t xml:space="preserve"> de fournir des informations ou des éléments de preuve joui</w:t>
      </w:r>
      <w:r>
        <w:t>ssen</w:t>
      </w:r>
      <w:r w:rsidRPr="00B23751">
        <w:t>t des mêmes immunités et privilèges que c</w:t>
      </w:r>
      <w:r>
        <w:t>elles</w:t>
      </w:r>
      <w:r w:rsidRPr="00B23751">
        <w:t xml:space="preserve"> qui témoigne</w:t>
      </w:r>
      <w:r>
        <w:t>nt</w:t>
      </w:r>
      <w:r w:rsidRPr="00B23751">
        <w:t xml:space="preserve"> devant un tribunal.</w:t>
      </w:r>
    </w:p>
    <w:p w:rsidR="006A41B3" w:rsidRPr="00B23751" w:rsidRDefault="006A41B3" w:rsidP="006A41B3">
      <w:pPr>
        <w:pStyle w:val="SingleTxtG"/>
      </w:pPr>
      <w:r w:rsidRPr="00B23751">
        <w:t>300.</w:t>
      </w:r>
      <w:r w:rsidRPr="00B23751">
        <w:tab/>
        <w:t>Conformément à l</w:t>
      </w:r>
      <w:r w:rsidR="006D44DD">
        <w:t>’</w:t>
      </w:r>
      <w:r w:rsidRPr="00B23751">
        <w:t>article 55</w:t>
      </w:r>
      <w:r>
        <w:t xml:space="preserve"> </w:t>
      </w:r>
      <w:r w:rsidRPr="00B23751">
        <w:t>de la loi de 2001</w:t>
      </w:r>
      <w:r>
        <w:t xml:space="preserve"> </w:t>
      </w:r>
      <w:r w:rsidRPr="00B23751">
        <w:t>sur la santé mentale, la Commission de la santé mentale ou le Ministre peuvent exiger qu</w:t>
      </w:r>
      <w:r w:rsidR="006D44DD">
        <w:t>’</w:t>
      </w:r>
      <w:r w:rsidRPr="00B23751">
        <w:t>une enquête soit menée sur:</w:t>
      </w:r>
    </w:p>
    <w:p w:rsidR="006A41B3" w:rsidRPr="00B23751" w:rsidRDefault="006A41B3" w:rsidP="006A41B3">
      <w:pPr>
        <w:pStyle w:val="SingleTxtG"/>
        <w:ind w:firstLine="567"/>
      </w:pPr>
      <w:r w:rsidRPr="00B23751">
        <w:t>a)</w:t>
      </w:r>
      <w:r w:rsidRPr="00B23751">
        <w:tab/>
      </w:r>
      <w:r>
        <w:t>L</w:t>
      </w:r>
      <w:r w:rsidRPr="00B23751">
        <w:t>es activités d</w:t>
      </w:r>
      <w:r w:rsidR="006D44DD">
        <w:t>’</w:t>
      </w:r>
      <w:r w:rsidRPr="00B23751">
        <w:t>un centre de soins agréé ou de tout autre établissement fournissant des services de santé mentale;</w:t>
      </w:r>
    </w:p>
    <w:p w:rsidR="006A41B3" w:rsidRDefault="006A41B3" w:rsidP="006A41B3">
      <w:pPr>
        <w:pStyle w:val="SingleTxtG"/>
        <w:ind w:firstLine="567"/>
      </w:pPr>
      <w:r w:rsidRPr="00B23751">
        <w:t>b)</w:t>
      </w:r>
      <w:r w:rsidRPr="00B23751">
        <w:tab/>
      </w:r>
      <w:r>
        <w:t>L</w:t>
      </w:r>
      <w:r w:rsidRPr="00B23751">
        <w:t xml:space="preserve">es soins </w:t>
      </w:r>
      <w:r>
        <w:t>reçus par</w:t>
      </w:r>
      <w:r w:rsidRPr="00B23751">
        <w:t xml:space="preserve"> un patient ou un patient volontaire donné; </w:t>
      </w:r>
    </w:p>
    <w:p w:rsidR="006A41B3" w:rsidRPr="00B23751" w:rsidRDefault="006A41B3" w:rsidP="006A41B3">
      <w:pPr>
        <w:pStyle w:val="SingleTxtG"/>
        <w:ind w:firstLine="567"/>
      </w:pPr>
      <w:r w:rsidRPr="00B23751">
        <w:t>c)</w:t>
      </w:r>
      <w:r w:rsidRPr="00B23751">
        <w:tab/>
      </w:r>
      <w:r>
        <w:t>T</w:t>
      </w:r>
      <w:r w:rsidRPr="00B23751">
        <w:t xml:space="preserve">oute question </w:t>
      </w:r>
      <w:r>
        <w:t xml:space="preserve">pertinente relevant des </w:t>
      </w:r>
      <w:r w:rsidRPr="00B23751">
        <w:t xml:space="preserve">dispositions de la loi susmentionnée ou </w:t>
      </w:r>
      <w:r>
        <w:t xml:space="preserve">des </w:t>
      </w:r>
      <w:r w:rsidRPr="00B23751">
        <w:t>règlements ou règles en vigueur.</w:t>
      </w:r>
    </w:p>
    <w:p w:rsidR="006A41B3" w:rsidRDefault="006A41B3" w:rsidP="006A41B3">
      <w:pPr>
        <w:pStyle w:val="SingleTxtG"/>
      </w:pPr>
      <w:r w:rsidRPr="00B23751">
        <w:t>301.</w:t>
      </w:r>
      <w:r w:rsidRPr="00B23751">
        <w:tab/>
        <w:t>En outre, le Règlement de 2006</w:t>
      </w:r>
      <w:r>
        <w:t xml:space="preserve"> </w:t>
      </w:r>
      <w:r w:rsidRPr="00B23751">
        <w:t>de la loi de 2001</w:t>
      </w:r>
      <w:r>
        <w:t xml:space="preserve"> </w:t>
      </w:r>
      <w:r w:rsidRPr="00B23751">
        <w:t>sur la santé mentale (</w:t>
      </w:r>
      <w:r>
        <w:t>C</w:t>
      </w:r>
      <w:r w:rsidRPr="00B23751">
        <w:t>entres de soins agréés) exige que les centres agréés disposent de politiques et de procédures opérationnelles écrites en ce qui concerne l</w:t>
      </w:r>
      <w:r w:rsidR="006D44DD">
        <w:t>’</w:t>
      </w:r>
      <w:r w:rsidRPr="00B23751">
        <w:t>information, la communication, la gestion des risques, ainsi que le dépôt, le traitement et l</w:t>
      </w:r>
      <w:r w:rsidR="006D44DD">
        <w:t>’</w:t>
      </w:r>
      <w:r w:rsidRPr="00B23751">
        <w:t xml:space="preserve">examen des plaintes. Les informations données aux patients doivent </w:t>
      </w:r>
      <w:r>
        <w:t>comprendre</w:t>
      </w:r>
      <w:r w:rsidRPr="00B23751">
        <w:t xml:space="preserve"> des précisions sur les organisati</w:t>
      </w:r>
      <w:r>
        <w:t>ons bénévoles et les organismes</w:t>
      </w:r>
      <w:r w:rsidRPr="00B23751">
        <w:t xml:space="preserve">. Le </w:t>
      </w:r>
      <w:r>
        <w:t>titulaire de l</w:t>
      </w:r>
      <w:r w:rsidR="006D44DD">
        <w:t>’</w:t>
      </w:r>
      <w:r>
        <w:t>agrément d</w:t>
      </w:r>
      <w:r w:rsidR="006D44DD">
        <w:t>’</w:t>
      </w:r>
      <w:r>
        <w:t>un établissement</w:t>
      </w:r>
      <w:r w:rsidRPr="00B23751">
        <w:t xml:space="preserve"> doit veiller à ce que les patients soient en toutes circonstances libres de s</w:t>
      </w:r>
      <w:r w:rsidR="006D44DD">
        <w:t>’</w:t>
      </w:r>
      <w:r w:rsidRPr="00B23751">
        <w:t xml:space="preserve">exprimer sur leur bien-être, leur sécurité et leur santé. Les procédures de gestion des risques doivent notamment </w:t>
      </w:r>
      <w:r>
        <w:t>prévoir des mécanismes permettant de recenser</w:t>
      </w:r>
      <w:r w:rsidRPr="00B23751">
        <w:t xml:space="preserve"> et de consigner les incidents graves ou fâcheux ou les événements </w:t>
      </w:r>
      <w:r>
        <w:t xml:space="preserve">préjudiciables </w:t>
      </w:r>
      <w:r w:rsidRPr="00B23751">
        <w:t xml:space="preserve">ayant impliqué des patients, </w:t>
      </w:r>
      <w:r>
        <w:t>et</w:t>
      </w:r>
      <w:r w:rsidRPr="00B23751">
        <w:t xml:space="preserve"> d</w:t>
      </w:r>
      <w:r w:rsidR="006D44DD">
        <w:t>’</w:t>
      </w:r>
      <w:r w:rsidRPr="00B23751">
        <w:t xml:space="preserve">en tirer les enseignements. Le Règlement </w:t>
      </w:r>
      <w:r>
        <w:t xml:space="preserve">garantit </w:t>
      </w:r>
      <w:r w:rsidRPr="00B23751">
        <w:t>également que les informations sur la procédure de plainte sont affichées de manière bien visible, qu</w:t>
      </w:r>
      <w:r w:rsidR="006D44DD">
        <w:t>’</w:t>
      </w:r>
      <w:r w:rsidRPr="00B23751">
        <w:t>une personne désignée est disponible pour traiter toutes le</w:t>
      </w:r>
      <w:r>
        <w:t>s</w:t>
      </w:r>
      <w:r w:rsidRPr="00B23751">
        <w:t xml:space="preserve"> plaintes, que les plaintes sont examinées sans délai, que les plaintes, les enquêtes et toutes les mesures prises sont consignées et que </w:t>
      </w:r>
      <w:r>
        <w:t>le fait de déposer une plainte n</w:t>
      </w:r>
      <w:r w:rsidR="006D44DD">
        <w:t>’</w:t>
      </w:r>
      <w:r>
        <w:t xml:space="preserve">a pas de conséquences négatives pour le patient concerné. </w:t>
      </w:r>
    </w:p>
    <w:p w:rsidR="006A41B3" w:rsidRPr="00B23751" w:rsidRDefault="006A41B3" w:rsidP="006A41B3">
      <w:pPr>
        <w:pStyle w:val="SingleTxtG"/>
      </w:pPr>
      <w:r w:rsidRPr="00B23751">
        <w:t>302.</w:t>
      </w:r>
      <w:r w:rsidRPr="00B23751">
        <w:tab/>
        <w:t>La loi de 2004</w:t>
      </w:r>
      <w:r>
        <w:t xml:space="preserve"> </w:t>
      </w:r>
      <w:r w:rsidRPr="00B23751">
        <w:t>sur la santé a instauré un nouveau mécanisme de plainte, qui s</w:t>
      </w:r>
      <w:r w:rsidR="006D44DD">
        <w:t>’</w:t>
      </w:r>
      <w:r w:rsidRPr="00B23751">
        <w:t>applique à l</w:t>
      </w:r>
      <w:r w:rsidR="006D44DD">
        <w:t>’</w:t>
      </w:r>
      <w:r w:rsidRPr="00B23751">
        <w:t xml:space="preserve">ensemble des services de santé publique irlandais, y compris </w:t>
      </w:r>
      <w:r>
        <w:t xml:space="preserve">les </w:t>
      </w:r>
      <w:r w:rsidRPr="00B23751">
        <w:t>établissements psychiatriques. Cette loi (tel</w:t>
      </w:r>
      <w:r>
        <w:t>le</w:t>
      </w:r>
      <w:r w:rsidRPr="00B23751">
        <w:t xml:space="preserve"> qu</w:t>
      </w:r>
      <w:r w:rsidR="006D44DD">
        <w:t>’</w:t>
      </w:r>
      <w:r w:rsidRPr="00B23751">
        <w:t>elle a été modifiée) p</w:t>
      </w:r>
      <w:r>
        <w:t>révoit</w:t>
      </w:r>
      <w:r w:rsidRPr="00B23751">
        <w:t xml:space="preserve"> la divulgation protégée d</w:t>
      </w:r>
      <w:r w:rsidR="006D44DD">
        <w:t>’</w:t>
      </w:r>
      <w:r w:rsidRPr="00B23751">
        <w:t>informations au sein des services de santé, y compris tous les établissements psychiatriques publics et privés. Les employés qui divulguent des informations de bonne foi et pour des motifs raisonnables ne peuvent pas faire l</w:t>
      </w:r>
      <w:r w:rsidR="006D44DD">
        <w:t>’</w:t>
      </w:r>
      <w:r w:rsidRPr="00B23751">
        <w:t>objet de mesures disciplinaires et n</w:t>
      </w:r>
      <w:r w:rsidR="006D44DD">
        <w:t>’</w:t>
      </w:r>
      <w:r w:rsidRPr="00B23751">
        <w:t>engagent pas leur responsabilité civile. La disposition a été prise sur ordre du Ministre et est entrée en vigueur le 1</w:t>
      </w:r>
      <w:r w:rsidRPr="00B23751">
        <w:rPr>
          <w:vertAlign w:val="superscript"/>
        </w:rPr>
        <w:t>er</w:t>
      </w:r>
      <w:r>
        <w:t xml:space="preserve"> </w:t>
      </w:r>
      <w:r w:rsidRPr="00B23751">
        <w:t>mars 2009.</w:t>
      </w:r>
    </w:p>
    <w:p w:rsidR="006A41B3" w:rsidRPr="00B23751" w:rsidRDefault="006A41B3" w:rsidP="006A41B3">
      <w:pPr>
        <w:pStyle w:val="H1G"/>
      </w:pPr>
      <w:r>
        <w:tab/>
      </w:r>
      <w:r>
        <w:tab/>
      </w:r>
      <w:r w:rsidRPr="00B23751">
        <w:t>Article 14</w:t>
      </w:r>
    </w:p>
    <w:p w:rsidR="006A41B3" w:rsidRPr="00B23751" w:rsidRDefault="006A41B3" w:rsidP="006A41B3">
      <w:pPr>
        <w:pStyle w:val="H4G"/>
      </w:pPr>
      <w:r>
        <w:tab/>
      </w:r>
      <w:r>
        <w:tab/>
      </w:r>
      <w:r w:rsidRPr="00B23751">
        <w:t>Mesures de réparation</w:t>
      </w:r>
    </w:p>
    <w:p w:rsidR="006A41B3" w:rsidRPr="00B23751" w:rsidRDefault="006A41B3" w:rsidP="006A41B3">
      <w:pPr>
        <w:pStyle w:val="SingleTxtG"/>
      </w:pPr>
      <w:r w:rsidRPr="00B23751">
        <w:t>303.</w:t>
      </w:r>
      <w:r w:rsidRPr="00B23751">
        <w:tab/>
        <w:t>Le système juridique irlandais prévoit un mécanisme qui permet d</w:t>
      </w:r>
      <w:r w:rsidR="006D44DD">
        <w:t>’</w:t>
      </w:r>
      <w:r w:rsidRPr="00B23751">
        <w:t xml:space="preserve">obtenir </w:t>
      </w:r>
      <w:r>
        <w:t xml:space="preserve">des dommages </w:t>
      </w:r>
      <w:r w:rsidRPr="00B23751">
        <w:t>pour le préjudice subi par une personne par le fait d</w:t>
      </w:r>
      <w:r w:rsidR="006D44DD">
        <w:t>’</w:t>
      </w:r>
      <w:r w:rsidRPr="00B23751">
        <w:t xml:space="preserve">un tiers. Une procédure est </w:t>
      </w:r>
      <w:r>
        <w:t>engagée contre</w:t>
      </w:r>
      <w:r w:rsidRPr="00B23751">
        <w:t xml:space="preserve"> l</w:t>
      </w:r>
      <w:r w:rsidR="006D44DD">
        <w:t>’</w:t>
      </w:r>
      <w:r w:rsidRPr="00B23751">
        <w:t xml:space="preserve">État dans tous les cas où une personne </w:t>
      </w:r>
      <w:r>
        <w:t>a subi des mauvais traitements</w:t>
      </w:r>
      <w:r w:rsidRPr="00B23751">
        <w:t xml:space="preserve"> de la </w:t>
      </w:r>
      <w:r>
        <w:t xml:space="preserve">part de la </w:t>
      </w:r>
      <w:r w:rsidRPr="00B23751">
        <w:t>police, des services pénitentiaires ou de tout autre organisme de l</w:t>
      </w:r>
      <w:r w:rsidR="006D44DD">
        <w:t>’</w:t>
      </w:r>
      <w:r w:rsidRPr="00B23751">
        <w:t>État. Un détenu qui déclare subir des actes de torture ou des mauvais traitements peut également demander réparation devant les tribunaux.</w:t>
      </w:r>
    </w:p>
    <w:p w:rsidR="006A41B3" w:rsidRPr="00B23751" w:rsidRDefault="006A41B3" w:rsidP="006A41B3">
      <w:pPr>
        <w:pStyle w:val="H4G"/>
      </w:pPr>
      <w:r>
        <w:tab/>
      </w:r>
      <w:r>
        <w:tab/>
        <w:t>Versement</w:t>
      </w:r>
      <w:r w:rsidRPr="00B23751">
        <w:t xml:space="preserve"> d</w:t>
      </w:r>
      <w:r w:rsidR="006D44DD">
        <w:t>’</w:t>
      </w:r>
      <w:r w:rsidRPr="00B23751">
        <w:t xml:space="preserve">indemnités </w:t>
      </w:r>
    </w:p>
    <w:p w:rsidR="006A41B3" w:rsidRPr="00B23751" w:rsidRDefault="006A41B3" w:rsidP="006A41B3">
      <w:pPr>
        <w:pStyle w:val="SingleTxtG"/>
      </w:pPr>
      <w:r w:rsidRPr="00B23751">
        <w:t>304.</w:t>
      </w:r>
      <w:r w:rsidRPr="00B23751">
        <w:tab/>
      </w:r>
      <w:r>
        <w:t>La</w:t>
      </w:r>
      <w:r w:rsidRPr="00B23751">
        <w:t xml:space="preserve"> loi de 1993</w:t>
      </w:r>
      <w:r>
        <w:t xml:space="preserve"> sur la justice pénale</w:t>
      </w:r>
      <w:r w:rsidRPr="00B23751">
        <w:t xml:space="preserve"> </w:t>
      </w:r>
      <w:r>
        <w:t>donne</w:t>
      </w:r>
      <w:r w:rsidRPr="00B23751">
        <w:t xml:space="preserve"> compétence </w:t>
      </w:r>
      <w:r>
        <w:t>aux tribunaux pour</w:t>
      </w:r>
      <w:r w:rsidRPr="00B23751">
        <w:t xml:space="preserve"> condamner </w:t>
      </w:r>
      <w:r>
        <w:t xml:space="preserve">les </w:t>
      </w:r>
      <w:r w:rsidRPr="00B23751">
        <w:t>personne</w:t>
      </w:r>
      <w:r>
        <w:t>s</w:t>
      </w:r>
      <w:r w:rsidRPr="00B23751">
        <w:t xml:space="preserve"> reconnue</w:t>
      </w:r>
      <w:r>
        <w:t>s</w:t>
      </w:r>
      <w:r w:rsidRPr="00B23751">
        <w:t xml:space="preserve"> coupable</w:t>
      </w:r>
      <w:r>
        <w:t>s d</w:t>
      </w:r>
      <w:r w:rsidR="006D44DD">
        <w:t>’</w:t>
      </w:r>
      <w:r>
        <w:t>une infraction</w:t>
      </w:r>
      <w:r w:rsidRPr="00B23751">
        <w:t xml:space="preserve"> au </w:t>
      </w:r>
      <w:r>
        <w:t xml:space="preserve">versement </w:t>
      </w:r>
      <w:r w:rsidRPr="00B23751">
        <w:t>d</w:t>
      </w:r>
      <w:r w:rsidR="006D44DD">
        <w:t>’</w:t>
      </w:r>
      <w:r w:rsidRPr="00B23751">
        <w:t xml:space="preserve">indemnités. </w:t>
      </w:r>
      <w:r>
        <w:t xml:space="preserve">Les tribunaux </w:t>
      </w:r>
      <w:r w:rsidRPr="00B23751">
        <w:t>peuvent ordonner</w:t>
      </w:r>
      <w:r>
        <w:t xml:space="preserve"> à la personne condamnée</w:t>
      </w:r>
      <w:r w:rsidRPr="00B23751">
        <w:t xml:space="preserve"> (sur demande ou autre) </w:t>
      </w:r>
      <w:r>
        <w:t>d</w:t>
      </w:r>
      <w:r w:rsidR="006D44DD">
        <w:t>’</w:t>
      </w:r>
      <w:r>
        <w:t>indemniser la</w:t>
      </w:r>
      <w:r w:rsidRPr="00B23751">
        <w:t xml:space="preserve"> victime pour </w:t>
      </w:r>
      <w:r>
        <w:t>les dommages corporels ou la perte résultant de l</w:t>
      </w:r>
      <w:r w:rsidR="006D44DD">
        <w:t>’</w:t>
      </w:r>
      <w:r>
        <w:t>infraction commise</w:t>
      </w:r>
      <w:r w:rsidRPr="00B23751">
        <w:t xml:space="preserve"> (ou de toute autre infraction prise en compte par le tribunal pour déterminer la peine). </w:t>
      </w:r>
      <w:r>
        <w:t>Il est attendu d</w:t>
      </w:r>
      <w:r w:rsidR="006D44DD">
        <w:t>’</w:t>
      </w:r>
      <w:r>
        <w:t>eux qu</w:t>
      </w:r>
      <w:r w:rsidR="006D44DD">
        <w:t>’</w:t>
      </w:r>
      <w:r>
        <w:t>ils exercent</w:t>
      </w:r>
      <w:r w:rsidRPr="00B23751">
        <w:t xml:space="preserve"> cette compétence, </w:t>
      </w:r>
      <w:r>
        <w:t>sauf s</w:t>
      </w:r>
      <w:r w:rsidR="006D44DD">
        <w:t>’</w:t>
      </w:r>
      <w:r>
        <w:t>ils estiment avoir</w:t>
      </w:r>
      <w:r w:rsidRPr="00B23751">
        <w:t xml:space="preserve"> des raisons de ne pas le faire. Si le montant des indemnités ne peut excéder le total des dommages et intérêts que la partie lésée serait selon le tribunal en droit d</w:t>
      </w:r>
      <w:r w:rsidR="006D44DD">
        <w:t>’</w:t>
      </w:r>
      <w:r w:rsidRPr="00B23751">
        <w:t>obtenir par une action au civil pour le préjudice en question, le tribunal doit également prendre en compte les moyens financiers du coupable.</w:t>
      </w:r>
    </w:p>
    <w:p w:rsidR="006A41B3" w:rsidRPr="00B23751" w:rsidRDefault="006A41B3" w:rsidP="006A41B3">
      <w:pPr>
        <w:pStyle w:val="H4G"/>
      </w:pPr>
      <w:r>
        <w:tab/>
      </w:r>
      <w:r>
        <w:tab/>
      </w:r>
      <w:r w:rsidRPr="00B23751">
        <w:t>Tribunal d</w:t>
      </w:r>
      <w:r w:rsidR="006D44DD">
        <w:t>’</w:t>
      </w:r>
      <w:r w:rsidRPr="00B23751">
        <w:t>indemnisation des victimes d</w:t>
      </w:r>
      <w:r w:rsidR="006D44DD">
        <w:t>’</w:t>
      </w:r>
      <w:r w:rsidRPr="00B23751">
        <w:t>infractions pénales</w:t>
      </w:r>
    </w:p>
    <w:p w:rsidR="006A41B3" w:rsidRDefault="006A41B3" w:rsidP="006A41B3">
      <w:pPr>
        <w:pStyle w:val="SingleTxtG"/>
      </w:pPr>
      <w:r w:rsidRPr="00B23751">
        <w:t>305.</w:t>
      </w:r>
      <w:r w:rsidRPr="00B23751">
        <w:tab/>
        <w:t>Le Tribunal d</w:t>
      </w:r>
      <w:r w:rsidR="006D44DD">
        <w:t>’</w:t>
      </w:r>
      <w:r w:rsidRPr="00B23751">
        <w:t>indemnisation des victimes d</w:t>
      </w:r>
      <w:r w:rsidR="006D44DD">
        <w:t>’</w:t>
      </w:r>
      <w:r w:rsidRPr="00B23751">
        <w:t>infractions pénales gère les procédures suivantes:</w:t>
      </w:r>
    </w:p>
    <w:p w:rsidR="006A41B3" w:rsidRPr="00B23751" w:rsidRDefault="006A41B3" w:rsidP="006A41B3">
      <w:pPr>
        <w:pStyle w:val="Bullet1G"/>
        <w:numPr>
          <w:ilvl w:val="0"/>
          <w:numId w:val="37"/>
        </w:numPr>
      </w:pPr>
      <w:r>
        <w:t>L</w:t>
      </w:r>
      <w:r w:rsidRPr="00B23751">
        <w:t xml:space="preserve">a </w:t>
      </w:r>
      <w:r>
        <w:t>p</w:t>
      </w:r>
      <w:r w:rsidRPr="00B23751">
        <w:t>rocédure d</w:t>
      </w:r>
      <w:r w:rsidR="006D44DD">
        <w:t>’</w:t>
      </w:r>
      <w:r w:rsidRPr="00B23751">
        <w:t>indemnisation des victimes d</w:t>
      </w:r>
      <w:r w:rsidR="006D44DD">
        <w:t>’</w:t>
      </w:r>
      <w:r>
        <w:t>infractions pénales;</w:t>
      </w:r>
    </w:p>
    <w:p w:rsidR="006A41B3" w:rsidRPr="00B23751" w:rsidRDefault="006A41B3" w:rsidP="006A41B3">
      <w:pPr>
        <w:pStyle w:val="Bullet1G"/>
        <w:numPr>
          <w:ilvl w:val="0"/>
          <w:numId w:val="37"/>
        </w:numPr>
      </w:pPr>
      <w:r>
        <w:t>L</w:t>
      </w:r>
      <w:r w:rsidRPr="00B23751">
        <w:t xml:space="preserve">a </w:t>
      </w:r>
      <w:r>
        <w:t>p</w:t>
      </w:r>
      <w:r w:rsidRPr="00B23751">
        <w:t>rocédure d</w:t>
      </w:r>
      <w:r w:rsidR="006D44DD">
        <w:t>’</w:t>
      </w:r>
      <w:r w:rsidRPr="00B23751">
        <w:t>indemnisation des agents pénitentiaires victimes d</w:t>
      </w:r>
      <w:r w:rsidR="006D44DD">
        <w:t>’</w:t>
      </w:r>
      <w:r w:rsidRPr="00B23751">
        <w:t xml:space="preserve">infractions pénales (qui est en tous points identique à la </w:t>
      </w:r>
      <w:r>
        <w:t>p</w:t>
      </w:r>
      <w:r w:rsidRPr="00B23751">
        <w:t>rocédure générale si ce n</w:t>
      </w:r>
      <w:r w:rsidR="006D44DD">
        <w:t>’</w:t>
      </w:r>
      <w:r w:rsidRPr="00B23751">
        <w:t xml:space="preserve">est </w:t>
      </w:r>
      <w:r>
        <w:t>qu</w:t>
      </w:r>
      <w:r w:rsidR="006D44DD">
        <w:t>’</w:t>
      </w:r>
      <w:r>
        <w:t>elle couvre également la douleur et les souffrances causées).</w:t>
      </w:r>
    </w:p>
    <w:p w:rsidR="006A41B3" w:rsidRPr="00B23751" w:rsidRDefault="006A41B3" w:rsidP="006A41B3">
      <w:pPr>
        <w:pStyle w:val="SingleTxtG"/>
      </w:pPr>
      <w:r w:rsidRPr="00B23751">
        <w:t>306.</w:t>
      </w:r>
      <w:r w:rsidRPr="00B23751">
        <w:tab/>
        <w:t>Le Tribunal examine les demandes d</w:t>
      </w:r>
      <w:r w:rsidR="006D44DD">
        <w:t>’</w:t>
      </w:r>
      <w:r w:rsidRPr="00B23751">
        <w:t xml:space="preserve">indemnisation pour les </w:t>
      </w:r>
      <w:r>
        <w:t>lésions corporelles</w:t>
      </w:r>
      <w:r w:rsidRPr="00B23751">
        <w:t xml:space="preserve"> ou les décès résultant d</w:t>
      </w:r>
      <w:r w:rsidR="006D44DD">
        <w:t>’</w:t>
      </w:r>
      <w:r w:rsidRPr="00B23751">
        <w:t>un acte de violence.</w:t>
      </w:r>
    </w:p>
    <w:p w:rsidR="006A41B3" w:rsidRPr="00B23751" w:rsidRDefault="006A41B3" w:rsidP="006A41B3">
      <w:pPr>
        <w:pStyle w:val="SingleTxtG"/>
      </w:pPr>
      <w:r w:rsidRPr="00B23751">
        <w:t>307.</w:t>
      </w:r>
      <w:r w:rsidRPr="00B23751">
        <w:tab/>
        <w:t xml:space="preserve">Des indemnités peuvent être accordées </w:t>
      </w:r>
      <w:r>
        <w:t>sur la base des frais</w:t>
      </w:r>
      <w:r w:rsidRPr="00B23751">
        <w:t xml:space="preserve"> attestés, perte de revenus comprise, occasionnés à la victime ou, si </w:t>
      </w:r>
      <w:r>
        <w:t xml:space="preserve">celle-ci </w:t>
      </w:r>
      <w:r w:rsidRPr="00B23751">
        <w:t>est décédée des suites de l</w:t>
      </w:r>
      <w:r w:rsidR="006D44DD">
        <w:t>’</w:t>
      </w:r>
      <w:r w:rsidRPr="00B23751">
        <w:t>incident, aux personnes qu</w:t>
      </w:r>
      <w:r w:rsidR="006D44DD">
        <w:t>’</w:t>
      </w:r>
      <w:r w:rsidRPr="00B23751">
        <w:t>elle avait à charge.</w:t>
      </w:r>
    </w:p>
    <w:p w:rsidR="006A41B3" w:rsidRPr="00B23751" w:rsidRDefault="006A41B3" w:rsidP="006A41B3">
      <w:pPr>
        <w:pStyle w:val="SingleTxtG"/>
      </w:pPr>
      <w:r w:rsidRPr="00B23751">
        <w:t>308.</w:t>
      </w:r>
      <w:r w:rsidRPr="00B23751">
        <w:tab/>
        <w:t>L</w:t>
      </w:r>
      <w:r w:rsidR="006D44DD">
        <w:t>’</w:t>
      </w:r>
      <w:r w:rsidRPr="00B23751">
        <w:t>incident à l</w:t>
      </w:r>
      <w:r w:rsidR="006D44DD">
        <w:t>’</w:t>
      </w:r>
      <w:r w:rsidRPr="00B23751">
        <w:t>origine du préjudice doit avoir été immédiatement signalé à la Garda Síochána.</w:t>
      </w:r>
    </w:p>
    <w:p w:rsidR="006A41B3" w:rsidRPr="00B23751" w:rsidRDefault="006A41B3" w:rsidP="006A41B3">
      <w:pPr>
        <w:pStyle w:val="SingleTxtG"/>
      </w:pPr>
      <w:r w:rsidRPr="00B23751">
        <w:t>309.</w:t>
      </w:r>
      <w:r w:rsidRPr="00B23751">
        <w:tab/>
        <w:t>La demande d</w:t>
      </w:r>
      <w:r w:rsidR="006D44DD">
        <w:t>’</w:t>
      </w:r>
      <w:r w:rsidRPr="00B23751">
        <w:t>indemnisation doit être adressée au Tribunal dès que possible et dans les trois mois après l</w:t>
      </w:r>
      <w:r w:rsidR="006D44DD">
        <w:t>’</w:t>
      </w:r>
      <w:r w:rsidRPr="00B23751">
        <w:t xml:space="preserve">incident. Le Tribunal est habilité, dans le cadre de </w:t>
      </w:r>
      <w:r>
        <w:t>cette</w:t>
      </w:r>
      <w:r w:rsidRPr="00B23751">
        <w:t xml:space="preserve"> procédure, à prolonger cette échéance </w:t>
      </w:r>
      <w:r>
        <w:t>lorsque</w:t>
      </w:r>
      <w:r w:rsidRPr="00B23751">
        <w:t xml:space="preserve"> le demandeur peut démontrer que la raison pour laquelle il n</w:t>
      </w:r>
      <w:r w:rsidR="006D44DD">
        <w:t>’</w:t>
      </w:r>
      <w:r w:rsidRPr="00B23751">
        <w:t>a pas déposé sa demande dans le délai imparti justifie de faire une exception.</w:t>
      </w:r>
    </w:p>
    <w:p w:rsidR="006A41B3" w:rsidRPr="00B23751" w:rsidRDefault="006A41B3" w:rsidP="006A41B3">
      <w:pPr>
        <w:pStyle w:val="SingleTxtG"/>
      </w:pPr>
      <w:r w:rsidRPr="00B23751">
        <w:t>310.</w:t>
      </w:r>
      <w:r w:rsidRPr="00B23751">
        <w:tab/>
      </w:r>
      <w:r>
        <w:t>Aucun délai n</w:t>
      </w:r>
      <w:r w:rsidR="006D44DD">
        <w:t>’</w:t>
      </w:r>
      <w:r>
        <w:t>est prescrit</w:t>
      </w:r>
      <w:r w:rsidRPr="00B23751">
        <w:t xml:space="preserve"> pour la présentation d</w:t>
      </w:r>
      <w:r w:rsidR="006D44DD">
        <w:t>’</w:t>
      </w:r>
      <w:r w:rsidRPr="00B23751">
        <w:t>une demande relative à un décès.</w:t>
      </w:r>
    </w:p>
    <w:p w:rsidR="006A41B3" w:rsidRPr="00B23751" w:rsidRDefault="006A41B3" w:rsidP="006A41B3">
      <w:pPr>
        <w:pStyle w:val="H4G"/>
      </w:pPr>
      <w:r>
        <w:tab/>
      </w:r>
      <w:r>
        <w:tab/>
      </w:r>
      <w:r w:rsidRPr="00B23751">
        <w:t>Système pénitentiaire</w:t>
      </w:r>
    </w:p>
    <w:p w:rsidR="006A41B3" w:rsidRPr="00B23751" w:rsidRDefault="006A41B3" w:rsidP="006A41B3">
      <w:pPr>
        <w:pStyle w:val="SingleTxtG"/>
      </w:pPr>
      <w:r w:rsidRPr="00B23751">
        <w:t>311.</w:t>
      </w:r>
      <w:r w:rsidRPr="00B23751">
        <w:tab/>
      </w:r>
      <w:r>
        <w:t>Des dispositions sont prises pour faciliter les visites des représentants légaux des détenus en prison et pour permettre aux détenus d</w:t>
      </w:r>
      <w:r w:rsidR="006D44DD">
        <w:t>’</w:t>
      </w:r>
      <w:r>
        <w:t>adresser des demandes d</w:t>
      </w:r>
      <w:r w:rsidR="006D44DD">
        <w:t>’</w:t>
      </w:r>
      <w:r>
        <w:t xml:space="preserve">aide juridictionnelle gratuite aux tribunaux. </w:t>
      </w:r>
    </w:p>
    <w:p w:rsidR="006A41B3" w:rsidRPr="00B23751" w:rsidRDefault="006A41B3" w:rsidP="006A41B3">
      <w:pPr>
        <w:pStyle w:val="H4G"/>
      </w:pPr>
      <w:r>
        <w:tab/>
      </w:r>
      <w:r>
        <w:tab/>
      </w:r>
      <w:r w:rsidRPr="00B23751">
        <w:t>Forces de défense</w:t>
      </w:r>
    </w:p>
    <w:p w:rsidR="006A41B3" w:rsidRPr="00B23751" w:rsidRDefault="006A41B3" w:rsidP="006A41B3">
      <w:pPr>
        <w:pStyle w:val="SingleTxtG"/>
      </w:pPr>
      <w:r w:rsidRPr="00B23751">
        <w:t>312.</w:t>
      </w:r>
      <w:r w:rsidRPr="00B23751">
        <w:tab/>
        <w:t xml:space="preserve">Toute personne soumise </w:t>
      </w:r>
      <w:r>
        <w:t>à la juridiction</w:t>
      </w:r>
      <w:r w:rsidRPr="00B23751">
        <w:t xml:space="preserve"> militaire qui subit un préjudice </w:t>
      </w:r>
      <w:r>
        <w:t>ou des dommages à la suite</w:t>
      </w:r>
      <w:r w:rsidRPr="00B23751">
        <w:t xml:space="preserve"> d</w:t>
      </w:r>
      <w:r w:rsidR="006D44DD">
        <w:t>’</w:t>
      </w:r>
      <w:r w:rsidRPr="00B23751">
        <w:t xml:space="preserve">actes de torture infligés en service, actif ou autre, peut </w:t>
      </w:r>
      <w:r>
        <w:t xml:space="preserve">saisir les tribunaux civils pour </w:t>
      </w:r>
      <w:r w:rsidRPr="00B23751">
        <w:t xml:space="preserve">intenter une action en </w:t>
      </w:r>
      <w:r>
        <w:t>dommages-intérêts</w:t>
      </w:r>
      <w:r w:rsidRPr="00B23751">
        <w:t xml:space="preserve"> contre toute personne responsable des actes susmentionnés, sous réserve que cette personne relève de la juridiction des tribunaux irlandais et sans préjudice de toute pension d</w:t>
      </w:r>
      <w:r w:rsidR="006D44DD">
        <w:t>’</w:t>
      </w:r>
      <w:r w:rsidRPr="00B23751">
        <w:t>invalidité qui pourrait venir s</w:t>
      </w:r>
      <w:r w:rsidR="006D44DD">
        <w:t>’</w:t>
      </w:r>
      <w:r w:rsidRPr="00B23751">
        <w:t>ajouter aux droits à pension existants.</w:t>
      </w:r>
    </w:p>
    <w:p w:rsidR="006A41B3" w:rsidRPr="00B23751" w:rsidRDefault="006A41B3" w:rsidP="006A41B3">
      <w:pPr>
        <w:pStyle w:val="SingleTxtG"/>
      </w:pPr>
      <w:r w:rsidRPr="00B23751">
        <w:t>313.</w:t>
      </w:r>
      <w:r w:rsidRPr="00B23751">
        <w:tab/>
        <w:t xml:space="preserve">Les ayants cause de toute personne soumise </w:t>
      </w:r>
      <w:r>
        <w:t>à la juridiction</w:t>
      </w:r>
      <w:r w:rsidRPr="00B23751">
        <w:t xml:space="preserve"> militaire qui décède des suites d</w:t>
      </w:r>
      <w:r w:rsidR="006D44DD">
        <w:t>’</w:t>
      </w:r>
      <w:r w:rsidRPr="00B23751">
        <w:t xml:space="preserve">actes de torture subis en service, actif ou autre, peuvent </w:t>
      </w:r>
      <w:r>
        <w:t xml:space="preserve">saisir les tribunaux civils pour </w:t>
      </w:r>
      <w:r w:rsidRPr="00B23751">
        <w:t>intenter une action en</w:t>
      </w:r>
      <w:r>
        <w:t xml:space="preserve"> dommages-intérêts</w:t>
      </w:r>
      <w:r w:rsidRPr="00B23751">
        <w:t xml:space="preserve"> contre toute personne responsable des actes susmentionnés, sous réserve que cette personne relève de la juridiction des tribunaux irlandais et sans préjudice de toute autre indemnité qu</w:t>
      </w:r>
      <w:r w:rsidR="006D44DD">
        <w:t>’</w:t>
      </w:r>
      <w:r w:rsidRPr="00B23751">
        <w:t>ils pourraient recevoir au titre du décès en service.</w:t>
      </w:r>
    </w:p>
    <w:p w:rsidR="006A41B3" w:rsidRPr="00B23751" w:rsidRDefault="006A41B3" w:rsidP="006A41B3">
      <w:pPr>
        <w:pStyle w:val="SingleTxtG"/>
      </w:pPr>
      <w:r w:rsidRPr="00B23751">
        <w:t>314.</w:t>
      </w:r>
      <w:r w:rsidRPr="00B23751">
        <w:tab/>
      </w:r>
      <w:r>
        <w:t>Toute</w:t>
      </w:r>
      <w:r w:rsidRPr="00B23751">
        <w:t xml:space="preserve"> personne non soumise </w:t>
      </w:r>
      <w:r>
        <w:t>à la juridiction militaire peut également intenter une action civile</w:t>
      </w:r>
      <w:r w:rsidRPr="00B23751">
        <w:t xml:space="preserve"> pour des actes présumés de torture subis en Irlande ou dans le cadre d</w:t>
      </w:r>
      <w:r w:rsidR="006D44DD">
        <w:t>’</w:t>
      </w:r>
      <w:r w:rsidRPr="00B23751">
        <w:t>une mission des Nations Unies à l</w:t>
      </w:r>
      <w:r w:rsidR="006D44DD">
        <w:t>’</w:t>
      </w:r>
      <w:r w:rsidRPr="00B23751">
        <w:t xml:space="preserve">étranger. En cas de décès, les ayants cause peuvent </w:t>
      </w:r>
      <w:r>
        <w:t xml:space="preserve">aussi </w:t>
      </w:r>
      <w:r w:rsidRPr="00B23751">
        <w:t xml:space="preserve">intenter une action </w:t>
      </w:r>
      <w:r>
        <w:t xml:space="preserve">civile </w:t>
      </w:r>
      <w:r w:rsidRPr="00B23751">
        <w:t>en</w:t>
      </w:r>
      <w:r>
        <w:t xml:space="preserve"> dommages-intérêts</w:t>
      </w:r>
      <w:r w:rsidRPr="00B23751">
        <w:t xml:space="preserve"> contre </w:t>
      </w:r>
      <w:r>
        <w:t>la</w:t>
      </w:r>
      <w:r w:rsidRPr="00B23751">
        <w:t xml:space="preserve"> personne responsable des actes susmentionnés, sous réserve que cette personne relève de la juridiction des tribunaux irlandais.</w:t>
      </w:r>
    </w:p>
    <w:p w:rsidR="006A41B3" w:rsidRPr="00B23751" w:rsidRDefault="006A41B3" w:rsidP="006A41B3">
      <w:pPr>
        <w:pStyle w:val="H23G"/>
      </w:pPr>
      <w:r>
        <w:tab/>
      </w:r>
      <w:r>
        <w:tab/>
      </w:r>
      <w:r w:rsidRPr="00B23751">
        <w:t>Article 14</w:t>
      </w:r>
      <w:r>
        <w:t>, paragraphe 2</w:t>
      </w:r>
    </w:p>
    <w:p w:rsidR="006A41B3" w:rsidRPr="00B23751" w:rsidRDefault="006A41B3" w:rsidP="006A41B3">
      <w:pPr>
        <w:pStyle w:val="SingleTxtG"/>
      </w:pPr>
      <w:r w:rsidRPr="00B23751">
        <w:t>315.</w:t>
      </w:r>
      <w:r w:rsidRPr="00B23751">
        <w:tab/>
        <w:t xml:space="preserve">Voir </w:t>
      </w:r>
      <w:r>
        <w:t>plus haut</w:t>
      </w:r>
      <w:r w:rsidRPr="00B23751">
        <w:t xml:space="preserve">. </w:t>
      </w:r>
      <w:r>
        <w:t>Ce paragraphe n</w:t>
      </w:r>
      <w:r w:rsidR="006D44DD">
        <w:t>’</w:t>
      </w:r>
      <w:r>
        <w:t>appelle p</w:t>
      </w:r>
      <w:r w:rsidRPr="00B23751">
        <w:t>as de commentaire.</w:t>
      </w:r>
    </w:p>
    <w:p w:rsidR="006A41B3" w:rsidRPr="00B23751" w:rsidRDefault="006A41B3" w:rsidP="006A41B3">
      <w:pPr>
        <w:pStyle w:val="H1G"/>
      </w:pPr>
      <w:r>
        <w:tab/>
      </w:r>
      <w:r>
        <w:tab/>
      </w:r>
      <w:r w:rsidRPr="00B23751">
        <w:t>Article 15</w:t>
      </w:r>
    </w:p>
    <w:p w:rsidR="006A41B3" w:rsidRDefault="006A41B3" w:rsidP="006A41B3">
      <w:pPr>
        <w:pStyle w:val="H23G"/>
      </w:pPr>
      <w:r>
        <w:tab/>
      </w:r>
      <w:r>
        <w:tab/>
      </w:r>
      <w:r w:rsidRPr="00B23751">
        <w:t>Jurisprudence</w:t>
      </w:r>
    </w:p>
    <w:p w:rsidR="006A41B3" w:rsidRPr="00416864" w:rsidRDefault="006A41B3" w:rsidP="006A41B3">
      <w:pPr>
        <w:pStyle w:val="SingleTxtG"/>
      </w:pPr>
      <w:r w:rsidRPr="00416864">
        <w:t>316.</w:t>
      </w:r>
      <w:r w:rsidRPr="00416864">
        <w:tab/>
        <w:t>Comme l</w:t>
      </w:r>
      <w:r w:rsidR="006D44DD">
        <w:t>’</w:t>
      </w:r>
      <w:r w:rsidRPr="00416864">
        <w:t xml:space="preserve">établit clairement la jurisprudence irlandaise, une déclaration ne peut être </w:t>
      </w:r>
      <w:r>
        <w:t>admise</w:t>
      </w:r>
      <w:r w:rsidRPr="00416864">
        <w:t xml:space="preserve"> comme élément de preuve que si elle a été librement consentie. </w:t>
      </w:r>
    </w:p>
    <w:p w:rsidR="006A41B3" w:rsidRPr="00416864" w:rsidRDefault="006A41B3" w:rsidP="006A41B3">
      <w:pPr>
        <w:pStyle w:val="SingleTxtG"/>
      </w:pPr>
      <w:r w:rsidRPr="00416864">
        <w:t>317.</w:t>
      </w:r>
      <w:r w:rsidRPr="00416864">
        <w:tab/>
        <w:t>Une déclaration obtenue par la torture n</w:t>
      </w:r>
      <w:r w:rsidR="006D44DD">
        <w:t>’</w:t>
      </w:r>
      <w:r w:rsidRPr="00416864">
        <w:t xml:space="preserve">a pas été librement consentie et ne peut donc pas être </w:t>
      </w:r>
      <w:r>
        <w:t xml:space="preserve">admise </w:t>
      </w:r>
      <w:r w:rsidRPr="00416864">
        <w:t>comme élément de preuve.</w:t>
      </w:r>
    </w:p>
    <w:p w:rsidR="006A41B3" w:rsidRPr="00416864" w:rsidRDefault="006A41B3" w:rsidP="006A41B3">
      <w:pPr>
        <w:pStyle w:val="SingleTxtG"/>
      </w:pPr>
      <w:r w:rsidRPr="00416864">
        <w:t>318.</w:t>
      </w:r>
      <w:r w:rsidRPr="00416864">
        <w:tab/>
        <w:t>Dans l</w:t>
      </w:r>
      <w:r w:rsidR="006D44DD">
        <w:t>’</w:t>
      </w:r>
      <w:r w:rsidRPr="00416864">
        <w:t xml:space="preserve">affaire </w:t>
      </w:r>
      <w:r>
        <w:rPr>
          <w:i/>
        </w:rPr>
        <w:t xml:space="preserve">The </w:t>
      </w:r>
      <w:r w:rsidRPr="00416864">
        <w:rPr>
          <w:i/>
        </w:rPr>
        <w:t>State</w:t>
      </w:r>
      <w:r>
        <w:rPr>
          <w:i/>
        </w:rPr>
        <w:t xml:space="preserve"> </w:t>
      </w:r>
      <w:r w:rsidRPr="00416864">
        <w:rPr>
          <w:i/>
        </w:rPr>
        <w:t>(C) v</w:t>
      </w:r>
      <w:r>
        <w:rPr>
          <w:i/>
        </w:rPr>
        <w:t>.</w:t>
      </w:r>
      <w:r w:rsidRPr="00416864">
        <w:rPr>
          <w:i/>
        </w:rPr>
        <w:t xml:space="preserve"> Frawley </w:t>
      </w:r>
      <w:r w:rsidRPr="00416864">
        <w:t xml:space="preserve">[1976] IR 365, la </w:t>
      </w:r>
      <w:r w:rsidRPr="00416864">
        <w:rPr>
          <w:i/>
        </w:rPr>
        <w:t>High Court</w:t>
      </w:r>
      <w:r>
        <w:rPr>
          <w:i/>
        </w:rPr>
        <w:t xml:space="preserve"> </w:t>
      </w:r>
      <w:r w:rsidRPr="00416864">
        <w:t>a indiqué qu</w:t>
      </w:r>
      <w:r w:rsidR="006D44DD">
        <w:t>’</w:t>
      </w:r>
      <w:r w:rsidRPr="00416864">
        <w:t xml:space="preserve">il </w:t>
      </w:r>
      <w:r>
        <w:t xml:space="preserve">ne faisait aucun doute </w:t>
      </w:r>
      <w:r w:rsidRPr="00416864">
        <w:t xml:space="preserve">que les droits </w:t>
      </w:r>
      <w:r>
        <w:t xml:space="preserve">personnels implicites </w:t>
      </w:r>
      <w:r w:rsidRPr="00416864">
        <w:t>énoncés à l</w:t>
      </w:r>
      <w:r w:rsidR="006D44DD">
        <w:t>’</w:t>
      </w:r>
      <w:r w:rsidRPr="00416864">
        <w:t xml:space="preserve">article 40 de la Constitution </w:t>
      </w:r>
      <w:r>
        <w:t>de l</w:t>
      </w:r>
      <w:r w:rsidR="006D44DD">
        <w:t>’</w:t>
      </w:r>
      <w:r>
        <w:t xml:space="preserve">Irlande comprenaient </w:t>
      </w:r>
      <w:r w:rsidRPr="00416864">
        <w:t>le droit de ne pas être soumis à la torture ni à des peines ou traitements cruels, inhumains ou dégradants.</w:t>
      </w:r>
    </w:p>
    <w:p w:rsidR="006A41B3" w:rsidRPr="00416864" w:rsidRDefault="006A41B3" w:rsidP="006A41B3">
      <w:pPr>
        <w:pStyle w:val="SingleTxtG"/>
      </w:pPr>
      <w:r w:rsidRPr="00416864">
        <w:t>319.</w:t>
      </w:r>
      <w:r w:rsidRPr="00416864">
        <w:tab/>
        <w:t>Dans l</w:t>
      </w:r>
      <w:r w:rsidR="006D44DD">
        <w:t>’</w:t>
      </w:r>
      <w:r w:rsidRPr="00416864">
        <w:t xml:space="preserve">affaire </w:t>
      </w:r>
      <w:r w:rsidRPr="00416864">
        <w:rPr>
          <w:i/>
        </w:rPr>
        <w:t>People (DPP) v</w:t>
      </w:r>
      <w:r>
        <w:rPr>
          <w:i/>
        </w:rPr>
        <w:t>.</w:t>
      </w:r>
      <w:r w:rsidRPr="00416864">
        <w:rPr>
          <w:i/>
        </w:rPr>
        <w:t xml:space="preserve"> Kenny </w:t>
      </w:r>
      <w:r w:rsidRPr="00416864">
        <w:t xml:space="preserve">[1990] 2 IR 110, la Cour suprême a considéré que des éléments de preuve obtenus </w:t>
      </w:r>
      <w:r>
        <w:t xml:space="preserve">en portant atteinte aux </w:t>
      </w:r>
      <w:r w:rsidRPr="00416864">
        <w:t>droits de la personne garantis par la Constitution ne pouvaient être retenus, à moins que le tribunal n</w:t>
      </w:r>
      <w:r w:rsidR="006D44DD">
        <w:t>’</w:t>
      </w:r>
      <w:r w:rsidRPr="00416864">
        <w:t>ait la conviction soit que l</w:t>
      </w:r>
      <w:r w:rsidR="006D44DD">
        <w:t>’</w:t>
      </w:r>
      <w:r w:rsidRPr="00416864">
        <w:t xml:space="preserve">acte </w:t>
      </w:r>
      <w:r>
        <w:t xml:space="preserve">contraire aux </w:t>
      </w:r>
      <w:r w:rsidRPr="00416864">
        <w:t>droits constitutionnels avait été commis de manière non intentionnelle ou accidentelle, soit qu</w:t>
      </w:r>
      <w:r w:rsidR="006D44DD">
        <w:t>’</w:t>
      </w:r>
      <w:r w:rsidRPr="00416864">
        <w:t xml:space="preserve">il existait des circonstances exceptionnelles justifiant de soumettre les preuves à son appréciation. Il est par conséquent inconcevable que des éléments de preuve obtenus par la torture puissent être retenus par un tribunal irlandais. </w:t>
      </w:r>
    </w:p>
    <w:p w:rsidR="006A41B3" w:rsidRPr="00416864" w:rsidRDefault="006A41B3" w:rsidP="006A41B3">
      <w:pPr>
        <w:pStyle w:val="SingleTxtG"/>
      </w:pPr>
      <w:r w:rsidRPr="00416864">
        <w:t>320.</w:t>
      </w:r>
      <w:r w:rsidRPr="00416864">
        <w:tab/>
        <w:t>Dans toute procédure pénale, c</w:t>
      </w:r>
      <w:r w:rsidR="006D44DD">
        <w:t>’</w:t>
      </w:r>
      <w:r w:rsidRPr="00416864">
        <w:t xml:space="preserve">est au </w:t>
      </w:r>
      <w:r>
        <w:t xml:space="preserve">Procureur général </w:t>
      </w:r>
      <w:r w:rsidRPr="00416864">
        <w:t>qu</w:t>
      </w:r>
      <w:r w:rsidR="006D44DD">
        <w:t>’</w:t>
      </w:r>
      <w:r w:rsidRPr="00416864">
        <w:t>il incombe d</w:t>
      </w:r>
      <w:r w:rsidR="006D44DD">
        <w:t>’</w:t>
      </w:r>
      <w:r w:rsidRPr="00416864">
        <w:t xml:space="preserve">établir un recueil des preuves et </w:t>
      </w:r>
      <w:r>
        <w:t xml:space="preserve">de décider des </w:t>
      </w:r>
      <w:r w:rsidRPr="00416864">
        <w:t>pièces à inclure dans celui-ci.</w:t>
      </w:r>
    </w:p>
    <w:p w:rsidR="006A41B3" w:rsidRPr="00416864" w:rsidRDefault="006A41B3" w:rsidP="006A41B3">
      <w:pPr>
        <w:pStyle w:val="H4G"/>
      </w:pPr>
      <w:r>
        <w:tab/>
      </w:r>
      <w:r>
        <w:tab/>
      </w:r>
      <w:r w:rsidRPr="00416864">
        <w:t>Garda Síochána</w:t>
      </w:r>
    </w:p>
    <w:p w:rsidR="006A41B3" w:rsidRPr="00416864" w:rsidRDefault="006A41B3" w:rsidP="006A41B3">
      <w:pPr>
        <w:pStyle w:val="SingleTxtG"/>
        <w:rPr>
          <w:szCs w:val="24"/>
        </w:rPr>
      </w:pPr>
      <w:r w:rsidRPr="00416864">
        <w:t>321.</w:t>
      </w:r>
      <w:r w:rsidRPr="00416864">
        <w:rPr>
          <w:szCs w:val="24"/>
        </w:rPr>
        <w:tab/>
        <w:t>Les obligations découlant de l</w:t>
      </w:r>
      <w:r w:rsidR="006D44DD">
        <w:rPr>
          <w:szCs w:val="24"/>
        </w:rPr>
        <w:t>’</w:t>
      </w:r>
      <w:r w:rsidRPr="00416864">
        <w:rPr>
          <w:szCs w:val="24"/>
        </w:rPr>
        <w:t xml:space="preserve">article 15 de la Convention sont reflétées dans la </w:t>
      </w:r>
      <w:r w:rsidRPr="00416864">
        <w:t xml:space="preserve">Déclaration de 2003 sur les valeurs professionnelles et les normes déontologiques de la Garda Síochána, </w:t>
      </w:r>
      <w:r w:rsidRPr="00416864">
        <w:rPr>
          <w:szCs w:val="24"/>
        </w:rPr>
        <w:t>notamment à l</w:t>
      </w:r>
      <w:r w:rsidR="006D44DD">
        <w:rPr>
          <w:szCs w:val="24"/>
        </w:rPr>
        <w:t>’</w:t>
      </w:r>
      <w:r w:rsidRPr="00416864">
        <w:rPr>
          <w:szCs w:val="24"/>
        </w:rPr>
        <w:t>article 2.</w:t>
      </w:r>
    </w:p>
    <w:p w:rsidR="006A41B3" w:rsidRPr="00416864" w:rsidRDefault="006A41B3" w:rsidP="006A41B3">
      <w:pPr>
        <w:pStyle w:val="H1G"/>
      </w:pPr>
      <w:r>
        <w:tab/>
      </w:r>
      <w:r>
        <w:tab/>
      </w:r>
      <w:r w:rsidRPr="00416864">
        <w:t>Article 16</w:t>
      </w:r>
    </w:p>
    <w:p w:rsidR="006A41B3" w:rsidRPr="00416864" w:rsidRDefault="006A41B3" w:rsidP="006A41B3">
      <w:pPr>
        <w:pStyle w:val="H23G"/>
      </w:pPr>
      <w:r>
        <w:tab/>
      </w:r>
      <w:r>
        <w:tab/>
        <w:t>Article 16, paragraphe 1</w:t>
      </w:r>
    </w:p>
    <w:p w:rsidR="006A41B3" w:rsidRPr="00416864" w:rsidRDefault="006A41B3" w:rsidP="006A41B3">
      <w:pPr>
        <w:pStyle w:val="H23G"/>
      </w:pPr>
      <w:r>
        <w:tab/>
      </w:r>
      <w:r>
        <w:tab/>
      </w:r>
      <w:r w:rsidRPr="00416864">
        <w:t>Législation</w:t>
      </w:r>
    </w:p>
    <w:p w:rsidR="006A41B3" w:rsidRPr="00416864" w:rsidRDefault="006A41B3" w:rsidP="006A41B3">
      <w:pPr>
        <w:pStyle w:val="SingleTxtG"/>
      </w:pPr>
      <w:r w:rsidRPr="00416864">
        <w:t>322.</w:t>
      </w:r>
      <w:r w:rsidRPr="00416864">
        <w:tab/>
        <w:t>Comme indiqué précédemment, le droit irlandais interdit les actes constitutifs de torture ou de peines ou traitements cruels, inhumains ou dégradants</w:t>
      </w:r>
      <w:r>
        <w:t>. Ces</w:t>
      </w:r>
      <w:r w:rsidRPr="00416864">
        <w:t xml:space="preserve"> actes sont notamment contraires à des </w:t>
      </w:r>
      <w:r>
        <w:t xml:space="preserve">dispositions données </w:t>
      </w:r>
      <w:r w:rsidRPr="00416864">
        <w:t>de la loi de 1997 sur les atteintes aux personnes</w:t>
      </w:r>
      <w:r>
        <w:t xml:space="preserve"> ne causant pas la mort, qui vise </w:t>
      </w:r>
      <w:r w:rsidRPr="00416864">
        <w:t>un certain nombre d</w:t>
      </w:r>
      <w:r w:rsidR="006D44DD">
        <w:t>’</w:t>
      </w:r>
      <w:r w:rsidRPr="00416864">
        <w:t>atteintes aux personnes, dont l</w:t>
      </w:r>
      <w:r>
        <w:t>es voies de fait causant des lésions corporelles, les voies de fait causant des lésions graves</w:t>
      </w:r>
      <w:r w:rsidRPr="00416864">
        <w:t xml:space="preserve">, la menace de </w:t>
      </w:r>
      <w:r>
        <w:t xml:space="preserve">tuer </w:t>
      </w:r>
      <w:r w:rsidRPr="00416864">
        <w:t xml:space="preserve">ou de </w:t>
      </w:r>
      <w:r>
        <w:t>blesser gravement</w:t>
      </w:r>
      <w:r w:rsidRPr="00416864">
        <w:t xml:space="preserve">, la séquestration et la contrainte. </w:t>
      </w:r>
      <w:r>
        <w:t xml:space="preserve">Ils </w:t>
      </w:r>
      <w:r w:rsidRPr="00416864">
        <w:t>sont également contraires à la loi de 1994 sur la justice pénale (ordre public) et au Code pénal de 1976. Les enquêtes sur ce type d</w:t>
      </w:r>
      <w:r w:rsidR="006D44DD">
        <w:t>’</w:t>
      </w:r>
      <w:r w:rsidRPr="00416864">
        <w:t>infractions sont généralement menées par la Garda Síochána. Comme indiqué plus haut, les allégations d</w:t>
      </w:r>
      <w:r w:rsidR="006D44DD">
        <w:t>’</w:t>
      </w:r>
      <w:r w:rsidRPr="00416864">
        <w:t>atteintes aux personnes formulées à l</w:t>
      </w:r>
      <w:r w:rsidR="006D44DD">
        <w:t>’</w:t>
      </w:r>
      <w:r w:rsidRPr="00416864">
        <w:t>encontre de membres de la Garda Síochána peuvent être exam</w:t>
      </w:r>
      <w:r>
        <w:t>inées par la Commission du</w:t>
      </w:r>
      <w:r w:rsidRPr="00416864">
        <w:t xml:space="preserve"> </w:t>
      </w:r>
      <w:r>
        <w:t xml:space="preserve">Médiateur </w:t>
      </w:r>
      <w:r w:rsidRPr="00416864">
        <w:t>de la Garda Síochána (organe de surveillance de la Police nationale).</w:t>
      </w:r>
    </w:p>
    <w:p w:rsidR="006A41B3" w:rsidRPr="00416864" w:rsidRDefault="006A41B3" w:rsidP="006A41B3">
      <w:pPr>
        <w:pStyle w:val="H4G"/>
      </w:pPr>
      <w:r>
        <w:tab/>
      </w:r>
      <w:r>
        <w:tab/>
      </w:r>
      <w:r w:rsidRPr="00416864">
        <w:t>Comité pour la prévention de la torture et des peines ou traitements inhumains ou dégradants</w:t>
      </w:r>
    </w:p>
    <w:p w:rsidR="006A41B3" w:rsidRPr="00416864" w:rsidRDefault="006A41B3" w:rsidP="006A41B3">
      <w:pPr>
        <w:pStyle w:val="SingleTxtG"/>
      </w:pPr>
      <w:r w:rsidRPr="00416864">
        <w:t>323.</w:t>
      </w:r>
      <w:r w:rsidRPr="00416864">
        <w:tab/>
        <w:t>Le Comité pour la prévention de la torture et des peines ou traitements inhumains ou dégradants</w:t>
      </w:r>
      <w:r>
        <w:t xml:space="preserve"> </w:t>
      </w:r>
      <w:r w:rsidRPr="00416864">
        <w:t>du Conseil de l</w:t>
      </w:r>
      <w:r w:rsidR="006D44DD">
        <w:t>’</w:t>
      </w:r>
      <w:r w:rsidRPr="00416864">
        <w:t xml:space="preserve">Europe a été institué en 1987 par la Convention européenne pour la prévention de la torture et des peines ou traitements inhumains ou dégradants. Il a effectué </w:t>
      </w:r>
      <w:r>
        <w:t xml:space="preserve">des </w:t>
      </w:r>
      <w:r w:rsidRPr="00416864">
        <w:t>visite</w:t>
      </w:r>
      <w:r>
        <w:t>s</w:t>
      </w:r>
      <w:r w:rsidRPr="00416864">
        <w:t xml:space="preserve"> en </w:t>
      </w:r>
      <w:r>
        <w:t xml:space="preserve">Irlande </w:t>
      </w:r>
      <w:r w:rsidRPr="00416864">
        <w:t xml:space="preserve">en 1993, 1998, 2002 et 2006 et fait rapport sur </w:t>
      </w:r>
      <w:r>
        <w:t xml:space="preserve">chacune de ces </w:t>
      </w:r>
      <w:r w:rsidRPr="00416864">
        <w:t>visite</w:t>
      </w:r>
      <w:r>
        <w:t>s</w:t>
      </w:r>
      <w:r w:rsidRPr="00416864">
        <w:t>. En 2006, la délégation du Comité a visité un certain nombre de postes de la Garda Síochána, de prisons et de lieux de détention, ainsi que l</w:t>
      </w:r>
      <w:r w:rsidR="006D44DD">
        <w:t>’</w:t>
      </w:r>
      <w:r w:rsidRPr="00416864">
        <w:t>hôpital psychiatrique central. Elle a indiqué que les autorités irlandaises s</w:t>
      </w:r>
      <w:r w:rsidR="006D44DD">
        <w:t>’</w:t>
      </w:r>
      <w:r w:rsidRPr="00416864">
        <w:t xml:space="preserve">étaient montrées très coopératives, tant </w:t>
      </w:r>
      <w:r>
        <w:t>au niveau</w:t>
      </w:r>
      <w:r w:rsidRPr="00416864">
        <w:t xml:space="preserve"> central qu</w:t>
      </w:r>
      <w:r w:rsidR="006D44DD">
        <w:t>’</w:t>
      </w:r>
      <w:r w:rsidRPr="00416864">
        <w:t>à l</w:t>
      </w:r>
      <w:r w:rsidR="006D44DD">
        <w:t>’</w:t>
      </w:r>
      <w:r w:rsidRPr="00416864">
        <w:t>échelon local.</w:t>
      </w:r>
    </w:p>
    <w:p w:rsidR="006A41B3" w:rsidRPr="00416864" w:rsidRDefault="006A41B3" w:rsidP="006A41B3">
      <w:pPr>
        <w:pStyle w:val="H4G"/>
      </w:pPr>
      <w:r>
        <w:tab/>
      </w:r>
      <w:r>
        <w:tab/>
        <w:t>Normes de conduite professionnelle</w:t>
      </w:r>
      <w:r w:rsidRPr="00416864">
        <w:t xml:space="preserve"> de la Garda Síochána</w:t>
      </w:r>
    </w:p>
    <w:p w:rsidR="006A41B3" w:rsidRPr="00416864" w:rsidRDefault="006A41B3" w:rsidP="006A41B3">
      <w:pPr>
        <w:pStyle w:val="SingleTxtG"/>
      </w:pPr>
      <w:r w:rsidRPr="00416864">
        <w:t>324.</w:t>
      </w:r>
      <w:r w:rsidRPr="00416864">
        <w:tab/>
        <w:t>Les obligations découlant de l</w:t>
      </w:r>
      <w:r w:rsidR="006D44DD">
        <w:t>’</w:t>
      </w:r>
      <w:r w:rsidRPr="00416864">
        <w:t>article 16 de la Convention sont reflétées dans l</w:t>
      </w:r>
      <w:r w:rsidR="006D44DD">
        <w:t>’</w:t>
      </w:r>
      <w:r w:rsidRPr="00416864">
        <w:t xml:space="preserve">article 2 de la Déclaration de 2003 sur les valeurs professionnelles et les normes déontologiques de la Garda Síochána (défendre et protéger les droits fondamentaux de tous les citoyens). </w:t>
      </w:r>
      <w:r>
        <w:t xml:space="preserve">La question est </w:t>
      </w:r>
      <w:r w:rsidRPr="00416864">
        <w:t xml:space="preserve">également </w:t>
      </w:r>
      <w:r>
        <w:t xml:space="preserve">abordée </w:t>
      </w:r>
      <w:r w:rsidRPr="00416864">
        <w:t>dans les cours de formation que suivent tous les membres de la Garda Síochána.</w:t>
      </w:r>
    </w:p>
    <w:p w:rsidR="006A41B3" w:rsidRPr="00416864" w:rsidRDefault="006A41B3" w:rsidP="006A41B3">
      <w:pPr>
        <w:pStyle w:val="H23G"/>
      </w:pPr>
      <w:r>
        <w:tab/>
      </w:r>
      <w:r>
        <w:tab/>
        <w:t>Article 16, paragraphe 2</w:t>
      </w:r>
    </w:p>
    <w:p w:rsidR="006A41B3" w:rsidRPr="00416864" w:rsidRDefault="006A41B3" w:rsidP="006A41B3">
      <w:pPr>
        <w:pStyle w:val="SingleTxtG"/>
      </w:pPr>
      <w:r>
        <w:t>325.</w:t>
      </w:r>
      <w:r>
        <w:tab/>
        <w:t>Ce paragraphe n</w:t>
      </w:r>
      <w:r w:rsidR="006D44DD">
        <w:t>’</w:t>
      </w:r>
      <w:r>
        <w:t>appelle p</w:t>
      </w:r>
      <w:r w:rsidRPr="00416864">
        <w:t>as de commentaire.</w:t>
      </w:r>
    </w:p>
    <w:p w:rsidR="006A41B3" w:rsidRPr="00416864" w:rsidRDefault="006A41B3" w:rsidP="006A41B3">
      <w:pPr>
        <w:pStyle w:val="HChG"/>
      </w:pPr>
      <w:r>
        <w:tab/>
      </w:r>
      <w:r w:rsidRPr="00416864">
        <w:t>IV.</w:t>
      </w:r>
      <w:r w:rsidRPr="00416864">
        <w:tab/>
        <w:t>Consultation des Parties concernées</w:t>
      </w:r>
    </w:p>
    <w:p w:rsidR="006A41B3" w:rsidRPr="00416864" w:rsidRDefault="006A41B3" w:rsidP="006A41B3">
      <w:pPr>
        <w:pStyle w:val="SingleTxtG"/>
      </w:pPr>
      <w:r w:rsidRPr="00416864">
        <w:t>326.</w:t>
      </w:r>
      <w:r w:rsidRPr="00416864">
        <w:tab/>
        <w:t>Compte tenu de l</w:t>
      </w:r>
      <w:r w:rsidR="006D44DD">
        <w:t>’</w:t>
      </w:r>
      <w:r w:rsidRPr="00416864">
        <w:t xml:space="preserve">intérêt </w:t>
      </w:r>
      <w:r>
        <w:t xml:space="preserve">de procéder à </w:t>
      </w:r>
      <w:r w:rsidRPr="00416864">
        <w:t xml:space="preserve">de larges consultations, </w:t>
      </w:r>
      <w:r>
        <w:t xml:space="preserve">une annonce a été publiée dans </w:t>
      </w:r>
      <w:r w:rsidRPr="00416864">
        <w:t xml:space="preserve">la presse nationale le 13 décembre 2005 </w:t>
      </w:r>
      <w:r>
        <w:t xml:space="preserve">pour inviter </w:t>
      </w:r>
      <w:r w:rsidRPr="00416864">
        <w:t xml:space="preserve">les </w:t>
      </w:r>
      <w:r>
        <w:t>Parties</w:t>
      </w:r>
      <w:r w:rsidRPr="00416864">
        <w:t xml:space="preserve"> intéressées à </w:t>
      </w:r>
      <w:r>
        <w:t xml:space="preserve">faire part de </w:t>
      </w:r>
      <w:r w:rsidRPr="00416864">
        <w:t>leurs observations en vue de l</w:t>
      </w:r>
      <w:r w:rsidR="006D44DD">
        <w:t>’</w:t>
      </w:r>
      <w:r>
        <w:t xml:space="preserve">élaboration </w:t>
      </w:r>
      <w:r w:rsidRPr="00416864">
        <w:t>du présent rapport. L</w:t>
      </w:r>
      <w:r w:rsidR="006D44DD">
        <w:t>’</w:t>
      </w:r>
      <w:r w:rsidRPr="00416864">
        <w:t xml:space="preserve">annonce a également été </w:t>
      </w:r>
      <w:r>
        <w:t xml:space="preserve">diffusée </w:t>
      </w:r>
      <w:r w:rsidRPr="00416864">
        <w:t xml:space="preserve">sur le site Internet du </w:t>
      </w:r>
      <w:r>
        <w:t xml:space="preserve">Ministère </w:t>
      </w:r>
      <w:r w:rsidRPr="00416864">
        <w:t>de la justice, de l</w:t>
      </w:r>
      <w:r w:rsidR="006D44DD">
        <w:t>’</w:t>
      </w:r>
      <w:r w:rsidRPr="00416864">
        <w:t>égalité et de la réforme législative et envoyé</w:t>
      </w:r>
      <w:r>
        <w:t>e</w:t>
      </w:r>
      <w:r w:rsidRPr="00416864">
        <w:t xml:space="preserve"> à plusieurs grands</w:t>
      </w:r>
      <w:r>
        <w:t xml:space="preserve"> organismes non gouvernementaux</w:t>
      </w:r>
      <w:r w:rsidRPr="00416864">
        <w:t xml:space="preserve"> afin </w:t>
      </w:r>
      <w:r>
        <w:t xml:space="preserve">de recueillir </w:t>
      </w:r>
      <w:r w:rsidRPr="00416864">
        <w:t xml:space="preserve">leurs vues et leurs remarques. </w:t>
      </w:r>
    </w:p>
    <w:p w:rsidR="006A41B3" w:rsidRPr="00416864" w:rsidRDefault="006A41B3" w:rsidP="006A41B3">
      <w:pPr>
        <w:pStyle w:val="SingleTxtG"/>
      </w:pPr>
      <w:r w:rsidRPr="00416864">
        <w:t>327.</w:t>
      </w:r>
      <w:r w:rsidRPr="00416864">
        <w:tab/>
        <w:t>On trouvera</w:t>
      </w:r>
      <w:r>
        <w:t xml:space="preserve"> </w:t>
      </w:r>
      <w:r w:rsidRPr="00416864">
        <w:t>aux annexes I et II</w:t>
      </w:r>
      <w:r>
        <w:t>, respectivement</w:t>
      </w:r>
      <w:r w:rsidRPr="00416864">
        <w:t>, une copie de l</w:t>
      </w:r>
      <w:r w:rsidR="006D44DD">
        <w:t>’</w:t>
      </w:r>
      <w:r w:rsidRPr="00416864">
        <w:t xml:space="preserve">annonce publiée et la liste des personnes et des organisations </w:t>
      </w:r>
      <w:r>
        <w:t xml:space="preserve">y </w:t>
      </w:r>
      <w:r w:rsidRPr="00416864">
        <w:t xml:space="preserve">ayant </w:t>
      </w:r>
      <w:r>
        <w:t>répondu</w:t>
      </w:r>
      <w:r w:rsidRPr="00416864">
        <w:t xml:space="preserve">. Un certain nombre de questions ont été soulevées par </w:t>
      </w:r>
      <w:r>
        <w:t>les Parties qui se sont exprimées</w:t>
      </w:r>
      <w:r w:rsidRPr="00416864">
        <w:t xml:space="preserve">; les paragraphes ci-après </w:t>
      </w:r>
      <w:r>
        <w:t xml:space="preserve">résument </w:t>
      </w:r>
      <w:r w:rsidRPr="00416864">
        <w:t>leurs principaux sujets de préoccupation et exposent la position de l</w:t>
      </w:r>
      <w:r w:rsidR="006D44DD">
        <w:t>’</w:t>
      </w:r>
      <w:r w:rsidRPr="00416864">
        <w:t>Irlande sur ceux-ci.</w:t>
      </w:r>
    </w:p>
    <w:p w:rsidR="006A41B3" w:rsidRPr="00416864" w:rsidRDefault="006A41B3" w:rsidP="006A41B3">
      <w:pPr>
        <w:pStyle w:val="H23G"/>
      </w:pPr>
      <w:r>
        <w:tab/>
      </w:r>
      <w:r w:rsidRPr="00416864">
        <w:t>1.</w:t>
      </w:r>
      <w:r w:rsidRPr="00416864">
        <w:tab/>
        <w:t>Refoulement</w:t>
      </w:r>
    </w:p>
    <w:p w:rsidR="006A41B3" w:rsidRPr="00416864" w:rsidRDefault="006A41B3" w:rsidP="006A41B3">
      <w:pPr>
        <w:pStyle w:val="SingleTxtG"/>
      </w:pPr>
      <w:r w:rsidRPr="00416864">
        <w:t>328.</w:t>
      </w:r>
      <w:r w:rsidRPr="00416864">
        <w:tab/>
        <w:t xml:space="preserve">Plusieurs </w:t>
      </w:r>
      <w:r>
        <w:t>Parties</w:t>
      </w:r>
      <w:r w:rsidRPr="00416864">
        <w:t xml:space="preserve"> se sont déclarées préoccupées par les questions ci-après relatives au refoulement:</w:t>
      </w:r>
    </w:p>
    <w:p w:rsidR="006A41B3" w:rsidRPr="00416864" w:rsidRDefault="006A41B3" w:rsidP="006A41B3">
      <w:pPr>
        <w:pStyle w:val="Bullet1G"/>
        <w:numPr>
          <w:ilvl w:val="0"/>
          <w:numId w:val="37"/>
        </w:numPr>
      </w:pPr>
      <w:r w:rsidRPr="00416864">
        <w:t>La qualité des décisions;</w:t>
      </w:r>
    </w:p>
    <w:p w:rsidR="006A41B3" w:rsidRPr="00416864" w:rsidRDefault="006A41B3" w:rsidP="006A41B3">
      <w:pPr>
        <w:pStyle w:val="Bullet1G"/>
        <w:numPr>
          <w:ilvl w:val="0"/>
          <w:numId w:val="37"/>
        </w:numPr>
      </w:pPr>
      <w:r w:rsidRPr="00416864">
        <w:t>L</w:t>
      </w:r>
      <w:r w:rsidR="006D44DD">
        <w:t>’</w:t>
      </w:r>
      <w:r w:rsidRPr="00416864">
        <w:t>évaluation indépendante de ces décisions;</w:t>
      </w:r>
    </w:p>
    <w:p w:rsidR="006A41B3" w:rsidRPr="00416864" w:rsidRDefault="006A41B3" w:rsidP="006A41B3">
      <w:pPr>
        <w:pStyle w:val="Bullet1G"/>
        <w:numPr>
          <w:ilvl w:val="0"/>
          <w:numId w:val="37"/>
        </w:numPr>
      </w:pPr>
      <w:r w:rsidRPr="00416864">
        <w:t>L</w:t>
      </w:r>
      <w:r w:rsidR="006D44DD">
        <w:t>’</w:t>
      </w:r>
      <w:r w:rsidRPr="00416864">
        <w:t>absence de données statistiques sur les cas de refoulement;</w:t>
      </w:r>
    </w:p>
    <w:p w:rsidR="006A41B3" w:rsidRPr="00416864" w:rsidRDefault="006A41B3" w:rsidP="006A41B3">
      <w:pPr>
        <w:pStyle w:val="Bullet1G"/>
        <w:numPr>
          <w:ilvl w:val="0"/>
          <w:numId w:val="37"/>
        </w:numPr>
      </w:pPr>
      <w:r w:rsidRPr="00416864">
        <w:t xml:space="preserve">Le respect par le personnel des obligations </w:t>
      </w:r>
      <w:r>
        <w:t xml:space="preserve">découlant </w:t>
      </w:r>
      <w:r w:rsidRPr="00416864">
        <w:t xml:space="preserve">implicitement </w:t>
      </w:r>
      <w:r>
        <w:t>de</w:t>
      </w:r>
      <w:r w:rsidRPr="00416864">
        <w:t xml:space="preserve"> l</w:t>
      </w:r>
      <w:r w:rsidR="006D44DD">
        <w:t>’</w:t>
      </w:r>
      <w:r w:rsidRPr="00416864">
        <w:t xml:space="preserve">article 3; </w:t>
      </w:r>
    </w:p>
    <w:p w:rsidR="006A41B3" w:rsidRPr="00416864" w:rsidRDefault="006A41B3" w:rsidP="006A41B3">
      <w:pPr>
        <w:pStyle w:val="Bullet1G"/>
        <w:numPr>
          <w:ilvl w:val="0"/>
          <w:numId w:val="37"/>
        </w:numPr>
      </w:pPr>
      <w:r w:rsidRPr="00416864">
        <w:t>La nécessité d</w:t>
      </w:r>
      <w:r w:rsidR="006D44DD">
        <w:t>’</w:t>
      </w:r>
      <w:r w:rsidRPr="00416864">
        <w:t>un mécanisme indépendant d</w:t>
      </w:r>
      <w:r w:rsidR="006D44DD">
        <w:t>’</w:t>
      </w:r>
      <w:r w:rsidRPr="00416864">
        <w:t>examen des décisions.</w:t>
      </w:r>
    </w:p>
    <w:p w:rsidR="006A41B3" w:rsidRPr="00416864" w:rsidRDefault="006A41B3" w:rsidP="006A41B3">
      <w:pPr>
        <w:pStyle w:val="H23G"/>
      </w:pPr>
      <w:r>
        <w:tab/>
      </w:r>
      <w:r>
        <w:tab/>
      </w:r>
      <w:r w:rsidRPr="00416864">
        <w:t>Qualité des décisions</w:t>
      </w:r>
    </w:p>
    <w:p w:rsidR="006A41B3" w:rsidRDefault="006A41B3" w:rsidP="006A41B3">
      <w:pPr>
        <w:pStyle w:val="SingleTxtG"/>
      </w:pPr>
      <w:r w:rsidRPr="00416864">
        <w:t>329.</w:t>
      </w:r>
      <w:r w:rsidRPr="00416864">
        <w:tab/>
        <w:t>Tout demandeur d</w:t>
      </w:r>
      <w:r w:rsidR="006D44DD">
        <w:t>’</w:t>
      </w:r>
      <w:r w:rsidRPr="00416864">
        <w:t>asile a le droit d</w:t>
      </w:r>
      <w:r w:rsidR="006D44DD">
        <w:t>’</w:t>
      </w:r>
      <w:r w:rsidRPr="00416864">
        <w:t xml:space="preserve">entrer </w:t>
      </w:r>
      <w:r>
        <w:t xml:space="preserve">sur le territoire irlandais dans le but de faire enregistrer </w:t>
      </w:r>
      <w:r w:rsidRPr="00416864">
        <w:t>une demande d</w:t>
      </w:r>
      <w:r w:rsidR="006D44DD">
        <w:t>’</w:t>
      </w:r>
      <w:r w:rsidRPr="00416864">
        <w:t>asile. L</w:t>
      </w:r>
      <w:r w:rsidR="006D44DD">
        <w:t>’</w:t>
      </w:r>
      <w:r w:rsidRPr="00416864">
        <w:t xml:space="preserve">État </w:t>
      </w:r>
      <w:r>
        <w:t>dispose d</w:t>
      </w:r>
      <w:r w:rsidR="006D44DD">
        <w:t>’</w:t>
      </w:r>
      <w:r w:rsidRPr="00416864">
        <w:t>un système d</w:t>
      </w:r>
      <w:r w:rsidR="006D44DD">
        <w:t>’</w:t>
      </w:r>
      <w:r w:rsidRPr="00416864">
        <w:t>asile complet qui soutient avantageusement la comparaison avec celui d</w:t>
      </w:r>
      <w:r w:rsidR="006D44DD">
        <w:t>’</w:t>
      </w:r>
      <w:r w:rsidRPr="00416864">
        <w:t>autres membres de l</w:t>
      </w:r>
      <w:r w:rsidR="006D44DD">
        <w:t>’</w:t>
      </w:r>
      <w:r w:rsidRPr="00416864">
        <w:t>Union européenne. Tous les demandeurs d</w:t>
      </w:r>
      <w:r w:rsidR="006D44DD">
        <w:t>’</w:t>
      </w:r>
      <w:r w:rsidRPr="00416864">
        <w:t>asile, à l</w:t>
      </w:r>
      <w:r w:rsidR="006D44DD">
        <w:t>’</w:t>
      </w:r>
      <w:r w:rsidRPr="00416864">
        <w:t>exception de ceux a</w:t>
      </w:r>
      <w:r>
        <w:t xml:space="preserve">uxquels le Règlement Dublin II </w:t>
      </w:r>
      <w:r w:rsidRPr="00416864">
        <w:t>s</w:t>
      </w:r>
      <w:r w:rsidR="006D44DD">
        <w:t>’</w:t>
      </w:r>
      <w:r w:rsidRPr="00416864">
        <w:t xml:space="preserve">applique (voir ci-dessous), ont droit à ce que leur demande soit examinée et tranchée par le Commissariat aux demandes </w:t>
      </w:r>
      <w:r>
        <w:t>de statut de réfugié</w:t>
      </w:r>
      <w:r w:rsidRPr="00416864">
        <w:t xml:space="preserve">. </w:t>
      </w:r>
      <w:r>
        <w:t xml:space="preserve">Si </w:t>
      </w:r>
      <w:r w:rsidRPr="00416864">
        <w:t>leur demande</w:t>
      </w:r>
      <w:r>
        <w:t xml:space="preserve"> est rejetée</w:t>
      </w:r>
      <w:r w:rsidRPr="00416864">
        <w:t xml:space="preserve">, ils ont le droit de faire appel de la décision </w:t>
      </w:r>
      <w:r>
        <w:t xml:space="preserve">devant le </w:t>
      </w:r>
      <w:r w:rsidRPr="00416864">
        <w:t>Tribunal d</w:t>
      </w:r>
      <w:r w:rsidR="006D44DD">
        <w:t>’</w:t>
      </w:r>
      <w:r w:rsidRPr="00416864">
        <w:t xml:space="preserve">appel </w:t>
      </w:r>
      <w:r>
        <w:t>en matière de statut de réfugié</w:t>
      </w:r>
      <w:r w:rsidRPr="00416864">
        <w:t>. En outre, le Règlement de 2006 sur les Communautés européennes (Critères d</w:t>
      </w:r>
      <w:r w:rsidR="006D44DD">
        <w:t>’</w:t>
      </w:r>
      <w:r w:rsidRPr="00416864">
        <w:t>octroi d</w:t>
      </w:r>
      <w:r w:rsidR="006D44DD">
        <w:t>’</w:t>
      </w:r>
      <w:r w:rsidRPr="00416864">
        <w:t>une protection) permet à toute personne qui a reçu un avis d</w:t>
      </w:r>
      <w:r w:rsidR="006D44DD">
        <w:t>’</w:t>
      </w:r>
      <w:r w:rsidRPr="00416864">
        <w:t>expulsion du Ministre de la justice, de l</w:t>
      </w:r>
      <w:r w:rsidR="006D44DD">
        <w:t>’</w:t>
      </w:r>
      <w:r w:rsidRPr="00416864">
        <w:t>égalité et de la réforme législative au titre du paragraphe 3 de l</w:t>
      </w:r>
      <w:r w:rsidR="006D44DD">
        <w:t>’</w:t>
      </w:r>
      <w:r w:rsidRPr="00416864">
        <w:t>article 3 de la loi de 1999 sur l</w:t>
      </w:r>
      <w:r w:rsidR="006D44DD">
        <w:t>’</w:t>
      </w:r>
      <w:r w:rsidRPr="00416864">
        <w:t xml:space="preserve">immigration et qui estime avoir droit à une protection subsidiaire de déposer une demande </w:t>
      </w:r>
      <w:r>
        <w:t xml:space="preserve">à cet effet </w:t>
      </w:r>
      <w:r w:rsidRPr="00416864">
        <w:t>au Ministre. Les personnes qui ont été considérées comme n</w:t>
      </w:r>
      <w:r w:rsidR="006D44DD">
        <w:t>’</w:t>
      </w:r>
      <w:r w:rsidRPr="00416864">
        <w:t>ayant pas besoin de protection ont la possibilité d</w:t>
      </w:r>
      <w:r w:rsidR="006D44DD">
        <w:t>’</w:t>
      </w:r>
      <w:r w:rsidRPr="00416864">
        <w:t>exposer au Ministre les raisons pour lesquelles elles ne devraient pas être expulsées.</w:t>
      </w:r>
    </w:p>
    <w:p w:rsidR="006A41B3" w:rsidRDefault="006A41B3" w:rsidP="006A41B3">
      <w:pPr>
        <w:pStyle w:val="SingleTxtG"/>
      </w:pPr>
      <w:r w:rsidRPr="00416864">
        <w:t>330.</w:t>
      </w:r>
      <w:r w:rsidRPr="00416864">
        <w:tab/>
        <w:t>Les deux organismes qui gèrent les demandes d</w:t>
      </w:r>
      <w:r w:rsidR="006D44DD">
        <w:t>’</w:t>
      </w:r>
      <w:r w:rsidRPr="00416864">
        <w:t>asile disposent d</w:t>
      </w:r>
      <w:r w:rsidR="006D44DD">
        <w:t>’</w:t>
      </w:r>
      <w:r>
        <w:t xml:space="preserve">excellentes ressources et leur personnel reçoit </w:t>
      </w:r>
      <w:r w:rsidRPr="00416864">
        <w:t xml:space="preserve">une formation spécifique du HCR avant de commencer à traiter des </w:t>
      </w:r>
      <w:r>
        <w:t>dossiers</w:t>
      </w:r>
      <w:r w:rsidRPr="00416864">
        <w:t xml:space="preserve">. </w:t>
      </w:r>
      <w:r>
        <w:t xml:space="preserve">Une attention particulière est accordée aux </w:t>
      </w:r>
      <w:r w:rsidRPr="00416864">
        <w:t xml:space="preserve">demandes émanant de personnes vulnérables telles que les mineurs ou les victimes de traumatismes. Chaque demande est évaluée en fonction des circonstances </w:t>
      </w:r>
      <w:r>
        <w:t>propres à chaque cas</w:t>
      </w:r>
      <w:r w:rsidRPr="00416864">
        <w:t xml:space="preserve">, notamment </w:t>
      </w:r>
      <w:r>
        <w:t>de l</w:t>
      </w:r>
      <w:r w:rsidR="006D44DD">
        <w:t>’</w:t>
      </w:r>
      <w:r>
        <w:t xml:space="preserve">histoire personnelle du demandeur </w:t>
      </w:r>
      <w:r w:rsidRPr="00416864">
        <w:t xml:space="preserve">et </w:t>
      </w:r>
      <w:r>
        <w:t>d</w:t>
      </w:r>
      <w:r w:rsidRPr="00416864">
        <w:t>es informations à jour disponibles sur son pays ou son lieu d</w:t>
      </w:r>
      <w:r w:rsidR="006D44DD">
        <w:t>’</w:t>
      </w:r>
      <w:r w:rsidRPr="00416864">
        <w:t>origine. On trouvera des statistiques relatives à cette question à l</w:t>
      </w:r>
      <w:r w:rsidR="006D44DD">
        <w:t>’</w:t>
      </w:r>
      <w:r w:rsidRPr="00416864">
        <w:t>annexe III du présent document.</w:t>
      </w:r>
    </w:p>
    <w:p w:rsidR="006A41B3" w:rsidRPr="00416864" w:rsidRDefault="006A41B3" w:rsidP="006A41B3">
      <w:pPr>
        <w:pStyle w:val="H23G"/>
      </w:pPr>
      <w:r>
        <w:tab/>
      </w:r>
      <w:r>
        <w:tab/>
      </w:r>
      <w:r w:rsidRPr="00416864">
        <w:t>Évaluation indépendante et examen des décisions</w:t>
      </w:r>
    </w:p>
    <w:p w:rsidR="006A41B3" w:rsidRDefault="006A41B3" w:rsidP="006A41B3">
      <w:pPr>
        <w:pStyle w:val="SingleTxtG"/>
      </w:pPr>
      <w:r w:rsidRPr="00416864">
        <w:t>331.</w:t>
      </w:r>
      <w:r w:rsidRPr="00416864">
        <w:tab/>
        <w:t>Outre ce qui précède, tous les demandeurs d</w:t>
      </w:r>
      <w:r w:rsidR="006D44DD">
        <w:t>’</w:t>
      </w:r>
      <w:r w:rsidRPr="00416864">
        <w:t xml:space="preserve">asile </w:t>
      </w:r>
      <w:r>
        <w:t xml:space="preserve">peuvent </w:t>
      </w:r>
      <w:r w:rsidRPr="00416864">
        <w:t xml:space="preserve">saisir les tribunaux pour </w:t>
      </w:r>
      <w:r>
        <w:t>demander le réexamen d</w:t>
      </w:r>
      <w:r w:rsidRPr="00416864">
        <w:t>es décisions prises par les organismes de l</w:t>
      </w:r>
      <w:r w:rsidR="006D44DD">
        <w:t>’</w:t>
      </w:r>
      <w:r w:rsidRPr="00416864">
        <w:t>État,</w:t>
      </w:r>
      <w:r>
        <w:t xml:space="preserve"> ce qui constitue </w:t>
      </w:r>
      <w:r w:rsidRPr="00416864">
        <w:t xml:space="preserve">un mécanisme efficace </w:t>
      </w:r>
      <w:r>
        <w:t xml:space="preserve">et </w:t>
      </w:r>
      <w:r w:rsidRPr="00416864">
        <w:t>indépendant</w:t>
      </w:r>
      <w:r>
        <w:t xml:space="preserve"> de contrôle juridictionnel</w:t>
      </w:r>
      <w:r w:rsidRPr="00416864">
        <w:t xml:space="preserve">. La loi confère au HCR </w:t>
      </w:r>
      <w:r>
        <w:t>le droit d</w:t>
      </w:r>
      <w:r w:rsidR="006D44DD">
        <w:t>’</w:t>
      </w:r>
      <w:r>
        <w:t>accéder</w:t>
      </w:r>
      <w:r w:rsidRPr="00416864">
        <w:t xml:space="preserve"> à tous les </w:t>
      </w:r>
      <w:r>
        <w:t xml:space="preserve">dossiers </w:t>
      </w:r>
      <w:r w:rsidRPr="00416864">
        <w:t>pertinents. Afin de se conformer à la décision prise par la Cour suprême dans l</w:t>
      </w:r>
      <w:r w:rsidR="006D44DD">
        <w:t>’</w:t>
      </w:r>
      <w:r w:rsidRPr="00416864">
        <w:t>affaire Atanasov (293/05 – 26 juillet 2006), le Tribunal a ouvert en 2006 l</w:t>
      </w:r>
      <w:r w:rsidR="006D44DD">
        <w:t>’</w:t>
      </w:r>
      <w:r w:rsidRPr="00416864">
        <w:t xml:space="preserve">accès à une base de données contenant ses décisions, de manière à permettre des recherches juridiques dignes de ce nom. La base de données, </w:t>
      </w:r>
      <w:r>
        <w:t xml:space="preserve">qui peut être consultée par </w:t>
      </w:r>
      <w:r w:rsidRPr="00416864">
        <w:t xml:space="preserve">les représentants </w:t>
      </w:r>
      <w:r>
        <w:t>légaux des demandeurs</w:t>
      </w:r>
      <w:r w:rsidRPr="00416864">
        <w:t xml:space="preserve">, a été lancée le 31 octobre 2006. Elle fournit un accès convivial, informel et complet </w:t>
      </w:r>
      <w:r>
        <w:t xml:space="preserve">à la jurisprudence du </w:t>
      </w:r>
      <w:r w:rsidRPr="00416864">
        <w:t xml:space="preserve">Tribunal. Tous les utilisateurs du système </w:t>
      </w:r>
      <w:r>
        <w:t xml:space="preserve">sont tenus de respecter les </w:t>
      </w:r>
      <w:r w:rsidRPr="00416864">
        <w:t>directives et procédures publiées sur un site Internet d</w:t>
      </w:r>
      <w:r w:rsidR="006D44DD">
        <w:t>’</w:t>
      </w:r>
      <w:r w:rsidRPr="00416864">
        <w:t>enregistrement</w:t>
      </w:r>
      <w:r w:rsidRPr="00416864">
        <w:rPr>
          <w:rStyle w:val="FootnoteReference"/>
        </w:rPr>
        <w:footnoteReference w:id="20"/>
      </w:r>
      <w:r w:rsidRPr="00416864">
        <w:t>. Les demandes d</w:t>
      </w:r>
      <w:r w:rsidR="006D44DD">
        <w:t>’</w:t>
      </w:r>
      <w:r w:rsidRPr="00416864">
        <w:t>accès à la base de données peuvent se faire en ligne.</w:t>
      </w:r>
    </w:p>
    <w:p w:rsidR="006A41B3" w:rsidRPr="00416864" w:rsidRDefault="006A41B3" w:rsidP="006A41B3">
      <w:pPr>
        <w:pStyle w:val="SingleTxtG"/>
      </w:pPr>
      <w:r w:rsidRPr="00416864">
        <w:t>332.</w:t>
      </w:r>
      <w:r w:rsidRPr="00416864">
        <w:tab/>
        <w:t xml:space="preserve">Le Tribunal gère un système de </w:t>
      </w:r>
      <w:r>
        <w:t xml:space="preserve">consultation </w:t>
      </w:r>
      <w:r w:rsidRPr="00416864">
        <w:t xml:space="preserve">et rédige les décisions </w:t>
      </w:r>
      <w:r>
        <w:t xml:space="preserve">demandées </w:t>
      </w:r>
      <w:r w:rsidRPr="00416864">
        <w:t xml:space="preserve">après recherche. Des lignes directrices ont été définies pour la rédaction et tous les rédacteurs ont été formés. Le Tribunal est conscient de </w:t>
      </w:r>
      <w:r>
        <w:t xml:space="preserve">son </w:t>
      </w:r>
      <w:r w:rsidRPr="00416864">
        <w:t xml:space="preserve">obligation </w:t>
      </w:r>
      <w:r>
        <w:t xml:space="preserve">légale </w:t>
      </w:r>
      <w:r w:rsidRPr="00416864">
        <w:t>de préserver la confidentialité des rapports avocat-client, raison pour laquelle les utilisateurs sont tenus de signer une déclaration de confidentialité. Il surveille en permanence la bonne marche du système afin de régler tout problème pratique qui pourrait surgir. Le Tribunal a la conviction que le système aujourd</w:t>
      </w:r>
      <w:r w:rsidR="006D44DD">
        <w:t>’</w:t>
      </w:r>
      <w:r w:rsidRPr="00416864">
        <w:t>hui en place respecte pleinement la lettre et l</w:t>
      </w:r>
      <w:r w:rsidR="006D44DD">
        <w:t>’</w:t>
      </w:r>
      <w:r w:rsidRPr="00416864">
        <w:t>esprit de la décision rendue dans l</w:t>
      </w:r>
      <w:r w:rsidR="006D44DD">
        <w:t>’</w:t>
      </w:r>
      <w:r w:rsidRPr="00416864">
        <w:t>affaire Atanasov et qu</w:t>
      </w:r>
      <w:r w:rsidR="006D44DD">
        <w:t>’</w:t>
      </w:r>
      <w:r w:rsidRPr="00416864">
        <w:t>il est suffisamment flexible et complet pour permettre des recherches juridiques raisonnables.</w:t>
      </w:r>
    </w:p>
    <w:p w:rsidR="006A41B3" w:rsidRPr="00416864" w:rsidRDefault="006A41B3" w:rsidP="006A41B3">
      <w:pPr>
        <w:pStyle w:val="H23G"/>
      </w:pPr>
      <w:r>
        <w:tab/>
      </w:r>
      <w:r>
        <w:tab/>
      </w:r>
      <w:r w:rsidRPr="00416864">
        <w:t>Formation dispensée au personnel</w:t>
      </w:r>
    </w:p>
    <w:p w:rsidR="006A41B3" w:rsidRPr="00416864" w:rsidRDefault="006A41B3" w:rsidP="006A41B3">
      <w:pPr>
        <w:pStyle w:val="SingleTxtG"/>
      </w:pPr>
      <w:r w:rsidRPr="00416864">
        <w:t>333.</w:t>
      </w:r>
      <w:r w:rsidRPr="00416864">
        <w:tab/>
        <w:t>Le traitement des demandes d</w:t>
      </w:r>
      <w:r w:rsidR="006D44DD">
        <w:t>’</w:t>
      </w:r>
      <w:r w:rsidRPr="00416864">
        <w:t>asile est régi par la loi de 1996 sur les réfugiés, qui dispose au paragraphe 1 de l</w:t>
      </w:r>
      <w:r w:rsidR="006D44DD">
        <w:t>’</w:t>
      </w:r>
      <w:r w:rsidRPr="00416864">
        <w:t>article 9 que l</w:t>
      </w:r>
      <w:r>
        <w:t xml:space="preserve">es </w:t>
      </w:r>
      <w:r w:rsidRPr="00416864">
        <w:t>agent</w:t>
      </w:r>
      <w:r>
        <w:t>s</w:t>
      </w:r>
      <w:r w:rsidRPr="00416864">
        <w:t xml:space="preserve"> de</w:t>
      </w:r>
      <w:r>
        <w:t>s services de</w:t>
      </w:r>
      <w:r w:rsidRPr="00416864">
        <w:t xml:space="preserve"> l</w:t>
      </w:r>
      <w:r w:rsidR="006D44DD">
        <w:t>’</w:t>
      </w:r>
      <w:r w:rsidRPr="00416864">
        <w:t>immigration doi</w:t>
      </w:r>
      <w:r>
        <w:t>ven</w:t>
      </w:r>
      <w:r w:rsidRPr="00416864">
        <w:t>t autoriser le</w:t>
      </w:r>
      <w:r>
        <w:t>s</w:t>
      </w:r>
      <w:r w:rsidRPr="00416864">
        <w:t xml:space="preserve"> demandeur</w:t>
      </w:r>
      <w:r>
        <w:t>s</w:t>
      </w:r>
      <w:r w:rsidRPr="00416864">
        <w:t xml:space="preserve"> d</w:t>
      </w:r>
      <w:r w:rsidR="006D44DD">
        <w:t>’</w:t>
      </w:r>
      <w:r w:rsidRPr="00416864">
        <w:t>asile à entrer sur le territoire. Les agents de l</w:t>
      </w:r>
      <w:r w:rsidR="006D44DD">
        <w:t>’</w:t>
      </w:r>
      <w:r w:rsidRPr="00416864">
        <w:t>immigration suivent une formation (y compris un cours donné par un représentant du HCR), qui met notamment l</w:t>
      </w:r>
      <w:r w:rsidR="006D44DD">
        <w:t>’</w:t>
      </w:r>
      <w:r w:rsidRPr="00416864">
        <w:t>accent sur leur obligation d</w:t>
      </w:r>
      <w:r w:rsidR="006D44DD">
        <w:t>’</w:t>
      </w:r>
      <w:r w:rsidRPr="00416864">
        <w:t>assister les demandeurs d</w:t>
      </w:r>
      <w:r w:rsidR="006D44DD">
        <w:t>’</w:t>
      </w:r>
      <w:r w:rsidRPr="00416864">
        <w:t>asile dans le dépôt de leur demande. Le traitement des demandes d</w:t>
      </w:r>
      <w:r w:rsidR="006D44DD">
        <w:t>’</w:t>
      </w:r>
      <w:r w:rsidRPr="00416864">
        <w:t>asile fait partie des tâches quotidiennes qu</w:t>
      </w:r>
      <w:r w:rsidR="006D44DD">
        <w:t>’</w:t>
      </w:r>
      <w:r w:rsidRPr="00416864">
        <w:t>effectuent les membres de la Garda Síochána qui s</w:t>
      </w:r>
      <w:r w:rsidR="006D44DD">
        <w:t>’</w:t>
      </w:r>
      <w:r w:rsidRPr="00416864">
        <w:t>occupent des questions relatives à l</w:t>
      </w:r>
      <w:r w:rsidR="006D44DD">
        <w:t>’</w:t>
      </w:r>
      <w:r w:rsidRPr="00416864">
        <w:t xml:space="preserve">immigration. La formation </w:t>
      </w:r>
      <w:r>
        <w:t xml:space="preserve">du personnel concerné </w:t>
      </w:r>
      <w:r w:rsidRPr="00416864">
        <w:t>porte également sur l</w:t>
      </w:r>
      <w:r w:rsidR="006D44DD">
        <w:t>’</w:t>
      </w:r>
      <w:r w:rsidRPr="00416864">
        <w:t>égalité et le maintien de l</w:t>
      </w:r>
      <w:r w:rsidR="006D44DD">
        <w:t>’</w:t>
      </w:r>
      <w:r w:rsidRPr="00416864">
        <w:t xml:space="preserve">ordre dans un environnement multiculturel. </w:t>
      </w:r>
      <w:r>
        <w:t>De plus, l</w:t>
      </w:r>
      <w:r w:rsidRPr="00416864">
        <w:t>es membres du Bureau de l</w:t>
      </w:r>
      <w:r w:rsidR="006D44DD">
        <w:t>’</w:t>
      </w:r>
      <w:r w:rsidRPr="00416864">
        <w:t xml:space="preserve">immigration de la Garda Síochána </w:t>
      </w:r>
      <w:r>
        <w:t xml:space="preserve">échangent </w:t>
      </w:r>
      <w:r w:rsidRPr="00416864">
        <w:t xml:space="preserve">avec leurs homologues européens des </w:t>
      </w:r>
      <w:r>
        <w:t>données d</w:t>
      </w:r>
      <w:r w:rsidR="006D44DD">
        <w:t>’</w:t>
      </w:r>
      <w:r>
        <w:t>expérience sur l</w:t>
      </w:r>
      <w:r w:rsidR="006D44DD">
        <w:t>’</w:t>
      </w:r>
      <w:r>
        <w:t xml:space="preserve">action menée et les meilleures pratiques dans le domaine des </w:t>
      </w:r>
      <w:r w:rsidRPr="00416864">
        <w:t>droits de l</w:t>
      </w:r>
      <w:r w:rsidR="006D44DD">
        <w:t>’</w:t>
      </w:r>
      <w:r w:rsidRPr="00416864">
        <w:t>homme.</w:t>
      </w:r>
    </w:p>
    <w:p w:rsidR="006A41B3" w:rsidRPr="00416864" w:rsidRDefault="006A41B3" w:rsidP="006A41B3">
      <w:pPr>
        <w:pStyle w:val="H23G"/>
      </w:pPr>
      <w:r>
        <w:tab/>
      </w:r>
      <w:r>
        <w:tab/>
        <w:t xml:space="preserve">Respect </w:t>
      </w:r>
      <w:r w:rsidRPr="00416864">
        <w:t>de l</w:t>
      </w:r>
      <w:r w:rsidR="006D44DD">
        <w:t>’</w:t>
      </w:r>
      <w:r w:rsidRPr="00416864">
        <w:t>article 3</w:t>
      </w:r>
    </w:p>
    <w:p w:rsidR="006A41B3" w:rsidRDefault="006A41B3" w:rsidP="006A41B3">
      <w:pPr>
        <w:pStyle w:val="SingleTxtG"/>
      </w:pPr>
      <w:r w:rsidRPr="00416864">
        <w:t>334.</w:t>
      </w:r>
      <w:r w:rsidRPr="00416864">
        <w:tab/>
        <w:t>L</w:t>
      </w:r>
      <w:r w:rsidR="006D44DD">
        <w:t>’</w:t>
      </w:r>
      <w:r w:rsidRPr="00416864">
        <w:t xml:space="preserve">Irlande </w:t>
      </w:r>
      <w:r>
        <w:t>dispose d</w:t>
      </w:r>
      <w:r w:rsidR="006D44DD">
        <w:t>’</w:t>
      </w:r>
      <w:r w:rsidRPr="00416864">
        <w:t>un système de garanties qui fait qu</w:t>
      </w:r>
      <w:r w:rsidR="006D44DD">
        <w:t>’</w:t>
      </w:r>
      <w:r w:rsidRPr="00416864">
        <w:t xml:space="preserve">aucune personne ne peut être </w:t>
      </w:r>
      <w:r>
        <w:t xml:space="preserve">expulsée vers </w:t>
      </w:r>
      <w:r w:rsidRPr="00416864">
        <w:t>un État où il y a des motifs sérieux de croire qu</w:t>
      </w:r>
      <w:r w:rsidR="006D44DD">
        <w:t>’</w:t>
      </w:r>
      <w:r w:rsidRPr="00416864">
        <w:t>elle serait soumise à la torture. Il est donné effet à l</w:t>
      </w:r>
      <w:r w:rsidR="006D44DD">
        <w:t>’</w:t>
      </w:r>
      <w:r w:rsidRPr="00416864">
        <w:t>article 3 de la Convention en droit irlandais par l</w:t>
      </w:r>
      <w:r w:rsidR="006D44DD">
        <w:t>’</w:t>
      </w:r>
      <w:r w:rsidRPr="00416864">
        <w:t>article 4 de la loi de 2000 sur la justice pénale (Convention des Nations Unies contre la torture), qui dispose ce qui suit:</w:t>
      </w:r>
    </w:p>
    <w:p w:rsidR="006A41B3" w:rsidRDefault="006A41B3" w:rsidP="006A41B3">
      <w:pPr>
        <w:pStyle w:val="SingleTxtG"/>
        <w:ind w:left="1701" w:firstLine="567"/>
      </w:pPr>
      <w:r w:rsidRPr="00416864">
        <w:t>«1)</w:t>
      </w:r>
      <w:r w:rsidRPr="00416864">
        <w:tab/>
      </w:r>
      <w:r>
        <w:t>Nul ne sera expulsé</w:t>
      </w:r>
      <w:r w:rsidRPr="00416864">
        <w:t xml:space="preserve"> ou r</w:t>
      </w:r>
      <w:r>
        <w:t xml:space="preserve">envoyé </w:t>
      </w:r>
      <w:r w:rsidRPr="00416864">
        <w:t>vers un autre État si le Ministre estime qu</w:t>
      </w:r>
      <w:r w:rsidR="006D44DD">
        <w:t>’</w:t>
      </w:r>
      <w:r w:rsidRPr="00416864">
        <w:t>il y a des motifs s</w:t>
      </w:r>
      <w:r>
        <w:t>érieux de croire que l</w:t>
      </w:r>
      <w:r w:rsidR="006D44DD">
        <w:t>’</w:t>
      </w:r>
      <w:r>
        <w:t>intéressé risque d</w:t>
      </w:r>
      <w:r w:rsidR="006D44DD">
        <w:t>’</w:t>
      </w:r>
      <w:r>
        <w:t>être soumis</w:t>
      </w:r>
      <w:r w:rsidRPr="00416864">
        <w:t xml:space="preserve"> à la torture.</w:t>
      </w:r>
    </w:p>
    <w:p w:rsidR="006A41B3" w:rsidRDefault="006A41B3" w:rsidP="006A41B3">
      <w:pPr>
        <w:pStyle w:val="SingleTxtG"/>
        <w:ind w:left="1701" w:firstLine="567"/>
      </w:pPr>
      <w:r w:rsidRPr="00416864">
        <w:t>2)</w:t>
      </w:r>
      <w:r w:rsidRPr="00416864">
        <w:tab/>
        <w:t>Pour déterminer s</w:t>
      </w:r>
      <w:r w:rsidR="006D44DD">
        <w:t>’</w:t>
      </w:r>
      <w:r w:rsidRPr="00416864">
        <w:t xml:space="preserve">il </w:t>
      </w:r>
      <w:r>
        <w:t xml:space="preserve">existe </w:t>
      </w:r>
      <w:r w:rsidRPr="00416864">
        <w:t xml:space="preserve">de tels motifs, le Ministre </w:t>
      </w:r>
      <w:r>
        <w:t xml:space="preserve">tient </w:t>
      </w:r>
      <w:r w:rsidRPr="00416864">
        <w:t>compte de tous les éléments pertinents, y compris, le cas échéant, l</w:t>
      </w:r>
      <w:r w:rsidR="006D44DD">
        <w:t>’</w:t>
      </w:r>
      <w:r w:rsidRPr="00416864">
        <w:t>existence dans l</w:t>
      </w:r>
      <w:r w:rsidR="006D44DD">
        <w:t>’</w:t>
      </w:r>
      <w:r w:rsidRPr="00416864">
        <w:t>État concerné d</w:t>
      </w:r>
      <w:r w:rsidR="006D44DD">
        <w:t>’</w:t>
      </w:r>
      <w:r w:rsidRPr="00416864">
        <w:t>un ensemble de violations systématiques des droits de l</w:t>
      </w:r>
      <w:r w:rsidR="006D44DD">
        <w:t>’</w:t>
      </w:r>
      <w:r w:rsidRPr="00416864">
        <w:t>homme, graves, flagrantes ou massives.»</w:t>
      </w:r>
      <w:r>
        <w:t>.</w:t>
      </w:r>
    </w:p>
    <w:p w:rsidR="006A41B3" w:rsidRDefault="006A41B3" w:rsidP="006A41B3">
      <w:pPr>
        <w:pStyle w:val="SingleTxtG"/>
      </w:pPr>
      <w:r w:rsidRPr="00416864">
        <w:t>335.</w:t>
      </w:r>
      <w:r w:rsidRPr="00416864">
        <w:tab/>
        <w:t>Le Règlement Dublin II </w:t>
      </w:r>
      <w:r>
        <w:t xml:space="preserve">constitue </w:t>
      </w:r>
      <w:r w:rsidRPr="00416864">
        <w:t>la base juridique sur laquelle reposent les critères et le</w:t>
      </w:r>
      <w:r>
        <w:t>s</w:t>
      </w:r>
      <w:r w:rsidRPr="00416864">
        <w:t xml:space="preserve"> mécanisme</w:t>
      </w:r>
      <w:r>
        <w:t>s</w:t>
      </w:r>
      <w:r w:rsidRPr="00416864">
        <w:t xml:space="preserve"> appliqués pour déterminer l</w:t>
      </w:r>
      <w:r w:rsidR="006D44DD">
        <w:t>’</w:t>
      </w:r>
      <w:r w:rsidRPr="00416864">
        <w:t xml:space="preserve">État </w:t>
      </w:r>
      <w:r>
        <w:t>responsable de l</w:t>
      </w:r>
      <w:r w:rsidR="006D44DD">
        <w:t>’</w:t>
      </w:r>
      <w:r>
        <w:t>examen d</w:t>
      </w:r>
      <w:r w:rsidR="006D44DD">
        <w:t>’</w:t>
      </w:r>
      <w:r>
        <w:t xml:space="preserve">une </w:t>
      </w:r>
      <w:r w:rsidRPr="00416864">
        <w:t>demande d</w:t>
      </w:r>
      <w:r w:rsidR="006D44DD">
        <w:t>’</w:t>
      </w:r>
      <w:r w:rsidRPr="00416864">
        <w:t xml:space="preserve">asile déposée dans </w:t>
      </w:r>
      <w:r>
        <w:t>l</w:t>
      </w:r>
      <w:r w:rsidR="006D44DD">
        <w:t>’</w:t>
      </w:r>
      <w:r w:rsidRPr="00416864">
        <w:t xml:space="preserve">un </w:t>
      </w:r>
      <w:r>
        <w:t xml:space="preserve">des </w:t>
      </w:r>
      <w:r w:rsidRPr="00416864">
        <w:t>État</w:t>
      </w:r>
      <w:r>
        <w:t>s</w:t>
      </w:r>
      <w:r w:rsidRPr="00416864">
        <w:t xml:space="preserve"> membre</w:t>
      </w:r>
      <w:r>
        <w:t>s</w:t>
      </w:r>
      <w:r w:rsidRPr="00416864">
        <w:t xml:space="preserve"> de l</w:t>
      </w:r>
      <w:r w:rsidR="006D44DD">
        <w:t>’</w:t>
      </w:r>
      <w:r w:rsidRPr="00416864">
        <w:t>Union européenne, en Norvège ou en Islande par un ressortissant d</w:t>
      </w:r>
      <w:r w:rsidR="006D44DD">
        <w:t>’</w:t>
      </w:r>
      <w:r w:rsidRPr="00416864">
        <w:t xml:space="preserve">un </w:t>
      </w:r>
      <w:r>
        <w:t xml:space="preserve">pays </w:t>
      </w:r>
      <w:r w:rsidRPr="00416864">
        <w:t>tiers.</w:t>
      </w:r>
    </w:p>
    <w:p w:rsidR="006A41B3" w:rsidRPr="00416864" w:rsidRDefault="006A41B3" w:rsidP="006A41B3">
      <w:pPr>
        <w:pStyle w:val="SingleTxtG"/>
      </w:pPr>
      <w:r w:rsidRPr="00416864">
        <w:t>336.</w:t>
      </w:r>
      <w:r w:rsidRPr="00416864">
        <w:tab/>
        <w:t>Le projet de loi de 2008 sur l</w:t>
      </w:r>
      <w:r w:rsidR="006D44DD">
        <w:t>’</w:t>
      </w:r>
      <w:r w:rsidRPr="00416864">
        <w:t>immigration, l</w:t>
      </w:r>
      <w:r>
        <w:t xml:space="preserve">e séjour et la protection </w:t>
      </w:r>
      <w:r w:rsidRPr="00416864">
        <w:t>conserve l</w:t>
      </w:r>
      <w:r w:rsidR="006D44DD">
        <w:t>’</w:t>
      </w:r>
      <w:r w:rsidRPr="00416864">
        <w:t xml:space="preserve">interdiction du refoulement </w:t>
      </w:r>
      <w:r>
        <w:t>déjà inscrite dans la législation</w:t>
      </w:r>
      <w:r w:rsidRPr="00416864">
        <w:t xml:space="preserve">. Sont également conservées toutes les garanties </w:t>
      </w:r>
      <w:r>
        <w:t xml:space="preserve">ayant trait au respect par </w:t>
      </w:r>
      <w:r w:rsidRPr="00416864">
        <w:t>l</w:t>
      </w:r>
      <w:r w:rsidR="006D44DD">
        <w:t>’</w:t>
      </w:r>
      <w:r w:rsidRPr="00416864">
        <w:t>État de ses obligations internationales en vertu de la Convention.</w:t>
      </w:r>
    </w:p>
    <w:p w:rsidR="006A41B3" w:rsidRPr="00416864" w:rsidRDefault="006A41B3" w:rsidP="006A41B3">
      <w:pPr>
        <w:pStyle w:val="H1G"/>
      </w:pPr>
      <w:r>
        <w:tab/>
      </w:r>
      <w:r w:rsidRPr="00416864">
        <w:t>2.</w:t>
      </w:r>
      <w:r w:rsidRPr="00416864">
        <w:tab/>
        <w:t>Traitement des personnes détenues</w:t>
      </w:r>
    </w:p>
    <w:p w:rsidR="006A41B3" w:rsidRPr="00416864" w:rsidRDefault="006A41B3" w:rsidP="006A41B3">
      <w:pPr>
        <w:pStyle w:val="H23G"/>
      </w:pPr>
      <w:r>
        <w:tab/>
      </w:r>
      <w:r>
        <w:tab/>
      </w:r>
      <w:r w:rsidRPr="00416864">
        <w:t>Les rapports de l</w:t>
      </w:r>
      <w:r w:rsidR="006D44DD">
        <w:t>’</w:t>
      </w:r>
      <w:r w:rsidRPr="00416864">
        <w:t>Inspecteur des prisons et des lieux de détention, des comités d</w:t>
      </w:r>
      <w:r w:rsidR="006D44DD">
        <w:t>’</w:t>
      </w:r>
      <w:r w:rsidRPr="00416864">
        <w:t>inspection des prisons et des aumôniers de prison nationaux devraient être portés à l</w:t>
      </w:r>
      <w:r w:rsidR="006D44DD">
        <w:t>’</w:t>
      </w:r>
      <w:r w:rsidRPr="00416864">
        <w:t>attention du Comité</w:t>
      </w:r>
    </w:p>
    <w:p w:rsidR="006A41B3" w:rsidRPr="00416864" w:rsidRDefault="006A41B3" w:rsidP="006A41B3">
      <w:pPr>
        <w:pStyle w:val="SingleTxtG"/>
      </w:pPr>
      <w:r w:rsidRPr="00416864">
        <w:t>337.</w:t>
      </w:r>
      <w:r w:rsidRPr="00416864">
        <w:tab/>
        <w:t>P</w:t>
      </w:r>
      <w:r>
        <w:t>our ce qui est des deux premier</w:t>
      </w:r>
      <w:r w:rsidRPr="00416864">
        <w:t xml:space="preserve">s </w:t>
      </w:r>
      <w:r>
        <w:t>organes</w:t>
      </w:r>
      <w:r w:rsidRPr="00416864">
        <w:t xml:space="preserve">, leurs rapports sont publiés et disponibles sur le site Internet du </w:t>
      </w:r>
      <w:r>
        <w:t xml:space="preserve">Ministère </w:t>
      </w:r>
      <w:r w:rsidRPr="00416864">
        <w:t>de la justice, de l</w:t>
      </w:r>
      <w:r w:rsidR="006D44DD">
        <w:t>’</w:t>
      </w:r>
      <w:r w:rsidRPr="00416864">
        <w:t>égalité et de la réforme législative</w:t>
      </w:r>
      <w:r w:rsidRPr="00416864">
        <w:rPr>
          <w:rStyle w:val="FootnoteReference"/>
        </w:rPr>
        <w:footnoteReference w:id="21"/>
      </w:r>
      <w:r w:rsidRPr="00416864">
        <w:t>. Les aumôniers de prison nationaux rédigent leur propre rapport, qu</w:t>
      </w:r>
      <w:r w:rsidR="006D44DD">
        <w:t>’</w:t>
      </w:r>
      <w:r w:rsidRPr="00416864">
        <w:t>ils communiquent à la presse.</w:t>
      </w:r>
    </w:p>
    <w:p w:rsidR="006A41B3" w:rsidRPr="00416864" w:rsidRDefault="006A41B3" w:rsidP="006A41B3">
      <w:pPr>
        <w:pStyle w:val="H23G"/>
      </w:pPr>
      <w:r>
        <w:tab/>
      </w:r>
      <w:r>
        <w:tab/>
        <w:t xml:space="preserve">Préoccupations concernant la </w:t>
      </w:r>
      <w:r w:rsidRPr="00416864">
        <w:t xml:space="preserve">détention </w:t>
      </w:r>
      <w:r>
        <w:t xml:space="preserve">en prison </w:t>
      </w:r>
      <w:r w:rsidRPr="00416864">
        <w:t>de personnes en attente d</w:t>
      </w:r>
      <w:r w:rsidR="006D44DD">
        <w:t>’</w:t>
      </w:r>
      <w:r w:rsidRPr="00416864">
        <w:t>expulsion</w:t>
      </w:r>
    </w:p>
    <w:p w:rsidR="006A41B3" w:rsidRPr="00416864" w:rsidRDefault="006A41B3" w:rsidP="006A41B3">
      <w:pPr>
        <w:pStyle w:val="SingleTxtG"/>
        <w:rPr>
          <w:b/>
        </w:rPr>
      </w:pPr>
      <w:r w:rsidRPr="00416864">
        <w:t>338.</w:t>
      </w:r>
      <w:r w:rsidRPr="00416864">
        <w:tab/>
        <w:t>Dans la pratique, cette mesure n</w:t>
      </w:r>
      <w:r w:rsidR="006D44DD">
        <w:t>’</w:t>
      </w:r>
      <w:r w:rsidRPr="00416864">
        <w:t>est appliquée qu</w:t>
      </w:r>
      <w:r w:rsidR="006D44DD">
        <w:t>’</w:t>
      </w:r>
      <w:r w:rsidRPr="00416864">
        <w:t>en dernier recours pour garantir le respect de la décision d</w:t>
      </w:r>
      <w:r w:rsidR="006D44DD">
        <w:t>’</w:t>
      </w:r>
      <w:r w:rsidRPr="00416864">
        <w:t>expulsion lorsque la personne concernée n</w:t>
      </w:r>
      <w:r w:rsidR="006D44DD">
        <w:t>’</w:t>
      </w:r>
      <w:r w:rsidRPr="00416864">
        <w:t xml:space="preserve">a pas satisfait à des conditions moins restrictives telles que </w:t>
      </w:r>
      <w:r>
        <w:t>l</w:t>
      </w:r>
      <w:r w:rsidR="006D44DD">
        <w:t>’</w:t>
      </w:r>
      <w:r w:rsidRPr="00416864">
        <w:t xml:space="preserve">engagement à résider à une adresse donnée ou à maintenir un contact régulier avec les autorités. La loi réserve en outre ce </w:t>
      </w:r>
      <w:r>
        <w:t xml:space="preserve">type </w:t>
      </w:r>
      <w:r w:rsidRPr="00416864">
        <w:t xml:space="preserve">de détention aux personnes </w:t>
      </w:r>
      <w:r>
        <w:t xml:space="preserve">de plus de 18 ans </w:t>
      </w:r>
      <w:r w:rsidRPr="00416864">
        <w:t xml:space="preserve">et en fixe la durée maximale à </w:t>
      </w:r>
      <w:r>
        <w:t>cinquante-six</w:t>
      </w:r>
      <w:r w:rsidRPr="00416864">
        <w:t xml:space="preserve"> jours. La </w:t>
      </w:r>
      <w:r w:rsidRPr="00416864">
        <w:rPr>
          <w:i/>
        </w:rPr>
        <w:t>High Court</w:t>
      </w:r>
      <w:r w:rsidRPr="00416864">
        <w:t xml:space="preserve"> a toutefois jugé que cette durée pouvait être allongée </w:t>
      </w:r>
      <w:r>
        <w:t>lorsque l</w:t>
      </w:r>
      <w:r w:rsidR="006D44DD">
        <w:t>’</w:t>
      </w:r>
      <w:r>
        <w:t xml:space="preserve">intéressé </w:t>
      </w:r>
      <w:r w:rsidRPr="00416864">
        <w:t>avait fait échouer une première tentative d</w:t>
      </w:r>
      <w:r w:rsidR="006D44DD">
        <w:t>’</w:t>
      </w:r>
      <w:r w:rsidRPr="00416864">
        <w:t>expulsion par son comportement perturbateur.</w:t>
      </w:r>
    </w:p>
    <w:p w:rsidR="006A41B3" w:rsidRPr="00416864" w:rsidRDefault="006A41B3" w:rsidP="006A41B3">
      <w:pPr>
        <w:pStyle w:val="H23G"/>
      </w:pPr>
      <w:r>
        <w:tab/>
      </w:r>
      <w:r w:rsidRPr="00416864">
        <w:t>3.</w:t>
      </w:r>
      <w:r w:rsidRPr="00416864">
        <w:tab/>
        <w:t xml:space="preserve">Personnes souffrant de maladies </w:t>
      </w:r>
      <w:r>
        <w:t>répertoriées</w:t>
      </w:r>
    </w:p>
    <w:p w:rsidR="006A41B3" w:rsidRPr="00416864" w:rsidRDefault="006A41B3" w:rsidP="006A41B3">
      <w:pPr>
        <w:pStyle w:val="SingleTxtG"/>
      </w:pPr>
      <w:r w:rsidRPr="00416864">
        <w:t>339.</w:t>
      </w:r>
      <w:r w:rsidRPr="00416864">
        <w:tab/>
        <w:t>Des inquiétudes ont été exprimées quant au fait que la décision de refuser à une personne d</w:t>
      </w:r>
      <w:r w:rsidR="006D44DD">
        <w:t>’</w:t>
      </w:r>
      <w:r w:rsidRPr="00416864">
        <w:t>entrer sur le territoire au motif qu</w:t>
      </w:r>
      <w:r w:rsidR="006D44DD">
        <w:t>’</w:t>
      </w:r>
      <w:r w:rsidRPr="00416864">
        <w:t>elle souffre d</w:t>
      </w:r>
      <w:r w:rsidR="006D44DD">
        <w:t>’</w:t>
      </w:r>
      <w:r w:rsidRPr="00416864">
        <w:t xml:space="preserve">une maladie </w:t>
      </w:r>
      <w:r>
        <w:t xml:space="preserve">répertoriée </w:t>
      </w:r>
      <w:r w:rsidRPr="00416864">
        <w:t>puisse être prise par du personnel non qualifié et en l</w:t>
      </w:r>
      <w:r w:rsidR="006D44DD">
        <w:t>’</w:t>
      </w:r>
      <w:r w:rsidRPr="00416864">
        <w:t>absence d</w:t>
      </w:r>
      <w:r w:rsidR="006D44DD">
        <w:t>’</w:t>
      </w:r>
      <w:r w:rsidRPr="00416864">
        <w:t>un examen médical.</w:t>
      </w:r>
    </w:p>
    <w:p w:rsidR="006A41B3" w:rsidRPr="004E7CE1" w:rsidRDefault="006A41B3" w:rsidP="006A41B3">
      <w:pPr>
        <w:pStyle w:val="SingleTxtG"/>
      </w:pPr>
      <w:r w:rsidRPr="004E7CE1">
        <w:t>340.</w:t>
      </w:r>
      <w:r w:rsidRPr="004E7CE1">
        <w:tab/>
        <w:t>Cette question est traitée dans le cadre du projet de loi de 2008 sur l</w:t>
      </w:r>
      <w:r w:rsidR="006D44DD">
        <w:t>’</w:t>
      </w:r>
      <w:r>
        <w:t>immigration, le séjour</w:t>
      </w:r>
      <w:r w:rsidRPr="004E7CE1">
        <w:t xml:space="preserve"> et la protection. Conformément à la nouvelle loi, les agents de l</w:t>
      </w:r>
      <w:r w:rsidR="006D44DD">
        <w:t>’</w:t>
      </w:r>
      <w:r w:rsidRPr="004E7CE1">
        <w:t>immigration devront demander aux personnes entrant sur le territoire de subir un examen médical s</w:t>
      </w:r>
      <w:r w:rsidR="006D44DD">
        <w:t>’</w:t>
      </w:r>
      <w:r w:rsidRPr="004E7CE1">
        <w:t xml:space="preserve">ils </w:t>
      </w:r>
      <w:r>
        <w:t>pens</w:t>
      </w:r>
      <w:r w:rsidRPr="004E7CE1">
        <w:t>ent qu</w:t>
      </w:r>
      <w:r w:rsidR="006D44DD">
        <w:t>’</w:t>
      </w:r>
      <w:r w:rsidRPr="004E7CE1">
        <w:t>elles souffrent d</w:t>
      </w:r>
      <w:r w:rsidR="006D44DD">
        <w:t>’</w:t>
      </w:r>
      <w:r w:rsidRPr="004E7CE1">
        <w:t xml:space="preserve">une maladie </w:t>
      </w:r>
      <w:r>
        <w:t>répertoriée</w:t>
      </w:r>
      <w:r w:rsidRPr="004E7CE1">
        <w:t>.</w:t>
      </w:r>
    </w:p>
    <w:p w:rsidR="006A41B3" w:rsidRDefault="006A41B3" w:rsidP="006A41B3">
      <w:pPr>
        <w:pStyle w:val="H1G"/>
      </w:pPr>
      <w:r>
        <w:tab/>
      </w:r>
      <w:r w:rsidRPr="004E7CE1">
        <w:t>4.</w:t>
      </w:r>
      <w:r w:rsidRPr="004E7CE1">
        <w:tab/>
        <w:t xml:space="preserve">Transferts illégaux </w:t>
      </w:r>
    </w:p>
    <w:p w:rsidR="006A41B3" w:rsidRPr="009D2FD2" w:rsidRDefault="006A41B3" w:rsidP="00B3158A">
      <w:pPr>
        <w:pStyle w:val="H23G"/>
      </w:pPr>
      <w:r>
        <w:tab/>
      </w:r>
      <w:r>
        <w:tab/>
      </w:r>
      <w:r w:rsidRPr="00B3158A">
        <w:t>L</w:t>
      </w:r>
      <w:r w:rsidR="006D44DD">
        <w:t>’</w:t>
      </w:r>
      <w:r w:rsidRPr="00B3158A">
        <w:t>Irlande faciliterait volontairement ou involontairement le transfert par ses aéroports de personnes qui seraient détenues illégalement ou pourraient</w:t>
      </w:r>
      <w:r w:rsidRPr="009D2FD2">
        <w:t xml:space="preserve"> être soumises à la torture</w:t>
      </w:r>
    </w:p>
    <w:p w:rsidR="006A41B3" w:rsidRPr="004E7CE1" w:rsidRDefault="006A41B3" w:rsidP="006A41B3">
      <w:pPr>
        <w:pStyle w:val="SingleTxtG"/>
      </w:pPr>
      <w:r w:rsidRPr="004E7CE1">
        <w:t>341.</w:t>
      </w:r>
      <w:r w:rsidRPr="004E7CE1">
        <w:tab/>
        <w:t xml:space="preserve">Le Gouvernement est totalement opposé à la pratique dite des transferts illégaux. Dans son programme pour 2007-2012, </w:t>
      </w:r>
      <w:r>
        <w:t>il</w:t>
      </w:r>
      <w:r w:rsidRPr="004E7CE1">
        <w:t xml:space="preserve"> s</w:t>
      </w:r>
      <w:r w:rsidR="006D44DD">
        <w:t>’</w:t>
      </w:r>
      <w:r w:rsidRPr="004E7CE1">
        <w:t>est expressément engagé à faire en sorte que tous les instruments juridiques pertinents soient appliqués pour garantir qu</w:t>
      </w:r>
      <w:r w:rsidR="006D44DD">
        <w:t>’</w:t>
      </w:r>
      <w:r w:rsidRPr="004E7CE1">
        <w:t>aucun transfert illégal n</w:t>
      </w:r>
      <w:r w:rsidR="006D44DD">
        <w:t>’</w:t>
      </w:r>
      <w:r w:rsidRPr="004E7CE1">
        <w:t>ait lieu dans le pays. Il a fait clairement savoir que toute personne qui détiendrait des informations indiquant que des transferts illégaux aient pu être effectués par le biais d</w:t>
      </w:r>
      <w:r w:rsidR="006D44DD">
        <w:t>’</w:t>
      </w:r>
      <w:r w:rsidRPr="004E7CE1">
        <w:t>un aéroport irlandais devait immédiatement en faire part à la Garda Síochána, à qui il incombe d</w:t>
      </w:r>
      <w:r w:rsidR="006D44DD">
        <w:t>’</w:t>
      </w:r>
      <w:r w:rsidRPr="004E7CE1">
        <w:t>enquêter sur de telles allégations. Lorsque des plaintes dénonçant des activités illégales relatives à l</w:t>
      </w:r>
      <w:r w:rsidR="006D44DD">
        <w:t>’</w:t>
      </w:r>
      <w:r w:rsidRPr="004E7CE1">
        <w:t xml:space="preserve">utilisation des aéroports irlandais ont été présentées à la Garda Síochána, des enquêtes ont été menées, et à chaque fois que nécessaire le dossier a été transmis au </w:t>
      </w:r>
      <w:r>
        <w:t>Procureur général</w:t>
      </w:r>
      <w:r w:rsidRPr="004E7CE1">
        <w:t>. Dans le nombre minime d</w:t>
      </w:r>
      <w:r w:rsidR="006D44DD">
        <w:t>’</w:t>
      </w:r>
      <w:r w:rsidRPr="004E7CE1">
        <w:t>affaires qui ont fait l</w:t>
      </w:r>
      <w:r w:rsidR="006D44DD">
        <w:t>’</w:t>
      </w:r>
      <w:r w:rsidRPr="004E7CE1">
        <w:t>objet d</w:t>
      </w:r>
      <w:r w:rsidR="006D44DD">
        <w:t>’</w:t>
      </w:r>
      <w:r w:rsidRPr="004E7CE1">
        <w:t>une enquête, il n</w:t>
      </w:r>
      <w:r w:rsidR="006D44DD">
        <w:t>’</w:t>
      </w:r>
      <w:r w:rsidRPr="004E7CE1">
        <w:t>a pas été jugé nécessaire de prendre d</w:t>
      </w:r>
      <w:r w:rsidR="006D44DD">
        <w:t>’</w:t>
      </w:r>
      <w:r w:rsidRPr="004E7CE1">
        <w:t>autres mesures, car il n</w:t>
      </w:r>
      <w:r w:rsidR="006D44DD">
        <w:t>’</w:t>
      </w:r>
      <w:r w:rsidRPr="004E7CE1">
        <w:t>existait aucune preuve d</w:t>
      </w:r>
      <w:r w:rsidR="006D44DD">
        <w:t>’</w:t>
      </w:r>
      <w:r w:rsidRPr="004E7CE1">
        <w:t>activités illégales.</w:t>
      </w:r>
    </w:p>
    <w:p w:rsidR="006A41B3" w:rsidRPr="004E7CE1" w:rsidRDefault="006A41B3" w:rsidP="006A41B3">
      <w:pPr>
        <w:pStyle w:val="SingleTxtG"/>
      </w:pPr>
      <w:r w:rsidRPr="004E7CE1">
        <w:t>342.</w:t>
      </w:r>
      <w:r w:rsidRPr="004E7CE1">
        <w:tab/>
        <w:t>Le</w:t>
      </w:r>
      <w:r>
        <w:t xml:space="preserve"> </w:t>
      </w:r>
      <w:r w:rsidRPr="004E7CE1">
        <w:t>Gouvernement</w:t>
      </w:r>
      <w:r>
        <w:t xml:space="preserve"> a reçu</w:t>
      </w:r>
      <w:r w:rsidRPr="004E7CE1">
        <w:t xml:space="preserve"> des autorités des États-Unis </w:t>
      </w:r>
      <w:r>
        <w:t>l</w:t>
      </w:r>
      <w:r w:rsidR="006D44DD">
        <w:t>’</w:t>
      </w:r>
      <w:r>
        <w:t xml:space="preserve">assurance </w:t>
      </w:r>
      <w:r w:rsidRPr="004E7CE1">
        <w:t>express</w:t>
      </w:r>
      <w:r>
        <w:t xml:space="preserve">e </w:t>
      </w:r>
      <w:r w:rsidRPr="004E7CE1">
        <w:t>qu</w:t>
      </w:r>
      <w:r w:rsidR="006D44DD">
        <w:t>’</w:t>
      </w:r>
      <w:r w:rsidRPr="004E7CE1">
        <w:t>aucun transfert de prisonniers n</w:t>
      </w:r>
      <w:r w:rsidR="006D44DD">
        <w:t>’</w:t>
      </w:r>
      <w:r w:rsidRPr="004E7CE1">
        <w:t>a été ou ne sera effectué via le territoire irlandais sans autorisation.</w:t>
      </w:r>
    </w:p>
    <w:p w:rsidR="006A41B3" w:rsidRPr="004E7CE1" w:rsidRDefault="006A41B3" w:rsidP="006A41B3">
      <w:pPr>
        <w:pStyle w:val="SingleTxtG"/>
      </w:pPr>
      <w:r w:rsidRPr="004E7CE1">
        <w:t>343.</w:t>
      </w:r>
      <w:r w:rsidRPr="004E7CE1">
        <w:tab/>
        <w:t>En octobre 2008, le Gouvernement a créé au niveau du Conseil des ministres un comité chargé des questions relatives au droit international des droits de l</w:t>
      </w:r>
      <w:r w:rsidR="006D44DD">
        <w:t>’</w:t>
      </w:r>
      <w:r w:rsidRPr="004E7CE1">
        <w:t>homme, qui a notamment pour tâche d</w:t>
      </w:r>
      <w:r w:rsidR="006D44DD">
        <w:t>’</w:t>
      </w:r>
      <w:r w:rsidRPr="004E7CE1">
        <w:t>examiner le cadre législatif existant et de déterminer la façon d</w:t>
      </w:r>
      <w:r w:rsidR="006D44DD">
        <w:t>’</w:t>
      </w:r>
      <w:r w:rsidRPr="004E7CE1">
        <w:t>améliorer les systèmes de surveillance du trafic aérien.</w:t>
      </w:r>
    </w:p>
    <w:p w:rsidR="006A41B3" w:rsidRPr="004E7CE1" w:rsidRDefault="006A41B3" w:rsidP="006A41B3">
      <w:pPr>
        <w:pStyle w:val="H1G"/>
      </w:pPr>
      <w:r>
        <w:tab/>
      </w:r>
      <w:r w:rsidRPr="004E7CE1">
        <w:t>5.</w:t>
      </w:r>
      <w:r w:rsidRPr="004E7CE1">
        <w:tab/>
        <w:t xml:space="preserve">Santé mentale des détenus </w:t>
      </w:r>
    </w:p>
    <w:p w:rsidR="006A41B3" w:rsidRPr="004E7CE1" w:rsidRDefault="006A41B3" w:rsidP="006A41B3">
      <w:pPr>
        <w:pStyle w:val="SingleTxtG"/>
      </w:pPr>
      <w:r w:rsidRPr="004E7CE1">
        <w:t>344.</w:t>
      </w:r>
      <w:r w:rsidRPr="004E7CE1">
        <w:tab/>
        <w:t xml:space="preserve">Des inquiétudes ont été exprimées au sujet notamment du nombre de détenus souffrant de maladies mentales et des personnes </w:t>
      </w:r>
      <w:r>
        <w:t>faisant l</w:t>
      </w:r>
      <w:r w:rsidR="006D44DD">
        <w:t>’</w:t>
      </w:r>
      <w:r>
        <w:t>objet d</w:t>
      </w:r>
      <w:r w:rsidR="006D44DD">
        <w:t>’</w:t>
      </w:r>
      <w:r>
        <w:t>un placement non volontaire</w:t>
      </w:r>
      <w:r w:rsidRPr="004E7CE1">
        <w:t xml:space="preserve"> au titre de la législation sur la santé mentale.</w:t>
      </w:r>
    </w:p>
    <w:p w:rsidR="006A41B3" w:rsidRPr="004E7CE1" w:rsidRDefault="006A41B3" w:rsidP="006A41B3">
      <w:pPr>
        <w:pStyle w:val="H23G"/>
      </w:pPr>
      <w:r>
        <w:tab/>
      </w:r>
      <w:r>
        <w:tab/>
      </w:r>
      <w:r w:rsidRPr="004E7CE1">
        <w:t>Personnes internées au titre de la législation sur la santé mentale</w:t>
      </w:r>
    </w:p>
    <w:p w:rsidR="006A41B3" w:rsidRPr="004E7CE1" w:rsidRDefault="006A41B3" w:rsidP="006A41B3">
      <w:pPr>
        <w:pStyle w:val="SingleTxtG"/>
      </w:pPr>
      <w:r w:rsidRPr="004E7CE1">
        <w:t>345.</w:t>
      </w:r>
      <w:r w:rsidRPr="004E7CE1">
        <w:tab/>
        <w:t xml:space="preserve">La loi de 2001 sur la santé mentale </w:t>
      </w:r>
      <w:r>
        <w:t>définit le</w:t>
      </w:r>
      <w:r w:rsidRPr="004E7CE1">
        <w:t xml:space="preserve"> cadre </w:t>
      </w:r>
      <w:r>
        <w:t xml:space="preserve">applicable à la prise en charge des </w:t>
      </w:r>
      <w:r w:rsidRPr="004E7CE1">
        <w:t>personnes ayant besoin d</w:t>
      </w:r>
      <w:r w:rsidR="006D44DD">
        <w:t>’</w:t>
      </w:r>
      <w:r w:rsidRPr="004E7CE1">
        <w:t>un trai</w:t>
      </w:r>
      <w:r>
        <w:t>tement pour une maladie mentale.</w:t>
      </w:r>
      <w:r w:rsidRPr="004E7CE1">
        <w:t xml:space="preserve"> La Commission de la santé mentale est un organisme public indépendant qui a pour fonction principale de promouvoir et de favoriser les bonnes pratiques et </w:t>
      </w:r>
      <w:r>
        <w:t>d</w:t>
      </w:r>
      <w:r w:rsidRPr="004E7CE1">
        <w:t>es normes de haut niveau dans la prestation des services de santé mentale. La loi susmentionnée impose en outre à l</w:t>
      </w:r>
      <w:r w:rsidR="006D44DD">
        <w:t>’</w:t>
      </w:r>
      <w:r w:rsidRPr="004E7CE1">
        <w:t>Inspecteur des services de santé mentale de visiter et d</w:t>
      </w:r>
      <w:r w:rsidR="006D44DD">
        <w:t>’</w:t>
      </w:r>
      <w:r w:rsidRPr="004E7CE1">
        <w:t>inspecter annuellement l</w:t>
      </w:r>
      <w:r w:rsidR="006D44DD">
        <w:t>’</w:t>
      </w:r>
      <w:r w:rsidRPr="004E7CE1">
        <w:t xml:space="preserve">ensemble des établissements psychiatriques agréés. Tout placement </w:t>
      </w:r>
      <w:r>
        <w:t>non volontaire</w:t>
      </w:r>
      <w:r w:rsidRPr="004E7CE1">
        <w:t xml:space="preserve"> dans un centre de soins agréé est automatiquement soumis à un examen indépendant par un tribunal de </w:t>
      </w:r>
      <w:r>
        <w:t xml:space="preserve">la </w:t>
      </w:r>
      <w:r w:rsidRPr="004E7CE1">
        <w:t>santé mentale.</w:t>
      </w:r>
    </w:p>
    <w:p w:rsidR="006A41B3" w:rsidRPr="004E7CE1" w:rsidRDefault="006A41B3" w:rsidP="006A41B3">
      <w:pPr>
        <w:pStyle w:val="SingleTxtG"/>
      </w:pPr>
      <w:r w:rsidRPr="004E7CE1">
        <w:t>346.</w:t>
      </w:r>
      <w:r w:rsidRPr="004E7CE1">
        <w:tab/>
        <w:t xml:space="preserve">Référence a déjà été faite à la loi </w:t>
      </w:r>
      <w:r>
        <w:t xml:space="preserve">pénale </w:t>
      </w:r>
      <w:r w:rsidRPr="004E7CE1">
        <w:t>de 2006 (</w:t>
      </w:r>
      <w:r>
        <w:t>A</w:t>
      </w:r>
      <w:r w:rsidRPr="004E7CE1">
        <w:t xml:space="preserve">liénation mentale) portant création du Conseil de surveillance de la santé mentale (droit pénal) et </w:t>
      </w:r>
      <w:r>
        <w:t>a</w:t>
      </w:r>
      <w:r w:rsidRPr="004E7CE1">
        <w:t xml:space="preserve">u rôle </w:t>
      </w:r>
      <w:r>
        <w:t>de</w:t>
      </w:r>
      <w:r w:rsidRPr="004E7CE1">
        <w:t xml:space="preserve"> cet organe </w:t>
      </w:r>
      <w:r>
        <w:t>s</w:t>
      </w:r>
      <w:r w:rsidR="006D44DD">
        <w:t>’</w:t>
      </w:r>
      <w:r>
        <w:t xml:space="preserve">agissant </w:t>
      </w:r>
      <w:r w:rsidRPr="004E7CE1">
        <w:t>d</w:t>
      </w:r>
      <w:r w:rsidR="006D44DD">
        <w:t>’</w:t>
      </w:r>
      <w:r w:rsidRPr="004E7CE1">
        <w:t xml:space="preserve">examiner la légalité </w:t>
      </w:r>
      <w:r>
        <w:t>du placement</w:t>
      </w:r>
      <w:r w:rsidRPr="004E7CE1">
        <w:t xml:space="preserve"> de personnes dans des centres </w:t>
      </w:r>
      <w:r>
        <w:t>spécialis</w:t>
      </w:r>
      <w:r w:rsidRPr="004E7CE1">
        <w:t>és au titre de la loi susmentionnée.</w:t>
      </w:r>
    </w:p>
    <w:p w:rsidR="006A41B3" w:rsidRPr="004E7CE1" w:rsidRDefault="006A41B3" w:rsidP="006A41B3">
      <w:pPr>
        <w:pStyle w:val="H1G"/>
      </w:pPr>
      <w:r>
        <w:tab/>
      </w:r>
      <w:r w:rsidRPr="004E7CE1">
        <w:t>6.</w:t>
      </w:r>
      <w:r w:rsidRPr="004E7CE1">
        <w:tab/>
        <w:t xml:space="preserve">Inspection et mécanisme de plainte à </w:t>
      </w:r>
      <w:r>
        <w:t xml:space="preserve">la </w:t>
      </w:r>
      <w:r w:rsidRPr="004E7CE1">
        <w:t>disposition des détenus</w:t>
      </w:r>
    </w:p>
    <w:p w:rsidR="006A41B3" w:rsidRPr="004E7CE1" w:rsidRDefault="006A41B3" w:rsidP="006A41B3">
      <w:pPr>
        <w:pStyle w:val="SingleTxtG"/>
        <w:rPr>
          <w:b/>
        </w:rPr>
      </w:pPr>
      <w:r>
        <w:t>347.</w:t>
      </w:r>
      <w:r>
        <w:tab/>
        <w:t xml:space="preserve">La loi de 2007 </w:t>
      </w:r>
      <w:r w:rsidRPr="004E7CE1">
        <w:t xml:space="preserve">sur les prisons prévoit un inspecteur des prisons indépendant. </w:t>
      </w:r>
      <w:r>
        <w:t>U</w:t>
      </w:r>
      <w:r w:rsidRPr="004E7CE1">
        <w:t>n comité d</w:t>
      </w:r>
      <w:r w:rsidR="006D44DD">
        <w:t>’</w:t>
      </w:r>
      <w:r w:rsidRPr="004E7CE1">
        <w:t>inspection, habilité à recevoir les plaintes des détenus</w:t>
      </w:r>
      <w:r>
        <w:t xml:space="preserve"> est désigné pour c</w:t>
      </w:r>
      <w:r w:rsidRPr="004E7CE1">
        <w:t>haque prison. La loi susmentionnée prévoit également un mécanisme d</w:t>
      </w:r>
      <w:r w:rsidR="006D44DD">
        <w:t>’</w:t>
      </w:r>
      <w:r w:rsidRPr="004E7CE1">
        <w:t xml:space="preserve">appel indépendant destiné aux détenus </w:t>
      </w:r>
      <w:r>
        <w:t>qui ont fait l</w:t>
      </w:r>
      <w:r w:rsidR="006D44DD">
        <w:t>’</w:t>
      </w:r>
      <w:r>
        <w:t>objet de sanctions</w:t>
      </w:r>
      <w:r w:rsidRPr="004E7CE1">
        <w:t xml:space="preserve"> disciplinaires </w:t>
      </w:r>
      <w:r>
        <w:t>entraînant un</w:t>
      </w:r>
      <w:r w:rsidRPr="004E7CE1">
        <w:t xml:space="preserve"> retrait de remise de peine pour cause de violations du règlement pénitentiaire</w:t>
      </w:r>
      <w:r>
        <w:t>.</w:t>
      </w:r>
      <w:r w:rsidRPr="004E7CE1">
        <w:t xml:space="preserve"> </w:t>
      </w:r>
      <w:r>
        <w:t>L</w:t>
      </w:r>
      <w:r w:rsidRPr="004E7CE1">
        <w:t>es détenus concernés ont droit à l</w:t>
      </w:r>
      <w:r w:rsidR="006D44DD">
        <w:t>’</w:t>
      </w:r>
      <w:r w:rsidRPr="004E7CE1">
        <w:t xml:space="preserve">aide juridictionnelle gratuite. </w:t>
      </w:r>
      <w:r>
        <w:t>Le</w:t>
      </w:r>
      <w:r w:rsidRPr="004E7CE1">
        <w:t xml:space="preserve"> Règle</w:t>
      </w:r>
      <w:r>
        <w:t>ment</w:t>
      </w:r>
      <w:r w:rsidRPr="004E7CE1">
        <w:t xml:space="preserve"> pénitentiaire de 2007, </w:t>
      </w:r>
      <w:r w:rsidRPr="00416864">
        <w:t xml:space="preserve">qui sont </w:t>
      </w:r>
      <w:r>
        <w:t>entré</w:t>
      </w:r>
      <w:r w:rsidRPr="00416864">
        <w:t xml:space="preserve"> en vigueur le 1</w:t>
      </w:r>
      <w:r w:rsidRPr="00416864">
        <w:rPr>
          <w:vertAlign w:val="superscript"/>
        </w:rPr>
        <w:t>er</w:t>
      </w:r>
      <w:r>
        <w:t> octobre 2007, résulte</w:t>
      </w:r>
      <w:r w:rsidRPr="00416864">
        <w:t xml:space="preserve"> de la première révision majeure de la législation pénitentiaire depuis 1947</w:t>
      </w:r>
      <w:r w:rsidRPr="004E7CE1">
        <w:t xml:space="preserve">. </w:t>
      </w:r>
      <w:r>
        <w:t>Il</w:t>
      </w:r>
      <w:r w:rsidRPr="004E7CE1">
        <w:t xml:space="preserve"> pren</w:t>
      </w:r>
      <w:r>
        <w:t>d</w:t>
      </w:r>
      <w:r w:rsidRPr="004E7CE1">
        <w:t xml:space="preserve"> pleinement en compte les instruments internationaux (y</w:t>
      </w:r>
      <w:r>
        <w:t> </w:t>
      </w:r>
      <w:r w:rsidRPr="004E7CE1">
        <w:t>compris les Règles pénitentiaires européennes), la jurisprudence de la Cour européenne des droits de l</w:t>
      </w:r>
      <w:r w:rsidR="006D44DD">
        <w:t>’</w:t>
      </w:r>
      <w:r w:rsidRPr="004E7CE1">
        <w:t>homme et les pratiques de référence.</w:t>
      </w:r>
    </w:p>
    <w:p w:rsidR="006A41B3" w:rsidRPr="004E7CE1" w:rsidRDefault="006A41B3" w:rsidP="006A41B3">
      <w:pPr>
        <w:pStyle w:val="H1G"/>
      </w:pPr>
      <w:r>
        <w:tab/>
      </w:r>
      <w:r w:rsidRPr="004E7CE1">
        <w:t>7.</w:t>
      </w:r>
      <w:r w:rsidRPr="004E7CE1">
        <w:tab/>
        <w:t>Conformité du droit irlandais avec divers articles de la Convention des Nations Unies contre la torture</w:t>
      </w:r>
      <w:r>
        <w:t>.</w:t>
      </w:r>
    </w:p>
    <w:p w:rsidR="006A41B3" w:rsidRPr="004E7CE1" w:rsidRDefault="006A41B3" w:rsidP="006A41B3">
      <w:pPr>
        <w:pStyle w:val="SingleTxtG"/>
      </w:pPr>
      <w:r w:rsidRPr="004E7CE1">
        <w:t>348.</w:t>
      </w:r>
      <w:r w:rsidRPr="004E7CE1">
        <w:tab/>
        <w:t>Des observations ont été formulées selon lesquelles l</w:t>
      </w:r>
      <w:r w:rsidR="006D44DD">
        <w:t>’</w:t>
      </w:r>
      <w:r w:rsidRPr="004E7CE1">
        <w:t>État n</w:t>
      </w:r>
      <w:r w:rsidR="006D44DD">
        <w:t>’</w:t>
      </w:r>
      <w:r w:rsidRPr="004E7CE1">
        <w:t>aurait pas donné effet aux articles 8, 9, 10, 13</w:t>
      </w:r>
      <w:r>
        <w:t xml:space="preserve"> </w:t>
      </w:r>
      <w:r w:rsidRPr="004E7CE1">
        <w:t>et 14</w:t>
      </w:r>
      <w:r>
        <w:t xml:space="preserve"> </w:t>
      </w:r>
      <w:r w:rsidRPr="004E7CE1">
        <w:t>dans son droit interne.</w:t>
      </w:r>
    </w:p>
    <w:p w:rsidR="006A41B3" w:rsidRPr="004E7CE1" w:rsidRDefault="006A41B3" w:rsidP="006A41B3">
      <w:pPr>
        <w:pStyle w:val="SingleTxtG"/>
      </w:pPr>
      <w:r w:rsidRPr="004E7CE1">
        <w:t>349.</w:t>
      </w:r>
      <w:r w:rsidRPr="004E7CE1">
        <w:tab/>
        <w:t>L</w:t>
      </w:r>
      <w:r w:rsidR="006D44DD">
        <w:t>’</w:t>
      </w:r>
      <w:r w:rsidRPr="004E7CE1">
        <w:t xml:space="preserve">Irlande rejette cette </w:t>
      </w:r>
      <w:r>
        <w:t>affirmation</w:t>
      </w:r>
      <w:r w:rsidRPr="004E7CE1">
        <w:t>.</w:t>
      </w:r>
    </w:p>
    <w:p w:rsidR="006A41B3" w:rsidRPr="004E7CE1" w:rsidRDefault="006A41B3" w:rsidP="006A41B3">
      <w:pPr>
        <w:pStyle w:val="SingleTxtG"/>
      </w:pPr>
      <w:r w:rsidRPr="004E7CE1">
        <w:t>350.</w:t>
      </w:r>
      <w:r w:rsidRPr="004E7CE1">
        <w:tab/>
        <w:t>Il est donné effet à l</w:t>
      </w:r>
      <w:r w:rsidR="006D44DD">
        <w:t>’</w:t>
      </w:r>
      <w:r>
        <w:t xml:space="preserve">article 8 par la loi de 2000 </w:t>
      </w:r>
      <w:r w:rsidRPr="004E7CE1">
        <w:t>sur la justice pénale (Convention des Nations Unies contre la torture), les lois de 1965</w:t>
      </w:r>
      <w:r>
        <w:t xml:space="preserve"> à </w:t>
      </w:r>
      <w:r w:rsidRPr="004E7CE1">
        <w:t>2001 sur l</w:t>
      </w:r>
      <w:r w:rsidR="006D44DD">
        <w:t>’</w:t>
      </w:r>
      <w:r w:rsidRPr="004E7CE1">
        <w:t>extradition et la loi de 2003</w:t>
      </w:r>
      <w:r>
        <w:t xml:space="preserve"> </w:t>
      </w:r>
      <w:r w:rsidRPr="004E7CE1">
        <w:t>sur le mandat d</w:t>
      </w:r>
      <w:r w:rsidR="006D44DD">
        <w:t>’</w:t>
      </w:r>
      <w:r w:rsidRPr="004E7CE1">
        <w:t>arrêt européen (modifiée).</w:t>
      </w:r>
    </w:p>
    <w:p w:rsidR="006A41B3" w:rsidRPr="004E7CE1" w:rsidRDefault="006A41B3" w:rsidP="006A41B3">
      <w:pPr>
        <w:pStyle w:val="SingleTxtG"/>
      </w:pPr>
      <w:r w:rsidRPr="004E7CE1">
        <w:t>351.</w:t>
      </w:r>
      <w:r w:rsidRPr="004E7CE1">
        <w:tab/>
        <w:t>L</w:t>
      </w:r>
      <w:r w:rsidR="006D44DD">
        <w:t>’</w:t>
      </w:r>
      <w:r w:rsidRPr="004E7CE1">
        <w:t xml:space="preserve">Irlande respecte pleinement </w:t>
      </w:r>
      <w:r>
        <w:t>les dispositions</w:t>
      </w:r>
      <w:r w:rsidRPr="004E7CE1">
        <w:t xml:space="preserve"> de l</w:t>
      </w:r>
      <w:r w:rsidR="006D44DD">
        <w:t>’</w:t>
      </w:r>
      <w:r>
        <w:t xml:space="preserve">article 9 en vertu de </w:t>
      </w:r>
      <w:r w:rsidRPr="004E7CE1">
        <w:t>la partie VII de la loi de 1994</w:t>
      </w:r>
      <w:r>
        <w:t xml:space="preserve"> </w:t>
      </w:r>
      <w:r w:rsidRPr="004E7CE1">
        <w:t>sur la justice pénale. Cette dernière permet notamment au Ministre de la justice, de l</w:t>
      </w:r>
      <w:r w:rsidR="006D44DD">
        <w:t>’</w:t>
      </w:r>
      <w:r w:rsidRPr="004E7CE1">
        <w:t>égalité et de la réforme législative d</w:t>
      </w:r>
      <w:r w:rsidR="006D44DD">
        <w:t>’</w:t>
      </w:r>
      <w:r w:rsidRPr="004E7CE1">
        <w:t>autoriser un tribunal irlandais à admettre des éléments de preuve provenant de procédures ou d</w:t>
      </w:r>
      <w:r w:rsidR="006D44DD">
        <w:t>’</w:t>
      </w:r>
      <w:r w:rsidRPr="004E7CE1">
        <w:t>enquêtes pénales menées par d</w:t>
      </w:r>
      <w:r w:rsidR="006D44DD">
        <w:t>’</w:t>
      </w:r>
      <w:r w:rsidRPr="004E7CE1">
        <w:t>autres juridictions.</w:t>
      </w:r>
    </w:p>
    <w:p w:rsidR="006A41B3" w:rsidRPr="004E7CE1" w:rsidRDefault="006A41B3" w:rsidP="006A41B3">
      <w:pPr>
        <w:pStyle w:val="SingleTxtG"/>
      </w:pPr>
      <w:r w:rsidRPr="004E7CE1">
        <w:t>352.</w:t>
      </w:r>
      <w:r w:rsidRPr="004E7CE1">
        <w:tab/>
        <w:t>En ce qui concerne les articles 10, 11 et 13, la Garda Síochána intègre pleinement la question des droits de l</w:t>
      </w:r>
      <w:r w:rsidR="006D44DD">
        <w:t>’</w:t>
      </w:r>
      <w:r w:rsidRPr="004E7CE1">
        <w:t xml:space="preserve">homme dans son programme de formation. Son Code disciplinaire et </w:t>
      </w:r>
      <w:r>
        <w:t xml:space="preserve">le règlement (1987) de </w:t>
      </w:r>
      <w:r w:rsidRPr="004E7CE1">
        <w:t>la loi de 1984</w:t>
      </w:r>
      <w:r>
        <w:t xml:space="preserve"> </w:t>
      </w:r>
      <w:r w:rsidRPr="004E7CE1">
        <w:t xml:space="preserve">sur la justice pénale </w:t>
      </w:r>
      <w:r>
        <w:t>(T</w:t>
      </w:r>
      <w:r w:rsidRPr="004E7CE1">
        <w:t>raitement des personnes détenues dans les postes de la Garda Síochána</w:t>
      </w:r>
      <w:r>
        <w:t xml:space="preserve">) </w:t>
      </w:r>
      <w:r w:rsidRPr="004E7CE1">
        <w:t>interdisent expressément d</w:t>
      </w:r>
      <w:r w:rsidR="006D44DD">
        <w:t>’</w:t>
      </w:r>
      <w:r w:rsidRPr="004E7CE1">
        <w:t xml:space="preserve">infliger des mauvais traitements aux </w:t>
      </w:r>
      <w:r>
        <w:t>détenu</w:t>
      </w:r>
      <w:r w:rsidRPr="004E7CE1">
        <w:t>s. La</w:t>
      </w:r>
      <w:r>
        <w:t xml:space="preserve"> loi de 2005 </w:t>
      </w:r>
      <w:r w:rsidRPr="004E7CE1">
        <w:t>sur la Garda Síochána, qui résulte de la première révision majeure de la législation régissant le Service de police depuis la fondation de l</w:t>
      </w:r>
      <w:r w:rsidR="006D44DD">
        <w:t>’</w:t>
      </w:r>
      <w:r w:rsidRPr="004E7CE1">
        <w:t>État, porte création d</w:t>
      </w:r>
      <w:r w:rsidR="006D44DD">
        <w:t>’</w:t>
      </w:r>
      <w:r w:rsidRPr="004E7CE1">
        <w:t>une commission d</w:t>
      </w:r>
      <w:r>
        <w:t>u</w:t>
      </w:r>
      <w:r w:rsidRPr="004E7CE1">
        <w:t xml:space="preserve"> </w:t>
      </w:r>
      <w:r>
        <w:t>Médiateur</w:t>
      </w:r>
      <w:r w:rsidRPr="004E7CE1">
        <w:t xml:space="preserve"> de la Garda Síochána. Il s</w:t>
      </w:r>
      <w:r w:rsidR="006D44DD">
        <w:t>’</w:t>
      </w:r>
      <w:r w:rsidRPr="004E7CE1">
        <w:t>agit d</w:t>
      </w:r>
      <w:r w:rsidR="006D44DD">
        <w:t>’</w:t>
      </w:r>
      <w:r w:rsidRPr="004E7CE1">
        <w:t xml:space="preserve">un organe indépendant </w:t>
      </w:r>
      <w:r>
        <w:t>doté de capacités d</w:t>
      </w:r>
      <w:r w:rsidR="006D44DD">
        <w:t>’</w:t>
      </w:r>
      <w:r>
        <w:t xml:space="preserve">enquête et de ressources propres pour enquêter </w:t>
      </w:r>
      <w:r w:rsidRPr="004E7CE1">
        <w:t>sur les allégations d</w:t>
      </w:r>
      <w:r w:rsidR="006D44DD">
        <w:t>’</w:t>
      </w:r>
      <w:r>
        <w:t>exactions policières</w:t>
      </w:r>
      <w:r w:rsidRPr="004E7CE1">
        <w:t>. La Commission de l</w:t>
      </w:r>
      <w:r w:rsidR="006D44DD">
        <w:t>’</w:t>
      </w:r>
      <w:r w:rsidRPr="004E7CE1">
        <w:t xml:space="preserve">Ombudsman est habilitée à enquêter </w:t>
      </w:r>
      <w:r>
        <w:t>de sa propre initiative</w:t>
      </w:r>
      <w:r w:rsidRPr="004E7CE1">
        <w:t xml:space="preserve"> sur toutes les plaintes et doit enquêter directement sur les plaintes </w:t>
      </w:r>
      <w:r>
        <w:t>concernant la mort d</w:t>
      </w:r>
      <w:r w:rsidR="006D44DD">
        <w:t>’</w:t>
      </w:r>
      <w:r>
        <w:t xml:space="preserve">une personne détenue </w:t>
      </w:r>
      <w:r w:rsidRPr="004E7CE1">
        <w:t xml:space="preserve">dans un poste de la Garda Síochána ou </w:t>
      </w:r>
      <w:r>
        <w:t xml:space="preserve">des lésions </w:t>
      </w:r>
      <w:r w:rsidRPr="004E7CE1">
        <w:t>grave</w:t>
      </w:r>
      <w:r>
        <w:t>s</w:t>
      </w:r>
      <w:r w:rsidRPr="004E7CE1">
        <w:t xml:space="preserve"> subi</w:t>
      </w:r>
      <w:r>
        <w:t>es</w:t>
      </w:r>
      <w:r w:rsidRPr="004E7CE1">
        <w:t xml:space="preserve"> par </w:t>
      </w:r>
      <w:r>
        <w:t>un détenu</w:t>
      </w:r>
      <w:r w:rsidRPr="004E7CE1">
        <w:t>.</w:t>
      </w:r>
    </w:p>
    <w:p w:rsidR="006A41B3" w:rsidRPr="004E7CE1" w:rsidRDefault="006A41B3" w:rsidP="006A41B3">
      <w:pPr>
        <w:pStyle w:val="SingleTxtG"/>
      </w:pPr>
      <w:r w:rsidRPr="004E7CE1">
        <w:t>353.</w:t>
      </w:r>
      <w:r w:rsidRPr="004E7CE1">
        <w:tab/>
        <w:t>S</w:t>
      </w:r>
      <w:r w:rsidR="006D44DD">
        <w:t>’</w:t>
      </w:r>
      <w:r w:rsidRPr="004E7CE1">
        <w:t>agissant de l</w:t>
      </w:r>
      <w:r w:rsidR="006D44DD">
        <w:t>’</w:t>
      </w:r>
      <w:r w:rsidRPr="004E7CE1">
        <w:t>article 14, toute victime ou proche d</w:t>
      </w:r>
      <w:r w:rsidR="006D44DD">
        <w:t>’</w:t>
      </w:r>
      <w:r w:rsidRPr="004E7CE1">
        <w:t xml:space="preserve">une victime </w:t>
      </w:r>
      <w:r>
        <w:t>de violences</w:t>
      </w:r>
      <w:r w:rsidRPr="004E7CE1">
        <w:t xml:space="preserve"> commises par un agent de l</w:t>
      </w:r>
      <w:r w:rsidR="006D44DD">
        <w:t>’</w:t>
      </w:r>
      <w:r w:rsidRPr="004E7CE1">
        <w:t xml:space="preserve">État peut demander </w:t>
      </w:r>
      <w:r>
        <w:t>réparation aux tribunaux.</w:t>
      </w:r>
    </w:p>
    <w:p w:rsidR="006A41B3" w:rsidRPr="004E7CE1" w:rsidRDefault="006A41B3" w:rsidP="006A41B3">
      <w:pPr>
        <w:pStyle w:val="H1G"/>
      </w:pPr>
      <w:r>
        <w:tab/>
      </w:r>
      <w:r w:rsidRPr="004E7CE1">
        <w:t>8.</w:t>
      </w:r>
      <w:r w:rsidRPr="004E7CE1">
        <w:tab/>
        <w:t>Absence d</w:t>
      </w:r>
      <w:r w:rsidR="006D44DD">
        <w:t>’</w:t>
      </w:r>
      <w:r w:rsidRPr="004E7CE1">
        <w:t>interdiction expresse de la torture dans la Constitution</w:t>
      </w:r>
    </w:p>
    <w:p w:rsidR="006A41B3" w:rsidRPr="004E7CE1" w:rsidRDefault="006A41B3" w:rsidP="006A41B3">
      <w:pPr>
        <w:pStyle w:val="SingleTxtG"/>
      </w:pPr>
      <w:r w:rsidRPr="004E7CE1">
        <w:t>354.</w:t>
      </w:r>
      <w:r w:rsidRPr="004E7CE1">
        <w:tab/>
        <w:t>La protection contre la torture est englobée dans les droits de portée générale protégeant la personne consacrés par l</w:t>
      </w:r>
      <w:r w:rsidR="006D44DD">
        <w:t>’</w:t>
      </w:r>
      <w:r w:rsidRPr="004E7CE1">
        <w:t>article 40.3</w:t>
      </w:r>
      <w:r>
        <w:t xml:space="preserve"> </w:t>
      </w:r>
      <w:r w:rsidRPr="004E7CE1">
        <w:t>de la Constitution de l</w:t>
      </w:r>
      <w:r w:rsidR="006D44DD">
        <w:t>’</w:t>
      </w:r>
      <w:r w:rsidRPr="004E7CE1">
        <w:t>Irlande, qui dispose ce qui suit:</w:t>
      </w:r>
    </w:p>
    <w:p w:rsidR="006A41B3" w:rsidRDefault="006A41B3" w:rsidP="006A41B3">
      <w:pPr>
        <w:pStyle w:val="SingleTxtG"/>
        <w:ind w:left="1701" w:firstLine="567"/>
      </w:pPr>
      <w:r>
        <w:t>«1.</w:t>
      </w:r>
      <w:r>
        <w:tab/>
      </w:r>
      <w:r w:rsidRPr="004E7CE1">
        <w:t>L</w:t>
      </w:r>
      <w:r w:rsidR="006D44DD">
        <w:t>’</w:t>
      </w:r>
      <w:r w:rsidRPr="004E7CE1">
        <w:t>État s</w:t>
      </w:r>
      <w:r w:rsidR="006D44DD">
        <w:t>’</w:t>
      </w:r>
      <w:r w:rsidRPr="004E7CE1">
        <w:t>engage, dans ses lois, à respecter les droits de la personne du citoyen et, dans la mesure du possible, à les défendre et à les faire valoir par ses lois.</w:t>
      </w:r>
    </w:p>
    <w:p w:rsidR="006A41B3" w:rsidRPr="004E7CE1" w:rsidRDefault="006A41B3" w:rsidP="006A41B3">
      <w:pPr>
        <w:pStyle w:val="SingleTxtG"/>
        <w:ind w:left="1701" w:firstLine="567"/>
      </w:pPr>
      <w:r w:rsidRPr="004E7CE1">
        <w:t>2.</w:t>
      </w:r>
      <w:r w:rsidRPr="004E7CE1">
        <w:tab/>
        <w:t>L</w:t>
      </w:r>
      <w:r w:rsidR="006D44DD">
        <w:t>’</w:t>
      </w:r>
      <w:r w:rsidRPr="004E7CE1">
        <w:t xml:space="preserve">État devra en particulier, par ses lois, préserver de la meilleure façon possible chaque citoyen de toute attaque injuste dirigée contre sa vie, sa personne, sa réputation et ses droits en matière de propriété, et redresser toute injustice </w:t>
      </w:r>
      <w:r>
        <w:t>qui serait commise contre lui.».</w:t>
      </w:r>
    </w:p>
    <w:p w:rsidR="006A41B3" w:rsidRPr="004E7CE1" w:rsidRDefault="006A41B3" w:rsidP="006A41B3">
      <w:pPr>
        <w:pStyle w:val="SingleTxtG"/>
      </w:pPr>
      <w:r w:rsidRPr="004E7CE1">
        <w:t>355.</w:t>
      </w:r>
      <w:r w:rsidRPr="004E7CE1">
        <w:tab/>
        <w:t>Ces droits fondamentaux sont en outre consacrés par les dispositions législatives pertinentes, notamment la loi de 2000 sur la justice pénale (Convention des Nations Unies contre la torture), et par diverses décisions judiciaires, dont:</w:t>
      </w:r>
    </w:p>
    <w:p w:rsidR="006A41B3" w:rsidRPr="004E7CE1" w:rsidRDefault="006A41B3" w:rsidP="006A41B3">
      <w:pPr>
        <w:pStyle w:val="Bullet1G"/>
        <w:numPr>
          <w:ilvl w:val="0"/>
          <w:numId w:val="37"/>
        </w:numPr>
      </w:pPr>
      <w:r w:rsidRPr="004E7CE1">
        <w:rPr>
          <w:b/>
        </w:rPr>
        <w:t>Le droit à l</w:t>
      </w:r>
      <w:r w:rsidR="006D44DD">
        <w:rPr>
          <w:b/>
        </w:rPr>
        <w:t>’</w:t>
      </w:r>
      <w:r w:rsidRPr="004E7CE1">
        <w:rPr>
          <w:b/>
        </w:rPr>
        <w:t>intégrité physique</w:t>
      </w:r>
      <w:r w:rsidRPr="004E7CE1">
        <w:t xml:space="preserve"> – (Ryan </w:t>
      </w:r>
      <w:r w:rsidRPr="00066D78">
        <w:rPr>
          <w:i/>
        </w:rPr>
        <w:t>v</w:t>
      </w:r>
      <w:r>
        <w:rPr>
          <w:i/>
        </w:rPr>
        <w:t>.</w:t>
      </w:r>
      <w:r w:rsidRPr="004E7CE1">
        <w:t xml:space="preserve"> Attorney General) [1965] IR 294;</w:t>
      </w:r>
    </w:p>
    <w:p w:rsidR="006A41B3" w:rsidRPr="004E7CE1" w:rsidRDefault="006A41B3" w:rsidP="006A41B3">
      <w:pPr>
        <w:pStyle w:val="Bullet1G"/>
        <w:numPr>
          <w:ilvl w:val="0"/>
          <w:numId w:val="37"/>
        </w:numPr>
        <w:rPr>
          <w:i/>
        </w:rPr>
      </w:pPr>
      <w:r>
        <w:rPr>
          <w:b/>
        </w:rPr>
        <w:t>L</w:t>
      </w:r>
      <w:r w:rsidRPr="00643F52">
        <w:rPr>
          <w:b/>
        </w:rPr>
        <w:t>e droit de se déplacer à l</w:t>
      </w:r>
      <w:r w:rsidR="006D44DD">
        <w:rPr>
          <w:b/>
        </w:rPr>
        <w:t>’</w:t>
      </w:r>
      <w:r w:rsidRPr="00643F52">
        <w:rPr>
          <w:b/>
        </w:rPr>
        <w:t>intérieur du pays</w:t>
      </w:r>
      <w:r>
        <w:t xml:space="preserve"> </w:t>
      </w:r>
      <w:r w:rsidRPr="004E7CE1">
        <w:t>– (</w:t>
      </w:r>
      <w:r w:rsidRPr="004E7CE1">
        <w:rPr>
          <w:i/>
        </w:rPr>
        <w:t>Ryan v</w:t>
      </w:r>
      <w:r>
        <w:rPr>
          <w:i/>
        </w:rPr>
        <w:t>.</w:t>
      </w:r>
      <w:r w:rsidRPr="004E7CE1">
        <w:rPr>
          <w:i/>
        </w:rPr>
        <w:t xml:space="preserve"> Attorney General) [1965] IR 241</w:t>
      </w:r>
      <w:r w:rsidRPr="004E7CE1">
        <w:t>;</w:t>
      </w:r>
    </w:p>
    <w:p w:rsidR="006A41B3" w:rsidRPr="004E7CE1" w:rsidRDefault="006A41B3" w:rsidP="006A41B3">
      <w:pPr>
        <w:pStyle w:val="Bullet1G"/>
        <w:numPr>
          <w:ilvl w:val="0"/>
          <w:numId w:val="37"/>
        </w:numPr>
      </w:pPr>
      <w:r>
        <w:rPr>
          <w:b/>
        </w:rPr>
        <w:t>L</w:t>
      </w:r>
      <w:r w:rsidRPr="004E7CE1">
        <w:rPr>
          <w:b/>
        </w:rPr>
        <w:t>e droit de se rendre à l</w:t>
      </w:r>
      <w:r w:rsidR="006D44DD">
        <w:rPr>
          <w:b/>
        </w:rPr>
        <w:t>’</w:t>
      </w:r>
      <w:r w:rsidRPr="004E7CE1">
        <w:rPr>
          <w:b/>
        </w:rPr>
        <w:t>étranger</w:t>
      </w:r>
      <w:r w:rsidR="002E1DA7">
        <w:rPr>
          <w:b/>
        </w:rPr>
        <w:t xml:space="preserve"> </w:t>
      </w:r>
      <w:r w:rsidRPr="004E7CE1">
        <w:rPr>
          <w:b/>
        </w:rPr>
        <w:t xml:space="preserve">– </w:t>
      </w:r>
      <w:r w:rsidRPr="004E7CE1">
        <w:t xml:space="preserve">(The State (M) </w:t>
      </w:r>
      <w:r w:rsidRPr="00066D78">
        <w:rPr>
          <w:i/>
        </w:rPr>
        <w:t>v</w:t>
      </w:r>
      <w:r>
        <w:rPr>
          <w:i/>
        </w:rPr>
        <w:t>.</w:t>
      </w:r>
      <w:r w:rsidRPr="004E7CE1">
        <w:t xml:space="preserve"> Attorney General) [1979] IR</w:t>
      </w:r>
      <w:r>
        <w:t> </w:t>
      </w:r>
      <w:r w:rsidRPr="004E7CE1">
        <w:t>73;</w:t>
      </w:r>
    </w:p>
    <w:p w:rsidR="006A41B3" w:rsidRPr="004E7CE1" w:rsidRDefault="006A41B3" w:rsidP="006A41B3">
      <w:pPr>
        <w:pStyle w:val="Bullet1G"/>
        <w:numPr>
          <w:ilvl w:val="0"/>
          <w:numId w:val="37"/>
        </w:numPr>
        <w:rPr>
          <w:i/>
        </w:rPr>
      </w:pPr>
      <w:r w:rsidRPr="00066D78">
        <w:rPr>
          <w:b/>
        </w:rPr>
        <w:t>Le droit à ce que sa santé ne soit pas mise en danger et le droit de ne pas être soumis à la torture ni à des peines ou traitements inhumains ou dégradants</w:t>
      </w:r>
      <w:r w:rsidRPr="004E7CE1">
        <w:t xml:space="preserve"> –</w:t>
      </w:r>
      <w:r w:rsidR="002E1DA7">
        <w:t xml:space="preserve"> </w:t>
      </w:r>
      <w:r w:rsidRPr="004E7CE1">
        <w:rPr>
          <w:i/>
        </w:rPr>
        <w:t>(The State (C.) v</w:t>
      </w:r>
      <w:r>
        <w:rPr>
          <w:i/>
        </w:rPr>
        <w:t>.</w:t>
      </w:r>
      <w:r w:rsidRPr="004E7CE1">
        <w:rPr>
          <w:i/>
        </w:rPr>
        <w:t xml:space="preserve"> Frawley [1976] IR 365</w:t>
      </w:r>
      <w:r w:rsidRPr="004E7CE1">
        <w:t>;</w:t>
      </w:r>
    </w:p>
    <w:p w:rsidR="006A41B3" w:rsidRPr="004E7CE1" w:rsidRDefault="006A41B3" w:rsidP="006A41B3">
      <w:pPr>
        <w:pStyle w:val="Bullet1G"/>
        <w:numPr>
          <w:ilvl w:val="0"/>
          <w:numId w:val="37"/>
        </w:numPr>
        <w:rPr>
          <w:i/>
        </w:rPr>
      </w:pPr>
      <w:r w:rsidRPr="005F2E11">
        <w:rPr>
          <w:b/>
        </w:rPr>
        <w:t>Le droit d</w:t>
      </w:r>
      <w:r w:rsidR="006D44DD">
        <w:rPr>
          <w:b/>
        </w:rPr>
        <w:t>’</w:t>
      </w:r>
      <w:r w:rsidRPr="005F2E11">
        <w:rPr>
          <w:b/>
        </w:rPr>
        <w:t>ester en justice ou d</w:t>
      </w:r>
      <w:r w:rsidR="006D44DD">
        <w:rPr>
          <w:b/>
        </w:rPr>
        <w:t>’</w:t>
      </w:r>
      <w:r w:rsidRPr="005F2E11">
        <w:rPr>
          <w:b/>
        </w:rPr>
        <w:t>avoir accès aux tribunaux</w:t>
      </w:r>
      <w:r w:rsidRPr="004E7CE1">
        <w:t xml:space="preserve"> – </w:t>
      </w:r>
      <w:r w:rsidRPr="004E7CE1">
        <w:rPr>
          <w:i/>
        </w:rPr>
        <w:t>(Macauley v</w:t>
      </w:r>
      <w:r>
        <w:rPr>
          <w:i/>
        </w:rPr>
        <w:t>.</w:t>
      </w:r>
      <w:r w:rsidRPr="004E7CE1">
        <w:rPr>
          <w:i/>
        </w:rPr>
        <w:t xml:space="preserve"> Minister for Posts and Telegraphs [1966] IR 345</w:t>
      </w:r>
      <w:r w:rsidRPr="004E7CE1">
        <w:t>;</w:t>
      </w:r>
    </w:p>
    <w:p w:rsidR="006A41B3" w:rsidRPr="004E7CE1" w:rsidRDefault="006A41B3" w:rsidP="006A41B3">
      <w:pPr>
        <w:pStyle w:val="Bullet1G"/>
        <w:numPr>
          <w:ilvl w:val="0"/>
          <w:numId w:val="37"/>
        </w:numPr>
      </w:pPr>
      <w:r>
        <w:rPr>
          <w:b/>
        </w:rPr>
        <w:t>L</w:t>
      </w:r>
      <w:r w:rsidRPr="004E7CE1">
        <w:rPr>
          <w:b/>
        </w:rPr>
        <w:t xml:space="preserve">e droit à la justice et à des procédures équitables – </w:t>
      </w:r>
      <w:r w:rsidRPr="004E7CE1">
        <w:t xml:space="preserve">The State (Howard) </w:t>
      </w:r>
      <w:r w:rsidRPr="00066D78">
        <w:rPr>
          <w:i/>
        </w:rPr>
        <w:t>v</w:t>
      </w:r>
      <w:r>
        <w:rPr>
          <w:i/>
        </w:rPr>
        <w:t>.</w:t>
      </w:r>
      <w:r w:rsidRPr="004E7CE1">
        <w:t xml:space="preserve"> Donnelly ([1966</w:t>
      </w:r>
      <w:r>
        <w:t>]</w:t>
      </w:r>
      <w:r w:rsidRPr="004E7CE1">
        <w:t xml:space="preserve"> IR51), The State (Gleeson) </w:t>
      </w:r>
      <w:r w:rsidRPr="00066D78">
        <w:rPr>
          <w:i/>
        </w:rPr>
        <w:t>v</w:t>
      </w:r>
      <w:r>
        <w:rPr>
          <w:i/>
        </w:rPr>
        <w:t>.</w:t>
      </w:r>
      <w:r w:rsidRPr="004E7CE1">
        <w:t xml:space="preserve"> Minister for Defence [1976] IR 280, Curran </w:t>
      </w:r>
      <w:r w:rsidRPr="00066D78">
        <w:rPr>
          <w:i/>
        </w:rPr>
        <w:t>v</w:t>
      </w:r>
      <w:r>
        <w:rPr>
          <w:i/>
        </w:rPr>
        <w:t>.</w:t>
      </w:r>
      <w:r w:rsidRPr="004E7CE1">
        <w:t xml:space="preserve"> Attorney General (unreported, 27</w:t>
      </w:r>
      <w:r w:rsidRPr="00066D78">
        <w:rPr>
          <w:vertAlign w:val="superscript"/>
        </w:rPr>
        <w:t>th</w:t>
      </w:r>
      <w:r w:rsidRPr="004E7CE1">
        <w:t xml:space="preserve"> February 1941), The State (Walshe) </w:t>
      </w:r>
      <w:r w:rsidRPr="00066D78">
        <w:rPr>
          <w:i/>
        </w:rPr>
        <w:t>v</w:t>
      </w:r>
      <w:r>
        <w:rPr>
          <w:i/>
        </w:rPr>
        <w:t>.</w:t>
      </w:r>
      <w:r w:rsidRPr="00066D78">
        <w:rPr>
          <w:i/>
        </w:rPr>
        <w:t xml:space="preserve"> </w:t>
      </w:r>
      <w:r w:rsidRPr="004E7CE1">
        <w:t>Murphy</w:t>
      </w:r>
      <w:r>
        <w:t xml:space="preserve"> </w:t>
      </w:r>
      <w:r w:rsidRPr="004E7CE1">
        <w:t xml:space="preserve">[1981] IR275, The State (Williams) </w:t>
      </w:r>
      <w:r w:rsidRPr="00066D78">
        <w:rPr>
          <w:i/>
        </w:rPr>
        <w:t>v</w:t>
      </w:r>
      <w:r>
        <w:rPr>
          <w:i/>
        </w:rPr>
        <w:t>.</w:t>
      </w:r>
      <w:r w:rsidRPr="004E7CE1">
        <w:t xml:space="preserve"> Kelleher[1983] IR112;</w:t>
      </w:r>
    </w:p>
    <w:p w:rsidR="006A41B3" w:rsidRPr="004E7CE1" w:rsidRDefault="006A41B3" w:rsidP="006A41B3">
      <w:pPr>
        <w:pStyle w:val="Bullet1G"/>
        <w:numPr>
          <w:ilvl w:val="0"/>
          <w:numId w:val="37"/>
        </w:numPr>
      </w:pPr>
      <w:r>
        <w:rPr>
          <w:b/>
        </w:rPr>
        <w:t>L</w:t>
      </w:r>
      <w:r w:rsidRPr="004E7CE1">
        <w:rPr>
          <w:b/>
        </w:rPr>
        <w:t xml:space="preserve">e droit à </w:t>
      </w:r>
      <w:r>
        <w:rPr>
          <w:b/>
        </w:rPr>
        <w:t>l</w:t>
      </w:r>
      <w:r w:rsidR="006D44DD">
        <w:rPr>
          <w:b/>
        </w:rPr>
        <w:t>’</w:t>
      </w:r>
      <w:r>
        <w:rPr>
          <w:b/>
        </w:rPr>
        <w:t>assistance d</w:t>
      </w:r>
      <w:r w:rsidR="006D44DD">
        <w:rPr>
          <w:b/>
        </w:rPr>
        <w:t>’</w:t>
      </w:r>
      <w:r>
        <w:rPr>
          <w:b/>
        </w:rPr>
        <w:t>u</w:t>
      </w:r>
      <w:r w:rsidRPr="004E7CE1">
        <w:rPr>
          <w:b/>
        </w:rPr>
        <w:t xml:space="preserve">n conseil </w:t>
      </w:r>
      <w:r w:rsidRPr="004E7CE1">
        <w:t>– (The State</w:t>
      </w:r>
      <w:r>
        <w:t xml:space="preserve"> </w:t>
      </w:r>
      <w:r w:rsidRPr="004E7CE1">
        <w:t xml:space="preserve">(Healy) </w:t>
      </w:r>
      <w:r w:rsidRPr="006546AA">
        <w:rPr>
          <w:i/>
        </w:rPr>
        <w:t>v</w:t>
      </w:r>
      <w:r>
        <w:rPr>
          <w:i/>
        </w:rPr>
        <w:t>.</w:t>
      </w:r>
      <w:r w:rsidRPr="004E7CE1">
        <w:t xml:space="preserve"> Donoghue [1976] I.R.</w:t>
      </w:r>
      <w:r>
        <w:t> </w:t>
      </w:r>
      <w:r w:rsidRPr="004E7CE1">
        <w:t>325;</w:t>
      </w:r>
    </w:p>
    <w:p w:rsidR="006A41B3" w:rsidRPr="004E7CE1" w:rsidRDefault="006A41B3" w:rsidP="006A41B3">
      <w:pPr>
        <w:pStyle w:val="Bullet1G"/>
        <w:numPr>
          <w:ilvl w:val="0"/>
          <w:numId w:val="37"/>
        </w:numPr>
      </w:pPr>
      <w:r>
        <w:rPr>
          <w:b/>
        </w:rPr>
        <w:t>L</w:t>
      </w:r>
      <w:r w:rsidRPr="004E7CE1">
        <w:rPr>
          <w:b/>
        </w:rPr>
        <w:t xml:space="preserve">e droit de communiquer </w:t>
      </w:r>
      <w:r w:rsidRPr="004E7CE1">
        <w:t xml:space="preserve">– Attorney General </w:t>
      </w:r>
      <w:r w:rsidRPr="006546AA">
        <w:rPr>
          <w:i/>
        </w:rPr>
        <w:t>v</w:t>
      </w:r>
      <w:r>
        <w:rPr>
          <w:i/>
        </w:rPr>
        <w:t>.</w:t>
      </w:r>
      <w:r w:rsidRPr="004E7CE1">
        <w:t xml:space="preserve"> Paperlink Ltd [1984] ILRM 343;</w:t>
      </w:r>
    </w:p>
    <w:p w:rsidR="006A41B3" w:rsidRPr="004E7CE1" w:rsidRDefault="006A41B3" w:rsidP="006A41B3">
      <w:pPr>
        <w:pStyle w:val="Bullet1G"/>
        <w:numPr>
          <w:ilvl w:val="0"/>
          <w:numId w:val="37"/>
        </w:numPr>
      </w:pPr>
      <w:r>
        <w:rPr>
          <w:b/>
        </w:rPr>
        <w:t>L</w:t>
      </w:r>
      <w:r w:rsidRPr="004E7CE1">
        <w:rPr>
          <w:b/>
        </w:rPr>
        <w:t xml:space="preserve">e droit de se marier </w:t>
      </w:r>
      <w:r w:rsidRPr="004E7CE1">
        <w:t xml:space="preserve">– Ryan </w:t>
      </w:r>
      <w:r w:rsidRPr="00212030">
        <w:rPr>
          <w:i/>
        </w:rPr>
        <w:t>v</w:t>
      </w:r>
      <w:r>
        <w:t>.</w:t>
      </w:r>
      <w:r w:rsidRPr="004E7CE1">
        <w:t xml:space="preserve"> Attorney General [1965] IR 294;</w:t>
      </w:r>
    </w:p>
    <w:p w:rsidR="006A41B3" w:rsidRPr="004E7CE1" w:rsidRDefault="006A41B3" w:rsidP="006A41B3">
      <w:pPr>
        <w:pStyle w:val="Bullet1G"/>
        <w:numPr>
          <w:ilvl w:val="0"/>
          <w:numId w:val="37"/>
        </w:numPr>
        <w:rPr>
          <w:i/>
        </w:rPr>
      </w:pPr>
      <w:r>
        <w:rPr>
          <w:b/>
        </w:rPr>
        <w:t>L</w:t>
      </w:r>
      <w:r w:rsidRPr="004E7CE1">
        <w:rPr>
          <w:b/>
        </w:rPr>
        <w:t xml:space="preserve">e droit à la vie privée dans le mariage </w:t>
      </w:r>
      <w:r w:rsidRPr="004E7CE1">
        <w:t xml:space="preserve">– </w:t>
      </w:r>
      <w:r w:rsidRPr="004E7CE1">
        <w:rPr>
          <w:i/>
        </w:rPr>
        <w:t>McGee v</w:t>
      </w:r>
      <w:r>
        <w:rPr>
          <w:i/>
        </w:rPr>
        <w:t>.</w:t>
      </w:r>
      <w:r w:rsidRPr="004E7CE1">
        <w:rPr>
          <w:i/>
        </w:rPr>
        <w:t xml:space="preserve"> Attorney General [1974] IR</w:t>
      </w:r>
      <w:r>
        <w:rPr>
          <w:i/>
        </w:rPr>
        <w:t> </w:t>
      </w:r>
      <w:r w:rsidRPr="004E7CE1">
        <w:rPr>
          <w:i/>
        </w:rPr>
        <w:t>284</w:t>
      </w:r>
      <w:r w:rsidRPr="004E7CE1">
        <w:t>;</w:t>
      </w:r>
    </w:p>
    <w:p w:rsidR="006A41B3" w:rsidRPr="004E7CE1" w:rsidRDefault="006A41B3" w:rsidP="006A41B3">
      <w:pPr>
        <w:pStyle w:val="Bullet1G"/>
        <w:numPr>
          <w:ilvl w:val="0"/>
          <w:numId w:val="37"/>
        </w:numPr>
        <w:rPr>
          <w:i/>
        </w:rPr>
      </w:pPr>
      <w:r>
        <w:rPr>
          <w:b/>
        </w:rPr>
        <w:t>L</w:t>
      </w:r>
      <w:r w:rsidRPr="004E7CE1">
        <w:rPr>
          <w:b/>
        </w:rPr>
        <w:t xml:space="preserve">e droit de procréer </w:t>
      </w:r>
      <w:r w:rsidRPr="004E7CE1">
        <w:t xml:space="preserve">– </w:t>
      </w:r>
      <w:r w:rsidRPr="004E7CE1">
        <w:rPr>
          <w:i/>
        </w:rPr>
        <w:t>Murray v</w:t>
      </w:r>
      <w:r>
        <w:rPr>
          <w:i/>
        </w:rPr>
        <w:t>.</w:t>
      </w:r>
      <w:r w:rsidRPr="004E7CE1">
        <w:rPr>
          <w:i/>
        </w:rPr>
        <w:t xml:space="preserve"> Ireland [1991] ILRM 465</w:t>
      </w:r>
      <w:r w:rsidRPr="004E7CE1">
        <w:t>;</w:t>
      </w:r>
    </w:p>
    <w:p w:rsidR="006A41B3" w:rsidRPr="004E7CE1" w:rsidRDefault="006A41B3" w:rsidP="006A41B3">
      <w:pPr>
        <w:pStyle w:val="Bullet1G"/>
        <w:numPr>
          <w:ilvl w:val="0"/>
          <w:numId w:val="37"/>
        </w:numPr>
        <w:rPr>
          <w:i/>
        </w:rPr>
      </w:pPr>
      <w:r>
        <w:rPr>
          <w:b/>
        </w:rPr>
        <w:t>L</w:t>
      </w:r>
      <w:r w:rsidRPr="004E7CE1">
        <w:rPr>
          <w:b/>
        </w:rPr>
        <w:t xml:space="preserve">es droits de la mère </w:t>
      </w:r>
      <w:r>
        <w:rPr>
          <w:b/>
        </w:rPr>
        <w:t>célibataire</w:t>
      </w:r>
      <w:r w:rsidRPr="004E7CE1">
        <w:rPr>
          <w:b/>
        </w:rPr>
        <w:t xml:space="preserve"> à l</w:t>
      </w:r>
      <w:r w:rsidR="006D44DD">
        <w:rPr>
          <w:b/>
        </w:rPr>
        <w:t>’</w:t>
      </w:r>
      <w:r w:rsidRPr="004E7CE1">
        <w:rPr>
          <w:b/>
        </w:rPr>
        <w:t xml:space="preserve">égard de ses enfants </w:t>
      </w:r>
      <w:r w:rsidRPr="004E7CE1">
        <w:t xml:space="preserve">– </w:t>
      </w:r>
      <w:r w:rsidRPr="004E7CE1">
        <w:rPr>
          <w:i/>
        </w:rPr>
        <w:t>G v</w:t>
      </w:r>
      <w:r>
        <w:rPr>
          <w:i/>
        </w:rPr>
        <w:t>.</w:t>
      </w:r>
      <w:r w:rsidRPr="004E7CE1">
        <w:rPr>
          <w:i/>
        </w:rPr>
        <w:t xml:space="preserve"> An Bord Uchtala [1980] IR 32</w:t>
      </w:r>
      <w:r w:rsidRPr="004E7CE1">
        <w:t>;</w:t>
      </w:r>
    </w:p>
    <w:p w:rsidR="006A41B3" w:rsidRPr="004E7CE1" w:rsidRDefault="006A41B3" w:rsidP="006A41B3">
      <w:pPr>
        <w:pStyle w:val="Bullet1G"/>
        <w:numPr>
          <w:ilvl w:val="0"/>
          <w:numId w:val="37"/>
        </w:numPr>
        <w:rPr>
          <w:i/>
        </w:rPr>
      </w:pPr>
      <w:r>
        <w:rPr>
          <w:b/>
        </w:rPr>
        <w:t>L</w:t>
      </w:r>
      <w:r w:rsidRPr="004E7CE1">
        <w:rPr>
          <w:b/>
        </w:rPr>
        <w:t>es droits de l</w:t>
      </w:r>
      <w:r w:rsidR="006D44DD">
        <w:rPr>
          <w:b/>
        </w:rPr>
        <w:t>’</w:t>
      </w:r>
      <w:r w:rsidRPr="004E7CE1">
        <w:rPr>
          <w:b/>
        </w:rPr>
        <w:t xml:space="preserve">enfant </w:t>
      </w:r>
      <w:r w:rsidRPr="004E7CE1">
        <w:t xml:space="preserve">– </w:t>
      </w:r>
      <w:r w:rsidRPr="004E7CE1">
        <w:rPr>
          <w:i/>
        </w:rPr>
        <w:t>Re the Adoption Board (N</w:t>
      </w:r>
      <w:r>
        <w:rPr>
          <w:i/>
        </w:rPr>
        <w:t>o</w:t>
      </w:r>
      <w:r w:rsidRPr="004E7CE1">
        <w:rPr>
          <w:i/>
        </w:rPr>
        <w:t>2) Bill 1987 [1989] IR 656</w:t>
      </w:r>
      <w:r w:rsidRPr="004E7CE1">
        <w:t>;</w:t>
      </w:r>
    </w:p>
    <w:p w:rsidR="006A41B3" w:rsidRPr="004E7CE1" w:rsidRDefault="006A41B3" w:rsidP="006A41B3">
      <w:pPr>
        <w:pStyle w:val="Bullet1G"/>
        <w:numPr>
          <w:ilvl w:val="0"/>
          <w:numId w:val="37"/>
        </w:numPr>
        <w:rPr>
          <w:i/>
        </w:rPr>
      </w:pPr>
      <w:r>
        <w:rPr>
          <w:b/>
        </w:rPr>
        <w:t>L</w:t>
      </w:r>
      <w:r w:rsidRPr="004E7CE1">
        <w:rPr>
          <w:b/>
        </w:rPr>
        <w:t xml:space="preserve">e droit à un domicile indépendant et à une pension </w:t>
      </w:r>
      <w:r w:rsidRPr="004E7CE1">
        <w:t xml:space="preserve">– </w:t>
      </w:r>
      <w:r w:rsidRPr="004E7CE1">
        <w:rPr>
          <w:i/>
        </w:rPr>
        <w:t>CM v</w:t>
      </w:r>
      <w:r>
        <w:rPr>
          <w:i/>
        </w:rPr>
        <w:t>.</w:t>
      </w:r>
      <w:r w:rsidRPr="004E7CE1">
        <w:rPr>
          <w:i/>
        </w:rPr>
        <w:t xml:space="preserve"> TM (No.2) [1991]</w:t>
      </w:r>
      <w:r w:rsidRPr="004E7CE1">
        <w:t>;</w:t>
      </w:r>
    </w:p>
    <w:p w:rsidR="006A41B3" w:rsidRPr="004E7CE1" w:rsidRDefault="006A41B3" w:rsidP="006A41B3">
      <w:pPr>
        <w:pStyle w:val="Bullet1G"/>
        <w:numPr>
          <w:ilvl w:val="0"/>
          <w:numId w:val="37"/>
        </w:numPr>
        <w:rPr>
          <w:i/>
        </w:rPr>
      </w:pPr>
      <w:r>
        <w:rPr>
          <w:b/>
        </w:rPr>
        <w:t>L</w:t>
      </w:r>
      <w:r w:rsidRPr="004E7CE1">
        <w:rPr>
          <w:b/>
        </w:rPr>
        <w:t>e droit d</w:t>
      </w:r>
      <w:r w:rsidR="006D44DD">
        <w:rPr>
          <w:b/>
        </w:rPr>
        <w:t>’</w:t>
      </w:r>
      <w:r w:rsidRPr="004E7CE1">
        <w:rPr>
          <w:b/>
        </w:rPr>
        <w:t xml:space="preserve">accès aux tribunaux </w:t>
      </w:r>
      <w:r w:rsidRPr="004E7CE1">
        <w:t xml:space="preserve">– </w:t>
      </w:r>
      <w:r w:rsidRPr="004E7CE1">
        <w:rPr>
          <w:i/>
        </w:rPr>
        <w:t>Macaulay v Minister for Posts and Telegraphs [1966] IR 345</w:t>
      </w:r>
      <w:r w:rsidRPr="004E7CE1">
        <w:t>;</w:t>
      </w:r>
    </w:p>
    <w:p w:rsidR="006A41B3" w:rsidRPr="004E7CE1" w:rsidRDefault="006A41B3" w:rsidP="006A41B3">
      <w:pPr>
        <w:pStyle w:val="Bullet1G"/>
        <w:numPr>
          <w:ilvl w:val="0"/>
          <w:numId w:val="37"/>
        </w:numPr>
        <w:rPr>
          <w:i/>
        </w:rPr>
      </w:pPr>
      <w:r>
        <w:rPr>
          <w:b/>
        </w:rPr>
        <w:t>L</w:t>
      </w:r>
      <w:r w:rsidRPr="004E7CE1">
        <w:rPr>
          <w:b/>
        </w:rPr>
        <w:t xml:space="preserve">e droit </w:t>
      </w:r>
      <w:r>
        <w:rPr>
          <w:b/>
        </w:rPr>
        <w:t>d</w:t>
      </w:r>
      <w:r w:rsidR="006D44DD">
        <w:rPr>
          <w:b/>
        </w:rPr>
        <w:t>’</w:t>
      </w:r>
      <w:r>
        <w:rPr>
          <w:b/>
        </w:rPr>
        <w:t xml:space="preserve">être </w:t>
      </w:r>
      <w:r w:rsidRPr="004E7CE1">
        <w:rPr>
          <w:b/>
        </w:rPr>
        <w:t>représent</w:t>
      </w:r>
      <w:r>
        <w:rPr>
          <w:b/>
        </w:rPr>
        <w:t>é par un conseil</w:t>
      </w:r>
      <w:r w:rsidRPr="004E7CE1">
        <w:rPr>
          <w:b/>
        </w:rPr>
        <w:t xml:space="preserve"> dans certaines affaires pénales </w:t>
      </w:r>
      <w:r w:rsidRPr="004E7CE1">
        <w:t xml:space="preserve">– </w:t>
      </w:r>
      <w:r w:rsidRPr="004E7CE1">
        <w:rPr>
          <w:i/>
        </w:rPr>
        <w:t>The State (Healy) v</w:t>
      </w:r>
      <w:r>
        <w:rPr>
          <w:i/>
        </w:rPr>
        <w:t>.</w:t>
      </w:r>
      <w:r w:rsidRPr="004E7CE1">
        <w:rPr>
          <w:i/>
        </w:rPr>
        <w:t xml:space="preserve"> Donoghue [1976] IR 325</w:t>
      </w:r>
      <w:r w:rsidRPr="004E7CE1">
        <w:t>;</w:t>
      </w:r>
    </w:p>
    <w:p w:rsidR="006A41B3" w:rsidRPr="004E7CE1" w:rsidRDefault="006A41B3" w:rsidP="006A41B3">
      <w:pPr>
        <w:pStyle w:val="Bullet1G"/>
        <w:numPr>
          <w:ilvl w:val="0"/>
          <w:numId w:val="37"/>
        </w:numPr>
        <w:rPr>
          <w:i/>
        </w:rPr>
      </w:pPr>
      <w:r>
        <w:rPr>
          <w:b/>
        </w:rPr>
        <w:t>L</w:t>
      </w:r>
      <w:r w:rsidRPr="004E7CE1">
        <w:rPr>
          <w:b/>
        </w:rPr>
        <w:t xml:space="preserve">e droit à une procédure équitable </w:t>
      </w:r>
      <w:r w:rsidRPr="004E7CE1">
        <w:t xml:space="preserve">– </w:t>
      </w:r>
      <w:r w:rsidRPr="004E7CE1">
        <w:rPr>
          <w:i/>
        </w:rPr>
        <w:t>Re Haughey [1971] IR 217</w:t>
      </w:r>
      <w:r w:rsidRPr="004E7CE1">
        <w:t>;</w:t>
      </w:r>
    </w:p>
    <w:p w:rsidR="006A41B3" w:rsidRPr="004E7CE1" w:rsidRDefault="006A41B3" w:rsidP="006A41B3">
      <w:pPr>
        <w:pStyle w:val="Bullet1G"/>
        <w:numPr>
          <w:ilvl w:val="0"/>
          <w:numId w:val="37"/>
        </w:numPr>
        <w:rPr>
          <w:i/>
        </w:rPr>
      </w:pPr>
      <w:r>
        <w:rPr>
          <w:b/>
        </w:rPr>
        <w:t>L</w:t>
      </w:r>
      <w:r w:rsidRPr="004E7CE1">
        <w:rPr>
          <w:b/>
        </w:rPr>
        <w:t xml:space="preserve">e droit de gagner sa vie </w:t>
      </w:r>
      <w:r w:rsidRPr="004E7CE1">
        <w:t xml:space="preserve">– </w:t>
      </w:r>
      <w:r w:rsidRPr="004E7CE1">
        <w:rPr>
          <w:i/>
        </w:rPr>
        <w:t>Murphy v</w:t>
      </w:r>
      <w:r>
        <w:rPr>
          <w:i/>
        </w:rPr>
        <w:t>.</w:t>
      </w:r>
      <w:r w:rsidRPr="004E7CE1">
        <w:rPr>
          <w:i/>
        </w:rPr>
        <w:t xml:space="preserve"> Stewart [1973] IT 97</w:t>
      </w:r>
      <w:r w:rsidRPr="004E7CE1">
        <w:t>.</w:t>
      </w:r>
    </w:p>
    <w:p w:rsidR="006A41B3" w:rsidRPr="004E7CE1" w:rsidRDefault="006A41B3" w:rsidP="006A41B3">
      <w:pPr>
        <w:pStyle w:val="H1G"/>
      </w:pPr>
      <w:r>
        <w:tab/>
      </w:r>
      <w:r w:rsidRPr="004E7CE1">
        <w:t>9.</w:t>
      </w:r>
      <w:r w:rsidRPr="004E7CE1">
        <w:tab/>
        <w:t>Incapacité de l</w:t>
      </w:r>
      <w:r w:rsidR="006D44DD">
        <w:t>’</w:t>
      </w:r>
      <w:r w:rsidRPr="004E7CE1">
        <w:t xml:space="preserve">État à enquêter sur </w:t>
      </w:r>
      <w:r>
        <w:t>l</w:t>
      </w:r>
      <w:r w:rsidRPr="004E7CE1">
        <w:t xml:space="preserve">es actes de torture et à engager des poursuites contre </w:t>
      </w:r>
      <w:r>
        <w:t xml:space="preserve">les auteurs de ces actes </w:t>
      </w:r>
      <w:r w:rsidRPr="004E7CE1">
        <w:t>(réf</w:t>
      </w:r>
      <w:r>
        <w:t>érence</w:t>
      </w:r>
      <w:r w:rsidRPr="004E7CE1">
        <w:t xml:space="preserve"> au Comité pour la prévention de la torture et des peines ou traitements inhumains ou dégradants)</w:t>
      </w:r>
    </w:p>
    <w:p w:rsidR="006A41B3" w:rsidRPr="004E7CE1" w:rsidRDefault="006A41B3" w:rsidP="006A41B3">
      <w:pPr>
        <w:pStyle w:val="SingleTxtG"/>
      </w:pPr>
      <w:r w:rsidRPr="004E7CE1">
        <w:t>356.</w:t>
      </w:r>
      <w:r w:rsidRPr="004E7CE1">
        <w:tab/>
        <w:t>L</w:t>
      </w:r>
      <w:r w:rsidR="006D44DD">
        <w:t>’</w:t>
      </w:r>
      <w:r w:rsidRPr="004E7CE1">
        <w:t xml:space="preserve">Irlande rejette cette affirmation. La Garda Síochána peut enquêter sur toute allégation </w:t>
      </w:r>
      <w:r w:rsidR="002E1DA7">
        <w:t>de mauvais traitement</w:t>
      </w:r>
      <w:r w:rsidRPr="004E7CE1">
        <w:t xml:space="preserve"> ou de torture formulée contre un agent de l</w:t>
      </w:r>
      <w:r w:rsidR="006D44DD">
        <w:t>’</w:t>
      </w:r>
      <w:r w:rsidRPr="004E7CE1">
        <w:t>État. La décision d</w:t>
      </w:r>
      <w:r w:rsidR="006D44DD">
        <w:t>’</w:t>
      </w:r>
      <w:r>
        <w:t>engager</w:t>
      </w:r>
      <w:r w:rsidRPr="004E7CE1">
        <w:t xml:space="preserve"> une procédure pénale incombe au </w:t>
      </w:r>
      <w:r>
        <w:t>Procureur général</w:t>
      </w:r>
      <w:r w:rsidRPr="004E7CE1">
        <w:t xml:space="preserve">, qui agit en toute indépendance du Gouvernement. La Commission </w:t>
      </w:r>
      <w:r>
        <w:t>du Médiateur</w:t>
      </w:r>
      <w:r w:rsidRPr="004E7CE1">
        <w:t xml:space="preserve"> de la Garda Síochána est habilitée à enquêter sur toute allégation </w:t>
      </w:r>
      <w:r>
        <w:t>recevable</w:t>
      </w:r>
      <w:r w:rsidRPr="004E7CE1">
        <w:t xml:space="preserve"> de manquement au devoir commis par des membres du Service de police.</w:t>
      </w:r>
    </w:p>
    <w:p w:rsidR="006A41B3" w:rsidRPr="004E7CE1" w:rsidRDefault="006A41B3" w:rsidP="006A41B3">
      <w:pPr>
        <w:pStyle w:val="H1G"/>
      </w:pPr>
      <w:r>
        <w:tab/>
      </w:r>
      <w:r w:rsidRPr="004E7CE1">
        <w:t>10.</w:t>
      </w:r>
      <w:r w:rsidRPr="004E7CE1">
        <w:tab/>
        <w:t>Personnes impliquées dans des actes de torture: enquête, jugement et extradition</w:t>
      </w:r>
    </w:p>
    <w:p w:rsidR="0062741F" w:rsidRDefault="006A41B3" w:rsidP="006A41B3">
      <w:pPr>
        <w:pStyle w:val="SingleTxtG"/>
      </w:pPr>
      <w:r w:rsidRPr="004E7CE1">
        <w:t>357.</w:t>
      </w:r>
      <w:r w:rsidRPr="004E7CE1">
        <w:tab/>
        <w:t>La loi de 2000</w:t>
      </w:r>
      <w:r>
        <w:t xml:space="preserve"> </w:t>
      </w:r>
      <w:r w:rsidRPr="004E7CE1">
        <w:t xml:space="preserve">sur la justice pénale (Convention des Nations Unies contre la torture) </w:t>
      </w:r>
      <w:r>
        <w:t>incrimine</w:t>
      </w:r>
      <w:r w:rsidRPr="004E7CE1">
        <w:t xml:space="preserve"> la torture</w:t>
      </w:r>
      <w:r>
        <w:t>, la tentative de torture et l</w:t>
      </w:r>
      <w:r w:rsidR="006D44DD">
        <w:t>’</w:t>
      </w:r>
      <w:r>
        <w:t xml:space="preserve">entrave à </w:t>
      </w:r>
      <w:r w:rsidRPr="004E7CE1">
        <w:t>l</w:t>
      </w:r>
      <w:r w:rsidR="006D44DD">
        <w:t>’</w:t>
      </w:r>
      <w:r w:rsidRPr="004E7CE1">
        <w:t>arrestation d</w:t>
      </w:r>
      <w:r w:rsidR="006D44DD">
        <w:t>’</w:t>
      </w:r>
      <w:r w:rsidRPr="004E7CE1">
        <w:t>une personne</w:t>
      </w:r>
      <w:r w:rsidR="002E1DA7">
        <w:t xml:space="preserve"> </w:t>
      </w:r>
      <w:r>
        <w:t>dans le cadre d</w:t>
      </w:r>
      <w:r w:rsidR="006D44DD">
        <w:t>’</w:t>
      </w:r>
      <w:r>
        <w:t xml:space="preserve">une affaire </w:t>
      </w:r>
      <w:r w:rsidRPr="004E7CE1">
        <w:t xml:space="preserve">de torture. Ces infractions sont </w:t>
      </w:r>
      <w:r>
        <w:t xml:space="preserve">couvertes par les dispositions des </w:t>
      </w:r>
      <w:r w:rsidRPr="004E7CE1">
        <w:t>lois de 1965</w:t>
      </w:r>
      <w:r>
        <w:t xml:space="preserve"> à </w:t>
      </w:r>
      <w:r w:rsidRPr="004E7CE1">
        <w:t>2001</w:t>
      </w:r>
      <w:r>
        <w:t xml:space="preserve"> </w:t>
      </w:r>
      <w:r w:rsidRPr="004E7CE1">
        <w:t>sur l</w:t>
      </w:r>
      <w:r w:rsidR="006D44DD">
        <w:t>’</w:t>
      </w:r>
      <w:r w:rsidRPr="004E7CE1">
        <w:t xml:space="preserve">extradition et </w:t>
      </w:r>
      <w:r>
        <w:t>de</w:t>
      </w:r>
      <w:r w:rsidRPr="004E7CE1">
        <w:t xml:space="preserve"> la loi de 2003</w:t>
      </w:r>
      <w:r>
        <w:t xml:space="preserve"> </w:t>
      </w:r>
      <w:r w:rsidRPr="004E7CE1">
        <w:t>sur le mandat d</w:t>
      </w:r>
      <w:r w:rsidR="006D44DD">
        <w:t>’</w:t>
      </w:r>
      <w:r w:rsidRPr="004E7CE1">
        <w:t xml:space="preserve">arrêt européen (modifiée). Elles sont </w:t>
      </w:r>
      <w:r>
        <w:t>punies</w:t>
      </w:r>
      <w:r w:rsidRPr="004E7CE1">
        <w:t xml:space="preserve"> de la </w:t>
      </w:r>
      <w:r>
        <w:t>réclusion à perpétuité</w:t>
      </w:r>
      <w:r w:rsidRPr="004E7CE1">
        <w:t>.</w:t>
      </w:r>
    </w:p>
    <w:p w:rsidR="006A41B3" w:rsidRPr="00833359" w:rsidRDefault="00833359" w:rsidP="00833359">
      <w:pPr>
        <w:pStyle w:val="SingleTxtG"/>
        <w:spacing w:before="240" w:after="0"/>
        <w:jc w:val="center"/>
        <w:rPr>
          <w:u w:val="single"/>
        </w:rPr>
      </w:pPr>
      <w:r>
        <w:rPr>
          <w:u w:val="single"/>
        </w:rPr>
        <w:tab/>
      </w:r>
      <w:r>
        <w:rPr>
          <w:u w:val="single"/>
        </w:rPr>
        <w:tab/>
      </w:r>
      <w:r>
        <w:rPr>
          <w:u w:val="single"/>
        </w:rPr>
        <w:tab/>
      </w:r>
    </w:p>
    <w:sectPr w:rsidR="006A41B3" w:rsidRPr="00833359" w:rsidSect="00FD7A6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A24" w:rsidRDefault="00276A24"/>
  </w:endnote>
  <w:endnote w:type="continuationSeparator" w:id="0">
    <w:p w:rsidR="00276A24" w:rsidRDefault="00276A24"/>
  </w:endnote>
  <w:endnote w:type="continuationNotice" w:id="1">
    <w:p w:rsidR="00276A24" w:rsidRDefault="00276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15" w:rsidRPr="00FD7A65" w:rsidRDefault="003F5115" w:rsidP="00FD7A65">
    <w:pPr>
      <w:pStyle w:val="Footer"/>
      <w:tabs>
        <w:tab w:val="right" w:pos="9638"/>
      </w:tabs>
    </w:pPr>
    <w:r w:rsidRPr="00FD7A65">
      <w:rPr>
        <w:b/>
        <w:sz w:val="18"/>
      </w:rPr>
      <w:fldChar w:fldCharType="begin"/>
    </w:r>
    <w:r w:rsidRPr="00FD7A65">
      <w:rPr>
        <w:b/>
        <w:sz w:val="18"/>
      </w:rPr>
      <w:instrText xml:space="preserve"> PAGE  \* MERGEFORMAT </w:instrText>
    </w:r>
    <w:r w:rsidRPr="00FD7A65">
      <w:rPr>
        <w:b/>
        <w:sz w:val="18"/>
      </w:rPr>
      <w:fldChar w:fldCharType="separate"/>
    </w:r>
    <w:r w:rsidR="00AD6839">
      <w:rPr>
        <w:b/>
        <w:noProof/>
        <w:sz w:val="18"/>
      </w:rPr>
      <w:t>4</w:t>
    </w:r>
    <w:r w:rsidRPr="00FD7A65">
      <w:rPr>
        <w:b/>
        <w:sz w:val="18"/>
      </w:rPr>
      <w:fldChar w:fldCharType="end"/>
    </w:r>
    <w:r>
      <w:rPr>
        <w:b/>
        <w:sz w:val="18"/>
      </w:rPr>
      <w:tab/>
    </w:r>
    <w:r>
      <w:t>GE.10-40713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15" w:rsidRPr="00FD7A65" w:rsidRDefault="003F5115" w:rsidP="00FD7A65">
    <w:pPr>
      <w:pStyle w:val="Footer"/>
      <w:tabs>
        <w:tab w:val="right" w:pos="9638"/>
      </w:tabs>
      <w:rPr>
        <w:b/>
        <w:sz w:val="18"/>
      </w:rPr>
    </w:pPr>
    <w:r>
      <w:t>GE.10-40713</w:t>
    </w:r>
    <w:r>
      <w:tab/>
    </w:r>
    <w:r w:rsidRPr="00FD7A65">
      <w:rPr>
        <w:b/>
        <w:sz w:val="18"/>
      </w:rPr>
      <w:fldChar w:fldCharType="begin"/>
    </w:r>
    <w:r w:rsidRPr="00FD7A65">
      <w:rPr>
        <w:b/>
        <w:sz w:val="18"/>
      </w:rPr>
      <w:instrText xml:space="preserve"> PAGE  \* MERGEFORMAT </w:instrText>
    </w:r>
    <w:r w:rsidRPr="00FD7A65">
      <w:rPr>
        <w:b/>
        <w:sz w:val="18"/>
      </w:rPr>
      <w:fldChar w:fldCharType="separate"/>
    </w:r>
    <w:r w:rsidR="00AD6839">
      <w:rPr>
        <w:b/>
        <w:noProof/>
        <w:sz w:val="18"/>
      </w:rPr>
      <w:t>3</w:t>
    </w:r>
    <w:r w:rsidRPr="00FD7A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15" w:rsidRPr="00FD7A65" w:rsidRDefault="003F511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10-40713  (F)    010411    120411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A24" w:rsidRPr="00D27D5E" w:rsidRDefault="00276A24" w:rsidP="00D27D5E">
      <w:pPr>
        <w:tabs>
          <w:tab w:val="right" w:pos="2155"/>
        </w:tabs>
        <w:spacing w:after="80"/>
        <w:ind w:left="680"/>
        <w:rPr>
          <w:u w:val="single"/>
        </w:rPr>
      </w:pPr>
      <w:r>
        <w:rPr>
          <w:u w:val="single"/>
        </w:rPr>
        <w:tab/>
      </w:r>
    </w:p>
  </w:footnote>
  <w:footnote w:type="continuationSeparator" w:id="0">
    <w:p w:rsidR="00276A24" w:rsidRPr="00A103C4" w:rsidRDefault="00276A24" w:rsidP="00A103C4">
      <w:pPr>
        <w:tabs>
          <w:tab w:val="right" w:pos="2155"/>
        </w:tabs>
        <w:spacing w:after="80"/>
        <w:ind w:left="680"/>
        <w:rPr>
          <w:u w:val="single"/>
        </w:rPr>
      </w:pPr>
      <w:r w:rsidRPr="00A103C4">
        <w:rPr>
          <w:u w:val="single"/>
        </w:rPr>
        <w:tab/>
      </w:r>
    </w:p>
  </w:footnote>
  <w:footnote w:type="continuationNotice" w:id="1">
    <w:p w:rsidR="00276A24" w:rsidRDefault="00276A24"/>
  </w:footnote>
  <w:footnote w:id="2">
    <w:p w:rsidR="003F5115" w:rsidRPr="001258A3" w:rsidRDefault="003F5115" w:rsidP="006379BC">
      <w:pPr>
        <w:pStyle w:val="FootnoteText"/>
      </w:pPr>
      <w:r>
        <w:tab/>
      </w:r>
      <w:r w:rsidRPr="001258A3">
        <w:rPr>
          <w:rStyle w:val="FootnoteReference"/>
          <w:sz w:val="20"/>
          <w:vertAlign w:val="baseline"/>
        </w:rPr>
        <w:t>*</w:t>
      </w:r>
      <w:r>
        <w:rPr>
          <w:sz w:val="20"/>
        </w:rPr>
        <w:tab/>
      </w:r>
      <w:r>
        <w:rPr>
          <w:lang w:val="fr-FR"/>
        </w:rPr>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954079">
        <w:rPr>
          <w:rFonts w:eastAsia="MS Mincho"/>
          <w:lang w:val="fr-FR"/>
        </w:rPr>
        <w:t>Nations Unies</w:t>
      </w:r>
      <w:r>
        <w:rPr>
          <w:lang w:val="fr-FR"/>
        </w:rPr>
        <w:t>.</w:t>
      </w:r>
    </w:p>
  </w:footnote>
  <w:footnote w:id="3">
    <w:p w:rsidR="003F5115" w:rsidRPr="001258A3" w:rsidRDefault="003F5115" w:rsidP="006379BC">
      <w:pPr>
        <w:pStyle w:val="FootnoteText"/>
      </w:pPr>
      <w:r>
        <w:tab/>
      </w:r>
      <w:r w:rsidRPr="001258A3">
        <w:rPr>
          <w:rStyle w:val="FootnoteReference"/>
          <w:sz w:val="20"/>
          <w:vertAlign w:val="baseline"/>
        </w:rPr>
        <w:t>**</w:t>
      </w:r>
      <w:r>
        <w:rPr>
          <w:sz w:val="20"/>
        </w:rPr>
        <w:tab/>
      </w:r>
      <w:r>
        <w:rPr>
          <w:lang w:val="fr-FR"/>
        </w:rPr>
        <w:t>Les annexes au présent rapport peuvent être consultées aux archives du secrétariat.</w:t>
      </w:r>
    </w:p>
  </w:footnote>
  <w:footnote w:id="4">
    <w:p w:rsidR="003F5115" w:rsidRPr="009C6C12" w:rsidRDefault="003F5115" w:rsidP="006379BC">
      <w:pPr>
        <w:pStyle w:val="FootnoteText"/>
        <w:rPr>
          <w:lang w:val="fr-FR"/>
        </w:rPr>
      </w:pPr>
      <w:r>
        <w:tab/>
      </w:r>
      <w:r>
        <w:rPr>
          <w:rStyle w:val="FootnoteReference"/>
        </w:rPr>
        <w:footnoteRef/>
      </w:r>
      <w:r>
        <w:tab/>
        <w:t>Sur la justice naturelle.</w:t>
      </w:r>
    </w:p>
  </w:footnote>
  <w:footnote w:id="5">
    <w:p w:rsidR="003F5115" w:rsidRPr="009C6C12" w:rsidRDefault="003F5115" w:rsidP="006379BC">
      <w:pPr>
        <w:pStyle w:val="FootnoteText"/>
        <w:rPr>
          <w:lang w:val="fr-FR"/>
        </w:rPr>
      </w:pPr>
      <w:r>
        <w:tab/>
      </w:r>
      <w:r>
        <w:rPr>
          <w:rStyle w:val="FootnoteReference"/>
        </w:rPr>
        <w:footnoteRef/>
      </w:r>
      <w:r>
        <w:tab/>
        <w:t>Sur la justice naturelle.</w:t>
      </w:r>
    </w:p>
  </w:footnote>
  <w:footnote w:id="6">
    <w:p w:rsidR="003F5115" w:rsidRPr="009C6C12" w:rsidRDefault="003F5115" w:rsidP="006379BC">
      <w:pPr>
        <w:pStyle w:val="FootnoteText"/>
        <w:rPr>
          <w:lang w:val="fr-FR"/>
        </w:rPr>
      </w:pPr>
      <w:r>
        <w:tab/>
      </w:r>
      <w:r>
        <w:rPr>
          <w:rStyle w:val="FootnoteReference"/>
        </w:rPr>
        <w:footnoteRef/>
      </w:r>
      <w:r>
        <w:tab/>
        <w:t>Sur la nécessité de disposer du temps nécessaire pour préparer sa défense.</w:t>
      </w:r>
    </w:p>
  </w:footnote>
  <w:footnote w:id="7">
    <w:p w:rsidR="003F5115" w:rsidRPr="00DF77E9" w:rsidRDefault="003F5115" w:rsidP="006379BC">
      <w:pPr>
        <w:pStyle w:val="FootnoteText"/>
        <w:rPr>
          <w:lang w:val="fr-FR"/>
        </w:rPr>
      </w:pPr>
      <w:r>
        <w:tab/>
      </w:r>
      <w:r>
        <w:rPr>
          <w:rStyle w:val="FootnoteReference"/>
        </w:rPr>
        <w:footnoteRef/>
      </w:r>
      <w:r>
        <w:tab/>
        <w:t>Sur le fait que le prévenu ait réellement la possibilité de répondre aux accusations portées contre lui.</w:t>
      </w:r>
    </w:p>
  </w:footnote>
  <w:footnote w:id="8">
    <w:p w:rsidR="003F5115" w:rsidRPr="00DF77E9" w:rsidRDefault="003F5115" w:rsidP="006379BC">
      <w:pPr>
        <w:pStyle w:val="FootnoteText"/>
        <w:rPr>
          <w:lang w:val="fr-FR"/>
        </w:rPr>
      </w:pPr>
      <w:r>
        <w:tab/>
      </w:r>
      <w:r>
        <w:rPr>
          <w:rStyle w:val="FootnoteReference"/>
        </w:rPr>
        <w:footnoteRef/>
      </w:r>
      <w:r>
        <w:tab/>
      </w:r>
      <w:r w:rsidRPr="00DF77E9">
        <w:t xml:space="preserve">Sur </w:t>
      </w:r>
      <w:r>
        <w:t xml:space="preserve">l’obligation d’informer </w:t>
      </w:r>
      <w:r w:rsidRPr="00DF77E9">
        <w:t>à l</w:t>
      </w:r>
      <w:r>
        <w:t>’</w:t>
      </w:r>
      <w:r w:rsidRPr="00DF77E9">
        <w:t xml:space="preserve">avance </w:t>
      </w:r>
      <w:r>
        <w:t>le prévenu</w:t>
      </w:r>
      <w:r w:rsidRPr="00DF77E9">
        <w:t xml:space="preserve"> des preuve</w:t>
      </w:r>
      <w:r>
        <w:t>s à charge.</w:t>
      </w:r>
    </w:p>
  </w:footnote>
  <w:footnote w:id="9">
    <w:p w:rsidR="003F5115" w:rsidRPr="00142DD2" w:rsidRDefault="003F5115" w:rsidP="006379BC">
      <w:pPr>
        <w:pStyle w:val="FootnoteText"/>
        <w:rPr>
          <w:lang w:val="fr-FR"/>
        </w:rPr>
      </w:pPr>
      <w:r>
        <w:tab/>
      </w:r>
      <w:r>
        <w:rPr>
          <w:rStyle w:val="FootnoteReference"/>
        </w:rPr>
        <w:footnoteRef/>
      </w:r>
      <w:r>
        <w:tab/>
      </w:r>
      <w:r w:rsidRPr="00C823BE">
        <w:rPr>
          <w:i/>
        </w:rPr>
        <w:t>High Court</w:t>
      </w:r>
      <w:r>
        <w:t>, 23 août 1978.</w:t>
      </w:r>
    </w:p>
  </w:footnote>
  <w:footnote w:id="10">
    <w:p w:rsidR="003F5115" w:rsidRPr="00FF7814" w:rsidRDefault="003F5115" w:rsidP="006379BC">
      <w:pPr>
        <w:pStyle w:val="FootnoteText"/>
        <w:rPr>
          <w:lang w:val="fr-FR"/>
        </w:rPr>
      </w:pPr>
      <w:r>
        <w:tab/>
      </w:r>
      <w:r>
        <w:rPr>
          <w:rStyle w:val="FootnoteReference"/>
        </w:rPr>
        <w:footnoteRef/>
      </w:r>
      <w:r>
        <w:tab/>
        <w:t>[1994] 3 IR 1.</w:t>
      </w:r>
    </w:p>
  </w:footnote>
  <w:footnote w:id="11">
    <w:p w:rsidR="003F5115" w:rsidRPr="00E76ED6" w:rsidRDefault="003F5115" w:rsidP="006379BC">
      <w:pPr>
        <w:pStyle w:val="FootnoteText"/>
        <w:rPr>
          <w:lang w:val="fr-FR"/>
        </w:rPr>
      </w:pPr>
      <w:r>
        <w:tab/>
      </w:r>
      <w:r>
        <w:rPr>
          <w:rStyle w:val="FootnoteReference"/>
        </w:rPr>
        <w:footnoteRef/>
      </w:r>
      <w:r>
        <w:tab/>
        <w:t>[1994] 3 IR 593.</w:t>
      </w:r>
    </w:p>
  </w:footnote>
  <w:footnote w:id="12">
    <w:p w:rsidR="003F5115" w:rsidRPr="00E76ED6" w:rsidRDefault="003F5115" w:rsidP="006379BC">
      <w:pPr>
        <w:pStyle w:val="FootnoteText"/>
        <w:rPr>
          <w:lang w:val="fr-FR"/>
        </w:rPr>
      </w:pPr>
      <w:r>
        <w:tab/>
      </w:r>
      <w:r>
        <w:rPr>
          <w:rStyle w:val="FootnoteReference"/>
        </w:rPr>
        <w:footnoteRef/>
      </w:r>
      <w:r>
        <w:tab/>
        <w:t xml:space="preserve">Voir par exemple </w:t>
      </w:r>
      <w:r w:rsidRPr="0008160E">
        <w:rPr>
          <w:i/>
        </w:rPr>
        <w:t xml:space="preserve">The State (Healy) </w:t>
      </w:r>
      <w:r>
        <w:rPr>
          <w:i/>
        </w:rPr>
        <w:t xml:space="preserve">v. </w:t>
      </w:r>
      <w:r w:rsidRPr="0008160E">
        <w:rPr>
          <w:i/>
        </w:rPr>
        <w:t>Donoghue</w:t>
      </w:r>
      <w:r w:rsidRPr="0071205C">
        <w:rPr>
          <w:lang w:val="fr-FR"/>
        </w:rPr>
        <w:t xml:space="preserve"> </w:t>
      </w:r>
      <w:r w:rsidRPr="00C823BE">
        <w:rPr>
          <w:lang w:val="fr-FR"/>
        </w:rPr>
        <w:t>[1976] IR 326</w:t>
      </w:r>
      <w:r w:rsidRPr="00C823BE">
        <w:t>.</w:t>
      </w:r>
    </w:p>
  </w:footnote>
  <w:footnote w:id="13">
    <w:p w:rsidR="003F5115" w:rsidRPr="00E76ED6" w:rsidRDefault="003F5115" w:rsidP="006379BC">
      <w:pPr>
        <w:pStyle w:val="FootnoteText"/>
        <w:rPr>
          <w:lang w:val="en-GB"/>
        </w:rPr>
      </w:pPr>
      <w:r>
        <w:tab/>
      </w:r>
      <w:r>
        <w:rPr>
          <w:rStyle w:val="FootnoteReference"/>
        </w:rPr>
        <w:footnoteRef/>
      </w:r>
      <w:r w:rsidRPr="00E76ED6">
        <w:rPr>
          <w:lang w:val="en-GB"/>
        </w:rPr>
        <w:tab/>
      </w:r>
      <w:r w:rsidRPr="00E76ED6">
        <w:rPr>
          <w:i/>
          <w:lang w:val="en-GB"/>
        </w:rPr>
        <w:t xml:space="preserve">Murphy </w:t>
      </w:r>
      <w:r w:rsidRPr="002E3A53">
        <w:rPr>
          <w:i/>
          <w:lang w:val="en-GB"/>
        </w:rPr>
        <w:t>v.</w:t>
      </w:r>
      <w:r w:rsidRPr="00E76ED6">
        <w:rPr>
          <w:i/>
          <w:lang w:val="en-GB"/>
        </w:rPr>
        <w:t xml:space="preserve"> Attorney General</w:t>
      </w:r>
      <w:r w:rsidRPr="00E76ED6">
        <w:rPr>
          <w:lang w:val="en-GB"/>
        </w:rPr>
        <w:t xml:space="preserve"> [1982] IR 241</w:t>
      </w:r>
      <w:r>
        <w:rPr>
          <w:lang w:val="en-GB"/>
        </w:rPr>
        <w:t>,</w:t>
      </w:r>
      <w:r w:rsidRPr="00E76ED6">
        <w:rPr>
          <w:lang w:val="en-GB"/>
        </w:rPr>
        <w:t xml:space="preserve"> </w:t>
      </w:r>
      <w:r>
        <w:rPr>
          <w:lang w:val="en-GB"/>
        </w:rPr>
        <w:t xml:space="preserve">p. </w:t>
      </w:r>
      <w:r w:rsidRPr="00E76ED6">
        <w:rPr>
          <w:lang w:val="en-GB"/>
        </w:rPr>
        <w:t xml:space="preserve">307, </w:t>
      </w:r>
      <w:r>
        <w:rPr>
          <w:lang w:val="en-GB"/>
        </w:rPr>
        <w:t>juge Henchy</w:t>
      </w:r>
      <w:r w:rsidRPr="00E76ED6">
        <w:rPr>
          <w:lang w:val="en-GB"/>
        </w:rPr>
        <w:t>.</w:t>
      </w:r>
    </w:p>
  </w:footnote>
  <w:footnote w:id="14">
    <w:p w:rsidR="003F5115" w:rsidRDefault="003F5115" w:rsidP="006379BC">
      <w:pPr>
        <w:pStyle w:val="FootnoteText"/>
      </w:pPr>
      <w:r>
        <w:tab/>
      </w:r>
      <w:r>
        <w:rPr>
          <w:rStyle w:val="FootnoteReference"/>
        </w:rPr>
        <w:footnoteRef/>
      </w:r>
      <w:r>
        <w:tab/>
        <w:t>European Human Rights Reports.</w:t>
      </w:r>
    </w:p>
  </w:footnote>
  <w:footnote w:id="15">
    <w:p w:rsidR="003F5115" w:rsidRDefault="003F5115" w:rsidP="006379BC">
      <w:pPr>
        <w:pStyle w:val="FootnoteText"/>
      </w:pPr>
      <w:r>
        <w:tab/>
      </w:r>
      <w:r>
        <w:rPr>
          <w:rStyle w:val="FootnoteReference"/>
        </w:rPr>
        <w:footnoteRef/>
      </w:r>
      <w:r>
        <w:t xml:space="preserve"> </w:t>
      </w:r>
      <w:r>
        <w:tab/>
        <w:t>Journal officiel des communautés européennes L326, du 13 décembre 2005.</w:t>
      </w:r>
    </w:p>
  </w:footnote>
  <w:footnote w:id="16">
    <w:p w:rsidR="003F5115" w:rsidRDefault="003F5115" w:rsidP="006379BC">
      <w:pPr>
        <w:pStyle w:val="FootnoteText"/>
      </w:pPr>
      <w:r>
        <w:tab/>
      </w:r>
      <w:r>
        <w:rPr>
          <w:rStyle w:val="FootnoteReference"/>
        </w:rPr>
        <w:footnoteRef/>
      </w:r>
      <w:r>
        <w:tab/>
        <w:t>Il faut noter que dans de tels cas les individus détenus conservent le droit de communiquer avec un avocat, dans la limite du raisonnable, ou le cas échéant à recevoir une assistance consulaire.</w:t>
      </w:r>
    </w:p>
  </w:footnote>
  <w:footnote w:id="17">
    <w:p w:rsidR="003F5115" w:rsidRDefault="003F5115" w:rsidP="006379BC">
      <w:pPr>
        <w:pStyle w:val="FootnoteText"/>
      </w:pPr>
      <w:r>
        <w:tab/>
      </w:r>
      <w:r>
        <w:rPr>
          <w:rStyle w:val="FootnoteReference"/>
        </w:rPr>
        <w:footnoteRef/>
      </w:r>
      <w:r>
        <w:tab/>
        <w:t>Voir aussi la section consacrée à l’article 2.</w:t>
      </w:r>
    </w:p>
  </w:footnote>
  <w:footnote w:id="18">
    <w:p w:rsidR="003F5115" w:rsidRDefault="003F5115" w:rsidP="006379BC">
      <w:pPr>
        <w:pStyle w:val="FootnoteText"/>
      </w:pPr>
      <w:r>
        <w:tab/>
      </w:r>
      <w:r>
        <w:rPr>
          <w:rStyle w:val="FootnoteReference"/>
        </w:rPr>
        <w:footnoteRef/>
      </w:r>
      <w:r>
        <w:tab/>
        <w:t>Voir aussi plus haut, la section consacrée à l’article 2.</w:t>
      </w:r>
    </w:p>
  </w:footnote>
  <w:footnote w:id="19">
    <w:p w:rsidR="003F5115" w:rsidRDefault="003F5115" w:rsidP="006379BC">
      <w:pPr>
        <w:pStyle w:val="FootnoteText"/>
      </w:pPr>
      <w:r>
        <w:tab/>
      </w:r>
      <w:r>
        <w:rPr>
          <w:rStyle w:val="FootnoteReference"/>
        </w:rPr>
        <w:footnoteRef/>
      </w:r>
      <w:r>
        <w:t xml:space="preserve"> </w:t>
      </w:r>
      <w:r>
        <w:tab/>
      </w:r>
      <w:r w:rsidRPr="001A4E4E">
        <w:rPr>
          <w:i/>
        </w:rPr>
        <w:t>Mental Health Commission Rules Reference n</w:t>
      </w:r>
      <w:r w:rsidRPr="001A4E4E">
        <w:rPr>
          <w:i/>
          <w:vertAlign w:val="superscript"/>
        </w:rPr>
        <w:t>o</w:t>
      </w:r>
      <w:r w:rsidRPr="001A4E4E">
        <w:rPr>
          <w:i/>
        </w:rPr>
        <w:t> R-S69 (2) 02-2006 (</w:t>
      </w:r>
      <w:r>
        <w:rPr>
          <w:i/>
        </w:rPr>
        <w:t xml:space="preserve">Rules Governing the Use of Seclusion and Mechanical Means on Bodily Restraint) </w:t>
      </w:r>
      <w:r>
        <w:t xml:space="preserve">(Règles régissant l’utilisation de l’isolement et de moyens de contention physique) (voir: </w:t>
      </w:r>
      <w:hyperlink r:id="rId1" w:history="1">
        <w:r w:rsidRPr="002B4C84">
          <w:rPr>
            <w:rStyle w:val="Hyperlink"/>
          </w:rPr>
          <w:t>www.mhcirl.ie/Mental_Health_Act_2001/Mental_Health _Commission_Rules/Seclusion_and_Mechanical_Restraint/</w:t>
        </w:r>
      </w:hyperlink>
      <w:r>
        <w:t xml:space="preserve">). </w:t>
      </w:r>
      <w:r w:rsidRPr="001A4E4E">
        <w:rPr>
          <w:i/>
        </w:rPr>
        <w:t>The Mental Health Commission’s Code of Practice on the Use of Physical Restraint in Approved Centres (Reference Number: COP-S33(3)/2006)</w:t>
      </w:r>
      <w:r>
        <w:t xml:space="preserve"> (Code de pratiques de la Commission de la santé mentale sur le recours à la contrainte physique dans les centres de soins agréés).</w:t>
      </w:r>
    </w:p>
  </w:footnote>
  <w:footnote w:id="20">
    <w:p w:rsidR="003F5115" w:rsidRDefault="003F5115" w:rsidP="006379BC">
      <w:pPr>
        <w:pStyle w:val="FootnoteText"/>
      </w:pPr>
      <w:r>
        <w:tab/>
      </w:r>
      <w:r>
        <w:rPr>
          <w:rStyle w:val="FootnoteReference"/>
        </w:rPr>
        <w:footnoteRef/>
      </w:r>
      <w:r>
        <w:tab/>
        <w:t>www.ref-booking.ie.</w:t>
      </w:r>
    </w:p>
  </w:footnote>
  <w:footnote w:id="21">
    <w:p w:rsidR="003F5115" w:rsidRPr="001B3CA7" w:rsidRDefault="003F5115" w:rsidP="006379BC">
      <w:pPr>
        <w:pStyle w:val="FootnoteText"/>
        <w:rPr>
          <w:lang w:val="en-GB"/>
        </w:rPr>
      </w:pPr>
      <w:r>
        <w:tab/>
      </w:r>
      <w:r>
        <w:rPr>
          <w:rStyle w:val="FootnoteReference"/>
        </w:rPr>
        <w:footnoteRef/>
      </w:r>
      <w:r>
        <w:tab/>
      </w:r>
      <w:r w:rsidRPr="00C96347">
        <w:t>www.justice.ie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15" w:rsidRPr="00FD7A65" w:rsidRDefault="003F5115">
    <w:pPr>
      <w:pStyle w:val="Header"/>
    </w:pPr>
    <w:r>
      <w:t>CAT/C/IRL/1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15" w:rsidRPr="00FD7A65" w:rsidRDefault="003F5115" w:rsidP="00FD7A65">
    <w:pPr>
      <w:pStyle w:val="Header"/>
      <w:jc w:val="right"/>
    </w:pPr>
    <w:r>
      <w:t>CAT/C/IRL/1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6F33"/>
    <w:rsid w:val="00016AC5"/>
    <w:rsid w:val="00052E1D"/>
    <w:rsid w:val="00063F9C"/>
    <w:rsid w:val="000A456B"/>
    <w:rsid w:val="000C7252"/>
    <w:rsid w:val="000D36CD"/>
    <w:rsid w:val="000D5555"/>
    <w:rsid w:val="000F41F2"/>
    <w:rsid w:val="000F5375"/>
    <w:rsid w:val="00114548"/>
    <w:rsid w:val="001258A3"/>
    <w:rsid w:val="00140AE1"/>
    <w:rsid w:val="00160540"/>
    <w:rsid w:val="00192EEB"/>
    <w:rsid w:val="001A20FB"/>
    <w:rsid w:val="001D7F8A"/>
    <w:rsid w:val="001E3FEB"/>
    <w:rsid w:val="001E4A02"/>
    <w:rsid w:val="001F7F0B"/>
    <w:rsid w:val="00225A8C"/>
    <w:rsid w:val="002659F1"/>
    <w:rsid w:val="00276A24"/>
    <w:rsid w:val="00287339"/>
    <w:rsid w:val="00287E79"/>
    <w:rsid w:val="002928F9"/>
    <w:rsid w:val="00297B00"/>
    <w:rsid w:val="002A5D07"/>
    <w:rsid w:val="002C2212"/>
    <w:rsid w:val="002C463C"/>
    <w:rsid w:val="002E0C1D"/>
    <w:rsid w:val="002E1DA7"/>
    <w:rsid w:val="003016B7"/>
    <w:rsid w:val="00311ADA"/>
    <w:rsid w:val="00340C3C"/>
    <w:rsid w:val="003515AA"/>
    <w:rsid w:val="003536BF"/>
    <w:rsid w:val="00373DF9"/>
    <w:rsid w:val="00374106"/>
    <w:rsid w:val="0038372F"/>
    <w:rsid w:val="0038585F"/>
    <w:rsid w:val="003976D5"/>
    <w:rsid w:val="003C56E2"/>
    <w:rsid w:val="003D4E3D"/>
    <w:rsid w:val="003D6C68"/>
    <w:rsid w:val="003F5115"/>
    <w:rsid w:val="00400C9A"/>
    <w:rsid w:val="004159D0"/>
    <w:rsid w:val="00430B5B"/>
    <w:rsid w:val="00455D94"/>
    <w:rsid w:val="00485070"/>
    <w:rsid w:val="00490001"/>
    <w:rsid w:val="00495D9C"/>
    <w:rsid w:val="004A7208"/>
    <w:rsid w:val="004B09E3"/>
    <w:rsid w:val="004B4729"/>
    <w:rsid w:val="004D4C5F"/>
    <w:rsid w:val="004E312C"/>
    <w:rsid w:val="004E745D"/>
    <w:rsid w:val="004F4B54"/>
    <w:rsid w:val="00502741"/>
    <w:rsid w:val="00525DBB"/>
    <w:rsid w:val="00543D5E"/>
    <w:rsid w:val="005610B3"/>
    <w:rsid w:val="00571F41"/>
    <w:rsid w:val="00576BBB"/>
    <w:rsid w:val="00582F7D"/>
    <w:rsid w:val="005D0661"/>
    <w:rsid w:val="005E0932"/>
    <w:rsid w:val="005E5D1F"/>
    <w:rsid w:val="005F14A4"/>
    <w:rsid w:val="00611D43"/>
    <w:rsid w:val="00612D48"/>
    <w:rsid w:val="00614D1E"/>
    <w:rsid w:val="00616B45"/>
    <w:rsid w:val="0062741F"/>
    <w:rsid w:val="00630D9B"/>
    <w:rsid w:val="00631953"/>
    <w:rsid w:val="00635F9E"/>
    <w:rsid w:val="006379BC"/>
    <w:rsid w:val="00640B49"/>
    <w:rsid w:val="006439EC"/>
    <w:rsid w:val="00644309"/>
    <w:rsid w:val="006647E0"/>
    <w:rsid w:val="00671EEF"/>
    <w:rsid w:val="006A41B3"/>
    <w:rsid w:val="006B132B"/>
    <w:rsid w:val="006B4590"/>
    <w:rsid w:val="006C340C"/>
    <w:rsid w:val="006D0ED0"/>
    <w:rsid w:val="006D44DD"/>
    <w:rsid w:val="0070347C"/>
    <w:rsid w:val="007176C1"/>
    <w:rsid w:val="0072012D"/>
    <w:rsid w:val="00731852"/>
    <w:rsid w:val="00742594"/>
    <w:rsid w:val="00743FF6"/>
    <w:rsid w:val="00773249"/>
    <w:rsid w:val="0079613D"/>
    <w:rsid w:val="007B0499"/>
    <w:rsid w:val="007F3FA0"/>
    <w:rsid w:val="007F55CB"/>
    <w:rsid w:val="00825B80"/>
    <w:rsid w:val="00833359"/>
    <w:rsid w:val="00843535"/>
    <w:rsid w:val="00844750"/>
    <w:rsid w:val="008464C8"/>
    <w:rsid w:val="008650AF"/>
    <w:rsid w:val="008B44C4"/>
    <w:rsid w:val="008C0AF2"/>
    <w:rsid w:val="008E675E"/>
    <w:rsid w:val="008E7FAE"/>
    <w:rsid w:val="00911BF7"/>
    <w:rsid w:val="00954079"/>
    <w:rsid w:val="00977EC8"/>
    <w:rsid w:val="00980B5C"/>
    <w:rsid w:val="009A5495"/>
    <w:rsid w:val="009D3A8C"/>
    <w:rsid w:val="009D7CD0"/>
    <w:rsid w:val="009E7956"/>
    <w:rsid w:val="009F64B2"/>
    <w:rsid w:val="00A103C4"/>
    <w:rsid w:val="00A15B95"/>
    <w:rsid w:val="00A2492E"/>
    <w:rsid w:val="00A50390"/>
    <w:rsid w:val="00A56EA8"/>
    <w:rsid w:val="00A67D07"/>
    <w:rsid w:val="00AC67A1"/>
    <w:rsid w:val="00AC7977"/>
    <w:rsid w:val="00AD6839"/>
    <w:rsid w:val="00AE15AE"/>
    <w:rsid w:val="00AE352C"/>
    <w:rsid w:val="00AF52C2"/>
    <w:rsid w:val="00B3158A"/>
    <w:rsid w:val="00B32E2D"/>
    <w:rsid w:val="00B61990"/>
    <w:rsid w:val="00B63A55"/>
    <w:rsid w:val="00B77C99"/>
    <w:rsid w:val="00B80105"/>
    <w:rsid w:val="00BA31B5"/>
    <w:rsid w:val="00BC554A"/>
    <w:rsid w:val="00BD36ED"/>
    <w:rsid w:val="00BF0556"/>
    <w:rsid w:val="00C005F9"/>
    <w:rsid w:val="00C1562D"/>
    <w:rsid w:val="00C261F8"/>
    <w:rsid w:val="00C310DE"/>
    <w:rsid w:val="00C33100"/>
    <w:rsid w:val="00C42566"/>
    <w:rsid w:val="00CA3DFF"/>
    <w:rsid w:val="00CA7CAA"/>
    <w:rsid w:val="00CD1A71"/>
    <w:rsid w:val="00CD1FBB"/>
    <w:rsid w:val="00CE0D3A"/>
    <w:rsid w:val="00CE1FBE"/>
    <w:rsid w:val="00CF2B5B"/>
    <w:rsid w:val="00D016B5"/>
    <w:rsid w:val="00D01748"/>
    <w:rsid w:val="00D034F1"/>
    <w:rsid w:val="00D20E73"/>
    <w:rsid w:val="00D27D5E"/>
    <w:rsid w:val="00D378E1"/>
    <w:rsid w:val="00D41F5F"/>
    <w:rsid w:val="00DA2BAF"/>
    <w:rsid w:val="00DA2EF6"/>
    <w:rsid w:val="00DB4FBC"/>
    <w:rsid w:val="00DD1424"/>
    <w:rsid w:val="00DE6D90"/>
    <w:rsid w:val="00DF002F"/>
    <w:rsid w:val="00E01507"/>
    <w:rsid w:val="00E0244D"/>
    <w:rsid w:val="00E1014A"/>
    <w:rsid w:val="00E607B8"/>
    <w:rsid w:val="00E81E94"/>
    <w:rsid w:val="00E82607"/>
    <w:rsid w:val="00EA5F63"/>
    <w:rsid w:val="00EE1A0D"/>
    <w:rsid w:val="00F13BBC"/>
    <w:rsid w:val="00F218D1"/>
    <w:rsid w:val="00F35A23"/>
    <w:rsid w:val="00F46F33"/>
    <w:rsid w:val="00F83283"/>
    <w:rsid w:val="00F86AB6"/>
    <w:rsid w:val="00F95A12"/>
    <w:rsid w:val="00FA1CA4"/>
    <w:rsid w:val="00FA5A79"/>
    <w:rsid w:val="00FB0BFE"/>
    <w:rsid w:val="00FB4353"/>
    <w:rsid w:val="00FB4C51"/>
    <w:rsid w:val="00FD7A65"/>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ar">
    <w:name w:val="_ Single Txt_G Car"/>
    <w:link w:val="SingleTxtG"/>
    <w:rsid w:val="00495D9C"/>
    <w:rPr>
      <w:lang w:val="fr-CH" w:eastAsia="en-US" w:bidi="ar-SA"/>
    </w:rPr>
  </w:style>
  <w:style w:type="character" w:customStyle="1" w:styleId="H23GCar">
    <w:name w:val="_ H_2/3_G Car"/>
    <w:link w:val="H23G"/>
    <w:rsid w:val="006A41B3"/>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hcirl.ie/Mental_Health_Act_2001/Mental_Health%20_Commission_Rules/Seclusion_and_Mechanical_Restra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32076</Words>
  <Characters>168403</Characters>
  <Application>Microsoft Office Word</Application>
  <DocSecurity>4</DocSecurity>
  <Lines>2716</Lines>
  <Paragraphs>977</Paragraphs>
  <ScaleCrop>false</ScaleCrop>
  <HeadingPairs>
    <vt:vector size="2" baseType="variant">
      <vt:variant>
        <vt:lpstr>Titre</vt:lpstr>
      </vt:variant>
      <vt:variant>
        <vt:i4>1</vt:i4>
      </vt:variant>
    </vt:vector>
  </HeadingPairs>
  <TitlesOfParts>
    <vt:vector size="1" baseType="lpstr">
      <vt:lpstr>CAT/C/IRL/1</vt:lpstr>
    </vt:vector>
  </TitlesOfParts>
  <Company>CSD</Company>
  <LinksUpToDate>false</LinksUpToDate>
  <CharactersWithSpaces>199502</CharactersWithSpaces>
  <SharedDoc>false</SharedDoc>
  <HLinks>
    <vt:vector size="6" baseType="variant">
      <vt:variant>
        <vt:i4>3801152</vt:i4>
      </vt:variant>
      <vt:variant>
        <vt:i4>0</vt:i4>
      </vt:variant>
      <vt:variant>
        <vt:i4>0</vt:i4>
      </vt:variant>
      <vt:variant>
        <vt:i4>5</vt:i4>
      </vt:variant>
      <vt:variant>
        <vt:lpwstr>http://www.mhcirl.ie/Mental_Health_Act_2001/Mental_Health _Commission_Rules/Seclusion_and_Mechanical_Restraint/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CAT/C/IRL/1</dc:title>
  <dc:subject>Final</dc:subject>
  <dc:creator>Diane</dc:creator>
  <cp:keywords/>
  <dc:description/>
  <cp:lastModifiedBy>VIGNY</cp:lastModifiedBy>
  <cp:revision>2</cp:revision>
  <cp:lastPrinted>2011-04-12T13:27:00Z</cp:lastPrinted>
  <dcterms:created xsi:type="dcterms:W3CDTF">2011-04-12T13:53:00Z</dcterms:created>
  <dcterms:modified xsi:type="dcterms:W3CDTF">2011-04-12T13:53:00Z</dcterms:modified>
</cp:coreProperties>
</file>