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CA852" w14:textId="77777777" w:rsidR="000A0C2E" w:rsidRPr="004838DA" w:rsidRDefault="000A0C2E" w:rsidP="000A0C2E">
      <w:pPr>
        <w:spacing w:line="240" w:lineRule="auto"/>
        <w:rPr>
          <w:sz w:val="2"/>
        </w:rPr>
        <w:sectPr w:rsidR="000A0C2E" w:rsidRPr="004838DA" w:rsidSect="00424FB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4838DA">
        <w:rPr>
          <w:rStyle w:val="CommentReference"/>
        </w:rPr>
        <w:commentReference w:id="0"/>
      </w:r>
    </w:p>
    <w:p w14:paraId="6CBD90DC" w14:textId="77777777" w:rsidR="00C31DBB" w:rsidRPr="004838DA" w:rsidRDefault="00C31DBB" w:rsidP="00834D6D">
      <w:pPr>
        <w:pStyle w:val="H1"/>
        <w:tabs>
          <w:tab w:val="clear" w:pos="1742"/>
        </w:tabs>
        <w:ind w:left="0" w:right="4075" w:firstLine="0"/>
      </w:pPr>
      <w:r w:rsidRPr="004838DA">
        <w:t>Committee on the Elimination of Discrimination against Women</w:t>
      </w:r>
    </w:p>
    <w:p w14:paraId="3F6B3BB0" w14:textId="77777777" w:rsidR="00C31DBB" w:rsidRPr="004838DA" w:rsidRDefault="00C31DBB" w:rsidP="00834D6D">
      <w:pPr>
        <w:pStyle w:val="Session"/>
      </w:pPr>
      <w:r w:rsidRPr="004838DA">
        <w:t>Eighty-second session</w:t>
      </w:r>
    </w:p>
    <w:p w14:paraId="0FDD9AD8" w14:textId="77777777" w:rsidR="00C31DBB" w:rsidRPr="004838DA" w:rsidRDefault="00C31DBB" w:rsidP="00C31DBB">
      <w:r w:rsidRPr="004838DA">
        <w:t>13 June–1 July 2022</w:t>
      </w:r>
    </w:p>
    <w:p w14:paraId="438A0405" w14:textId="77777777" w:rsidR="00C31DBB" w:rsidRPr="004838DA" w:rsidRDefault="00C31DBB" w:rsidP="00834D6D">
      <w:pPr>
        <w:pStyle w:val="AgendaItemNormal"/>
      </w:pPr>
      <w:r w:rsidRPr="004838DA">
        <w:t>Item 2 of the provisional agenda</w:t>
      </w:r>
    </w:p>
    <w:p w14:paraId="559F1119" w14:textId="77777777" w:rsidR="00C31DBB" w:rsidRPr="004838DA" w:rsidRDefault="00C31DBB" w:rsidP="00834D6D">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rsidRPr="004838DA">
        <w:t>Adoption of the agenda and organization of work</w:t>
      </w:r>
    </w:p>
    <w:p w14:paraId="286E35B7" w14:textId="77777777" w:rsidR="00C31DBB" w:rsidRPr="004838DA" w:rsidRDefault="00C31DBB" w:rsidP="00C31DBB">
      <w:pPr>
        <w:pStyle w:val="SingleTxt"/>
        <w:spacing w:after="0" w:line="120" w:lineRule="exact"/>
        <w:rPr>
          <w:sz w:val="10"/>
        </w:rPr>
      </w:pPr>
    </w:p>
    <w:p w14:paraId="08F13853" w14:textId="77777777" w:rsidR="00C31DBB" w:rsidRPr="004838DA" w:rsidRDefault="00C31DBB" w:rsidP="00C31DBB">
      <w:pPr>
        <w:pStyle w:val="SingleTxt"/>
        <w:spacing w:after="0" w:line="120" w:lineRule="exact"/>
        <w:rPr>
          <w:sz w:val="10"/>
        </w:rPr>
      </w:pPr>
    </w:p>
    <w:p w14:paraId="124120A5" w14:textId="77777777" w:rsidR="00C31DBB" w:rsidRPr="004838DA" w:rsidRDefault="00C31DBB" w:rsidP="00C31DBB">
      <w:pPr>
        <w:pStyle w:val="SingleTxt"/>
        <w:spacing w:after="0" w:line="120" w:lineRule="exact"/>
        <w:rPr>
          <w:sz w:val="10"/>
        </w:rPr>
      </w:pPr>
    </w:p>
    <w:p w14:paraId="306469C5" w14:textId="290A7BEE" w:rsidR="00C31DBB" w:rsidRPr="004838DA" w:rsidRDefault="00C31DBB" w:rsidP="00C31DBB">
      <w:pPr>
        <w:pStyle w:val="TitleHCH"/>
        <w:ind w:left="1267" w:right="1260" w:hanging="1267"/>
      </w:pPr>
      <w:r w:rsidRPr="004838DA">
        <w:tab/>
      </w:r>
      <w:r w:rsidRPr="004838DA">
        <w:tab/>
        <w:t>Annotated provisional agenda</w:t>
      </w:r>
      <w:r w:rsidRPr="004838DA">
        <w:rPr>
          <w:b w:val="0"/>
          <w:bCs/>
          <w:sz w:val="20"/>
        </w:rPr>
        <w:t>*</w:t>
      </w:r>
    </w:p>
    <w:p w14:paraId="62BE7C30" w14:textId="77777777" w:rsidR="00C31DBB" w:rsidRPr="004838DA" w:rsidRDefault="00C31DBB" w:rsidP="00C31DBB">
      <w:pPr>
        <w:pStyle w:val="SingleTxt"/>
        <w:spacing w:after="0" w:line="120" w:lineRule="exact"/>
        <w:rPr>
          <w:sz w:val="10"/>
        </w:rPr>
      </w:pPr>
    </w:p>
    <w:p w14:paraId="1CDF99A2" w14:textId="77777777" w:rsidR="00C31DBB" w:rsidRPr="004838DA" w:rsidRDefault="00C31DBB" w:rsidP="00C31DBB">
      <w:pPr>
        <w:pStyle w:val="SingleTxt"/>
        <w:spacing w:after="0" w:line="120" w:lineRule="exact"/>
        <w:rPr>
          <w:sz w:val="10"/>
        </w:rPr>
      </w:pPr>
    </w:p>
    <w:p w14:paraId="46173FAB" w14:textId="2DF1CE36" w:rsidR="00C31DBB" w:rsidRPr="004838DA" w:rsidRDefault="00C31DBB" w:rsidP="00C31DBB">
      <w:pPr>
        <w:framePr w:w="9792" w:h="432" w:hSpace="180" w:wrap="notBeside" w:hAnchor="page" w:x="1210" w:yAlign="bottom"/>
        <w:spacing w:line="240" w:lineRule="auto"/>
        <w:rPr>
          <w:sz w:val="2"/>
        </w:rPr>
      </w:pPr>
      <w:r w:rsidRPr="004838DA">
        <w:rPr>
          <w:noProof/>
          <w:w w:val="100"/>
          <w:sz w:val="2"/>
        </w:rPr>
        <mc:AlternateContent>
          <mc:Choice Requires="wps">
            <w:drawing>
              <wp:anchor distT="0" distB="0" distL="114300" distR="114300" simplePos="0" relativeHeight="251659264" behindDoc="0" locked="0" layoutInCell="1" allowOverlap="1" wp14:anchorId="3080B985" wp14:editId="7854991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F92CC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068951F" w14:textId="072C0FF4" w:rsidR="00C31DBB" w:rsidRPr="004838DA" w:rsidRDefault="00C31DBB" w:rsidP="004838D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4838DA">
        <w:rPr>
          <w:spacing w:val="5"/>
          <w:w w:val="104"/>
          <w:sz w:val="17"/>
        </w:rPr>
        <w:tab/>
        <w:t>*</w:t>
      </w:r>
      <w:r w:rsidRPr="004838DA">
        <w:rPr>
          <w:spacing w:val="5"/>
          <w:w w:val="104"/>
          <w:sz w:val="17"/>
        </w:rPr>
        <w:tab/>
        <w:t>The present document was submitted after the deadline so as to include the most recent information.</w:t>
      </w:r>
    </w:p>
    <w:p w14:paraId="11FEA350" w14:textId="77777777" w:rsidR="00C31DBB" w:rsidRPr="004838DA" w:rsidRDefault="00C31DBB" w:rsidP="004838DA">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838DA">
        <w:tab/>
      </w:r>
      <w:r w:rsidRPr="004838DA">
        <w:tab/>
        <w:t>Provisional agenda</w:t>
      </w:r>
    </w:p>
    <w:p w14:paraId="0805B32F" w14:textId="77777777" w:rsidR="004838DA" w:rsidRPr="004838DA" w:rsidRDefault="004838DA" w:rsidP="004838DA">
      <w:pPr>
        <w:pStyle w:val="SingleTxt"/>
        <w:spacing w:after="0" w:line="120" w:lineRule="exact"/>
        <w:rPr>
          <w:sz w:val="10"/>
        </w:rPr>
      </w:pPr>
    </w:p>
    <w:p w14:paraId="6C005C77" w14:textId="77777777" w:rsidR="004838DA" w:rsidRPr="004838DA" w:rsidRDefault="004838DA" w:rsidP="004838DA">
      <w:pPr>
        <w:pStyle w:val="SingleTxt"/>
        <w:spacing w:after="0" w:line="120" w:lineRule="exact"/>
        <w:rPr>
          <w:sz w:val="10"/>
        </w:rPr>
      </w:pPr>
    </w:p>
    <w:p w14:paraId="1D35B6B6" w14:textId="5DB7B750" w:rsidR="00C31DBB" w:rsidRPr="004838DA" w:rsidRDefault="00C31DBB" w:rsidP="004838DA">
      <w:pPr>
        <w:pStyle w:val="SingleTxt"/>
        <w:ind w:left="1742" w:hanging="475"/>
        <w:jc w:val="left"/>
      </w:pPr>
      <w:r w:rsidRPr="004838DA">
        <w:t>1.</w:t>
      </w:r>
      <w:r w:rsidRPr="004838DA">
        <w:tab/>
        <w:t>Opening of the session.</w:t>
      </w:r>
    </w:p>
    <w:p w14:paraId="30AF2C46" w14:textId="77777777" w:rsidR="00C31DBB" w:rsidRPr="004838DA" w:rsidRDefault="00C31DBB" w:rsidP="004838DA">
      <w:pPr>
        <w:pStyle w:val="SingleTxt"/>
        <w:ind w:left="1742" w:hanging="475"/>
        <w:jc w:val="left"/>
      </w:pPr>
      <w:r w:rsidRPr="004838DA">
        <w:t>2.</w:t>
      </w:r>
      <w:r w:rsidRPr="004838DA">
        <w:tab/>
        <w:t>Adoption of the agenda and organization of work.</w:t>
      </w:r>
    </w:p>
    <w:p w14:paraId="4B425032" w14:textId="77777777" w:rsidR="00C31DBB" w:rsidRPr="004838DA" w:rsidRDefault="00C31DBB" w:rsidP="004838DA">
      <w:pPr>
        <w:pStyle w:val="SingleTxt"/>
        <w:ind w:left="1742" w:hanging="475"/>
        <w:jc w:val="left"/>
      </w:pPr>
      <w:r w:rsidRPr="004838DA">
        <w:t>3.</w:t>
      </w:r>
      <w:r w:rsidRPr="004838DA">
        <w:tab/>
        <w:t>Report of the Chair on activities undertaken between the eighty-first and eighty-second sessions of the Committee.</w:t>
      </w:r>
    </w:p>
    <w:p w14:paraId="4A0B750A" w14:textId="77777777" w:rsidR="00C31DBB" w:rsidRPr="004838DA" w:rsidRDefault="00C31DBB" w:rsidP="004838DA">
      <w:pPr>
        <w:pStyle w:val="SingleTxt"/>
        <w:ind w:left="1742" w:hanging="475"/>
        <w:jc w:val="left"/>
      </w:pPr>
      <w:r w:rsidRPr="004838DA">
        <w:t>4.</w:t>
      </w:r>
      <w:r w:rsidRPr="004838DA">
        <w:tab/>
        <w:t>Consideration of reports submitted by States parties under article 18 of the Convention on the Elimination of All Forms of Discrimination against Women.</w:t>
      </w:r>
    </w:p>
    <w:p w14:paraId="3495E989" w14:textId="77777777" w:rsidR="00C31DBB" w:rsidRPr="004838DA" w:rsidRDefault="00C31DBB" w:rsidP="004838DA">
      <w:pPr>
        <w:pStyle w:val="SingleTxt"/>
        <w:ind w:left="1742" w:hanging="475"/>
        <w:jc w:val="left"/>
      </w:pPr>
      <w:r w:rsidRPr="004838DA">
        <w:t>5.</w:t>
      </w:r>
      <w:r w:rsidRPr="004838DA">
        <w:tab/>
        <w:t>Follow-up to the consideration of reports submitted by States parties under article 18 of the Convention.</w:t>
      </w:r>
    </w:p>
    <w:p w14:paraId="762CEBA2" w14:textId="77777777" w:rsidR="00C31DBB" w:rsidRPr="004838DA" w:rsidRDefault="00C31DBB" w:rsidP="004838DA">
      <w:pPr>
        <w:pStyle w:val="SingleTxt"/>
        <w:ind w:left="1742" w:hanging="475"/>
        <w:jc w:val="left"/>
      </w:pPr>
      <w:r w:rsidRPr="004838DA">
        <w:t>6.</w:t>
      </w:r>
      <w:r w:rsidRPr="004838DA">
        <w:tab/>
        <w:t>Implementation of articles 21 and 22 of the Convention.</w:t>
      </w:r>
    </w:p>
    <w:p w14:paraId="34588EE7" w14:textId="77777777" w:rsidR="00C31DBB" w:rsidRPr="004838DA" w:rsidRDefault="00C31DBB" w:rsidP="004838DA">
      <w:pPr>
        <w:pStyle w:val="SingleTxt"/>
        <w:ind w:left="1742" w:hanging="475"/>
        <w:jc w:val="left"/>
      </w:pPr>
      <w:r w:rsidRPr="004838DA">
        <w:t>7.</w:t>
      </w:r>
      <w:r w:rsidRPr="004838DA">
        <w:tab/>
        <w:t>Ways and means of expediting the work of the Committee.</w:t>
      </w:r>
    </w:p>
    <w:p w14:paraId="446F00DF" w14:textId="77777777" w:rsidR="00C31DBB" w:rsidRPr="004838DA" w:rsidRDefault="00C31DBB" w:rsidP="004838DA">
      <w:pPr>
        <w:pStyle w:val="SingleTxt"/>
        <w:ind w:left="1742" w:hanging="475"/>
        <w:jc w:val="left"/>
      </w:pPr>
      <w:r w:rsidRPr="004838DA">
        <w:t>8.</w:t>
      </w:r>
      <w:r w:rsidRPr="004838DA">
        <w:tab/>
        <w:t>Activities of the Committee under the Optional Protocol to the Convention.</w:t>
      </w:r>
    </w:p>
    <w:p w14:paraId="71813364" w14:textId="77777777" w:rsidR="00C31DBB" w:rsidRPr="004838DA" w:rsidRDefault="00C31DBB" w:rsidP="004838DA">
      <w:pPr>
        <w:pStyle w:val="SingleTxt"/>
        <w:ind w:left="1742" w:hanging="475"/>
        <w:jc w:val="left"/>
      </w:pPr>
      <w:r w:rsidRPr="004838DA">
        <w:t>9.</w:t>
      </w:r>
      <w:r w:rsidRPr="004838DA">
        <w:tab/>
        <w:t>Provisional agenda for the eighty-third session of the Committee.</w:t>
      </w:r>
    </w:p>
    <w:p w14:paraId="5CA34698" w14:textId="77777777" w:rsidR="00C31DBB" w:rsidRPr="004838DA" w:rsidRDefault="00C31DBB" w:rsidP="004838DA">
      <w:pPr>
        <w:pStyle w:val="SingleTxt"/>
        <w:ind w:left="1742" w:hanging="475"/>
        <w:jc w:val="left"/>
      </w:pPr>
      <w:r w:rsidRPr="004838DA">
        <w:t>10.</w:t>
      </w:r>
      <w:r w:rsidRPr="004838DA">
        <w:tab/>
        <w:t>Adoption of the report of the Committee on its eighty-second session.</w:t>
      </w:r>
    </w:p>
    <w:p w14:paraId="39ADB8E7" w14:textId="77777777" w:rsidR="004838DA" w:rsidRPr="004838DA" w:rsidRDefault="004838DA" w:rsidP="004838DA">
      <w:pPr>
        <w:pStyle w:val="SingleTxt"/>
        <w:spacing w:after="0" w:line="120" w:lineRule="exact"/>
        <w:rPr>
          <w:sz w:val="10"/>
        </w:rPr>
      </w:pPr>
    </w:p>
    <w:p w14:paraId="5AC82635" w14:textId="77777777" w:rsidR="004838DA" w:rsidRPr="004838DA" w:rsidRDefault="004838DA" w:rsidP="004838DA">
      <w:pPr>
        <w:pStyle w:val="SingleTxt"/>
        <w:spacing w:after="0" w:line="120" w:lineRule="exact"/>
        <w:rPr>
          <w:sz w:val="10"/>
        </w:rPr>
      </w:pPr>
    </w:p>
    <w:p w14:paraId="414809D0" w14:textId="589B5992" w:rsidR="00C31DBB" w:rsidRPr="004838DA" w:rsidRDefault="00C31DBB" w:rsidP="004838DA">
      <w:pPr>
        <w:pStyle w:val="H1"/>
        <w:ind w:right="1260"/>
      </w:pPr>
      <w:r w:rsidRPr="004838DA">
        <w:tab/>
      </w:r>
      <w:r w:rsidRPr="004838DA">
        <w:tab/>
        <w:t>Annotations</w:t>
      </w:r>
    </w:p>
    <w:p w14:paraId="6C7864F3" w14:textId="77777777" w:rsidR="004838DA" w:rsidRPr="004838DA" w:rsidRDefault="004838DA" w:rsidP="004838DA">
      <w:pPr>
        <w:pStyle w:val="SingleTxt"/>
        <w:spacing w:after="0" w:line="120" w:lineRule="exact"/>
        <w:rPr>
          <w:sz w:val="10"/>
        </w:rPr>
      </w:pPr>
    </w:p>
    <w:p w14:paraId="77E7807F" w14:textId="77777777" w:rsidR="004838DA" w:rsidRPr="004838DA" w:rsidRDefault="004838DA" w:rsidP="004838DA">
      <w:pPr>
        <w:pStyle w:val="SingleTxt"/>
        <w:spacing w:after="0" w:line="120" w:lineRule="exact"/>
        <w:rPr>
          <w:sz w:val="10"/>
        </w:rPr>
      </w:pPr>
    </w:p>
    <w:p w14:paraId="23FD1247" w14:textId="61C5AF6B" w:rsidR="00C31DBB" w:rsidRPr="004838DA" w:rsidRDefault="00C31DBB" w:rsidP="00483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38DA">
        <w:tab/>
        <w:t>1.</w:t>
      </w:r>
      <w:r w:rsidRPr="004838DA">
        <w:tab/>
        <w:t>Opening of the session</w:t>
      </w:r>
    </w:p>
    <w:p w14:paraId="44DCE72D" w14:textId="77777777" w:rsidR="004838DA" w:rsidRPr="004838DA" w:rsidRDefault="004838DA" w:rsidP="004838DA">
      <w:pPr>
        <w:pStyle w:val="SingleTxt"/>
        <w:spacing w:after="0" w:line="120" w:lineRule="exact"/>
        <w:rPr>
          <w:sz w:val="10"/>
        </w:rPr>
      </w:pPr>
    </w:p>
    <w:p w14:paraId="74586D9C" w14:textId="0739862B" w:rsidR="00C31DBB" w:rsidRPr="004838DA" w:rsidRDefault="00C31DBB" w:rsidP="00C31DBB">
      <w:pPr>
        <w:pStyle w:val="SingleTxt"/>
      </w:pPr>
      <w:r w:rsidRPr="004838DA">
        <w:t>The eighty-second session of the Committee on the Elimination of Discrimination against Women will be opened by the Chair of the Committee on 13 June 2022.</w:t>
      </w:r>
    </w:p>
    <w:p w14:paraId="5D6D9B33" w14:textId="77777777" w:rsidR="004838DA" w:rsidRPr="004838DA" w:rsidRDefault="004838DA" w:rsidP="004838DA">
      <w:pPr>
        <w:pStyle w:val="SingleTxt"/>
        <w:spacing w:after="0" w:line="120" w:lineRule="exact"/>
        <w:rPr>
          <w:sz w:val="10"/>
        </w:rPr>
      </w:pPr>
    </w:p>
    <w:p w14:paraId="4EE88206" w14:textId="699D9518" w:rsidR="00C31DBB" w:rsidRPr="004838DA" w:rsidRDefault="00C31DBB" w:rsidP="0009672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38DA">
        <w:lastRenderedPageBreak/>
        <w:tab/>
        <w:t>2.</w:t>
      </w:r>
      <w:r w:rsidRPr="004838DA">
        <w:tab/>
        <w:t>Adoption of the agenda and organization of work</w:t>
      </w:r>
    </w:p>
    <w:p w14:paraId="698D2BFF" w14:textId="77777777" w:rsidR="004838DA" w:rsidRPr="004838DA" w:rsidRDefault="004838DA" w:rsidP="0009672A">
      <w:pPr>
        <w:pStyle w:val="SingleTxt"/>
        <w:keepNext/>
        <w:spacing w:after="0" w:line="120" w:lineRule="exact"/>
        <w:rPr>
          <w:sz w:val="10"/>
        </w:rPr>
      </w:pPr>
    </w:p>
    <w:p w14:paraId="3C91DFFE" w14:textId="50E7D96E" w:rsidR="00C31DBB" w:rsidRPr="004838DA" w:rsidRDefault="00C31DBB" w:rsidP="00C31DBB">
      <w:pPr>
        <w:pStyle w:val="SingleTxt"/>
      </w:pPr>
      <w:r w:rsidRPr="004838DA">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13F1E50B" w14:textId="77777777" w:rsidR="00C31DBB" w:rsidRPr="004838DA" w:rsidRDefault="00C31DBB" w:rsidP="00C31DBB">
      <w:pPr>
        <w:pStyle w:val="SingleTxt"/>
      </w:pPr>
      <w:r w:rsidRPr="004838DA">
        <w:t>At its eighty-first session, the Committee approved the provisional agenda for its eighty-second session.</w:t>
      </w:r>
    </w:p>
    <w:p w14:paraId="6B354F4A" w14:textId="77777777" w:rsidR="004838DA" w:rsidRPr="004838DA" w:rsidRDefault="004838DA" w:rsidP="004838DA">
      <w:pPr>
        <w:pStyle w:val="SingleTxt"/>
        <w:spacing w:after="0" w:line="120" w:lineRule="exact"/>
        <w:rPr>
          <w:sz w:val="10"/>
        </w:rPr>
      </w:pPr>
    </w:p>
    <w:p w14:paraId="2C214344" w14:textId="7AFA30F6" w:rsidR="00C31DBB" w:rsidRPr="004838DA" w:rsidRDefault="00C31DBB" w:rsidP="00483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38DA">
        <w:tab/>
        <w:t>3.</w:t>
      </w:r>
      <w:r w:rsidRPr="004838DA">
        <w:tab/>
        <w:t>Report of the Chair on activities undertaken between the eighty-first and eighty-second sessions of the Committee</w:t>
      </w:r>
    </w:p>
    <w:p w14:paraId="7F3A81CE" w14:textId="77777777" w:rsidR="004838DA" w:rsidRPr="004838DA" w:rsidRDefault="004838DA" w:rsidP="004838DA">
      <w:pPr>
        <w:pStyle w:val="SingleTxt"/>
        <w:spacing w:after="0" w:line="120" w:lineRule="exact"/>
        <w:rPr>
          <w:sz w:val="10"/>
        </w:rPr>
      </w:pPr>
    </w:p>
    <w:p w14:paraId="0E09F4C2" w14:textId="772FC8E2" w:rsidR="00C31DBB" w:rsidRPr="004838DA" w:rsidRDefault="00C31DBB" w:rsidP="00C31DBB">
      <w:pPr>
        <w:pStyle w:val="SingleTxt"/>
      </w:pPr>
      <w:r w:rsidRPr="004838DA">
        <w:t>The Chair will provide a briefing to the Committee on activities and events having occurred since the previous session that had a bearing on the work of the Committee.</w:t>
      </w:r>
    </w:p>
    <w:p w14:paraId="51A3A49F" w14:textId="77777777" w:rsidR="004838DA" w:rsidRPr="004838DA" w:rsidRDefault="004838DA" w:rsidP="004838DA">
      <w:pPr>
        <w:pStyle w:val="SingleTxt"/>
        <w:spacing w:after="0" w:line="120" w:lineRule="exact"/>
        <w:rPr>
          <w:sz w:val="10"/>
        </w:rPr>
      </w:pPr>
    </w:p>
    <w:p w14:paraId="1B001FBE" w14:textId="0292B7D9" w:rsidR="00C31DBB" w:rsidRPr="004838DA" w:rsidRDefault="00C31DBB" w:rsidP="004838DA">
      <w:pPr>
        <w:pStyle w:val="H4"/>
        <w:ind w:right="1260"/>
      </w:pPr>
      <w:r w:rsidRPr="004838DA">
        <w:tab/>
      </w:r>
      <w:r w:rsidRPr="004838DA">
        <w:tab/>
        <w:t>Documentation</w:t>
      </w:r>
    </w:p>
    <w:p w14:paraId="2FC5AD56" w14:textId="77777777" w:rsidR="004838DA" w:rsidRPr="004838DA" w:rsidRDefault="004838DA" w:rsidP="004838DA">
      <w:pPr>
        <w:pStyle w:val="SingleTxt"/>
        <w:spacing w:after="0" w:line="120" w:lineRule="exact"/>
        <w:rPr>
          <w:sz w:val="10"/>
        </w:rPr>
      </w:pPr>
    </w:p>
    <w:p w14:paraId="0144CB6B" w14:textId="29C15584" w:rsidR="00C31DBB" w:rsidRPr="004838DA" w:rsidRDefault="00C31DBB" w:rsidP="00C31DBB">
      <w:pPr>
        <w:pStyle w:val="SingleTxt"/>
      </w:pPr>
      <w:r w:rsidRPr="004838DA">
        <w:t>Annotated provisional agenda (</w:t>
      </w:r>
      <w:hyperlink r:id="rId18" w:history="1">
        <w:r w:rsidRPr="004838DA">
          <w:rPr>
            <w:rStyle w:val="Hyperlink"/>
          </w:rPr>
          <w:t>CEDAW/C/82/1</w:t>
        </w:r>
      </w:hyperlink>
      <w:r w:rsidRPr="004838DA">
        <w:t>)</w:t>
      </w:r>
    </w:p>
    <w:p w14:paraId="30245455" w14:textId="77777777" w:rsidR="004838DA" w:rsidRPr="004838DA" w:rsidRDefault="004838DA" w:rsidP="004838DA">
      <w:pPr>
        <w:pStyle w:val="SingleTxt"/>
        <w:spacing w:after="0" w:line="120" w:lineRule="exact"/>
        <w:rPr>
          <w:sz w:val="10"/>
        </w:rPr>
      </w:pPr>
    </w:p>
    <w:p w14:paraId="73B9F501" w14:textId="34E0D3A6" w:rsidR="00C31DBB" w:rsidRPr="004838DA" w:rsidRDefault="00C31DBB" w:rsidP="00483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38DA">
        <w:tab/>
        <w:t>4.</w:t>
      </w:r>
      <w:r w:rsidRPr="004838DA">
        <w:tab/>
        <w:t>Consideration of reports submitted by States parties under article 18 of the Convention on the Elimination of All Forms of Discrimination against Women</w:t>
      </w:r>
    </w:p>
    <w:p w14:paraId="08AF68A0" w14:textId="77777777" w:rsidR="004838DA" w:rsidRPr="004838DA" w:rsidRDefault="004838DA" w:rsidP="004838DA">
      <w:pPr>
        <w:pStyle w:val="SingleTxt"/>
        <w:spacing w:after="0" w:line="120" w:lineRule="exact"/>
        <w:rPr>
          <w:sz w:val="10"/>
        </w:rPr>
      </w:pPr>
    </w:p>
    <w:p w14:paraId="3BFBCC56" w14:textId="7CC41039" w:rsidR="00C31DBB" w:rsidRPr="004838DA" w:rsidRDefault="00C31DBB" w:rsidP="00C31DBB">
      <w:pPr>
        <w:pStyle w:val="SingleTxt"/>
      </w:pPr>
      <w:r w:rsidRPr="004838DA">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45DACE71" w14:textId="77777777" w:rsidR="00C31DBB" w:rsidRPr="004838DA" w:rsidRDefault="00C31DBB" w:rsidP="00C31DBB">
      <w:pPr>
        <w:pStyle w:val="SingleTxt"/>
      </w:pPr>
      <w:r w:rsidRPr="004838DA">
        <w:t>The reports of the following States parties are scheduled to be considered at the eighty-second session of the Committee: Azerbaijan, Bolivia, Mongolia, Morocco, Namibia, Portugal, Turkey and the United Arab Emirates.</w:t>
      </w:r>
    </w:p>
    <w:p w14:paraId="762E9EA9" w14:textId="77777777" w:rsidR="00C31DBB" w:rsidRPr="004838DA" w:rsidRDefault="00C31DBB" w:rsidP="00C31DBB">
      <w:pPr>
        <w:pStyle w:val="SingleTxt"/>
      </w:pPr>
      <w:r w:rsidRPr="004838DA">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7589C2E3" w14:textId="77777777" w:rsidR="00C31DBB" w:rsidRPr="004838DA" w:rsidRDefault="00C31DBB" w:rsidP="00C31DBB">
      <w:pPr>
        <w:pStyle w:val="SingleTxt"/>
      </w:pPr>
      <w:r w:rsidRPr="004838DA">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55A349A9" w14:textId="4BE41573" w:rsidR="00C31DBB" w:rsidRPr="004838DA" w:rsidRDefault="00C31DBB" w:rsidP="00C31DBB">
      <w:pPr>
        <w:pStyle w:val="SingleTxt"/>
      </w:pPr>
      <w:r w:rsidRPr="004838DA">
        <w:t>A pre-sessional working group of the Committee is convened before each session to prepare lists of issues and questions relating to reports for transmission to States parties before the meetings at which their reports are to be considered. The pre</w:t>
      </w:r>
      <w:r w:rsidR="00B73F63">
        <w:noBreakHyphen/>
      </w:r>
      <w:r w:rsidRPr="004838DA">
        <w:t>sessional working group for the eighty-second session did not take place, as it had been converted into an additional week of plenary meeting time held from 8 to 12</w:t>
      </w:r>
      <w:r w:rsidR="00B73F63">
        <w:t xml:space="preserve"> </w:t>
      </w:r>
      <w:r w:rsidRPr="004838DA">
        <w:t>November 2021.</w:t>
      </w:r>
    </w:p>
    <w:p w14:paraId="52D3648C" w14:textId="77777777" w:rsidR="004838DA" w:rsidRPr="004838DA" w:rsidRDefault="004838DA" w:rsidP="004838DA">
      <w:pPr>
        <w:pStyle w:val="SingleTxt"/>
        <w:spacing w:after="0" w:line="120" w:lineRule="exact"/>
        <w:rPr>
          <w:sz w:val="10"/>
        </w:rPr>
      </w:pPr>
    </w:p>
    <w:p w14:paraId="62E9A2E8" w14:textId="4C4D76CD" w:rsidR="00C31DBB" w:rsidRPr="004838DA" w:rsidRDefault="00C31DBB" w:rsidP="00747FD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38DA">
        <w:lastRenderedPageBreak/>
        <w:tab/>
      </w:r>
      <w:r w:rsidRPr="004838DA">
        <w:tab/>
        <w:t>Documentation</w:t>
      </w:r>
    </w:p>
    <w:p w14:paraId="3243DADA" w14:textId="77777777" w:rsidR="004838DA" w:rsidRPr="004838DA" w:rsidRDefault="004838DA" w:rsidP="00747FD7">
      <w:pPr>
        <w:pStyle w:val="SingleTxt"/>
        <w:keepNext/>
        <w:spacing w:after="0" w:line="120" w:lineRule="exact"/>
        <w:rPr>
          <w:sz w:val="10"/>
        </w:rPr>
      </w:pPr>
    </w:p>
    <w:p w14:paraId="15A497D8" w14:textId="12C5330B" w:rsidR="00C31DBB" w:rsidRPr="004838DA" w:rsidRDefault="00C31DBB" w:rsidP="00747FD7">
      <w:pPr>
        <w:pStyle w:val="H4"/>
        <w:ind w:right="1260"/>
      </w:pPr>
      <w:r w:rsidRPr="004838DA">
        <w:tab/>
      </w:r>
      <w:r w:rsidRPr="004838DA">
        <w:tab/>
        <w:t>Reports</w:t>
      </w:r>
    </w:p>
    <w:p w14:paraId="727F1B13" w14:textId="77777777" w:rsidR="004838DA" w:rsidRPr="004838DA" w:rsidRDefault="004838DA" w:rsidP="00747FD7">
      <w:pPr>
        <w:pStyle w:val="SingleTxt"/>
        <w:keepNext/>
        <w:spacing w:after="0" w:line="120" w:lineRule="exact"/>
        <w:rPr>
          <w:sz w:val="10"/>
        </w:rPr>
      </w:pPr>
    </w:p>
    <w:p w14:paraId="6B15638E" w14:textId="78FA7C88" w:rsidR="00C31DBB" w:rsidRPr="004838DA" w:rsidRDefault="00C31DBB" w:rsidP="00747FD7">
      <w:pPr>
        <w:pStyle w:val="SingleTxt"/>
        <w:keepNext/>
      </w:pPr>
      <w:r w:rsidRPr="004838DA">
        <w:t>Sixth periodic report of Azerbaijan (</w:t>
      </w:r>
      <w:hyperlink r:id="rId19" w:history="1">
        <w:r w:rsidRPr="004838DA">
          <w:rPr>
            <w:rStyle w:val="Hyperlink"/>
          </w:rPr>
          <w:t>CEDAW/C/AZE/6</w:t>
        </w:r>
      </w:hyperlink>
      <w:r w:rsidRPr="004838DA">
        <w:t>)</w:t>
      </w:r>
    </w:p>
    <w:p w14:paraId="2E993187" w14:textId="3C887238" w:rsidR="00C31DBB" w:rsidRPr="004838DA" w:rsidRDefault="00C31DBB" w:rsidP="00C31DBB">
      <w:pPr>
        <w:pStyle w:val="SingleTxt"/>
      </w:pPr>
      <w:r w:rsidRPr="004838DA">
        <w:t>Seventh periodic report of the Plurinational State of Bolivia (</w:t>
      </w:r>
      <w:hyperlink r:id="rId20" w:history="1">
        <w:r w:rsidRPr="004838DA">
          <w:rPr>
            <w:rStyle w:val="Hyperlink"/>
          </w:rPr>
          <w:t>CEDAW/C/BOL/7</w:t>
        </w:r>
      </w:hyperlink>
      <w:r w:rsidRPr="004838DA">
        <w:t>)</w:t>
      </w:r>
    </w:p>
    <w:p w14:paraId="460DD418" w14:textId="59929380" w:rsidR="00C31DBB" w:rsidRPr="004838DA" w:rsidRDefault="00C31DBB" w:rsidP="00747FD7">
      <w:pPr>
        <w:pStyle w:val="SingleTxt"/>
        <w:jc w:val="left"/>
      </w:pPr>
      <w:r w:rsidRPr="004838DA">
        <w:t>Tenth periodic report of Mongolia, submitted under the simplified reporting procedure (</w:t>
      </w:r>
      <w:hyperlink r:id="rId21" w:history="1">
        <w:r w:rsidRPr="004838DA">
          <w:rPr>
            <w:rStyle w:val="Hyperlink"/>
          </w:rPr>
          <w:t>CEDAW/C/MNG/10</w:t>
        </w:r>
      </w:hyperlink>
      <w:r w:rsidRPr="004838DA">
        <w:t>)</w:t>
      </w:r>
    </w:p>
    <w:p w14:paraId="1B8E8492" w14:textId="67318870" w:rsidR="00C31DBB" w:rsidRPr="004838DA" w:rsidRDefault="00C31DBB" w:rsidP="00C31DBB">
      <w:pPr>
        <w:pStyle w:val="SingleTxt"/>
      </w:pPr>
      <w:r w:rsidRPr="004838DA">
        <w:t>Combined fifth and sixth periodic reports of Morocco (</w:t>
      </w:r>
      <w:hyperlink r:id="rId22" w:history="1">
        <w:r w:rsidRPr="004838DA">
          <w:rPr>
            <w:rStyle w:val="Hyperlink"/>
          </w:rPr>
          <w:t>CEDAW/C/MAR/5-6</w:t>
        </w:r>
      </w:hyperlink>
      <w:r w:rsidRPr="004838DA">
        <w:t>)</w:t>
      </w:r>
    </w:p>
    <w:p w14:paraId="4580A570" w14:textId="724C22F3" w:rsidR="00C31DBB" w:rsidRPr="004838DA" w:rsidRDefault="00C31DBB" w:rsidP="00C31DBB">
      <w:pPr>
        <w:pStyle w:val="SingleTxt"/>
      </w:pPr>
      <w:r w:rsidRPr="004838DA">
        <w:t>Sixth periodic report of Namibia (</w:t>
      </w:r>
      <w:hyperlink r:id="rId23" w:history="1">
        <w:r w:rsidRPr="004838DA">
          <w:rPr>
            <w:rStyle w:val="Hyperlink"/>
          </w:rPr>
          <w:t>CEDAW/C/NAM/6</w:t>
        </w:r>
      </w:hyperlink>
      <w:r w:rsidRPr="004838DA">
        <w:t>)</w:t>
      </w:r>
    </w:p>
    <w:p w14:paraId="73578FB4" w14:textId="6DE5C48D" w:rsidR="00C31DBB" w:rsidRPr="004838DA" w:rsidRDefault="00C31DBB" w:rsidP="00C31DBB">
      <w:pPr>
        <w:pStyle w:val="SingleTxt"/>
      </w:pPr>
      <w:r w:rsidRPr="004838DA">
        <w:t>Tenth periodic report of Portugal (</w:t>
      </w:r>
      <w:hyperlink r:id="rId24" w:history="1">
        <w:r w:rsidRPr="004838DA">
          <w:rPr>
            <w:rStyle w:val="Hyperlink"/>
          </w:rPr>
          <w:t>CEDAW/C/PRT/10</w:t>
        </w:r>
      </w:hyperlink>
      <w:r w:rsidRPr="004838DA">
        <w:t>)</w:t>
      </w:r>
    </w:p>
    <w:p w14:paraId="0130DA51" w14:textId="22B2543A" w:rsidR="00C31DBB" w:rsidRPr="004838DA" w:rsidRDefault="00C31DBB" w:rsidP="00C31DBB">
      <w:pPr>
        <w:pStyle w:val="SingleTxt"/>
      </w:pPr>
      <w:r w:rsidRPr="004838DA">
        <w:t>Eighth periodic report of Turkey (</w:t>
      </w:r>
      <w:hyperlink r:id="rId25" w:history="1">
        <w:r w:rsidRPr="004838DA">
          <w:rPr>
            <w:rStyle w:val="Hyperlink"/>
          </w:rPr>
          <w:t>CEDAW/C/TUR/8</w:t>
        </w:r>
      </w:hyperlink>
      <w:r w:rsidRPr="004838DA">
        <w:t>)</w:t>
      </w:r>
    </w:p>
    <w:p w14:paraId="57194295" w14:textId="2E560A6A" w:rsidR="00C31DBB" w:rsidRPr="004838DA" w:rsidRDefault="00C31DBB" w:rsidP="00C31DBB">
      <w:pPr>
        <w:pStyle w:val="SingleTxt"/>
      </w:pPr>
      <w:r w:rsidRPr="004838DA">
        <w:t>Fourth periodic report of the United Arab Emirates (</w:t>
      </w:r>
      <w:hyperlink r:id="rId26" w:history="1">
        <w:r w:rsidRPr="004838DA">
          <w:rPr>
            <w:rStyle w:val="Hyperlink"/>
          </w:rPr>
          <w:t>CEDAW/C/ARE/4</w:t>
        </w:r>
      </w:hyperlink>
      <w:r w:rsidRPr="004838DA">
        <w:t>)</w:t>
      </w:r>
    </w:p>
    <w:p w14:paraId="6EE4C80F" w14:textId="77777777" w:rsidR="00B73F63" w:rsidRPr="00B73F63" w:rsidRDefault="00B73F63" w:rsidP="00B73F63">
      <w:pPr>
        <w:pStyle w:val="SingleTxt"/>
        <w:spacing w:after="0" w:line="120" w:lineRule="exact"/>
        <w:rPr>
          <w:sz w:val="10"/>
        </w:rPr>
      </w:pPr>
    </w:p>
    <w:p w14:paraId="793E43D8" w14:textId="7220C9A6" w:rsidR="00C31DBB" w:rsidRPr="004838DA" w:rsidRDefault="00C31DBB" w:rsidP="00B73F63">
      <w:pPr>
        <w:pStyle w:val="H4"/>
        <w:ind w:right="1260"/>
      </w:pPr>
      <w:r w:rsidRPr="004838DA">
        <w:tab/>
      </w:r>
      <w:r w:rsidRPr="004838DA">
        <w:tab/>
        <w:t>Lists of issues and questions</w:t>
      </w:r>
    </w:p>
    <w:p w14:paraId="60E8EABA" w14:textId="77777777" w:rsidR="00B73F63" w:rsidRPr="00B73F63" w:rsidRDefault="00B73F63" w:rsidP="00B73F63">
      <w:pPr>
        <w:pStyle w:val="SingleTxt"/>
        <w:spacing w:after="0" w:line="120" w:lineRule="exact"/>
        <w:rPr>
          <w:sz w:val="10"/>
        </w:rPr>
      </w:pPr>
    </w:p>
    <w:p w14:paraId="39F4F945" w14:textId="35DA5A14" w:rsidR="00C31DBB" w:rsidRPr="004838DA" w:rsidRDefault="00C31DBB" w:rsidP="00C31DBB">
      <w:pPr>
        <w:pStyle w:val="SingleTxt"/>
      </w:pPr>
      <w:r w:rsidRPr="004838DA">
        <w:t>Azerbaijan (</w:t>
      </w:r>
      <w:hyperlink r:id="rId27" w:history="1">
        <w:r w:rsidRPr="004838DA">
          <w:rPr>
            <w:rStyle w:val="Hyperlink"/>
          </w:rPr>
          <w:t>CEDAW/C/AZE/Q/6</w:t>
        </w:r>
      </w:hyperlink>
      <w:r w:rsidRPr="004838DA">
        <w:t>)</w:t>
      </w:r>
    </w:p>
    <w:p w14:paraId="060B8F35" w14:textId="14BE7561" w:rsidR="00C31DBB" w:rsidRPr="004838DA" w:rsidRDefault="00C31DBB" w:rsidP="00C31DBB">
      <w:pPr>
        <w:pStyle w:val="SingleTxt"/>
      </w:pPr>
      <w:r w:rsidRPr="004838DA">
        <w:t>Bolivia (Plurinational State of) (</w:t>
      </w:r>
      <w:hyperlink r:id="rId28" w:history="1">
        <w:r w:rsidRPr="004838DA">
          <w:rPr>
            <w:rStyle w:val="Hyperlink"/>
          </w:rPr>
          <w:t>CEDAW/C/BOL/Q/7</w:t>
        </w:r>
      </w:hyperlink>
      <w:r w:rsidRPr="004838DA">
        <w:t>)</w:t>
      </w:r>
    </w:p>
    <w:p w14:paraId="04818E25" w14:textId="69A9C1FC" w:rsidR="00C31DBB" w:rsidRPr="004838DA" w:rsidRDefault="00C31DBB" w:rsidP="00C31DBB">
      <w:pPr>
        <w:pStyle w:val="SingleTxt"/>
      </w:pPr>
      <w:r w:rsidRPr="004838DA">
        <w:t>Mongolia (</w:t>
      </w:r>
      <w:hyperlink r:id="rId29" w:history="1">
        <w:r w:rsidRPr="004838DA">
          <w:rPr>
            <w:rStyle w:val="Hyperlink"/>
          </w:rPr>
          <w:t>CEDAW/C/MNG/QPR/10</w:t>
        </w:r>
      </w:hyperlink>
      <w:r w:rsidRPr="004838DA">
        <w:t>)</w:t>
      </w:r>
    </w:p>
    <w:p w14:paraId="7936C328" w14:textId="3083BFC8" w:rsidR="00C31DBB" w:rsidRPr="004838DA" w:rsidRDefault="00C31DBB" w:rsidP="00C31DBB">
      <w:pPr>
        <w:pStyle w:val="SingleTxt"/>
        <w:rPr>
          <w:lang w:val="es-ES"/>
        </w:rPr>
      </w:pPr>
      <w:r w:rsidRPr="004838DA">
        <w:rPr>
          <w:lang w:val="es-ES"/>
        </w:rPr>
        <w:t>Morocco (</w:t>
      </w:r>
      <w:hyperlink r:id="rId30" w:history="1">
        <w:r w:rsidRPr="004838DA">
          <w:rPr>
            <w:rStyle w:val="Hyperlink"/>
            <w:lang w:val="es-ES"/>
          </w:rPr>
          <w:t>CEDAW/C/MAR/Q/5-6</w:t>
        </w:r>
      </w:hyperlink>
      <w:r w:rsidRPr="004838DA">
        <w:rPr>
          <w:lang w:val="es-ES"/>
        </w:rPr>
        <w:t>)</w:t>
      </w:r>
    </w:p>
    <w:p w14:paraId="44E9CBB1" w14:textId="49613053" w:rsidR="00C31DBB" w:rsidRPr="004838DA" w:rsidRDefault="00C31DBB" w:rsidP="00C31DBB">
      <w:pPr>
        <w:pStyle w:val="SingleTxt"/>
        <w:rPr>
          <w:lang w:val="es-ES"/>
        </w:rPr>
      </w:pPr>
      <w:r w:rsidRPr="004838DA">
        <w:rPr>
          <w:lang w:val="es-ES"/>
        </w:rPr>
        <w:t>Namibia (</w:t>
      </w:r>
      <w:hyperlink r:id="rId31" w:history="1">
        <w:r w:rsidRPr="004838DA">
          <w:rPr>
            <w:rStyle w:val="Hyperlink"/>
            <w:lang w:val="es-ES"/>
          </w:rPr>
          <w:t>CEDAW/C/NAM/Q/6</w:t>
        </w:r>
      </w:hyperlink>
      <w:r w:rsidRPr="004838DA">
        <w:rPr>
          <w:lang w:val="es-ES"/>
        </w:rPr>
        <w:t>)</w:t>
      </w:r>
    </w:p>
    <w:p w14:paraId="5838305F" w14:textId="3087C3BC" w:rsidR="00C31DBB" w:rsidRPr="004838DA" w:rsidRDefault="00C31DBB" w:rsidP="00747FD7">
      <w:pPr>
        <w:pStyle w:val="SingleTxt"/>
        <w:rPr>
          <w:lang w:val="es-ES"/>
        </w:rPr>
      </w:pPr>
      <w:r w:rsidRPr="004838DA">
        <w:rPr>
          <w:lang w:val="es-ES"/>
        </w:rPr>
        <w:t>Portugal</w:t>
      </w:r>
      <w:r w:rsidR="00747FD7">
        <w:rPr>
          <w:lang w:val="es-ES"/>
        </w:rPr>
        <w:t xml:space="preserve"> </w:t>
      </w:r>
      <w:r w:rsidR="00747FD7" w:rsidRPr="004838DA">
        <w:rPr>
          <w:lang w:val="es-ES"/>
        </w:rPr>
        <w:t>(</w:t>
      </w:r>
      <w:hyperlink r:id="rId32" w:history="1">
        <w:r w:rsidR="00747FD7" w:rsidRPr="004838DA">
          <w:rPr>
            <w:rStyle w:val="Hyperlink"/>
            <w:lang w:val="es-ES"/>
          </w:rPr>
          <w:t>CEDAW/C/PRT/Q/10</w:t>
        </w:r>
      </w:hyperlink>
      <w:r w:rsidR="00747FD7" w:rsidRPr="004838DA">
        <w:rPr>
          <w:lang w:val="es-ES"/>
        </w:rPr>
        <w:t>)</w:t>
      </w:r>
      <w:r w:rsidRPr="004838DA">
        <w:rPr>
          <w:lang w:val="es-ES"/>
        </w:rPr>
        <w:t xml:space="preserve"> </w:t>
      </w:r>
    </w:p>
    <w:p w14:paraId="7EA49C00" w14:textId="636CC622" w:rsidR="00C31DBB" w:rsidRPr="004838DA" w:rsidRDefault="00C31DBB" w:rsidP="00C31DBB">
      <w:pPr>
        <w:pStyle w:val="SingleTxt"/>
      </w:pPr>
      <w:r w:rsidRPr="004838DA">
        <w:t>Turkey (</w:t>
      </w:r>
      <w:hyperlink r:id="rId33" w:history="1">
        <w:r w:rsidRPr="004838DA">
          <w:rPr>
            <w:rStyle w:val="Hyperlink"/>
          </w:rPr>
          <w:t>CEDAW/C/TUR/Q/8</w:t>
        </w:r>
      </w:hyperlink>
      <w:r w:rsidRPr="004838DA">
        <w:t>)</w:t>
      </w:r>
    </w:p>
    <w:p w14:paraId="5CD85A44" w14:textId="5EF9E117" w:rsidR="00C31DBB" w:rsidRPr="004838DA" w:rsidRDefault="00C31DBB" w:rsidP="00C31DBB">
      <w:pPr>
        <w:pStyle w:val="SingleTxt"/>
      </w:pPr>
      <w:r w:rsidRPr="004838DA">
        <w:t>United Arab Emirates (</w:t>
      </w:r>
      <w:hyperlink r:id="rId34" w:history="1">
        <w:r w:rsidRPr="004838DA">
          <w:rPr>
            <w:rStyle w:val="Hyperlink"/>
          </w:rPr>
          <w:t>CEDAW/C/ARE/Q/4</w:t>
        </w:r>
      </w:hyperlink>
      <w:r w:rsidRPr="004838DA">
        <w:t>)</w:t>
      </w:r>
    </w:p>
    <w:p w14:paraId="2ABF661D" w14:textId="77777777" w:rsidR="00B73F63" w:rsidRPr="00B73F63" w:rsidRDefault="00B73F63" w:rsidP="00B73F63">
      <w:pPr>
        <w:pStyle w:val="SingleTxt"/>
        <w:spacing w:after="0" w:line="120" w:lineRule="exact"/>
        <w:rPr>
          <w:sz w:val="10"/>
        </w:rPr>
      </w:pPr>
    </w:p>
    <w:p w14:paraId="2478103B" w14:textId="6281DB1A" w:rsidR="00C31DBB" w:rsidRPr="004838DA" w:rsidRDefault="00C31DBB" w:rsidP="00B73F63">
      <w:pPr>
        <w:pStyle w:val="H4"/>
        <w:ind w:right="1260"/>
      </w:pPr>
      <w:r w:rsidRPr="004838DA">
        <w:tab/>
      </w:r>
      <w:r w:rsidRPr="004838DA">
        <w:tab/>
        <w:t>Replies to the lists of issues and questions</w:t>
      </w:r>
    </w:p>
    <w:p w14:paraId="73C3726B" w14:textId="77777777" w:rsidR="00B73F63" w:rsidRPr="00B73F63" w:rsidRDefault="00B73F63" w:rsidP="00B73F63">
      <w:pPr>
        <w:pStyle w:val="SingleTxt"/>
        <w:spacing w:after="0" w:line="120" w:lineRule="exact"/>
        <w:rPr>
          <w:sz w:val="10"/>
        </w:rPr>
      </w:pPr>
    </w:p>
    <w:p w14:paraId="648E6146" w14:textId="333D07EC" w:rsidR="00C31DBB" w:rsidRPr="004838DA" w:rsidRDefault="00C31DBB" w:rsidP="00C31DBB">
      <w:pPr>
        <w:pStyle w:val="SingleTxt"/>
      </w:pPr>
      <w:r w:rsidRPr="004838DA">
        <w:t>Azerbaijan (</w:t>
      </w:r>
      <w:hyperlink r:id="rId35" w:history="1">
        <w:r w:rsidRPr="004838DA">
          <w:rPr>
            <w:rStyle w:val="Hyperlink"/>
          </w:rPr>
          <w:t>CEDAW/C/AZE/RQ/6</w:t>
        </w:r>
      </w:hyperlink>
      <w:r w:rsidRPr="004838DA">
        <w:t>)</w:t>
      </w:r>
    </w:p>
    <w:p w14:paraId="5B0AFF6B" w14:textId="4765B709" w:rsidR="00C31DBB" w:rsidRPr="004838DA" w:rsidRDefault="00C31DBB" w:rsidP="00C31DBB">
      <w:pPr>
        <w:pStyle w:val="SingleTxt"/>
      </w:pPr>
      <w:r w:rsidRPr="004838DA">
        <w:t>Bolivia (Plurinational State of) (</w:t>
      </w:r>
      <w:hyperlink r:id="rId36" w:history="1">
        <w:r w:rsidRPr="004838DA">
          <w:rPr>
            <w:rStyle w:val="Hyperlink"/>
          </w:rPr>
          <w:t>CEDAW/C/BOL/RQ/7</w:t>
        </w:r>
      </w:hyperlink>
      <w:r w:rsidRPr="004838DA">
        <w:t>)</w:t>
      </w:r>
    </w:p>
    <w:p w14:paraId="18A74DD6" w14:textId="242BA6FE" w:rsidR="00C31DBB" w:rsidRPr="004838DA" w:rsidRDefault="00C31DBB" w:rsidP="00C31DBB">
      <w:pPr>
        <w:pStyle w:val="SingleTxt"/>
        <w:rPr>
          <w:lang w:val="es-ES"/>
        </w:rPr>
      </w:pPr>
      <w:r w:rsidRPr="004838DA">
        <w:rPr>
          <w:lang w:val="es-ES"/>
        </w:rPr>
        <w:t>Morocco (</w:t>
      </w:r>
      <w:hyperlink r:id="rId37" w:history="1">
        <w:r w:rsidRPr="004838DA">
          <w:rPr>
            <w:rStyle w:val="Hyperlink"/>
            <w:lang w:val="es-ES"/>
          </w:rPr>
          <w:t>CEDAW/C/MAR/RQ/5-6</w:t>
        </w:r>
      </w:hyperlink>
      <w:r w:rsidRPr="004838DA">
        <w:rPr>
          <w:lang w:val="es-ES"/>
        </w:rPr>
        <w:t>)</w:t>
      </w:r>
    </w:p>
    <w:p w14:paraId="7C1D5EC0" w14:textId="39B22621" w:rsidR="00C31DBB" w:rsidRPr="004838DA" w:rsidRDefault="00C31DBB" w:rsidP="00C31DBB">
      <w:pPr>
        <w:pStyle w:val="SingleTxt"/>
        <w:rPr>
          <w:lang w:val="es-ES"/>
        </w:rPr>
      </w:pPr>
      <w:r w:rsidRPr="004838DA">
        <w:rPr>
          <w:lang w:val="es-ES"/>
        </w:rPr>
        <w:t>Namibia (</w:t>
      </w:r>
      <w:hyperlink r:id="rId38" w:history="1">
        <w:r w:rsidRPr="004838DA">
          <w:rPr>
            <w:rStyle w:val="Hyperlink"/>
            <w:lang w:val="es-ES"/>
          </w:rPr>
          <w:t>CEDAW/C/NAM/RQ/6</w:t>
        </w:r>
      </w:hyperlink>
      <w:r w:rsidRPr="004838DA">
        <w:rPr>
          <w:lang w:val="es-ES"/>
        </w:rPr>
        <w:t>)</w:t>
      </w:r>
    </w:p>
    <w:p w14:paraId="0DC8E0F1" w14:textId="026DA140" w:rsidR="00C31DBB" w:rsidRPr="004838DA" w:rsidRDefault="00C31DBB" w:rsidP="00747FD7">
      <w:pPr>
        <w:pStyle w:val="SingleTxt"/>
        <w:rPr>
          <w:lang w:val="es-ES"/>
        </w:rPr>
      </w:pPr>
      <w:r w:rsidRPr="004838DA">
        <w:rPr>
          <w:lang w:val="es-ES"/>
        </w:rPr>
        <w:t xml:space="preserve">Portugal </w:t>
      </w:r>
      <w:r w:rsidR="00747FD7" w:rsidRPr="004838DA">
        <w:rPr>
          <w:lang w:val="es-ES"/>
        </w:rPr>
        <w:t>(</w:t>
      </w:r>
      <w:hyperlink r:id="rId39" w:history="1">
        <w:r w:rsidR="00747FD7" w:rsidRPr="004838DA">
          <w:rPr>
            <w:rStyle w:val="Hyperlink"/>
            <w:lang w:val="es-ES"/>
          </w:rPr>
          <w:t>CEDAW/C/PRT/RQ/10</w:t>
        </w:r>
      </w:hyperlink>
      <w:r w:rsidR="00747FD7" w:rsidRPr="004838DA">
        <w:rPr>
          <w:lang w:val="es-ES"/>
        </w:rPr>
        <w:t>)</w:t>
      </w:r>
    </w:p>
    <w:p w14:paraId="6E6A3452" w14:textId="42CFBEE2" w:rsidR="00C31DBB" w:rsidRPr="004838DA" w:rsidRDefault="00C31DBB" w:rsidP="00C31DBB">
      <w:pPr>
        <w:pStyle w:val="SingleTxt"/>
      </w:pPr>
      <w:r w:rsidRPr="004838DA">
        <w:t>Turkey (</w:t>
      </w:r>
      <w:hyperlink r:id="rId40" w:history="1">
        <w:r w:rsidRPr="004838DA">
          <w:rPr>
            <w:rStyle w:val="Hyperlink"/>
          </w:rPr>
          <w:t>CEDAW/C/TUR/RQ/8</w:t>
        </w:r>
      </w:hyperlink>
      <w:r w:rsidRPr="004838DA">
        <w:t>)</w:t>
      </w:r>
    </w:p>
    <w:p w14:paraId="5CC1153A" w14:textId="36DACB81" w:rsidR="00C31DBB" w:rsidRPr="004838DA" w:rsidRDefault="00C31DBB" w:rsidP="00C31DBB">
      <w:pPr>
        <w:pStyle w:val="SingleTxt"/>
      </w:pPr>
      <w:r w:rsidRPr="004838DA">
        <w:t>United Arab Emirates (</w:t>
      </w:r>
      <w:hyperlink r:id="rId41" w:history="1">
        <w:r w:rsidRPr="004838DA">
          <w:rPr>
            <w:rStyle w:val="Hyperlink"/>
          </w:rPr>
          <w:t>CEDAW/C/ARE/RQ/4</w:t>
        </w:r>
      </w:hyperlink>
      <w:r w:rsidRPr="004838DA">
        <w:t>)</w:t>
      </w:r>
    </w:p>
    <w:p w14:paraId="006E1ECA" w14:textId="77777777" w:rsidR="00B73F63" w:rsidRPr="00B73F63" w:rsidRDefault="00B73F63" w:rsidP="00B73F63">
      <w:pPr>
        <w:pStyle w:val="SingleTxt"/>
        <w:spacing w:after="0" w:line="120" w:lineRule="exact"/>
        <w:rPr>
          <w:sz w:val="10"/>
        </w:rPr>
      </w:pPr>
    </w:p>
    <w:p w14:paraId="3073D17D" w14:textId="2C096B82" w:rsidR="00C31DBB" w:rsidRPr="004838DA" w:rsidRDefault="00C31DBB" w:rsidP="00B7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38DA">
        <w:tab/>
        <w:t>5.</w:t>
      </w:r>
      <w:r w:rsidRPr="004838DA">
        <w:tab/>
        <w:t>Follow-up to the consideration of reports submitted by States parties under article 18 of the Convention</w:t>
      </w:r>
    </w:p>
    <w:p w14:paraId="605D8246" w14:textId="77777777" w:rsidR="00B73F63" w:rsidRPr="00B73F63" w:rsidRDefault="00B73F63" w:rsidP="00B73F63">
      <w:pPr>
        <w:pStyle w:val="SingleTxt"/>
        <w:spacing w:after="0" w:line="120" w:lineRule="exact"/>
        <w:rPr>
          <w:sz w:val="10"/>
        </w:rPr>
      </w:pPr>
    </w:p>
    <w:p w14:paraId="1FECAE4E" w14:textId="1B9FE694" w:rsidR="00C31DBB" w:rsidRPr="004838DA" w:rsidRDefault="00C31DBB" w:rsidP="00C31DBB">
      <w:pPr>
        <w:pStyle w:val="SingleTxt"/>
      </w:pPr>
      <w:r w:rsidRPr="004838DA">
        <w:t>The Committee will discuss matters relating to follow-up to concluding observations.</w:t>
      </w:r>
    </w:p>
    <w:p w14:paraId="1B29F6E5" w14:textId="77777777" w:rsidR="00B73F63" w:rsidRPr="00B73F63" w:rsidRDefault="00B73F63" w:rsidP="00B73F63">
      <w:pPr>
        <w:pStyle w:val="SingleTxt"/>
        <w:spacing w:after="0" w:line="120" w:lineRule="exact"/>
        <w:rPr>
          <w:sz w:val="10"/>
        </w:rPr>
      </w:pPr>
    </w:p>
    <w:p w14:paraId="338E3502" w14:textId="7E5B99D8" w:rsidR="00C31DBB" w:rsidRPr="004838DA" w:rsidRDefault="00C31DBB" w:rsidP="00B7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38DA">
        <w:tab/>
        <w:t>6.</w:t>
      </w:r>
      <w:r w:rsidRPr="004838DA">
        <w:tab/>
        <w:t>Implementation of articles 21 and 22 of the Convention</w:t>
      </w:r>
    </w:p>
    <w:p w14:paraId="51D863F6" w14:textId="77777777" w:rsidR="00B73F63" w:rsidRPr="00B73F63" w:rsidRDefault="00B73F63" w:rsidP="00B73F63">
      <w:pPr>
        <w:pStyle w:val="SingleTxt"/>
        <w:spacing w:after="0" w:line="120" w:lineRule="exact"/>
        <w:rPr>
          <w:sz w:val="10"/>
        </w:rPr>
      </w:pPr>
    </w:p>
    <w:p w14:paraId="4F9CB77A" w14:textId="33F179BF" w:rsidR="00C31DBB" w:rsidRPr="004838DA" w:rsidRDefault="00C31DBB" w:rsidP="00C31DBB">
      <w:pPr>
        <w:pStyle w:val="SingleTxt"/>
      </w:pPr>
      <w:r w:rsidRPr="004838DA">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63AC8A7C" w14:textId="77777777" w:rsidR="00C31DBB" w:rsidRPr="004838DA" w:rsidRDefault="00C31DBB" w:rsidP="00C31DBB">
      <w:pPr>
        <w:pStyle w:val="SingleTxt"/>
      </w:pPr>
      <w:r w:rsidRPr="004838DA">
        <w:lastRenderedPageBreak/>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3F66EB2A" w14:textId="757FAA75" w:rsidR="00C31DBB" w:rsidRPr="004838DA" w:rsidRDefault="00C31DBB" w:rsidP="0009672A">
      <w:pPr>
        <w:pStyle w:val="H4"/>
        <w:keepLines w:val="0"/>
        <w:spacing w:before="120"/>
        <w:ind w:right="1260"/>
      </w:pPr>
      <w:r w:rsidRPr="004838DA">
        <w:tab/>
      </w:r>
      <w:r w:rsidRPr="004838DA">
        <w:tab/>
        <w:t>Documentation</w:t>
      </w:r>
    </w:p>
    <w:p w14:paraId="4E8C607F" w14:textId="77777777" w:rsidR="00B73F63" w:rsidRPr="00B73F63" w:rsidRDefault="00B73F63" w:rsidP="00B73F63">
      <w:pPr>
        <w:pStyle w:val="SingleTxt"/>
        <w:keepNext/>
        <w:spacing w:after="0" w:line="120" w:lineRule="exact"/>
        <w:rPr>
          <w:sz w:val="10"/>
        </w:rPr>
      </w:pPr>
    </w:p>
    <w:p w14:paraId="01D20FF6" w14:textId="537BC6F4" w:rsidR="00C31DBB" w:rsidRPr="004838DA" w:rsidRDefault="00C31DBB" w:rsidP="00C31DBB">
      <w:pPr>
        <w:pStyle w:val="SingleTxt"/>
      </w:pPr>
      <w:r w:rsidRPr="004838DA">
        <w:t>Reports provided by the specialized agencies of the United Nations system on the implementation of the Convention in areas falling within the scope of their activities</w:t>
      </w:r>
    </w:p>
    <w:p w14:paraId="4CFEECC9" w14:textId="77777777" w:rsidR="00B73F63" w:rsidRPr="00B73F63" w:rsidRDefault="00B73F63" w:rsidP="00B73F63">
      <w:pPr>
        <w:pStyle w:val="SingleTxt"/>
        <w:spacing w:after="0" w:line="120" w:lineRule="exact"/>
        <w:rPr>
          <w:sz w:val="10"/>
        </w:rPr>
      </w:pPr>
    </w:p>
    <w:p w14:paraId="60DC043C" w14:textId="479C29DD" w:rsidR="00C31DBB" w:rsidRPr="004838DA" w:rsidRDefault="00C31DBB" w:rsidP="00B7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38DA">
        <w:tab/>
        <w:t>7.</w:t>
      </w:r>
      <w:r w:rsidRPr="004838DA">
        <w:tab/>
        <w:t>Ways and means of expediting the work of the Committee</w:t>
      </w:r>
    </w:p>
    <w:p w14:paraId="158D3E26" w14:textId="77777777" w:rsidR="00B73F63" w:rsidRPr="00B73F63" w:rsidRDefault="00B73F63" w:rsidP="00B73F63">
      <w:pPr>
        <w:pStyle w:val="SingleTxt"/>
        <w:spacing w:after="0" w:line="120" w:lineRule="exact"/>
        <w:rPr>
          <w:sz w:val="10"/>
        </w:rPr>
      </w:pPr>
    </w:p>
    <w:p w14:paraId="2AE798E7" w14:textId="6ACEAB44" w:rsidR="00C31DBB" w:rsidRPr="004838DA" w:rsidRDefault="00C31DBB" w:rsidP="00C31DBB">
      <w:pPr>
        <w:pStyle w:val="SingleTxt"/>
      </w:pPr>
      <w:r w:rsidRPr="004838DA">
        <w:t>The Committee will discuss matters relating to its methods of work.</w:t>
      </w:r>
    </w:p>
    <w:p w14:paraId="24B449B0" w14:textId="77777777" w:rsidR="00B73F63" w:rsidRPr="00B73F63" w:rsidRDefault="00B73F63" w:rsidP="00B73F63">
      <w:pPr>
        <w:pStyle w:val="SingleTxt"/>
        <w:spacing w:after="0" w:line="120" w:lineRule="exact"/>
        <w:rPr>
          <w:sz w:val="10"/>
        </w:rPr>
      </w:pPr>
    </w:p>
    <w:p w14:paraId="15E7A7C7" w14:textId="669607C0" w:rsidR="00C31DBB" w:rsidRPr="004838DA" w:rsidRDefault="00C31DBB" w:rsidP="00B7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38DA">
        <w:tab/>
        <w:t>8.</w:t>
      </w:r>
      <w:r w:rsidRPr="004838DA">
        <w:tab/>
        <w:t>Activities of the Committee under the Optional Protocol to the Convention</w:t>
      </w:r>
    </w:p>
    <w:p w14:paraId="288A210F" w14:textId="77777777" w:rsidR="00B73F63" w:rsidRPr="00B73F63" w:rsidRDefault="00B73F63" w:rsidP="00B73F63">
      <w:pPr>
        <w:pStyle w:val="SingleTxt"/>
        <w:spacing w:after="0" w:line="120" w:lineRule="exact"/>
        <w:rPr>
          <w:sz w:val="10"/>
        </w:rPr>
      </w:pPr>
    </w:p>
    <w:p w14:paraId="428EE3A8" w14:textId="337B9EDC" w:rsidR="00C31DBB" w:rsidRPr="004838DA" w:rsidRDefault="00C31DBB" w:rsidP="00C31DBB">
      <w:pPr>
        <w:pStyle w:val="SingleTxt"/>
      </w:pPr>
      <w:r w:rsidRPr="004838DA">
        <w:t>The fifty-third session of the Working Group on Communications under the Optional Protocol will be held from 8 to 10 June 2022 in Geneva.</w:t>
      </w:r>
    </w:p>
    <w:p w14:paraId="7EC06CDC" w14:textId="77777777" w:rsidR="00C31DBB" w:rsidRPr="004838DA" w:rsidRDefault="00C31DBB" w:rsidP="00C31DBB">
      <w:pPr>
        <w:pStyle w:val="SingleTxt"/>
      </w:pPr>
      <w:r w:rsidRPr="004838DA">
        <w:t>The twenty-second session of the Working Group on Inquiries under the Optional Protocol will be held on 9 and 10 June 2022 in Geneva.</w:t>
      </w:r>
    </w:p>
    <w:p w14:paraId="1DB56E27" w14:textId="77777777" w:rsidR="00C31DBB" w:rsidRPr="004838DA" w:rsidRDefault="00C31DBB" w:rsidP="00C31DBB">
      <w:pPr>
        <w:pStyle w:val="SingleTxt"/>
      </w:pPr>
      <w:r w:rsidRPr="004838DA">
        <w:t>At its eighty-second session, the Committee will continue to implement its mandate under articles 2 and 8 of the Optional Protocol to the Convention.</w:t>
      </w:r>
    </w:p>
    <w:p w14:paraId="19AAF71C" w14:textId="77777777" w:rsidR="00B73F63" w:rsidRPr="00B73F63" w:rsidRDefault="00B73F63" w:rsidP="00B73F63">
      <w:pPr>
        <w:pStyle w:val="SingleTxt"/>
        <w:spacing w:after="0" w:line="120" w:lineRule="exact"/>
        <w:rPr>
          <w:sz w:val="10"/>
        </w:rPr>
      </w:pPr>
    </w:p>
    <w:p w14:paraId="0A07DECA" w14:textId="56230CB2" w:rsidR="00C31DBB" w:rsidRPr="004838DA" w:rsidRDefault="00C31DBB" w:rsidP="00B7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38DA">
        <w:tab/>
        <w:t>9.</w:t>
      </w:r>
      <w:r w:rsidRPr="004838DA">
        <w:tab/>
        <w:t>Provisional agenda for the eighty-third session of the Committee</w:t>
      </w:r>
    </w:p>
    <w:p w14:paraId="1F1C6118" w14:textId="77777777" w:rsidR="00B73F63" w:rsidRPr="00B73F63" w:rsidRDefault="00B73F63" w:rsidP="00B73F63">
      <w:pPr>
        <w:pStyle w:val="SingleTxt"/>
        <w:spacing w:after="0" w:line="120" w:lineRule="exact"/>
        <w:rPr>
          <w:sz w:val="10"/>
        </w:rPr>
      </w:pPr>
    </w:p>
    <w:p w14:paraId="2AAA7B3C" w14:textId="4ED6BCF8" w:rsidR="00C31DBB" w:rsidRPr="004838DA" w:rsidRDefault="00C31DBB" w:rsidP="00B73F63">
      <w:pPr>
        <w:pStyle w:val="H4"/>
        <w:ind w:right="1260"/>
      </w:pPr>
      <w:r w:rsidRPr="004838DA">
        <w:tab/>
      </w:r>
      <w:r w:rsidRPr="004838DA">
        <w:tab/>
        <w:t>Documentation</w:t>
      </w:r>
    </w:p>
    <w:p w14:paraId="1D607B7E" w14:textId="77777777" w:rsidR="00B73F63" w:rsidRPr="00B73F63" w:rsidRDefault="00B73F63" w:rsidP="00B73F63">
      <w:pPr>
        <w:pStyle w:val="SingleTxt"/>
        <w:spacing w:after="0" w:line="120" w:lineRule="exact"/>
        <w:rPr>
          <w:sz w:val="10"/>
        </w:rPr>
      </w:pPr>
    </w:p>
    <w:p w14:paraId="4FAE03A6" w14:textId="02BDF7D2" w:rsidR="00C31DBB" w:rsidRPr="004838DA" w:rsidRDefault="00C31DBB" w:rsidP="00C31DBB">
      <w:pPr>
        <w:pStyle w:val="SingleTxt"/>
      </w:pPr>
      <w:r w:rsidRPr="004838DA">
        <w:t>Annotated provisional agenda for the eighty-third session (</w:t>
      </w:r>
      <w:hyperlink r:id="rId42" w:history="1">
        <w:r w:rsidRPr="004838DA">
          <w:rPr>
            <w:rStyle w:val="Hyperlink"/>
          </w:rPr>
          <w:t>CEDAW/C/83/1</w:t>
        </w:r>
      </w:hyperlink>
      <w:r w:rsidRPr="004838DA">
        <w:t>)</w:t>
      </w:r>
    </w:p>
    <w:p w14:paraId="35DB6152" w14:textId="77777777" w:rsidR="00B73F63" w:rsidRPr="00B73F63" w:rsidRDefault="00B73F63" w:rsidP="00B73F63">
      <w:pPr>
        <w:pStyle w:val="SingleTxt"/>
        <w:spacing w:after="0" w:line="120" w:lineRule="exact"/>
        <w:rPr>
          <w:sz w:val="10"/>
        </w:rPr>
      </w:pPr>
    </w:p>
    <w:p w14:paraId="5F46B351" w14:textId="3C3152D8" w:rsidR="000A0C2E" w:rsidRDefault="00C31DBB" w:rsidP="00B73F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38DA">
        <w:tab/>
        <w:t>10.</w:t>
      </w:r>
      <w:r w:rsidRPr="004838DA">
        <w:tab/>
        <w:t>Adoption of the report of the Committee on its eighty-second session</w:t>
      </w:r>
    </w:p>
    <w:p w14:paraId="4B43E9F5" w14:textId="687B416F" w:rsidR="00B73F63" w:rsidRPr="00B73F63" w:rsidRDefault="00B73F63" w:rsidP="00B73F63">
      <w:pPr>
        <w:pStyle w:val="SingleTxt"/>
        <w:rPr>
          <w:lang w:val="en-US"/>
        </w:rPr>
      </w:pPr>
      <w:r>
        <w:rPr>
          <w:noProof/>
          <w:w w:val="100"/>
          <w:lang w:val="en-US"/>
        </w:rPr>
        <mc:AlternateContent>
          <mc:Choice Requires="wps">
            <w:drawing>
              <wp:anchor distT="0" distB="0" distL="114300" distR="114300" simplePos="0" relativeHeight="251660288" behindDoc="0" locked="0" layoutInCell="1" allowOverlap="1" wp14:anchorId="5B8A2D3E" wp14:editId="5D713B3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5D751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73F63" w:rsidRPr="00B73F63" w:rsidSect="00C31DB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18T09:12:00Z" w:initials="Start">
    <w:p w14:paraId="014AC775" w14:textId="77777777" w:rsidR="000A0C2E" w:rsidRDefault="000A0C2E">
      <w:pPr>
        <w:pStyle w:val="CommentText"/>
      </w:pPr>
      <w:r>
        <w:rPr>
          <w:rStyle w:val="CommentReference"/>
        </w:rPr>
        <w:annotationRef/>
      </w:r>
      <w:r>
        <w:t>&lt;&lt;ODS JOB NO&gt;&gt;N2231737E&lt;&lt;ODS JOB NO&gt;&gt;</w:t>
      </w:r>
    </w:p>
    <w:p w14:paraId="25ECC1B3" w14:textId="77777777" w:rsidR="000A0C2E" w:rsidRDefault="000A0C2E">
      <w:pPr>
        <w:pStyle w:val="CommentText"/>
      </w:pPr>
      <w:r>
        <w:t>&lt;&lt;ODS DOC SYMBOL1&gt;&gt;CEDAW/C/82/1&lt;&lt;ODS DOC SYMBOL1&gt;&gt;</w:t>
      </w:r>
    </w:p>
    <w:p w14:paraId="484D058D" w14:textId="06CFBF7E" w:rsidR="000A0C2E" w:rsidRDefault="000A0C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4D05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7AA00" w16cex:dateUtc="2022-04-18T1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4D058D" w16cid:durableId="2607AA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BEA09" w14:textId="77777777" w:rsidR="00E9145A" w:rsidRDefault="00E9145A" w:rsidP="00556720">
      <w:r>
        <w:separator/>
      </w:r>
    </w:p>
  </w:endnote>
  <w:endnote w:type="continuationSeparator" w:id="0">
    <w:p w14:paraId="2933E9B0" w14:textId="77777777" w:rsidR="00E9145A" w:rsidRDefault="00E9145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0C2E" w14:paraId="10FC6A8F" w14:textId="77777777" w:rsidTr="000A0C2E">
      <w:tc>
        <w:tcPr>
          <w:tcW w:w="4920" w:type="dxa"/>
          <w:shd w:val="clear" w:color="auto" w:fill="auto"/>
        </w:tcPr>
        <w:p w14:paraId="3A4333D7" w14:textId="6FD57DE6" w:rsidR="000A0C2E" w:rsidRPr="000A0C2E" w:rsidRDefault="000A0C2E" w:rsidP="000A0C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5EAE">
            <w:rPr>
              <w:b w:val="0"/>
              <w:w w:val="103"/>
              <w:sz w:val="14"/>
            </w:rPr>
            <w:t>22-05532</w:t>
          </w:r>
          <w:r>
            <w:rPr>
              <w:b w:val="0"/>
              <w:w w:val="103"/>
              <w:sz w:val="14"/>
            </w:rPr>
            <w:fldChar w:fldCharType="end"/>
          </w:r>
        </w:p>
      </w:tc>
      <w:tc>
        <w:tcPr>
          <w:tcW w:w="4920" w:type="dxa"/>
          <w:shd w:val="clear" w:color="auto" w:fill="auto"/>
        </w:tcPr>
        <w:p w14:paraId="3F288829" w14:textId="4B3F4347" w:rsidR="000A0C2E" w:rsidRPr="000A0C2E" w:rsidRDefault="000A0C2E" w:rsidP="000A0C2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B79790A" w14:textId="77777777" w:rsidR="000A0C2E" w:rsidRPr="000A0C2E" w:rsidRDefault="000A0C2E" w:rsidP="000A0C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0C2E" w14:paraId="06C68632" w14:textId="77777777" w:rsidTr="000A0C2E">
      <w:tc>
        <w:tcPr>
          <w:tcW w:w="4920" w:type="dxa"/>
          <w:shd w:val="clear" w:color="auto" w:fill="auto"/>
        </w:tcPr>
        <w:p w14:paraId="461A5B93" w14:textId="73E372C2" w:rsidR="000A0C2E" w:rsidRPr="000A0C2E" w:rsidRDefault="000A0C2E" w:rsidP="000A0C2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C37E12D" w14:textId="3211F13B" w:rsidR="000A0C2E" w:rsidRPr="000A0C2E" w:rsidRDefault="000A0C2E" w:rsidP="000A0C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5EAE">
            <w:rPr>
              <w:b w:val="0"/>
              <w:w w:val="103"/>
              <w:sz w:val="14"/>
            </w:rPr>
            <w:t>22-05532</w:t>
          </w:r>
          <w:r>
            <w:rPr>
              <w:b w:val="0"/>
              <w:w w:val="103"/>
              <w:sz w:val="14"/>
            </w:rPr>
            <w:fldChar w:fldCharType="end"/>
          </w:r>
        </w:p>
      </w:tc>
    </w:tr>
  </w:tbl>
  <w:p w14:paraId="3EB580AA" w14:textId="77777777" w:rsidR="000A0C2E" w:rsidRPr="000A0C2E" w:rsidRDefault="000A0C2E" w:rsidP="000A0C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A0C2E" w14:paraId="556032BA" w14:textId="77777777" w:rsidTr="000A0C2E">
      <w:tc>
        <w:tcPr>
          <w:tcW w:w="3801" w:type="dxa"/>
        </w:tcPr>
        <w:p w14:paraId="21D62D5F" w14:textId="74CD6EDD" w:rsidR="000A0C2E" w:rsidRDefault="000A0C2E" w:rsidP="000A0C2E">
          <w:pPr>
            <w:pStyle w:val="ReleaseDate0"/>
          </w:pPr>
          <w:r>
            <w:rPr>
              <w:noProof/>
            </w:rPr>
            <w:drawing>
              <wp:anchor distT="0" distB="0" distL="114300" distR="114300" simplePos="0" relativeHeight="251658240" behindDoc="0" locked="0" layoutInCell="1" allowOverlap="1" wp14:anchorId="0D193694" wp14:editId="7C42922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22-05532 (E)    180422</w:t>
          </w:r>
        </w:p>
        <w:p w14:paraId="3109C57D" w14:textId="3097634A" w:rsidR="000A0C2E" w:rsidRPr="000A0C2E" w:rsidRDefault="000A0C2E" w:rsidP="000A0C2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*2205532*</w:t>
          </w:r>
        </w:p>
      </w:tc>
      <w:tc>
        <w:tcPr>
          <w:tcW w:w="4920" w:type="dxa"/>
        </w:tcPr>
        <w:p w14:paraId="5EEA1623" w14:textId="45CDD424" w:rsidR="000A0C2E" w:rsidRDefault="000A0C2E" w:rsidP="000A0C2E">
          <w:pPr>
            <w:pStyle w:val="Footer"/>
            <w:jc w:val="right"/>
            <w:rPr>
              <w:b w:val="0"/>
              <w:sz w:val="20"/>
            </w:rPr>
          </w:pPr>
          <w:r>
            <w:rPr>
              <w:b w:val="0"/>
              <w:sz w:val="20"/>
            </w:rPr>
            <w:drawing>
              <wp:inline distT="0" distB="0" distL="0" distR="0" wp14:anchorId="045047B7" wp14:editId="1ECB2F2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AB1BEE5" w14:textId="77777777" w:rsidR="000A0C2E" w:rsidRPr="000A0C2E" w:rsidRDefault="000A0C2E" w:rsidP="000A0C2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9A029" w14:textId="77777777" w:rsidR="00E9145A" w:rsidRDefault="00E9145A" w:rsidP="00556720">
      <w:r>
        <w:separator/>
      </w:r>
    </w:p>
  </w:footnote>
  <w:footnote w:type="continuationSeparator" w:id="0">
    <w:p w14:paraId="3BCB975F" w14:textId="77777777" w:rsidR="00E9145A" w:rsidRDefault="00E9145A"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A0C2E" w14:paraId="0035F48A" w14:textId="77777777" w:rsidTr="000A0C2E">
      <w:trPr>
        <w:trHeight w:hRule="exact" w:val="864"/>
      </w:trPr>
      <w:tc>
        <w:tcPr>
          <w:tcW w:w="4920" w:type="dxa"/>
          <w:shd w:val="clear" w:color="auto" w:fill="auto"/>
          <w:vAlign w:val="bottom"/>
        </w:tcPr>
        <w:p w14:paraId="72C2FD94" w14:textId="3F61EFC7" w:rsidR="000A0C2E" w:rsidRPr="000A0C2E" w:rsidRDefault="000A0C2E" w:rsidP="000A0C2E">
          <w:pPr>
            <w:pStyle w:val="Header"/>
            <w:spacing w:after="80"/>
            <w:rPr>
              <w:b/>
            </w:rPr>
          </w:pPr>
          <w:r>
            <w:rPr>
              <w:b/>
            </w:rPr>
            <w:fldChar w:fldCharType="begin"/>
          </w:r>
          <w:r>
            <w:rPr>
              <w:b/>
            </w:rPr>
            <w:instrText xml:space="preserve"> DOCVARIABLE "sss1" \* MERGEFORMAT </w:instrText>
          </w:r>
          <w:r>
            <w:rPr>
              <w:b/>
            </w:rPr>
            <w:fldChar w:fldCharType="separate"/>
          </w:r>
          <w:r w:rsidR="005C5EAE">
            <w:rPr>
              <w:b/>
            </w:rPr>
            <w:t>CEDAW/C/82/1</w:t>
          </w:r>
          <w:r>
            <w:rPr>
              <w:b/>
            </w:rPr>
            <w:fldChar w:fldCharType="end"/>
          </w:r>
        </w:p>
      </w:tc>
      <w:tc>
        <w:tcPr>
          <w:tcW w:w="4920" w:type="dxa"/>
          <w:shd w:val="clear" w:color="auto" w:fill="auto"/>
          <w:vAlign w:val="bottom"/>
        </w:tcPr>
        <w:p w14:paraId="3D870775" w14:textId="77777777" w:rsidR="000A0C2E" w:rsidRDefault="000A0C2E" w:rsidP="000A0C2E">
          <w:pPr>
            <w:pStyle w:val="Header"/>
          </w:pPr>
        </w:p>
      </w:tc>
    </w:tr>
  </w:tbl>
  <w:p w14:paraId="1464CE3B" w14:textId="77777777" w:rsidR="000A0C2E" w:rsidRPr="000A0C2E" w:rsidRDefault="000A0C2E" w:rsidP="000A0C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A0C2E" w14:paraId="1142A7D0" w14:textId="77777777" w:rsidTr="000A0C2E">
      <w:trPr>
        <w:trHeight w:hRule="exact" w:val="864"/>
      </w:trPr>
      <w:tc>
        <w:tcPr>
          <w:tcW w:w="4920" w:type="dxa"/>
          <w:shd w:val="clear" w:color="auto" w:fill="auto"/>
          <w:vAlign w:val="bottom"/>
        </w:tcPr>
        <w:p w14:paraId="245D868D" w14:textId="77777777" w:rsidR="000A0C2E" w:rsidRDefault="000A0C2E" w:rsidP="000A0C2E">
          <w:pPr>
            <w:pStyle w:val="Header"/>
          </w:pPr>
        </w:p>
      </w:tc>
      <w:tc>
        <w:tcPr>
          <w:tcW w:w="4920" w:type="dxa"/>
          <w:shd w:val="clear" w:color="auto" w:fill="auto"/>
          <w:vAlign w:val="bottom"/>
        </w:tcPr>
        <w:p w14:paraId="32FF8FF6" w14:textId="314CBA2B" w:rsidR="000A0C2E" w:rsidRPr="000A0C2E" w:rsidRDefault="000A0C2E" w:rsidP="000A0C2E">
          <w:pPr>
            <w:pStyle w:val="Header"/>
            <w:spacing w:after="80"/>
            <w:jc w:val="right"/>
            <w:rPr>
              <w:b/>
            </w:rPr>
          </w:pPr>
          <w:r>
            <w:rPr>
              <w:b/>
            </w:rPr>
            <w:fldChar w:fldCharType="begin"/>
          </w:r>
          <w:r>
            <w:rPr>
              <w:b/>
            </w:rPr>
            <w:instrText xml:space="preserve"> DOCVARIABLE "sss1" \* MERGEFORMAT </w:instrText>
          </w:r>
          <w:r>
            <w:rPr>
              <w:b/>
            </w:rPr>
            <w:fldChar w:fldCharType="separate"/>
          </w:r>
          <w:r w:rsidR="005C5EAE">
            <w:rPr>
              <w:b/>
            </w:rPr>
            <w:t>CEDAW/C/82/1</w:t>
          </w:r>
          <w:r>
            <w:rPr>
              <w:b/>
            </w:rPr>
            <w:fldChar w:fldCharType="end"/>
          </w:r>
        </w:p>
      </w:tc>
    </w:tr>
  </w:tbl>
  <w:p w14:paraId="0E461F37" w14:textId="77777777" w:rsidR="000A0C2E" w:rsidRPr="000A0C2E" w:rsidRDefault="000A0C2E" w:rsidP="000A0C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A0C2E" w14:paraId="406F5B80" w14:textId="77777777" w:rsidTr="000A0C2E">
      <w:trPr>
        <w:trHeight w:hRule="exact" w:val="864"/>
      </w:trPr>
      <w:tc>
        <w:tcPr>
          <w:tcW w:w="1267" w:type="dxa"/>
          <w:tcBorders>
            <w:bottom w:val="single" w:sz="4" w:space="0" w:color="auto"/>
          </w:tcBorders>
          <w:shd w:val="clear" w:color="auto" w:fill="auto"/>
          <w:vAlign w:val="bottom"/>
        </w:tcPr>
        <w:p w14:paraId="2A27E5CD" w14:textId="77777777" w:rsidR="000A0C2E" w:rsidRDefault="000A0C2E" w:rsidP="000A0C2E">
          <w:pPr>
            <w:pStyle w:val="Header"/>
            <w:spacing w:after="120"/>
          </w:pPr>
        </w:p>
      </w:tc>
      <w:tc>
        <w:tcPr>
          <w:tcW w:w="1872" w:type="dxa"/>
          <w:tcBorders>
            <w:bottom w:val="single" w:sz="4" w:space="0" w:color="auto"/>
          </w:tcBorders>
          <w:shd w:val="clear" w:color="auto" w:fill="auto"/>
          <w:vAlign w:val="bottom"/>
        </w:tcPr>
        <w:p w14:paraId="57A7B154" w14:textId="296080A4" w:rsidR="000A0C2E" w:rsidRPr="000A0C2E" w:rsidRDefault="000A0C2E" w:rsidP="000A0C2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74AC4C5" w14:textId="77777777" w:rsidR="000A0C2E" w:rsidRDefault="000A0C2E" w:rsidP="000A0C2E">
          <w:pPr>
            <w:pStyle w:val="Header"/>
            <w:spacing w:after="120"/>
          </w:pPr>
        </w:p>
      </w:tc>
      <w:tc>
        <w:tcPr>
          <w:tcW w:w="6466" w:type="dxa"/>
          <w:gridSpan w:val="4"/>
          <w:tcBorders>
            <w:bottom w:val="single" w:sz="4" w:space="0" w:color="auto"/>
          </w:tcBorders>
          <w:shd w:val="clear" w:color="auto" w:fill="auto"/>
          <w:vAlign w:val="bottom"/>
        </w:tcPr>
        <w:p w14:paraId="6A6BB0ED" w14:textId="3FEBC1C5" w:rsidR="000A0C2E" w:rsidRPr="000A0C2E" w:rsidRDefault="000A0C2E" w:rsidP="000A0C2E">
          <w:pPr>
            <w:spacing w:after="80" w:line="240" w:lineRule="auto"/>
            <w:jc w:val="right"/>
            <w:rPr>
              <w:position w:val="-4"/>
            </w:rPr>
          </w:pPr>
          <w:r>
            <w:rPr>
              <w:position w:val="-4"/>
              <w:sz w:val="40"/>
            </w:rPr>
            <w:t>CEDAW</w:t>
          </w:r>
          <w:r>
            <w:rPr>
              <w:position w:val="-4"/>
            </w:rPr>
            <w:t>/C/82/1</w:t>
          </w:r>
        </w:p>
      </w:tc>
    </w:tr>
    <w:tr w:rsidR="000A0C2E" w:rsidRPr="000A0C2E" w14:paraId="5B10AA42" w14:textId="77777777" w:rsidTr="000A0C2E">
      <w:trPr>
        <w:gridAfter w:val="1"/>
        <w:wAfter w:w="15" w:type="dxa"/>
        <w:trHeight w:hRule="exact" w:val="2880"/>
      </w:trPr>
      <w:tc>
        <w:tcPr>
          <w:tcW w:w="1267" w:type="dxa"/>
          <w:tcBorders>
            <w:top w:val="single" w:sz="4" w:space="0" w:color="auto"/>
            <w:bottom w:val="single" w:sz="12" w:space="0" w:color="auto"/>
          </w:tcBorders>
          <w:shd w:val="clear" w:color="auto" w:fill="auto"/>
        </w:tcPr>
        <w:p w14:paraId="0B160A74" w14:textId="1702A577" w:rsidR="000A0C2E" w:rsidRPr="000A0C2E" w:rsidRDefault="000A0C2E" w:rsidP="000A0C2E">
          <w:pPr>
            <w:pStyle w:val="Header"/>
            <w:spacing w:before="120"/>
            <w:jc w:val="center"/>
          </w:pPr>
          <w:r>
            <w:t xml:space="preserve"> </w:t>
          </w:r>
          <w:r>
            <w:drawing>
              <wp:inline distT="0" distB="0" distL="0" distR="0" wp14:anchorId="5B92956E" wp14:editId="002181B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9BCC85" w14:textId="176872AE" w:rsidR="000A0C2E" w:rsidRPr="000A0C2E" w:rsidRDefault="000A0C2E" w:rsidP="000A0C2E">
          <w:pPr>
            <w:pStyle w:val="XLarge"/>
            <w:spacing w:before="109"/>
          </w:pPr>
          <w:r>
            <w:t>Convention on the Elimination</w:t>
          </w:r>
          <w:r w:rsidR="00C31DBB">
            <w:t xml:space="preserve"> </w:t>
          </w:r>
          <w:r>
            <w:t>of All Forms of Discrimination against Women</w:t>
          </w:r>
        </w:p>
      </w:tc>
      <w:tc>
        <w:tcPr>
          <w:tcW w:w="245" w:type="dxa"/>
          <w:tcBorders>
            <w:top w:val="single" w:sz="4" w:space="0" w:color="auto"/>
            <w:bottom w:val="single" w:sz="12" w:space="0" w:color="auto"/>
          </w:tcBorders>
          <w:shd w:val="clear" w:color="auto" w:fill="auto"/>
        </w:tcPr>
        <w:p w14:paraId="5F01F5FD" w14:textId="77777777" w:rsidR="000A0C2E" w:rsidRPr="000A0C2E" w:rsidRDefault="000A0C2E" w:rsidP="000A0C2E">
          <w:pPr>
            <w:pStyle w:val="Header"/>
            <w:spacing w:before="109"/>
          </w:pPr>
        </w:p>
      </w:tc>
      <w:tc>
        <w:tcPr>
          <w:tcW w:w="3096" w:type="dxa"/>
          <w:tcBorders>
            <w:top w:val="single" w:sz="4" w:space="0" w:color="auto"/>
            <w:bottom w:val="single" w:sz="12" w:space="0" w:color="auto"/>
          </w:tcBorders>
          <w:shd w:val="clear" w:color="auto" w:fill="auto"/>
        </w:tcPr>
        <w:p w14:paraId="52C97517" w14:textId="77777777" w:rsidR="000A0C2E" w:rsidRDefault="000A0C2E" w:rsidP="000A0C2E">
          <w:pPr>
            <w:pStyle w:val="Publication"/>
            <w:spacing w:before="240"/>
            <w:rPr>
              <w:color w:val="010000"/>
            </w:rPr>
          </w:pPr>
          <w:r>
            <w:rPr>
              <w:color w:val="010000"/>
            </w:rPr>
            <w:t>Distr.: General</w:t>
          </w:r>
        </w:p>
        <w:p w14:paraId="7D5E2F17" w14:textId="77777777" w:rsidR="000A0C2E" w:rsidRDefault="000A0C2E" w:rsidP="000A0C2E">
          <w:r>
            <w:t>14 April 2022</w:t>
          </w:r>
        </w:p>
        <w:p w14:paraId="22D33BB2" w14:textId="7516E98F" w:rsidR="000A0C2E" w:rsidRDefault="000A0C2E" w:rsidP="000A0C2E"/>
        <w:p w14:paraId="431B267B" w14:textId="77777777" w:rsidR="000A0C2E" w:rsidRDefault="000A0C2E" w:rsidP="000A0C2E">
          <w:r>
            <w:t>Original: English</w:t>
          </w:r>
        </w:p>
        <w:p w14:paraId="6946C56C" w14:textId="055DA551" w:rsidR="00683087" w:rsidRPr="000A0C2E" w:rsidRDefault="00683087" w:rsidP="000A0C2E">
          <w:r w:rsidRPr="00683087">
            <w:t>English, French and Spanish only</w:t>
          </w:r>
        </w:p>
      </w:tc>
    </w:tr>
  </w:tbl>
  <w:p w14:paraId="2D5AAF1B" w14:textId="77777777" w:rsidR="000A0C2E" w:rsidRPr="000A0C2E" w:rsidRDefault="000A0C2E" w:rsidP="000A0C2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205532*"/>
    <w:docVar w:name="CreationDt" w:val="18/04/2022 09:12:30"/>
    <w:docVar w:name="DocCategory" w:val="Doc"/>
    <w:docVar w:name="DocType" w:val="Final"/>
    <w:docVar w:name="DutyStation" w:val="New York"/>
    <w:docVar w:name="FooterJN" w:val="22-05532"/>
    <w:docVar w:name="jobn" w:val="22-05532 (E)"/>
    <w:docVar w:name="jobnDT" w:val="22-05532 (E)   180422"/>
    <w:docVar w:name="jobnDTDT" w:val="22-05532 (E)   180422   180422"/>
    <w:docVar w:name="JobNo" w:val="2205532E"/>
    <w:docVar w:name="JobNo2" w:val="2231737E"/>
    <w:docVar w:name="LocalDrive" w:val="0"/>
    <w:docVar w:name="OandT" w:val=" "/>
    <w:docVar w:name="Session1" w:val="Eighty-second session_x000d_"/>
    <w:docVar w:name="sss1" w:val="CEDAW/C/82/1"/>
    <w:docVar w:name="sss2" w:val="-"/>
    <w:docVar w:name="Symbol1" w:val="CEDAW/C/82/1"/>
    <w:docVar w:name="Symbol2" w:val="-"/>
    <w:docVar w:name="Title1" w:val="_x0009__x0009_Annotated provisional agenda*_x000d_"/>
    <w:docVar w:name="Title2" w:val="_x0009__x0009_Provisional agenda_x000d_"/>
  </w:docVars>
  <w:rsids>
    <w:rsidRoot w:val="000F2A33"/>
    <w:rsid w:val="00012805"/>
    <w:rsid w:val="0001325F"/>
    <w:rsid w:val="00017FCF"/>
    <w:rsid w:val="00024D1E"/>
    <w:rsid w:val="000408AB"/>
    <w:rsid w:val="000728B3"/>
    <w:rsid w:val="0009672A"/>
    <w:rsid w:val="000A0C2E"/>
    <w:rsid w:val="000B2D21"/>
    <w:rsid w:val="000B3288"/>
    <w:rsid w:val="000B5AFB"/>
    <w:rsid w:val="000C4C9C"/>
    <w:rsid w:val="000F2A33"/>
    <w:rsid w:val="0011766D"/>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A0A16"/>
    <w:rsid w:val="003D159A"/>
    <w:rsid w:val="003E3B08"/>
    <w:rsid w:val="003E723B"/>
    <w:rsid w:val="003F25BA"/>
    <w:rsid w:val="00424FB1"/>
    <w:rsid w:val="0044179B"/>
    <w:rsid w:val="00445543"/>
    <w:rsid w:val="004838DA"/>
    <w:rsid w:val="004856CD"/>
    <w:rsid w:val="00492ED8"/>
    <w:rsid w:val="00493DCD"/>
    <w:rsid w:val="004A199E"/>
    <w:rsid w:val="004A6554"/>
    <w:rsid w:val="004B0B18"/>
    <w:rsid w:val="004B4C46"/>
    <w:rsid w:val="004D17DB"/>
    <w:rsid w:val="0051719E"/>
    <w:rsid w:val="00525648"/>
    <w:rsid w:val="0054091E"/>
    <w:rsid w:val="00556720"/>
    <w:rsid w:val="00557D11"/>
    <w:rsid w:val="00564E7E"/>
    <w:rsid w:val="005C49C8"/>
    <w:rsid w:val="005C5EAE"/>
    <w:rsid w:val="005F2F1C"/>
    <w:rsid w:val="00612565"/>
    <w:rsid w:val="006137E4"/>
    <w:rsid w:val="00636929"/>
    <w:rsid w:val="0064252E"/>
    <w:rsid w:val="00651750"/>
    <w:rsid w:val="00674235"/>
    <w:rsid w:val="00683087"/>
    <w:rsid w:val="006D6278"/>
    <w:rsid w:val="006E19F3"/>
    <w:rsid w:val="006E2FA3"/>
    <w:rsid w:val="00707CAD"/>
    <w:rsid w:val="00747697"/>
    <w:rsid w:val="00747FD7"/>
    <w:rsid w:val="00764DD9"/>
    <w:rsid w:val="00777887"/>
    <w:rsid w:val="007A4C14"/>
    <w:rsid w:val="007A620C"/>
    <w:rsid w:val="007F1EE6"/>
    <w:rsid w:val="00811400"/>
    <w:rsid w:val="00834D6D"/>
    <w:rsid w:val="00846D29"/>
    <w:rsid w:val="00855FFA"/>
    <w:rsid w:val="008723C3"/>
    <w:rsid w:val="00890662"/>
    <w:rsid w:val="0089085F"/>
    <w:rsid w:val="008A156F"/>
    <w:rsid w:val="008F1C5D"/>
    <w:rsid w:val="008F5C03"/>
    <w:rsid w:val="0094231E"/>
    <w:rsid w:val="00947922"/>
    <w:rsid w:val="009517EC"/>
    <w:rsid w:val="009E1969"/>
    <w:rsid w:val="00A20AC0"/>
    <w:rsid w:val="00A30DCB"/>
    <w:rsid w:val="00A67B69"/>
    <w:rsid w:val="00A73452"/>
    <w:rsid w:val="00A81678"/>
    <w:rsid w:val="00A93A73"/>
    <w:rsid w:val="00AA2E74"/>
    <w:rsid w:val="00AA31F4"/>
    <w:rsid w:val="00AB2BAB"/>
    <w:rsid w:val="00AB6EA6"/>
    <w:rsid w:val="00AC2F04"/>
    <w:rsid w:val="00AC617F"/>
    <w:rsid w:val="00AE72A3"/>
    <w:rsid w:val="00B27E2C"/>
    <w:rsid w:val="00B40842"/>
    <w:rsid w:val="00B41F3B"/>
    <w:rsid w:val="00B73F63"/>
    <w:rsid w:val="00BA666B"/>
    <w:rsid w:val="00BB5C7D"/>
    <w:rsid w:val="00BC1967"/>
    <w:rsid w:val="00BE196B"/>
    <w:rsid w:val="00BF5B27"/>
    <w:rsid w:val="00BF6BE0"/>
    <w:rsid w:val="00C31DBB"/>
    <w:rsid w:val="00C779E4"/>
    <w:rsid w:val="00CD4AC4"/>
    <w:rsid w:val="00D526E8"/>
    <w:rsid w:val="00D5294A"/>
    <w:rsid w:val="00D94A42"/>
    <w:rsid w:val="00D96D41"/>
    <w:rsid w:val="00DC7B16"/>
    <w:rsid w:val="00DD42F7"/>
    <w:rsid w:val="00E870C2"/>
    <w:rsid w:val="00E9145A"/>
    <w:rsid w:val="00EB6769"/>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941A6A4"/>
  <w15:chartTrackingRefBased/>
  <w15:docId w15:val="{E97B294A-852C-403E-85E4-4D3F619FF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C2F04"/>
    <w:pPr>
      <w:spacing w:line="300" w:lineRule="exact"/>
      <w:ind w:left="0" w:right="0" w:firstLine="0"/>
    </w:pPr>
    <w:rPr>
      <w:spacing w:val="-2"/>
      <w:sz w:val="28"/>
    </w:rPr>
  </w:style>
  <w:style w:type="paragraph" w:customStyle="1" w:styleId="HM">
    <w:name w:val="_ H __M"/>
    <w:basedOn w:val="HCh"/>
    <w:next w:val="Normal"/>
    <w:rsid w:val="00AC2F04"/>
    <w:pPr>
      <w:spacing w:line="360" w:lineRule="exact"/>
    </w:pPr>
    <w:rPr>
      <w:spacing w:val="-3"/>
      <w:w w:val="99"/>
      <w:sz w:val="34"/>
    </w:rPr>
  </w:style>
  <w:style w:type="paragraph" w:customStyle="1" w:styleId="H23">
    <w:name w:val="_ H_2/3"/>
    <w:basedOn w:val="Normal"/>
    <w:next w:val="SingleTxt"/>
    <w:rsid w:val="00AC2F04"/>
    <w:pPr>
      <w:outlineLvl w:val="1"/>
    </w:pPr>
    <w:rPr>
      <w:b/>
      <w:lang w:val="en-US"/>
    </w:rPr>
  </w:style>
  <w:style w:type="paragraph" w:customStyle="1" w:styleId="H4">
    <w:name w:val="_ H_4"/>
    <w:basedOn w:val="Normal"/>
    <w:next w:val="SingleTxt"/>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C2F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C2F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C2F04"/>
    <w:pPr>
      <w:spacing w:line="540" w:lineRule="exact"/>
    </w:pPr>
    <w:rPr>
      <w:spacing w:val="-8"/>
      <w:w w:val="96"/>
      <w:sz w:val="57"/>
    </w:rPr>
  </w:style>
  <w:style w:type="paragraph" w:customStyle="1" w:styleId="SS">
    <w:name w:val="__S_S"/>
    <w:basedOn w:val="HCh"/>
    <w:next w:val="Normal"/>
    <w:rsid w:val="00AC2F04"/>
    <w:pPr>
      <w:ind w:left="1267" w:right="1267"/>
    </w:pPr>
  </w:style>
  <w:style w:type="paragraph" w:customStyle="1" w:styleId="SingleTxt">
    <w:name w:val="__Single Txt"/>
    <w:basedOn w:val="Normal"/>
    <w:rsid w:val="00AC2F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C2F0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AC2F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C2F04"/>
    <w:pPr>
      <w:spacing w:line="240" w:lineRule="exact"/>
      <w:ind w:left="0" w:right="5040" w:firstLine="0"/>
      <w:outlineLvl w:val="1"/>
    </w:pPr>
    <w:rPr>
      <w:sz w:val="20"/>
    </w:rPr>
  </w:style>
  <w:style w:type="paragraph" w:styleId="BalloonText">
    <w:name w:val="Balloon Text"/>
    <w:basedOn w:val="Normal"/>
    <w:link w:val="BalloonTextChar"/>
    <w:semiHidden/>
    <w:rsid w:val="00AC2F04"/>
    <w:rPr>
      <w:rFonts w:ascii="Tahoma" w:hAnsi="Tahoma" w:cs="Tahoma"/>
      <w:sz w:val="16"/>
      <w:szCs w:val="16"/>
    </w:rPr>
  </w:style>
  <w:style w:type="character" w:customStyle="1" w:styleId="BalloonTextChar">
    <w:name w:val="Balloon Text Char"/>
    <w:basedOn w:val="DefaultParagraphFont"/>
    <w:link w:val="BalloonText"/>
    <w:semiHidden/>
    <w:rsid w:val="00AC2F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C2F0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C2F0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C2F04"/>
    <w:rPr>
      <w:sz w:val="6"/>
    </w:rPr>
  </w:style>
  <w:style w:type="paragraph" w:customStyle="1" w:styleId="Distribution">
    <w:name w:val="Distribution"/>
    <w:next w:val="Normal"/>
    <w:rsid w:val="00AC2F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2F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C2F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C2F04"/>
  </w:style>
  <w:style w:type="character" w:customStyle="1" w:styleId="EndnoteTextChar">
    <w:name w:val="Endnote Text Char"/>
    <w:basedOn w:val="DefaultParagraphFont"/>
    <w:link w:val="EndnoteText"/>
    <w:semiHidden/>
    <w:rsid w:val="00AC2F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C2F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C2F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C2F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C2F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C2F0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C2F04"/>
    <w:pPr>
      <w:tabs>
        <w:tab w:val="right" w:pos="9965"/>
      </w:tabs>
      <w:spacing w:line="210" w:lineRule="exact"/>
    </w:pPr>
    <w:rPr>
      <w:spacing w:val="5"/>
      <w:w w:val="104"/>
      <w:sz w:val="17"/>
    </w:rPr>
  </w:style>
  <w:style w:type="paragraph" w:customStyle="1" w:styleId="SmallX">
    <w:name w:val="SmallX"/>
    <w:basedOn w:val="Small"/>
    <w:next w:val="Normal"/>
    <w:rsid w:val="00AC2F04"/>
    <w:pPr>
      <w:spacing w:line="180" w:lineRule="exact"/>
      <w:jc w:val="right"/>
    </w:pPr>
    <w:rPr>
      <w:spacing w:val="6"/>
      <w:w w:val="106"/>
      <w:sz w:val="14"/>
    </w:rPr>
  </w:style>
  <w:style w:type="paragraph" w:customStyle="1" w:styleId="TitleHCH">
    <w:name w:val="Title_H_CH"/>
    <w:basedOn w:val="H1"/>
    <w:next w:val="Normal"/>
    <w:qFormat/>
    <w:rsid w:val="00AC2F04"/>
    <w:pPr>
      <w:spacing w:line="300" w:lineRule="exact"/>
      <w:ind w:left="0" w:right="0" w:firstLine="0"/>
    </w:pPr>
    <w:rPr>
      <w:spacing w:val="-2"/>
      <w:sz w:val="28"/>
    </w:rPr>
  </w:style>
  <w:style w:type="paragraph" w:customStyle="1" w:styleId="TitleH2">
    <w:name w:val="Title_H2"/>
    <w:basedOn w:val="Normal"/>
    <w:next w:val="Normal"/>
    <w:qFormat/>
    <w:rsid w:val="00AC2F0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C2F04"/>
    <w:pPr>
      <w:spacing w:line="390" w:lineRule="exact"/>
    </w:pPr>
    <w:rPr>
      <w:spacing w:val="-4"/>
      <w:w w:val="98"/>
      <w:sz w:val="40"/>
    </w:rPr>
  </w:style>
  <w:style w:type="character" w:styleId="Hyperlink">
    <w:name w:val="Hyperlink"/>
    <w:basedOn w:val="DefaultParagraphFont"/>
    <w:rsid w:val="00AC2F04"/>
    <w:rPr>
      <w:color w:val="0000FF"/>
      <w:u w:val="none"/>
    </w:rPr>
  </w:style>
  <w:style w:type="paragraph" w:styleId="PlainText">
    <w:name w:val="Plain Text"/>
    <w:basedOn w:val="Normal"/>
    <w:link w:val="PlainTextChar"/>
    <w:rsid w:val="00AC2F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C2F04"/>
    <w:rPr>
      <w:rFonts w:ascii="Courier New" w:eastAsia="Times New Roman" w:hAnsi="Courier New" w:cs="Times New Roman"/>
      <w:sz w:val="20"/>
      <w:szCs w:val="20"/>
      <w:lang w:val="en-US" w:eastAsia="en-GB"/>
    </w:rPr>
  </w:style>
  <w:style w:type="paragraph" w:customStyle="1" w:styleId="ReleaseDate0">
    <w:name w:val="Release Date"/>
    <w:next w:val="Footer"/>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C2F04"/>
  </w:style>
  <w:style w:type="table" w:styleId="TableGrid">
    <w:name w:val="Table Grid"/>
    <w:basedOn w:val="TableNormal"/>
    <w:rsid w:val="00AC2F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A0C2E"/>
    <w:pPr>
      <w:spacing w:line="240" w:lineRule="auto"/>
    </w:pPr>
  </w:style>
  <w:style w:type="character" w:customStyle="1" w:styleId="CommentTextChar">
    <w:name w:val="Comment Text Char"/>
    <w:basedOn w:val="DefaultParagraphFont"/>
    <w:link w:val="CommentText"/>
    <w:uiPriority w:val="99"/>
    <w:semiHidden/>
    <w:rsid w:val="000A0C2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A0C2E"/>
    <w:rPr>
      <w:b/>
      <w:bCs/>
    </w:rPr>
  </w:style>
  <w:style w:type="character" w:customStyle="1" w:styleId="CommentSubjectChar">
    <w:name w:val="Comment Subject Char"/>
    <w:basedOn w:val="CommentTextChar"/>
    <w:link w:val="CommentSubject"/>
    <w:uiPriority w:val="99"/>
    <w:semiHidden/>
    <w:rsid w:val="000A0C2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838DA"/>
    <w:rPr>
      <w:color w:val="605E5C"/>
      <w:shd w:val="clear" w:color="auto" w:fill="E1DFDD"/>
    </w:rPr>
  </w:style>
  <w:style w:type="paragraph" w:styleId="Revision">
    <w:name w:val="Revision"/>
    <w:hidden/>
    <w:uiPriority w:val="99"/>
    <w:semiHidden/>
    <w:rsid w:val="000B2D2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CEDAW/C/82/1" TargetMode="External"/><Relationship Id="rId26" Type="http://schemas.openxmlformats.org/officeDocument/2006/relationships/hyperlink" Target="https://undocs.org/en/CEDAW/C/ARE/4" TargetMode="External"/><Relationship Id="rId39" Type="http://schemas.openxmlformats.org/officeDocument/2006/relationships/hyperlink" Target="https://undocs.org/en/CEDAW/C/PRT/RQ/10" TargetMode="External"/><Relationship Id="rId21" Type="http://schemas.openxmlformats.org/officeDocument/2006/relationships/hyperlink" Target="https://undocs.org/en/CEDAW/C/MNG/10" TargetMode="External"/><Relationship Id="rId34" Type="http://schemas.openxmlformats.org/officeDocument/2006/relationships/hyperlink" Target="https://undocs.org/en/CEDAW/C/ARE/Q/4" TargetMode="External"/><Relationship Id="rId42" Type="http://schemas.openxmlformats.org/officeDocument/2006/relationships/hyperlink" Target="https://undocs.org/en/CEDAW/C/83/1"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BOL/7" TargetMode="External"/><Relationship Id="rId29" Type="http://schemas.openxmlformats.org/officeDocument/2006/relationships/hyperlink" Target="https://undocs.org/en/CEDAW/C/MNG/QPR/10" TargetMode="External"/><Relationship Id="rId41" Type="http://schemas.openxmlformats.org/officeDocument/2006/relationships/hyperlink" Target="https://undocs.org/en/CEDAW/C/ARE/RQ/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PRT/10" TargetMode="External"/><Relationship Id="rId32" Type="http://schemas.openxmlformats.org/officeDocument/2006/relationships/hyperlink" Target="https://undocs.org/en/CEDAW/C/PRT/Q/10" TargetMode="External"/><Relationship Id="rId37" Type="http://schemas.openxmlformats.org/officeDocument/2006/relationships/hyperlink" Target="https://undocs.org/en/CEDAW/C/MAR/RQ/5-6" TargetMode="External"/><Relationship Id="rId40" Type="http://schemas.openxmlformats.org/officeDocument/2006/relationships/hyperlink" Target="https://undocs.org/en/CEDAW/C/TUR/RQ/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NAM/6" TargetMode="External"/><Relationship Id="rId28" Type="http://schemas.openxmlformats.org/officeDocument/2006/relationships/hyperlink" Target="https://undocs.org/en/CEDAW/C/BOL/Q/7" TargetMode="External"/><Relationship Id="rId36" Type="http://schemas.openxmlformats.org/officeDocument/2006/relationships/hyperlink" Target="https://undocs.org/en/CEDAW/C/BOL/RQ/7" TargetMode="External"/><Relationship Id="rId10" Type="http://schemas.openxmlformats.org/officeDocument/2006/relationships/footer" Target="footer1.xml"/><Relationship Id="rId19" Type="http://schemas.openxmlformats.org/officeDocument/2006/relationships/hyperlink" Target="https://undocs.org/en/CEDAW/C/AZE/6" TargetMode="External"/><Relationship Id="rId31" Type="http://schemas.openxmlformats.org/officeDocument/2006/relationships/hyperlink" Target="https://undocs.org/en/CEDAW/C/NAM/Q/6"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MAR/5-6" TargetMode="External"/><Relationship Id="rId27" Type="http://schemas.openxmlformats.org/officeDocument/2006/relationships/hyperlink" Target="https://undocs.org/en/CEDAW/C/AZE/Q/6" TargetMode="External"/><Relationship Id="rId30" Type="http://schemas.openxmlformats.org/officeDocument/2006/relationships/hyperlink" Target="https://undocs.org/en/CEDAW/C/MAR/Q/5-6" TargetMode="External"/><Relationship Id="rId35" Type="http://schemas.openxmlformats.org/officeDocument/2006/relationships/hyperlink" Target="https://undocs.org/en/CEDAW/C/AZE/RQ/6" TargetMode="Externa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CEDAW/C/TUR/8" TargetMode="External"/><Relationship Id="rId33" Type="http://schemas.openxmlformats.org/officeDocument/2006/relationships/hyperlink" Target="https://undocs.org/en/CEDAW/C/TUR/Q/8" TargetMode="External"/><Relationship Id="rId38" Type="http://schemas.openxmlformats.org/officeDocument/2006/relationships/hyperlink" Target="https://undocs.org/en/CEDAW/C/NAM/RQ/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AC28C-464E-4627-B4AC-9B68C16AF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1324</Words>
  <Characters>7550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Shana Carter</cp:lastModifiedBy>
  <cp:revision>3</cp:revision>
  <cp:lastPrinted>2022-04-18T14:50:00Z</cp:lastPrinted>
  <dcterms:created xsi:type="dcterms:W3CDTF">2022-04-18T14:50:00Z</dcterms:created>
  <dcterms:modified xsi:type="dcterms:W3CDTF">2022-04-18T14:50:00Z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2205532</vt:lpwstr>
  </property>
  <property fmtid="{D5CDD505-2E9C-101B-9397-08002B2CF9AE}" pid="3" name="ODSRefJobNo">
    <vt:lpwstr>2231737E</vt:lpwstr>
  </property>
  <property fmtid="{D5CDD505-2E9C-101B-9397-08002B2CF9AE}" pid="4" name="Symbol1">
    <vt:lpwstr>CEDAW/C/82/1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Eighty-second session_x000d_</vt:lpwstr>
  </property>
  <property fmtid="{D5CDD505-2E9C-101B-9397-08002B2CF9AE}" pid="14" name="Agenda1">
    <vt:lpwstr>Item 2 of the provisional agenda_x000d_</vt:lpwstr>
  </property>
  <property fmtid="{D5CDD505-2E9C-101B-9397-08002B2CF9AE}" pid="15" name="Agenda Title1">
    <vt:lpwstr>Adoption of the agenda and organization of work_x000d_</vt:lpwstr>
  </property>
  <property fmtid="{D5CDD505-2E9C-101B-9397-08002B2CF9AE}" pid="16" name="Title1">
    <vt:lpwstr>Annotated provisional agenda</vt:lpwstr>
  </property>
  <property fmtid="{D5CDD505-2E9C-101B-9397-08002B2CF9AE}" pid="17" name="Title2">
    <vt:lpwstr>Provisional agenda</vt:lpwstr>
  </property>
</Properties>
</file>