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C926EB" w:rsidRDefault="005E3F13" w:rsidP="00DC18BF">
            <w:pPr>
              <w:spacing w:line="240" w:lineRule="atLeast"/>
              <w:jc w:val="right"/>
              <w:rPr>
                <w:sz w:val="20"/>
                <w:szCs w:val="21"/>
              </w:rPr>
            </w:pPr>
            <w:r>
              <w:rPr>
                <w:sz w:val="40"/>
                <w:szCs w:val="21"/>
              </w:rPr>
              <w:t>CAT</w:t>
            </w:r>
            <w:r w:rsidR="00C926EB">
              <w:rPr>
                <w:sz w:val="20"/>
                <w:szCs w:val="21"/>
              </w:rPr>
              <w:t>/</w:t>
            </w:r>
            <w:r>
              <w:rPr>
                <w:sz w:val="20"/>
                <w:szCs w:val="21"/>
              </w:rPr>
              <w:t>C</w:t>
            </w:r>
            <w:r w:rsidR="00C926EB">
              <w:rPr>
                <w:sz w:val="20"/>
                <w:szCs w:val="21"/>
              </w:rPr>
              <w:t>/</w:t>
            </w:r>
            <w:r>
              <w:rPr>
                <w:sz w:val="20"/>
                <w:szCs w:val="21"/>
              </w:rPr>
              <w:t>CHL</w:t>
            </w:r>
            <w:r w:rsidR="00C926EB">
              <w:rPr>
                <w:sz w:val="20"/>
                <w:szCs w:val="21"/>
              </w:rPr>
              <w:t>/</w:t>
            </w:r>
            <w:r>
              <w:rPr>
                <w:sz w:val="20"/>
                <w:szCs w:val="21"/>
              </w:rPr>
              <w:t>CO</w:t>
            </w:r>
            <w:r w:rsidR="00C926EB">
              <w:rPr>
                <w:sz w:val="20"/>
                <w:szCs w:val="21"/>
              </w:rPr>
              <w:t>/</w:t>
            </w:r>
            <w:r>
              <w:rPr>
                <w:sz w:val="20"/>
                <w:szCs w:val="21"/>
              </w:rPr>
              <w:t>6</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5E3F13" w:rsidP="00DC18BF">
            <w:pPr>
              <w:spacing w:before="240" w:line="240" w:lineRule="atLeast"/>
              <w:rPr>
                <w:sz w:val="20"/>
              </w:rPr>
            </w:pPr>
            <w:r>
              <w:rPr>
                <w:sz w:val="20"/>
              </w:rPr>
              <w:t>Distr.: General</w:t>
            </w:r>
          </w:p>
          <w:p w:rsidR="00494EB8" w:rsidRPr="00F124C6" w:rsidRDefault="005E3F13" w:rsidP="009758BE">
            <w:pPr>
              <w:spacing w:line="240" w:lineRule="atLeast"/>
              <w:rPr>
                <w:sz w:val="20"/>
              </w:rPr>
            </w:pPr>
            <w:r>
              <w:rPr>
                <w:sz w:val="20"/>
              </w:rPr>
              <w:t>28</w:t>
            </w:r>
            <w:r w:rsidR="009758BE">
              <w:rPr>
                <w:sz w:val="20"/>
              </w:rPr>
              <w:t xml:space="preserve"> </w:t>
            </w:r>
            <w:r>
              <w:rPr>
                <w:sz w:val="20"/>
              </w:rPr>
              <w:t>August</w:t>
            </w:r>
            <w:r w:rsidR="005505A1">
              <w:rPr>
                <w:sz w:val="20"/>
              </w:rPr>
              <w:t xml:space="preserve"> </w:t>
            </w:r>
            <w:r>
              <w:rPr>
                <w:sz w:val="20"/>
              </w:rPr>
              <w:t>2</w:t>
            </w:r>
            <w:r w:rsidR="005505A1">
              <w:rPr>
                <w:sz w:val="20"/>
              </w:rPr>
              <w:t>0</w:t>
            </w:r>
            <w:r>
              <w:rPr>
                <w:sz w:val="20"/>
              </w:rPr>
              <w:t>18</w:t>
            </w:r>
          </w:p>
          <w:p w:rsidR="00494EB8" w:rsidRPr="00F124C6" w:rsidRDefault="005E3F13" w:rsidP="00DC18BF">
            <w:pPr>
              <w:spacing w:line="240" w:lineRule="atLeast"/>
              <w:rPr>
                <w:sz w:val="20"/>
              </w:rPr>
            </w:pPr>
            <w:r>
              <w:rPr>
                <w:sz w:val="20"/>
              </w:rPr>
              <w:t>Chinese</w:t>
            </w:r>
            <w:r w:rsidR="00494EB8" w:rsidRPr="00F124C6">
              <w:rPr>
                <w:sz w:val="20"/>
              </w:rPr>
              <w:t xml:space="preserve"> </w:t>
            </w:r>
          </w:p>
          <w:p w:rsidR="00494EB8" w:rsidRPr="00F124C6" w:rsidRDefault="005E3F13" w:rsidP="009758BE">
            <w:pPr>
              <w:spacing w:line="240" w:lineRule="atLeast"/>
            </w:pPr>
            <w:r>
              <w:rPr>
                <w:sz w:val="20"/>
              </w:rPr>
              <w:t>Original: Spanish</w:t>
            </w:r>
          </w:p>
        </w:tc>
      </w:tr>
    </w:tbl>
    <w:p w:rsidR="009758BE" w:rsidRDefault="009758BE"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9758BE" w:rsidRDefault="009758BE" w:rsidP="00B43EB7"/>
    <w:p w:rsidR="005E3F13" w:rsidRPr="005E3F13" w:rsidRDefault="005E3F13" w:rsidP="00ED5A31">
      <w:pPr>
        <w:pStyle w:val="HChGC"/>
        <w:rPr>
          <w:lang w:val="en-GB"/>
        </w:rPr>
      </w:pPr>
      <w:r w:rsidRPr="005E3F13">
        <w:rPr>
          <w:lang w:val="en-GB"/>
        </w:rPr>
        <w:tab/>
      </w:r>
      <w:r w:rsidRPr="005E3F13">
        <w:rPr>
          <w:lang w:val="en-GB"/>
        </w:rPr>
        <w:tab/>
      </w:r>
      <w:r w:rsidRPr="005E3F13">
        <w:rPr>
          <w:rFonts w:hint="eastAsia"/>
          <w:lang w:val="en-GB"/>
        </w:rPr>
        <w:t>关于智利第六次定期报告的结论性意见</w:t>
      </w:r>
      <w:r w:rsidRPr="005E3F13">
        <w:rPr>
          <w:bCs/>
          <w:lang w:val="en-GB"/>
        </w:rPr>
        <w:footnoteReference w:customMarkFollows="1" w:id="2"/>
        <w:t>*</w:t>
      </w:r>
    </w:p>
    <w:p w:rsidR="005E3F13" w:rsidRPr="005E3F13" w:rsidRDefault="005E3F13" w:rsidP="005E3F13">
      <w:pPr>
        <w:pStyle w:val="SingleTxtGC"/>
        <w:rPr>
          <w:lang w:val="en-GB"/>
        </w:rPr>
      </w:pPr>
      <w:r>
        <w:rPr>
          <w:lang w:val="en-GB"/>
        </w:rPr>
        <w:t>1</w:t>
      </w:r>
      <w:r w:rsidRPr="005E3F13">
        <w:rPr>
          <w:lang w:val="en-GB"/>
        </w:rPr>
        <w:t>.</w:t>
      </w:r>
      <w:r w:rsidRPr="005E3F13">
        <w:rPr>
          <w:lang w:val="en-GB"/>
        </w:rPr>
        <w:tab/>
      </w:r>
      <w:r w:rsidRPr="005E3F13">
        <w:rPr>
          <w:rFonts w:hint="eastAsia"/>
          <w:lang w:val="en-GB"/>
        </w:rPr>
        <w:t>禁止酷刑委员会</w:t>
      </w:r>
      <w:r>
        <w:rPr>
          <w:lang w:val="en-GB"/>
        </w:rPr>
        <w:t>2</w:t>
      </w:r>
      <w:r w:rsidRPr="005E3F13">
        <w:rPr>
          <w:lang w:val="en-GB"/>
        </w:rPr>
        <w:t>0</w:t>
      </w:r>
      <w:r>
        <w:rPr>
          <w:lang w:val="en-GB"/>
        </w:rPr>
        <w:t>18</w:t>
      </w:r>
      <w:r w:rsidRPr="005E3F13">
        <w:rPr>
          <w:rFonts w:hint="eastAsia"/>
          <w:lang w:val="en-GB"/>
        </w:rPr>
        <w:t>年</w:t>
      </w:r>
      <w:r>
        <w:rPr>
          <w:rFonts w:hint="eastAsia"/>
          <w:lang w:val="en-GB"/>
        </w:rPr>
        <w:t>7</w:t>
      </w:r>
      <w:r w:rsidRPr="005E3F13">
        <w:rPr>
          <w:rFonts w:hint="eastAsia"/>
          <w:lang w:val="en-GB"/>
        </w:rPr>
        <w:t>月</w:t>
      </w:r>
      <w:r>
        <w:rPr>
          <w:rFonts w:hint="eastAsia"/>
          <w:lang w:val="en-GB"/>
        </w:rPr>
        <w:t>3</w:t>
      </w:r>
      <w:r w:rsidRPr="005E3F13">
        <w:rPr>
          <w:rFonts w:hint="eastAsia"/>
          <w:lang w:val="en-GB"/>
        </w:rPr>
        <w:t>0</w:t>
      </w:r>
      <w:r w:rsidRPr="005E3F13">
        <w:rPr>
          <w:rFonts w:hint="eastAsia"/>
          <w:lang w:val="en-GB"/>
        </w:rPr>
        <w:t>日和</w:t>
      </w:r>
      <w:r>
        <w:rPr>
          <w:rFonts w:hint="eastAsia"/>
          <w:lang w:val="en-GB"/>
        </w:rPr>
        <w:t>31</w:t>
      </w:r>
      <w:r w:rsidRPr="005E3F13">
        <w:rPr>
          <w:rFonts w:hint="eastAsia"/>
          <w:lang w:val="en-GB"/>
        </w:rPr>
        <w:t>日举行第</w:t>
      </w:r>
      <w:r>
        <w:rPr>
          <w:lang w:val="en-GB"/>
        </w:rPr>
        <w:t>16</w:t>
      </w:r>
      <w:r>
        <w:rPr>
          <w:rFonts w:hint="eastAsia"/>
          <w:lang w:val="en-GB"/>
        </w:rPr>
        <w:t>65</w:t>
      </w:r>
      <w:r w:rsidRPr="005E3F13">
        <w:rPr>
          <w:rFonts w:hint="eastAsia"/>
          <w:lang w:val="en-GB"/>
        </w:rPr>
        <w:t>次和</w:t>
      </w:r>
      <w:r>
        <w:rPr>
          <w:lang w:val="en-GB"/>
        </w:rPr>
        <w:t>166</w:t>
      </w:r>
      <w:r>
        <w:rPr>
          <w:rFonts w:hint="eastAsia"/>
          <w:lang w:val="en-GB"/>
        </w:rPr>
        <w:t>7</w:t>
      </w:r>
      <w:r w:rsidRPr="005E3F13">
        <w:rPr>
          <w:rFonts w:hint="eastAsia"/>
          <w:lang w:val="en-GB"/>
        </w:rPr>
        <w:t>次会议</w:t>
      </w:r>
      <w:r w:rsidRPr="005E3F13">
        <w:rPr>
          <w:lang w:val="en-GB"/>
        </w:rPr>
        <w:t>(</w:t>
      </w:r>
      <w:r w:rsidRPr="005E3F13">
        <w:rPr>
          <w:rFonts w:hint="eastAsia"/>
          <w:lang w:val="en-GB"/>
        </w:rPr>
        <w:t>见</w:t>
      </w:r>
      <w:r>
        <w:rPr>
          <w:lang w:val="en-GB"/>
        </w:rPr>
        <w:t>CAT</w:t>
      </w:r>
      <w:r w:rsidRPr="005E3F13">
        <w:rPr>
          <w:lang w:val="en-GB"/>
        </w:rPr>
        <w:t>/</w:t>
      </w:r>
      <w:r>
        <w:rPr>
          <w:lang w:val="en-GB"/>
        </w:rPr>
        <w:t>C</w:t>
      </w:r>
      <w:r w:rsidRPr="005E3F13">
        <w:rPr>
          <w:lang w:val="en-GB"/>
        </w:rPr>
        <w:t>/</w:t>
      </w:r>
      <w:r>
        <w:rPr>
          <w:lang w:val="en-GB"/>
        </w:rPr>
        <w:t>SR</w:t>
      </w:r>
      <w:r w:rsidRPr="005E3F13">
        <w:rPr>
          <w:lang w:val="en-GB"/>
        </w:rPr>
        <w:t>.</w:t>
      </w:r>
      <w:r>
        <w:rPr>
          <w:lang w:val="en-GB"/>
        </w:rPr>
        <w:t>16</w:t>
      </w:r>
      <w:r>
        <w:rPr>
          <w:rFonts w:hint="eastAsia"/>
          <w:lang w:val="en-GB"/>
        </w:rPr>
        <w:t>65</w:t>
      </w:r>
      <w:r w:rsidRPr="005E3F13">
        <w:rPr>
          <w:rFonts w:hint="eastAsia"/>
          <w:lang w:val="en-GB"/>
        </w:rPr>
        <w:t>和</w:t>
      </w:r>
      <w:r>
        <w:rPr>
          <w:lang w:val="en-GB"/>
        </w:rPr>
        <w:t>166</w:t>
      </w:r>
      <w:r>
        <w:rPr>
          <w:rFonts w:hint="eastAsia"/>
          <w:lang w:val="en-GB"/>
        </w:rPr>
        <w:t>7</w:t>
      </w:r>
      <w:r w:rsidRPr="005E3F13">
        <w:rPr>
          <w:lang w:val="en-GB"/>
        </w:rPr>
        <w:t>)</w:t>
      </w:r>
      <w:r w:rsidRPr="005E3F13">
        <w:rPr>
          <w:rFonts w:hint="eastAsia"/>
          <w:lang w:val="en-GB"/>
        </w:rPr>
        <w:t>，审议智利的第六次定期报告</w:t>
      </w:r>
      <w:r w:rsidRPr="005E3F13">
        <w:rPr>
          <w:lang w:val="en-GB"/>
        </w:rPr>
        <w:t>(</w:t>
      </w:r>
      <w:r>
        <w:rPr>
          <w:lang w:val="en-GB"/>
        </w:rPr>
        <w:t>CAT</w:t>
      </w:r>
      <w:r w:rsidRPr="005E3F13">
        <w:rPr>
          <w:lang w:val="en-GB"/>
        </w:rPr>
        <w:t>/</w:t>
      </w:r>
      <w:r>
        <w:rPr>
          <w:lang w:val="en-GB"/>
        </w:rPr>
        <w:t>C</w:t>
      </w:r>
      <w:r w:rsidRPr="005E3F13">
        <w:rPr>
          <w:lang w:val="en-GB"/>
        </w:rPr>
        <w:t>/</w:t>
      </w:r>
      <w:r>
        <w:rPr>
          <w:lang w:val="en-GB"/>
        </w:rPr>
        <w:t>CHL</w:t>
      </w:r>
      <w:r w:rsidRPr="005E3F13">
        <w:rPr>
          <w:lang w:val="en-GB"/>
        </w:rPr>
        <w:t>/</w:t>
      </w:r>
      <w:r>
        <w:rPr>
          <w:lang w:val="en-GB"/>
        </w:rPr>
        <w:t>6</w:t>
      </w:r>
      <w:r w:rsidRPr="005E3F13">
        <w:rPr>
          <w:lang w:val="en-GB"/>
        </w:rPr>
        <w:t>)</w:t>
      </w:r>
      <w:r w:rsidRPr="005E3F13">
        <w:rPr>
          <w:rFonts w:hint="eastAsia"/>
          <w:lang w:val="en-GB"/>
        </w:rPr>
        <w:t>，委员会</w:t>
      </w:r>
      <w:r>
        <w:rPr>
          <w:lang w:val="en-GB"/>
        </w:rPr>
        <w:t>2</w:t>
      </w:r>
      <w:r w:rsidRPr="005E3F13">
        <w:rPr>
          <w:lang w:val="en-GB"/>
        </w:rPr>
        <w:t>0</w:t>
      </w:r>
      <w:r>
        <w:rPr>
          <w:lang w:val="en-GB"/>
        </w:rPr>
        <w:t>18</w:t>
      </w:r>
      <w:r w:rsidRPr="005E3F13">
        <w:rPr>
          <w:rFonts w:hint="eastAsia"/>
          <w:lang w:val="en-GB"/>
        </w:rPr>
        <w:t>年</w:t>
      </w:r>
      <w:r>
        <w:rPr>
          <w:rFonts w:hint="eastAsia"/>
          <w:lang w:val="en-GB"/>
        </w:rPr>
        <w:t>8</w:t>
      </w:r>
      <w:r w:rsidRPr="005E3F13">
        <w:rPr>
          <w:rFonts w:hint="eastAsia"/>
          <w:lang w:val="en-GB"/>
        </w:rPr>
        <w:t>月</w:t>
      </w:r>
      <w:r>
        <w:rPr>
          <w:rFonts w:hint="eastAsia"/>
          <w:lang w:val="en-GB"/>
        </w:rPr>
        <w:t>9</w:t>
      </w:r>
      <w:r w:rsidRPr="005E3F13">
        <w:rPr>
          <w:rFonts w:hint="eastAsia"/>
          <w:lang w:val="en-GB"/>
        </w:rPr>
        <w:t>日举行第</w:t>
      </w:r>
      <w:r>
        <w:rPr>
          <w:lang w:val="en-GB"/>
        </w:rPr>
        <w:t>16</w:t>
      </w:r>
      <w:r>
        <w:rPr>
          <w:rFonts w:hint="eastAsia"/>
          <w:lang w:val="en-GB"/>
        </w:rPr>
        <w:t>78</w:t>
      </w:r>
      <w:r w:rsidRPr="005E3F13">
        <w:rPr>
          <w:rFonts w:hint="eastAsia"/>
          <w:lang w:val="en-GB"/>
        </w:rPr>
        <w:t>次和</w:t>
      </w:r>
      <w:r>
        <w:rPr>
          <w:lang w:val="en-GB"/>
        </w:rPr>
        <w:t>16</w:t>
      </w:r>
      <w:r>
        <w:rPr>
          <w:rFonts w:hint="eastAsia"/>
          <w:lang w:val="en-GB"/>
        </w:rPr>
        <w:t>79</w:t>
      </w:r>
      <w:r w:rsidRPr="005E3F13">
        <w:rPr>
          <w:rFonts w:hint="eastAsia"/>
          <w:lang w:val="en-GB"/>
        </w:rPr>
        <w:t>次会议，通过了本结论性意见。</w:t>
      </w:r>
    </w:p>
    <w:p w:rsidR="005E3F13" w:rsidRPr="005E3F13" w:rsidRDefault="005E3F13" w:rsidP="00DA5D05">
      <w:pPr>
        <w:pStyle w:val="H1GC"/>
        <w:rPr>
          <w:lang w:val="en-GB"/>
        </w:rPr>
      </w:pPr>
      <w:r w:rsidRPr="005E3F13">
        <w:rPr>
          <w:lang w:val="en-GB"/>
        </w:rPr>
        <w:tab/>
      </w:r>
      <w:bookmarkStart w:id="0" w:name="_Toc516758020"/>
      <w:r>
        <w:rPr>
          <w:lang w:val="en-GB"/>
        </w:rPr>
        <w:t>A</w:t>
      </w:r>
      <w:r w:rsidRPr="005E3F13">
        <w:rPr>
          <w:lang w:val="en-GB"/>
        </w:rPr>
        <w:t>.</w:t>
      </w:r>
      <w:r w:rsidRPr="005E3F13">
        <w:rPr>
          <w:lang w:val="en-GB"/>
        </w:rPr>
        <w:tab/>
      </w:r>
      <w:bookmarkEnd w:id="0"/>
      <w:r w:rsidRPr="005E3F13">
        <w:rPr>
          <w:rFonts w:hint="eastAsia"/>
          <w:lang w:val="en-GB"/>
        </w:rPr>
        <w:t>导言</w:t>
      </w:r>
    </w:p>
    <w:p w:rsidR="005E3F13" w:rsidRPr="005E3F13" w:rsidRDefault="005E3F13" w:rsidP="005E3F13">
      <w:pPr>
        <w:pStyle w:val="SingleTxtGC"/>
        <w:rPr>
          <w:lang w:val="en-GB"/>
        </w:rPr>
      </w:pPr>
      <w:r>
        <w:rPr>
          <w:lang w:val="en-GB"/>
        </w:rPr>
        <w:t>2</w:t>
      </w:r>
      <w:r w:rsidRPr="005E3F13">
        <w:rPr>
          <w:lang w:val="en-GB"/>
        </w:rPr>
        <w:t>.</w:t>
      </w:r>
      <w:r w:rsidRPr="005E3F13">
        <w:rPr>
          <w:lang w:val="en-GB"/>
        </w:rPr>
        <w:tab/>
      </w:r>
      <w:r w:rsidRPr="005E3F13">
        <w:rPr>
          <w:rFonts w:hint="eastAsia"/>
          <w:lang w:val="en-GB"/>
        </w:rPr>
        <w:t>委员会谨对缔约国同意遵守任择报告程序表示赞赏，使缔约国和委员会之间可以更有重点地开展对话。然而，委员会对定期报告迟交长达三年多感到遗憾。</w:t>
      </w:r>
    </w:p>
    <w:p w:rsidR="005E3F13" w:rsidRPr="005E3F13" w:rsidRDefault="005E3F13" w:rsidP="005E3F13">
      <w:pPr>
        <w:pStyle w:val="SingleTxtGC"/>
        <w:rPr>
          <w:lang w:val="en-GB"/>
        </w:rPr>
      </w:pPr>
      <w:r>
        <w:rPr>
          <w:lang w:val="en-GB"/>
        </w:rPr>
        <w:t>3</w:t>
      </w:r>
      <w:r w:rsidRPr="005E3F13">
        <w:rPr>
          <w:lang w:val="en-GB"/>
        </w:rPr>
        <w:t>.</w:t>
      </w:r>
      <w:r w:rsidRPr="005E3F13">
        <w:rPr>
          <w:lang w:val="en-GB"/>
        </w:rPr>
        <w:tab/>
      </w:r>
      <w:r w:rsidRPr="005E3F13">
        <w:rPr>
          <w:rFonts w:hint="eastAsia"/>
          <w:lang w:val="en-GB"/>
        </w:rPr>
        <w:t>委员会赞赏与缔约国代表团进行的建设性对话和在审议报告期间提供的补充资料。</w:t>
      </w:r>
    </w:p>
    <w:p w:rsidR="005E3F13" w:rsidRPr="005E3F13" w:rsidRDefault="005E3F13" w:rsidP="00DA5D05">
      <w:pPr>
        <w:pStyle w:val="H1GC"/>
        <w:rPr>
          <w:lang w:val="en-GB"/>
        </w:rPr>
      </w:pPr>
      <w:r w:rsidRPr="005E3F13">
        <w:rPr>
          <w:lang w:val="en-GB"/>
        </w:rPr>
        <w:tab/>
      </w:r>
      <w:bookmarkStart w:id="1" w:name="_Toc516758021"/>
      <w:r>
        <w:rPr>
          <w:lang w:val="en-GB"/>
        </w:rPr>
        <w:t>B</w:t>
      </w:r>
      <w:r w:rsidRPr="005E3F13">
        <w:rPr>
          <w:lang w:val="en-GB"/>
        </w:rPr>
        <w:t>.</w:t>
      </w:r>
      <w:r w:rsidRPr="005E3F13">
        <w:rPr>
          <w:lang w:val="en-GB"/>
        </w:rPr>
        <w:tab/>
      </w:r>
      <w:r w:rsidRPr="005E3F13">
        <w:rPr>
          <w:rFonts w:hint="eastAsia"/>
          <w:lang w:val="en-GB"/>
        </w:rPr>
        <w:t>积极方面</w:t>
      </w:r>
      <w:bookmarkEnd w:id="1"/>
    </w:p>
    <w:p w:rsidR="005E3F13" w:rsidRPr="005E3F13" w:rsidRDefault="005E3F13" w:rsidP="005E3F13">
      <w:pPr>
        <w:pStyle w:val="SingleTxtGC"/>
        <w:rPr>
          <w:lang w:val="en-GB"/>
        </w:rPr>
      </w:pPr>
      <w:r>
        <w:rPr>
          <w:lang w:val="en-GB"/>
        </w:rPr>
        <w:t>4</w:t>
      </w:r>
      <w:r w:rsidRPr="005E3F13">
        <w:rPr>
          <w:lang w:val="en-GB"/>
        </w:rPr>
        <w:t>.</w:t>
      </w:r>
      <w:r w:rsidRPr="005E3F13">
        <w:rPr>
          <w:lang w:val="en-GB"/>
        </w:rPr>
        <w:tab/>
      </w:r>
      <w:r w:rsidRPr="005E3F13">
        <w:rPr>
          <w:rFonts w:hint="eastAsia"/>
          <w:lang w:val="en-GB"/>
        </w:rPr>
        <w:t>委员会欢迎自</w:t>
      </w:r>
      <w:r>
        <w:rPr>
          <w:rFonts w:hint="eastAsia"/>
          <w:lang w:val="en-GB"/>
        </w:rPr>
        <w:t>2</w:t>
      </w:r>
      <w:r w:rsidRPr="005E3F13">
        <w:rPr>
          <w:rFonts w:hint="eastAsia"/>
          <w:lang w:val="en-GB"/>
        </w:rPr>
        <w:t>00</w:t>
      </w:r>
      <w:r>
        <w:rPr>
          <w:rFonts w:hint="eastAsia"/>
          <w:lang w:val="en-GB"/>
        </w:rPr>
        <w:t>9</w:t>
      </w:r>
      <w:r w:rsidRPr="005E3F13">
        <w:rPr>
          <w:rFonts w:hint="eastAsia"/>
          <w:lang w:val="en-GB"/>
        </w:rPr>
        <w:t>年</w:t>
      </w:r>
      <w:r>
        <w:rPr>
          <w:rFonts w:hint="eastAsia"/>
          <w:lang w:val="en-GB"/>
        </w:rPr>
        <w:t>5</w:t>
      </w:r>
      <w:r w:rsidRPr="005E3F13">
        <w:rPr>
          <w:rFonts w:hint="eastAsia"/>
          <w:lang w:val="en-GB"/>
        </w:rPr>
        <w:t>月审议第五次定期报告以来缔约国批准或加入了以下国际人权文书：</w:t>
      </w:r>
    </w:p>
    <w:p w:rsidR="005E3F13" w:rsidRPr="005E3F13" w:rsidRDefault="005E3F13" w:rsidP="005E3F13">
      <w:pPr>
        <w:pStyle w:val="SingleTxtGC"/>
        <w:rPr>
          <w:lang w:val="en-GB"/>
        </w:rPr>
      </w:pPr>
      <w:r w:rsidRPr="005E3F13">
        <w:rPr>
          <w:lang w:val="en-GB"/>
        </w:rPr>
        <w:tab/>
        <w:t>(</w:t>
      </w:r>
      <w:r>
        <w:rPr>
          <w:lang w:val="en-GB"/>
        </w:rPr>
        <w:t>a</w:t>
      </w:r>
      <w:r w:rsidRPr="005E3F13">
        <w:rPr>
          <w:lang w:val="en-GB"/>
        </w:rPr>
        <w:t>)</w:t>
      </w:r>
      <w:r w:rsidRPr="005E3F13">
        <w:rPr>
          <w:lang w:val="en-GB"/>
        </w:rPr>
        <w:tab/>
      </w:r>
      <w:r w:rsidRPr="005E3F13">
        <w:rPr>
          <w:rFonts w:hint="eastAsia"/>
          <w:lang w:val="en-GB"/>
        </w:rPr>
        <w:t>《保护所有人免遭强迫失踪国际公约》，</w:t>
      </w:r>
      <w:r>
        <w:rPr>
          <w:lang w:val="en-GB"/>
        </w:rPr>
        <w:t>2</w:t>
      </w:r>
      <w:r w:rsidRPr="005E3F13">
        <w:rPr>
          <w:lang w:val="en-GB"/>
        </w:rPr>
        <w:t>00</w:t>
      </w:r>
      <w:r>
        <w:rPr>
          <w:lang w:val="en-GB"/>
        </w:rPr>
        <w:t>9</w:t>
      </w:r>
      <w:r w:rsidRPr="005E3F13">
        <w:rPr>
          <w:rFonts w:hint="eastAsia"/>
          <w:lang w:val="en-GB"/>
        </w:rPr>
        <w:t>年</w:t>
      </w:r>
      <w:r>
        <w:rPr>
          <w:lang w:val="en-GB"/>
        </w:rPr>
        <w:t>12</w:t>
      </w:r>
      <w:r w:rsidRPr="005E3F13">
        <w:rPr>
          <w:rFonts w:hint="eastAsia"/>
          <w:lang w:val="en-GB"/>
        </w:rPr>
        <w:t>月</w:t>
      </w:r>
      <w:r>
        <w:rPr>
          <w:lang w:val="en-GB"/>
        </w:rPr>
        <w:t>8</w:t>
      </w:r>
      <w:r w:rsidRPr="005E3F13">
        <w:rPr>
          <w:rFonts w:hint="eastAsia"/>
          <w:lang w:val="en-GB"/>
        </w:rPr>
        <w:t>日；</w:t>
      </w:r>
    </w:p>
    <w:p w:rsidR="005E3F13" w:rsidRPr="005E3F13" w:rsidRDefault="005E3F13" w:rsidP="005E3F13">
      <w:pPr>
        <w:pStyle w:val="SingleTxtGC"/>
        <w:rPr>
          <w:lang w:val="en-GB"/>
        </w:rPr>
      </w:pPr>
      <w:r w:rsidRPr="005E3F13">
        <w:rPr>
          <w:lang w:val="en-GB"/>
        </w:rPr>
        <w:tab/>
        <w:t>(</w:t>
      </w:r>
      <w:r>
        <w:rPr>
          <w:lang w:val="en-GB"/>
        </w:rPr>
        <w:t>b</w:t>
      </w:r>
      <w:r w:rsidRPr="005E3F13">
        <w:rPr>
          <w:lang w:val="en-GB"/>
        </w:rPr>
        <w:t>)</w:t>
      </w:r>
      <w:r w:rsidRPr="005E3F13">
        <w:rPr>
          <w:lang w:val="en-GB"/>
        </w:rPr>
        <w:tab/>
      </w:r>
      <w:r w:rsidRPr="005E3F13">
        <w:rPr>
          <w:rFonts w:hint="eastAsia"/>
          <w:lang w:val="en-GB"/>
        </w:rPr>
        <w:t>《关于无国籍人地位的公约》，</w:t>
      </w:r>
      <w:r>
        <w:rPr>
          <w:lang w:val="en-GB"/>
        </w:rPr>
        <w:t>2</w:t>
      </w:r>
      <w:r w:rsidRPr="005E3F13">
        <w:rPr>
          <w:lang w:val="en-GB"/>
        </w:rPr>
        <w:t>0</w:t>
      </w:r>
      <w:r>
        <w:rPr>
          <w:lang w:val="en-GB"/>
        </w:rPr>
        <w:t>1</w:t>
      </w:r>
      <w:r>
        <w:rPr>
          <w:rFonts w:hint="eastAsia"/>
          <w:lang w:val="en-GB"/>
        </w:rPr>
        <w:t>8</w:t>
      </w:r>
      <w:r w:rsidRPr="005E3F13">
        <w:rPr>
          <w:rFonts w:hint="eastAsia"/>
          <w:lang w:val="en-GB"/>
        </w:rPr>
        <w:t>年</w:t>
      </w:r>
      <w:r>
        <w:rPr>
          <w:rFonts w:hint="eastAsia"/>
          <w:lang w:val="en-GB"/>
        </w:rPr>
        <w:t>4</w:t>
      </w:r>
      <w:r w:rsidRPr="005E3F13">
        <w:rPr>
          <w:rFonts w:hint="eastAsia"/>
          <w:lang w:val="en-GB"/>
        </w:rPr>
        <w:t>月</w:t>
      </w:r>
      <w:r>
        <w:rPr>
          <w:lang w:val="en-GB"/>
        </w:rPr>
        <w:t>1</w:t>
      </w:r>
      <w:r>
        <w:rPr>
          <w:rFonts w:hint="eastAsia"/>
          <w:lang w:val="en-GB"/>
        </w:rPr>
        <w:t>1</w:t>
      </w:r>
      <w:r w:rsidRPr="005E3F13">
        <w:rPr>
          <w:rFonts w:hint="eastAsia"/>
          <w:lang w:val="en-GB"/>
        </w:rPr>
        <w:t>日；</w:t>
      </w:r>
    </w:p>
    <w:p w:rsidR="005E3F13" w:rsidRPr="005E3F13" w:rsidRDefault="005E3F13" w:rsidP="005E3F13">
      <w:pPr>
        <w:pStyle w:val="SingleTxtGC"/>
        <w:rPr>
          <w:lang w:val="en-GB"/>
        </w:rPr>
      </w:pPr>
      <w:r w:rsidRPr="005E3F13">
        <w:rPr>
          <w:lang w:val="en-GB"/>
        </w:rPr>
        <w:tab/>
        <w:t>(</w:t>
      </w:r>
      <w:r>
        <w:rPr>
          <w:lang w:val="en-GB"/>
        </w:rPr>
        <w:t>c</w:t>
      </w:r>
      <w:r w:rsidRPr="005E3F13">
        <w:rPr>
          <w:lang w:val="en-GB"/>
        </w:rPr>
        <w:t>)</w:t>
      </w:r>
      <w:r w:rsidRPr="005E3F13">
        <w:rPr>
          <w:lang w:val="en-GB"/>
        </w:rPr>
        <w:tab/>
      </w:r>
      <w:r w:rsidRPr="005E3F13">
        <w:rPr>
          <w:rFonts w:hint="eastAsia"/>
          <w:lang w:val="en-GB"/>
        </w:rPr>
        <w:t>《减少无国籍状态公约》，</w:t>
      </w:r>
      <w:r>
        <w:rPr>
          <w:lang w:val="en-GB"/>
        </w:rPr>
        <w:t>2</w:t>
      </w:r>
      <w:r w:rsidRPr="005E3F13">
        <w:rPr>
          <w:lang w:val="en-GB"/>
        </w:rPr>
        <w:t>0</w:t>
      </w:r>
      <w:r>
        <w:rPr>
          <w:lang w:val="en-GB"/>
        </w:rPr>
        <w:t>18</w:t>
      </w:r>
      <w:r w:rsidRPr="005E3F13">
        <w:rPr>
          <w:rFonts w:hint="eastAsia"/>
          <w:lang w:val="en-GB"/>
        </w:rPr>
        <w:t>年</w:t>
      </w:r>
      <w:r>
        <w:rPr>
          <w:lang w:val="en-GB"/>
        </w:rPr>
        <w:t>4</w:t>
      </w:r>
      <w:r w:rsidRPr="005E3F13">
        <w:rPr>
          <w:rFonts w:hint="eastAsia"/>
          <w:lang w:val="en-GB"/>
        </w:rPr>
        <w:t>月</w:t>
      </w:r>
      <w:r>
        <w:rPr>
          <w:lang w:val="en-GB"/>
        </w:rPr>
        <w:t>11</w:t>
      </w:r>
      <w:r w:rsidRPr="005E3F13">
        <w:rPr>
          <w:rFonts w:hint="eastAsia"/>
          <w:lang w:val="en-GB"/>
        </w:rPr>
        <w:t>日。</w:t>
      </w:r>
    </w:p>
    <w:p w:rsidR="005E3F13" w:rsidRPr="005E3F13" w:rsidRDefault="005E3F13" w:rsidP="005E3F13">
      <w:pPr>
        <w:pStyle w:val="SingleTxtGC"/>
        <w:rPr>
          <w:lang w:val="en-GB"/>
        </w:rPr>
      </w:pPr>
      <w:r>
        <w:rPr>
          <w:lang w:val="en-GB"/>
        </w:rPr>
        <w:t>5</w:t>
      </w:r>
      <w:r w:rsidRPr="005E3F13">
        <w:rPr>
          <w:lang w:val="en-GB"/>
        </w:rPr>
        <w:t>.</w:t>
      </w:r>
      <w:r w:rsidRPr="005E3F13">
        <w:rPr>
          <w:lang w:val="en-GB"/>
        </w:rPr>
        <w:tab/>
      </w:r>
      <w:r w:rsidRPr="005E3F13">
        <w:rPr>
          <w:rFonts w:hint="eastAsia"/>
          <w:lang w:val="en-GB"/>
        </w:rPr>
        <w:t>委员会欢迎缔约国在《公约》相关领域采取了以下立法措施：</w:t>
      </w:r>
    </w:p>
    <w:p w:rsidR="005E3F13" w:rsidRPr="005E3F13" w:rsidRDefault="005E3F13" w:rsidP="005E3F13">
      <w:pPr>
        <w:pStyle w:val="SingleTxtGC"/>
        <w:rPr>
          <w:lang w:val="en-GB"/>
        </w:rPr>
      </w:pPr>
      <w:r w:rsidRPr="005E3F13">
        <w:rPr>
          <w:lang w:val="en-GB"/>
        </w:rPr>
        <w:tab/>
        <w:t>(</w:t>
      </w:r>
      <w:r>
        <w:rPr>
          <w:lang w:val="en-GB"/>
        </w:rPr>
        <w:t>a</w:t>
      </w:r>
      <w:r w:rsidRPr="005E3F13">
        <w:rPr>
          <w:lang w:val="en-GB"/>
        </w:rPr>
        <w:t>)</w:t>
      </w:r>
      <w:r w:rsidRPr="005E3F13">
        <w:rPr>
          <w:lang w:val="en-GB"/>
        </w:rPr>
        <w:tab/>
      </w:r>
      <w:r>
        <w:rPr>
          <w:lang w:val="en-GB"/>
        </w:rPr>
        <w:t>2</w:t>
      </w:r>
      <w:r w:rsidRPr="005E3F13">
        <w:rPr>
          <w:lang w:val="en-GB"/>
        </w:rPr>
        <w:t>0</w:t>
      </w:r>
      <w:r>
        <w:rPr>
          <w:lang w:val="en-GB"/>
        </w:rPr>
        <w:t>16</w:t>
      </w:r>
      <w:r w:rsidRPr="005E3F13">
        <w:rPr>
          <w:lang w:val="en-GB"/>
        </w:rPr>
        <w:t>年</w:t>
      </w:r>
      <w:r>
        <w:rPr>
          <w:lang w:val="en-GB"/>
        </w:rPr>
        <w:t>11</w:t>
      </w:r>
      <w:r w:rsidRPr="005E3F13">
        <w:rPr>
          <w:lang w:val="en-GB"/>
        </w:rPr>
        <w:t>月</w:t>
      </w:r>
      <w:r>
        <w:rPr>
          <w:lang w:val="en-GB"/>
        </w:rPr>
        <w:t>11</w:t>
      </w:r>
      <w:r w:rsidRPr="005E3F13">
        <w:rPr>
          <w:lang w:val="en-GB"/>
        </w:rPr>
        <w:t>日颁布第</w:t>
      </w:r>
      <w:r>
        <w:rPr>
          <w:lang w:val="en-GB"/>
        </w:rPr>
        <w:t>2</w:t>
      </w:r>
      <w:r w:rsidRPr="005E3F13">
        <w:rPr>
          <w:lang w:val="en-GB"/>
        </w:rPr>
        <w:t>0</w:t>
      </w:r>
      <w:r>
        <w:rPr>
          <w:lang w:val="en-GB"/>
        </w:rPr>
        <w:t>968</w:t>
      </w:r>
      <w:r w:rsidRPr="005E3F13">
        <w:rPr>
          <w:lang w:val="en-GB"/>
        </w:rPr>
        <w:t>号法，将酷刑</w:t>
      </w:r>
      <w:r w:rsidRPr="005E3F13">
        <w:rPr>
          <w:rFonts w:hint="eastAsia"/>
          <w:lang w:val="en-GB"/>
        </w:rPr>
        <w:t>、</w:t>
      </w:r>
      <w:r w:rsidRPr="005E3F13">
        <w:rPr>
          <w:lang w:val="en-GB"/>
        </w:rPr>
        <w:t>重</w:t>
      </w:r>
      <w:r w:rsidRPr="005E3F13">
        <w:rPr>
          <w:rFonts w:hint="eastAsia"/>
          <w:lang w:val="en-GB"/>
        </w:rPr>
        <w:t>度酷刑</w:t>
      </w:r>
      <w:r w:rsidRPr="005E3F13">
        <w:rPr>
          <w:lang w:val="en-GB"/>
        </w:rPr>
        <w:t>和残忍</w:t>
      </w:r>
      <w:r w:rsidRPr="005E3F13">
        <w:rPr>
          <w:rFonts w:hint="eastAsia"/>
          <w:lang w:val="en-GB"/>
        </w:rPr>
        <w:t>、</w:t>
      </w:r>
      <w:r w:rsidRPr="005E3F13">
        <w:rPr>
          <w:lang w:val="en-GB"/>
        </w:rPr>
        <w:t>不人道和有辱人格的待遇定为刑事</w:t>
      </w:r>
      <w:r w:rsidRPr="005E3F13">
        <w:rPr>
          <w:rFonts w:hint="eastAsia"/>
          <w:lang w:val="en-GB"/>
        </w:rPr>
        <w:t>犯</w:t>
      </w:r>
      <w:r w:rsidRPr="005E3F13">
        <w:rPr>
          <w:lang w:val="en-GB"/>
        </w:rPr>
        <w:t>罪；</w:t>
      </w:r>
    </w:p>
    <w:p w:rsidR="005E3F13" w:rsidRPr="005E3F13" w:rsidRDefault="005E3F13" w:rsidP="005E3F13">
      <w:pPr>
        <w:pStyle w:val="SingleTxtGC"/>
        <w:rPr>
          <w:lang w:val="en-GB"/>
        </w:rPr>
      </w:pPr>
      <w:r w:rsidRPr="005E3F13">
        <w:rPr>
          <w:lang w:val="en-GB"/>
        </w:rPr>
        <w:tab/>
        <w:t>(</w:t>
      </w:r>
      <w:r>
        <w:rPr>
          <w:lang w:val="en-GB"/>
        </w:rPr>
        <w:t>b</w:t>
      </w:r>
      <w:r w:rsidRPr="005E3F13">
        <w:rPr>
          <w:lang w:val="en-GB"/>
        </w:rPr>
        <w:t>)</w:t>
      </w:r>
      <w:r w:rsidRPr="005E3F13">
        <w:rPr>
          <w:lang w:val="en-GB"/>
        </w:rPr>
        <w:tab/>
      </w:r>
      <w:r>
        <w:rPr>
          <w:lang w:val="en-GB"/>
        </w:rPr>
        <w:t>2</w:t>
      </w:r>
      <w:r w:rsidRPr="005E3F13">
        <w:rPr>
          <w:lang w:val="en-GB"/>
        </w:rPr>
        <w:t>00</w:t>
      </w:r>
      <w:r>
        <w:rPr>
          <w:lang w:val="en-GB"/>
        </w:rPr>
        <w:t>9</w:t>
      </w:r>
      <w:r w:rsidRPr="005E3F13">
        <w:rPr>
          <w:rFonts w:hint="eastAsia"/>
          <w:lang w:val="en-GB"/>
        </w:rPr>
        <w:t>年</w:t>
      </w:r>
      <w:r>
        <w:rPr>
          <w:lang w:val="en-GB"/>
        </w:rPr>
        <w:t>6</w:t>
      </w:r>
      <w:r w:rsidRPr="005E3F13">
        <w:rPr>
          <w:rFonts w:hint="eastAsia"/>
          <w:lang w:val="en-GB"/>
        </w:rPr>
        <w:t>月</w:t>
      </w:r>
      <w:r>
        <w:rPr>
          <w:lang w:val="en-GB"/>
        </w:rPr>
        <w:t>26</w:t>
      </w:r>
      <w:r w:rsidRPr="005E3F13">
        <w:rPr>
          <w:rFonts w:hint="eastAsia"/>
          <w:lang w:val="en-GB"/>
        </w:rPr>
        <w:t>日颁布第</w:t>
      </w:r>
      <w:r>
        <w:rPr>
          <w:lang w:val="en-GB"/>
        </w:rPr>
        <w:t>2</w:t>
      </w:r>
      <w:r w:rsidRPr="005E3F13">
        <w:rPr>
          <w:lang w:val="en-GB"/>
        </w:rPr>
        <w:t>0</w:t>
      </w:r>
      <w:r>
        <w:rPr>
          <w:lang w:val="en-GB"/>
        </w:rPr>
        <w:t>357</w:t>
      </w:r>
      <w:r w:rsidRPr="005E3F13">
        <w:rPr>
          <w:rFonts w:hint="eastAsia"/>
          <w:lang w:val="en-GB"/>
        </w:rPr>
        <w:t>号法，将危害人类罪、种族灭绝罪和战争罪定为刑事犯罪；</w:t>
      </w:r>
    </w:p>
    <w:p w:rsidR="005E3F13" w:rsidRPr="005E3F13" w:rsidRDefault="005E3F13" w:rsidP="005E3F13">
      <w:pPr>
        <w:pStyle w:val="SingleTxtGC"/>
        <w:rPr>
          <w:lang w:val="en-GB"/>
        </w:rPr>
      </w:pPr>
      <w:r w:rsidRPr="005E3F13">
        <w:rPr>
          <w:lang w:val="en-GB"/>
        </w:rPr>
        <w:lastRenderedPageBreak/>
        <w:tab/>
        <w:t>(</w:t>
      </w:r>
      <w:r>
        <w:rPr>
          <w:lang w:val="en-GB"/>
        </w:rPr>
        <w:t>c</w:t>
      </w:r>
      <w:r w:rsidRPr="005E3F13">
        <w:rPr>
          <w:lang w:val="en-GB"/>
        </w:rPr>
        <w:t>)</w:t>
      </w:r>
      <w:r w:rsidRPr="005E3F13">
        <w:rPr>
          <w:lang w:val="en-GB"/>
        </w:rPr>
        <w:tab/>
      </w:r>
      <w:r>
        <w:rPr>
          <w:lang w:val="en-GB"/>
        </w:rPr>
        <w:t>2</w:t>
      </w:r>
      <w:r w:rsidRPr="005E3F13">
        <w:rPr>
          <w:lang w:val="en-GB"/>
        </w:rPr>
        <w:t>00</w:t>
      </w:r>
      <w:r>
        <w:rPr>
          <w:lang w:val="en-GB"/>
        </w:rPr>
        <w:t>9</w:t>
      </w:r>
      <w:r w:rsidRPr="005E3F13">
        <w:rPr>
          <w:rFonts w:hint="eastAsia"/>
          <w:lang w:val="en-GB"/>
        </w:rPr>
        <w:t>年</w:t>
      </w:r>
      <w:r>
        <w:rPr>
          <w:lang w:val="en-GB"/>
        </w:rPr>
        <w:t>11</w:t>
      </w:r>
      <w:r w:rsidRPr="005E3F13">
        <w:rPr>
          <w:rFonts w:hint="eastAsia"/>
          <w:lang w:val="en-GB"/>
        </w:rPr>
        <w:t>月</w:t>
      </w:r>
      <w:r>
        <w:rPr>
          <w:lang w:val="en-GB"/>
        </w:rPr>
        <w:t>24</w:t>
      </w:r>
      <w:r w:rsidRPr="005E3F13">
        <w:rPr>
          <w:rFonts w:hint="eastAsia"/>
          <w:lang w:val="en-GB"/>
        </w:rPr>
        <w:t>日颁布第</w:t>
      </w:r>
      <w:r>
        <w:rPr>
          <w:lang w:val="en-GB"/>
        </w:rPr>
        <w:t>2</w:t>
      </w:r>
      <w:r w:rsidRPr="005E3F13">
        <w:rPr>
          <w:lang w:val="en-GB"/>
        </w:rPr>
        <w:t>0</w:t>
      </w:r>
      <w:r>
        <w:rPr>
          <w:lang w:val="en-GB"/>
        </w:rPr>
        <w:t>4</w:t>
      </w:r>
      <w:r w:rsidRPr="005E3F13">
        <w:rPr>
          <w:lang w:val="en-GB"/>
        </w:rPr>
        <w:t>0</w:t>
      </w:r>
      <w:r>
        <w:rPr>
          <w:lang w:val="en-GB"/>
        </w:rPr>
        <w:t>5</w:t>
      </w:r>
      <w:r w:rsidRPr="005E3F13">
        <w:rPr>
          <w:rFonts w:hint="eastAsia"/>
          <w:lang w:val="en-GB"/>
        </w:rPr>
        <w:t>号法，设立咨询委员会，对</w:t>
      </w:r>
      <w:r>
        <w:rPr>
          <w:lang w:val="en-GB"/>
        </w:rPr>
        <w:t>1973</w:t>
      </w:r>
      <w:r w:rsidRPr="005E3F13">
        <w:rPr>
          <w:rFonts w:hint="eastAsia"/>
          <w:lang w:val="en-GB"/>
        </w:rPr>
        <w:t>年</w:t>
      </w:r>
      <w:r>
        <w:rPr>
          <w:lang w:val="en-GB"/>
        </w:rPr>
        <w:t>9</w:t>
      </w:r>
      <w:r w:rsidRPr="005E3F13">
        <w:rPr>
          <w:rFonts w:hint="eastAsia"/>
          <w:lang w:val="en-GB"/>
        </w:rPr>
        <w:t>月</w:t>
      </w:r>
      <w:r>
        <w:rPr>
          <w:lang w:val="en-GB"/>
        </w:rPr>
        <w:t>11</w:t>
      </w:r>
      <w:r w:rsidRPr="005E3F13">
        <w:rPr>
          <w:rFonts w:hint="eastAsia"/>
          <w:lang w:val="en-GB"/>
        </w:rPr>
        <w:t>日至</w:t>
      </w:r>
      <w:r>
        <w:rPr>
          <w:lang w:val="en-GB"/>
        </w:rPr>
        <w:t>199</w:t>
      </w:r>
      <w:r w:rsidRPr="005E3F13">
        <w:rPr>
          <w:lang w:val="en-GB"/>
        </w:rPr>
        <w:t>0</w:t>
      </w:r>
      <w:r w:rsidRPr="005E3F13">
        <w:rPr>
          <w:rFonts w:hint="eastAsia"/>
          <w:lang w:val="en-GB"/>
        </w:rPr>
        <w:t>年</w:t>
      </w:r>
      <w:r>
        <w:rPr>
          <w:lang w:val="en-GB"/>
        </w:rPr>
        <w:t>3</w:t>
      </w:r>
      <w:r w:rsidRPr="005E3F13">
        <w:rPr>
          <w:rFonts w:hint="eastAsia"/>
          <w:lang w:val="en-GB"/>
        </w:rPr>
        <w:t>月</w:t>
      </w:r>
      <w:r>
        <w:rPr>
          <w:lang w:val="en-GB"/>
        </w:rPr>
        <w:t>11</w:t>
      </w:r>
      <w:r w:rsidRPr="005E3F13">
        <w:rPr>
          <w:rFonts w:hint="eastAsia"/>
          <w:lang w:val="en-GB"/>
        </w:rPr>
        <w:t>日期间失踪的被拘留人士、政治处决的受害人、政治监禁和酷刑受害人进行分类；</w:t>
      </w:r>
    </w:p>
    <w:p w:rsidR="005E3F13" w:rsidRPr="005E3F13" w:rsidRDefault="005E3F13" w:rsidP="005E3F13">
      <w:pPr>
        <w:pStyle w:val="SingleTxtGC"/>
        <w:rPr>
          <w:lang w:val="en-GB"/>
        </w:rPr>
      </w:pPr>
      <w:r w:rsidRPr="005E3F13">
        <w:rPr>
          <w:lang w:val="en-GB"/>
        </w:rPr>
        <w:tab/>
        <w:t>(</w:t>
      </w:r>
      <w:r>
        <w:rPr>
          <w:lang w:val="en-GB"/>
        </w:rPr>
        <w:t>d</w:t>
      </w:r>
      <w:r w:rsidRPr="005E3F13">
        <w:rPr>
          <w:lang w:val="en-GB"/>
        </w:rPr>
        <w:t>)</w:t>
      </w:r>
      <w:r w:rsidRPr="005E3F13">
        <w:rPr>
          <w:lang w:val="en-GB"/>
        </w:rPr>
        <w:tab/>
      </w:r>
      <w:r>
        <w:rPr>
          <w:lang w:val="en-GB"/>
        </w:rPr>
        <w:t>2</w:t>
      </w:r>
      <w:r w:rsidRPr="005E3F13">
        <w:rPr>
          <w:lang w:val="en-GB"/>
        </w:rPr>
        <w:t>00</w:t>
      </w:r>
      <w:r>
        <w:rPr>
          <w:lang w:val="en-GB"/>
        </w:rPr>
        <w:t>9</w:t>
      </w:r>
      <w:r w:rsidRPr="005E3F13">
        <w:rPr>
          <w:rFonts w:hint="eastAsia"/>
          <w:lang w:val="en-GB"/>
        </w:rPr>
        <w:t>年</w:t>
      </w:r>
      <w:r>
        <w:rPr>
          <w:lang w:val="en-GB"/>
        </w:rPr>
        <w:t>11</w:t>
      </w:r>
      <w:r w:rsidRPr="005E3F13">
        <w:rPr>
          <w:rFonts w:hint="eastAsia"/>
          <w:lang w:val="en-GB"/>
        </w:rPr>
        <w:t>月</w:t>
      </w:r>
      <w:r>
        <w:rPr>
          <w:lang w:val="en-GB"/>
        </w:rPr>
        <w:t>24</w:t>
      </w:r>
      <w:r w:rsidRPr="005E3F13">
        <w:rPr>
          <w:rFonts w:hint="eastAsia"/>
          <w:lang w:val="en-GB"/>
        </w:rPr>
        <w:t>日颁布上述第</w:t>
      </w:r>
      <w:r>
        <w:rPr>
          <w:lang w:val="en-GB"/>
        </w:rPr>
        <w:t>2</w:t>
      </w:r>
      <w:r w:rsidRPr="005E3F13">
        <w:rPr>
          <w:lang w:val="en-GB"/>
        </w:rPr>
        <w:t>0</w:t>
      </w:r>
      <w:r>
        <w:rPr>
          <w:lang w:val="en-GB"/>
        </w:rPr>
        <w:t>4</w:t>
      </w:r>
      <w:r w:rsidRPr="005E3F13">
        <w:rPr>
          <w:lang w:val="en-GB"/>
        </w:rPr>
        <w:t>0</w:t>
      </w:r>
      <w:r>
        <w:rPr>
          <w:lang w:val="en-GB"/>
        </w:rPr>
        <w:t>5</w:t>
      </w:r>
      <w:r w:rsidRPr="005E3F13">
        <w:rPr>
          <w:rFonts w:hint="eastAsia"/>
          <w:lang w:val="en-GB"/>
        </w:rPr>
        <w:t>号法，该法还规定设立国家人权研究所；</w:t>
      </w:r>
    </w:p>
    <w:p w:rsidR="005E3F13" w:rsidRPr="005E3F13" w:rsidRDefault="005E3F13" w:rsidP="005E3F13">
      <w:pPr>
        <w:pStyle w:val="SingleTxtGC"/>
        <w:rPr>
          <w:lang w:val="en-GB"/>
        </w:rPr>
      </w:pPr>
      <w:r w:rsidRPr="005E3F13">
        <w:rPr>
          <w:lang w:val="en-GB"/>
        </w:rPr>
        <w:tab/>
        <w:t>(</w:t>
      </w:r>
      <w:r>
        <w:rPr>
          <w:lang w:val="en-GB"/>
        </w:rPr>
        <w:t>e</w:t>
      </w:r>
      <w:r w:rsidRPr="005E3F13">
        <w:rPr>
          <w:lang w:val="en-GB"/>
        </w:rPr>
        <w:t>)</w:t>
      </w:r>
      <w:r w:rsidRPr="005E3F13">
        <w:rPr>
          <w:lang w:val="en-GB"/>
        </w:rPr>
        <w:tab/>
      </w:r>
      <w:r>
        <w:rPr>
          <w:lang w:val="en-GB"/>
        </w:rPr>
        <w:t>2</w:t>
      </w:r>
      <w:r w:rsidRPr="005E3F13">
        <w:rPr>
          <w:lang w:val="en-GB"/>
        </w:rPr>
        <w:t>0</w:t>
      </w:r>
      <w:r>
        <w:rPr>
          <w:lang w:val="en-GB"/>
        </w:rPr>
        <w:t>1</w:t>
      </w:r>
      <w:r w:rsidRPr="005E3F13">
        <w:rPr>
          <w:lang w:val="en-GB"/>
        </w:rPr>
        <w:t>0</w:t>
      </w:r>
      <w:r w:rsidRPr="005E3F13">
        <w:rPr>
          <w:rFonts w:hint="eastAsia"/>
          <w:lang w:val="en-GB"/>
        </w:rPr>
        <w:t>年</w:t>
      </w:r>
      <w:r>
        <w:rPr>
          <w:lang w:val="en-GB"/>
        </w:rPr>
        <w:t>12</w:t>
      </w:r>
      <w:r w:rsidRPr="005E3F13">
        <w:rPr>
          <w:rFonts w:hint="eastAsia"/>
          <w:lang w:val="en-GB"/>
        </w:rPr>
        <w:t>月</w:t>
      </w:r>
      <w:r>
        <w:rPr>
          <w:lang w:val="en-GB"/>
        </w:rPr>
        <w:t>14</w:t>
      </w:r>
      <w:r w:rsidRPr="005E3F13">
        <w:rPr>
          <w:rFonts w:hint="eastAsia"/>
          <w:lang w:val="en-GB"/>
        </w:rPr>
        <w:t>日颁布第</w:t>
      </w:r>
      <w:r>
        <w:rPr>
          <w:lang w:val="en-GB"/>
        </w:rPr>
        <w:t>2</w:t>
      </w:r>
      <w:r w:rsidRPr="005E3F13">
        <w:rPr>
          <w:lang w:val="en-GB"/>
        </w:rPr>
        <w:t>0</w:t>
      </w:r>
      <w:r>
        <w:rPr>
          <w:lang w:val="en-GB"/>
        </w:rPr>
        <w:t>48</w:t>
      </w:r>
      <w:r w:rsidRPr="005E3F13">
        <w:rPr>
          <w:lang w:val="en-GB"/>
        </w:rPr>
        <w:t>0</w:t>
      </w:r>
      <w:r w:rsidRPr="005E3F13">
        <w:rPr>
          <w:rFonts w:hint="eastAsia"/>
          <w:lang w:val="en-GB"/>
        </w:rPr>
        <w:t>号法，增设了杀害妇女罪，并对弑亲罪的规定做了修订；</w:t>
      </w:r>
    </w:p>
    <w:p w:rsidR="005E3F13" w:rsidRPr="005E3F13" w:rsidRDefault="005E3F13" w:rsidP="005E3F13">
      <w:pPr>
        <w:pStyle w:val="SingleTxtGC"/>
        <w:rPr>
          <w:lang w:val="en-GB"/>
        </w:rPr>
      </w:pPr>
      <w:r w:rsidRPr="005E3F13">
        <w:rPr>
          <w:lang w:val="en-GB"/>
        </w:rPr>
        <w:tab/>
        <w:t>(</w:t>
      </w:r>
      <w:r>
        <w:rPr>
          <w:lang w:val="en-GB"/>
        </w:rPr>
        <w:t>f</w:t>
      </w:r>
      <w:r w:rsidRPr="005E3F13">
        <w:rPr>
          <w:lang w:val="en-GB"/>
        </w:rPr>
        <w:t>)</w:t>
      </w:r>
      <w:r w:rsidRPr="005E3F13">
        <w:rPr>
          <w:lang w:val="en-GB"/>
        </w:rPr>
        <w:tab/>
      </w:r>
      <w:r>
        <w:rPr>
          <w:lang w:val="en-GB"/>
        </w:rPr>
        <w:t>2</w:t>
      </w:r>
      <w:r w:rsidRPr="005E3F13">
        <w:rPr>
          <w:lang w:val="en-GB"/>
        </w:rPr>
        <w:t>0</w:t>
      </w:r>
      <w:r>
        <w:rPr>
          <w:lang w:val="en-GB"/>
        </w:rPr>
        <w:t>12</w:t>
      </w:r>
      <w:r w:rsidRPr="005E3F13">
        <w:rPr>
          <w:rFonts w:hint="eastAsia"/>
          <w:lang w:val="en-GB"/>
        </w:rPr>
        <w:t>年</w:t>
      </w:r>
      <w:r>
        <w:rPr>
          <w:lang w:val="en-GB"/>
        </w:rPr>
        <w:t>6</w:t>
      </w:r>
      <w:r w:rsidRPr="005E3F13">
        <w:rPr>
          <w:rFonts w:hint="eastAsia"/>
          <w:lang w:val="en-GB"/>
        </w:rPr>
        <w:t>月</w:t>
      </w:r>
      <w:r>
        <w:rPr>
          <w:lang w:val="en-GB"/>
        </w:rPr>
        <w:t>13</w:t>
      </w:r>
      <w:r w:rsidRPr="005E3F13">
        <w:rPr>
          <w:rFonts w:hint="eastAsia"/>
          <w:lang w:val="en-GB"/>
        </w:rPr>
        <w:t>日颁布第</w:t>
      </w:r>
      <w:r>
        <w:rPr>
          <w:lang w:val="en-GB"/>
        </w:rPr>
        <w:t>2</w:t>
      </w:r>
      <w:r w:rsidRPr="005E3F13">
        <w:rPr>
          <w:lang w:val="en-GB"/>
        </w:rPr>
        <w:t>0</w:t>
      </w:r>
      <w:r>
        <w:rPr>
          <w:lang w:val="en-GB"/>
        </w:rPr>
        <w:t>6</w:t>
      </w:r>
      <w:r w:rsidRPr="005E3F13">
        <w:rPr>
          <w:lang w:val="en-GB"/>
        </w:rPr>
        <w:t>0</w:t>
      </w:r>
      <w:r>
        <w:rPr>
          <w:lang w:val="en-GB"/>
        </w:rPr>
        <w:t>3</w:t>
      </w:r>
      <w:r w:rsidRPr="005E3F13">
        <w:rPr>
          <w:rFonts w:hint="eastAsia"/>
          <w:lang w:val="en-GB"/>
        </w:rPr>
        <w:t>号法，对</w:t>
      </w:r>
      <w:r>
        <w:rPr>
          <w:lang w:val="en-GB"/>
        </w:rPr>
        <w:t>1983</w:t>
      </w:r>
      <w:r w:rsidRPr="005E3F13">
        <w:rPr>
          <w:rFonts w:hint="eastAsia"/>
          <w:lang w:val="en-GB"/>
        </w:rPr>
        <w:t>年第</w:t>
      </w:r>
      <w:r>
        <w:rPr>
          <w:lang w:val="en-GB"/>
        </w:rPr>
        <w:t>18216</w:t>
      </w:r>
      <w:r w:rsidRPr="005E3F13">
        <w:rPr>
          <w:rFonts w:hint="eastAsia"/>
          <w:lang w:val="en-GB"/>
        </w:rPr>
        <w:t>号法做了修订，规定了剥夺或限制自由的替代办法；</w:t>
      </w:r>
    </w:p>
    <w:p w:rsidR="005E3F13" w:rsidRPr="005E3F13" w:rsidRDefault="005E3F13" w:rsidP="005E3F13">
      <w:pPr>
        <w:pStyle w:val="SingleTxtGC"/>
        <w:rPr>
          <w:lang w:val="en-GB"/>
        </w:rPr>
      </w:pPr>
      <w:r w:rsidRPr="005E3F13">
        <w:rPr>
          <w:lang w:val="en-GB"/>
        </w:rPr>
        <w:tab/>
        <w:t>(</w:t>
      </w:r>
      <w:r>
        <w:rPr>
          <w:lang w:val="en-GB"/>
        </w:rPr>
        <w:t>g</w:t>
      </w:r>
      <w:r w:rsidRPr="005E3F13">
        <w:rPr>
          <w:lang w:val="en-GB"/>
        </w:rPr>
        <w:t>)</w:t>
      </w:r>
      <w:r w:rsidRPr="005E3F13">
        <w:rPr>
          <w:lang w:val="en-GB"/>
        </w:rPr>
        <w:tab/>
      </w:r>
      <w:r>
        <w:rPr>
          <w:lang w:val="en-GB"/>
        </w:rPr>
        <w:t>2</w:t>
      </w:r>
      <w:r w:rsidRPr="005E3F13">
        <w:rPr>
          <w:lang w:val="en-GB"/>
        </w:rPr>
        <w:t>0</w:t>
      </w:r>
      <w:r>
        <w:rPr>
          <w:lang w:val="en-GB"/>
        </w:rPr>
        <w:t>17</w:t>
      </w:r>
      <w:r w:rsidRPr="005E3F13">
        <w:rPr>
          <w:rFonts w:hint="eastAsia"/>
          <w:lang w:val="en-GB"/>
        </w:rPr>
        <w:t>年</w:t>
      </w:r>
      <w:r>
        <w:rPr>
          <w:lang w:val="en-GB"/>
        </w:rPr>
        <w:t>5</w:t>
      </w:r>
      <w:r w:rsidRPr="005E3F13">
        <w:rPr>
          <w:rFonts w:hint="eastAsia"/>
          <w:lang w:val="en-GB"/>
        </w:rPr>
        <w:t>月</w:t>
      </w:r>
      <w:r>
        <w:rPr>
          <w:lang w:val="en-GB"/>
        </w:rPr>
        <w:t>29</w:t>
      </w:r>
      <w:r w:rsidRPr="005E3F13">
        <w:rPr>
          <w:rFonts w:hint="eastAsia"/>
          <w:lang w:val="en-GB"/>
        </w:rPr>
        <w:t>日颁布第</w:t>
      </w:r>
      <w:r>
        <w:rPr>
          <w:lang w:val="en-GB"/>
        </w:rPr>
        <w:t>21</w:t>
      </w:r>
      <w:r w:rsidRPr="005E3F13">
        <w:rPr>
          <w:lang w:val="en-GB"/>
        </w:rPr>
        <w:t>0</w:t>
      </w:r>
      <w:r>
        <w:rPr>
          <w:lang w:val="en-GB"/>
        </w:rPr>
        <w:t>13</w:t>
      </w:r>
      <w:r w:rsidRPr="005E3F13">
        <w:rPr>
          <w:rFonts w:hint="eastAsia"/>
          <w:lang w:val="en-GB"/>
        </w:rPr>
        <w:t>号法，将虐待</w:t>
      </w:r>
      <w:r>
        <w:rPr>
          <w:lang w:val="en-GB"/>
        </w:rPr>
        <w:t>18</w:t>
      </w:r>
      <w:r w:rsidRPr="005E3F13">
        <w:rPr>
          <w:rFonts w:hint="eastAsia"/>
          <w:lang w:val="en-GB"/>
        </w:rPr>
        <w:t>岁以下未成年人、老年人和残疾人的行为定为刑事犯罪；</w:t>
      </w:r>
    </w:p>
    <w:p w:rsidR="005E3F13" w:rsidRPr="005E3F13" w:rsidRDefault="005E3F13" w:rsidP="005E3F13">
      <w:pPr>
        <w:pStyle w:val="SingleTxtGC"/>
        <w:rPr>
          <w:lang w:val="en-GB"/>
        </w:rPr>
      </w:pPr>
      <w:r w:rsidRPr="005E3F13">
        <w:rPr>
          <w:lang w:val="en-GB"/>
        </w:rPr>
        <w:tab/>
        <w:t>(</w:t>
      </w:r>
      <w:r>
        <w:rPr>
          <w:lang w:val="en-GB"/>
        </w:rPr>
        <w:t>h</w:t>
      </w:r>
      <w:r w:rsidRPr="005E3F13">
        <w:rPr>
          <w:lang w:val="en-GB"/>
        </w:rPr>
        <w:t>)</w:t>
      </w:r>
      <w:r w:rsidRPr="005E3F13">
        <w:rPr>
          <w:lang w:val="en-GB"/>
        </w:rPr>
        <w:tab/>
      </w:r>
      <w:r>
        <w:rPr>
          <w:lang w:val="en-GB"/>
        </w:rPr>
        <w:t>2</w:t>
      </w:r>
      <w:r w:rsidRPr="005E3F13">
        <w:rPr>
          <w:lang w:val="en-GB"/>
        </w:rPr>
        <w:t>0</w:t>
      </w:r>
      <w:r>
        <w:rPr>
          <w:lang w:val="en-GB"/>
        </w:rPr>
        <w:t>17</w:t>
      </w:r>
      <w:r w:rsidRPr="005E3F13">
        <w:rPr>
          <w:rFonts w:hint="eastAsia"/>
          <w:lang w:val="en-GB"/>
        </w:rPr>
        <w:t>年</w:t>
      </w:r>
      <w:r>
        <w:rPr>
          <w:lang w:val="en-GB"/>
        </w:rPr>
        <w:t>9</w:t>
      </w:r>
      <w:r w:rsidRPr="005E3F13">
        <w:rPr>
          <w:rFonts w:hint="eastAsia"/>
          <w:lang w:val="en-GB"/>
        </w:rPr>
        <w:t>月</w:t>
      </w:r>
      <w:r>
        <w:rPr>
          <w:lang w:val="en-GB"/>
        </w:rPr>
        <w:t>14</w:t>
      </w:r>
      <w:r w:rsidRPr="005E3F13">
        <w:rPr>
          <w:rFonts w:hint="eastAsia"/>
          <w:lang w:val="en-GB"/>
        </w:rPr>
        <w:t>日颁布第</w:t>
      </w:r>
      <w:r>
        <w:rPr>
          <w:lang w:val="en-GB"/>
        </w:rPr>
        <w:t>21</w:t>
      </w:r>
      <w:r w:rsidRPr="005E3F13">
        <w:rPr>
          <w:lang w:val="en-GB"/>
        </w:rPr>
        <w:t>0</w:t>
      </w:r>
      <w:r>
        <w:rPr>
          <w:lang w:val="en-GB"/>
        </w:rPr>
        <w:t>3</w:t>
      </w:r>
      <w:r w:rsidRPr="005E3F13">
        <w:rPr>
          <w:lang w:val="en-GB"/>
        </w:rPr>
        <w:t>0</w:t>
      </w:r>
      <w:r w:rsidRPr="005E3F13">
        <w:rPr>
          <w:rFonts w:hint="eastAsia"/>
          <w:lang w:val="en-GB"/>
        </w:rPr>
        <w:t>号法，规定如母亲有生命危险、胎儿不可能存活或强奸所致怀孕等情况，堕胎不再入罪；</w:t>
      </w:r>
    </w:p>
    <w:p w:rsidR="005E3F13" w:rsidRPr="005E3F13" w:rsidRDefault="005E3F13" w:rsidP="005E3F13">
      <w:pPr>
        <w:pStyle w:val="SingleTxtGC"/>
        <w:rPr>
          <w:lang w:val="en-GB"/>
        </w:rPr>
      </w:pPr>
      <w:r w:rsidRPr="005E3F13">
        <w:rPr>
          <w:lang w:val="en-GB"/>
        </w:rPr>
        <w:tab/>
        <w:t>(</w:t>
      </w:r>
      <w:r>
        <w:rPr>
          <w:lang w:val="en-GB"/>
        </w:rPr>
        <w:t>i</w:t>
      </w:r>
      <w:r w:rsidRPr="005E3F13">
        <w:rPr>
          <w:lang w:val="en-GB"/>
        </w:rPr>
        <w:t>)</w:t>
      </w:r>
      <w:r w:rsidRPr="005E3F13">
        <w:rPr>
          <w:lang w:val="en-GB"/>
        </w:rPr>
        <w:tab/>
      </w:r>
      <w:r>
        <w:rPr>
          <w:lang w:val="en-GB"/>
        </w:rPr>
        <w:t>2</w:t>
      </w:r>
      <w:r w:rsidRPr="005E3F13">
        <w:rPr>
          <w:lang w:val="en-GB"/>
        </w:rPr>
        <w:t>0</w:t>
      </w:r>
      <w:r>
        <w:rPr>
          <w:lang w:val="en-GB"/>
        </w:rPr>
        <w:t>18</w:t>
      </w:r>
      <w:r w:rsidRPr="005E3F13">
        <w:rPr>
          <w:rFonts w:hint="eastAsia"/>
          <w:lang w:val="en-GB"/>
        </w:rPr>
        <w:t>年</w:t>
      </w:r>
      <w:r>
        <w:rPr>
          <w:lang w:val="en-GB"/>
        </w:rPr>
        <w:t>1</w:t>
      </w:r>
      <w:r w:rsidRPr="005E3F13">
        <w:rPr>
          <w:rFonts w:hint="eastAsia"/>
          <w:lang w:val="en-GB"/>
        </w:rPr>
        <w:t>月</w:t>
      </w:r>
      <w:r>
        <w:rPr>
          <w:lang w:val="en-GB"/>
        </w:rPr>
        <w:t>22</w:t>
      </w:r>
      <w:r w:rsidRPr="005E3F13">
        <w:rPr>
          <w:rFonts w:hint="eastAsia"/>
          <w:lang w:val="en-GB"/>
        </w:rPr>
        <w:t>日颁布第</w:t>
      </w:r>
      <w:r>
        <w:rPr>
          <w:lang w:val="en-GB"/>
        </w:rPr>
        <w:t>21</w:t>
      </w:r>
      <w:r w:rsidRPr="005E3F13">
        <w:rPr>
          <w:lang w:val="en-GB"/>
        </w:rPr>
        <w:t>0</w:t>
      </w:r>
      <w:r>
        <w:rPr>
          <w:lang w:val="en-GB"/>
        </w:rPr>
        <w:t>67</w:t>
      </w:r>
      <w:r w:rsidRPr="005E3F13">
        <w:rPr>
          <w:rFonts w:hint="eastAsia"/>
          <w:lang w:val="en-GB"/>
        </w:rPr>
        <w:t>号法，又于</w:t>
      </w:r>
      <w:r>
        <w:rPr>
          <w:lang w:val="en-GB"/>
        </w:rPr>
        <w:t>2</w:t>
      </w:r>
      <w:r w:rsidRPr="005E3F13">
        <w:rPr>
          <w:lang w:val="en-GB"/>
        </w:rPr>
        <w:t>0</w:t>
      </w:r>
      <w:r>
        <w:rPr>
          <w:lang w:val="en-GB"/>
        </w:rPr>
        <w:t>18</w:t>
      </w:r>
      <w:r w:rsidRPr="005E3F13">
        <w:rPr>
          <w:rFonts w:hint="eastAsia"/>
          <w:lang w:val="en-GB"/>
        </w:rPr>
        <w:t>年</w:t>
      </w:r>
      <w:r>
        <w:rPr>
          <w:lang w:val="en-GB"/>
        </w:rPr>
        <w:t>4</w:t>
      </w:r>
      <w:r w:rsidRPr="005E3F13">
        <w:rPr>
          <w:rFonts w:hint="eastAsia"/>
          <w:lang w:val="en-GB"/>
        </w:rPr>
        <w:t>月</w:t>
      </w:r>
      <w:r>
        <w:rPr>
          <w:lang w:val="en-GB"/>
        </w:rPr>
        <w:t>12</w:t>
      </w:r>
      <w:r w:rsidRPr="005E3F13">
        <w:rPr>
          <w:rFonts w:hint="eastAsia"/>
          <w:lang w:val="en-GB"/>
        </w:rPr>
        <w:t>日颁布第</w:t>
      </w:r>
      <w:r>
        <w:rPr>
          <w:lang w:val="en-GB"/>
        </w:rPr>
        <w:t>21</w:t>
      </w:r>
      <w:r w:rsidRPr="005E3F13">
        <w:rPr>
          <w:lang w:val="en-GB"/>
        </w:rPr>
        <w:t>0</w:t>
      </w:r>
      <w:r>
        <w:rPr>
          <w:lang w:val="en-GB"/>
        </w:rPr>
        <w:t>9</w:t>
      </w:r>
      <w:r w:rsidRPr="005E3F13">
        <w:rPr>
          <w:lang w:val="en-GB"/>
        </w:rPr>
        <w:t>0</w:t>
      </w:r>
      <w:r w:rsidRPr="005E3F13">
        <w:rPr>
          <w:rFonts w:hint="eastAsia"/>
          <w:lang w:val="en-GB"/>
        </w:rPr>
        <w:t>号法，规定分别设立儿童问题监察员办公室和儿童问题副秘书长办公室；</w:t>
      </w:r>
    </w:p>
    <w:p w:rsidR="005E3F13" w:rsidRPr="005E3F13" w:rsidRDefault="005E3F13" w:rsidP="005E3F13">
      <w:pPr>
        <w:pStyle w:val="SingleTxtGC"/>
        <w:rPr>
          <w:lang w:val="en-GB"/>
        </w:rPr>
      </w:pPr>
      <w:r w:rsidRPr="005E3F13">
        <w:rPr>
          <w:lang w:val="en-GB"/>
        </w:rPr>
        <w:tab/>
        <w:t>(</w:t>
      </w:r>
      <w:r>
        <w:rPr>
          <w:lang w:val="en-GB"/>
        </w:rPr>
        <w:t>j</w:t>
      </w:r>
      <w:r w:rsidRPr="005E3F13">
        <w:rPr>
          <w:lang w:val="en-GB"/>
        </w:rPr>
        <w:t>)</w:t>
      </w:r>
      <w:r w:rsidRPr="005E3F13">
        <w:rPr>
          <w:lang w:val="en-GB"/>
        </w:rPr>
        <w:tab/>
      </w:r>
      <w:r>
        <w:rPr>
          <w:lang w:val="en-GB"/>
        </w:rPr>
        <w:t>2</w:t>
      </w:r>
      <w:r w:rsidRPr="005E3F13">
        <w:rPr>
          <w:lang w:val="en-GB"/>
        </w:rPr>
        <w:t>0</w:t>
      </w:r>
      <w:r>
        <w:rPr>
          <w:lang w:val="en-GB"/>
        </w:rPr>
        <w:t>15</w:t>
      </w:r>
      <w:r w:rsidRPr="005E3F13">
        <w:rPr>
          <w:rFonts w:hint="eastAsia"/>
          <w:lang w:val="en-GB"/>
        </w:rPr>
        <w:t>年</w:t>
      </w:r>
      <w:r>
        <w:rPr>
          <w:lang w:val="en-GB"/>
        </w:rPr>
        <w:t>12</w:t>
      </w:r>
      <w:r w:rsidRPr="005E3F13">
        <w:rPr>
          <w:rFonts w:hint="eastAsia"/>
          <w:lang w:val="en-GB"/>
        </w:rPr>
        <w:t>月</w:t>
      </w:r>
      <w:r>
        <w:rPr>
          <w:lang w:val="en-GB"/>
        </w:rPr>
        <w:t>16</w:t>
      </w:r>
      <w:r w:rsidRPr="005E3F13">
        <w:rPr>
          <w:rFonts w:hint="eastAsia"/>
          <w:lang w:val="en-GB"/>
        </w:rPr>
        <w:t>日颁布第</w:t>
      </w:r>
      <w:r>
        <w:rPr>
          <w:lang w:val="en-GB"/>
        </w:rPr>
        <w:t>2</w:t>
      </w:r>
      <w:r w:rsidRPr="005E3F13">
        <w:rPr>
          <w:lang w:val="en-GB"/>
        </w:rPr>
        <w:t>0</w:t>
      </w:r>
      <w:r>
        <w:rPr>
          <w:lang w:val="en-GB"/>
        </w:rPr>
        <w:t>885</w:t>
      </w:r>
      <w:r w:rsidRPr="005E3F13">
        <w:rPr>
          <w:rFonts w:hint="eastAsia"/>
          <w:lang w:val="en-GB"/>
        </w:rPr>
        <w:t>号法，在司法和人权部下设人权事务副秘书长办公室。</w:t>
      </w:r>
    </w:p>
    <w:p w:rsidR="005E3F13" w:rsidRPr="005E3F13" w:rsidRDefault="005E3F13" w:rsidP="005E3F13">
      <w:pPr>
        <w:pStyle w:val="SingleTxtGC"/>
        <w:rPr>
          <w:lang w:val="en-GB"/>
        </w:rPr>
      </w:pPr>
      <w:r>
        <w:rPr>
          <w:lang w:val="en-GB"/>
        </w:rPr>
        <w:t>6</w:t>
      </w:r>
      <w:r w:rsidRPr="005E3F13">
        <w:rPr>
          <w:lang w:val="en-GB"/>
        </w:rPr>
        <w:t>.</w:t>
      </w:r>
      <w:r w:rsidRPr="005E3F13">
        <w:rPr>
          <w:lang w:val="en-GB"/>
        </w:rPr>
        <w:tab/>
      </w:r>
      <w:r w:rsidRPr="005E3F13">
        <w:rPr>
          <w:rFonts w:hint="eastAsia"/>
          <w:lang w:val="en-GB"/>
        </w:rPr>
        <w:t>委员会赞赏缔约国为更好地保护人权和执行《公约》，在修改政策和程序方面做出的努力，尤其是：</w:t>
      </w:r>
    </w:p>
    <w:p w:rsidR="005E3F13" w:rsidRPr="005E3F13" w:rsidRDefault="005E3F13" w:rsidP="005E3F13">
      <w:pPr>
        <w:pStyle w:val="SingleTxtGC"/>
        <w:rPr>
          <w:lang w:val="en-GB"/>
        </w:rPr>
      </w:pPr>
      <w:r w:rsidRPr="005E3F13">
        <w:rPr>
          <w:lang w:val="en-GB"/>
        </w:rPr>
        <w:tab/>
        <w:t>(</w:t>
      </w:r>
      <w:r>
        <w:rPr>
          <w:lang w:val="en-GB"/>
        </w:rPr>
        <w:t>a</w:t>
      </w:r>
      <w:r w:rsidRPr="005E3F13">
        <w:rPr>
          <w:lang w:val="en-GB"/>
        </w:rPr>
        <w:t>)</w:t>
      </w:r>
      <w:r w:rsidRPr="005E3F13">
        <w:rPr>
          <w:lang w:val="en-GB"/>
        </w:rPr>
        <w:tab/>
      </w:r>
      <w:r>
        <w:rPr>
          <w:lang w:val="en-GB"/>
        </w:rPr>
        <w:t>2</w:t>
      </w:r>
      <w:r w:rsidRPr="005E3F13">
        <w:rPr>
          <w:lang w:val="en-GB"/>
        </w:rPr>
        <w:t>0</w:t>
      </w:r>
      <w:r>
        <w:rPr>
          <w:lang w:val="en-GB"/>
        </w:rPr>
        <w:t>17</w:t>
      </w:r>
      <w:r w:rsidRPr="005E3F13">
        <w:rPr>
          <w:rFonts w:hint="eastAsia"/>
          <w:lang w:val="en-GB"/>
        </w:rPr>
        <w:t>年通过了</w:t>
      </w:r>
      <w:r>
        <w:rPr>
          <w:lang w:val="en-GB"/>
        </w:rPr>
        <w:t>2</w:t>
      </w:r>
      <w:r w:rsidRPr="005E3F13">
        <w:rPr>
          <w:lang w:val="en-GB"/>
        </w:rPr>
        <w:t>0</w:t>
      </w:r>
      <w:r>
        <w:rPr>
          <w:lang w:val="en-GB"/>
        </w:rPr>
        <w:t>18</w:t>
      </w:r>
      <w:r w:rsidR="00E01AD2">
        <w:rPr>
          <w:lang w:val="en-GB"/>
        </w:rPr>
        <w:t>-</w:t>
      </w:r>
      <w:r>
        <w:rPr>
          <w:lang w:val="en-GB"/>
        </w:rPr>
        <w:t>2</w:t>
      </w:r>
      <w:r w:rsidRPr="005E3F13">
        <w:rPr>
          <w:lang w:val="en-GB"/>
        </w:rPr>
        <w:t>0</w:t>
      </w:r>
      <w:r>
        <w:rPr>
          <w:lang w:val="en-GB"/>
        </w:rPr>
        <w:t>21</w:t>
      </w:r>
      <w:r w:rsidRPr="005E3F13">
        <w:rPr>
          <w:rFonts w:hint="eastAsia"/>
          <w:lang w:val="en-GB"/>
        </w:rPr>
        <w:t>年国家人权计划，其中包括关于防止酷刑的一章；</w:t>
      </w:r>
    </w:p>
    <w:p w:rsidR="005E3F13" w:rsidRPr="005E3F13" w:rsidRDefault="005E3F13" w:rsidP="005E3F13">
      <w:pPr>
        <w:pStyle w:val="SingleTxtGC"/>
        <w:rPr>
          <w:lang w:val="en-GB"/>
        </w:rPr>
      </w:pPr>
      <w:r w:rsidRPr="005E3F13">
        <w:rPr>
          <w:lang w:val="en-GB"/>
        </w:rPr>
        <w:tab/>
        <w:t>(</w:t>
      </w:r>
      <w:r>
        <w:rPr>
          <w:lang w:val="en-GB"/>
        </w:rPr>
        <w:t>b</w:t>
      </w:r>
      <w:r w:rsidRPr="005E3F13">
        <w:rPr>
          <w:lang w:val="en-GB"/>
        </w:rPr>
        <w:t>)</w:t>
      </w:r>
      <w:r w:rsidRPr="005E3F13">
        <w:rPr>
          <w:lang w:val="en-GB"/>
        </w:rPr>
        <w:tab/>
      </w:r>
      <w:r>
        <w:rPr>
          <w:lang w:val="en-GB"/>
        </w:rPr>
        <w:t>2</w:t>
      </w:r>
      <w:r w:rsidRPr="005E3F13">
        <w:rPr>
          <w:lang w:val="en-GB"/>
        </w:rPr>
        <w:t>0</w:t>
      </w:r>
      <w:r>
        <w:rPr>
          <w:lang w:val="en-GB"/>
        </w:rPr>
        <w:t>17</w:t>
      </w:r>
      <w:r w:rsidRPr="005E3F13">
        <w:rPr>
          <w:rFonts w:hint="eastAsia"/>
          <w:lang w:val="en-GB"/>
        </w:rPr>
        <w:t>年通过</w:t>
      </w:r>
      <w:r>
        <w:rPr>
          <w:rFonts w:hint="eastAsia"/>
          <w:lang w:val="en-GB"/>
        </w:rPr>
        <w:t>“</w:t>
      </w:r>
      <w:r w:rsidRPr="005E3F13">
        <w:rPr>
          <w:rFonts w:hint="eastAsia"/>
          <w:lang w:val="en-GB"/>
        </w:rPr>
        <w:t>暴力侵害妇女行为国家行动计划</w:t>
      </w:r>
      <w:r>
        <w:rPr>
          <w:lang w:val="en-GB"/>
        </w:rPr>
        <w:t>2</w:t>
      </w:r>
      <w:r w:rsidRPr="005E3F13">
        <w:rPr>
          <w:lang w:val="en-GB"/>
        </w:rPr>
        <w:t>0</w:t>
      </w:r>
      <w:r>
        <w:rPr>
          <w:lang w:val="en-GB"/>
        </w:rPr>
        <w:t>14</w:t>
      </w:r>
      <w:r w:rsidR="00E01AD2">
        <w:rPr>
          <w:lang w:val="en-GB"/>
        </w:rPr>
        <w:t>-</w:t>
      </w:r>
      <w:r>
        <w:rPr>
          <w:lang w:val="en-GB"/>
        </w:rPr>
        <w:t>2</w:t>
      </w:r>
      <w:r w:rsidRPr="005E3F13">
        <w:rPr>
          <w:lang w:val="en-GB"/>
        </w:rPr>
        <w:t>0</w:t>
      </w:r>
      <w:r>
        <w:rPr>
          <w:lang w:val="en-GB"/>
        </w:rPr>
        <w:t>18</w:t>
      </w:r>
      <w:r w:rsidRPr="005E3F13">
        <w:rPr>
          <w:rFonts w:hint="eastAsia"/>
          <w:lang w:val="en-GB"/>
        </w:rPr>
        <w:t>年</w:t>
      </w:r>
      <w:r>
        <w:rPr>
          <w:rFonts w:hint="eastAsia"/>
          <w:lang w:val="en-GB"/>
        </w:rPr>
        <w:t>”</w:t>
      </w:r>
      <w:r w:rsidRPr="005E3F13">
        <w:rPr>
          <w:rFonts w:hint="eastAsia"/>
          <w:lang w:val="en-GB"/>
        </w:rPr>
        <w:t>；</w:t>
      </w:r>
    </w:p>
    <w:p w:rsidR="005E3F13" w:rsidRPr="005E3F13" w:rsidRDefault="005E3F13" w:rsidP="00E01AD2">
      <w:pPr>
        <w:pStyle w:val="SingleTxtGC"/>
        <w:rPr>
          <w:lang w:val="en-GB"/>
        </w:rPr>
      </w:pPr>
      <w:r w:rsidRPr="005E3F13">
        <w:rPr>
          <w:lang w:val="en-GB"/>
        </w:rPr>
        <w:tab/>
        <w:t>(</w:t>
      </w:r>
      <w:r>
        <w:rPr>
          <w:lang w:val="en-GB"/>
        </w:rPr>
        <w:t>c</w:t>
      </w:r>
      <w:r w:rsidRPr="005E3F13">
        <w:rPr>
          <w:lang w:val="en-GB"/>
        </w:rPr>
        <w:t>)</w:t>
      </w:r>
      <w:r w:rsidRPr="005E3F13">
        <w:rPr>
          <w:lang w:val="en-GB"/>
        </w:rPr>
        <w:tab/>
      </w:r>
      <w:r>
        <w:rPr>
          <w:lang w:val="en-GB"/>
        </w:rPr>
        <w:t>2</w:t>
      </w:r>
      <w:r w:rsidRPr="005E3F13">
        <w:rPr>
          <w:lang w:val="en-GB"/>
        </w:rPr>
        <w:t>0</w:t>
      </w:r>
      <w:r>
        <w:rPr>
          <w:lang w:val="en-GB"/>
        </w:rPr>
        <w:t>15</w:t>
      </w:r>
      <w:r w:rsidRPr="005E3F13">
        <w:rPr>
          <w:rFonts w:hint="eastAsia"/>
          <w:lang w:val="en-GB"/>
        </w:rPr>
        <w:t>年通过了</w:t>
      </w:r>
      <w:r>
        <w:rPr>
          <w:rFonts w:hint="eastAsia"/>
          <w:lang w:val="en-GB"/>
        </w:rPr>
        <w:t>“</w:t>
      </w:r>
      <w:r w:rsidRPr="005E3F13">
        <w:rPr>
          <w:rFonts w:hint="eastAsia"/>
          <w:lang w:val="en-GB"/>
        </w:rPr>
        <w:t>打击贩运人口活动国家行动计划</w:t>
      </w:r>
      <w:r>
        <w:rPr>
          <w:lang w:val="en-GB"/>
        </w:rPr>
        <w:t>2</w:t>
      </w:r>
      <w:r w:rsidRPr="005E3F13">
        <w:rPr>
          <w:lang w:val="en-GB"/>
        </w:rPr>
        <w:t>0</w:t>
      </w:r>
      <w:r>
        <w:rPr>
          <w:lang w:val="en-GB"/>
        </w:rPr>
        <w:t>15</w:t>
      </w:r>
      <w:r w:rsidR="00E01AD2">
        <w:rPr>
          <w:lang w:val="en-GB"/>
        </w:rPr>
        <w:t>-</w:t>
      </w:r>
      <w:r>
        <w:rPr>
          <w:lang w:val="en-GB"/>
        </w:rPr>
        <w:t>2</w:t>
      </w:r>
      <w:r w:rsidRPr="005E3F13">
        <w:rPr>
          <w:lang w:val="en-GB"/>
        </w:rPr>
        <w:t>0</w:t>
      </w:r>
      <w:r>
        <w:rPr>
          <w:lang w:val="en-GB"/>
        </w:rPr>
        <w:t>18</w:t>
      </w:r>
      <w:r w:rsidRPr="005E3F13">
        <w:rPr>
          <w:rFonts w:hint="eastAsia"/>
          <w:lang w:val="en-GB"/>
        </w:rPr>
        <w:t>年</w:t>
      </w:r>
      <w:r>
        <w:rPr>
          <w:rFonts w:hint="eastAsia"/>
          <w:lang w:val="en-GB"/>
        </w:rPr>
        <w:t>”</w:t>
      </w:r>
      <w:r w:rsidRPr="005E3F13">
        <w:rPr>
          <w:rFonts w:hint="eastAsia"/>
          <w:lang w:val="en-GB"/>
        </w:rPr>
        <w:t>。</w:t>
      </w:r>
    </w:p>
    <w:p w:rsidR="005E3F13" w:rsidRPr="005E3F13" w:rsidRDefault="005E3F13" w:rsidP="005E3F13">
      <w:pPr>
        <w:pStyle w:val="SingleTxtGC"/>
        <w:rPr>
          <w:lang w:val="en-GB"/>
        </w:rPr>
      </w:pPr>
      <w:r>
        <w:rPr>
          <w:lang w:val="en-GB"/>
        </w:rPr>
        <w:t>7</w:t>
      </w:r>
      <w:r w:rsidRPr="005E3F13">
        <w:rPr>
          <w:lang w:val="en-GB"/>
        </w:rPr>
        <w:t>.</w:t>
      </w:r>
      <w:r w:rsidRPr="005E3F13">
        <w:rPr>
          <w:lang w:val="en-GB"/>
        </w:rPr>
        <w:tab/>
      </w:r>
      <w:r w:rsidRPr="005E3F13">
        <w:rPr>
          <w:rFonts w:hint="eastAsia"/>
          <w:lang w:val="en-GB"/>
        </w:rPr>
        <w:t>委员会赞赏缔约国在</w:t>
      </w:r>
      <w:r>
        <w:rPr>
          <w:lang w:val="en-GB"/>
        </w:rPr>
        <w:t>2</w:t>
      </w:r>
      <w:r w:rsidRPr="005E3F13">
        <w:rPr>
          <w:lang w:val="en-GB"/>
        </w:rPr>
        <w:t>0</w:t>
      </w:r>
      <w:r>
        <w:rPr>
          <w:lang w:val="en-GB"/>
        </w:rPr>
        <w:t>16</w:t>
      </w:r>
      <w:r w:rsidRPr="005E3F13">
        <w:rPr>
          <w:rFonts w:hint="eastAsia"/>
          <w:lang w:val="en-GB"/>
        </w:rPr>
        <w:t>年</w:t>
      </w:r>
      <w:r>
        <w:rPr>
          <w:lang w:val="en-GB"/>
        </w:rPr>
        <w:t>6</w:t>
      </w:r>
      <w:r w:rsidRPr="005E3F13">
        <w:rPr>
          <w:rFonts w:hint="eastAsia"/>
          <w:lang w:val="en-GB"/>
        </w:rPr>
        <w:t>月</w:t>
      </w:r>
      <w:r>
        <w:rPr>
          <w:lang w:val="en-GB"/>
        </w:rPr>
        <w:t>27</w:t>
      </w:r>
      <w:r w:rsidRPr="005E3F13">
        <w:rPr>
          <w:rFonts w:hint="eastAsia"/>
          <w:lang w:val="en-GB"/>
        </w:rPr>
        <w:t>日要求公布防止酷刑和其他残忍、不人道或有辱人格的待遇或处罚小组委员会</w:t>
      </w:r>
      <w:r>
        <w:rPr>
          <w:lang w:val="en-GB"/>
        </w:rPr>
        <w:t>2</w:t>
      </w:r>
      <w:r w:rsidRPr="005E3F13">
        <w:rPr>
          <w:lang w:val="en-GB"/>
        </w:rPr>
        <w:t>0</w:t>
      </w:r>
      <w:r>
        <w:rPr>
          <w:lang w:val="en-GB"/>
        </w:rPr>
        <w:t>16</w:t>
      </w:r>
      <w:r w:rsidRPr="005E3F13">
        <w:rPr>
          <w:rFonts w:hint="eastAsia"/>
          <w:lang w:val="en-GB"/>
        </w:rPr>
        <w:t>年</w:t>
      </w:r>
      <w:r>
        <w:rPr>
          <w:lang w:val="en-GB"/>
        </w:rPr>
        <w:t>4</w:t>
      </w:r>
      <w:r w:rsidRPr="005E3F13">
        <w:rPr>
          <w:rFonts w:hint="eastAsia"/>
          <w:lang w:val="en-GB"/>
        </w:rPr>
        <w:t>月</w:t>
      </w:r>
      <w:r>
        <w:rPr>
          <w:lang w:val="en-GB"/>
        </w:rPr>
        <w:t>4</w:t>
      </w:r>
      <w:r w:rsidRPr="005E3F13">
        <w:rPr>
          <w:rFonts w:hint="eastAsia"/>
          <w:lang w:val="en-GB"/>
        </w:rPr>
        <w:t>日至</w:t>
      </w:r>
      <w:r>
        <w:rPr>
          <w:lang w:val="en-GB"/>
        </w:rPr>
        <w:t>13</w:t>
      </w:r>
      <w:r w:rsidRPr="005E3F13">
        <w:rPr>
          <w:rFonts w:hint="eastAsia"/>
          <w:lang w:val="en-GB"/>
        </w:rPr>
        <w:t>日访问智利的报告</w:t>
      </w:r>
      <w:r>
        <w:rPr>
          <w:rFonts w:hint="eastAsia"/>
          <w:lang w:val="en-GB"/>
        </w:rPr>
        <w:t>(</w:t>
      </w:r>
      <w:r>
        <w:rPr>
          <w:lang w:val="en-GB"/>
        </w:rPr>
        <w:t>CAT</w:t>
      </w:r>
      <w:r w:rsidRPr="005E3F13">
        <w:rPr>
          <w:lang w:val="en-GB"/>
        </w:rPr>
        <w:t>/</w:t>
      </w:r>
      <w:r>
        <w:rPr>
          <w:lang w:val="en-GB"/>
        </w:rPr>
        <w:t>OP</w:t>
      </w:r>
      <w:r w:rsidRPr="005E3F13">
        <w:rPr>
          <w:lang w:val="en-GB"/>
        </w:rPr>
        <w:t>/</w:t>
      </w:r>
      <w:r>
        <w:rPr>
          <w:lang w:val="en-GB"/>
        </w:rPr>
        <w:t>CHL</w:t>
      </w:r>
      <w:r w:rsidRPr="005E3F13">
        <w:rPr>
          <w:lang w:val="en-GB"/>
        </w:rPr>
        <w:t>/</w:t>
      </w:r>
      <w:r>
        <w:rPr>
          <w:lang w:val="en-GB"/>
        </w:rPr>
        <w:t>1</w:t>
      </w:r>
      <w:r>
        <w:rPr>
          <w:rFonts w:hint="eastAsia"/>
          <w:lang w:val="en-GB"/>
        </w:rPr>
        <w:t>)</w:t>
      </w:r>
      <w:r w:rsidRPr="005E3F13">
        <w:rPr>
          <w:rFonts w:hint="eastAsia"/>
          <w:lang w:val="en-GB"/>
        </w:rPr>
        <w:t>。</w:t>
      </w:r>
    </w:p>
    <w:p w:rsidR="005E3F13" w:rsidRPr="005E3F13" w:rsidRDefault="005E3F13" w:rsidP="005E3F13">
      <w:pPr>
        <w:pStyle w:val="SingleTxtGC"/>
        <w:rPr>
          <w:lang w:val="en-GB"/>
        </w:rPr>
      </w:pPr>
      <w:r>
        <w:rPr>
          <w:lang w:val="en-GB"/>
        </w:rPr>
        <w:t>8</w:t>
      </w:r>
      <w:r w:rsidRPr="005E3F13">
        <w:rPr>
          <w:lang w:val="en-GB"/>
        </w:rPr>
        <w:t>.</w:t>
      </w:r>
      <w:r w:rsidRPr="005E3F13">
        <w:rPr>
          <w:lang w:val="en-GB"/>
        </w:rPr>
        <w:tab/>
      </w:r>
      <w:r w:rsidRPr="005E3F13">
        <w:rPr>
          <w:rFonts w:hint="eastAsia"/>
          <w:lang w:val="en-GB"/>
        </w:rPr>
        <w:t>最后，委员会还赞赏缔约国向人权理事会特别程序机制发出长期有效邀请，允许独立专家在本报告所述期间对该国进行访问。</w:t>
      </w:r>
    </w:p>
    <w:p w:rsidR="005E3F13" w:rsidRPr="005E3F13" w:rsidRDefault="005E3F13" w:rsidP="00A80122">
      <w:pPr>
        <w:pStyle w:val="H1GC"/>
        <w:rPr>
          <w:lang w:val="en-GB"/>
        </w:rPr>
      </w:pPr>
      <w:r w:rsidRPr="005E3F13">
        <w:rPr>
          <w:lang w:val="en-GB"/>
        </w:rPr>
        <w:tab/>
      </w:r>
      <w:bookmarkStart w:id="2" w:name="_Toc516758022"/>
      <w:r>
        <w:rPr>
          <w:lang w:val="en-GB"/>
        </w:rPr>
        <w:t>C</w:t>
      </w:r>
      <w:r w:rsidRPr="005E3F13">
        <w:rPr>
          <w:lang w:val="en-GB"/>
        </w:rPr>
        <w:t>.</w:t>
      </w:r>
      <w:r w:rsidRPr="005E3F13">
        <w:rPr>
          <w:lang w:val="en-GB"/>
        </w:rPr>
        <w:tab/>
      </w:r>
      <w:r w:rsidRPr="005E3F13">
        <w:rPr>
          <w:rFonts w:hint="eastAsia"/>
          <w:lang w:val="en-GB"/>
        </w:rPr>
        <w:t>关注的主要问题和建议</w:t>
      </w:r>
      <w:bookmarkEnd w:id="2"/>
    </w:p>
    <w:p w:rsidR="005E3F13" w:rsidRPr="005E3F13" w:rsidRDefault="005E3F13" w:rsidP="00A80122">
      <w:pPr>
        <w:pStyle w:val="H23GC"/>
        <w:rPr>
          <w:lang w:val="en-GB"/>
        </w:rPr>
      </w:pPr>
      <w:r w:rsidRPr="005E3F13">
        <w:rPr>
          <w:lang w:val="en-GB"/>
        </w:rPr>
        <w:tab/>
      </w:r>
      <w:r w:rsidRPr="005E3F13">
        <w:rPr>
          <w:lang w:val="en-GB"/>
        </w:rPr>
        <w:tab/>
      </w:r>
      <w:bookmarkStart w:id="3" w:name="_Toc516758023"/>
      <w:r w:rsidRPr="005E3F13">
        <w:rPr>
          <w:rFonts w:hint="eastAsia"/>
          <w:lang w:val="en-GB"/>
        </w:rPr>
        <w:t>上一报告周期遗留的后续行动问题</w:t>
      </w:r>
      <w:bookmarkEnd w:id="3"/>
    </w:p>
    <w:p w:rsidR="005E3F13" w:rsidRPr="005E3F13" w:rsidRDefault="005E3F13" w:rsidP="005E3F13">
      <w:pPr>
        <w:pStyle w:val="SingleTxtGC"/>
        <w:rPr>
          <w:lang w:val="en-GB"/>
        </w:rPr>
      </w:pPr>
      <w:r>
        <w:rPr>
          <w:lang w:val="en-GB"/>
        </w:rPr>
        <w:t>9</w:t>
      </w:r>
      <w:r w:rsidRPr="005E3F13">
        <w:rPr>
          <w:lang w:val="en-GB"/>
        </w:rPr>
        <w:t>.</w:t>
      </w:r>
      <w:r w:rsidRPr="005E3F13">
        <w:rPr>
          <w:lang w:val="en-GB"/>
        </w:rPr>
        <w:tab/>
      </w:r>
      <w:r w:rsidRPr="005E3F13">
        <w:rPr>
          <w:rFonts w:hint="eastAsia"/>
          <w:lang w:val="en-GB"/>
        </w:rPr>
        <w:t>委员会在之前的结论性意见</w:t>
      </w:r>
      <w:r>
        <w:rPr>
          <w:rFonts w:hint="eastAsia"/>
          <w:lang w:val="en-GB"/>
        </w:rPr>
        <w:t>(</w:t>
      </w:r>
      <w:r>
        <w:rPr>
          <w:lang w:val="en-GB"/>
        </w:rPr>
        <w:t>CAT</w:t>
      </w:r>
      <w:r w:rsidRPr="005E3F13">
        <w:rPr>
          <w:lang w:val="en-GB"/>
        </w:rPr>
        <w:t>/</w:t>
      </w:r>
      <w:r>
        <w:rPr>
          <w:lang w:val="en-GB"/>
        </w:rPr>
        <w:t>C</w:t>
      </w:r>
      <w:r w:rsidRPr="005E3F13">
        <w:rPr>
          <w:lang w:val="en-GB"/>
        </w:rPr>
        <w:t>/</w:t>
      </w:r>
      <w:r>
        <w:rPr>
          <w:lang w:val="en-GB"/>
        </w:rPr>
        <w:t>CHL</w:t>
      </w:r>
      <w:r w:rsidRPr="005E3F13">
        <w:rPr>
          <w:lang w:val="en-GB"/>
        </w:rPr>
        <w:t>/</w:t>
      </w:r>
      <w:r>
        <w:rPr>
          <w:lang w:val="en-GB"/>
        </w:rPr>
        <w:t>CO</w:t>
      </w:r>
      <w:r w:rsidRPr="005E3F13">
        <w:rPr>
          <w:lang w:val="en-GB"/>
        </w:rPr>
        <w:t>/</w:t>
      </w:r>
      <w:r>
        <w:rPr>
          <w:lang w:val="en-GB"/>
        </w:rPr>
        <w:t>5</w:t>
      </w:r>
      <w:r>
        <w:rPr>
          <w:rFonts w:hint="eastAsia"/>
          <w:lang w:val="en-GB"/>
        </w:rPr>
        <w:t>)</w:t>
      </w:r>
      <w:r w:rsidRPr="005E3F13">
        <w:rPr>
          <w:rFonts w:hint="eastAsia"/>
          <w:lang w:val="en-GB"/>
        </w:rPr>
        <w:t>第</w:t>
      </w:r>
      <w:r>
        <w:rPr>
          <w:lang w:val="en-GB"/>
        </w:rPr>
        <w:t>28</w:t>
      </w:r>
      <w:r w:rsidRPr="005E3F13">
        <w:rPr>
          <w:rFonts w:hint="eastAsia"/>
          <w:lang w:val="en-GB"/>
        </w:rPr>
        <w:t>段中，请缔约国向其通报为执行委员会在以下段落中提出的建议所采取的行动，委员会认为这些建议的执行属于优先事项：第</w:t>
      </w:r>
      <w:r>
        <w:rPr>
          <w:lang w:val="en-GB"/>
        </w:rPr>
        <w:t>12</w:t>
      </w:r>
      <w:r w:rsidRPr="005E3F13">
        <w:rPr>
          <w:rFonts w:hint="eastAsia"/>
          <w:lang w:val="en-GB"/>
        </w:rPr>
        <w:t>段，关于大赦的第</w:t>
      </w:r>
      <w:r>
        <w:rPr>
          <w:lang w:val="en-GB"/>
        </w:rPr>
        <w:t>2191</w:t>
      </w:r>
      <w:r w:rsidRPr="005E3F13">
        <w:rPr>
          <w:rFonts w:hint="eastAsia"/>
          <w:lang w:val="en-GB"/>
        </w:rPr>
        <w:t>号法令；第</w:t>
      </w:r>
      <w:r>
        <w:rPr>
          <w:lang w:val="en-GB"/>
        </w:rPr>
        <w:t>13</w:t>
      </w:r>
      <w:r w:rsidRPr="005E3F13">
        <w:rPr>
          <w:rFonts w:hint="eastAsia"/>
          <w:lang w:val="en-GB"/>
        </w:rPr>
        <w:t>段，有关警察实施酷刑的指称；第</w:t>
      </w:r>
      <w:r>
        <w:rPr>
          <w:lang w:val="en-GB"/>
        </w:rPr>
        <w:t>14</w:t>
      </w:r>
      <w:r w:rsidRPr="005E3F13">
        <w:rPr>
          <w:rFonts w:hint="eastAsia"/>
          <w:lang w:val="en-GB"/>
        </w:rPr>
        <w:t>段，关于军事司法改革；第</w:t>
      </w:r>
      <w:r>
        <w:rPr>
          <w:lang w:val="en-GB"/>
        </w:rPr>
        <w:t>18</w:t>
      </w:r>
      <w:r w:rsidRPr="005E3F13">
        <w:rPr>
          <w:rFonts w:hint="eastAsia"/>
          <w:lang w:val="en-GB"/>
        </w:rPr>
        <w:t>段，关于赔偿和综合卫生保健方案；和第</w:t>
      </w:r>
      <w:r>
        <w:rPr>
          <w:lang w:val="en-GB"/>
        </w:rPr>
        <w:t>25</w:t>
      </w:r>
      <w:r w:rsidRPr="005E3F13">
        <w:rPr>
          <w:rFonts w:hint="eastAsia"/>
          <w:lang w:val="en-GB"/>
        </w:rPr>
        <w:t>段，关于享有公正和充分赔偿的权利。在这方面，委员会对</w:t>
      </w:r>
      <w:r>
        <w:rPr>
          <w:lang w:val="en-GB"/>
        </w:rPr>
        <w:t>2</w:t>
      </w:r>
      <w:r w:rsidRPr="005E3F13">
        <w:rPr>
          <w:lang w:val="en-GB"/>
        </w:rPr>
        <w:t>0</w:t>
      </w:r>
      <w:r>
        <w:rPr>
          <w:lang w:val="en-GB"/>
        </w:rPr>
        <w:t>11</w:t>
      </w:r>
      <w:r w:rsidRPr="005E3F13">
        <w:rPr>
          <w:rFonts w:hint="eastAsia"/>
          <w:lang w:val="en-GB"/>
        </w:rPr>
        <w:t>年</w:t>
      </w:r>
      <w:r>
        <w:rPr>
          <w:lang w:val="en-GB"/>
        </w:rPr>
        <w:t>7</w:t>
      </w:r>
      <w:r w:rsidRPr="005E3F13">
        <w:rPr>
          <w:rFonts w:hint="eastAsia"/>
          <w:lang w:val="en-GB"/>
        </w:rPr>
        <w:t>月</w:t>
      </w:r>
      <w:r>
        <w:rPr>
          <w:lang w:val="en-GB"/>
        </w:rPr>
        <w:t>22</w:t>
      </w:r>
      <w:r w:rsidRPr="005E3F13">
        <w:rPr>
          <w:rFonts w:hint="eastAsia"/>
          <w:lang w:val="en-GB"/>
        </w:rPr>
        <w:t>日收到缔约国根据后续程序做出的答复表示赞赏</w:t>
      </w:r>
      <w:r>
        <w:rPr>
          <w:rFonts w:hint="eastAsia"/>
          <w:lang w:val="en-GB"/>
        </w:rPr>
        <w:t>(</w:t>
      </w:r>
      <w:r>
        <w:rPr>
          <w:lang w:val="en-GB"/>
        </w:rPr>
        <w:t>CAT</w:t>
      </w:r>
      <w:r w:rsidRPr="005E3F13">
        <w:rPr>
          <w:lang w:val="en-GB"/>
        </w:rPr>
        <w:t>/</w:t>
      </w:r>
      <w:r>
        <w:rPr>
          <w:lang w:val="en-GB"/>
        </w:rPr>
        <w:t>C</w:t>
      </w:r>
      <w:r w:rsidRPr="005E3F13">
        <w:rPr>
          <w:lang w:val="en-GB"/>
        </w:rPr>
        <w:t>/</w:t>
      </w:r>
      <w:r>
        <w:rPr>
          <w:lang w:val="en-GB"/>
        </w:rPr>
        <w:t>CHL</w:t>
      </w:r>
      <w:r w:rsidRPr="005E3F13">
        <w:rPr>
          <w:lang w:val="en-GB"/>
        </w:rPr>
        <w:t>/</w:t>
      </w:r>
      <w:r>
        <w:rPr>
          <w:lang w:val="en-GB"/>
        </w:rPr>
        <w:t>CO</w:t>
      </w:r>
      <w:r w:rsidRPr="005E3F13">
        <w:rPr>
          <w:lang w:val="en-GB"/>
        </w:rPr>
        <w:t>/</w:t>
      </w:r>
      <w:r>
        <w:rPr>
          <w:lang w:val="en-GB"/>
        </w:rPr>
        <w:t>5</w:t>
      </w:r>
      <w:r w:rsidRPr="005E3F13">
        <w:rPr>
          <w:lang w:val="en-GB"/>
        </w:rPr>
        <w:t>/</w:t>
      </w:r>
      <w:r>
        <w:rPr>
          <w:lang w:val="en-GB"/>
        </w:rPr>
        <w:t>Add</w:t>
      </w:r>
      <w:r w:rsidRPr="005E3F13">
        <w:rPr>
          <w:lang w:val="en-GB"/>
        </w:rPr>
        <w:t>.</w:t>
      </w:r>
      <w:r>
        <w:rPr>
          <w:lang w:val="en-GB"/>
        </w:rPr>
        <w:t>1</w:t>
      </w:r>
      <w:r>
        <w:rPr>
          <w:rFonts w:hint="eastAsia"/>
          <w:lang w:val="en-GB"/>
        </w:rPr>
        <w:t>)</w:t>
      </w:r>
      <w:r w:rsidRPr="005E3F13">
        <w:rPr>
          <w:rFonts w:hint="eastAsia"/>
          <w:lang w:val="en-GB"/>
        </w:rPr>
        <w:t>。根据提供的资料，委员会认为，上述第</w:t>
      </w:r>
      <w:r>
        <w:rPr>
          <w:lang w:val="en-GB"/>
        </w:rPr>
        <w:t>12</w:t>
      </w:r>
      <w:r w:rsidRPr="005E3F13">
        <w:rPr>
          <w:rFonts w:hint="eastAsia"/>
          <w:lang w:val="en-GB"/>
        </w:rPr>
        <w:t>段中的建议尚未得到执行</w:t>
      </w:r>
      <w:r>
        <w:rPr>
          <w:rFonts w:hint="eastAsia"/>
          <w:lang w:val="en-GB"/>
        </w:rPr>
        <w:t>(</w:t>
      </w:r>
      <w:r w:rsidRPr="005E3F13">
        <w:rPr>
          <w:rFonts w:hint="eastAsia"/>
          <w:lang w:val="en-GB"/>
        </w:rPr>
        <w:t>见本文件第</w:t>
      </w:r>
      <w:r>
        <w:rPr>
          <w:lang w:val="en-GB"/>
        </w:rPr>
        <w:t>46</w:t>
      </w:r>
      <w:r w:rsidRPr="005E3F13">
        <w:rPr>
          <w:rFonts w:hint="eastAsia"/>
          <w:lang w:val="en-GB"/>
        </w:rPr>
        <w:t>和</w:t>
      </w:r>
      <w:r>
        <w:rPr>
          <w:lang w:val="en-GB"/>
        </w:rPr>
        <w:t>47</w:t>
      </w:r>
      <w:r w:rsidRPr="005E3F13">
        <w:rPr>
          <w:rFonts w:hint="eastAsia"/>
          <w:lang w:val="en-GB"/>
        </w:rPr>
        <w:t>段</w:t>
      </w:r>
      <w:r>
        <w:rPr>
          <w:rFonts w:hint="eastAsia"/>
          <w:lang w:val="en-GB"/>
        </w:rPr>
        <w:t>)</w:t>
      </w:r>
      <w:r w:rsidRPr="005E3F13">
        <w:rPr>
          <w:rFonts w:hint="eastAsia"/>
          <w:lang w:val="en-GB"/>
        </w:rPr>
        <w:t>，上一次结论性意见中第</w:t>
      </w:r>
      <w:r>
        <w:rPr>
          <w:lang w:val="en-GB"/>
        </w:rPr>
        <w:t>13</w:t>
      </w:r>
      <w:r w:rsidRPr="005E3F13">
        <w:rPr>
          <w:rFonts w:hint="eastAsia"/>
          <w:lang w:val="en-GB"/>
        </w:rPr>
        <w:t>、</w:t>
      </w:r>
      <w:r>
        <w:rPr>
          <w:lang w:val="en-GB"/>
        </w:rPr>
        <w:t>14</w:t>
      </w:r>
      <w:r w:rsidRPr="005E3F13">
        <w:rPr>
          <w:rFonts w:hint="eastAsia"/>
          <w:lang w:val="en-GB"/>
        </w:rPr>
        <w:t>、</w:t>
      </w:r>
      <w:r>
        <w:rPr>
          <w:lang w:val="en-GB"/>
        </w:rPr>
        <w:t>18</w:t>
      </w:r>
      <w:r w:rsidRPr="005E3F13">
        <w:rPr>
          <w:rFonts w:hint="eastAsia"/>
          <w:lang w:val="en-GB"/>
        </w:rPr>
        <w:t>和</w:t>
      </w:r>
      <w:r>
        <w:rPr>
          <w:lang w:val="en-GB"/>
        </w:rPr>
        <w:t>25</w:t>
      </w:r>
      <w:r w:rsidRPr="005E3F13">
        <w:rPr>
          <w:rFonts w:hint="eastAsia"/>
          <w:lang w:val="en-GB"/>
        </w:rPr>
        <w:t>段中的建议只有部分得到执行。</w:t>
      </w:r>
    </w:p>
    <w:p w:rsidR="005E3F13" w:rsidRPr="005E3F13" w:rsidRDefault="005E3F13" w:rsidP="00A80122">
      <w:pPr>
        <w:pStyle w:val="H23GC"/>
        <w:rPr>
          <w:lang w:val="en-GB"/>
        </w:rPr>
      </w:pPr>
      <w:r w:rsidRPr="005E3F13">
        <w:rPr>
          <w:lang w:val="en-GB"/>
        </w:rPr>
        <w:tab/>
      </w:r>
      <w:r w:rsidRPr="005E3F13">
        <w:rPr>
          <w:lang w:val="en-GB"/>
        </w:rPr>
        <w:tab/>
      </w:r>
      <w:bookmarkStart w:id="4" w:name="_Toc516758027"/>
      <w:r w:rsidRPr="005E3F13">
        <w:rPr>
          <w:rFonts w:hint="eastAsia"/>
          <w:lang w:val="en-GB"/>
        </w:rPr>
        <w:t>酷刑的定义和入刑</w:t>
      </w:r>
      <w:bookmarkEnd w:id="4"/>
    </w:p>
    <w:p w:rsidR="005E3F13" w:rsidRPr="005E3F13" w:rsidRDefault="005E3F13" w:rsidP="005E3F13">
      <w:pPr>
        <w:pStyle w:val="SingleTxtGC"/>
        <w:rPr>
          <w:lang w:val="en-GB"/>
        </w:rPr>
      </w:pPr>
      <w:r>
        <w:rPr>
          <w:lang w:val="en-GB"/>
        </w:rPr>
        <w:t>1</w:t>
      </w:r>
      <w:r w:rsidRPr="005E3F13">
        <w:rPr>
          <w:lang w:val="en-GB"/>
        </w:rPr>
        <w:t>0.</w:t>
      </w:r>
      <w:r w:rsidRPr="005E3F13">
        <w:rPr>
          <w:lang w:val="en-GB"/>
        </w:rPr>
        <w:tab/>
      </w:r>
      <w:r w:rsidRPr="005E3F13">
        <w:rPr>
          <w:rFonts w:hint="eastAsia"/>
          <w:lang w:val="en-GB"/>
        </w:rPr>
        <w:t>委员会认为，第</w:t>
      </w:r>
      <w:r>
        <w:rPr>
          <w:lang w:val="en-GB"/>
        </w:rPr>
        <w:t>2</w:t>
      </w:r>
      <w:r w:rsidRPr="005E3F13">
        <w:rPr>
          <w:lang w:val="en-GB"/>
        </w:rPr>
        <w:t>0</w:t>
      </w:r>
      <w:r>
        <w:rPr>
          <w:lang w:val="en-GB"/>
        </w:rPr>
        <w:t>968</w:t>
      </w:r>
      <w:r w:rsidRPr="005E3F13">
        <w:rPr>
          <w:rFonts w:hint="eastAsia"/>
          <w:lang w:val="en-GB"/>
        </w:rPr>
        <w:t>号法所提出的《刑法》第</w:t>
      </w:r>
      <w:r>
        <w:rPr>
          <w:lang w:val="en-GB"/>
        </w:rPr>
        <w:t>15</w:t>
      </w:r>
      <w:r w:rsidRPr="005E3F13">
        <w:rPr>
          <w:lang w:val="en-GB"/>
        </w:rPr>
        <w:t>0</w:t>
      </w:r>
      <w:r w:rsidRPr="005E3F13">
        <w:rPr>
          <w:rFonts w:hint="eastAsia"/>
          <w:lang w:val="en-GB"/>
        </w:rPr>
        <w:t>条</w:t>
      </w:r>
      <w:r>
        <w:rPr>
          <w:lang w:val="en-GB"/>
        </w:rPr>
        <w:t>A</w:t>
      </w:r>
      <w:r w:rsidRPr="005E3F13">
        <w:rPr>
          <w:rFonts w:hint="eastAsia"/>
          <w:lang w:val="en-GB"/>
        </w:rPr>
        <w:t>对酷刑罪的新定性，在很大程度上反映了《公约》第一条的内容，尽管它没有涉及为恐吓或胁迫第三方的目的犯下的酷刑行为。此外，委员会感到关切的是，第</w:t>
      </w:r>
      <w:r>
        <w:rPr>
          <w:lang w:val="en-GB"/>
        </w:rPr>
        <w:t>15</w:t>
      </w:r>
      <w:r w:rsidRPr="005E3F13">
        <w:rPr>
          <w:lang w:val="en-GB"/>
        </w:rPr>
        <w:t>0</w:t>
      </w:r>
      <w:r w:rsidRPr="005E3F13">
        <w:rPr>
          <w:rFonts w:hint="eastAsia"/>
          <w:lang w:val="en-GB"/>
        </w:rPr>
        <w:t>条</w:t>
      </w:r>
      <w:r>
        <w:rPr>
          <w:lang w:val="en-GB"/>
        </w:rPr>
        <w:t>A</w:t>
      </w:r>
      <w:r w:rsidRPr="005E3F13">
        <w:rPr>
          <w:rFonts w:hint="eastAsia"/>
          <w:lang w:val="en-GB"/>
        </w:rPr>
        <w:t>第</w:t>
      </w:r>
      <w:r>
        <w:rPr>
          <w:lang w:val="en-GB"/>
        </w:rPr>
        <w:t>4</w:t>
      </w:r>
      <w:r w:rsidRPr="005E3F13">
        <w:rPr>
          <w:rFonts w:hint="eastAsia"/>
          <w:lang w:val="en-GB"/>
        </w:rPr>
        <w:t>款规定，意图消除受害人的个性或削弱其意志力、辨别能力或做出决定的能力而实施的酷刑，此类行为判处</w:t>
      </w:r>
      <w:r>
        <w:rPr>
          <w:lang w:val="en-GB"/>
        </w:rPr>
        <w:t>3</w:t>
      </w:r>
      <w:r w:rsidRPr="005E3F13">
        <w:rPr>
          <w:rFonts w:hint="eastAsia"/>
          <w:lang w:val="en-GB"/>
        </w:rPr>
        <w:t>年</w:t>
      </w:r>
      <w:r w:rsidR="00250631">
        <w:rPr>
          <w:rFonts w:hint="eastAsia"/>
          <w:lang w:val="en-GB"/>
        </w:rPr>
        <w:t>零</w:t>
      </w:r>
      <w:r>
        <w:rPr>
          <w:lang w:val="en-GB"/>
        </w:rPr>
        <w:t>1</w:t>
      </w:r>
      <w:r w:rsidRPr="005E3F13">
        <w:rPr>
          <w:rFonts w:hint="eastAsia"/>
          <w:lang w:val="en-GB"/>
        </w:rPr>
        <w:t>天至</w:t>
      </w:r>
      <w:r>
        <w:rPr>
          <w:lang w:val="en-GB"/>
        </w:rPr>
        <w:t>5</w:t>
      </w:r>
      <w:r w:rsidRPr="005E3F13">
        <w:rPr>
          <w:rFonts w:hint="eastAsia"/>
          <w:lang w:val="en-GB"/>
        </w:rPr>
        <w:t>年的徒刑，而一些基本的酷刑行为，则判处</w:t>
      </w:r>
      <w:r>
        <w:rPr>
          <w:lang w:val="en-GB"/>
        </w:rPr>
        <w:t>5</w:t>
      </w:r>
      <w:r w:rsidRPr="005E3F13">
        <w:rPr>
          <w:rFonts w:hint="eastAsia"/>
          <w:lang w:val="en-GB"/>
        </w:rPr>
        <w:t>年另</w:t>
      </w:r>
      <w:r>
        <w:rPr>
          <w:lang w:val="en-GB"/>
        </w:rPr>
        <w:t>1</w:t>
      </w:r>
      <w:r w:rsidRPr="005E3F13">
        <w:rPr>
          <w:rFonts w:hint="eastAsia"/>
          <w:lang w:val="en-GB"/>
        </w:rPr>
        <w:t>天至</w:t>
      </w:r>
      <w:r>
        <w:rPr>
          <w:lang w:val="en-GB"/>
        </w:rPr>
        <w:t>1</w:t>
      </w:r>
      <w:r w:rsidRPr="005E3F13">
        <w:rPr>
          <w:lang w:val="en-GB"/>
        </w:rPr>
        <w:t>0</w:t>
      </w:r>
      <w:r w:rsidRPr="005E3F13">
        <w:rPr>
          <w:rFonts w:hint="eastAsia"/>
          <w:lang w:val="en-GB"/>
        </w:rPr>
        <w:t>年徒刑。委员会感到遗憾的是，缔约国的刑法仍然包含</w:t>
      </w:r>
      <w:r w:rsidRPr="00977207">
        <w:rPr>
          <w:rFonts w:hint="eastAsia"/>
          <w:spacing w:val="4"/>
          <w:lang w:val="en-GB"/>
        </w:rPr>
        <w:t>酷刑罪的诉讼时效，尽管在酷刑行为构成危害人类罪的案件中没有诉讼时效</w:t>
      </w:r>
      <w:r w:rsidRPr="00977207">
        <w:rPr>
          <w:rFonts w:hint="eastAsia"/>
          <w:spacing w:val="4"/>
          <w:lang w:val="en-GB"/>
        </w:rPr>
        <w:t>(</w:t>
      </w:r>
      <w:r w:rsidRPr="00977207">
        <w:rPr>
          <w:rFonts w:hint="eastAsia"/>
          <w:spacing w:val="4"/>
          <w:lang w:val="en-GB"/>
        </w:rPr>
        <w:t>第</w:t>
      </w:r>
      <w:r w:rsidRPr="005E3F13">
        <w:rPr>
          <w:rFonts w:hint="eastAsia"/>
          <w:lang w:val="en-GB"/>
        </w:rPr>
        <w:t>一和第四条</w:t>
      </w:r>
      <w:r>
        <w:rPr>
          <w:rFonts w:hint="eastAsia"/>
          <w:lang w:val="en-GB"/>
        </w:rPr>
        <w:t>)</w:t>
      </w:r>
      <w:r w:rsidRPr="005E3F13">
        <w:rPr>
          <w:rFonts w:hint="eastAsia"/>
          <w:lang w:val="en-GB"/>
        </w:rPr>
        <w:t>。</w:t>
      </w:r>
    </w:p>
    <w:p w:rsidR="005E3F13" w:rsidRPr="005F6BE4" w:rsidRDefault="005E3F13" w:rsidP="005E3F13">
      <w:pPr>
        <w:pStyle w:val="SingleTxtGC"/>
        <w:rPr>
          <w:rFonts w:ascii="Time New Roman" w:eastAsia="黑体" w:hAnsi="Time New Roman" w:hint="eastAsia"/>
          <w:lang w:val="en-GB"/>
        </w:rPr>
      </w:pPr>
      <w:r w:rsidRPr="005F6BE4">
        <w:rPr>
          <w:rFonts w:ascii="Time New Roman" w:eastAsia="黑体" w:hAnsi="Time New Roman"/>
          <w:lang w:val="en-GB"/>
        </w:rPr>
        <w:t>11.</w:t>
      </w:r>
      <w:r w:rsidRPr="005F6BE4">
        <w:rPr>
          <w:rFonts w:ascii="Time New Roman" w:eastAsia="黑体" w:hAnsi="Time New Roman"/>
          <w:lang w:val="en-GB"/>
        </w:rPr>
        <w:tab/>
      </w:r>
      <w:r w:rsidRPr="005F6BE4">
        <w:rPr>
          <w:rFonts w:ascii="Time New Roman" w:eastAsia="黑体" w:hAnsi="Time New Roman" w:hint="eastAsia"/>
          <w:bCs/>
          <w:lang w:val="en-GB"/>
        </w:rPr>
        <w:t>委员会敦促缔约国修改《刑法》第</w:t>
      </w:r>
      <w:r w:rsidRPr="005F6BE4">
        <w:rPr>
          <w:rFonts w:ascii="Time New Roman" w:eastAsia="黑体" w:hAnsi="Time New Roman"/>
          <w:bCs/>
          <w:lang w:val="en-GB"/>
        </w:rPr>
        <w:t>150 A</w:t>
      </w:r>
      <w:r w:rsidRPr="005F6BE4">
        <w:rPr>
          <w:rFonts w:ascii="Time New Roman" w:eastAsia="黑体" w:hAnsi="Time New Roman" w:hint="eastAsia"/>
          <w:bCs/>
          <w:lang w:val="en-GB"/>
        </w:rPr>
        <w:t>条中的定性，明确列入为恐吓或胁迫第三方而实施的酷刑行为。此外，缔约国应确保依照《公约》第四条第</w:t>
      </w:r>
      <w:r w:rsidRPr="005F6BE4">
        <w:rPr>
          <w:rFonts w:ascii="Time New Roman" w:eastAsia="黑体" w:hAnsi="Time New Roman" w:hint="eastAsia"/>
          <w:bCs/>
          <w:lang w:val="en-GB"/>
        </w:rPr>
        <w:t>(</w:t>
      </w:r>
      <w:r w:rsidRPr="005F6BE4">
        <w:rPr>
          <w:rFonts w:ascii="Time New Roman" w:eastAsia="黑体" w:hAnsi="Time New Roman"/>
          <w:bCs/>
          <w:lang w:val="en-GB"/>
        </w:rPr>
        <w:t>2</w:t>
      </w:r>
      <w:r w:rsidRPr="005F6BE4">
        <w:rPr>
          <w:rFonts w:ascii="Time New Roman" w:eastAsia="黑体" w:hAnsi="Time New Roman" w:hint="eastAsia"/>
          <w:bCs/>
          <w:lang w:val="en-GB"/>
        </w:rPr>
        <w:t>)</w:t>
      </w:r>
      <w:r w:rsidRPr="005F6BE4">
        <w:rPr>
          <w:rFonts w:ascii="Time New Roman" w:eastAsia="黑体" w:hAnsi="Time New Roman" w:hint="eastAsia"/>
          <w:bCs/>
          <w:lang w:val="en-GB"/>
        </w:rPr>
        <w:t>款的规定，根据犯罪的严重程度对酷刑犯罪人做出惩罚。委员会还敦促缔约国废除酷刑罪的诉讼时效。</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基本法律保障</w:t>
      </w:r>
    </w:p>
    <w:p w:rsidR="005E3F13" w:rsidRPr="005E3F13" w:rsidRDefault="005E3F13" w:rsidP="005E3F13">
      <w:pPr>
        <w:pStyle w:val="SingleTxtGC"/>
        <w:rPr>
          <w:lang w:val="en-GB"/>
        </w:rPr>
      </w:pPr>
      <w:r>
        <w:rPr>
          <w:lang w:val="en-GB"/>
        </w:rPr>
        <w:t>12</w:t>
      </w:r>
      <w:r w:rsidRPr="005E3F13">
        <w:rPr>
          <w:lang w:val="en-GB"/>
        </w:rPr>
        <w:t>.</w:t>
      </w:r>
      <w:r w:rsidRPr="005E3F13">
        <w:rPr>
          <w:lang w:val="en-GB"/>
        </w:rPr>
        <w:tab/>
      </w:r>
      <w:r w:rsidRPr="005E3F13">
        <w:rPr>
          <w:rFonts w:hint="eastAsia"/>
          <w:lang w:val="en-GB"/>
        </w:rPr>
        <w:t>委员会感到遗憾的是，国内法适用于被剥夺自由者的保障和程序规则，以及确保在实践中遵守这些保障和规则的现有程序，相关信息十分稀少。</w:t>
      </w:r>
    </w:p>
    <w:p w:rsidR="005E3F13" w:rsidRPr="00694EF9" w:rsidRDefault="005E3F13" w:rsidP="005E3F13">
      <w:pPr>
        <w:pStyle w:val="SingleTxtGC"/>
        <w:rPr>
          <w:rFonts w:ascii="Time New Roman" w:eastAsia="黑体" w:hAnsi="Time New Roman" w:hint="eastAsia"/>
          <w:bCs/>
          <w:lang w:val="en-GB"/>
        </w:rPr>
      </w:pPr>
      <w:r w:rsidRPr="00694EF9">
        <w:rPr>
          <w:rFonts w:ascii="Time New Roman" w:eastAsia="黑体" w:hAnsi="Time New Roman"/>
          <w:lang w:val="en-GB"/>
        </w:rPr>
        <w:t>13.</w:t>
      </w:r>
      <w:r w:rsidRPr="00694EF9">
        <w:rPr>
          <w:rFonts w:ascii="Time New Roman" w:eastAsia="黑体" w:hAnsi="Time New Roman"/>
          <w:lang w:val="en-GB"/>
        </w:rPr>
        <w:tab/>
      </w:r>
      <w:r w:rsidRPr="00694EF9">
        <w:rPr>
          <w:rFonts w:ascii="Time New Roman" w:eastAsia="黑体" w:hAnsi="Time New Roman" w:hint="eastAsia"/>
          <w:bCs/>
          <w:lang w:val="en-GB"/>
        </w:rPr>
        <w:t>缔约国应采取有效措施，根据国际准则，确保所有被拘留者从被剥夺自由之始，便在法律和实践中享有所有基本保障，特别是以下权利：立即获得法律援助；除在当局要求下可能进行的任何体检外，要求并立即获得独立医生的访问权；以他们懂得的语言告知被拘留的原因和对其指控的性质；做拘留登记；及时将对他们的拘留通知亲属或其他人；并立即提交法官。缔约国还应确保与被剥夺自由者的面谈做录像和录音记录，声像记录应存放在监督机制监管的安全地点，供调查人员、被拘留者和律师调阅。</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军事司法制度改革</w:t>
      </w:r>
    </w:p>
    <w:p w:rsidR="005E3F13" w:rsidRPr="005E3F13" w:rsidRDefault="005E3F13" w:rsidP="005E3F13">
      <w:pPr>
        <w:pStyle w:val="SingleTxtGC"/>
        <w:rPr>
          <w:lang w:val="en-GB"/>
        </w:rPr>
      </w:pPr>
      <w:r>
        <w:rPr>
          <w:lang w:val="en-GB"/>
        </w:rPr>
        <w:t>14</w:t>
      </w:r>
      <w:r w:rsidRPr="005E3F13">
        <w:rPr>
          <w:lang w:val="en-GB"/>
        </w:rPr>
        <w:t>.</w:t>
      </w:r>
      <w:r w:rsidRPr="005E3F13">
        <w:rPr>
          <w:lang w:val="en-GB"/>
        </w:rPr>
        <w:tab/>
      </w:r>
      <w:r w:rsidRPr="005E3F13">
        <w:rPr>
          <w:rFonts w:hint="eastAsia"/>
          <w:lang w:val="en-GB"/>
        </w:rPr>
        <w:t>委员会注意到</w:t>
      </w:r>
      <w:r>
        <w:rPr>
          <w:lang w:val="en-GB"/>
        </w:rPr>
        <w:t>2</w:t>
      </w:r>
      <w:r w:rsidRPr="005E3F13">
        <w:rPr>
          <w:lang w:val="en-GB"/>
        </w:rPr>
        <w:t>0</w:t>
      </w:r>
      <w:r>
        <w:rPr>
          <w:lang w:val="en-GB"/>
        </w:rPr>
        <w:t>1</w:t>
      </w:r>
      <w:r w:rsidRPr="005E3F13">
        <w:rPr>
          <w:lang w:val="en-GB"/>
        </w:rPr>
        <w:t>0</w:t>
      </w:r>
      <w:r w:rsidRPr="005E3F13">
        <w:rPr>
          <w:rFonts w:hint="eastAsia"/>
          <w:lang w:val="en-GB"/>
        </w:rPr>
        <w:t>年第</w:t>
      </w:r>
      <w:r>
        <w:rPr>
          <w:lang w:val="en-GB"/>
        </w:rPr>
        <w:t>2</w:t>
      </w:r>
      <w:r w:rsidRPr="005E3F13">
        <w:rPr>
          <w:lang w:val="en-GB"/>
        </w:rPr>
        <w:t>0</w:t>
      </w:r>
      <w:r>
        <w:rPr>
          <w:lang w:val="en-GB"/>
        </w:rPr>
        <w:t>477</w:t>
      </w:r>
      <w:r w:rsidRPr="005E3F13">
        <w:rPr>
          <w:rFonts w:hint="eastAsia"/>
          <w:lang w:val="en-GB"/>
        </w:rPr>
        <w:t>号法对军事法庭的管辖权作了修改，之后又于</w:t>
      </w:r>
      <w:r>
        <w:rPr>
          <w:lang w:val="en-GB"/>
        </w:rPr>
        <w:t>2</w:t>
      </w:r>
      <w:r w:rsidRPr="005E3F13">
        <w:rPr>
          <w:lang w:val="en-GB"/>
        </w:rPr>
        <w:t>0</w:t>
      </w:r>
      <w:r>
        <w:rPr>
          <w:lang w:val="en-GB"/>
        </w:rPr>
        <w:t>16</w:t>
      </w:r>
      <w:r w:rsidRPr="005E3F13">
        <w:rPr>
          <w:rFonts w:hint="eastAsia"/>
          <w:lang w:val="en-GB"/>
        </w:rPr>
        <w:t>年通过第</w:t>
      </w:r>
      <w:r>
        <w:rPr>
          <w:lang w:val="en-GB"/>
        </w:rPr>
        <w:t>2</w:t>
      </w:r>
      <w:r w:rsidRPr="005E3F13">
        <w:rPr>
          <w:lang w:val="en-GB"/>
        </w:rPr>
        <w:t>0</w:t>
      </w:r>
      <w:r>
        <w:rPr>
          <w:lang w:val="en-GB"/>
        </w:rPr>
        <w:t>968</w:t>
      </w:r>
      <w:r w:rsidRPr="005E3F13">
        <w:rPr>
          <w:rFonts w:hint="eastAsia"/>
          <w:lang w:val="en-GB"/>
        </w:rPr>
        <w:t>号法再次作了修订，规定平民和未成年的受害人或嫌犯，在任何情况下均不受军事法院管辖。但是，正如缔约国在定期报告中所承认的那样，这些修正案只部分涉及国家应该在军事司法方面进行的改革。提交委员会的报告表示，军事司法领域的改革仍然不够，因为军事法庭在刑事问题上的管辖权并不仅限于现役军事人员所犯的带有严格军事性质的罪行。美洲人权法院在</w:t>
      </w:r>
      <w:r>
        <w:rPr>
          <w:lang w:val="en-GB"/>
        </w:rPr>
        <w:t>2</w:t>
      </w:r>
      <w:r w:rsidRPr="005E3F13">
        <w:rPr>
          <w:lang w:val="en-GB"/>
        </w:rPr>
        <w:t>00</w:t>
      </w:r>
      <w:r>
        <w:rPr>
          <w:lang w:val="en-GB"/>
        </w:rPr>
        <w:t>5</w:t>
      </w:r>
      <w:r w:rsidRPr="005E3F13">
        <w:rPr>
          <w:rFonts w:hint="eastAsia"/>
          <w:lang w:val="en-GB"/>
        </w:rPr>
        <w:t>年</w:t>
      </w:r>
      <w:r>
        <w:rPr>
          <w:lang w:val="en-GB"/>
        </w:rPr>
        <w:t>11</w:t>
      </w:r>
      <w:r w:rsidRPr="005E3F13">
        <w:rPr>
          <w:rFonts w:hint="eastAsia"/>
          <w:lang w:val="en-GB"/>
        </w:rPr>
        <w:t>月</w:t>
      </w:r>
      <w:r>
        <w:rPr>
          <w:lang w:val="en-GB"/>
        </w:rPr>
        <w:t>22</w:t>
      </w:r>
      <w:r w:rsidRPr="005E3F13">
        <w:rPr>
          <w:rFonts w:hint="eastAsia"/>
          <w:lang w:val="en-GB"/>
        </w:rPr>
        <w:t>日对</w:t>
      </w:r>
      <w:r>
        <w:rPr>
          <w:lang w:val="en-GB"/>
        </w:rPr>
        <w:t>Palamara</w:t>
      </w:r>
      <w:r w:rsidRPr="005E3F13">
        <w:rPr>
          <w:lang w:val="en-GB"/>
        </w:rPr>
        <w:t xml:space="preserve"> </w:t>
      </w:r>
      <w:r>
        <w:rPr>
          <w:lang w:val="en-GB"/>
        </w:rPr>
        <w:t>Iribarne</w:t>
      </w:r>
      <w:r w:rsidRPr="005E3F13">
        <w:rPr>
          <w:rFonts w:hint="eastAsia"/>
          <w:lang w:val="en-GB"/>
        </w:rPr>
        <w:t>诉智利案的判决中也指出了这一点。此外，委员会感到关切的是，有报告表明，在该法生效的第一年，便有</w:t>
      </w:r>
      <w:r>
        <w:rPr>
          <w:lang w:val="en-GB"/>
        </w:rPr>
        <w:t>12</w:t>
      </w:r>
      <w:r w:rsidRPr="005E3F13">
        <w:rPr>
          <w:rFonts w:hint="eastAsia"/>
          <w:lang w:val="en-GB"/>
        </w:rPr>
        <w:t>起平民向军事检察官办公室投告警察暴力的案件</w:t>
      </w:r>
      <w:r>
        <w:rPr>
          <w:rFonts w:hint="eastAsia"/>
          <w:lang w:val="en-GB"/>
        </w:rPr>
        <w:t>(</w:t>
      </w:r>
      <w:r w:rsidRPr="005E3F13">
        <w:rPr>
          <w:rFonts w:hint="eastAsia"/>
          <w:lang w:val="en-GB"/>
        </w:rPr>
        <w:t>第二、第十二和第十三条</w:t>
      </w:r>
      <w:r>
        <w:rPr>
          <w:rFonts w:hint="eastAsia"/>
          <w:lang w:val="en-GB"/>
        </w:rPr>
        <w:t>)</w:t>
      </w:r>
      <w:r w:rsidRPr="005E3F13">
        <w:rPr>
          <w:rFonts w:hint="eastAsia"/>
          <w:lang w:val="en-GB"/>
        </w:rPr>
        <w:t>。</w:t>
      </w:r>
    </w:p>
    <w:p w:rsidR="005E3F13" w:rsidRPr="00963043" w:rsidRDefault="005E3F13" w:rsidP="005E3F13">
      <w:pPr>
        <w:pStyle w:val="SingleTxtGC"/>
        <w:rPr>
          <w:rFonts w:ascii="Time New Roman" w:eastAsia="黑体" w:hAnsi="Time New Roman" w:hint="eastAsia"/>
          <w:bCs/>
          <w:lang w:val="en-GB"/>
        </w:rPr>
      </w:pPr>
      <w:r w:rsidRPr="00963043">
        <w:rPr>
          <w:rFonts w:ascii="Time New Roman" w:eastAsia="黑体" w:hAnsi="Time New Roman"/>
          <w:lang w:val="en-GB"/>
        </w:rPr>
        <w:t>15.</w:t>
      </w:r>
      <w:r w:rsidRPr="00963043">
        <w:rPr>
          <w:rFonts w:ascii="Time New Roman" w:eastAsia="黑体" w:hAnsi="Time New Roman"/>
          <w:lang w:val="en-GB"/>
        </w:rPr>
        <w:tab/>
      </w:r>
      <w:r w:rsidRPr="00963043">
        <w:rPr>
          <w:rFonts w:ascii="Time New Roman" w:eastAsia="黑体" w:hAnsi="Time New Roman" w:hint="eastAsia"/>
          <w:bCs/>
          <w:lang w:val="en-GB"/>
        </w:rPr>
        <w:t>委员会敦促缔约国根据美洲人权法院在</w:t>
      </w:r>
      <w:r w:rsidRPr="00963043">
        <w:rPr>
          <w:rFonts w:ascii="Time New Roman" w:eastAsia="黑体" w:hAnsi="Time New Roman"/>
          <w:bCs/>
          <w:lang w:val="en-GB"/>
        </w:rPr>
        <w:t>Palamara Iribarne</w:t>
      </w:r>
      <w:r w:rsidRPr="00963043">
        <w:rPr>
          <w:rFonts w:ascii="Time New Roman" w:eastAsia="黑体" w:hAnsi="Time New Roman" w:hint="eastAsia"/>
          <w:bCs/>
          <w:lang w:val="en-GB"/>
        </w:rPr>
        <w:t>诉智利案中的判决，继续改革军事司法制度，彻底杜绝军事法庭审理一切有军事人员参与的侵犯人权和对平民的犯罪案件。</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国家预防酷刑机制</w:t>
      </w:r>
    </w:p>
    <w:p w:rsidR="005E3F13" w:rsidRPr="005E3F13" w:rsidRDefault="005E3F13" w:rsidP="005E3F13">
      <w:pPr>
        <w:pStyle w:val="SingleTxtGC"/>
        <w:rPr>
          <w:lang w:val="en-GB"/>
        </w:rPr>
      </w:pPr>
      <w:r>
        <w:rPr>
          <w:lang w:val="en-GB"/>
        </w:rPr>
        <w:t>16</w:t>
      </w:r>
      <w:r w:rsidRPr="005E3F13">
        <w:rPr>
          <w:lang w:val="en-GB"/>
        </w:rPr>
        <w:t>.</w:t>
      </w:r>
      <w:r w:rsidRPr="005E3F13">
        <w:rPr>
          <w:lang w:val="en-GB"/>
        </w:rPr>
        <w:tab/>
      </w:r>
      <w:r w:rsidRPr="005E3F13">
        <w:rPr>
          <w:rFonts w:hint="eastAsia"/>
          <w:lang w:val="en-GB"/>
        </w:rPr>
        <w:t>委员会注意到，根据《公约任择议定书》第</w:t>
      </w:r>
      <w:r>
        <w:rPr>
          <w:lang w:val="en-GB"/>
        </w:rPr>
        <w:t>3</w:t>
      </w:r>
      <w:r w:rsidRPr="005E3F13">
        <w:rPr>
          <w:rFonts w:hint="eastAsia"/>
          <w:lang w:val="en-GB"/>
        </w:rPr>
        <w:t>条指定国家人权研究所为国家酷刑预防机制的法案正在审批中</w:t>
      </w:r>
      <w:r>
        <w:rPr>
          <w:rFonts w:hint="eastAsia"/>
          <w:lang w:val="en-GB"/>
        </w:rPr>
        <w:t>(</w:t>
      </w:r>
      <w:r w:rsidRPr="005E3F13">
        <w:rPr>
          <w:rFonts w:hint="eastAsia"/>
          <w:lang w:val="en-GB"/>
        </w:rPr>
        <w:t>第</w:t>
      </w:r>
      <w:r>
        <w:rPr>
          <w:lang w:val="en-GB"/>
        </w:rPr>
        <w:t>11245</w:t>
      </w:r>
      <w:r w:rsidRPr="005E3F13">
        <w:rPr>
          <w:lang w:val="en-GB"/>
        </w:rPr>
        <w:t>-</w:t>
      </w:r>
      <w:r>
        <w:rPr>
          <w:lang w:val="en-GB"/>
        </w:rPr>
        <w:t>17</w:t>
      </w:r>
      <w:r w:rsidRPr="005E3F13">
        <w:rPr>
          <w:rFonts w:hint="eastAsia"/>
          <w:lang w:val="en-GB"/>
        </w:rPr>
        <w:t>号公报</w:t>
      </w:r>
      <w:r>
        <w:rPr>
          <w:rFonts w:hint="eastAsia"/>
          <w:lang w:val="en-GB"/>
        </w:rPr>
        <w:t>)</w:t>
      </w:r>
      <w:r w:rsidRPr="005E3F13">
        <w:rPr>
          <w:rFonts w:hint="eastAsia"/>
          <w:lang w:val="en-GB"/>
        </w:rPr>
        <w:t>，但感到遗憾的是，缔约国早在</w:t>
      </w:r>
      <w:r>
        <w:rPr>
          <w:lang w:val="en-GB"/>
        </w:rPr>
        <w:t>2</w:t>
      </w:r>
      <w:r w:rsidRPr="005E3F13">
        <w:rPr>
          <w:lang w:val="en-GB"/>
        </w:rPr>
        <w:t>00</w:t>
      </w:r>
      <w:r>
        <w:rPr>
          <w:lang w:val="en-GB"/>
        </w:rPr>
        <w:t>8</w:t>
      </w:r>
      <w:r w:rsidRPr="005E3F13">
        <w:rPr>
          <w:rFonts w:hint="eastAsia"/>
          <w:lang w:val="en-GB"/>
        </w:rPr>
        <w:t>年就批准了《任择议定书》，但至今还没有这样一个机构</w:t>
      </w:r>
      <w:r>
        <w:rPr>
          <w:rFonts w:hint="eastAsia"/>
          <w:lang w:val="en-GB"/>
        </w:rPr>
        <w:t>(</w:t>
      </w:r>
      <w:r w:rsidRPr="005E3F13">
        <w:rPr>
          <w:rFonts w:hint="eastAsia"/>
          <w:lang w:val="en-GB"/>
        </w:rPr>
        <w:t>第</w:t>
      </w:r>
      <w:r>
        <w:rPr>
          <w:lang w:val="en-GB"/>
        </w:rPr>
        <w:t>2</w:t>
      </w:r>
      <w:r w:rsidRPr="005E3F13">
        <w:rPr>
          <w:rFonts w:hint="eastAsia"/>
          <w:lang w:val="en-GB"/>
        </w:rPr>
        <w:t>条</w:t>
      </w:r>
      <w:r>
        <w:rPr>
          <w:rFonts w:hint="eastAsia"/>
          <w:lang w:val="en-GB"/>
        </w:rPr>
        <w:t>)</w:t>
      </w:r>
      <w:r w:rsidRPr="005E3F13">
        <w:rPr>
          <w:rFonts w:hint="eastAsia"/>
          <w:lang w:val="en-GB"/>
        </w:rPr>
        <w:t>。</w:t>
      </w:r>
    </w:p>
    <w:p w:rsidR="005E3F13" w:rsidRPr="00B154B4" w:rsidRDefault="005E3F13" w:rsidP="005E3F13">
      <w:pPr>
        <w:pStyle w:val="SingleTxtGC"/>
        <w:rPr>
          <w:rFonts w:ascii="Time New Roman" w:eastAsia="黑体" w:hAnsi="Time New Roman" w:hint="eastAsia"/>
          <w:bCs/>
          <w:lang w:val="en-GB"/>
        </w:rPr>
      </w:pPr>
      <w:r w:rsidRPr="00B154B4">
        <w:rPr>
          <w:rFonts w:ascii="Time New Roman" w:eastAsia="黑体" w:hAnsi="Time New Roman"/>
          <w:lang w:val="en-GB"/>
        </w:rPr>
        <w:t>17.</w:t>
      </w:r>
      <w:r w:rsidRPr="00B154B4">
        <w:rPr>
          <w:rFonts w:ascii="Time New Roman" w:eastAsia="黑体" w:hAnsi="Time New Roman"/>
          <w:lang w:val="en-GB"/>
        </w:rPr>
        <w:tab/>
      </w:r>
      <w:r w:rsidRPr="00B154B4">
        <w:rPr>
          <w:rFonts w:ascii="Time New Roman" w:eastAsia="黑体" w:hAnsi="Time New Roman" w:hint="eastAsia"/>
          <w:bCs/>
          <w:lang w:val="en-GB"/>
        </w:rPr>
        <w:t>委员会敦促缔约国，按照其承担的国际义务，建立或指定一个国家预防酷刑机制。在这方面，委员会提请缔约国注意防止酷刑小组委员会制定的国家预防机制准则</w:t>
      </w:r>
      <w:r w:rsidRPr="00B154B4">
        <w:rPr>
          <w:rFonts w:ascii="Time New Roman" w:eastAsia="黑体" w:hAnsi="Time New Roman" w:hint="eastAsia"/>
          <w:bCs/>
          <w:lang w:val="en-GB"/>
        </w:rPr>
        <w:t>(</w:t>
      </w:r>
      <w:r w:rsidRPr="00B154B4">
        <w:rPr>
          <w:rFonts w:ascii="Time New Roman" w:eastAsia="黑体" w:hAnsi="Time New Roman"/>
          <w:bCs/>
          <w:lang w:val="en-GB"/>
        </w:rPr>
        <w:t>CAT/OP/12/5</w:t>
      </w:r>
      <w:r w:rsidRPr="00B154B4">
        <w:rPr>
          <w:rFonts w:ascii="Time New Roman" w:eastAsia="黑体" w:hAnsi="Time New Roman" w:hint="eastAsia"/>
          <w:bCs/>
          <w:lang w:val="en-GB"/>
        </w:rPr>
        <w:t>)</w:t>
      </w:r>
      <w:r w:rsidRPr="00B154B4">
        <w:rPr>
          <w:rFonts w:ascii="Time New Roman" w:eastAsia="黑体" w:hAnsi="Time New Roman" w:hint="eastAsia"/>
          <w:bCs/>
          <w:lang w:val="en-GB"/>
        </w:rPr>
        <w:t>，根据该准则，缔约国除其他外应为国家预防机制提供有效开展活动所需的资源，确保在履行职能时享有完全的财务和业务自主权，并确保其成员的公正和独立。</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反恐法</w:t>
      </w:r>
    </w:p>
    <w:p w:rsidR="005E3F13" w:rsidRPr="005E3F13" w:rsidRDefault="005E3F13" w:rsidP="005E3F13">
      <w:pPr>
        <w:pStyle w:val="SingleTxtGC"/>
        <w:rPr>
          <w:lang w:val="en-GB"/>
        </w:rPr>
      </w:pPr>
      <w:r>
        <w:rPr>
          <w:lang w:val="en-GB"/>
        </w:rPr>
        <w:t>18</w:t>
      </w:r>
      <w:r w:rsidRPr="005E3F13">
        <w:rPr>
          <w:lang w:val="en-GB"/>
        </w:rPr>
        <w:t>.</w:t>
      </w:r>
      <w:r w:rsidRPr="005E3F13">
        <w:rPr>
          <w:lang w:val="en-GB"/>
        </w:rPr>
        <w:tab/>
      </w:r>
      <w:r w:rsidRPr="005E3F13">
        <w:rPr>
          <w:rFonts w:hint="eastAsia"/>
          <w:lang w:val="en-GB"/>
        </w:rPr>
        <w:t>委员会注意到反恐法修正案</w:t>
      </w:r>
      <w:r>
        <w:rPr>
          <w:rFonts w:hint="eastAsia"/>
          <w:lang w:val="en-GB"/>
        </w:rPr>
        <w:t>(</w:t>
      </w:r>
      <w:r w:rsidRPr="005E3F13">
        <w:rPr>
          <w:rFonts w:hint="eastAsia"/>
          <w:lang w:val="en-GB"/>
        </w:rPr>
        <w:t>第</w:t>
      </w:r>
      <w:r>
        <w:rPr>
          <w:lang w:val="en-GB"/>
        </w:rPr>
        <w:t>9692</w:t>
      </w:r>
      <w:r w:rsidRPr="005E3F13">
        <w:rPr>
          <w:lang w:val="en-GB"/>
        </w:rPr>
        <w:t>-0</w:t>
      </w:r>
      <w:r>
        <w:rPr>
          <w:lang w:val="en-GB"/>
        </w:rPr>
        <w:t>7</w:t>
      </w:r>
      <w:r w:rsidRPr="005E3F13">
        <w:rPr>
          <w:rFonts w:hint="eastAsia"/>
          <w:lang w:val="en-GB"/>
        </w:rPr>
        <w:t>号公报，与第</w:t>
      </w:r>
      <w:r>
        <w:rPr>
          <w:lang w:val="en-GB"/>
        </w:rPr>
        <w:t>9669</w:t>
      </w:r>
      <w:r w:rsidRPr="005E3F13">
        <w:rPr>
          <w:lang w:val="en-GB"/>
        </w:rPr>
        <w:t>-0</w:t>
      </w:r>
      <w:r>
        <w:rPr>
          <w:lang w:val="en-GB"/>
        </w:rPr>
        <w:t>7</w:t>
      </w:r>
      <w:r w:rsidRPr="005E3F13">
        <w:rPr>
          <w:rFonts w:hint="eastAsia"/>
          <w:lang w:val="en-GB"/>
        </w:rPr>
        <w:t>号公报合并</w:t>
      </w:r>
      <w:r>
        <w:rPr>
          <w:rFonts w:hint="eastAsia"/>
          <w:lang w:val="en-GB"/>
        </w:rPr>
        <w:t>)</w:t>
      </w:r>
      <w:r w:rsidRPr="005E3F13">
        <w:rPr>
          <w:rFonts w:hint="eastAsia"/>
          <w:lang w:val="en-GB"/>
        </w:rPr>
        <w:t>的内容和现状，但对</w:t>
      </w:r>
      <w:r>
        <w:rPr>
          <w:lang w:val="en-GB"/>
        </w:rPr>
        <w:t>1984</w:t>
      </w:r>
      <w:r w:rsidRPr="005E3F13">
        <w:rPr>
          <w:rFonts w:hint="eastAsia"/>
          <w:lang w:val="en-GB"/>
        </w:rPr>
        <w:t>年</w:t>
      </w:r>
      <w:r>
        <w:rPr>
          <w:lang w:val="en-GB"/>
        </w:rPr>
        <w:t>5</w:t>
      </w:r>
      <w:r w:rsidRPr="005E3F13">
        <w:rPr>
          <w:rFonts w:hint="eastAsia"/>
          <w:lang w:val="en-GB"/>
        </w:rPr>
        <w:t>月</w:t>
      </w:r>
      <w:r>
        <w:rPr>
          <w:lang w:val="en-GB"/>
        </w:rPr>
        <w:t>16</w:t>
      </w:r>
      <w:r w:rsidRPr="005E3F13">
        <w:rPr>
          <w:rFonts w:hint="eastAsia"/>
          <w:lang w:val="en-GB"/>
        </w:rPr>
        <w:t>日第</w:t>
      </w:r>
      <w:r>
        <w:rPr>
          <w:lang w:val="en-GB"/>
        </w:rPr>
        <w:t>18314</w:t>
      </w:r>
      <w:r w:rsidRPr="005E3F13">
        <w:rPr>
          <w:rFonts w:hint="eastAsia"/>
          <w:lang w:val="en-GB"/>
        </w:rPr>
        <w:t>号法对恐怖主义犯罪的定性宽泛而模糊表示关注。</w:t>
      </w:r>
      <w:r>
        <w:rPr>
          <w:lang w:val="en-GB"/>
        </w:rPr>
        <w:t>2</w:t>
      </w:r>
      <w:r w:rsidRPr="005E3F13">
        <w:rPr>
          <w:lang w:val="en-GB"/>
        </w:rPr>
        <w:t>0</w:t>
      </w:r>
      <w:r>
        <w:rPr>
          <w:lang w:val="en-GB"/>
        </w:rPr>
        <w:t>1</w:t>
      </w:r>
      <w:r w:rsidRPr="005E3F13">
        <w:rPr>
          <w:lang w:val="en-GB"/>
        </w:rPr>
        <w:t>0</w:t>
      </w:r>
      <w:r w:rsidRPr="005E3F13">
        <w:rPr>
          <w:rFonts w:hint="eastAsia"/>
          <w:lang w:val="en-GB"/>
        </w:rPr>
        <w:t>年第</w:t>
      </w:r>
      <w:r>
        <w:rPr>
          <w:lang w:val="en-GB"/>
        </w:rPr>
        <w:t>2</w:t>
      </w:r>
      <w:r w:rsidRPr="005E3F13">
        <w:rPr>
          <w:lang w:val="en-GB"/>
        </w:rPr>
        <w:t>0</w:t>
      </w:r>
      <w:r>
        <w:rPr>
          <w:lang w:val="en-GB"/>
        </w:rPr>
        <w:t>467</w:t>
      </w:r>
      <w:r w:rsidRPr="005E3F13">
        <w:rPr>
          <w:rFonts w:hint="eastAsia"/>
          <w:lang w:val="en-GB"/>
        </w:rPr>
        <w:t>号法对之做过修订。委员会还关注的是，第</w:t>
      </w:r>
      <w:r>
        <w:rPr>
          <w:lang w:val="en-GB"/>
        </w:rPr>
        <w:t>18314</w:t>
      </w:r>
      <w:r w:rsidRPr="005E3F13">
        <w:rPr>
          <w:rFonts w:hint="eastAsia"/>
          <w:lang w:val="en-GB"/>
        </w:rPr>
        <w:t>号法规定的基本保障和程序保障十分有限，例如将被拘留人带见法官的时限，最多可延长</w:t>
      </w:r>
      <w:r>
        <w:rPr>
          <w:lang w:val="en-GB"/>
        </w:rPr>
        <w:t>1</w:t>
      </w:r>
      <w:r w:rsidRPr="005E3F13">
        <w:rPr>
          <w:lang w:val="en-GB"/>
        </w:rPr>
        <w:t>0</w:t>
      </w:r>
      <w:r w:rsidRPr="005E3F13">
        <w:rPr>
          <w:rFonts w:hint="eastAsia"/>
          <w:lang w:val="en-GB"/>
        </w:rPr>
        <w:t>天之久，被告人受到长时间的审前拘留。鉴于上述情况，委员会特别关注的是，该法案被不适当地适用于采用暴力行为造成私人财产损失的马普切活动分子，对他们提起恐怖主义诉讼。在这方面，委员会注意到代表团提供的有关资料，关于</w:t>
      </w:r>
      <w:r>
        <w:rPr>
          <w:lang w:val="en-GB"/>
        </w:rPr>
        <w:t>2</w:t>
      </w:r>
      <w:r w:rsidRPr="005E3F13">
        <w:rPr>
          <w:lang w:val="en-GB"/>
        </w:rPr>
        <w:t>0</w:t>
      </w:r>
      <w:r>
        <w:rPr>
          <w:lang w:val="en-GB"/>
        </w:rPr>
        <w:t>14</w:t>
      </w:r>
      <w:r w:rsidRPr="005E3F13">
        <w:rPr>
          <w:rFonts w:hint="eastAsia"/>
          <w:lang w:val="en-GB"/>
        </w:rPr>
        <w:t>年</w:t>
      </w:r>
      <w:r>
        <w:rPr>
          <w:lang w:val="en-GB"/>
        </w:rPr>
        <w:t>5</w:t>
      </w:r>
      <w:r w:rsidRPr="005E3F13">
        <w:rPr>
          <w:rFonts w:hint="eastAsia"/>
          <w:lang w:val="en-GB"/>
        </w:rPr>
        <w:t>月</w:t>
      </w:r>
      <w:r>
        <w:rPr>
          <w:lang w:val="en-GB"/>
        </w:rPr>
        <w:t>29</w:t>
      </w:r>
      <w:r w:rsidRPr="005E3F13">
        <w:rPr>
          <w:rFonts w:hint="eastAsia"/>
          <w:lang w:val="en-GB"/>
        </w:rPr>
        <w:t>日美洲人权法院对</w:t>
      </w:r>
      <w:r>
        <w:rPr>
          <w:lang w:val="en-GB"/>
        </w:rPr>
        <w:t>Nor</w:t>
      </w:r>
      <w:r w:rsidRPr="005E3F13">
        <w:rPr>
          <w:lang w:val="en-GB"/>
        </w:rPr>
        <w:t>í</w:t>
      </w:r>
      <w:r>
        <w:rPr>
          <w:lang w:val="en-GB"/>
        </w:rPr>
        <w:t>nCatrim</w:t>
      </w:r>
      <w:r w:rsidRPr="005E3F13">
        <w:rPr>
          <w:lang w:val="en-GB"/>
        </w:rPr>
        <w:t>á</w:t>
      </w:r>
      <w:r>
        <w:rPr>
          <w:lang w:val="en-GB"/>
        </w:rPr>
        <w:t>n</w:t>
      </w:r>
      <w:r w:rsidRPr="005E3F13">
        <w:rPr>
          <w:rFonts w:hint="eastAsia"/>
          <w:lang w:val="en-GB"/>
        </w:rPr>
        <w:t>等人诉智利一案判决的执行情况。该判决推翻了智利法院就</w:t>
      </w:r>
      <w:r>
        <w:rPr>
          <w:lang w:val="en-GB"/>
        </w:rPr>
        <w:t>2</w:t>
      </w:r>
      <w:r w:rsidRPr="005E3F13">
        <w:rPr>
          <w:lang w:val="en-GB"/>
        </w:rPr>
        <w:t>00</w:t>
      </w:r>
      <w:r>
        <w:rPr>
          <w:lang w:val="en-GB"/>
        </w:rPr>
        <w:t>1</w:t>
      </w:r>
      <w:r w:rsidRPr="005E3F13">
        <w:rPr>
          <w:rFonts w:hint="eastAsia"/>
          <w:lang w:val="en-GB"/>
        </w:rPr>
        <w:t>年和</w:t>
      </w:r>
      <w:r>
        <w:rPr>
          <w:lang w:val="en-GB"/>
        </w:rPr>
        <w:t>2</w:t>
      </w:r>
      <w:r w:rsidRPr="005E3F13">
        <w:rPr>
          <w:lang w:val="en-GB"/>
        </w:rPr>
        <w:t>00</w:t>
      </w:r>
      <w:r>
        <w:rPr>
          <w:lang w:val="en-GB"/>
        </w:rPr>
        <w:t>2</w:t>
      </w:r>
      <w:r w:rsidRPr="005E3F13">
        <w:rPr>
          <w:rFonts w:hint="eastAsia"/>
          <w:lang w:val="en-GB"/>
        </w:rPr>
        <w:t>年在</w:t>
      </w:r>
      <w:r>
        <w:rPr>
          <w:lang w:val="en-GB"/>
        </w:rPr>
        <w:t>Biob</w:t>
      </w:r>
      <w:r w:rsidRPr="005E3F13">
        <w:rPr>
          <w:lang w:val="en-GB"/>
        </w:rPr>
        <w:t>í</w:t>
      </w:r>
      <w:r>
        <w:rPr>
          <w:lang w:val="en-GB"/>
        </w:rPr>
        <w:t>o</w:t>
      </w:r>
      <w:r w:rsidRPr="005E3F13">
        <w:rPr>
          <w:rFonts w:hint="eastAsia"/>
          <w:lang w:val="en-GB"/>
        </w:rPr>
        <w:t>和</w:t>
      </w:r>
      <w:r>
        <w:rPr>
          <w:lang w:val="en-GB"/>
        </w:rPr>
        <w:t>La</w:t>
      </w:r>
      <w:r w:rsidRPr="005E3F13">
        <w:rPr>
          <w:lang w:val="en-GB"/>
        </w:rPr>
        <w:t xml:space="preserve"> </w:t>
      </w:r>
      <w:r>
        <w:rPr>
          <w:lang w:val="en-GB"/>
        </w:rPr>
        <w:t>Araucan</w:t>
      </w:r>
      <w:r w:rsidRPr="005E3F13">
        <w:rPr>
          <w:lang w:val="en-GB"/>
        </w:rPr>
        <w:t>í</w:t>
      </w:r>
      <w:r>
        <w:rPr>
          <w:lang w:val="en-GB"/>
        </w:rPr>
        <w:t>a</w:t>
      </w:r>
      <w:r w:rsidRPr="005E3F13">
        <w:rPr>
          <w:rFonts w:hint="eastAsia"/>
          <w:lang w:val="en-GB"/>
        </w:rPr>
        <w:t>地区发生的事件，对七名马普切人和一名马普切人权利倡导者做出的</w:t>
      </w:r>
      <w:r>
        <w:rPr>
          <w:lang w:val="en-GB"/>
        </w:rPr>
        <w:t>8</w:t>
      </w:r>
      <w:r w:rsidRPr="005E3F13">
        <w:rPr>
          <w:rFonts w:hint="eastAsia"/>
          <w:lang w:val="en-GB"/>
        </w:rPr>
        <w:t>项恐怖主义案定罪</w:t>
      </w:r>
      <w:r>
        <w:rPr>
          <w:rFonts w:hint="eastAsia"/>
          <w:lang w:val="en-GB"/>
        </w:rPr>
        <w:t>(</w:t>
      </w:r>
      <w:r w:rsidRPr="005E3F13">
        <w:rPr>
          <w:rFonts w:hint="eastAsia"/>
          <w:lang w:val="en-GB"/>
        </w:rPr>
        <w:t>第二条</w:t>
      </w:r>
      <w:r>
        <w:rPr>
          <w:rFonts w:hint="eastAsia"/>
          <w:lang w:val="en-GB"/>
        </w:rPr>
        <w:t>)</w:t>
      </w:r>
      <w:r w:rsidRPr="005E3F13">
        <w:rPr>
          <w:rFonts w:hint="eastAsia"/>
          <w:lang w:val="en-GB"/>
        </w:rPr>
        <w:t>。</w:t>
      </w:r>
    </w:p>
    <w:p w:rsidR="005E3F13" w:rsidRPr="00305B49" w:rsidRDefault="005E3F13" w:rsidP="005E3F13">
      <w:pPr>
        <w:pStyle w:val="SingleTxtGC"/>
        <w:rPr>
          <w:rFonts w:ascii="Time New Roman" w:eastAsia="黑体" w:hAnsi="Time New Roman" w:hint="eastAsia"/>
          <w:bCs/>
          <w:lang w:val="en-GB"/>
        </w:rPr>
      </w:pPr>
      <w:r w:rsidRPr="00305B49">
        <w:rPr>
          <w:rFonts w:ascii="Time New Roman" w:eastAsia="黑体" w:hAnsi="Time New Roman"/>
          <w:lang w:val="en-GB"/>
        </w:rPr>
        <w:t>19.</w:t>
      </w:r>
      <w:r w:rsidRPr="00305B49">
        <w:rPr>
          <w:rFonts w:ascii="Time New Roman" w:eastAsia="黑体" w:hAnsi="Time New Roman"/>
          <w:lang w:val="en-GB"/>
        </w:rPr>
        <w:tab/>
      </w:r>
      <w:r w:rsidRPr="00305B49">
        <w:rPr>
          <w:rFonts w:ascii="Time New Roman" w:eastAsia="黑体" w:hAnsi="Time New Roman" w:hint="eastAsia"/>
          <w:bCs/>
          <w:lang w:val="en-GB"/>
        </w:rPr>
        <w:t>委员会敦促缔约国审查并修订立法，确保恐怖主义行为做出严谨和严格的定义，明确界定受保护的权利，因恐怖主义行为而被剥夺自由的人享有免受酷刑的基本保障，包括被立即带见法官的权利。此外，缔约国应根据其他国际人权机制提出的建议，对在争取土著人权利的示威过程中，仅仅造成财产损坏的人，避免按反恐法起诉。</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逼供</w:t>
      </w:r>
    </w:p>
    <w:p w:rsidR="005E3F13" w:rsidRPr="005E3F13" w:rsidRDefault="005E3F13" w:rsidP="005E3F13">
      <w:pPr>
        <w:pStyle w:val="SingleTxtGC"/>
        <w:rPr>
          <w:lang w:val="en-GB"/>
        </w:rPr>
      </w:pPr>
      <w:r>
        <w:rPr>
          <w:lang w:val="en-GB"/>
        </w:rPr>
        <w:t>2</w:t>
      </w:r>
      <w:r w:rsidRPr="005E3F13">
        <w:rPr>
          <w:lang w:val="en-GB"/>
        </w:rPr>
        <w:t>0.</w:t>
      </w:r>
      <w:r w:rsidRPr="005E3F13">
        <w:rPr>
          <w:lang w:val="en-GB"/>
        </w:rPr>
        <w:tab/>
      </w:r>
      <w:r w:rsidRPr="005E3F13">
        <w:rPr>
          <w:rFonts w:hint="eastAsia"/>
          <w:lang w:val="en-GB"/>
        </w:rPr>
        <w:t>委员会注意到《刑事诉讼法》的规定，违反基本保障取得的证据不可接受，但委员会感到遗憾的是，缔约国没有提供任何关于法院判决拒绝接受在酷刑下获得供词的资料。关于这种情况，委员会特别关注</w:t>
      </w:r>
      <w:r>
        <w:rPr>
          <w:lang w:val="en-GB"/>
        </w:rPr>
        <w:t>Jos</w:t>
      </w:r>
      <w:r w:rsidRPr="005E3F13">
        <w:rPr>
          <w:lang w:val="en-GB"/>
        </w:rPr>
        <w:t xml:space="preserve">é </w:t>
      </w:r>
      <w:r>
        <w:rPr>
          <w:lang w:val="en-GB"/>
        </w:rPr>
        <w:t>Peralino</w:t>
      </w:r>
      <w:r w:rsidRPr="005E3F13">
        <w:rPr>
          <w:lang w:val="en-GB"/>
        </w:rPr>
        <w:t xml:space="preserve"> </w:t>
      </w:r>
      <w:r>
        <w:rPr>
          <w:lang w:val="en-GB"/>
        </w:rPr>
        <w:t>Huinca</w:t>
      </w:r>
      <w:r w:rsidRPr="005E3F13">
        <w:rPr>
          <w:rFonts w:hint="eastAsia"/>
          <w:lang w:val="en-GB"/>
        </w:rPr>
        <w:t>的案件，他与另外两个马普切人因</w:t>
      </w:r>
      <w:r>
        <w:rPr>
          <w:lang w:val="en-GB"/>
        </w:rPr>
        <w:t>2</w:t>
      </w:r>
      <w:r w:rsidRPr="005E3F13">
        <w:rPr>
          <w:lang w:val="en-GB"/>
        </w:rPr>
        <w:t>0</w:t>
      </w:r>
      <w:r>
        <w:rPr>
          <w:lang w:val="en-GB"/>
        </w:rPr>
        <w:t>13</w:t>
      </w:r>
      <w:r w:rsidRPr="005E3F13">
        <w:rPr>
          <w:rFonts w:hint="eastAsia"/>
          <w:lang w:val="en-GB"/>
        </w:rPr>
        <w:t>年</w:t>
      </w:r>
      <w:r>
        <w:rPr>
          <w:lang w:val="en-GB"/>
        </w:rPr>
        <w:t>Luchsinger</w:t>
      </w:r>
      <w:r w:rsidRPr="005E3F13">
        <w:rPr>
          <w:lang w:val="en-GB"/>
        </w:rPr>
        <w:t>-</w:t>
      </w:r>
      <w:r>
        <w:rPr>
          <w:lang w:val="en-GB"/>
        </w:rPr>
        <w:t>Mackay</w:t>
      </w:r>
      <w:r w:rsidRPr="005E3F13">
        <w:rPr>
          <w:rFonts w:hint="eastAsia"/>
          <w:lang w:val="en-GB"/>
        </w:rPr>
        <w:t>夫妇的死亡一起被定罪，尽管有报告称他们在遭受酷刑后招供</w:t>
      </w:r>
      <w:r>
        <w:rPr>
          <w:rFonts w:hint="eastAsia"/>
          <w:lang w:val="en-GB"/>
        </w:rPr>
        <w:t>(</w:t>
      </w:r>
      <w:r w:rsidRPr="005E3F13">
        <w:rPr>
          <w:rFonts w:hint="eastAsia"/>
          <w:lang w:val="en-GB"/>
        </w:rPr>
        <w:t>第十五条</w:t>
      </w:r>
      <w:r>
        <w:rPr>
          <w:rFonts w:hint="eastAsia"/>
          <w:lang w:val="en-GB"/>
        </w:rPr>
        <w:t>)</w:t>
      </w:r>
      <w:r w:rsidRPr="005E3F13">
        <w:rPr>
          <w:rFonts w:hint="eastAsia"/>
          <w:lang w:val="en-GB"/>
        </w:rPr>
        <w:t>。</w:t>
      </w:r>
    </w:p>
    <w:p w:rsidR="005E3F13" w:rsidRPr="00305B49" w:rsidRDefault="005E3F13" w:rsidP="005E3F13">
      <w:pPr>
        <w:pStyle w:val="SingleTxtGC"/>
        <w:rPr>
          <w:rFonts w:ascii="Time New Roman" w:eastAsia="黑体" w:hAnsi="Time New Roman" w:hint="eastAsia"/>
          <w:bCs/>
          <w:lang w:val="en-GB"/>
        </w:rPr>
      </w:pPr>
      <w:r w:rsidRPr="00305B49">
        <w:rPr>
          <w:rFonts w:ascii="Time New Roman" w:eastAsia="黑体" w:hAnsi="Time New Roman"/>
          <w:lang w:val="en-GB"/>
        </w:rPr>
        <w:t>21.</w:t>
      </w:r>
      <w:r w:rsidRPr="00305B49">
        <w:rPr>
          <w:rFonts w:ascii="Time New Roman" w:eastAsia="黑体" w:hAnsi="Time New Roman"/>
          <w:lang w:val="en-GB"/>
        </w:rPr>
        <w:tab/>
      </w:r>
      <w:r w:rsidRPr="00305B49">
        <w:rPr>
          <w:rFonts w:ascii="Time New Roman" w:eastAsia="黑体" w:hAnsi="Time New Roman" w:hint="eastAsia"/>
          <w:bCs/>
          <w:lang w:val="en-GB"/>
        </w:rPr>
        <w:t>缔约国应采取有效措施，确保在酷刑或虐待下取得的供词和陈述在实践中不得作为证据采纳，除非将之用作指控实施酷刑人的证据。缔约国还应扩大法官和检察官的培训方案，使他们能够发现并有效调查所有关于酷刑和虐待的申诉，特别是应加强机构能力，使之能够拒绝在酷刑下获得的供词。</w:t>
      </w:r>
    </w:p>
    <w:p w:rsidR="00ED0744" w:rsidRDefault="00ED0744">
      <w:pPr>
        <w:tabs>
          <w:tab w:val="clear" w:pos="431"/>
        </w:tabs>
        <w:overflowPunct/>
        <w:adjustRightInd/>
        <w:snapToGrid/>
        <w:spacing w:line="240" w:lineRule="auto"/>
        <w:jc w:val="left"/>
        <w:rPr>
          <w:rFonts w:eastAsia="黑体"/>
          <w:snapToGrid/>
          <w:sz w:val="22"/>
          <w:szCs w:val="22"/>
          <w:lang w:val="en-GB"/>
        </w:rPr>
      </w:pPr>
      <w:r>
        <w:rPr>
          <w:lang w:val="en-GB"/>
        </w:rPr>
        <w:br w:type="page"/>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警察残暴和过度使用武力</w:t>
      </w:r>
    </w:p>
    <w:p w:rsidR="005E3F13" w:rsidRPr="005E3F13" w:rsidRDefault="005E3F13" w:rsidP="005E3F13">
      <w:pPr>
        <w:pStyle w:val="SingleTxtGC"/>
        <w:rPr>
          <w:lang w:val="en-GB"/>
        </w:rPr>
      </w:pPr>
      <w:r>
        <w:rPr>
          <w:lang w:val="en-GB"/>
        </w:rPr>
        <w:t>22</w:t>
      </w:r>
      <w:r w:rsidRPr="005E3F13">
        <w:rPr>
          <w:lang w:val="en-GB"/>
        </w:rPr>
        <w:t>.</w:t>
      </w:r>
      <w:r w:rsidRPr="005E3F13">
        <w:rPr>
          <w:lang w:val="en-GB"/>
        </w:rPr>
        <w:tab/>
      </w:r>
      <w:r w:rsidRPr="005E3F13">
        <w:rPr>
          <w:rFonts w:hint="eastAsia"/>
          <w:lang w:val="en-GB"/>
        </w:rPr>
        <w:t>委员会感到关切的是，在报告所述期间，发生了大量警察暴行和安全部队对示威者过度使用武力的案件。委员会还感到关切，不断有报告称，被拘留的示威者受到虐待，在驱赶和袭击马普切人社区时警察对马普切人使用残暴手段，以及在学生抗议期间警察对妇女和女孩有性暴力行为。根据缔约国在报告中提供的数据，</w:t>
      </w:r>
      <w:r>
        <w:rPr>
          <w:lang w:val="en-GB"/>
        </w:rPr>
        <w:t>2</w:t>
      </w:r>
      <w:r w:rsidRPr="005E3F13">
        <w:rPr>
          <w:lang w:val="en-GB"/>
        </w:rPr>
        <w:t>0</w:t>
      </w:r>
      <w:r>
        <w:rPr>
          <w:lang w:val="en-GB"/>
        </w:rPr>
        <w:t>1</w:t>
      </w:r>
      <w:r w:rsidRPr="005E3F13">
        <w:rPr>
          <w:lang w:val="en-GB"/>
        </w:rPr>
        <w:t>0</w:t>
      </w:r>
      <w:r w:rsidRPr="005E3F13">
        <w:rPr>
          <w:rFonts w:hint="eastAsia"/>
          <w:lang w:val="en-GB"/>
        </w:rPr>
        <w:t>年至</w:t>
      </w:r>
      <w:r>
        <w:rPr>
          <w:lang w:val="en-GB"/>
        </w:rPr>
        <w:t>2</w:t>
      </w:r>
      <w:r w:rsidRPr="005E3F13">
        <w:rPr>
          <w:lang w:val="en-GB"/>
        </w:rPr>
        <w:t>0</w:t>
      </w:r>
      <w:r>
        <w:rPr>
          <w:lang w:val="en-GB"/>
        </w:rPr>
        <w:t>15</w:t>
      </w:r>
      <w:r w:rsidRPr="005E3F13">
        <w:rPr>
          <w:rFonts w:hint="eastAsia"/>
          <w:lang w:val="en-GB"/>
        </w:rPr>
        <w:t>年年中，调查了</w:t>
      </w:r>
      <w:r>
        <w:rPr>
          <w:lang w:val="en-GB"/>
        </w:rPr>
        <w:t>732</w:t>
      </w:r>
      <w:r w:rsidRPr="005E3F13">
        <w:rPr>
          <w:rFonts w:hint="eastAsia"/>
          <w:lang w:val="en-GB"/>
        </w:rPr>
        <w:t>起涉嫌警察</w:t>
      </w:r>
      <w:r>
        <w:rPr>
          <w:rFonts w:hint="eastAsia"/>
          <w:lang w:val="en-GB"/>
        </w:rPr>
        <w:t>(</w:t>
      </w:r>
      <w:r>
        <w:rPr>
          <w:lang w:val="en-GB"/>
        </w:rPr>
        <w:t>Carabineros</w:t>
      </w:r>
      <w:r>
        <w:rPr>
          <w:rFonts w:hint="eastAsia"/>
          <w:lang w:val="en-GB"/>
        </w:rPr>
        <w:t>)</w:t>
      </w:r>
      <w:r w:rsidRPr="005E3F13">
        <w:rPr>
          <w:rFonts w:hint="eastAsia"/>
          <w:lang w:val="en-GB"/>
        </w:rPr>
        <w:t>过度使用武力的案件，其中</w:t>
      </w:r>
      <w:r>
        <w:rPr>
          <w:lang w:val="en-GB"/>
        </w:rPr>
        <w:t>392</w:t>
      </w:r>
      <w:r w:rsidRPr="005E3F13">
        <w:rPr>
          <w:rFonts w:hint="eastAsia"/>
          <w:lang w:val="en-GB"/>
        </w:rPr>
        <w:t>起被提交法院审理，</w:t>
      </w:r>
      <w:r>
        <w:rPr>
          <w:lang w:val="en-GB"/>
        </w:rPr>
        <w:t>137</w:t>
      </w:r>
      <w:r w:rsidRPr="005E3F13">
        <w:rPr>
          <w:rFonts w:hint="eastAsia"/>
          <w:lang w:val="en-GB"/>
        </w:rPr>
        <w:t>起案件受到纪律制裁。根据代表团提供的补充资料，</w:t>
      </w:r>
      <w:r>
        <w:rPr>
          <w:lang w:val="en-GB"/>
        </w:rPr>
        <w:t>2</w:t>
      </w:r>
      <w:r w:rsidRPr="005E3F13">
        <w:rPr>
          <w:lang w:val="en-GB"/>
        </w:rPr>
        <w:t>0</w:t>
      </w:r>
      <w:r>
        <w:rPr>
          <w:lang w:val="en-GB"/>
        </w:rPr>
        <w:t>17</w:t>
      </w:r>
      <w:r w:rsidRPr="005E3F13">
        <w:rPr>
          <w:rFonts w:hint="eastAsia"/>
          <w:lang w:val="en-GB"/>
        </w:rPr>
        <w:t>年对</w:t>
      </w:r>
      <w:r>
        <w:rPr>
          <w:lang w:val="en-GB"/>
        </w:rPr>
        <w:t>34</w:t>
      </w:r>
      <w:r w:rsidRPr="005E3F13">
        <w:rPr>
          <w:rFonts w:hint="eastAsia"/>
          <w:lang w:val="en-GB"/>
        </w:rPr>
        <w:t>名警察做出纪律处罚，另有</w:t>
      </w:r>
      <w:r>
        <w:rPr>
          <w:lang w:val="en-GB"/>
        </w:rPr>
        <w:t>2</w:t>
      </w:r>
      <w:r w:rsidRPr="005E3F13">
        <w:rPr>
          <w:lang w:val="en-GB"/>
        </w:rPr>
        <w:t>0</w:t>
      </w:r>
      <w:r w:rsidRPr="005E3F13">
        <w:rPr>
          <w:rFonts w:hint="eastAsia"/>
          <w:lang w:val="en-GB"/>
        </w:rPr>
        <w:t>件正在处理中。自</w:t>
      </w:r>
      <w:r>
        <w:rPr>
          <w:lang w:val="en-GB"/>
        </w:rPr>
        <w:t>2</w:t>
      </w:r>
      <w:r w:rsidRPr="005E3F13">
        <w:rPr>
          <w:lang w:val="en-GB"/>
        </w:rPr>
        <w:t>0</w:t>
      </w:r>
      <w:r>
        <w:rPr>
          <w:lang w:val="en-GB"/>
        </w:rPr>
        <w:t>1</w:t>
      </w:r>
      <w:r w:rsidRPr="005E3F13">
        <w:rPr>
          <w:lang w:val="en-GB"/>
        </w:rPr>
        <w:t>0</w:t>
      </w:r>
      <w:r w:rsidRPr="005E3F13">
        <w:rPr>
          <w:rFonts w:hint="eastAsia"/>
          <w:lang w:val="en-GB"/>
        </w:rPr>
        <w:t>年以来，调查警察已经提起</w:t>
      </w:r>
      <w:r>
        <w:rPr>
          <w:lang w:val="en-GB"/>
        </w:rPr>
        <w:t>36</w:t>
      </w:r>
      <w:r w:rsidRPr="005E3F13">
        <w:rPr>
          <w:rFonts w:hint="eastAsia"/>
          <w:lang w:val="en-GB"/>
        </w:rPr>
        <w:t>项行政程序</w:t>
      </w:r>
      <w:r>
        <w:rPr>
          <w:rFonts w:hint="eastAsia"/>
          <w:lang w:val="en-GB"/>
        </w:rPr>
        <w:t>(</w:t>
      </w:r>
      <w:r>
        <w:rPr>
          <w:lang w:val="en-GB"/>
        </w:rPr>
        <w:t>27</w:t>
      </w:r>
      <w:r w:rsidRPr="005E3F13">
        <w:rPr>
          <w:rFonts w:hint="eastAsia"/>
          <w:lang w:val="en-GB"/>
        </w:rPr>
        <w:t>起行政调查和</w:t>
      </w:r>
      <w:r>
        <w:rPr>
          <w:lang w:val="en-GB"/>
        </w:rPr>
        <w:t>9</w:t>
      </w:r>
      <w:r w:rsidRPr="005E3F13">
        <w:rPr>
          <w:rFonts w:hint="eastAsia"/>
          <w:lang w:val="en-GB"/>
        </w:rPr>
        <w:t>起审前程序</w:t>
      </w:r>
      <w:r>
        <w:rPr>
          <w:rFonts w:hint="eastAsia"/>
          <w:lang w:val="en-GB"/>
        </w:rPr>
        <w:t>)</w:t>
      </w:r>
      <w:r w:rsidRPr="005E3F13">
        <w:rPr>
          <w:rFonts w:hint="eastAsia"/>
          <w:lang w:val="en-GB"/>
        </w:rPr>
        <w:t>。委员会感到遗憾的是，没有收到这方面的完整资料，并指出，尽管缔约国表示对警察暴行案件展开的行政调查已导致法律诉讼，但没有提供在报告所述期间过度使用武力的情况，有关审判数量、做出的判决或给予刑事和</w:t>
      </w:r>
      <w:r w:rsidRPr="005E3F13">
        <w:rPr>
          <w:lang w:val="en-GB"/>
        </w:rPr>
        <w:t>/</w:t>
      </w:r>
      <w:r w:rsidRPr="005E3F13">
        <w:rPr>
          <w:rFonts w:hint="eastAsia"/>
          <w:lang w:val="en-GB"/>
        </w:rPr>
        <w:t>或纪律处罚方面的信息。委员会还感到关切的是，有关警察暴行的指控，继续交给与被指控的犯罪人所属同一机构进行初步调查。最后，委员会注意到，有关</w:t>
      </w:r>
      <w:r>
        <w:rPr>
          <w:lang w:val="en-GB"/>
        </w:rPr>
        <w:t>Jos</w:t>
      </w:r>
      <w:r w:rsidRPr="005E3F13">
        <w:rPr>
          <w:lang w:val="en-GB"/>
        </w:rPr>
        <w:t xml:space="preserve">é </w:t>
      </w:r>
      <w:r>
        <w:rPr>
          <w:lang w:val="en-GB"/>
        </w:rPr>
        <w:t>Facundo</w:t>
      </w:r>
      <w:r w:rsidRPr="005E3F13">
        <w:rPr>
          <w:lang w:val="en-GB"/>
        </w:rPr>
        <w:t xml:space="preserve"> </w:t>
      </w:r>
      <w:r>
        <w:rPr>
          <w:lang w:val="en-GB"/>
        </w:rPr>
        <w:t>Mendoza</w:t>
      </w:r>
      <w:r w:rsidRPr="005E3F13">
        <w:rPr>
          <w:lang w:val="en-GB"/>
        </w:rPr>
        <w:t xml:space="preserve"> </w:t>
      </w:r>
      <w:r>
        <w:rPr>
          <w:lang w:val="en-GB"/>
        </w:rPr>
        <w:t>Collio</w:t>
      </w:r>
      <w:r w:rsidRPr="005E3F13">
        <w:rPr>
          <w:rFonts w:hint="eastAsia"/>
          <w:lang w:val="en-GB"/>
        </w:rPr>
        <w:t>和</w:t>
      </w:r>
      <w:r>
        <w:rPr>
          <w:lang w:val="en-GB"/>
        </w:rPr>
        <w:t>Manuel</w:t>
      </w:r>
      <w:r w:rsidRPr="005E3F13">
        <w:rPr>
          <w:lang w:val="en-GB"/>
        </w:rPr>
        <w:t xml:space="preserve"> </w:t>
      </w:r>
      <w:r>
        <w:rPr>
          <w:lang w:val="en-GB"/>
        </w:rPr>
        <w:t>Guti</w:t>
      </w:r>
      <w:r w:rsidRPr="005E3F13">
        <w:rPr>
          <w:lang w:val="en-GB"/>
        </w:rPr>
        <w:t>é</w:t>
      </w:r>
      <w:r>
        <w:rPr>
          <w:lang w:val="en-GB"/>
        </w:rPr>
        <w:t>rrez</w:t>
      </w:r>
      <w:r w:rsidRPr="005E3F13">
        <w:rPr>
          <w:rFonts w:hint="eastAsia"/>
          <w:lang w:val="en-GB"/>
        </w:rPr>
        <w:t>死亡的案件，缔约国对军事法庭进行的调查和随后的审判，提供的资料十分简单</w:t>
      </w:r>
      <w:r>
        <w:rPr>
          <w:rFonts w:hint="eastAsia"/>
          <w:lang w:val="en-GB"/>
        </w:rPr>
        <w:t>(</w:t>
      </w:r>
      <w:r w:rsidRPr="005E3F13">
        <w:rPr>
          <w:rFonts w:hint="eastAsia"/>
          <w:lang w:val="en-GB"/>
        </w:rPr>
        <w:t>第二、第十二、第十三和第十六条</w:t>
      </w:r>
      <w:r>
        <w:rPr>
          <w:rFonts w:hint="eastAsia"/>
          <w:lang w:val="en-GB"/>
        </w:rPr>
        <w:t>)</w:t>
      </w:r>
      <w:r w:rsidRPr="005E3F13">
        <w:rPr>
          <w:rFonts w:hint="eastAsia"/>
          <w:lang w:val="en-GB"/>
        </w:rPr>
        <w:t>。</w:t>
      </w:r>
    </w:p>
    <w:p w:rsidR="005E3F13" w:rsidRPr="008334BA" w:rsidRDefault="005E3F13" w:rsidP="005E3F13">
      <w:pPr>
        <w:pStyle w:val="SingleTxtGC"/>
        <w:rPr>
          <w:rFonts w:ascii="Time New Roman" w:eastAsia="黑体" w:hAnsi="Time New Roman" w:hint="eastAsia"/>
          <w:bCs/>
          <w:lang w:val="en-GB"/>
        </w:rPr>
      </w:pPr>
      <w:r w:rsidRPr="008334BA">
        <w:rPr>
          <w:rFonts w:ascii="Time New Roman" w:eastAsia="黑体" w:hAnsi="Time New Roman"/>
          <w:lang w:val="en-GB"/>
        </w:rPr>
        <w:t>23.</w:t>
      </w:r>
      <w:r w:rsidRPr="008334BA">
        <w:rPr>
          <w:rFonts w:ascii="Time New Roman" w:eastAsia="黑体" w:hAnsi="Time New Roman"/>
          <w:lang w:val="en-GB"/>
        </w:rPr>
        <w:tab/>
      </w:r>
      <w:r w:rsidRPr="008334BA">
        <w:rPr>
          <w:rFonts w:ascii="Time New Roman" w:eastAsia="黑体" w:hAnsi="Time New Roman" w:hint="eastAsia"/>
          <w:bCs/>
          <w:lang w:val="en-GB"/>
        </w:rPr>
        <w:t>缔约国应：</w:t>
      </w:r>
    </w:p>
    <w:p w:rsidR="005E3F13" w:rsidRPr="008334BA" w:rsidRDefault="005E3F13" w:rsidP="00A80122">
      <w:pPr>
        <w:pStyle w:val="SingleTxtGC"/>
        <w:numPr>
          <w:ilvl w:val="0"/>
          <w:numId w:val="14"/>
        </w:numPr>
        <w:rPr>
          <w:rFonts w:ascii="Time New Roman" w:eastAsia="黑体" w:hAnsi="Time New Roman" w:hint="eastAsia"/>
          <w:bCs/>
          <w:lang w:val="en-GB"/>
        </w:rPr>
      </w:pPr>
      <w:r w:rsidRPr="008334BA">
        <w:rPr>
          <w:rFonts w:ascii="Time New Roman" w:eastAsia="黑体" w:hAnsi="Time New Roman" w:hint="eastAsia"/>
          <w:bCs/>
          <w:lang w:val="en-GB"/>
        </w:rPr>
        <w:t>确保对执法人员和保安人员过度使用武力的所有投诉均得到迅速、公正和有效的调查，被指控的肇事者受到起诉，如被判有罪，按行为的严重性予以惩处，受害人得到适当赔偿；</w:t>
      </w:r>
    </w:p>
    <w:p w:rsidR="005E3F13" w:rsidRPr="008334BA" w:rsidRDefault="005E3F13" w:rsidP="00A80122">
      <w:pPr>
        <w:pStyle w:val="SingleTxtGC"/>
        <w:numPr>
          <w:ilvl w:val="0"/>
          <w:numId w:val="14"/>
        </w:numPr>
        <w:rPr>
          <w:rFonts w:ascii="Time New Roman" w:eastAsia="黑体" w:hAnsi="Time New Roman" w:hint="eastAsia"/>
          <w:bCs/>
          <w:lang w:val="en-GB"/>
        </w:rPr>
      </w:pPr>
      <w:r w:rsidRPr="008334BA">
        <w:rPr>
          <w:rFonts w:ascii="Time New Roman" w:eastAsia="黑体" w:hAnsi="Time New Roman" w:hint="eastAsia"/>
          <w:bCs/>
          <w:lang w:val="en-GB"/>
        </w:rPr>
        <w:t>确保由一个独立的组织对所有过度使用武力和其他形式的警察暴行的投诉展开迅速和公正的调查，调查人员与被指控的犯罪人没有机构或上下级关系；</w:t>
      </w:r>
    </w:p>
    <w:p w:rsidR="005E3F13" w:rsidRPr="008334BA" w:rsidRDefault="005E3F13" w:rsidP="00A80122">
      <w:pPr>
        <w:pStyle w:val="SingleTxtGC"/>
        <w:numPr>
          <w:ilvl w:val="0"/>
          <w:numId w:val="14"/>
        </w:numPr>
        <w:rPr>
          <w:rFonts w:ascii="Time New Roman" w:eastAsia="黑体" w:hAnsi="Time New Roman" w:hint="eastAsia"/>
          <w:bCs/>
          <w:lang w:val="en-GB"/>
        </w:rPr>
      </w:pPr>
      <w:r w:rsidRPr="008334BA">
        <w:rPr>
          <w:rFonts w:ascii="Time New Roman" w:eastAsia="黑体" w:hAnsi="Time New Roman" w:hint="eastAsia"/>
          <w:bCs/>
          <w:lang w:val="en-GB"/>
        </w:rPr>
        <w:t>加大力度，有系统地对所有执法人员进行如何在示威活动中使用武力的培训，充分考虑到《执法人员使用武力和火器的基本原则》；</w:t>
      </w:r>
    </w:p>
    <w:p w:rsidR="005E3F13" w:rsidRPr="008334BA" w:rsidRDefault="005E3F13" w:rsidP="00A80122">
      <w:pPr>
        <w:pStyle w:val="SingleTxtGC"/>
        <w:numPr>
          <w:ilvl w:val="0"/>
          <w:numId w:val="14"/>
        </w:numPr>
        <w:rPr>
          <w:rFonts w:ascii="Time New Roman" w:eastAsia="黑体" w:hAnsi="Time New Roman" w:hint="eastAsia"/>
          <w:bCs/>
          <w:lang w:val="en-GB"/>
        </w:rPr>
      </w:pPr>
      <w:r w:rsidRPr="008334BA">
        <w:rPr>
          <w:rFonts w:ascii="Time New Roman" w:eastAsia="黑体" w:hAnsi="Time New Roman" w:hint="eastAsia"/>
          <w:bCs/>
          <w:lang w:val="en-GB"/>
        </w:rPr>
        <w:t>汇编有关警方暴力和过度使用武力案件的投诉、调查、起诉、定罪和判刑数量的详细信息。</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警察对妇女和女孩性暴力的投诉</w:t>
      </w:r>
    </w:p>
    <w:p w:rsidR="005E3F13" w:rsidRPr="005E3F13" w:rsidRDefault="005E3F13" w:rsidP="005E3F13">
      <w:pPr>
        <w:pStyle w:val="SingleTxtGC"/>
        <w:rPr>
          <w:lang w:val="en-GB"/>
        </w:rPr>
      </w:pPr>
      <w:r>
        <w:rPr>
          <w:lang w:val="en-GB"/>
        </w:rPr>
        <w:t>24</w:t>
      </w:r>
      <w:r w:rsidRPr="005E3F13">
        <w:rPr>
          <w:lang w:val="en-GB"/>
        </w:rPr>
        <w:t>.</w:t>
      </w:r>
      <w:r w:rsidRPr="005E3F13">
        <w:rPr>
          <w:lang w:val="en-GB"/>
        </w:rPr>
        <w:tab/>
      </w:r>
      <w:r w:rsidRPr="005E3F13">
        <w:rPr>
          <w:rFonts w:hint="eastAsia"/>
          <w:lang w:val="en-GB"/>
        </w:rPr>
        <w:t>委员会感到遗憾的是，没有收到在报告所述期间警察在学生抗议过程中对妇女和女孩的性暴力行为，有关的调查结果，以及提出起诉、定罪和判刑的详细资料。不过，委员会注意到关于妇女享有无暴力生活权利的法案</w:t>
      </w:r>
      <w:r>
        <w:rPr>
          <w:rFonts w:hint="eastAsia"/>
          <w:lang w:val="en-GB"/>
        </w:rPr>
        <w:t>(</w:t>
      </w:r>
      <w:r w:rsidRPr="005E3F13">
        <w:rPr>
          <w:rFonts w:hint="eastAsia"/>
          <w:lang w:val="en-GB"/>
        </w:rPr>
        <w:t>第</w:t>
      </w:r>
      <w:r>
        <w:rPr>
          <w:lang w:val="en-GB"/>
        </w:rPr>
        <w:t>11</w:t>
      </w:r>
      <w:r w:rsidRPr="005E3F13">
        <w:rPr>
          <w:lang w:val="en-GB"/>
        </w:rPr>
        <w:t>0</w:t>
      </w:r>
      <w:r>
        <w:rPr>
          <w:lang w:val="en-GB"/>
        </w:rPr>
        <w:t>77</w:t>
      </w:r>
      <w:r w:rsidRPr="005E3F13">
        <w:rPr>
          <w:lang w:val="en-GB"/>
        </w:rPr>
        <w:t>-</w:t>
      </w:r>
      <w:r>
        <w:rPr>
          <w:lang w:val="en-GB"/>
        </w:rPr>
        <w:t>17</w:t>
      </w:r>
      <w:r w:rsidRPr="005E3F13">
        <w:rPr>
          <w:rFonts w:hint="eastAsia"/>
          <w:lang w:val="en-GB"/>
        </w:rPr>
        <w:t>号公报</w:t>
      </w:r>
      <w:r>
        <w:rPr>
          <w:rFonts w:hint="eastAsia"/>
          <w:lang w:val="en-GB"/>
        </w:rPr>
        <w:t>)</w:t>
      </w:r>
      <w:r w:rsidRPr="005E3F13">
        <w:rPr>
          <w:rFonts w:hint="eastAsia"/>
          <w:lang w:val="en-GB"/>
        </w:rPr>
        <w:t>，和缔约国提供的有关为直接与性别暴力受害人接触的公务员制定的培训和提高认识方案的资料</w:t>
      </w:r>
      <w:r>
        <w:rPr>
          <w:rFonts w:hint="eastAsia"/>
          <w:lang w:val="en-GB"/>
        </w:rPr>
        <w:t>(</w:t>
      </w:r>
      <w:r w:rsidRPr="005E3F13">
        <w:rPr>
          <w:rFonts w:hint="eastAsia"/>
          <w:lang w:val="en-GB"/>
        </w:rPr>
        <w:t>第二、第十一至十四和第十六条</w:t>
      </w:r>
      <w:r>
        <w:rPr>
          <w:rFonts w:hint="eastAsia"/>
          <w:lang w:val="en-GB"/>
        </w:rPr>
        <w:t>)</w:t>
      </w:r>
      <w:r w:rsidRPr="005E3F13">
        <w:rPr>
          <w:rFonts w:hint="eastAsia"/>
          <w:lang w:val="en-GB"/>
        </w:rPr>
        <w:t>。</w:t>
      </w:r>
    </w:p>
    <w:p w:rsidR="005E3F13" w:rsidRPr="008334BA" w:rsidRDefault="005E3F13" w:rsidP="005E3F13">
      <w:pPr>
        <w:pStyle w:val="SingleTxtGC"/>
        <w:rPr>
          <w:rFonts w:ascii="Time New Roman" w:eastAsia="黑体" w:hAnsi="Time New Roman" w:hint="eastAsia"/>
          <w:lang w:val="en-GB"/>
        </w:rPr>
      </w:pPr>
      <w:r w:rsidRPr="008334BA">
        <w:rPr>
          <w:rFonts w:ascii="Time New Roman" w:eastAsia="黑体" w:hAnsi="Time New Roman"/>
          <w:lang w:val="en-GB"/>
        </w:rPr>
        <w:t>25.</w:t>
      </w:r>
      <w:r w:rsidRPr="008334BA">
        <w:rPr>
          <w:rFonts w:ascii="Time New Roman" w:eastAsia="黑体" w:hAnsi="Time New Roman"/>
          <w:lang w:val="en-GB"/>
        </w:rPr>
        <w:tab/>
      </w:r>
      <w:r w:rsidRPr="008334BA">
        <w:rPr>
          <w:rFonts w:ascii="Time New Roman" w:eastAsia="黑体" w:hAnsi="Time New Roman" w:hint="eastAsia"/>
          <w:bCs/>
          <w:lang w:val="en-GB"/>
        </w:rPr>
        <w:t>缔约国应</w:t>
      </w:r>
      <w:r w:rsidRPr="008334BA">
        <w:rPr>
          <w:rFonts w:ascii="Time New Roman" w:eastAsia="黑体" w:hAnsi="Time New Roman"/>
          <w:bCs/>
          <w:lang w:val="en-GB"/>
        </w:rPr>
        <w:t>：</w:t>
      </w:r>
    </w:p>
    <w:p w:rsidR="005E3F13" w:rsidRPr="008334BA" w:rsidRDefault="005E3F13" w:rsidP="005E3F13">
      <w:pPr>
        <w:pStyle w:val="SingleTxtGC"/>
        <w:rPr>
          <w:rFonts w:ascii="Time New Roman" w:eastAsia="黑体" w:hAnsi="Time New Roman" w:hint="eastAsia"/>
          <w:bCs/>
          <w:lang w:val="en-GB"/>
        </w:rPr>
      </w:pPr>
      <w:r w:rsidRPr="008334BA">
        <w:rPr>
          <w:rFonts w:ascii="Time New Roman" w:eastAsia="黑体" w:hAnsi="Time New Roman"/>
          <w:lang w:val="en-GB"/>
        </w:rPr>
        <w:tab/>
        <w:t>(a)</w:t>
      </w:r>
      <w:r w:rsidRPr="008334BA">
        <w:rPr>
          <w:rFonts w:ascii="Time New Roman" w:eastAsia="黑体" w:hAnsi="Time New Roman"/>
          <w:lang w:val="en-GB"/>
        </w:rPr>
        <w:tab/>
      </w:r>
      <w:r w:rsidRPr="008334BA">
        <w:rPr>
          <w:rFonts w:ascii="Time New Roman" w:eastAsia="黑体" w:hAnsi="Time New Roman" w:hint="eastAsia"/>
          <w:bCs/>
          <w:lang w:val="en-GB"/>
        </w:rPr>
        <w:t>确保所有对妇女和女童的基于性别的暴力案件，特别是缔约国根据《公约》承担的国际责任，国家有关部门或其他实体的行为或不作为所涉及的案件，进行彻底调查，对被指控的犯罪人提出起诉，如被定罪，给予适当处罚，对受害人做出补救，包括适当赔偿；</w:t>
      </w:r>
    </w:p>
    <w:p w:rsidR="005E3F13" w:rsidRPr="008334BA" w:rsidRDefault="005E3F13" w:rsidP="005E3F13">
      <w:pPr>
        <w:pStyle w:val="SingleTxtGC"/>
        <w:rPr>
          <w:rFonts w:ascii="Time New Roman" w:eastAsia="黑体" w:hAnsi="Time New Roman" w:hint="eastAsia"/>
          <w:bCs/>
          <w:lang w:val="en-GB"/>
        </w:rPr>
      </w:pPr>
      <w:r w:rsidRPr="008334BA">
        <w:rPr>
          <w:rFonts w:ascii="Time New Roman" w:eastAsia="黑体" w:hAnsi="Time New Roman"/>
          <w:lang w:val="en-GB"/>
        </w:rPr>
        <w:tab/>
        <w:t>(b)</w:t>
      </w:r>
      <w:r w:rsidRPr="008334BA">
        <w:rPr>
          <w:rFonts w:ascii="Time New Roman" w:eastAsia="黑体" w:hAnsi="Time New Roman"/>
          <w:lang w:val="en-GB"/>
        </w:rPr>
        <w:tab/>
      </w:r>
      <w:r w:rsidRPr="008334BA">
        <w:rPr>
          <w:rFonts w:ascii="Time New Roman" w:eastAsia="黑体" w:hAnsi="Time New Roman" w:hint="eastAsia"/>
          <w:lang w:val="en-GB"/>
        </w:rPr>
        <w:t>对</w:t>
      </w:r>
      <w:r w:rsidRPr="008334BA">
        <w:rPr>
          <w:rFonts w:ascii="Time New Roman" w:eastAsia="黑体" w:hAnsi="Time New Roman" w:hint="eastAsia"/>
          <w:bCs/>
          <w:lang w:val="en-GB"/>
        </w:rPr>
        <w:t>所有司法官员和执法人员进行关于起诉基于性别暴力的强制性培训，并继续开展关于一切形式暴力侵害妇女行为的提高认识运动；</w:t>
      </w:r>
    </w:p>
    <w:p w:rsidR="005E3F13" w:rsidRPr="008334BA" w:rsidRDefault="005E3F13" w:rsidP="005E3F13">
      <w:pPr>
        <w:pStyle w:val="SingleTxtGC"/>
        <w:rPr>
          <w:rFonts w:ascii="Time New Roman" w:eastAsia="黑体" w:hAnsi="Time New Roman" w:hint="eastAsia"/>
          <w:bCs/>
          <w:lang w:val="en-GB"/>
        </w:rPr>
      </w:pPr>
      <w:r w:rsidRPr="008334BA">
        <w:rPr>
          <w:rFonts w:ascii="Time New Roman" w:eastAsia="黑体" w:hAnsi="Time New Roman"/>
          <w:lang w:val="en-GB"/>
        </w:rPr>
        <w:tab/>
        <w:t>(c)</w:t>
      </w:r>
      <w:r w:rsidRPr="008334BA">
        <w:rPr>
          <w:rFonts w:ascii="Time New Roman" w:eastAsia="黑体" w:hAnsi="Time New Roman"/>
          <w:lang w:val="en-GB"/>
        </w:rPr>
        <w:tab/>
      </w:r>
      <w:r w:rsidRPr="008334BA">
        <w:rPr>
          <w:rFonts w:ascii="Time New Roman" w:eastAsia="黑体" w:hAnsi="Time New Roman" w:hint="eastAsia"/>
          <w:bCs/>
          <w:lang w:val="en-GB"/>
        </w:rPr>
        <w:t>确保基于性别暴力的受害人获得所需的医疗、心理支持和法律援助；</w:t>
      </w:r>
    </w:p>
    <w:p w:rsidR="005E3F13" w:rsidRPr="008334BA" w:rsidRDefault="005E3F13" w:rsidP="005E3F13">
      <w:pPr>
        <w:pStyle w:val="SingleTxtGC"/>
        <w:rPr>
          <w:rFonts w:ascii="Time New Roman" w:eastAsia="黑体" w:hAnsi="Time New Roman" w:hint="eastAsia"/>
          <w:bCs/>
          <w:lang w:val="en-GB"/>
        </w:rPr>
      </w:pPr>
      <w:r w:rsidRPr="008334BA">
        <w:rPr>
          <w:rFonts w:ascii="Time New Roman" w:eastAsia="黑体" w:hAnsi="Time New Roman"/>
          <w:lang w:val="en-GB"/>
        </w:rPr>
        <w:tab/>
        <w:t>(d)</w:t>
      </w:r>
      <w:r w:rsidRPr="008334BA">
        <w:rPr>
          <w:rFonts w:ascii="Time New Roman" w:eastAsia="黑体" w:hAnsi="Time New Roman"/>
          <w:lang w:val="en-GB"/>
        </w:rPr>
        <w:tab/>
      </w:r>
      <w:r w:rsidRPr="008334BA">
        <w:rPr>
          <w:rFonts w:ascii="Time New Roman" w:eastAsia="黑体" w:hAnsi="Time New Roman" w:hint="eastAsia"/>
          <w:bCs/>
          <w:lang w:val="en-GB"/>
        </w:rPr>
        <w:t>议会加紧通过妇女享有无暴力生活权利的法案。</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调查、起诉和惩罚酷刑和虐待行为</w:t>
      </w:r>
    </w:p>
    <w:p w:rsidR="005E3F13" w:rsidRPr="005E3F13" w:rsidRDefault="005E3F13" w:rsidP="005E3F13">
      <w:pPr>
        <w:pStyle w:val="SingleTxtGC"/>
        <w:rPr>
          <w:lang w:val="en-GB"/>
        </w:rPr>
      </w:pPr>
      <w:r>
        <w:rPr>
          <w:lang w:val="en-GB"/>
        </w:rPr>
        <w:t>26</w:t>
      </w:r>
      <w:r w:rsidRPr="005E3F13">
        <w:rPr>
          <w:lang w:val="en-GB"/>
        </w:rPr>
        <w:t>.</w:t>
      </w:r>
      <w:r w:rsidRPr="005E3F13">
        <w:rPr>
          <w:lang w:val="en-GB"/>
        </w:rPr>
        <w:tab/>
      </w:r>
      <w:r w:rsidRPr="005E3F13">
        <w:rPr>
          <w:rFonts w:hint="eastAsia"/>
          <w:lang w:val="en-GB"/>
        </w:rPr>
        <w:t>根据代表团提供的资料，</w:t>
      </w:r>
      <w:r>
        <w:rPr>
          <w:lang w:val="en-GB"/>
        </w:rPr>
        <w:t>2</w:t>
      </w:r>
      <w:r w:rsidRPr="005E3F13">
        <w:rPr>
          <w:lang w:val="en-GB"/>
        </w:rPr>
        <w:t>00</w:t>
      </w:r>
      <w:r>
        <w:rPr>
          <w:lang w:val="en-GB"/>
        </w:rPr>
        <w:t>9</w:t>
      </w:r>
      <w:r w:rsidRPr="005E3F13">
        <w:rPr>
          <w:rFonts w:hint="eastAsia"/>
          <w:lang w:val="en-GB"/>
        </w:rPr>
        <w:t>年</w:t>
      </w:r>
      <w:r>
        <w:rPr>
          <w:lang w:val="en-GB"/>
        </w:rPr>
        <w:t>1</w:t>
      </w:r>
      <w:r w:rsidRPr="005E3F13">
        <w:rPr>
          <w:rFonts w:hint="eastAsia"/>
          <w:lang w:val="en-GB"/>
        </w:rPr>
        <w:t>月至</w:t>
      </w:r>
      <w:r>
        <w:rPr>
          <w:lang w:val="en-GB"/>
        </w:rPr>
        <w:t>2</w:t>
      </w:r>
      <w:r w:rsidRPr="005E3F13">
        <w:rPr>
          <w:lang w:val="en-GB"/>
        </w:rPr>
        <w:t>0</w:t>
      </w:r>
      <w:r>
        <w:rPr>
          <w:lang w:val="en-GB"/>
        </w:rPr>
        <w:t>18</w:t>
      </w:r>
      <w:r w:rsidRPr="005E3F13">
        <w:rPr>
          <w:rFonts w:hint="eastAsia"/>
          <w:lang w:val="en-GB"/>
        </w:rPr>
        <w:t>年</w:t>
      </w:r>
      <w:r>
        <w:rPr>
          <w:lang w:val="en-GB"/>
        </w:rPr>
        <w:t>5</w:t>
      </w:r>
      <w:r w:rsidRPr="005E3F13">
        <w:rPr>
          <w:rFonts w:hint="eastAsia"/>
          <w:lang w:val="en-GB"/>
        </w:rPr>
        <w:t>月期间，共起诉酷刑和虐待案件</w:t>
      </w:r>
      <w:r>
        <w:rPr>
          <w:lang w:val="en-GB"/>
        </w:rPr>
        <w:t>1,</w:t>
      </w:r>
      <w:r w:rsidRPr="005E3F13">
        <w:rPr>
          <w:lang w:val="en-GB"/>
        </w:rPr>
        <w:t>0</w:t>
      </w:r>
      <w:r>
        <w:rPr>
          <w:lang w:val="en-GB"/>
        </w:rPr>
        <w:t>42</w:t>
      </w:r>
      <w:r w:rsidRPr="005E3F13">
        <w:rPr>
          <w:rFonts w:hint="eastAsia"/>
          <w:lang w:val="en-GB"/>
        </w:rPr>
        <w:t>起，其中</w:t>
      </w:r>
      <w:r>
        <w:rPr>
          <w:lang w:val="en-GB"/>
        </w:rPr>
        <w:t>599</w:t>
      </w:r>
      <w:r w:rsidRPr="005E3F13">
        <w:rPr>
          <w:rFonts w:hint="eastAsia"/>
          <w:lang w:val="en-GB"/>
        </w:rPr>
        <w:t>起被驳回。然而，现有统计数据并没有说明为什么这么多案件被驳回的实际原因，或</w:t>
      </w:r>
      <w:r>
        <w:rPr>
          <w:lang w:val="en-GB"/>
        </w:rPr>
        <w:t>2</w:t>
      </w:r>
      <w:r w:rsidRPr="005E3F13">
        <w:rPr>
          <w:lang w:val="en-GB"/>
        </w:rPr>
        <w:t>0</w:t>
      </w:r>
      <w:r>
        <w:rPr>
          <w:lang w:val="en-GB"/>
        </w:rPr>
        <w:t>14</w:t>
      </w:r>
      <w:r w:rsidRPr="005E3F13">
        <w:rPr>
          <w:rFonts w:hint="eastAsia"/>
          <w:lang w:val="en-GB"/>
        </w:rPr>
        <w:t>年以来做出的</w:t>
      </w:r>
      <w:r>
        <w:rPr>
          <w:lang w:val="en-GB"/>
        </w:rPr>
        <w:t>46</w:t>
      </w:r>
      <w:r w:rsidRPr="005E3F13">
        <w:rPr>
          <w:rFonts w:hint="eastAsia"/>
          <w:lang w:val="en-GB"/>
        </w:rPr>
        <w:t>项判决属于何种性质。此外，委员会关切地注意到，对犯罪人判处的徒刑从未超过</w:t>
      </w:r>
      <w:r>
        <w:rPr>
          <w:lang w:val="en-GB"/>
        </w:rPr>
        <w:t>3</w:t>
      </w:r>
      <w:r w:rsidRPr="005E3F13">
        <w:rPr>
          <w:rFonts w:hint="eastAsia"/>
          <w:lang w:val="en-GB"/>
        </w:rPr>
        <w:t>年</w:t>
      </w:r>
      <w:r>
        <w:rPr>
          <w:rFonts w:hint="eastAsia"/>
          <w:lang w:val="en-GB"/>
        </w:rPr>
        <w:t>(</w:t>
      </w:r>
      <w:r w:rsidRPr="005E3F13">
        <w:rPr>
          <w:rFonts w:hint="eastAsia"/>
          <w:lang w:val="en-GB"/>
        </w:rPr>
        <w:t>第二、第十二、第十三和第十六条</w:t>
      </w:r>
      <w:r>
        <w:rPr>
          <w:rFonts w:hint="eastAsia"/>
          <w:lang w:val="en-GB"/>
        </w:rPr>
        <w:t>)</w:t>
      </w:r>
      <w:r w:rsidRPr="005E3F13">
        <w:rPr>
          <w:rFonts w:hint="eastAsia"/>
          <w:lang w:val="en-GB"/>
        </w:rPr>
        <w:t>。</w:t>
      </w:r>
    </w:p>
    <w:p w:rsidR="005E3F13" w:rsidRPr="00387F1D" w:rsidRDefault="005E3F13" w:rsidP="005E3F13">
      <w:pPr>
        <w:pStyle w:val="SingleTxtGC"/>
        <w:rPr>
          <w:rFonts w:ascii="Time New Roman" w:eastAsia="黑体" w:hAnsi="Time New Roman" w:hint="eastAsia"/>
          <w:bCs/>
          <w:lang w:val="en-GB"/>
        </w:rPr>
      </w:pPr>
      <w:r w:rsidRPr="00387F1D">
        <w:rPr>
          <w:rFonts w:ascii="Time New Roman" w:eastAsia="黑体" w:hAnsi="Time New Roman"/>
          <w:lang w:val="en-GB"/>
        </w:rPr>
        <w:t>27.</w:t>
      </w:r>
      <w:r w:rsidRPr="00387F1D">
        <w:rPr>
          <w:rFonts w:ascii="Time New Roman" w:eastAsia="黑体" w:hAnsi="Time New Roman"/>
          <w:lang w:val="en-GB"/>
        </w:rPr>
        <w:tab/>
      </w:r>
      <w:r w:rsidRPr="00387F1D">
        <w:rPr>
          <w:rFonts w:ascii="Time New Roman" w:eastAsia="黑体" w:hAnsi="Time New Roman" w:hint="eastAsia"/>
          <w:bCs/>
          <w:lang w:val="en-GB"/>
        </w:rPr>
        <w:t>委员会促请缔约国：</w:t>
      </w:r>
    </w:p>
    <w:p w:rsidR="005E3F13" w:rsidRPr="00387F1D" w:rsidRDefault="005E3F13" w:rsidP="005E3F13">
      <w:pPr>
        <w:pStyle w:val="SingleTxtGC"/>
        <w:rPr>
          <w:rFonts w:ascii="Time New Roman" w:eastAsia="黑体" w:hAnsi="Time New Roman" w:hint="eastAsia"/>
          <w:bCs/>
          <w:lang w:val="en-GB"/>
        </w:rPr>
      </w:pPr>
      <w:r w:rsidRPr="00387F1D">
        <w:rPr>
          <w:rFonts w:ascii="Time New Roman" w:eastAsia="黑体" w:hAnsi="Time New Roman"/>
          <w:lang w:val="en-GB"/>
        </w:rPr>
        <w:tab/>
        <w:t>(a)</w:t>
      </w:r>
      <w:r w:rsidRPr="00387F1D">
        <w:rPr>
          <w:rFonts w:ascii="Time New Roman" w:eastAsia="黑体" w:hAnsi="Time New Roman"/>
          <w:lang w:val="en-GB"/>
        </w:rPr>
        <w:tab/>
      </w:r>
      <w:r w:rsidRPr="00387F1D">
        <w:rPr>
          <w:rFonts w:ascii="Time New Roman" w:eastAsia="黑体" w:hAnsi="Time New Roman" w:hint="eastAsia"/>
          <w:bCs/>
          <w:lang w:val="en-GB"/>
        </w:rPr>
        <w:t>确保所有对酷刑和虐待的投诉都能得到独立机构迅速和公正的调查；</w:t>
      </w:r>
    </w:p>
    <w:p w:rsidR="005E3F13" w:rsidRPr="00387F1D" w:rsidRDefault="005E3F13" w:rsidP="005E3F13">
      <w:pPr>
        <w:pStyle w:val="SingleTxtGC"/>
        <w:rPr>
          <w:rFonts w:ascii="Time New Roman" w:eastAsia="黑体" w:hAnsi="Time New Roman" w:hint="eastAsia"/>
          <w:spacing w:val="-2"/>
          <w:lang w:val="en-GB"/>
        </w:rPr>
      </w:pPr>
      <w:r w:rsidRPr="00387F1D">
        <w:rPr>
          <w:rFonts w:ascii="Time New Roman" w:eastAsia="黑体" w:hAnsi="Time New Roman"/>
          <w:spacing w:val="-2"/>
          <w:lang w:val="en-GB"/>
        </w:rPr>
        <w:tab/>
        <w:t>(b)</w:t>
      </w:r>
      <w:r w:rsidRPr="00387F1D">
        <w:rPr>
          <w:rFonts w:ascii="Time New Roman" w:eastAsia="黑体" w:hAnsi="Time New Roman"/>
          <w:spacing w:val="-2"/>
          <w:lang w:val="en-GB"/>
        </w:rPr>
        <w:tab/>
      </w:r>
      <w:r w:rsidRPr="00387F1D">
        <w:rPr>
          <w:rFonts w:ascii="Time New Roman" w:eastAsia="黑体" w:hAnsi="Time New Roman" w:hint="eastAsia"/>
          <w:bCs/>
          <w:spacing w:val="-2"/>
          <w:lang w:val="en-GB"/>
        </w:rPr>
        <w:t>确保凡有合理理由相信有酷刑或虐待行为发生，当局应自动启动调查；</w:t>
      </w:r>
    </w:p>
    <w:p w:rsidR="005E3F13" w:rsidRPr="00387F1D" w:rsidRDefault="005E3F13" w:rsidP="005E3F13">
      <w:pPr>
        <w:pStyle w:val="SingleTxtGC"/>
        <w:rPr>
          <w:rFonts w:ascii="Time New Roman" w:eastAsia="黑体" w:hAnsi="Time New Roman" w:hint="eastAsia"/>
          <w:bCs/>
          <w:lang w:val="en-GB"/>
        </w:rPr>
      </w:pPr>
      <w:r w:rsidRPr="00387F1D">
        <w:rPr>
          <w:rFonts w:ascii="Time New Roman" w:eastAsia="黑体" w:hAnsi="Time New Roman"/>
          <w:lang w:val="en-GB"/>
        </w:rPr>
        <w:tab/>
        <w:t>(c)</w:t>
      </w:r>
      <w:r w:rsidRPr="00387F1D">
        <w:rPr>
          <w:rFonts w:ascii="Time New Roman" w:eastAsia="黑体" w:hAnsi="Time New Roman"/>
          <w:lang w:val="en-GB"/>
        </w:rPr>
        <w:tab/>
      </w:r>
      <w:r w:rsidRPr="00387F1D">
        <w:rPr>
          <w:rFonts w:ascii="Time New Roman" w:eastAsia="黑体" w:hAnsi="Time New Roman" w:hint="eastAsia"/>
          <w:bCs/>
          <w:lang w:val="en-GB"/>
        </w:rPr>
        <w:t>确保在指称发生酷刑和</w:t>
      </w:r>
      <w:r w:rsidRPr="00387F1D">
        <w:rPr>
          <w:rFonts w:ascii="Time New Roman" w:eastAsia="黑体" w:hAnsi="Time New Roman"/>
          <w:bCs/>
          <w:lang w:val="en-GB"/>
        </w:rPr>
        <w:t>/</w:t>
      </w:r>
      <w:r w:rsidRPr="00387F1D">
        <w:rPr>
          <w:rFonts w:ascii="Time New Roman" w:eastAsia="黑体" w:hAnsi="Time New Roman" w:hint="eastAsia"/>
          <w:bCs/>
          <w:lang w:val="en-GB"/>
        </w:rPr>
        <w:t>或虐待的情况下，犯罪嫌疑人在调查期间立即停职，特别是在如果不停职，他们有可能重复所指控的行为、对被指控的受害人进行报复或阻挠调查的情况下；</w:t>
      </w:r>
    </w:p>
    <w:p w:rsidR="005E3F13" w:rsidRPr="00387F1D" w:rsidRDefault="005E3F13" w:rsidP="005E3F13">
      <w:pPr>
        <w:pStyle w:val="SingleTxtGC"/>
        <w:rPr>
          <w:rFonts w:ascii="Time New Roman" w:eastAsia="黑体" w:hAnsi="Time New Roman" w:hint="eastAsia"/>
          <w:bCs/>
          <w:lang w:val="en-GB"/>
        </w:rPr>
      </w:pPr>
      <w:r w:rsidRPr="00387F1D">
        <w:rPr>
          <w:rFonts w:ascii="Time New Roman" w:eastAsia="黑体" w:hAnsi="Time New Roman"/>
          <w:lang w:val="en-GB"/>
        </w:rPr>
        <w:tab/>
        <w:t>(d)</w:t>
      </w:r>
      <w:r w:rsidRPr="00387F1D">
        <w:rPr>
          <w:rFonts w:ascii="Time New Roman" w:eastAsia="黑体" w:hAnsi="Time New Roman"/>
          <w:lang w:val="en-GB"/>
        </w:rPr>
        <w:tab/>
      </w:r>
      <w:r w:rsidRPr="00387F1D">
        <w:rPr>
          <w:rFonts w:ascii="Time New Roman" w:eastAsia="黑体" w:hAnsi="Time New Roman" w:hint="eastAsia"/>
          <w:bCs/>
          <w:lang w:val="en-GB"/>
        </w:rPr>
        <w:t>确保依法对犯罪嫌疑人提出起诉，如判定有罪，处以与其行为严重程度相称的刑罚；</w:t>
      </w:r>
    </w:p>
    <w:p w:rsidR="005E3F13" w:rsidRPr="00387F1D" w:rsidRDefault="005E3F13" w:rsidP="005E3F13">
      <w:pPr>
        <w:pStyle w:val="SingleTxtGC"/>
        <w:rPr>
          <w:rFonts w:ascii="Time New Roman" w:eastAsia="黑体" w:hAnsi="Time New Roman" w:hint="eastAsia"/>
          <w:lang w:val="en-GB"/>
        </w:rPr>
      </w:pPr>
      <w:r w:rsidRPr="00387F1D">
        <w:rPr>
          <w:rFonts w:ascii="Time New Roman" w:eastAsia="黑体" w:hAnsi="Time New Roman"/>
          <w:lang w:val="en-GB"/>
        </w:rPr>
        <w:tab/>
        <w:t>(e)</w:t>
      </w:r>
      <w:r w:rsidRPr="00387F1D">
        <w:rPr>
          <w:rFonts w:ascii="Time New Roman" w:eastAsia="黑体" w:hAnsi="Time New Roman"/>
          <w:lang w:val="en-GB"/>
        </w:rPr>
        <w:tab/>
      </w:r>
      <w:r w:rsidRPr="00387F1D">
        <w:rPr>
          <w:rFonts w:ascii="Time New Roman" w:eastAsia="黑体" w:hAnsi="Time New Roman" w:hint="eastAsia"/>
          <w:bCs/>
          <w:lang w:val="en-GB"/>
        </w:rPr>
        <w:t>汇编关于酷刑和虐待案件中的投诉、调查、起诉、定罪和处罚数量的统计数据。</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监禁条件</w:t>
      </w:r>
    </w:p>
    <w:p w:rsidR="005E3F13" w:rsidRPr="005E3F13" w:rsidRDefault="005E3F13" w:rsidP="005E3F13">
      <w:pPr>
        <w:pStyle w:val="SingleTxtGC"/>
        <w:rPr>
          <w:lang w:val="en-GB"/>
        </w:rPr>
      </w:pPr>
      <w:r>
        <w:rPr>
          <w:lang w:val="en-GB"/>
        </w:rPr>
        <w:t>28</w:t>
      </w:r>
      <w:r w:rsidRPr="005E3F13">
        <w:rPr>
          <w:lang w:val="en-GB"/>
        </w:rPr>
        <w:t>.</w:t>
      </w:r>
      <w:r w:rsidRPr="005E3F13">
        <w:rPr>
          <w:lang w:val="en-GB"/>
        </w:rPr>
        <w:tab/>
      </w:r>
      <w:r w:rsidRPr="005E3F13">
        <w:rPr>
          <w:rFonts w:hint="eastAsia"/>
          <w:lang w:val="en-GB"/>
        </w:rPr>
        <w:t>代表团承认，监狱的监禁条件低于标准，是惩戒系统的主要问题之一，在某些情况下已构成虐待。因此，委员会赞赏缔约国改善拘留中心条件和减少过度拥挤状况的努力，特别是扩大和恢复现有设施，建设新监狱，和更新关于剥夺或限制自由的替代办法的立法。然而，委员会仍对很多监狱人满为患的报告感到关切，特别是在</w:t>
      </w:r>
      <w:r>
        <w:rPr>
          <w:lang w:val="en-GB"/>
        </w:rPr>
        <w:t>Atacama</w:t>
      </w:r>
      <w:r w:rsidRPr="005E3F13">
        <w:rPr>
          <w:rFonts w:hint="eastAsia"/>
          <w:lang w:val="en-GB"/>
        </w:rPr>
        <w:t>、</w:t>
      </w:r>
      <w:r>
        <w:rPr>
          <w:lang w:val="en-GB"/>
        </w:rPr>
        <w:t>Metropolitan</w:t>
      </w:r>
      <w:r w:rsidRPr="005E3F13">
        <w:rPr>
          <w:rFonts w:hint="eastAsia"/>
          <w:lang w:val="en-GB"/>
        </w:rPr>
        <w:t>和</w:t>
      </w:r>
      <w:r>
        <w:rPr>
          <w:lang w:val="en-GB"/>
        </w:rPr>
        <w:t>Valpara</w:t>
      </w:r>
      <w:r w:rsidRPr="005E3F13">
        <w:rPr>
          <w:lang w:val="en-GB"/>
        </w:rPr>
        <w:t>í</w:t>
      </w:r>
      <w:r>
        <w:rPr>
          <w:lang w:val="en-GB"/>
        </w:rPr>
        <w:t>so</w:t>
      </w:r>
      <w:r w:rsidRPr="005E3F13">
        <w:rPr>
          <w:rFonts w:hint="eastAsia"/>
          <w:lang w:val="en-GB"/>
        </w:rPr>
        <w:t>地区。委员会收到的其他报告显示，医疗和卫生服务存在严重问题，床位不足，囚室配水存在问题，供暖和照明不足，体育锻炼和其他户外活动很少。委员会还感到关切的是，有报告称，监狱当局没有充分考虑到被剥夺自由的妇女，在个人健康和卫生方面的具体需要。此外，委员会关注对一些强制做法的投诉，特别是对被剥夺自由者和访客进行不必要的搜身。最后，委员会注意到正在起草一项关于执行判决的法律</w:t>
      </w:r>
      <w:r>
        <w:rPr>
          <w:rFonts w:hint="eastAsia"/>
          <w:lang w:val="en-GB"/>
        </w:rPr>
        <w:t>(</w:t>
      </w:r>
      <w:r w:rsidRPr="005E3F13">
        <w:rPr>
          <w:rFonts w:hint="eastAsia"/>
          <w:lang w:val="en-GB"/>
        </w:rPr>
        <w:t>第十一和第十六条</w:t>
      </w:r>
      <w:r>
        <w:rPr>
          <w:rFonts w:hint="eastAsia"/>
          <w:lang w:val="en-GB"/>
        </w:rPr>
        <w:t>)</w:t>
      </w:r>
      <w:r w:rsidRPr="005E3F13">
        <w:rPr>
          <w:rFonts w:hint="eastAsia"/>
          <w:lang w:val="en-GB"/>
        </w:rPr>
        <w:t>。</w:t>
      </w:r>
    </w:p>
    <w:p w:rsidR="005E3F13" w:rsidRPr="00EF2550" w:rsidRDefault="005E3F13" w:rsidP="005E3F13">
      <w:pPr>
        <w:pStyle w:val="SingleTxtGC"/>
        <w:rPr>
          <w:rFonts w:ascii="Time New Roman" w:eastAsia="黑体" w:hAnsi="Time New Roman" w:hint="eastAsia"/>
          <w:bCs/>
          <w:lang w:val="en-GB"/>
        </w:rPr>
      </w:pPr>
      <w:r w:rsidRPr="00EF2550">
        <w:rPr>
          <w:rFonts w:ascii="Time New Roman" w:eastAsia="黑体" w:hAnsi="Time New Roman"/>
          <w:lang w:val="en-GB"/>
        </w:rPr>
        <w:t>29.</w:t>
      </w:r>
      <w:r w:rsidRPr="00EF2550">
        <w:rPr>
          <w:rFonts w:ascii="Time New Roman" w:eastAsia="黑体" w:hAnsi="Time New Roman"/>
          <w:lang w:val="en-GB"/>
        </w:rPr>
        <w:tab/>
      </w:r>
      <w:r w:rsidRPr="00EF2550">
        <w:rPr>
          <w:rFonts w:ascii="Time New Roman" w:eastAsia="黑体" w:hAnsi="Time New Roman" w:hint="eastAsia"/>
          <w:bCs/>
          <w:lang w:val="en-GB"/>
        </w:rPr>
        <w:t>缔约国应：</w:t>
      </w:r>
    </w:p>
    <w:p w:rsidR="005E3F13" w:rsidRPr="00EF2550" w:rsidRDefault="005E3F13" w:rsidP="005E3F13">
      <w:pPr>
        <w:pStyle w:val="SingleTxtGC"/>
        <w:rPr>
          <w:rFonts w:ascii="Time New Roman" w:eastAsia="黑体" w:hAnsi="Time New Roman" w:hint="eastAsia"/>
          <w:bCs/>
          <w:lang w:val="en-GB"/>
        </w:rPr>
      </w:pPr>
      <w:r w:rsidRPr="00EF2550">
        <w:rPr>
          <w:rFonts w:ascii="Time New Roman" w:eastAsia="黑体" w:hAnsi="Time New Roman"/>
          <w:lang w:val="en-GB"/>
        </w:rPr>
        <w:tab/>
        <w:t>(a)</w:t>
      </w:r>
      <w:r w:rsidRPr="00EF2550">
        <w:rPr>
          <w:rFonts w:ascii="Time New Roman" w:eastAsia="黑体" w:hAnsi="Time New Roman"/>
          <w:lang w:val="en-GB"/>
        </w:rPr>
        <w:tab/>
      </w:r>
      <w:r w:rsidRPr="00EF2550">
        <w:rPr>
          <w:rFonts w:ascii="Time New Roman" w:eastAsia="黑体" w:hAnsi="Time New Roman" w:hint="eastAsia"/>
          <w:bCs/>
          <w:lang w:val="en-GB"/>
        </w:rPr>
        <w:t>努力缓解监狱过度拥挤的状况，特别是采用监禁的替代办法，并不断改善监狱现有设施。在这方面，委员会请缔约国注意《联合国囚犯待遇最低限度标准规则》</w:t>
      </w:r>
      <w:r w:rsidRPr="00EF2550">
        <w:rPr>
          <w:rFonts w:ascii="Time New Roman" w:eastAsia="黑体" w:hAnsi="Time New Roman"/>
          <w:bCs/>
          <w:lang w:val="en-GB"/>
        </w:rPr>
        <w:t>(</w:t>
      </w:r>
      <w:r w:rsidRPr="00EF2550">
        <w:rPr>
          <w:rFonts w:ascii="Time New Roman" w:eastAsia="黑体" w:hAnsi="Time New Roman" w:hint="eastAsia"/>
          <w:bCs/>
          <w:lang w:val="en-GB"/>
        </w:rPr>
        <w:t>《纳尔逊·曼德拉规则》</w:t>
      </w:r>
      <w:r w:rsidR="00EF2550">
        <w:rPr>
          <w:rFonts w:ascii="Time New Roman" w:eastAsia="黑体" w:hAnsi="Time New Roman"/>
          <w:bCs/>
          <w:lang w:val="en-GB"/>
        </w:rPr>
        <w:t>)</w:t>
      </w:r>
      <w:r w:rsidRPr="00EF2550">
        <w:rPr>
          <w:rFonts w:ascii="Time New Roman" w:eastAsia="黑体" w:hAnsi="Time New Roman" w:hint="eastAsia"/>
          <w:bCs/>
          <w:lang w:val="en-GB"/>
        </w:rPr>
        <w:t>和《联合国女性囚犯待遇和女性罪犯非拘禁措施规则》</w:t>
      </w:r>
      <w:r w:rsidRPr="00EF2550">
        <w:rPr>
          <w:rFonts w:ascii="Time New Roman" w:eastAsia="黑体" w:hAnsi="Time New Roman"/>
          <w:bCs/>
          <w:lang w:val="en-GB"/>
        </w:rPr>
        <w:t>(</w:t>
      </w:r>
      <w:r w:rsidRPr="00EF2550">
        <w:rPr>
          <w:rFonts w:ascii="Time New Roman" w:eastAsia="黑体" w:hAnsi="Time New Roman" w:hint="eastAsia"/>
          <w:bCs/>
          <w:lang w:val="en-GB"/>
        </w:rPr>
        <w:t>《曼谷规则》</w:t>
      </w:r>
      <w:r w:rsidRPr="00EF2550">
        <w:rPr>
          <w:rFonts w:ascii="Time New Roman" w:eastAsia="黑体" w:hAnsi="Time New Roman"/>
          <w:bCs/>
          <w:lang w:val="en-GB"/>
        </w:rPr>
        <w:t>)</w:t>
      </w:r>
      <w:r w:rsidRPr="00EF2550">
        <w:rPr>
          <w:rFonts w:ascii="Time New Roman" w:eastAsia="黑体" w:hAnsi="Time New Roman" w:hint="eastAsia"/>
          <w:bCs/>
          <w:lang w:val="en-GB"/>
        </w:rPr>
        <w:t>；</w:t>
      </w:r>
    </w:p>
    <w:p w:rsidR="005E3F13" w:rsidRPr="00EF2550" w:rsidRDefault="005E3F13" w:rsidP="005E3F13">
      <w:pPr>
        <w:pStyle w:val="SingleTxtGC"/>
        <w:rPr>
          <w:rFonts w:ascii="Time New Roman" w:eastAsia="黑体" w:hAnsi="Time New Roman" w:hint="eastAsia"/>
          <w:bCs/>
          <w:lang w:val="en-GB"/>
        </w:rPr>
      </w:pPr>
      <w:r w:rsidRPr="00EF2550">
        <w:rPr>
          <w:rFonts w:ascii="Time New Roman" w:eastAsia="黑体" w:hAnsi="Time New Roman"/>
          <w:lang w:val="en-GB"/>
        </w:rPr>
        <w:tab/>
        <w:t>(b)</w:t>
      </w:r>
      <w:r w:rsidRPr="00EF2550">
        <w:rPr>
          <w:rFonts w:ascii="Time New Roman" w:eastAsia="黑体" w:hAnsi="Time New Roman"/>
          <w:lang w:val="en-GB"/>
        </w:rPr>
        <w:tab/>
      </w:r>
      <w:r w:rsidRPr="00EF2550">
        <w:rPr>
          <w:rFonts w:ascii="Time New Roman" w:eastAsia="黑体" w:hAnsi="Time New Roman" w:hint="eastAsia"/>
          <w:bCs/>
          <w:lang w:val="en-GB"/>
        </w:rPr>
        <w:t>采取紧急措施，纠正监狱总体状况的不足，特别是囚室的配水、床位不足、供暖和照明不足、体育锻炼和其他户外活动的机会过少等问题；</w:t>
      </w:r>
    </w:p>
    <w:p w:rsidR="005E3F13" w:rsidRPr="00EF2550" w:rsidRDefault="005E3F13" w:rsidP="005E3F13">
      <w:pPr>
        <w:pStyle w:val="SingleTxtGC"/>
        <w:rPr>
          <w:rFonts w:ascii="Time New Roman" w:eastAsia="黑体" w:hAnsi="Time New Roman" w:hint="eastAsia"/>
          <w:bCs/>
          <w:lang w:val="en-GB"/>
        </w:rPr>
      </w:pPr>
      <w:r w:rsidRPr="00EF2550">
        <w:rPr>
          <w:rFonts w:ascii="Time New Roman" w:eastAsia="黑体" w:hAnsi="Time New Roman"/>
          <w:lang w:val="en-GB"/>
        </w:rPr>
        <w:tab/>
        <w:t>(c)</w:t>
      </w:r>
      <w:r w:rsidRPr="00EF2550">
        <w:rPr>
          <w:rFonts w:ascii="Time New Roman" w:eastAsia="黑体" w:hAnsi="Time New Roman"/>
          <w:lang w:val="en-GB"/>
        </w:rPr>
        <w:tab/>
      </w:r>
      <w:r w:rsidRPr="00EF2550">
        <w:rPr>
          <w:rFonts w:ascii="Time New Roman" w:eastAsia="黑体" w:hAnsi="Time New Roman" w:hint="eastAsia"/>
          <w:bCs/>
          <w:lang w:val="en-GB"/>
        </w:rPr>
        <w:t>确保划拨为囚犯提供适当医疗和卫生所需的人力和财力资源；</w:t>
      </w:r>
    </w:p>
    <w:p w:rsidR="005E3F13" w:rsidRPr="00EF2550" w:rsidRDefault="005E3F13" w:rsidP="005E3F13">
      <w:pPr>
        <w:pStyle w:val="SingleTxtGC"/>
        <w:rPr>
          <w:rFonts w:ascii="Time New Roman" w:eastAsia="黑体" w:hAnsi="Time New Roman" w:hint="eastAsia"/>
          <w:bCs/>
          <w:lang w:val="en-GB"/>
        </w:rPr>
      </w:pPr>
      <w:r w:rsidRPr="00EF2550">
        <w:rPr>
          <w:rFonts w:ascii="Time New Roman" w:eastAsia="黑体" w:hAnsi="Time New Roman"/>
          <w:lang w:val="en-GB"/>
        </w:rPr>
        <w:tab/>
        <w:t>(d)</w:t>
      </w:r>
      <w:r w:rsidRPr="00EF2550">
        <w:rPr>
          <w:rFonts w:ascii="Time New Roman" w:eastAsia="黑体" w:hAnsi="Time New Roman"/>
          <w:lang w:val="en-GB"/>
        </w:rPr>
        <w:tab/>
      </w:r>
      <w:r w:rsidRPr="00EF2550">
        <w:rPr>
          <w:rFonts w:ascii="Time New Roman" w:eastAsia="黑体" w:hAnsi="Time New Roman" w:hint="eastAsia"/>
          <w:bCs/>
          <w:lang w:val="en-GB"/>
        </w:rPr>
        <w:t>确保按照《纳尔逊·曼德拉规则》和《曼谷规则》解决被剥夺自由妇女的具体需要；</w:t>
      </w:r>
    </w:p>
    <w:p w:rsidR="005E3F13" w:rsidRPr="00EF2550" w:rsidRDefault="005E3F13" w:rsidP="005E3F13">
      <w:pPr>
        <w:pStyle w:val="SingleTxtGC"/>
        <w:rPr>
          <w:rFonts w:ascii="Time New Roman" w:eastAsia="黑体" w:hAnsi="Time New Roman" w:hint="eastAsia"/>
          <w:bCs/>
          <w:lang w:val="en-GB"/>
        </w:rPr>
      </w:pPr>
      <w:r w:rsidRPr="00EF2550">
        <w:rPr>
          <w:rFonts w:ascii="Time New Roman" w:eastAsia="黑体" w:hAnsi="Time New Roman"/>
          <w:lang w:val="en-GB"/>
        </w:rPr>
        <w:tab/>
        <w:t>(e)</w:t>
      </w:r>
      <w:r w:rsidRPr="00EF2550">
        <w:rPr>
          <w:rFonts w:ascii="Time New Roman" w:eastAsia="黑体" w:hAnsi="Time New Roman"/>
          <w:lang w:val="en-GB"/>
        </w:rPr>
        <w:tab/>
      </w:r>
      <w:r w:rsidRPr="00EF2550">
        <w:rPr>
          <w:rFonts w:ascii="Time New Roman" w:eastAsia="黑体" w:hAnsi="Time New Roman" w:hint="eastAsia"/>
          <w:bCs/>
          <w:lang w:val="en-GB"/>
        </w:rPr>
        <w:t>确保对被剥夺自由的人搜身，必须尊重囚犯的尊严。只有在绝对必要时方可进行侵犯性搜身，并应由经过适当培训的与囚犯同性别的工作人员私下进行。对访客的搜查和放行程序不得有辱人格，并应至少遵守与囚犯相同的规则</w:t>
      </w:r>
      <w:r w:rsidRPr="00EF2550">
        <w:rPr>
          <w:rFonts w:ascii="Time New Roman" w:eastAsia="黑体" w:hAnsi="Time New Roman" w:hint="eastAsia"/>
          <w:bCs/>
          <w:lang w:val="en-GB"/>
        </w:rPr>
        <w:t>(</w:t>
      </w:r>
      <w:r w:rsidRPr="00EF2550">
        <w:rPr>
          <w:rFonts w:ascii="Time New Roman" w:eastAsia="黑体" w:hAnsi="Time New Roman" w:hint="eastAsia"/>
          <w:bCs/>
          <w:lang w:val="en-GB"/>
        </w:rPr>
        <w:t>见《纳尔逊·曼德拉规则》第</w:t>
      </w:r>
      <w:r w:rsidRPr="00EF2550">
        <w:rPr>
          <w:rFonts w:ascii="Time New Roman" w:eastAsia="黑体" w:hAnsi="Time New Roman"/>
          <w:bCs/>
          <w:lang w:val="en-GB"/>
        </w:rPr>
        <w:t>50-53</w:t>
      </w:r>
      <w:r w:rsidRPr="00EF2550">
        <w:rPr>
          <w:rFonts w:ascii="Time New Roman" w:eastAsia="黑体" w:hAnsi="Time New Roman" w:hint="eastAsia"/>
          <w:bCs/>
          <w:lang w:val="en-GB"/>
        </w:rPr>
        <w:t>和第</w:t>
      </w:r>
      <w:r w:rsidRPr="00EF2550">
        <w:rPr>
          <w:rFonts w:ascii="Time New Roman" w:eastAsia="黑体" w:hAnsi="Time New Roman"/>
          <w:bCs/>
          <w:lang w:val="en-GB"/>
        </w:rPr>
        <w:t>60</w:t>
      </w:r>
      <w:r w:rsidRPr="00EF2550">
        <w:rPr>
          <w:rFonts w:ascii="Time New Roman" w:eastAsia="黑体" w:hAnsi="Time New Roman" w:hint="eastAsia"/>
          <w:bCs/>
          <w:lang w:val="en-GB"/>
        </w:rPr>
        <w:t>条</w:t>
      </w:r>
      <w:r w:rsidRPr="00EF2550">
        <w:rPr>
          <w:rFonts w:ascii="Time New Roman" w:eastAsia="黑体" w:hAnsi="Time New Roman" w:hint="eastAsia"/>
          <w:bCs/>
          <w:lang w:val="en-GB"/>
        </w:rPr>
        <w:t>)</w:t>
      </w:r>
      <w:r w:rsidRPr="00EF2550">
        <w:rPr>
          <w:rFonts w:ascii="Time New Roman" w:eastAsia="黑体" w:hAnsi="Time New Roman" w:hint="eastAsia"/>
          <w:bCs/>
          <w:lang w:val="en-GB"/>
        </w:rPr>
        <w:t>。</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惩戒措施</w:t>
      </w:r>
    </w:p>
    <w:p w:rsidR="005E3F13" w:rsidRPr="005E3F13" w:rsidRDefault="005E3F13" w:rsidP="005E3F13">
      <w:pPr>
        <w:pStyle w:val="SingleTxtGC"/>
        <w:rPr>
          <w:lang w:val="en-GB"/>
        </w:rPr>
      </w:pPr>
      <w:r>
        <w:rPr>
          <w:lang w:val="en-GB"/>
        </w:rPr>
        <w:t>3</w:t>
      </w:r>
      <w:r w:rsidRPr="005E3F13">
        <w:rPr>
          <w:lang w:val="en-GB"/>
        </w:rPr>
        <w:t>0.</w:t>
      </w:r>
      <w:r w:rsidRPr="005E3F13">
        <w:rPr>
          <w:lang w:val="en-GB"/>
        </w:rPr>
        <w:tab/>
      </w:r>
      <w:r w:rsidRPr="005E3F13">
        <w:rPr>
          <w:rFonts w:hint="eastAsia"/>
          <w:lang w:val="en-GB"/>
        </w:rPr>
        <w:t>根据代表团对囚犯实施惩戒的说明，在任何情况下都不会长时间实行禁闭，单独监禁不超过</w:t>
      </w:r>
      <w:r>
        <w:rPr>
          <w:lang w:val="en-GB"/>
        </w:rPr>
        <w:t>2</w:t>
      </w:r>
      <w:r w:rsidRPr="005E3F13">
        <w:rPr>
          <w:rFonts w:hint="eastAsia"/>
          <w:lang w:val="en-GB"/>
        </w:rPr>
        <w:t>天，尽管《监狱条例》规定的限制是</w:t>
      </w:r>
      <w:r>
        <w:rPr>
          <w:lang w:val="en-GB"/>
        </w:rPr>
        <w:t>1</w:t>
      </w:r>
      <w:r w:rsidRPr="005E3F13">
        <w:rPr>
          <w:lang w:val="en-GB"/>
        </w:rPr>
        <w:t>0</w:t>
      </w:r>
      <w:r w:rsidRPr="005E3F13">
        <w:rPr>
          <w:rFonts w:hint="eastAsia"/>
          <w:lang w:val="en-GB"/>
        </w:rPr>
        <w:t>天。然而，委员会感到关切的是，据报告，用于禁闭囚犯的牢房卫生条件和设施差，洗涤用水不足。</w:t>
      </w:r>
      <w:r w:rsidRPr="005E3F13">
        <w:rPr>
          <w:lang w:val="en-GB"/>
        </w:rPr>
        <w:t xml:space="preserve"> </w:t>
      </w:r>
      <w:r w:rsidRPr="005E3F13">
        <w:rPr>
          <w:rFonts w:hint="eastAsia"/>
          <w:lang w:val="en-GB"/>
        </w:rPr>
        <w:t>委员会还对《监狱条例》第</w:t>
      </w:r>
      <w:r>
        <w:rPr>
          <w:lang w:val="en-GB"/>
        </w:rPr>
        <w:t>81</w:t>
      </w:r>
      <w:r>
        <w:rPr>
          <w:rFonts w:hint="eastAsia"/>
          <w:lang w:val="en-GB"/>
        </w:rPr>
        <w:t>(</w:t>
      </w:r>
      <w:r>
        <w:rPr>
          <w:lang w:val="en-GB"/>
        </w:rPr>
        <w:t>i</w:t>
      </w:r>
      <w:r>
        <w:rPr>
          <w:rFonts w:hint="eastAsia"/>
          <w:lang w:val="en-GB"/>
        </w:rPr>
        <w:t>)</w:t>
      </w:r>
      <w:r w:rsidRPr="005E3F13">
        <w:rPr>
          <w:rFonts w:hint="eastAsia"/>
          <w:lang w:val="en-GB"/>
        </w:rPr>
        <w:t>条感到关注，该条规定，对囚犯的惩戒包括禁止所有探视和与外界通信，最长可达一个月</w:t>
      </w:r>
      <w:r>
        <w:rPr>
          <w:rFonts w:hint="eastAsia"/>
          <w:lang w:val="en-GB"/>
        </w:rPr>
        <w:t>(</w:t>
      </w:r>
      <w:r w:rsidRPr="005E3F13">
        <w:rPr>
          <w:rFonts w:hint="eastAsia"/>
          <w:lang w:val="en-GB"/>
        </w:rPr>
        <w:t>第十一和十六条</w:t>
      </w:r>
      <w:r>
        <w:rPr>
          <w:rFonts w:hint="eastAsia"/>
          <w:lang w:val="en-GB"/>
        </w:rPr>
        <w:t>)</w:t>
      </w:r>
      <w:r w:rsidRPr="005E3F13">
        <w:rPr>
          <w:rFonts w:hint="eastAsia"/>
          <w:lang w:val="en-GB"/>
        </w:rPr>
        <w:t>。</w:t>
      </w:r>
    </w:p>
    <w:p w:rsidR="005E3F13" w:rsidRPr="00EE26BB" w:rsidRDefault="005E3F13" w:rsidP="005E3F13">
      <w:pPr>
        <w:pStyle w:val="SingleTxtGC"/>
        <w:rPr>
          <w:rFonts w:ascii="Time New Roman" w:eastAsia="黑体" w:hAnsi="Time New Roman" w:hint="eastAsia"/>
          <w:bCs/>
          <w:lang w:val="en-GB"/>
        </w:rPr>
      </w:pPr>
      <w:r w:rsidRPr="00EE26BB">
        <w:rPr>
          <w:rFonts w:ascii="Time New Roman" w:eastAsia="黑体" w:hAnsi="Time New Roman"/>
          <w:lang w:val="en-GB"/>
        </w:rPr>
        <w:t>31.</w:t>
      </w:r>
      <w:r w:rsidRPr="00EE26BB">
        <w:rPr>
          <w:rFonts w:ascii="Time New Roman" w:eastAsia="黑体" w:hAnsi="Time New Roman"/>
          <w:lang w:val="en-GB"/>
        </w:rPr>
        <w:tab/>
      </w:r>
      <w:r w:rsidRPr="00EE26BB">
        <w:rPr>
          <w:rFonts w:ascii="Time New Roman" w:eastAsia="黑体" w:hAnsi="Time New Roman" w:hint="eastAsia"/>
          <w:bCs/>
          <w:lang w:val="en-GB"/>
        </w:rPr>
        <w:t>缔约国应确保仅在特殊情况下作为最后手段使用单独监禁，时间应尽可能</w:t>
      </w:r>
      <w:r w:rsidRPr="00EE26BB">
        <w:rPr>
          <w:rFonts w:ascii="Time New Roman" w:eastAsia="黑体" w:hAnsi="Time New Roman" w:hint="eastAsia"/>
          <w:bCs/>
          <w:spacing w:val="-6"/>
          <w:lang w:val="en-GB"/>
        </w:rPr>
        <w:t>短，并应接受独立审查，而且必须有主管当局的授权，符合《纳尔逊·曼德拉规则》</w:t>
      </w:r>
      <w:r w:rsidRPr="00EE26BB">
        <w:rPr>
          <w:rFonts w:ascii="Time New Roman" w:eastAsia="黑体" w:hAnsi="Time New Roman" w:hint="eastAsia"/>
          <w:bCs/>
          <w:lang w:val="en-GB"/>
        </w:rPr>
        <w:t>第</w:t>
      </w:r>
      <w:r w:rsidRPr="00EE26BB">
        <w:rPr>
          <w:rFonts w:ascii="Time New Roman" w:eastAsia="黑体" w:hAnsi="Time New Roman"/>
          <w:bCs/>
          <w:lang w:val="en-GB"/>
        </w:rPr>
        <w:t>43</w:t>
      </w:r>
      <w:r w:rsidRPr="00EE26BB">
        <w:rPr>
          <w:rFonts w:ascii="Time New Roman" w:eastAsia="黑体" w:hAnsi="Time New Roman" w:hint="eastAsia"/>
          <w:bCs/>
          <w:lang w:val="en-GB"/>
        </w:rPr>
        <w:t>至</w:t>
      </w:r>
      <w:r w:rsidRPr="00EE26BB">
        <w:rPr>
          <w:rFonts w:ascii="Time New Roman" w:eastAsia="黑体" w:hAnsi="Time New Roman"/>
          <w:bCs/>
          <w:lang w:val="en-GB"/>
        </w:rPr>
        <w:t>46</w:t>
      </w:r>
      <w:r w:rsidRPr="00EE26BB">
        <w:rPr>
          <w:rFonts w:ascii="Time New Roman" w:eastAsia="黑体" w:hAnsi="Time New Roman" w:hint="eastAsia"/>
          <w:bCs/>
          <w:lang w:val="en-GB"/>
        </w:rPr>
        <w:t>条的规定。缔约国还应确保用于隔离囚犯的牢房达到必要的室内和个人卫生标准，包括供水。委员会愿提请缔约国注意《纳尔逊·曼德拉规则》第</w:t>
      </w:r>
      <w:r w:rsidRPr="00EE26BB">
        <w:rPr>
          <w:rFonts w:ascii="Time New Roman" w:eastAsia="黑体" w:hAnsi="Time New Roman"/>
          <w:bCs/>
          <w:lang w:val="en-GB"/>
        </w:rPr>
        <w:t>43</w:t>
      </w:r>
      <w:r w:rsidRPr="00EE26BB">
        <w:rPr>
          <w:rFonts w:ascii="Time New Roman" w:eastAsia="黑体" w:hAnsi="Time New Roman" w:hint="eastAsia"/>
          <w:bCs/>
          <w:lang w:val="en-GB"/>
        </w:rPr>
        <w:t>条</w:t>
      </w:r>
      <w:r w:rsidRPr="00EE26BB">
        <w:rPr>
          <w:rFonts w:ascii="Time New Roman" w:eastAsia="黑体" w:hAnsi="Time New Roman" w:hint="eastAsia"/>
          <w:bCs/>
          <w:lang w:val="en-GB"/>
        </w:rPr>
        <w:t>(</w:t>
      </w:r>
      <w:r w:rsidRPr="00EE26BB">
        <w:rPr>
          <w:rFonts w:ascii="Time New Roman" w:eastAsia="黑体" w:hAnsi="Time New Roman"/>
          <w:bCs/>
          <w:lang w:val="en-GB"/>
        </w:rPr>
        <w:t>3</w:t>
      </w:r>
      <w:r w:rsidRPr="00EE26BB">
        <w:rPr>
          <w:rFonts w:ascii="Time New Roman" w:eastAsia="黑体" w:hAnsi="Time New Roman" w:hint="eastAsia"/>
          <w:bCs/>
          <w:lang w:val="en-GB"/>
        </w:rPr>
        <w:t>)</w:t>
      </w:r>
      <w:r w:rsidRPr="00EE26BB">
        <w:rPr>
          <w:rFonts w:ascii="Time New Roman" w:eastAsia="黑体" w:hAnsi="Time New Roman" w:hint="eastAsia"/>
          <w:bCs/>
          <w:lang w:val="en-GB"/>
        </w:rPr>
        <w:t>，该款规定，惩戒或限制措施不应包括禁止与家人联系，或只能在短时间内限制与家人联系，并且严格限于维护安全和秩序所必需。</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少年司法</w:t>
      </w:r>
    </w:p>
    <w:p w:rsidR="005E3F13" w:rsidRPr="005E3F13" w:rsidRDefault="005E3F13" w:rsidP="005E3F13">
      <w:pPr>
        <w:pStyle w:val="SingleTxtGC"/>
        <w:rPr>
          <w:lang w:val="en-GB"/>
        </w:rPr>
      </w:pPr>
      <w:r>
        <w:rPr>
          <w:lang w:val="en-GB"/>
        </w:rPr>
        <w:t>32</w:t>
      </w:r>
      <w:r w:rsidRPr="005E3F13">
        <w:rPr>
          <w:lang w:val="en-GB"/>
        </w:rPr>
        <w:t>.</w:t>
      </w:r>
      <w:r w:rsidRPr="005E3F13">
        <w:rPr>
          <w:lang w:val="en-GB"/>
        </w:rPr>
        <w:tab/>
      </w:r>
      <w:r w:rsidRPr="005E3F13">
        <w:rPr>
          <w:rFonts w:hint="eastAsia"/>
          <w:lang w:val="en-GB"/>
        </w:rPr>
        <w:t>委员会注意到缔约国改善少年司法制度的努力，但仍对有关圣地亚哥</w:t>
      </w:r>
      <w:r>
        <w:rPr>
          <w:lang w:val="en-GB"/>
        </w:rPr>
        <w:t>San</w:t>
      </w:r>
      <w:r w:rsidRPr="005E3F13">
        <w:rPr>
          <w:lang w:val="en-GB"/>
        </w:rPr>
        <w:t xml:space="preserve"> </w:t>
      </w:r>
      <w:r>
        <w:rPr>
          <w:lang w:val="en-GB"/>
        </w:rPr>
        <w:t>Joaqu</w:t>
      </w:r>
      <w:r w:rsidRPr="005E3F13">
        <w:rPr>
          <w:lang w:val="en-GB"/>
        </w:rPr>
        <w:t>í</w:t>
      </w:r>
      <w:r>
        <w:rPr>
          <w:lang w:val="en-GB"/>
        </w:rPr>
        <w:t>n</w:t>
      </w:r>
      <w:r w:rsidRPr="005E3F13">
        <w:rPr>
          <w:rFonts w:hint="eastAsia"/>
          <w:lang w:val="en-GB"/>
        </w:rPr>
        <w:t>青少年临时拘留中心虐待和集体惩罚的报道表示关切</w:t>
      </w:r>
      <w:r>
        <w:rPr>
          <w:rFonts w:hint="eastAsia"/>
          <w:lang w:val="en-GB"/>
        </w:rPr>
        <w:t>(</w:t>
      </w:r>
      <w:r w:rsidRPr="005E3F13">
        <w:rPr>
          <w:rFonts w:hint="eastAsia"/>
          <w:lang w:val="en-GB"/>
        </w:rPr>
        <w:t>见</w:t>
      </w:r>
      <w:r>
        <w:rPr>
          <w:lang w:val="en-GB"/>
        </w:rPr>
        <w:t>CAT</w:t>
      </w:r>
      <w:r w:rsidRPr="005E3F13">
        <w:rPr>
          <w:lang w:val="en-GB"/>
        </w:rPr>
        <w:t>/</w:t>
      </w:r>
      <w:r>
        <w:rPr>
          <w:lang w:val="en-GB"/>
        </w:rPr>
        <w:t>OP</w:t>
      </w:r>
      <w:r w:rsidRPr="005E3F13">
        <w:rPr>
          <w:lang w:val="en-GB"/>
        </w:rPr>
        <w:t>/</w:t>
      </w:r>
      <w:r>
        <w:rPr>
          <w:lang w:val="en-GB"/>
        </w:rPr>
        <w:t>CHL</w:t>
      </w:r>
      <w:r w:rsidRPr="005E3F13">
        <w:rPr>
          <w:lang w:val="en-GB"/>
        </w:rPr>
        <w:t>/</w:t>
      </w:r>
      <w:r>
        <w:rPr>
          <w:lang w:val="en-GB"/>
        </w:rPr>
        <w:t>1,</w:t>
      </w:r>
      <w:r w:rsidRPr="005E3F13">
        <w:rPr>
          <w:rFonts w:hint="eastAsia"/>
          <w:lang w:val="en-GB"/>
        </w:rPr>
        <w:t>第</w:t>
      </w:r>
      <w:r>
        <w:rPr>
          <w:lang w:val="en-GB"/>
        </w:rPr>
        <w:t>1</w:t>
      </w:r>
      <w:r w:rsidRPr="005E3F13">
        <w:rPr>
          <w:lang w:val="en-GB"/>
        </w:rPr>
        <w:t>0</w:t>
      </w:r>
      <w:r>
        <w:rPr>
          <w:lang w:val="en-GB"/>
        </w:rPr>
        <w:t>3</w:t>
      </w:r>
      <w:r w:rsidRPr="005E3F13">
        <w:rPr>
          <w:lang w:val="en-GB"/>
        </w:rPr>
        <w:t>-</w:t>
      </w:r>
      <w:r>
        <w:rPr>
          <w:lang w:val="en-GB"/>
        </w:rPr>
        <w:t>113</w:t>
      </w:r>
      <w:r w:rsidRPr="005E3F13">
        <w:rPr>
          <w:rFonts w:hint="eastAsia"/>
          <w:lang w:val="en-GB"/>
        </w:rPr>
        <w:t>段</w:t>
      </w:r>
      <w:r>
        <w:rPr>
          <w:rFonts w:hint="eastAsia"/>
          <w:lang w:val="en-GB"/>
        </w:rPr>
        <w:t>)</w:t>
      </w:r>
      <w:r w:rsidRPr="005E3F13">
        <w:rPr>
          <w:rFonts w:hint="eastAsia"/>
          <w:lang w:val="en-GB"/>
        </w:rPr>
        <w:t>。委员会还对有关未成年人拘留中心的自杀事件，以及对这些机构因过度拥挤而暴力事件高发的报道感到关注</w:t>
      </w:r>
      <w:r>
        <w:rPr>
          <w:rFonts w:hint="eastAsia"/>
          <w:lang w:val="en-GB"/>
        </w:rPr>
        <w:t>(</w:t>
      </w:r>
      <w:r w:rsidRPr="005E3F13">
        <w:rPr>
          <w:rFonts w:hint="eastAsia"/>
          <w:lang w:val="en-GB"/>
        </w:rPr>
        <w:t>第二、第十一和第十六条</w:t>
      </w:r>
      <w:r>
        <w:rPr>
          <w:rFonts w:hint="eastAsia"/>
          <w:lang w:val="en-GB"/>
        </w:rPr>
        <w:t>)</w:t>
      </w:r>
      <w:r w:rsidRPr="005E3F13">
        <w:rPr>
          <w:rFonts w:hint="eastAsia"/>
          <w:lang w:val="en-GB"/>
        </w:rPr>
        <w:t>。</w:t>
      </w:r>
    </w:p>
    <w:p w:rsidR="005E3F13" w:rsidRPr="00547443" w:rsidRDefault="005E3F13" w:rsidP="005E3F13">
      <w:pPr>
        <w:pStyle w:val="SingleTxtGC"/>
        <w:rPr>
          <w:rFonts w:ascii="Time New Roman" w:eastAsia="黑体" w:hAnsi="Time New Roman" w:hint="eastAsia"/>
          <w:lang w:val="en-GB"/>
        </w:rPr>
      </w:pPr>
      <w:r w:rsidRPr="00547443">
        <w:rPr>
          <w:rFonts w:ascii="Time New Roman" w:eastAsia="黑体" w:hAnsi="Time New Roman"/>
          <w:lang w:val="en-GB"/>
        </w:rPr>
        <w:t>33.</w:t>
      </w:r>
      <w:r w:rsidRPr="00547443">
        <w:rPr>
          <w:rFonts w:ascii="Time New Roman" w:eastAsia="黑体" w:hAnsi="Time New Roman"/>
          <w:lang w:val="en-GB"/>
        </w:rPr>
        <w:tab/>
      </w:r>
      <w:r w:rsidRPr="00547443">
        <w:rPr>
          <w:rFonts w:ascii="Time New Roman" w:eastAsia="黑体" w:hAnsi="Time New Roman" w:hint="eastAsia"/>
          <w:bCs/>
          <w:lang w:val="en-GB"/>
        </w:rPr>
        <w:t>缔约国应调查和起诉虐待被剥夺自由的未成年人的犯罪人。缔约国还应采取措施，缓解少年拘留中心过度拥挤的问题，防止并减少囚犯间的暴力行为。最后，缔约国应评估这些中心预防自杀方案的效果，收集这方面的详细资料。</w:t>
      </w:r>
    </w:p>
    <w:p w:rsidR="005E3F13" w:rsidRPr="005E3F13" w:rsidRDefault="005E3F13" w:rsidP="00A80122">
      <w:pPr>
        <w:pStyle w:val="H23GC"/>
        <w:rPr>
          <w:lang w:val="en-GB"/>
        </w:rPr>
      </w:pPr>
      <w:r w:rsidRPr="005E3F13">
        <w:rPr>
          <w:lang w:val="en-GB"/>
        </w:rPr>
        <w:tab/>
      </w:r>
      <w:r w:rsidRPr="005E3F13">
        <w:rPr>
          <w:lang w:val="en-GB"/>
        </w:rPr>
        <w:tab/>
      </w:r>
      <w:r w:rsidRPr="005E3F13">
        <w:rPr>
          <w:rFonts w:hint="eastAsia"/>
          <w:lang w:val="en-GB"/>
        </w:rPr>
        <w:t>在押期间死亡</w:t>
      </w:r>
    </w:p>
    <w:p w:rsidR="005E3F13" w:rsidRPr="005E3F13" w:rsidRDefault="005E3F13" w:rsidP="005E3F13">
      <w:pPr>
        <w:pStyle w:val="SingleTxtGC"/>
        <w:rPr>
          <w:lang w:val="en-GB"/>
        </w:rPr>
      </w:pPr>
      <w:r>
        <w:rPr>
          <w:lang w:val="en-GB"/>
        </w:rPr>
        <w:t>34</w:t>
      </w:r>
      <w:r w:rsidRPr="005E3F13">
        <w:rPr>
          <w:lang w:val="en-GB"/>
        </w:rPr>
        <w:t>.</w:t>
      </w:r>
      <w:r w:rsidRPr="005E3F13">
        <w:rPr>
          <w:lang w:val="en-GB"/>
        </w:rPr>
        <w:tab/>
      </w:r>
      <w:r w:rsidRPr="005E3F13">
        <w:rPr>
          <w:rFonts w:hint="eastAsia"/>
          <w:lang w:val="en-GB"/>
        </w:rPr>
        <w:t>委员会关切地注意到监禁期间死亡的人数，根据缔约国提供的数据，</w:t>
      </w:r>
      <w:r>
        <w:rPr>
          <w:lang w:val="en-GB"/>
        </w:rPr>
        <w:t>2</w:t>
      </w:r>
      <w:r w:rsidRPr="005E3F13">
        <w:rPr>
          <w:lang w:val="en-GB"/>
        </w:rPr>
        <w:t>0</w:t>
      </w:r>
      <w:r>
        <w:rPr>
          <w:lang w:val="en-GB"/>
        </w:rPr>
        <w:t>1</w:t>
      </w:r>
      <w:r w:rsidRPr="005E3F13">
        <w:rPr>
          <w:lang w:val="en-GB"/>
        </w:rPr>
        <w:t>0</w:t>
      </w:r>
      <w:r w:rsidRPr="005E3F13">
        <w:rPr>
          <w:rFonts w:hint="eastAsia"/>
          <w:lang w:val="en-GB"/>
        </w:rPr>
        <w:t>年至</w:t>
      </w:r>
      <w:r>
        <w:rPr>
          <w:lang w:val="en-GB"/>
        </w:rPr>
        <w:t>2</w:t>
      </w:r>
      <w:r w:rsidRPr="005E3F13">
        <w:rPr>
          <w:lang w:val="en-GB"/>
        </w:rPr>
        <w:t>0</w:t>
      </w:r>
      <w:r>
        <w:rPr>
          <w:lang w:val="en-GB"/>
        </w:rPr>
        <w:t>18</w:t>
      </w:r>
      <w:r w:rsidRPr="005E3F13">
        <w:rPr>
          <w:rFonts w:hint="eastAsia"/>
          <w:lang w:val="en-GB"/>
        </w:rPr>
        <w:t>年</w:t>
      </w:r>
      <w:r>
        <w:rPr>
          <w:lang w:val="en-GB"/>
        </w:rPr>
        <w:t>6</w:t>
      </w:r>
      <w:r w:rsidRPr="005E3F13">
        <w:rPr>
          <w:rFonts w:hint="eastAsia"/>
          <w:lang w:val="en-GB"/>
        </w:rPr>
        <w:t>月期间达到</w:t>
      </w:r>
      <w:r>
        <w:rPr>
          <w:lang w:val="en-GB"/>
        </w:rPr>
        <w:t>1,262</w:t>
      </w:r>
      <w:r w:rsidRPr="005E3F13">
        <w:rPr>
          <w:rFonts w:hint="eastAsia"/>
          <w:lang w:val="en-GB"/>
        </w:rPr>
        <w:t>例，委员会遗憾的是，没有收到按拘留地点、性别、年龄、死者的族裔或国籍，以及死因分列的完整统计数据。委员会还感到关切的是，根据代表团提供的资料，</w:t>
      </w:r>
      <w:r>
        <w:rPr>
          <w:lang w:val="en-GB"/>
        </w:rPr>
        <w:t>2</w:t>
      </w:r>
      <w:r w:rsidRPr="005E3F13">
        <w:rPr>
          <w:lang w:val="en-GB"/>
        </w:rPr>
        <w:t>0</w:t>
      </w:r>
      <w:r>
        <w:rPr>
          <w:lang w:val="en-GB"/>
        </w:rPr>
        <w:t>13</w:t>
      </w:r>
      <w:r w:rsidRPr="005E3F13">
        <w:rPr>
          <w:rFonts w:hint="eastAsia"/>
          <w:lang w:val="en-GB"/>
        </w:rPr>
        <w:t>年</w:t>
      </w:r>
      <w:r>
        <w:rPr>
          <w:lang w:val="en-GB"/>
        </w:rPr>
        <w:t>1</w:t>
      </w:r>
      <w:r w:rsidRPr="005E3F13">
        <w:rPr>
          <w:rFonts w:hint="eastAsia"/>
          <w:lang w:val="en-GB"/>
        </w:rPr>
        <w:t>月至</w:t>
      </w:r>
      <w:r>
        <w:rPr>
          <w:lang w:val="en-GB"/>
        </w:rPr>
        <w:t>2</w:t>
      </w:r>
      <w:r w:rsidRPr="005E3F13">
        <w:rPr>
          <w:lang w:val="en-GB"/>
        </w:rPr>
        <w:t>0</w:t>
      </w:r>
      <w:r>
        <w:rPr>
          <w:lang w:val="en-GB"/>
        </w:rPr>
        <w:t>18</w:t>
      </w:r>
      <w:r w:rsidRPr="005E3F13">
        <w:rPr>
          <w:rFonts w:hint="eastAsia"/>
          <w:lang w:val="en-GB"/>
        </w:rPr>
        <w:t>年</w:t>
      </w:r>
      <w:r>
        <w:rPr>
          <w:lang w:val="en-GB"/>
        </w:rPr>
        <w:t>5</w:t>
      </w:r>
      <w:r w:rsidRPr="005E3F13">
        <w:rPr>
          <w:rFonts w:hint="eastAsia"/>
          <w:lang w:val="en-GB"/>
        </w:rPr>
        <w:t>月期间，由于囚犯之间的争斗导致</w:t>
      </w:r>
      <w:r>
        <w:rPr>
          <w:lang w:val="en-GB"/>
        </w:rPr>
        <w:t>273</w:t>
      </w:r>
      <w:r w:rsidRPr="005E3F13">
        <w:rPr>
          <w:rFonts w:hint="eastAsia"/>
          <w:lang w:val="en-GB"/>
        </w:rPr>
        <w:t>人死亡，</w:t>
      </w:r>
      <w:r>
        <w:rPr>
          <w:lang w:val="en-GB"/>
        </w:rPr>
        <w:t>2</w:t>
      </w:r>
      <w:r w:rsidRPr="005E3F13">
        <w:rPr>
          <w:lang w:val="en-GB"/>
        </w:rPr>
        <w:t>0</w:t>
      </w:r>
      <w:r>
        <w:rPr>
          <w:lang w:val="en-GB"/>
        </w:rPr>
        <w:t>14</w:t>
      </w:r>
      <w:r w:rsidRPr="005E3F13">
        <w:rPr>
          <w:rFonts w:hint="eastAsia"/>
          <w:lang w:val="en-GB"/>
        </w:rPr>
        <w:t>年</w:t>
      </w:r>
      <w:r>
        <w:rPr>
          <w:lang w:val="en-GB"/>
        </w:rPr>
        <w:t>1</w:t>
      </w:r>
      <w:r w:rsidRPr="005E3F13">
        <w:rPr>
          <w:rFonts w:hint="eastAsia"/>
          <w:lang w:val="en-GB"/>
        </w:rPr>
        <w:t>月至</w:t>
      </w:r>
      <w:r>
        <w:rPr>
          <w:lang w:val="en-GB"/>
        </w:rPr>
        <w:t>2</w:t>
      </w:r>
      <w:r w:rsidRPr="005E3F13">
        <w:rPr>
          <w:lang w:val="en-GB"/>
        </w:rPr>
        <w:t>0</w:t>
      </w:r>
      <w:r>
        <w:rPr>
          <w:lang w:val="en-GB"/>
        </w:rPr>
        <w:t>18</w:t>
      </w:r>
      <w:r w:rsidRPr="005E3F13">
        <w:rPr>
          <w:rFonts w:hint="eastAsia"/>
          <w:lang w:val="en-GB"/>
        </w:rPr>
        <w:t>年</w:t>
      </w:r>
      <w:r>
        <w:rPr>
          <w:lang w:val="en-GB"/>
        </w:rPr>
        <w:t>6</w:t>
      </w:r>
      <w:r w:rsidRPr="005E3F13">
        <w:rPr>
          <w:rFonts w:hint="eastAsia"/>
          <w:lang w:val="en-GB"/>
        </w:rPr>
        <w:t>月期间，有</w:t>
      </w:r>
      <w:r>
        <w:rPr>
          <w:lang w:val="en-GB"/>
        </w:rPr>
        <w:t>62</w:t>
      </w:r>
      <w:r w:rsidRPr="005E3F13">
        <w:rPr>
          <w:rFonts w:hint="eastAsia"/>
          <w:lang w:val="en-GB"/>
        </w:rPr>
        <w:t>人在狱中自杀。缔约国没有提供有关这些死亡调查结果的信息，也没有提供为防止今后出现类似情况而采取的具体措施，而只是提供了现有的预防自杀和减少监狱暴力方案。委员会注意到缔约国提供的关于</w:t>
      </w:r>
      <w:r>
        <w:rPr>
          <w:lang w:val="en-GB"/>
        </w:rPr>
        <w:t>2</w:t>
      </w:r>
      <w:r w:rsidRPr="005E3F13">
        <w:rPr>
          <w:lang w:val="en-GB"/>
        </w:rPr>
        <w:t>0</w:t>
      </w:r>
      <w:r>
        <w:rPr>
          <w:lang w:val="en-GB"/>
        </w:rPr>
        <w:t>1</w:t>
      </w:r>
      <w:r w:rsidRPr="005E3F13">
        <w:rPr>
          <w:lang w:val="en-GB"/>
        </w:rPr>
        <w:t>0</w:t>
      </w:r>
      <w:r w:rsidRPr="005E3F13">
        <w:rPr>
          <w:rFonts w:hint="eastAsia"/>
          <w:lang w:val="en-GB"/>
        </w:rPr>
        <w:t>年</w:t>
      </w:r>
      <w:r>
        <w:rPr>
          <w:lang w:val="en-GB"/>
        </w:rPr>
        <w:t>12</w:t>
      </w:r>
      <w:r w:rsidRPr="005E3F13">
        <w:rPr>
          <w:rFonts w:hint="eastAsia"/>
          <w:lang w:val="en-GB"/>
        </w:rPr>
        <w:t>月</w:t>
      </w:r>
      <w:r>
        <w:rPr>
          <w:lang w:val="en-GB"/>
        </w:rPr>
        <w:t>8</w:t>
      </w:r>
      <w:r w:rsidRPr="005E3F13">
        <w:rPr>
          <w:rFonts w:hint="eastAsia"/>
          <w:lang w:val="en-GB"/>
        </w:rPr>
        <w:t>日在圣地亚哥</w:t>
      </w:r>
      <w:r>
        <w:rPr>
          <w:lang w:val="en-GB"/>
        </w:rPr>
        <w:t>San</w:t>
      </w:r>
      <w:r w:rsidRPr="005E3F13">
        <w:rPr>
          <w:lang w:val="en-GB"/>
        </w:rPr>
        <w:t xml:space="preserve"> </w:t>
      </w:r>
      <w:r>
        <w:rPr>
          <w:lang w:val="en-GB"/>
        </w:rPr>
        <w:t>Miguel</w:t>
      </w:r>
      <w:r w:rsidRPr="005E3F13">
        <w:rPr>
          <w:rFonts w:hint="eastAsia"/>
          <w:lang w:val="en-GB"/>
        </w:rPr>
        <w:t>审前拘留中心发生大火后对</w:t>
      </w:r>
      <w:r>
        <w:rPr>
          <w:lang w:val="en-GB"/>
        </w:rPr>
        <w:t>8</w:t>
      </w:r>
      <w:r w:rsidRPr="005E3F13">
        <w:rPr>
          <w:rFonts w:hint="eastAsia"/>
          <w:lang w:val="en-GB"/>
        </w:rPr>
        <w:t>名狱警提出起诉的资料，火灾造成</w:t>
      </w:r>
      <w:r>
        <w:rPr>
          <w:lang w:val="en-GB"/>
        </w:rPr>
        <w:t>81</w:t>
      </w:r>
      <w:r w:rsidRPr="005E3F13">
        <w:rPr>
          <w:rFonts w:hint="eastAsia"/>
          <w:lang w:val="en-GB"/>
        </w:rPr>
        <w:t>名囚犯遇难，</w:t>
      </w:r>
      <w:r>
        <w:rPr>
          <w:lang w:val="en-GB"/>
        </w:rPr>
        <w:t>13</w:t>
      </w:r>
      <w:r w:rsidRPr="005E3F13">
        <w:rPr>
          <w:rFonts w:hint="eastAsia"/>
          <w:lang w:val="en-GB"/>
        </w:rPr>
        <w:t>人受伤。所有被告均在最后判决中被宣判无罪，根据委员会掌握的资料，受害人的亲属尚未得到任何形式的赔偿。委员会还感到遗憾的是，没有收到缔约国今后为防止此类事件采取措施的任何资料。最后，委员会注意到代表团提供的有关</w:t>
      </w:r>
      <w:r>
        <w:rPr>
          <w:lang w:val="en-GB"/>
        </w:rPr>
        <w:t>Rodrigo</w:t>
      </w:r>
      <w:r w:rsidRPr="005E3F13">
        <w:rPr>
          <w:lang w:val="en-GB"/>
        </w:rPr>
        <w:t xml:space="preserve"> </w:t>
      </w:r>
      <w:r>
        <w:rPr>
          <w:lang w:val="en-GB"/>
        </w:rPr>
        <w:t>Eduardo</w:t>
      </w:r>
      <w:r w:rsidRPr="005E3F13">
        <w:rPr>
          <w:lang w:val="en-GB"/>
        </w:rPr>
        <w:t xml:space="preserve"> </w:t>
      </w:r>
      <w:r>
        <w:rPr>
          <w:lang w:val="en-GB"/>
        </w:rPr>
        <w:t>Donoso</w:t>
      </w:r>
      <w:r w:rsidRPr="005E3F13">
        <w:rPr>
          <w:lang w:val="en-GB"/>
        </w:rPr>
        <w:t xml:space="preserve"> </w:t>
      </w:r>
      <w:r>
        <w:rPr>
          <w:lang w:val="en-GB"/>
        </w:rPr>
        <w:t>Jim</w:t>
      </w:r>
      <w:r w:rsidRPr="005E3F13">
        <w:rPr>
          <w:lang w:val="en-GB"/>
        </w:rPr>
        <w:t>é</w:t>
      </w:r>
      <w:r>
        <w:rPr>
          <w:lang w:val="en-GB"/>
        </w:rPr>
        <w:t>nez</w:t>
      </w:r>
      <w:r w:rsidRPr="005E3F13">
        <w:rPr>
          <w:lang w:val="en-GB"/>
        </w:rPr>
        <w:t xml:space="preserve"> </w:t>
      </w:r>
      <w:r>
        <w:rPr>
          <w:lang w:val="en-GB"/>
        </w:rPr>
        <w:t>2</w:t>
      </w:r>
      <w:r w:rsidRPr="005E3F13">
        <w:rPr>
          <w:lang w:val="en-GB"/>
        </w:rPr>
        <w:t>0</w:t>
      </w:r>
      <w:r>
        <w:rPr>
          <w:lang w:val="en-GB"/>
        </w:rPr>
        <w:t>12</w:t>
      </w:r>
      <w:r w:rsidRPr="005E3F13">
        <w:rPr>
          <w:rFonts w:hint="eastAsia"/>
          <w:lang w:val="en-GB"/>
        </w:rPr>
        <w:t>年</w:t>
      </w:r>
      <w:r>
        <w:rPr>
          <w:lang w:val="en-GB"/>
        </w:rPr>
        <w:t>1</w:t>
      </w:r>
      <w:r w:rsidRPr="005E3F13">
        <w:rPr>
          <w:rFonts w:hint="eastAsia"/>
          <w:lang w:val="en-GB"/>
        </w:rPr>
        <w:t>月</w:t>
      </w:r>
      <w:r>
        <w:rPr>
          <w:lang w:val="en-GB"/>
        </w:rPr>
        <w:t>29</w:t>
      </w:r>
      <w:r w:rsidRPr="005E3F13">
        <w:rPr>
          <w:rFonts w:hint="eastAsia"/>
          <w:lang w:val="en-GB"/>
        </w:rPr>
        <w:t>日试图从</w:t>
      </w:r>
      <w:r>
        <w:rPr>
          <w:lang w:val="en-GB"/>
        </w:rPr>
        <w:t>Talagante</w:t>
      </w:r>
      <w:r w:rsidRPr="005E3F13">
        <w:rPr>
          <w:rFonts w:hint="eastAsia"/>
          <w:lang w:val="en-GB"/>
        </w:rPr>
        <w:t>审前拘留所越狱，头部中弹死亡的材料，根据该资料，对有关工作人员启动的纪律程序已经停止，该案件于</w:t>
      </w:r>
      <w:r>
        <w:rPr>
          <w:lang w:val="en-GB"/>
        </w:rPr>
        <w:t>2</w:t>
      </w:r>
      <w:r w:rsidRPr="005E3F13">
        <w:rPr>
          <w:lang w:val="en-GB"/>
        </w:rPr>
        <w:t>0</w:t>
      </w:r>
      <w:r>
        <w:rPr>
          <w:lang w:val="en-GB"/>
        </w:rPr>
        <w:t>12</w:t>
      </w:r>
      <w:r w:rsidRPr="005E3F13">
        <w:rPr>
          <w:rFonts w:hint="eastAsia"/>
          <w:lang w:val="en-GB"/>
        </w:rPr>
        <w:t>年</w:t>
      </w:r>
      <w:r>
        <w:rPr>
          <w:lang w:val="en-GB"/>
        </w:rPr>
        <w:t>9</w:t>
      </w:r>
      <w:r w:rsidRPr="005E3F13">
        <w:rPr>
          <w:rFonts w:hint="eastAsia"/>
          <w:lang w:val="en-GB"/>
        </w:rPr>
        <w:t>月暂时中止</w:t>
      </w:r>
      <w:r>
        <w:rPr>
          <w:rFonts w:hint="eastAsia"/>
          <w:lang w:val="en-GB"/>
        </w:rPr>
        <w:t>(</w:t>
      </w:r>
      <w:r w:rsidRPr="005E3F13">
        <w:rPr>
          <w:rFonts w:hint="eastAsia"/>
          <w:lang w:val="en-GB"/>
        </w:rPr>
        <w:t>第二、第十一和第十六条</w:t>
      </w:r>
      <w:r>
        <w:rPr>
          <w:rFonts w:hint="eastAsia"/>
          <w:lang w:val="en-GB"/>
        </w:rPr>
        <w:t>)</w:t>
      </w:r>
      <w:r w:rsidRPr="005E3F13">
        <w:rPr>
          <w:rFonts w:hint="eastAsia"/>
          <w:lang w:val="en-GB"/>
        </w:rPr>
        <w:t>。</w:t>
      </w:r>
    </w:p>
    <w:p w:rsidR="005E3F13" w:rsidRPr="0059606F" w:rsidRDefault="005E3F13" w:rsidP="005E3F13">
      <w:pPr>
        <w:pStyle w:val="SingleTxtGC"/>
        <w:rPr>
          <w:rFonts w:ascii="Time New Roman" w:eastAsia="黑体" w:hAnsi="Time New Roman" w:hint="eastAsia"/>
          <w:bCs/>
          <w:lang w:val="en-GB"/>
        </w:rPr>
      </w:pPr>
      <w:r w:rsidRPr="0059606F">
        <w:rPr>
          <w:rFonts w:ascii="Time New Roman" w:eastAsia="黑体" w:hAnsi="Time New Roman"/>
          <w:lang w:val="en-GB"/>
        </w:rPr>
        <w:t>35.</w:t>
      </w:r>
      <w:r w:rsidRPr="0059606F">
        <w:rPr>
          <w:rFonts w:ascii="Time New Roman" w:eastAsia="黑体" w:hAnsi="Time New Roman"/>
          <w:lang w:val="en-GB"/>
        </w:rPr>
        <w:tab/>
      </w:r>
      <w:r w:rsidRPr="0059606F">
        <w:rPr>
          <w:rFonts w:ascii="Time New Roman" w:eastAsia="黑体" w:hAnsi="Time New Roman" w:hint="eastAsia"/>
          <w:bCs/>
          <w:lang w:val="en-GB"/>
        </w:rPr>
        <w:t>委员会敦促缔约国</w:t>
      </w:r>
      <w:r w:rsidRPr="0059606F">
        <w:rPr>
          <w:rFonts w:ascii="Time New Roman" w:eastAsia="黑体" w:hAnsi="Time New Roman"/>
          <w:bCs/>
          <w:lang w:val="en-GB"/>
        </w:rPr>
        <w:t>：</w:t>
      </w:r>
    </w:p>
    <w:p w:rsidR="005E3F13" w:rsidRPr="0059606F" w:rsidRDefault="005E3F13" w:rsidP="005E3F13">
      <w:pPr>
        <w:pStyle w:val="SingleTxtGC"/>
        <w:rPr>
          <w:rFonts w:ascii="Time New Roman" w:eastAsia="黑体" w:hAnsi="Time New Roman" w:hint="eastAsia"/>
          <w:bCs/>
          <w:lang w:val="en-GB"/>
        </w:rPr>
      </w:pPr>
      <w:r w:rsidRPr="0059606F">
        <w:rPr>
          <w:rFonts w:ascii="Time New Roman" w:eastAsia="黑体" w:hAnsi="Time New Roman"/>
          <w:lang w:val="en-GB"/>
        </w:rPr>
        <w:tab/>
        <w:t>(a)</w:t>
      </w:r>
      <w:r w:rsidRPr="0059606F">
        <w:rPr>
          <w:rFonts w:ascii="Time New Roman" w:eastAsia="黑体" w:hAnsi="Time New Roman"/>
          <w:lang w:val="en-GB"/>
        </w:rPr>
        <w:tab/>
      </w:r>
      <w:r w:rsidRPr="0059606F">
        <w:rPr>
          <w:rFonts w:ascii="Time New Roman" w:eastAsia="黑体" w:hAnsi="Time New Roman" w:hint="eastAsia"/>
          <w:bCs/>
          <w:lang w:val="en-GB"/>
        </w:rPr>
        <w:t>确保由一个独立机构迅速和公正地调查所有在押人员的死亡，适当考虑到《关于或属非法致死事件调查的明尼苏达规程》；</w:t>
      </w:r>
    </w:p>
    <w:p w:rsidR="005E3F13" w:rsidRPr="0059606F" w:rsidRDefault="005E3F13" w:rsidP="005E3F13">
      <w:pPr>
        <w:pStyle w:val="SingleTxtGC"/>
        <w:rPr>
          <w:rFonts w:ascii="Time New Roman" w:eastAsia="黑体" w:hAnsi="Time New Roman" w:hint="eastAsia"/>
          <w:bCs/>
          <w:lang w:val="en-GB"/>
        </w:rPr>
      </w:pPr>
      <w:r w:rsidRPr="0059606F">
        <w:rPr>
          <w:rFonts w:ascii="Time New Roman" w:eastAsia="黑体" w:hAnsi="Time New Roman"/>
          <w:lang w:val="en-GB"/>
        </w:rPr>
        <w:tab/>
        <w:t>(b)</w:t>
      </w:r>
      <w:r w:rsidRPr="0059606F">
        <w:rPr>
          <w:rFonts w:ascii="Time New Roman" w:eastAsia="黑体" w:hAnsi="Time New Roman"/>
          <w:lang w:val="en-GB"/>
        </w:rPr>
        <w:tab/>
      </w:r>
      <w:r w:rsidRPr="0059606F">
        <w:rPr>
          <w:rFonts w:ascii="Time New Roman" w:eastAsia="黑体" w:hAnsi="Time New Roman" w:hint="eastAsia"/>
          <w:bCs/>
          <w:lang w:val="en-GB"/>
        </w:rPr>
        <w:t>加强预防和减少囚犯之间暴力的措施，特别是采取适当的预防战略，对这类事件进行监测和记录，调查所有申诉，并确保追究所有责任人的责任；</w:t>
      </w:r>
    </w:p>
    <w:p w:rsidR="005E3F13" w:rsidRPr="0059606F" w:rsidRDefault="005E3F13" w:rsidP="005E3F13">
      <w:pPr>
        <w:pStyle w:val="SingleTxtGC"/>
        <w:rPr>
          <w:rFonts w:ascii="Time New Roman" w:eastAsia="黑体" w:hAnsi="Time New Roman" w:hint="eastAsia"/>
          <w:bCs/>
          <w:lang w:val="en-GB"/>
        </w:rPr>
      </w:pPr>
      <w:r w:rsidRPr="0059606F">
        <w:rPr>
          <w:rFonts w:ascii="Time New Roman" w:eastAsia="黑体" w:hAnsi="Time New Roman"/>
          <w:lang w:val="en-GB"/>
        </w:rPr>
        <w:tab/>
        <w:t>(c)</w:t>
      </w:r>
      <w:r w:rsidRPr="0059606F">
        <w:rPr>
          <w:rFonts w:ascii="Time New Roman" w:eastAsia="黑体" w:hAnsi="Time New Roman"/>
          <w:lang w:val="en-GB"/>
        </w:rPr>
        <w:tab/>
      </w:r>
      <w:r w:rsidRPr="0059606F">
        <w:rPr>
          <w:rFonts w:ascii="Time New Roman" w:eastAsia="黑体" w:hAnsi="Time New Roman" w:hint="eastAsia"/>
          <w:bCs/>
          <w:lang w:val="en-GB"/>
        </w:rPr>
        <w:t>调查狱警任何参与的可能，必要时对责任人做出适当惩罚，并对亲属给予充分赔偿；</w:t>
      </w:r>
    </w:p>
    <w:p w:rsidR="005E3F13" w:rsidRPr="0059606F" w:rsidRDefault="005E3F13" w:rsidP="005E3F13">
      <w:pPr>
        <w:pStyle w:val="SingleTxtGC"/>
        <w:rPr>
          <w:rFonts w:ascii="Time New Roman" w:eastAsia="黑体" w:hAnsi="Time New Roman" w:hint="eastAsia"/>
          <w:bCs/>
          <w:lang w:val="en-GB"/>
        </w:rPr>
      </w:pPr>
      <w:r w:rsidRPr="0059606F">
        <w:rPr>
          <w:rFonts w:ascii="Time New Roman" w:eastAsia="黑体" w:hAnsi="Time New Roman"/>
          <w:lang w:val="en-GB"/>
        </w:rPr>
        <w:tab/>
        <w:t>(d)</w:t>
      </w:r>
      <w:r w:rsidRPr="0059606F">
        <w:rPr>
          <w:rFonts w:ascii="Time New Roman" w:eastAsia="黑体" w:hAnsi="Time New Roman"/>
          <w:lang w:val="en-GB"/>
        </w:rPr>
        <w:tab/>
      </w:r>
      <w:r w:rsidRPr="0059606F">
        <w:rPr>
          <w:rFonts w:ascii="Time New Roman" w:eastAsia="黑体" w:hAnsi="Time New Roman" w:hint="eastAsia"/>
          <w:bCs/>
          <w:lang w:val="en-GB"/>
        </w:rPr>
        <w:t>为狱警提供必要的培训，确保监狱安全；</w:t>
      </w:r>
    </w:p>
    <w:p w:rsidR="005E3F13" w:rsidRPr="0059606F" w:rsidRDefault="005E3F13" w:rsidP="005E3F13">
      <w:pPr>
        <w:pStyle w:val="SingleTxtGC"/>
        <w:rPr>
          <w:rFonts w:ascii="Time New Roman" w:eastAsia="黑体" w:hAnsi="Time New Roman" w:hint="eastAsia"/>
          <w:bCs/>
          <w:lang w:val="en-GB"/>
        </w:rPr>
      </w:pPr>
      <w:r w:rsidRPr="0059606F">
        <w:rPr>
          <w:rFonts w:ascii="Time New Roman" w:eastAsia="黑体" w:hAnsi="Time New Roman"/>
          <w:lang w:val="en-GB"/>
        </w:rPr>
        <w:tab/>
        <w:t>(e)</w:t>
      </w:r>
      <w:r w:rsidRPr="0059606F">
        <w:rPr>
          <w:rFonts w:ascii="Time New Roman" w:eastAsia="黑体" w:hAnsi="Time New Roman"/>
          <w:lang w:val="en-GB"/>
        </w:rPr>
        <w:tab/>
      </w:r>
      <w:r w:rsidRPr="0059606F">
        <w:rPr>
          <w:rFonts w:ascii="Time New Roman" w:eastAsia="黑体" w:hAnsi="Time New Roman" w:hint="eastAsia"/>
          <w:bCs/>
          <w:lang w:val="en-GB"/>
        </w:rPr>
        <w:t>评估防止自杀的战略和方案的有效性，识别有自杀倾向的被剥夺自由者，编制这方面的详细数据，提供本委员会。</w:t>
      </w:r>
    </w:p>
    <w:p w:rsidR="005E3F13" w:rsidRPr="005E3F13" w:rsidRDefault="005E3F13" w:rsidP="00801F39">
      <w:pPr>
        <w:pStyle w:val="H23GC"/>
        <w:jc w:val="both"/>
        <w:rPr>
          <w:lang w:val="en-GB"/>
        </w:rPr>
      </w:pPr>
      <w:r w:rsidRPr="005E3F13">
        <w:rPr>
          <w:lang w:val="en-GB"/>
        </w:rPr>
        <w:tab/>
      </w:r>
      <w:r w:rsidRPr="005E3F13">
        <w:rPr>
          <w:lang w:val="en-GB"/>
        </w:rPr>
        <w:tab/>
      </w:r>
      <w:r w:rsidRPr="005E3F13">
        <w:rPr>
          <w:rFonts w:hint="eastAsia"/>
          <w:lang w:val="en-GB"/>
        </w:rPr>
        <w:t>国家未成年人服务网下设保护中心居住的未成年人死亡和受到酷刑、虐待和性虐待的指控</w:t>
      </w:r>
    </w:p>
    <w:p w:rsidR="005E3F13" w:rsidRPr="005E3F13" w:rsidRDefault="005E3F13" w:rsidP="005E3F13">
      <w:pPr>
        <w:pStyle w:val="SingleTxtGC"/>
        <w:rPr>
          <w:lang w:val="en-GB"/>
        </w:rPr>
      </w:pPr>
      <w:r>
        <w:rPr>
          <w:lang w:val="en-GB"/>
        </w:rPr>
        <w:t>36</w:t>
      </w:r>
      <w:r w:rsidRPr="005E3F13">
        <w:rPr>
          <w:lang w:val="en-GB"/>
        </w:rPr>
        <w:t>.</w:t>
      </w:r>
      <w:r w:rsidRPr="005E3F13">
        <w:rPr>
          <w:lang w:val="en-GB"/>
        </w:rPr>
        <w:tab/>
      </w:r>
      <w:r w:rsidRPr="005E3F13">
        <w:rPr>
          <w:rFonts w:hint="eastAsia"/>
          <w:lang w:val="en-GB"/>
        </w:rPr>
        <w:t>委员会深为关切的是，在本报告所述期间，国家未成年人服务处及其伙伴机构管理的居住中心网，在其中居住的儿童和青少年死亡人数增加。根据缔约国提供的资料，</w:t>
      </w:r>
      <w:r>
        <w:rPr>
          <w:lang w:val="en-GB"/>
        </w:rPr>
        <w:t>2</w:t>
      </w:r>
      <w:r w:rsidRPr="005E3F13">
        <w:rPr>
          <w:lang w:val="en-GB"/>
        </w:rPr>
        <w:t>00</w:t>
      </w:r>
      <w:r>
        <w:rPr>
          <w:lang w:val="en-GB"/>
        </w:rPr>
        <w:t>5</w:t>
      </w:r>
      <w:r w:rsidRPr="005E3F13">
        <w:rPr>
          <w:rFonts w:hint="eastAsia"/>
          <w:lang w:val="en-GB"/>
        </w:rPr>
        <w:t>年</w:t>
      </w:r>
      <w:r>
        <w:rPr>
          <w:lang w:val="en-GB"/>
        </w:rPr>
        <w:t>1</w:t>
      </w:r>
      <w:r w:rsidRPr="005E3F13">
        <w:rPr>
          <w:rFonts w:hint="eastAsia"/>
          <w:lang w:val="en-GB"/>
        </w:rPr>
        <w:t>月至</w:t>
      </w:r>
      <w:r>
        <w:rPr>
          <w:lang w:val="en-GB"/>
        </w:rPr>
        <w:t>2</w:t>
      </w:r>
      <w:r w:rsidRPr="005E3F13">
        <w:rPr>
          <w:lang w:val="en-GB"/>
        </w:rPr>
        <w:t>0</w:t>
      </w:r>
      <w:r>
        <w:rPr>
          <w:lang w:val="en-GB"/>
        </w:rPr>
        <w:t>16</w:t>
      </w:r>
      <w:r w:rsidRPr="005E3F13">
        <w:rPr>
          <w:rFonts w:hint="eastAsia"/>
          <w:lang w:val="en-GB"/>
        </w:rPr>
        <w:t>年</w:t>
      </w:r>
      <w:r>
        <w:rPr>
          <w:lang w:val="en-GB"/>
        </w:rPr>
        <w:t>6</w:t>
      </w:r>
      <w:r w:rsidRPr="005E3F13">
        <w:rPr>
          <w:rFonts w:hint="eastAsia"/>
          <w:lang w:val="en-GB"/>
        </w:rPr>
        <w:t>月期间，有</w:t>
      </w:r>
      <w:r>
        <w:rPr>
          <w:lang w:val="en-GB"/>
        </w:rPr>
        <w:t>256</w:t>
      </w:r>
      <w:r w:rsidRPr="005E3F13">
        <w:rPr>
          <w:rFonts w:hint="eastAsia"/>
          <w:lang w:val="en-GB"/>
        </w:rPr>
        <w:t>名未成年人在该处直接管理的设施和得到该机构补贴或认可的伙伴机构经营的其他住宿设施中死亡。委员会注意到缔约国对仍在进行的调查所作的说明，但遗憾的是，没有收到关于死亡的未成年人按拘留地点、性别、年龄、族裔或国籍分列的数据，以及所称死因的数据。同样令人严重关切的是，有报告表明，中心的工作人员，包括医务人员，对被拘留的未成年人有酷刑、虐待和性虐待行为，这些机构中的未成年人之间的暴力情况也很严重。在这方面，委员会欢迎缔约国最近决定根据《儿童权利公约关于来文程序的任择议定书》第</w:t>
      </w:r>
      <w:r>
        <w:rPr>
          <w:lang w:val="en-GB"/>
        </w:rPr>
        <w:t>13</w:t>
      </w:r>
      <w:r w:rsidRPr="005E3F13">
        <w:rPr>
          <w:rFonts w:hint="eastAsia"/>
          <w:lang w:val="en-GB"/>
        </w:rPr>
        <w:t>条，公布儿童权利委员会对智利居住中心儿童和青少年情况进行调查的报告</w:t>
      </w:r>
      <w:r>
        <w:rPr>
          <w:rFonts w:hint="eastAsia"/>
          <w:lang w:val="en-GB"/>
        </w:rPr>
        <w:t>(</w:t>
      </w:r>
      <w:r>
        <w:rPr>
          <w:lang w:val="en-GB"/>
        </w:rPr>
        <w:t>CRC</w:t>
      </w:r>
      <w:r w:rsidRPr="005E3F13">
        <w:rPr>
          <w:lang w:val="en-GB"/>
        </w:rPr>
        <w:t>/</w:t>
      </w:r>
      <w:r>
        <w:rPr>
          <w:lang w:val="en-GB"/>
        </w:rPr>
        <w:t>C</w:t>
      </w:r>
      <w:r w:rsidRPr="005E3F13">
        <w:rPr>
          <w:lang w:val="en-GB"/>
        </w:rPr>
        <w:t>/</w:t>
      </w:r>
      <w:r>
        <w:rPr>
          <w:lang w:val="en-GB"/>
        </w:rPr>
        <w:t>CHL</w:t>
      </w:r>
      <w:r w:rsidRPr="005E3F13">
        <w:rPr>
          <w:lang w:val="en-GB"/>
        </w:rPr>
        <w:t>/</w:t>
      </w:r>
      <w:r>
        <w:rPr>
          <w:lang w:val="en-GB"/>
        </w:rPr>
        <w:t>INQ</w:t>
      </w:r>
      <w:r w:rsidRPr="005E3F13">
        <w:rPr>
          <w:lang w:val="en-GB"/>
        </w:rPr>
        <w:t>/</w:t>
      </w:r>
      <w:r>
        <w:rPr>
          <w:lang w:val="en-GB"/>
        </w:rPr>
        <w:t>1</w:t>
      </w:r>
      <w:r>
        <w:rPr>
          <w:rFonts w:hint="eastAsia"/>
          <w:lang w:val="en-GB"/>
        </w:rPr>
        <w:t>)(</w:t>
      </w:r>
      <w:r w:rsidRPr="005E3F13">
        <w:rPr>
          <w:rFonts w:hint="eastAsia"/>
          <w:lang w:val="en-GB"/>
        </w:rPr>
        <w:t>第二、第四、第十二至十四和第十六条</w:t>
      </w:r>
      <w:r>
        <w:rPr>
          <w:rFonts w:hint="eastAsia"/>
          <w:lang w:val="en-GB"/>
        </w:rPr>
        <w:t>)</w:t>
      </w:r>
      <w:r w:rsidRPr="005E3F13">
        <w:rPr>
          <w:rFonts w:hint="eastAsia"/>
          <w:lang w:val="en-GB"/>
        </w:rPr>
        <w:t>。</w:t>
      </w:r>
    </w:p>
    <w:p w:rsidR="005E3F13" w:rsidRPr="001820E1" w:rsidRDefault="005E3F13" w:rsidP="005E3F13">
      <w:pPr>
        <w:pStyle w:val="SingleTxtGC"/>
        <w:rPr>
          <w:rFonts w:ascii="Time New Roman" w:eastAsia="黑体" w:hAnsi="Time New Roman"/>
          <w:bCs/>
        </w:rPr>
      </w:pPr>
      <w:r w:rsidRPr="001820E1">
        <w:rPr>
          <w:rFonts w:ascii="Time New Roman" w:eastAsia="黑体" w:hAnsi="Time New Roman"/>
          <w:lang w:val="en-GB"/>
        </w:rPr>
        <w:t>37.</w:t>
      </w:r>
      <w:r w:rsidRPr="001820E1">
        <w:rPr>
          <w:rFonts w:ascii="Time New Roman" w:eastAsia="黑体" w:hAnsi="Time New Roman"/>
          <w:lang w:val="en-GB"/>
        </w:rPr>
        <w:tab/>
      </w:r>
      <w:r w:rsidRPr="001820E1">
        <w:rPr>
          <w:rFonts w:ascii="Time New Roman" w:eastAsia="黑体" w:hAnsi="Time New Roman" w:hint="eastAsia"/>
          <w:bCs/>
          <w:lang w:val="en-GB"/>
        </w:rPr>
        <w:t>委员会敦促缔约国</w:t>
      </w:r>
      <w:r w:rsidRPr="001820E1">
        <w:rPr>
          <w:rFonts w:ascii="Time New Roman" w:eastAsia="黑体" w:hAnsi="Time New Roman"/>
          <w:bCs/>
          <w:lang w:val="en-GB"/>
        </w:rPr>
        <w:t>：</w:t>
      </w:r>
    </w:p>
    <w:p w:rsidR="005E3F13" w:rsidRPr="001820E1" w:rsidRDefault="005E3F13" w:rsidP="005E3F13">
      <w:pPr>
        <w:pStyle w:val="SingleTxtGC"/>
        <w:rPr>
          <w:rFonts w:ascii="Time New Roman" w:eastAsia="黑体" w:hAnsi="Time New Roman"/>
          <w:lang w:val="en-GB"/>
        </w:rPr>
      </w:pPr>
      <w:r w:rsidRPr="001820E1">
        <w:rPr>
          <w:rFonts w:ascii="Time New Roman" w:eastAsia="黑体" w:hAnsi="Time New Roman"/>
          <w:lang w:val="en-GB"/>
        </w:rPr>
        <w:tab/>
        <w:t>(a)</w:t>
      </w:r>
      <w:r w:rsidRPr="001820E1">
        <w:rPr>
          <w:rFonts w:ascii="Time New Roman" w:eastAsia="黑体" w:hAnsi="Time New Roman"/>
          <w:lang w:val="en-GB"/>
        </w:rPr>
        <w:tab/>
      </w:r>
      <w:r w:rsidRPr="001820E1">
        <w:rPr>
          <w:rFonts w:ascii="Time New Roman" w:eastAsia="黑体" w:hAnsi="Time New Roman" w:hint="eastAsia"/>
          <w:bCs/>
          <w:lang w:val="en-GB"/>
        </w:rPr>
        <w:t>由国家未成年人服务处及其伙伴机构管理的住宅中心网安置的儿童和青少年，对在其中发生的所有死亡案件，确保由一个独立机构进行迅速和公正的调查；</w:t>
      </w:r>
    </w:p>
    <w:p w:rsidR="005E3F13" w:rsidRPr="001820E1" w:rsidRDefault="005E3F13" w:rsidP="005E3F13">
      <w:pPr>
        <w:pStyle w:val="SingleTxtGC"/>
        <w:rPr>
          <w:rFonts w:ascii="Time New Roman" w:eastAsia="黑体" w:hAnsi="Time New Roman"/>
          <w:bCs/>
          <w:lang w:val="en-GB"/>
        </w:rPr>
      </w:pPr>
      <w:r w:rsidRPr="001820E1">
        <w:rPr>
          <w:rFonts w:ascii="Time New Roman" w:eastAsia="黑体" w:hAnsi="Time New Roman"/>
          <w:lang w:val="en-GB"/>
        </w:rPr>
        <w:tab/>
        <w:t>(b)</w:t>
      </w:r>
      <w:r w:rsidRPr="001820E1">
        <w:rPr>
          <w:rFonts w:ascii="Time New Roman" w:eastAsia="黑体" w:hAnsi="Time New Roman"/>
          <w:lang w:val="en-GB"/>
        </w:rPr>
        <w:tab/>
      </w:r>
      <w:r w:rsidRPr="001820E1">
        <w:rPr>
          <w:rFonts w:ascii="Time New Roman" w:eastAsia="黑体" w:hAnsi="Time New Roman" w:hint="eastAsia"/>
          <w:bCs/>
          <w:lang w:val="en-GB"/>
        </w:rPr>
        <w:t>确保迅速、彻底和公正地调查所有关于这些中心的儿童遭受酷刑、虐待和性虐待的指控；确保对指称的犯罪人提出起诉，如判定有罪，根据其行为的严重程度给予相应惩罚；并确保所有受害</w:t>
      </w:r>
      <w:r w:rsidRPr="001820E1">
        <w:rPr>
          <w:rFonts w:ascii="Time New Roman" w:eastAsia="黑体" w:hAnsi="Time New Roman" w:hint="eastAsia"/>
          <w:bCs/>
          <w:lang w:val="fr-CH"/>
        </w:rPr>
        <w:t>人</w:t>
      </w:r>
      <w:r w:rsidRPr="001820E1">
        <w:rPr>
          <w:rFonts w:ascii="Time New Roman" w:eastAsia="黑体" w:hAnsi="Time New Roman" w:hint="eastAsia"/>
          <w:bCs/>
          <w:lang w:val="en-GB"/>
        </w:rPr>
        <w:t>获得充分的补救；</w:t>
      </w:r>
    </w:p>
    <w:p w:rsidR="005E3F13" w:rsidRPr="001820E1" w:rsidRDefault="005E3F13" w:rsidP="005E3F13">
      <w:pPr>
        <w:pStyle w:val="SingleTxtGC"/>
        <w:rPr>
          <w:rFonts w:ascii="Time New Roman" w:eastAsia="黑体" w:hAnsi="Time New Roman"/>
          <w:bCs/>
          <w:lang w:val="en-GB"/>
        </w:rPr>
      </w:pPr>
      <w:r w:rsidRPr="001820E1">
        <w:rPr>
          <w:rFonts w:ascii="Time New Roman" w:eastAsia="黑体" w:hAnsi="Time New Roman"/>
          <w:lang w:val="en-GB"/>
        </w:rPr>
        <w:tab/>
        <w:t>(c)</w:t>
      </w:r>
      <w:r w:rsidRPr="001820E1">
        <w:rPr>
          <w:rFonts w:ascii="Time New Roman" w:eastAsia="黑体" w:hAnsi="Time New Roman"/>
          <w:lang w:val="en-GB"/>
        </w:rPr>
        <w:tab/>
      </w:r>
      <w:r w:rsidRPr="001820E1">
        <w:rPr>
          <w:rFonts w:ascii="Time New Roman" w:eastAsia="黑体" w:hAnsi="Time New Roman" w:hint="eastAsia"/>
          <w:bCs/>
          <w:lang w:val="en-GB"/>
        </w:rPr>
        <w:t>采取必要措施，纠正中心在行政、管理和内部运作方面的一切缺陷，确保不再发生此类行为；</w:t>
      </w:r>
    </w:p>
    <w:p w:rsidR="005E3F13" w:rsidRPr="001820E1" w:rsidRDefault="005E3F13" w:rsidP="005E3F13">
      <w:pPr>
        <w:pStyle w:val="SingleTxtGC"/>
        <w:rPr>
          <w:rFonts w:ascii="Time New Roman" w:eastAsia="黑体" w:hAnsi="Time New Roman"/>
          <w:bCs/>
          <w:lang w:val="en-GB"/>
        </w:rPr>
      </w:pPr>
      <w:r w:rsidRPr="001820E1">
        <w:rPr>
          <w:rFonts w:ascii="Time New Roman" w:eastAsia="黑体" w:hAnsi="Time New Roman"/>
          <w:lang w:val="en-GB"/>
        </w:rPr>
        <w:tab/>
        <w:t>(d)</w:t>
      </w:r>
      <w:r w:rsidRPr="001820E1">
        <w:rPr>
          <w:rFonts w:ascii="Time New Roman" w:eastAsia="黑体" w:hAnsi="Time New Roman"/>
          <w:lang w:val="en-GB"/>
        </w:rPr>
        <w:tab/>
      </w:r>
      <w:r w:rsidRPr="001820E1">
        <w:rPr>
          <w:rFonts w:ascii="Time New Roman" w:eastAsia="黑体" w:hAnsi="Time New Roman" w:hint="eastAsia"/>
          <w:bCs/>
          <w:lang w:val="en-GB"/>
        </w:rPr>
        <w:t>确保安置在居住中心的未成年人得到适当的医疗和卫生服务，医务人员须经过适当培训；</w:t>
      </w:r>
    </w:p>
    <w:p w:rsidR="00D133E7" w:rsidRDefault="00D133E7">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rsidR="005E3F13" w:rsidRPr="001820E1" w:rsidRDefault="005E3F13" w:rsidP="005E3F13">
      <w:pPr>
        <w:pStyle w:val="SingleTxtGC"/>
        <w:rPr>
          <w:rFonts w:ascii="Time New Roman" w:eastAsia="黑体" w:hAnsi="Time New Roman"/>
          <w:bCs/>
          <w:lang w:val="en-GB"/>
        </w:rPr>
      </w:pPr>
      <w:r w:rsidRPr="001820E1">
        <w:rPr>
          <w:rFonts w:ascii="Time New Roman" w:eastAsia="黑体" w:hAnsi="Time New Roman"/>
          <w:lang w:val="en-GB"/>
        </w:rPr>
        <w:tab/>
        <w:t>(e)</w:t>
      </w:r>
      <w:r w:rsidRPr="001820E1">
        <w:rPr>
          <w:rFonts w:ascii="Time New Roman" w:eastAsia="黑体" w:hAnsi="Time New Roman"/>
          <w:lang w:val="en-GB"/>
        </w:rPr>
        <w:tab/>
      </w:r>
      <w:r w:rsidRPr="001820E1">
        <w:rPr>
          <w:rFonts w:ascii="Time New Roman" w:eastAsia="黑体" w:hAnsi="Time New Roman" w:hint="eastAsia"/>
          <w:bCs/>
          <w:lang w:val="en-GB"/>
        </w:rPr>
        <w:t>确保对国家未成年人服务处及其伙伴机构管理的所有居住中心进行定期监测，儿童权利委员会在调查后提出的建议得到落实；</w:t>
      </w:r>
    </w:p>
    <w:p w:rsidR="005E3F13" w:rsidRPr="001820E1" w:rsidRDefault="005E3F13" w:rsidP="005E3F13">
      <w:pPr>
        <w:pStyle w:val="SingleTxtGC"/>
        <w:rPr>
          <w:rFonts w:ascii="Time New Roman" w:eastAsia="黑体" w:hAnsi="Time New Roman"/>
          <w:bCs/>
          <w:lang w:val="en-GB"/>
        </w:rPr>
      </w:pPr>
      <w:r w:rsidRPr="001820E1">
        <w:rPr>
          <w:rFonts w:ascii="Time New Roman" w:eastAsia="黑体" w:hAnsi="Time New Roman"/>
          <w:lang w:val="en-GB"/>
        </w:rPr>
        <w:tab/>
        <w:t>(f)</w:t>
      </w:r>
      <w:r w:rsidRPr="001820E1">
        <w:rPr>
          <w:rFonts w:ascii="Time New Roman" w:eastAsia="黑体" w:hAnsi="Time New Roman"/>
          <w:lang w:val="en-GB"/>
        </w:rPr>
        <w:tab/>
      </w:r>
      <w:r w:rsidRPr="001820E1">
        <w:rPr>
          <w:rFonts w:ascii="Time New Roman" w:eastAsia="黑体" w:hAnsi="Time New Roman" w:hint="eastAsia"/>
          <w:bCs/>
          <w:lang w:val="en-GB"/>
        </w:rPr>
        <w:t>确保这些设施中的工作人员接受履行职责所需的培训，满足居住设施中儿童的需要。</w:t>
      </w:r>
    </w:p>
    <w:p w:rsidR="005E3F13" w:rsidRPr="005E3F13" w:rsidRDefault="005E3F13" w:rsidP="00D133E7">
      <w:pPr>
        <w:pStyle w:val="H23GC"/>
        <w:spacing w:after="180"/>
        <w:rPr>
          <w:lang w:val="en-GB"/>
        </w:rPr>
      </w:pPr>
      <w:r w:rsidRPr="005E3F13">
        <w:rPr>
          <w:lang w:val="en-GB"/>
        </w:rPr>
        <w:tab/>
      </w:r>
      <w:r w:rsidRPr="005E3F13">
        <w:rPr>
          <w:lang w:val="en-GB"/>
        </w:rPr>
        <w:tab/>
      </w:r>
      <w:r w:rsidRPr="005E3F13">
        <w:rPr>
          <w:rFonts w:hint="eastAsia"/>
          <w:lang w:val="en-GB"/>
        </w:rPr>
        <w:t>虐待残疾人和老年人</w:t>
      </w:r>
    </w:p>
    <w:p w:rsidR="005E3F13" w:rsidRPr="005E3F13" w:rsidRDefault="005E3F13" w:rsidP="005E3F13">
      <w:pPr>
        <w:pStyle w:val="SingleTxtGC"/>
        <w:rPr>
          <w:lang w:val="en-GB"/>
        </w:rPr>
      </w:pPr>
      <w:r>
        <w:rPr>
          <w:lang w:val="en-GB"/>
        </w:rPr>
        <w:t>38</w:t>
      </w:r>
      <w:r w:rsidRPr="005E3F13">
        <w:rPr>
          <w:lang w:val="en-GB"/>
        </w:rPr>
        <w:t>.</w:t>
      </w:r>
      <w:r w:rsidRPr="005E3F13">
        <w:rPr>
          <w:lang w:val="en-GB"/>
        </w:rPr>
        <w:tab/>
      </w:r>
      <w:r w:rsidRPr="005E3F13">
        <w:rPr>
          <w:rFonts w:hint="eastAsia"/>
          <w:lang w:val="en-GB"/>
        </w:rPr>
        <w:t>委员会感到关切的是，有报告称，在收容机构居住的残疾人和老年人受到有辱人格的待遇，包括经常使用捆绑、强迫药物和性虐待。委员会感到遗憾的是，没有收到任何对这些投诉展开调查的材料</w:t>
      </w:r>
      <w:r>
        <w:rPr>
          <w:rFonts w:hint="eastAsia"/>
          <w:lang w:val="en-GB"/>
        </w:rPr>
        <w:t>(</w:t>
      </w:r>
      <w:r w:rsidRPr="005E3F13">
        <w:rPr>
          <w:rFonts w:hint="eastAsia"/>
          <w:lang w:val="en-GB"/>
        </w:rPr>
        <w:t>第二、第十二、第十三和第十六条</w:t>
      </w:r>
      <w:r>
        <w:rPr>
          <w:rFonts w:hint="eastAsia"/>
          <w:lang w:val="en-GB"/>
        </w:rPr>
        <w:t>)</w:t>
      </w:r>
      <w:r w:rsidRPr="005E3F13">
        <w:rPr>
          <w:rFonts w:hint="eastAsia"/>
          <w:lang w:val="en-GB"/>
        </w:rPr>
        <w:t>。</w:t>
      </w:r>
    </w:p>
    <w:p w:rsidR="005E3F13" w:rsidRPr="00C27B5F" w:rsidRDefault="005E3F13" w:rsidP="005E3F13">
      <w:pPr>
        <w:pStyle w:val="SingleTxtGC"/>
        <w:rPr>
          <w:rFonts w:ascii="Time New Roman" w:eastAsia="黑体" w:hAnsi="Time New Roman"/>
          <w:lang w:val="en-GB"/>
        </w:rPr>
      </w:pPr>
      <w:r w:rsidRPr="00C27B5F">
        <w:rPr>
          <w:rFonts w:ascii="Time New Roman" w:eastAsia="黑体" w:hAnsi="Time New Roman"/>
          <w:lang w:val="en-GB"/>
        </w:rPr>
        <w:t>39.</w:t>
      </w:r>
      <w:r w:rsidRPr="00C27B5F">
        <w:rPr>
          <w:rFonts w:ascii="Time New Roman" w:eastAsia="黑体" w:hAnsi="Time New Roman"/>
          <w:lang w:val="en-GB"/>
        </w:rPr>
        <w:tab/>
      </w:r>
      <w:r w:rsidRPr="00C27B5F">
        <w:rPr>
          <w:rFonts w:ascii="Time New Roman" w:eastAsia="黑体" w:hAnsi="Time New Roman" w:hint="eastAsia"/>
          <w:bCs/>
          <w:lang w:val="en-GB"/>
        </w:rPr>
        <w:t>委员会敦促缔约国，调查在收容机构居住的残疾人和老年人受到虐待的指称，以及在这些机构发生的所有猝死事件。</w:t>
      </w:r>
    </w:p>
    <w:p w:rsidR="005E3F13" w:rsidRPr="005E3F13" w:rsidRDefault="005E3F13" w:rsidP="009B687E">
      <w:pPr>
        <w:pStyle w:val="H23GC"/>
        <w:rPr>
          <w:lang w:val="en-GB"/>
        </w:rPr>
      </w:pPr>
      <w:r w:rsidRPr="005E3F13">
        <w:rPr>
          <w:lang w:val="en-GB"/>
        </w:rPr>
        <w:tab/>
      </w:r>
      <w:r w:rsidRPr="005E3F13">
        <w:rPr>
          <w:lang w:val="en-GB"/>
        </w:rPr>
        <w:tab/>
      </w:r>
      <w:r w:rsidRPr="005E3F13">
        <w:rPr>
          <w:rFonts w:hint="eastAsia"/>
          <w:lang w:val="en-GB"/>
        </w:rPr>
        <w:t>培训</w:t>
      </w:r>
    </w:p>
    <w:p w:rsidR="005E3F13" w:rsidRPr="005E3F13" w:rsidRDefault="005E3F13" w:rsidP="005E3F13">
      <w:pPr>
        <w:pStyle w:val="SingleTxtGC"/>
        <w:rPr>
          <w:lang w:val="en-GB"/>
        </w:rPr>
      </w:pPr>
      <w:r>
        <w:rPr>
          <w:lang w:val="en-GB"/>
        </w:rPr>
        <w:t>4</w:t>
      </w:r>
      <w:r w:rsidRPr="005E3F13">
        <w:rPr>
          <w:lang w:val="en-GB"/>
        </w:rPr>
        <w:t>0.</w:t>
      </w:r>
      <w:r w:rsidRPr="005E3F13">
        <w:rPr>
          <w:lang w:val="en-GB"/>
        </w:rPr>
        <w:tab/>
      </w:r>
      <w:r w:rsidRPr="005E3F13">
        <w:rPr>
          <w:rFonts w:hint="eastAsia"/>
          <w:lang w:val="en-GB"/>
        </w:rPr>
        <w:t>委员会承认缔约国为安全部队人员</w:t>
      </w:r>
      <w:r>
        <w:rPr>
          <w:rFonts w:hint="eastAsia"/>
          <w:lang w:val="en-GB"/>
        </w:rPr>
        <w:t>(</w:t>
      </w:r>
      <w:r w:rsidRPr="005E3F13">
        <w:rPr>
          <w:rFonts w:hint="eastAsia"/>
          <w:lang w:val="en-GB"/>
        </w:rPr>
        <w:t>警察和刑侦警察</w:t>
      </w:r>
      <w:r>
        <w:rPr>
          <w:rFonts w:hint="eastAsia"/>
          <w:lang w:val="en-GB"/>
        </w:rPr>
        <w:t>)</w:t>
      </w:r>
      <w:r w:rsidRPr="005E3F13">
        <w:rPr>
          <w:rFonts w:hint="eastAsia"/>
          <w:lang w:val="en-GB"/>
        </w:rPr>
        <w:t>、监狱管理局官员和司法部门制定和实施人权培训方案所作的努力。然而，委员会感到遗憾的是，对武装部队成员进行人权培训的资料很少，而且没有对培训方案在减少酷刑和虐待的收效进行评估的资料。委员会赞赏地注意到，法医处根据《酷刑和其他残忍、不人道或有辱人格的待遇或处罚的有效调查和文件记录手册》</w:t>
      </w:r>
      <w:r>
        <w:rPr>
          <w:rFonts w:hint="eastAsia"/>
          <w:lang w:val="en-GB"/>
        </w:rPr>
        <w:t>(</w:t>
      </w:r>
      <w:r w:rsidRPr="005E3F13">
        <w:rPr>
          <w:rFonts w:hint="eastAsia"/>
          <w:lang w:val="en-GB"/>
        </w:rPr>
        <w:t>伊斯坦布尔规程</w:t>
      </w:r>
      <w:r>
        <w:rPr>
          <w:rFonts w:hint="eastAsia"/>
          <w:lang w:val="en-GB"/>
        </w:rPr>
        <w:t>)</w:t>
      </w:r>
      <w:r w:rsidRPr="005E3F13">
        <w:rPr>
          <w:rFonts w:hint="eastAsia"/>
          <w:lang w:val="en-GB"/>
        </w:rPr>
        <w:t>，为直接参与调查和记录酷刑案件的专业人员</w:t>
      </w:r>
      <w:r>
        <w:rPr>
          <w:rFonts w:hint="eastAsia"/>
          <w:lang w:val="en-GB"/>
        </w:rPr>
        <w:t>(</w:t>
      </w:r>
      <w:r w:rsidRPr="005E3F13">
        <w:rPr>
          <w:rFonts w:hint="eastAsia"/>
          <w:lang w:val="en-GB"/>
        </w:rPr>
        <w:t>专家、医生和心理学家</w:t>
      </w:r>
      <w:r>
        <w:rPr>
          <w:rFonts w:hint="eastAsia"/>
          <w:lang w:val="en-GB"/>
        </w:rPr>
        <w:t>)</w:t>
      </w:r>
      <w:r w:rsidRPr="005E3F13">
        <w:rPr>
          <w:rFonts w:hint="eastAsia"/>
          <w:lang w:val="en-GB"/>
        </w:rPr>
        <w:t>组织了如何侦探和记录造成身心影响的酷刑和虐待的培训班</w:t>
      </w:r>
      <w:r>
        <w:rPr>
          <w:rFonts w:hint="eastAsia"/>
          <w:lang w:val="en-GB"/>
        </w:rPr>
        <w:t>(</w:t>
      </w:r>
      <w:r w:rsidRPr="005E3F13">
        <w:rPr>
          <w:rFonts w:hint="eastAsia"/>
          <w:lang w:val="en-GB"/>
        </w:rPr>
        <w:t>第</w:t>
      </w:r>
      <w:r>
        <w:rPr>
          <w:lang w:val="en-GB"/>
        </w:rPr>
        <w:t>1</w:t>
      </w:r>
      <w:r w:rsidRPr="005E3F13">
        <w:rPr>
          <w:lang w:val="en-GB"/>
        </w:rPr>
        <w:t>0</w:t>
      </w:r>
      <w:r w:rsidRPr="005E3F13">
        <w:rPr>
          <w:rFonts w:hint="eastAsia"/>
          <w:lang w:val="en-GB"/>
        </w:rPr>
        <w:t>条</w:t>
      </w:r>
      <w:r>
        <w:rPr>
          <w:rFonts w:hint="eastAsia"/>
          <w:lang w:val="en-GB"/>
        </w:rPr>
        <w:t>)</w:t>
      </w:r>
      <w:r w:rsidRPr="005E3F13">
        <w:rPr>
          <w:rFonts w:hint="eastAsia"/>
          <w:lang w:val="en-GB"/>
        </w:rPr>
        <w:t>。</w:t>
      </w:r>
    </w:p>
    <w:p w:rsidR="005E3F13" w:rsidRPr="00C27B5F" w:rsidRDefault="005E3F13" w:rsidP="005E3F13">
      <w:pPr>
        <w:pStyle w:val="SingleTxtGC"/>
        <w:rPr>
          <w:rFonts w:ascii="Time New Roman" w:eastAsia="黑体" w:hAnsi="Time New Roman"/>
          <w:lang w:val="en-GB"/>
        </w:rPr>
      </w:pPr>
      <w:r w:rsidRPr="00C27B5F">
        <w:rPr>
          <w:rFonts w:ascii="Time New Roman" w:eastAsia="黑体" w:hAnsi="Time New Roman"/>
          <w:lang w:val="en-GB"/>
        </w:rPr>
        <w:t>41.</w:t>
      </w:r>
      <w:r w:rsidRPr="00C27B5F">
        <w:rPr>
          <w:rFonts w:ascii="Time New Roman" w:eastAsia="黑体" w:hAnsi="Time New Roman"/>
          <w:lang w:val="en-GB"/>
        </w:rPr>
        <w:tab/>
      </w:r>
      <w:r w:rsidRPr="00C27B5F">
        <w:rPr>
          <w:rFonts w:ascii="Time New Roman" w:eastAsia="黑体" w:hAnsi="Time New Roman" w:hint="eastAsia"/>
          <w:bCs/>
          <w:lang w:val="en-GB"/>
        </w:rPr>
        <w:t>缔约国应：</w:t>
      </w:r>
    </w:p>
    <w:p w:rsidR="005E3F13" w:rsidRPr="00C27B5F" w:rsidRDefault="005E3F13" w:rsidP="005E3F13">
      <w:pPr>
        <w:pStyle w:val="SingleTxtGC"/>
        <w:rPr>
          <w:rFonts w:ascii="Time New Roman" w:eastAsia="黑体" w:hAnsi="Time New Roman"/>
          <w:bCs/>
          <w:lang w:val="en-GB"/>
        </w:rPr>
      </w:pPr>
      <w:r w:rsidRPr="00C27B5F">
        <w:rPr>
          <w:rFonts w:ascii="Time New Roman" w:eastAsia="黑体" w:hAnsi="Time New Roman"/>
          <w:lang w:val="en-GB"/>
        </w:rPr>
        <w:tab/>
        <w:t>(a)</w:t>
      </w:r>
      <w:r w:rsidRPr="00C27B5F">
        <w:rPr>
          <w:rFonts w:ascii="Time New Roman" w:eastAsia="黑体" w:hAnsi="Time New Roman"/>
          <w:lang w:val="en-GB"/>
        </w:rPr>
        <w:tab/>
      </w:r>
      <w:r w:rsidRPr="00C27B5F">
        <w:rPr>
          <w:rFonts w:ascii="Time New Roman" w:eastAsia="黑体" w:hAnsi="Time New Roman" w:hint="eastAsia"/>
          <w:bCs/>
          <w:lang w:val="en-GB"/>
        </w:rPr>
        <w:t>进一步制定强制性在职培训方案，确保所有公职人员，特别是执法官员、武装部队人员、监狱工作人员、边防警卫和在监狱工作的医务人员必需熟悉《公约》的规定，充分意识到不会容忍违法行为并将予以调查，责任人将受到起诉，如果定罪，还将受到相应的处罚；</w:t>
      </w:r>
    </w:p>
    <w:p w:rsidR="005E3F13" w:rsidRPr="00C27B5F" w:rsidRDefault="005E3F13" w:rsidP="005E3F13">
      <w:pPr>
        <w:pStyle w:val="SingleTxtGC"/>
        <w:rPr>
          <w:rFonts w:ascii="Time New Roman" w:eastAsia="黑体" w:hAnsi="Time New Roman"/>
          <w:bCs/>
          <w:lang w:val="en-GB"/>
        </w:rPr>
      </w:pPr>
      <w:r w:rsidRPr="00C27B5F">
        <w:rPr>
          <w:rFonts w:ascii="Time New Roman" w:eastAsia="黑体" w:hAnsi="Time New Roman"/>
          <w:lang w:val="en-GB"/>
        </w:rPr>
        <w:tab/>
        <w:t>(b)</w:t>
      </w:r>
      <w:r w:rsidRPr="00C27B5F">
        <w:rPr>
          <w:rFonts w:ascii="Time New Roman" w:eastAsia="黑体" w:hAnsi="Time New Roman"/>
          <w:lang w:val="en-GB"/>
        </w:rPr>
        <w:tab/>
      </w:r>
      <w:r w:rsidRPr="00C27B5F">
        <w:rPr>
          <w:rFonts w:ascii="Time New Roman" w:eastAsia="黑体" w:hAnsi="Time New Roman" w:hint="eastAsia"/>
          <w:bCs/>
          <w:lang w:val="en-GB"/>
        </w:rPr>
        <w:t>确保所有相关人员，包括医务人员，必须接受专门培训，能够根据《伊斯坦布尔规程》，查明酷刑和虐待案件；</w:t>
      </w:r>
    </w:p>
    <w:p w:rsidR="005E3F13" w:rsidRPr="00C27B5F" w:rsidRDefault="005E3F13" w:rsidP="005E3F13">
      <w:pPr>
        <w:pStyle w:val="SingleTxtGC"/>
        <w:rPr>
          <w:rFonts w:ascii="Time New Roman" w:eastAsia="黑体" w:hAnsi="Time New Roman"/>
          <w:bCs/>
          <w:lang w:val="en-GB"/>
        </w:rPr>
      </w:pPr>
      <w:r w:rsidRPr="00C27B5F">
        <w:rPr>
          <w:rFonts w:ascii="Time New Roman" w:eastAsia="黑体" w:hAnsi="Time New Roman"/>
          <w:lang w:val="en-GB"/>
        </w:rPr>
        <w:tab/>
        <w:t>(c)</w:t>
      </w:r>
      <w:r w:rsidRPr="00C27B5F">
        <w:rPr>
          <w:rFonts w:ascii="Time New Roman" w:eastAsia="黑体" w:hAnsi="Time New Roman"/>
          <w:lang w:val="en-GB"/>
        </w:rPr>
        <w:tab/>
      </w:r>
      <w:r w:rsidRPr="00C27B5F">
        <w:rPr>
          <w:rFonts w:ascii="Time New Roman" w:eastAsia="黑体" w:hAnsi="Time New Roman" w:hint="eastAsia"/>
          <w:bCs/>
          <w:lang w:val="en-GB"/>
        </w:rPr>
        <w:t>制定一套方法，用于评估《公约》和《伊斯坦布尔规程》教育和培训方案的效果并加以采用；</w:t>
      </w:r>
    </w:p>
    <w:p w:rsidR="005E3F13" w:rsidRPr="00C27B5F" w:rsidRDefault="005E3F13" w:rsidP="005E3F13">
      <w:pPr>
        <w:pStyle w:val="SingleTxtGC"/>
        <w:rPr>
          <w:rFonts w:ascii="Time New Roman" w:eastAsia="黑体" w:hAnsi="Time New Roman"/>
          <w:bCs/>
          <w:lang w:val="en-GB"/>
        </w:rPr>
      </w:pPr>
      <w:r w:rsidRPr="00C27B5F">
        <w:rPr>
          <w:rFonts w:ascii="Time New Roman" w:eastAsia="黑体" w:hAnsi="Time New Roman"/>
          <w:lang w:val="en-GB"/>
        </w:rPr>
        <w:tab/>
        <w:t>(d)</w:t>
      </w:r>
      <w:r w:rsidRPr="00C27B5F">
        <w:rPr>
          <w:rFonts w:ascii="Time New Roman" w:eastAsia="黑体" w:hAnsi="Time New Roman"/>
          <w:lang w:val="en-GB"/>
        </w:rPr>
        <w:tab/>
      </w:r>
      <w:r w:rsidRPr="00C27B5F">
        <w:rPr>
          <w:rFonts w:ascii="Time New Roman" w:eastAsia="黑体" w:hAnsi="Time New Roman" w:hint="eastAsia"/>
          <w:bCs/>
          <w:lang w:val="en-GB"/>
        </w:rPr>
        <w:t>确保所有执法人员、文职法官、军事法官和检察官接受强制性培训，重点是非高压式审讯技巧、禁止酷刑和虐待，以及司法机关不接受刑讯逼供供词的义务之间的联系。</w:t>
      </w:r>
    </w:p>
    <w:p w:rsidR="005E3F13" w:rsidRPr="005E3F13" w:rsidRDefault="005E3F13" w:rsidP="00D133E7">
      <w:pPr>
        <w:pStyle w:val="H23GC"/>
        <w:spacing w:after="180"/>
        <w:rPr>
          <w:lang w:val="en-GB"/>
        </w:rPr>
      </w:pPr>
      <w:r w:rsidRPr="005E3F13">
        <w:rPr>
          <w:lang w:val="en-GB"/>
        </w:rPr>
        <w:tab/>
      </w:r>
      <w:r w:rsidRPr="005E3F13">
        <w:rPr>
          <w:lang w:val="en-GB"/>
        </w:rPr>
        <w:tab/>
      </w:r>
      <w:r w:rsidRPr="005E3F13">
        <w:rPr>
          <w:rFonts w:hint="eastAsia"/>
          <w:lang w:val="en-GB"/>
        </w:rPr>
        <w:t>不推回</w:t>
      </w:r>
    </w:p>
    <w:p w:rsidR="005E3F13" w:rsidRPr="00D133E7" w:rsidRDefault="005E3F13" w:rsidP="005E3F13">
      <w:pPr>
        <w:pStyle w:val="SingleTxtGC"/>
        <w:rPr>
          <w:spacing w:val="4"/>
          <w:lang w:val="en-GB"/>
        </w:rPr>
      </w:pPr>
      <w:r>
        <w:rPr>
          <w:lang w:val="en-GB"/>
        </w:rPr>
        <w:t>42</w:t>
      </w:r>
      <w:r w:rsidRPr="005E3F13">
        <w:rPr>
          <w:lang w:val="en-GB"/>
        </w:rPr>
        <w:t>.</w:t>
      </w:r>
      <w:r w:rsidRPr="005E3F13">
        <w:rPr>
          <w:lang w:val="en-GB"/>
        </w:rPr>
        <w:tab/>
      </w:r>
      <w:r w:rsidRPr="005E3F13">
        <w:rPr>
          <w:rFonts w:hint="eastAsia"/>
          <w:lang w:val="en-GB"/>
        </w:rPr>
        <w:t>根据</w:t>
      </w:r>
      <w:r>
        <w:rPr>
          <w:lang w:val="en-GB"/>
        </w:rPr>
        <w:t>1975</w:t>
      </w:r>
      <w:r w:rsidRPr="005E3F13">
        <w:rPr>
          <w:rFonts w:hint="eastAsia"/>
          <w:lang w:val="en-GB"/>
        </w:rPr>
        <w:t>年</w:t>
      </w:r>
      <w:r>
        <w:rPr>
          <w:lang w:val="en-GB"/>
        </w:rPr>
        <w:t>7</w:t>
      </w:r>
      <w:r w:rsidRPr="005E3F13">
        <w:rPr>
          <w:rFonts w:hint="eastAsia"/>
          <w:lang w:val="en-GB"/>
        </w:rPr>
        <w:t>月</w:t>
      </w:r>
      <w:r>
        <w:rPr>
          <w:lang w:val="en-GB"/>
        </w:rPr>
        <w:t>14</w:t>
      </w:r>
      <w:r w:rsidRPr="005E3F13">
        <w:rPr>
          <w:rFonts w:hint="eastAsia"/>
          <w:lang w:val="en-GB"/>
        </w:rPr>
        <w:t>日第</w:t>
      </w:r>
      <w:r>
        <w:rPr>
          <w:lang w:val="en-GB"/>
        </w:rPr>
        <w:t>1</w:t>
      </w:r>
      <w:r w:rsidRPr="005E3F13">
        <w:rPr>
          <w:lang w:val="en-GB"/>
        </w:rPr>
        <w:t>0</w:t>
      </w:r>
      <w:r>
        <w:rPr>
          <w:lang w:val="en-GB"/>
        </w:rPr>
        <w:t>94</w:t>
      </w:r>
      <w:r w:rsidRPr="005E3F13">
        <w:rPr>
          <w:rFonts w:hint="eastAsia"/>
          <w:lang w:val="en-GB"/>
        </w:rPr>
        <w:t>号法令的规定，对驱逐决定向最高法院提出上诉，必需在通知后</w:t>
      </w:r>
      <w:r>
        <w:rPr>
          <w:lang w:val="en-GB"/>
        </w:rPr>
        <w:t>24</w:t>
      </w:r>
      <w:r w:rsidRPr="005E3F13">
        <w:rPr>
          <w:rFonts w:hint="eastAsia"/>
          <w:lang w:val="en-GB"/>
        </w:rPr>
        <w:t>小时之内，委员会认为这一时限太短。在这方面，</w:t>
      </w:r>
      <w:r w:rsidRPr="00D133E7">
        <w:rPr>
          <w:rFonts w:hint="eastAsia"/>
          <w:spacing w:val="4"/>
          <w:lang w:val="en-GB"/>
        </w:rPr>
        <w:t>委员会注意到，目前正在审议一项关于移民和外国人的法案</w:t>
      </w:r>
      <w:r w:rsidRPr="00D133E7">
        <w:rPr>
          <w:rFonts w:hint="eastAsia"/>
          <w:spacing w:val="4"/>
          <w:lang w:val="en-GB"/>
        </w:rPr>
        <w:t>(</w:t>
      </w:r>
      <w:r w:rsidRPr="00D133E7">
        <w:rPr>
          <w:rFonts w:hint="eastAsia"/>
          <w:spacing w:val="4"/>
          <w:lang w:val="en-GB"/>
        </w:rPr>
        <w:t>第</w:t>
      </w:r>
      <w:r w:rsidRPr="00D133E7">
        <w:rPr>
          <w:spacing w:val="4"/>
          <w:lang w:val="en-GB"/>
        </w:rPr>
        <w:t>8970-06</w:t>
      </w:r>
      <w:r w:rsidRPr="00D133E7">
        <w:rPr>
          <w:rFonts w:hint="eastAsia"/>
          <w:spacing w:val="4"/>
          <w:lang w:val="en-GB"/>
        </w:rPr>
        <w:t>号公报</w:t>
      </w:r>
      <w:r w:rsidRPr="00D133E7">
        <w:rPr>
          <w:rFonts w:hint="eastAsia"/>
          <w:spacing w:val="4"/>
          <w:lang w:val="en-GB"/>
        </w:rPr>
        <w:t>)</w:t>
      </w:r>
      <w:r w:rsidRPr="00D133E7">
        <w:rPr>
          <w:rFonts w:hint="eastAsia"/>
          <w:spacing w:val="4"/>
          <w:lang w:val="en-GB"/>
        </w:rPr>
        <w:t>，该法案将把时限延长至</w:t>
      </w:r>
      <w:r w:rsidRPr="00D133E7">
        <w:rPr>
          <w:spacing w:val="4"/>
          <w:lang w:val="en-GB"/>
        </w:rPr>
        <w:t>48</w:t>
      </w:r>
      <w:r w:rsidRPr="00D133E7">
        <w:rPr>
          <w:rFonts w:hint="eastAsia"/>
          <w:spacing w:val="4"/>
          <w:lang w:val="en-GB"/>
        </w:rPr>
        <w:t>小时，并将上诉审议转交作为终审法院的上诉法院</w:t>
      </w:r>
      <w:r w:rsidRPr="00D133E7">
        <w:rPr>
          <w:rFonts w:hint="eastAsia"/>
          <w:spacing w:val="4"/>
          <w:lang w:val="en-GB"/>
        </w:rPr>
        <w:t>(</w:t>
      </w:r>
      <w:r w:rsidRPr="00D133E7">
        <w:rPr>
          <w:rFonts w:hint="eastAsia"/>
          <w:spacing w:val="4"/>
          <w:lang w:val="en-GB"/>
        </w:rPr>
        <w:t>第三条</w:t>
      </w:r>
      <w:r w:rsidRPr="00D133E7">
        <w:rPr>
          <w:rFonts w:hint="eastAsia"/>
          <w:spacing w:val="4"/>
          <w:lang w:val="en-GB"/>
        </w:rPr>
        <w:t>)</w:t>
      </w:r>
      <w:r w:rsidRPr="00D133E7">
        <w:rPr>
          <w:rFonts w:hint="eastAsia"/>
          <w:spacing w:val="4"/>
          <w:lang w:val="en-GB"/>
        </w:rPr>
        <w:t>。</w:t>
      </w:r>
    </w:p>
    <w:p w:rsidR="00D133E7" w:rsidRDefault="00D133E7">
      <w:pPr>
        <w:tabs>
          <w:tab w:val="clear" w:pos="431"/>
        </w:tabs>
        <w:overflowPunct/>
        <w:adjustRightInd/>
        <w:snapToGrid/>
        <w:spacing w:line="240" w:lineRule="auto"/>
        <w:jc w:val="left"/>
        <w:rPr>
          <w:lang w:val="en-GB"/>
        </w:rPr>
      </w:pPr>
      <w:r>
        <w:rPr>
          <w:lang w:val="en-GB"/>
        </w:rPr>
        <w:br w:type="page"/>
      </w:r>
    </w:p>
    <w:p w:rsidR="005E3F13" w:rsidRPr="005E3F13" w:rsidRDefault="005E3F13" w:rsidP="005E3F13">
      <w:pPr>
        <w:pStyle w:val="SingleTxtGC"/>
        <w:rPr>
          <w:bCs/>
          <w:lang w:val="en-GB"/>
        </w:rPr>
      </w:pPr>
      <w:r>
        <w:rPr>
          <w:lang w:val="en-GB"/>
        </w:rPr>
        <w:t>43</w:t>
      </w:r>
      <w:r w:rsidRPr="005E3F13">
        <w:rPr>
          <w:lang w:val="en-GB"/>
        </w:rPr>
        <w:t>.</w:t>
      </w:r>
      <w:r w:rsidRPr="005E3F13">
        <w:rPr>
          <w:lang w:val="en-GB"/>
        </w:rPr>
        <w:tab/>
      </w:r>
      <w:r w:rsidRPr="005E3F13">
        <w:rPr>
          <w:rFonts w:hint="eastAsia"/>
          <w:bCs/>
          <w:lang w:val="en-GB"/>
        </w:rPr>
        <w:t>委员会呼吁缔约国采取必要的立法和其他措施：</w:t>
      </w:r>
    </w:p>
    <w:p w:rsidR="005E3F13" w:rsidRPr="00D133E7" w:rsidRDefault="005E3F13" w:rsidP="005E3F13">
      <w:pPr>
        <w:pStyle w:val="SingleTxtGC"/>
        <w:rPr>
          <w:rFonts w:ascii="Time New Roman" w:eastAsia="黑体" w:hAnsi="Time New Roman"/>
          <w:bCs/>
          <w:spacing w:val="-2"/>
          <w:lang w:val="en-GB"/>
        </w:rPr>
      </w:pPr>
      <w:r w:rsidRPr="00D133E7">
        <w:rPr>
          <w:rFonts w:ascii="Time New Roman" w:eastAsia="黑体" w:hAnsi="Time New Roman"/>
          <w:spacing w:val="-2"/>
          <w:lang w:val="en-GB"/>
        </w:rPr>
        <w:tab/>
        <w:t>(a)</w:t>
      </w:r>
      <w:r w:rsidRPr="00D133E7">
        <w:rPr>
          <w:rFonts w:ascii="Time New Roman" w:eastAsia="黑体" w:hAnsi="Time New Roman"/>
          <w:spacing w:val="-2"/>
          <w:lang w:val="en-GB"/>
        </w:rPr>
        <w:tab/>
      </w:r>
      <w:r w:rsidRPr="00D133E7">
        <w:rPr>
          <w:rFonts w:ascii="Time New Roman" w:eastAsia="黑体" w:hAnsi="Time New Roman" w:hint="eastAsia"/>
          <w:bCs/>
          <w:spacing w:val="-2"/>
          <w:lang w:val="en-GB"/>
        </w:rPr>
        <w:t>审查关于移民和外国人的现行立法，延长对驱逐决定提出上诉的限期；</w:t>
      </w:r>
    </w:p>
    <w:p w:rsidR="005E3F13" w:rsidRPr="00D133E7" w:rsidRDefault="005E3F13" w:rsidP="005E3F13">
      <w:pPr>
        <w:pStyle w:val="SingleTxtGC"/>
        <w:rPr>
          <w:rFonts w:ascii="Time New Roman" w:eastAsia="黑体" w:hAnsi="Time New Roman"/>
          <w:bCs/>
          <w:lang w:val="en-GB"/>
        </w:rPr>
      </w:pPr>
      <w:r w:rsidRPr="00D133E7">
        <w:rPr>
          <w:rFonts w:ascii="Time New Roman" w:eastAsia="黑体" w:hAnsi="Time New Roman"/>
          <w:lang w:val="en-GB"/>
        </w:rPr>
        <w:tab/>
        <w:t>(b)</w:t>
      </w:r>
      <w:r w:rsidRPr="00D133E7">
        <w:rPr>
          <w:rFonts w:ascii="Time New Roman" w:eastAsia="黑体" w:hAnsi="Time New Roman"/>
          <w:lang w:val="en-GB"/>
        </w:rPr>
        <w:tab/>
      </w:r>
      <w:r w:rsidRPr="00D133E7">
        <w:rPr>
          <w:rFonts w:ascii="Time New Roman" w:eastAsia="黑体" w:hAnsi="Time New Roman" w:hint="eastAsia"/>
          <w:bCs/>
          <w:lang w:val="en-GB"/>
        </w:rPr>
        <w:t>确保在实践中任何人不得被驱逐、遣返或引渡到另一个有充分理由相信他或她本人会面临可预见的酷刑危险的国家；</w:t>
      </w:r>
    </w:p>
    <w:p w:rsidR="005E3F13" w:rsidRPr="00D133E7" w:rsidRDefault="005E3F13" w:rsidP="005E3F13">
      <w:pPr>
        <w:pStyle w:val="SingleTxtGC"/>
        <w:rPr>
          <w:rFonts w:ascii="Time New Roman" w:eastAsia="黑体" w:hAnsi="Time New Roman"/>
          <w:lang w:val="en-GB"/>
        </w:rPr>
      </w:pPr>
      <w:r w:rsidRPr="00D133E7">
        <w:rPr>
          <w:rFonts w:ascii="Time New Roman" w:eastAsia="黑体" w:hAnsi="Time New Roman"/>
          <w:lang w:val="en-GB"/>
        </w:rPr>
        <w:tab/>
        <w:t>(c)</w:t>
      </w:r>
      <w:r w:rsidRPr="00D133E7">
        <w:rPr>
          <w:rFonts w:ascii="Time New Roman" w:eastAsia="黑体" w:hAnsi="Time New Roman"/>
          <w:lang w:val="en-GB"/>
        </w:rPr>
        <w:tab/>
      </w:r>
      <w:r w:rsidRPr="00D133E7">
        <w:rPr>
          <w:rFonts w:ascii="Time New Roman" w:eastAsia="黑体" w:hAnsi="Time New Roman" w:hint="eastAsia"/>
          <w:bCs/>
          <w:lang w:val="en-GB"/>
        </w:rPr>
        <w:t>保证缔约国境内或其管辖范围内的所有人都能切实进入确定难民地位的程序；</w:t>
      </w:r>
    </w:p>
    <w:p w:rsidR="005E3F13" w:rsidRPr="00D133E7" w:rsidRDefault="005E3F13" w:rsidP="005E3F13">
      <w:pPr>
        <w:pStyle w:val="SingleTxtGC"/>
        <w:rPr>
          <w:rFonts w:ascii="Time New Roman" w:eastAsia="黑体" w:hAnsi="Time New Roman"/>
          <w:lang w:val="en-GB"/>
        </w:rPr>
      </w:pPr>
      <w:r w:rsidRPr="00D133E7">
        <w:rPr>
          <w:rFonts w:ascii="Time New Roman" w:eastAsia="黑体" w:hAnsi="Time New Roman"/>
          <w:lang w:val="en-GB"/>
        </w:rPr>
        <w:tab/>
        <w:t>(d)</w:t>
      </w:r>
      <w:r w:rsidRPr="00D133E7">
        <w:rPr>
          <w:rFonts w:ascii="Time New Roman" w:eastAsia="黑体" w:hAnsi="Time New Roman"/>
          <w:lang w:val="en-GB"/>
        </w:rPr>
        <w:tab/>
      </w:r>
      <w:r w:rsidRPr="00D133E7">
        <w:rPr>
          <w:rFonts w:ascii="Time New Roman" w:eastAsia="黑体" w:hAnsi="Time New Roman" w:hint="eastAsia"/>
          <w:bCs/>
          <w:lang w:val="en-GB"/>
        </w:rPr>
        <w:t>确保制定驱逐程序的保障措施，对驱逐程序中提出的驱回索赔提供有效的补救措施，包括由独立的司法机构审查拒绝决定，特别是上诉做出的决定。</w:t>
      </w:r>
    </w:p>
    <w:p w:rsidR="005E3F13" w:rsidRPr="005E3F13" w:rsidRDefault="005E3F13" w:rsidP="005152DF">
      <w:pPr>
        <w:pStyle w:val="H23GC"/>
        <w:rPr>
          <w:lang w:val="en-GB"/>
        </w:rPr>
      </w:pPr>
      <w:r w:rsidRPr="005E3F13">
        <w:rPr>
          <w:lang w:val="en-GB"/>
        </w:rPr>
        <w:tab/>
      </w:r>
      <w:r w:rsidRPr="005E3F13">
        <w:rPr>
          <w:lang w:val="en-GB"/>
        </w:rPr>
        <w:tab/>
      </w:r>
      <w:r w:rsidRPr="005E3F13">
        <w:rPr>
          <w:rFonts w:hint="eastAsia"/>
          <w:lang w:val="en-GB"/>
        </w:rPr>
        <w:t>对独裁统治期间发生的酷刑和其他严重侵犯人权案件的审判</w:t>
      </w:r>
    </w:p>
    <w:p w:rsidR="005E3F13" w:rsidRPr="005E3F13" w:rsidRDefault="005E3F13" w:rsidP="005E3F13">
      <w:pPr>
        <w:pStyle w:val="SingleTxtGC"/>
        <w:rPr>
          <w:lang w:val="en-GB"/>
        </w:rPr>
      </w:pPr>
      <w:r>
        <w:rPr>
          <w:lang w:val="en-GB"/>
        </w:rPr>
        <w:t>44</w:t>
      </w:r>
      <w:r w:rsidRPr="005E3F13">
        <w:rPr>
          <w:lang w:val="en-GB"/>
        </w:rPr>
        <w:t>.</w:t>
      </w:r>
      <w:r w:rsidRPr="005E3F13">
        <w:rPr>
          <w:lang w:val="en-GB"/>
        </w:rPr>
        <w:tab/>
      </w:r>
      <w:r w:rsidRPr="005E3F13">
        <w:rPr>
          <w:rFonts w:hint="eastAsia"/>
          <w:lang w:val="en-GB"/>
        </w:rPr>
        <w:t>委员会赞赏地注意到，在报告所述期间，法院继续对前军事人员和国家行为者在</w:t>
      </w:r>
      <w:r>
        <w:rPr>
          <w:lang w:val="en-GB"/>
        </w:rPr>
        <w:t>1973</w:t>
      </w:r>
      <w:r w:rsidRPr="005E3F13">
        <w:rPr>
          <w:rFonts w:hint="eastAsia"/>
          <w:lang w:val="en-GB"/>
        </w:rPr>
        <w:t>年</w:t>
      </w:r>
      <w:r>
        <w:rPr>
          <w:lang w:val="en-GB"/>
        </w:rPr>
        <w:t>9</w:t>
      </w:r>
      <w:r w:rsidRPr="005E3F13">
        <w:rPr>
          <w:rFonts w:hint="eastAsia"/>
          <w:lang w:val="en-GB"/>
        </w:rPr>
        <w:t>月</w:t>
      </w:r>
      <w:r>
        <w:rPr>
          <w:lang w:val="en-GB"/>
        </w:rPr>
        <w:t>11</w:t>
      </w:r>
      <w:r w:rsidRPr="005E3F13">
        <w:rPr>
          <w:rFonts w:hint="eastAsia"/>
          <w:lang w:val="en-GB"/>
        </w:rPr>
        <w:t>日至</w:t>
      </w:r>
      <w:r>
        <w:rPr>
          <w:lang w:val="en-GB"/>
        </w:rPr>
        <w:t>199</w:t>
      </w:r>
      <w:r w:rsidRPr="005E3F13">
        <w:rPr>
          <w:lang w:val="en-GB"/>
        </w:rPr>
        <w:t>0</w:t>
      </w:r>
      <w:r w:rsidRPr="005E3F13">
        <w:rPr>
          <w:rFonts w:hint="eastAsia"/>
          <w:lang w:val="en-GB"/>
        </w:rPr>
        <w:t>年</w:t>
      </w:r>
      <w:r>
        <w:rPr>
          <w:lang w:val="en-GB"/>
        </w:rPr>
        <w:t>3</w:t>
      </w:r>
      <w:r w:rsidRPr="005E3F13">
        <w:rPr>
          <w:rFonts w:hint="eastAsia"/>
          <w:lang w:val="en-GB"/>
        </w:rPr>
        <w:t>月</w:t>
      </w:r>
      <w:r>
        <w:rPr>
          <w:lang w:val="en-GB"/>
        </w:rPr>
        <w:t>1</w:t>
      </w:r>
      <w:r w:rsidRPr="005E3F13">
        <w:rPr>
          <w:lang w:val="en-GB"/>
        </w:rPr>
        <w:t>0</w:t>
      </w:r>
      <w:r w:rsidRPr="005E3F13">
        <w:rPr>
          <w:rFonts w:hint="eastAsia"/>
          <w:lang w:val="en-GB"/>
        </w:rPr>
        <w:t>日期间犯下的侵犯人权行为提出起诉和定罪。然而，委员会感到遗憾的是，官方很少提供有关这些诉讼程序的信息，特别是所作的判决、对犯罪人判处的徒刑，和实际服刑的时间。根据缔约国代表团提供的资料，独裁统治时期犯下的侵犯人权案件，目前未结案件共有</w:t>
      </w:r>
      <w:r>
        <w:rPr>
          <w:lang w:val="en-GB"/>
        </w:rPr>
        <w:t>1,287</w:t>
      </w:r>
      <w:r w:rsidRPr="005E3F13">
        <w:rPr>
          <w:rFonts w:hint="eastAsia"/>
          <w:lang w:val="en-GB"/>
        </w:rPr>
        <w:t>起，其中</w:t>
      </w:r>
      <w:r>
        <w:rPr>
          <w:lang w:val="en-GB"/>
        </w:rPr>
        <w:t>536</w:t>
      </w:r>
      <w:r w:rsidRPr="005E3F13">
        <w:rPr>
          <w:rFonts w:hint="eastAsia"/>
          <w:lang w:val="en-GB"/>
        </w:rPr>
        <w:t>起涉及法外处决，</w:t>
      </w:r>
      <w:r>
        <w:rPr>
          <w:lang w:val="en-GB"/>
        </w:rPr>
        <w:t>212</w:t>
      </w:r>
      <w:r w:rsidRPr="005E3F13">
        <w:rPr>
          <w:rFonts w:hint="eastAsia"/>
          <w:lang w:val="en-GB"/>
        </w:rPr>
        <w:t>起涉及强迫失踪，</w:t>
      </w:r>
      <w:r>
        <w:rPr>
          <w:lang w:val="en-GB"/>
        </w:rPr>
        <w:t>539</w:t>
      </w:r>
      <w:r w:rsidRPr="005E3F13">
        <w:rPr>
          <w:rFonts w:hint="eastAsia"/>
          <w:lang w:val="en-GB"/>
        </w:rPr>
        <w:t>起涉及酷刑或虐待。委员会还注意到代表团提供的与</w:t>
      </w:r>
      <w:r>
        <w:rPr>
          <w:rFonts w:hint="eastAsia"/>
          <w:lang w:val="en-GB"/>
        </w:rPr>
        <w:t>“</w:t>
      </w:r>
      <w:r w:rsidRPr="005E3F13">
        <w:rPr>
          <w:rFonts w:hint="eastAsia"/>
          <w:lang w:val="en-GB"/>
        </w:rPr>
        <w:t>秃鹰行动</w:t>
      </w:r>
      <w:r>
        <w:rPr>
          <w:rFonts w:hint="eastAsia"/>
          <w:lang w:val="en-GB"/>
        </w:rPr>
        <w:t>”</w:t>
      </w:r>
      <w:r w:rsidRPr="005E3F13">
        <w:rPr>
          <w:rFonts w:hint="eastAsia"/>
          <w:lang w:val="en-GB"/>
        </w:rPr>
        <w:t>有关的侵犯人权行为，仍在进行中的刑事诉讼的情况</w:t>
      </w:r>
      <w:r>
        <w:rPr>
          <w:rFonts w:hint="eastAsia"/>
          <w:lang w:val="en-GB"/>
        </w:rPr>
        <w:t>(</w:t>
      </w:r>
      <w:r w:rsidRPr="005E3F13">
        <w:rPr>
          <w:rFonts w:hint="eastAsia"/>
          <w:lang w:val="en-GB"/>
        </w:rPr>
        <w:t>第十二、十三和十四条</w:t>
      </w:r>
      <w:r>
        <w:rPr>
          <w:rFonts w:hint="eastAsia"/>
          <w:lang w:val="en-GB"/>
        </w:rPr>
        <w:t>)</w:t>
      </w:r>
      <w:r w:rsidRPr="005E3F13">
        <w:rPr>
          <w:rFonts w:hint="eastAsia"/>
          <w:lang w:val="en-GB"/>
        </w:rPr>
        <w:t>。</w:t>
      </w:r>
    </w:p>
    <w:p w:rsidR="005E3F13" w:rsidRPr="003A210F" w:rsidRDefault="005E3F13" w:rsidP="005E3F13">
      <w:pPr>
        <w:pStyle w:val="SingleTxtGC"/>
        <w:rPr>
          <w:rFonts w:ascii="Time New Roman" w:eastAsia="黑体" w:hAnsi="Time New Roman"/>
          <w:bCs/>
          <w:lang w:val="en-GB"/>
        </w:rPr>
      </w:pPr>
      <w:r w:rsidRPr="003A210F">
        <w:rPr>
          <w:rFonts w:ascii="Time New Roman" w:eastAsia="黑体" w:hAnsi="Time New Roman"/>
          <w:lang w:val="en-GB"/>
        </w:rPr>
        <w:t>45.</w:t>
      </w:r>
      <w:r w:rsidRPr="003A210F">
        <w:rPr>
          <w:rFonts w:ascii="Time New Roman" w:eastAsia="黑体" w:hAnsi="Time New Roman"/>
          <w:lang w:val="en-GB"/>
        </w:rPr>
        <w:tab/>
      </w:r>
      <w:r w:rsidRPr="003A210F">
        <w:rPr>
          <w:rFonts w:ascii="Time New Roman" w:eastAsia="黑体" w:hAnsi="Time New Roman" w:hint="eastAsia"/>
          <w:bCs/>
          <w:lang w:val="en-GB"/>
        </w:rPr>
        <w:t>委员会敦促缔约国，继续起诉在独裁统治期间发生的侵犯人权案件，确保按行为的严重程度对这些罪行的犯罪人做出判决，并切实执行。缔约国还应加紧努力，系统收集调查独裁统治时期酷刑和其他严重侵犯人权案件取得进展的数据，包括在“秃鹰行动”下犯下的罪行。</w:t>
      </w:r>
    </w:p>
    <w:p w:rsidR="005E3F13" w:rsidRPr="005E3F13" w:rsidRDefault="005E3F13" w:rsidP="005152DF">
      <w:pPr>
        <w:pStyle w:val="H23GC"/>
        <w:rPr>
          <w:lang w:val="en-GB"/>
        </w:rPr>
      </w:pPr>
      <w:r w:rsidRPr="005E3F13">
        <w:rPr>
          <w:lang w:val="en-GB"/>
        </w:rPr>
        <w:tab/>
      </w:r>
      <w:r w:rsidRPr="005E3F13">
        <w:rPr>
          <w:lang w:val="en-GB"/>
        </w:rPr>
        <w:tab/>
      </w:r>
      <w:r w:rsidRPr="005E3F13">
        <w:rPr>
          <w:rFonts w:hint="eastAsia"/>
          <w:lang w:val="en-GB"/>
        </w:rPr>
        <w:t>第</w:t>
      </w:r>
      <w:r>
        <w:rPr>
          <w:lang w:val="en-GB"/>
        </w:rPr>
        <w:t>2191</w:t>
      </w:r>
      <w:r w:rsidRPr="005E3F13">
        <w:rPr>
          <w:rFonts w:hint="eastAsia"/>
          <w:lang w:val="en-GB"/>
        </w:rPr>
        <w:t>号大赦法</w:t>
      </w:r>
    </w:p>
    <w:p w:rsidR="005E3F13" w:rsidRPr="005E3F13" w:rsidRDefault="005E3F13" w:rsidP="005E3F13">
      <w:pPr>
        <w:pStyle w:val="SingleTxtGC"/>
        <w:rPr>
          <w:lang w:val="en-GB"/>
        </w:rPr>
      </w:pPr>
      <w:r>
        <w:rPr>
          <w:lang w:val="en-GB"/>
        </w:rPr>
        <w:t>46</w:t>
      </w:r>
      <w:r w:rsidRPr="005E3F13">
        <w:rPr>
          <w:lang w:val="en-GB"/>
        </w:rPr>
        <w:t>.</w:t>
      </w:r>
      <w:r w:rsidRPr="005E3F13">
        <w:rPr>
          <w:lang w:val="en-GB"/>
        </w:rPr>
        <w:tab/>
      </w:r>
      <w:r w:rsidRPr="005E3F13">
        <w:rPr>
          <w:rFonts w:hint="eastAsia"/>
          <w:lang w:val="en-GB"/>
        </w:rPr>
        <w:t>委员会感到关切的是，</w:t>
      </w:r>
      <w:r>
        <w:rPr>
          <w:lang w:val="en-GB"/>
        </w:rPr>
        <w:t>1978</w:t>
      </w:r>
      <w:r w:rsidRPr="005E3F13">
        <w:rPr>
          <w:rFonts w:hint="eastAsia"/>
          <w:lang w:val="en-GB"/>
        </w:rPr>
        <w:t>年</w:t>
      </w:r>
      <w:r>
        <w:rPr>
          <w:lang w:val="en-GB"/>
        </w:rPr>
        <w:t>4</w:t>
      </w:r>
      <w:r w:rsidRPr="005E3F13">
        <w:rPr>
          <w:rFonts w:hint="eastAsia"/>
          <w:lang w:val="en-GB"/>
        </w:rPr>
        <w:t>月</w:t>
      </w:r>
      <w:r>
        <w:rPr>
          <w:lang w:val="en-GB"/>
        </w:rPr>
        <w:t>18</w:t>
      </w:r>
      <w:r w:rsidRPr="005E3F13">
        <w:rPr>
          <w:rFonts w:hint="eastAsia"/>
          <w:lang w:val="en-GB"/>
        </w:rPr>
        <w:t>日第</w:t>
      </w:r>
      <w:r>
        <w:rPr>
          <w:lang w:val="en-GB"/>
        </w:rPr>
        <w:t>2191</w:t>
      </w:r>
      <w:r w:rsidRPr="005E3F13">
        <w:rPr>
          <w:rFonts w:hint="eastAsia"/>
          <w:lang w:val="en-GB"/>
        </w:rPr>
        <w:t>号大赦法仍然有效，尽管代表团说该法在司法实践中已不再适用。委员会注意到一项法案</w:t>
      </w:r>
      <w:r>
        <w:rPr>
          <w:rFonts w:hint="eastAsia"/>
          <w:lang w:val="en-GB"/>
        </w:rPr>
        <w:t>(</w:t>
      </w:r>
      <w:r w:rsidRPr="005E3F13">
        <w:rPr>
          <w:rFonts w:hint="eastAsia"/>
          <w:lang w:val="en-GB"/>
        </w:rPr>
        <w:t>第</w:t>
      </w:r>
      <w:r>
        <w:rPr>
          <w:lang w:val="en-GB"/>
        </w:rPr>
        <w:t>4162</w:t>
      </w:r>
      <w:r w:rsidRPr="005E3F13">
        <w:rPr>
          <w:lang w:val="en-GB"/>
        </w:rPr>
        <w:t>-0</w:t>
      </w:r>
      <w:r>
        <w:rPr>
          <w:lang w:val="en-GB"/>
        </w:rPr>
        <w:t>7</w:t>
      </w:r>
      <w:r w:rsidRPr="005E3F13">
        <w:rPr>
          <w:rFonts w:hint="eastAsia"/>
          <w:lang w:val="en-GB"/>
        </w:rPr>
        <w:t>号公告</w:t>
      </w:r>
      <w:r>
        <w:rPr>
          <w:rFonts w:hint="eastAsia"/>
          <w:lang w:val="en-GB"/>
        </w:rPr>
        <w:t>)</w:t>
      </w:r>
      <w:r w:rsidRPr="005E3F13">
        <w:rPr>
          <w:rFonts w:hint="eastAsia"/>
          <w:lang w:val="en-GB"/>
        </w:rPr>
        <w:t>中有关废除该法的内容，也注意到政府推动的宪法改革，防止在涉及以往侵犯人权的司法程序中适用大赦法</w:t>
      </w:r>
      <w:r>
        <w:rPr>
          <w:rFonts w:hint="eastAsia"/>
          <w:lang w:val="en-GB"/>
        </w:rPr>
        <w:t>(</w:t>
      </w:r>
      <w:r w:rsidRPr="005E3F13">
        <w:rPr>
          <w:rFonts w:hint="eastAsia"/>
          <w:lang w:val="en-GB"/>
        </w:rPr>
        <w:t>第</w:t>
      </w:r>
      <w:r>
        <w:rPr>
          <w:lang w:val="en-GB"/>
        </w:rPr>
        <w:t>9748</w:t>
      </w:r>
      <w:r w:rsidRPr="005E3F13">
        <w:rPr>
          <w:lang w:val="en-GB"/>
        </w:rPr>
        <w:t>-0</w:t>
      </w:r>
      <w:r>
        <w:rPr>
          <w:lang w:val="en-GB"/>
        </w:rPr>
        <w:t>7</w:t>
      </w:r>
      <w:r w:rsidRPr="005E3F13">
        <w:rPr>
          <w:rFonts w:hint="eastAsia"/>
          <w:lang w:val="en-GB"/>
        </w:rPr>
        <w:t>号和第</w:t>
      </w:r>
      <w:r>
        <w:rPr>
          <w:lang w:val="en-GB"/>
        </w:rPr>
        <w:t>9773</w:t>
      </w:r>
      <w:r w:rsidRPr="005E3F13">
        <w:rPr>
          <w:lang w:val="en-GB"/>
        </w:rPr>
        <w:t>-0</w:t>
      </w:r>
      <w:r>
        <w:rPr>
          <w:lang w:val="en-GB"/>
        </w:rPr>
        <w:t>7</w:t>
      </w:r>
      <w:r w:rsidRPr="005E3F13">
        <w:rPr>
          <w:rFonts w:hint="eastAsia"/>
          <w:lang w:val="en-GB"/>
        </w:rPr>
        <w:t>号公报</w:t>
      </w:r>
      <w:r>
        <w:rPr>
          <w:rFonts w:hint="eastAsia"/>
          <w:lang w:val="en-GB"/>
        </w:rPr>
        <w:t>)</w:t>
      </w:r>
      <w:r w:rsidRPr="005E3F13">
        <w:rPr>
          <w:rFonts w:hint="eastAsia"/>
          <w:lang w:val="en-GB"/>
        </w:rPr>
        <w:t>，但感到遗憾的是，对这些改革的审议尚未取得重大进展</w:t>
      </w:r>
      <w:r>
        <w:rPr>
          <w:rFonts w:hint="eastAsia"/>
          <w:lang w:val="en-GB"/>
        </w:rPr>
        <w:t>(</w:t>
      </w:r>
      <w:r w:rsidRPr="005E3F13">
        <w:rPr>
          <w:rFonts w:hint="eastAsia"/>
          <w:lang w:val="en-GB"/>
        </w:rPr>
        <w:t>第二条</w:t>
      </w:r>
      <w:r>
        <w:rPr>
          <w:rFonts w:hint="eastAsia"/>
          <w:lang w:val="en-GB"/>
        </w:rPr>
        <w:t>)</w:t>
      </w:r>
      <w:r w:rsidRPr="005E3F13">
        <w:rPr>
          <w:rFonts w:hint="eastAsia"/>
          <w:lang w:val="en-GB"/>
        </w:rPr>
        <w:t>。</w:t>
      </w:r>
    </w:p>
    <w:p w:rsidR="005E3F13" w:rsidRPr="00A71893" w:rsidRDefault="005E3F13" w:rsidP="005E3F13">
      <w:pPr>
        <w:pStyle w:val="SingleTxtGC"/>
        <w:rPr>
          <w:rFonts w:ascii="Time New Roman" w:eastAsia="黑体" w:hAnsi="Time New Roman"/>
          <w:lang w:val="en-GB"/>
        </w:rPr>
      </w:pPr>
      <w:r w:rsidRPr="00A71893">
        <w:rPr>
          <w:rFonts w:ascii="Time New Roman" w:eastAsia="黑体" w:hAnsi="Time New Roman"/>
          <w:lang w:val="en-GB"/>
        </w:rPr>
        <w:t>47.</w:t>
      </w:r>
      <w:r w:rsidRPr="00A71893">
        <w:rPr>
          <w:rFonts w:ascii="Time New Roman" w:eastAsia="黑体" w:hAnsi="Time New Roman"/>
          <w:lang w:val="en-GB"/>
        </w:rPr>
        <w:tab/>
      </w:r>
      <w:r w:rsidRPr="00A71893">
        <w:rPr>
          <w:rFonts w:ascii="Time New Roman" w:eastAsia="黑体" w:hAnsi="Time New Roman" w:hint="eastAsia"/>
          <w:bCs/>
          <w:lang w:val="en-GB"/>
        </w:rPr>
        <w:t>委员会重申其先前结论性意见中的建议</w:t>
      </w:r>
      <w:r w:rsidRPr="00A71893">
        <w:rPr>
          <w:rFonts w:ascii="Time New Roman" w:eastAsia="黑体" w:hAnsi="Time New Roman" w:hint="eastAsia"/>
          <w:bCs/>
          <w:lang w:val="en-GB"/>
        </w:rPr>
        <w:t>(</w:t>
      </w:r>
      <w:r w:rsidRPr="00A71893">
        <w:rPr>
          <w:rFonts w:ascii="Time New Roman" w:eastAsia="黑体" w:hAnsi="Time New Roman" w:hint="eastAsia"/>
          <w:bCs/>
          <w:lang w:val="en-GB"/>
        </w:rPr>
        <w:t>见</w:t>
      </w:r>
      <w:r w:rsidR="002E6F76">
        <w:rPr>
          <w:rFonts w:ascii="Time New Roman" w:eastAsia="黑体" w:hAnsi="Time New Roman" w:hint="eastAsia"/>
          <w:bCs/>
          <w:lang w:val="en-GB"/>
        </w:rPr>
        <w:t>CAT</w:t>
      </w:r>
      <w:r w:rsidR="002E6F76">
        <w:rPr>
          <w:rFonts w:ascii="Time New Roman" w:eastAsia="黑体" w:hAnsi="Time New Roman"/>
          <w:bCs/>
          <w:lang w:val="en-GB"/>
        </w:rPr>
        <w:t xml:space="preserve">/C/CHL/5, </w:t>
      </w:r>
      <w:r w:rsidRPr="00A71893">
        <w:rPr>
          <w:rFonts w:ascii="Time New Roman" w:eastAsia="黑体" w:hAnsi="Time New Roman" w:hint="eastAsia"/>
          <w:bCs/>
          <w:lang w:val="en-GB"/>
        </w:rPr>
        <w:t>第</w:t>
      </w:r>
      <w:r w:rsidRPr="00A71893">
        <w:rPr>
          <w:rFonts w:ascii="Time New Roman" w:eastAsia="黑体" w:hAnsi="Time New Roman"/>
          <w:bCs/>
          <w:lang w:val="en-GB"/>
        </w:rPr>
        <w:t>12</w:t>
      </w:r>
      <w:r w:rsidRPr="00A71893">
        <w:rPr>
          <w:rFonts w:ascii="Time New Roman" w:eastAsia="黑体" w:hAnsi="Time New Roman" w:hint="eastAsia"/>
          <w:bCs/>
          <w:lang w:val="en-GB"/>
        </w:rPr>
        <w:t>段</w:t>
      </w:r>
      <w:r w:rsidRPr="00A71893">
        <w:rPr>
          <w:rFonts w:ascii="Time New Roman" w:eastAsia="黑体" w:hAnsi="Time New Roman" w:hint="eastAsia"/>
          <w:bCs/>
          <w:lang w:val="en-GB"/>
        </w:rPr>
        <w:t>)</w:t>
      </w:r>
      <w:r w:rsidRPr="00A71893">
        <w:rPr>
          <w:rFonts w:ascii="Time New Roman" w:eastAsia="黑体" w:hAnsi="Time New Roman" w:hint="eastAsia"/>
          <w:bCs/>
          <w:lang w:val="en-GB"/>
        </w:rPr>
        <w:t>，敦促缔约国废除第</w:t>
      </w:r>
      <w:r w:rsidRPr="00A71893">
        <w:rPr>
          <w:rFonts w:ascii="Time New Roman" w:eastAsia="黑体" w:hAnsi="Time New Roman"/>
          <w:bCs/>
          <w:lang w:val="en-GB"/>
        </w:rPr>
        <w:t>2191</w:t>
      </w:r>
      <w:r w:rsidRPr="00A71893">
        <w:rPr>
          <w:rFonts w:ascii="Time New Roman" w:eastAsia="黑体" w:hAnsi="Time New Roman" w:hint="eastAsia"/>
          <w:bCs/>
          <w:lang w:val="en-GB"/>
        </w:rPr>
        <w:t>号大赦法令。缔约国还应确保任何被判犯有酷刑罪人，法律排除任何给予大赦的可能性，或任何违背《公约》的赦免。</w:t>
      </w:r>
    </w:p>
    <w:p w:rsidR="005E3F13" w:rsidRPr="005E3F13" w:rsidRDefault="005E3F13" w:rsidP="005152DF">
      <w:pPr>
        <w:pStyle w:val="H23GC"/>
        <w:rPr>
          <w:lang w:val="en-GB"/>
        </w:rPr>
      </w:pPr>
      <w:r w:rsidRPr="005E3F13">
        <w:rPr>
          <w:lang w:val="en-GB"/>
        </w:rPr>
        <w:tab/>
      </w:r>
      <w:r w:rsidRPr="005E3F13">
        <w:rPr>
          <w:lang w:val="en-GB"/>
        </w:rPr>
        <w:tab/>
      </w:r>
      <w:r w:rsidRPr="005E3F13">
        <w:rPr>
          <w:rFonts w:hint="eastAsia"/>
          <w:lang w:val="en-GB"/>
        </w:rPr>
        <w:t>政治犯和酷刑问题全国委员会</w:t>
      </w:r>
    </w:p>
    <w:p w:rsidR="005E3F13" w:rsidRPr="005E3F13" w:rsidRDefault="005E3F13" w:rsidP="005E3F13">
      <w:pPr>
        <w:pStyle w:val="SingleTxtGC"/>
        <w:rPr>
          <w:lang w:val="en-GB"/>
        </w:rPr>
      </w:pPr>
      <w:r>
        <w:rPr>
          <w:lang w:val="en-GB"/>
        </w:rPr>
        <w:t>48</w:t>
      </w:r>
      <w:r w:rsidRPr="005E3F13">
        <w:rPr>
          <w:lang w:val="en-GB"/>
        </w:rPr>
        <w:t>.</w:t>
      </w:r>
      <w:r w:rsidRPr="005E3F13">
        <w:rPr>
          <w:lang w:val="en-GB"/>
        </w:rPr>
        <w:tab/>
      </w:r>
      <w:r w:rsidRPr="005E3F13">
        <w:rPr>
          <w:rFonts w:hint="eastAsia"/>
          <w:lang w:val="en-GB"/>
        </w:rPr>
        <w:t>委员会感到遗憾，</w:t>
      </w:r>
      <w:r>
        <w:rPr>
          <w:lang w:val="en-GB"/>
        </w:rPr>
        <w:t>2</w:t>
      </w:r>
      <w:r w:rsidRPr="005E3F13">
        <w:rPr>
          <w:lang w:val="en-GB"/>
        </w:rPr>
        <w:t>00</w:t>
      </w:r>
      <w:r>
        <w:rPr>
          <w:lang w:val="en-GB"/>
        </w:rPr>
        <w:t>4</w:t>
      </w:r>
      <w:r w:rsidRPr="005E3F13">
        <w:rPr>
          <w:rFonts w:hint="eastAsia"/>
          <w:lang w:val="en-GB"/>
        </w:rPr>
        <w:t>年</w:t>
      </w:r>
      <w:r>
        <w:rPr>
          <w:lang w:val="en-GB"/>
        </w:rPr>
        <w:t>12</w:t>
      </w:r>
      <w:r w:rsidRPr="005E3F13">
        <w:rPr>
          <w:rFonts w:hint="eastAsia"/>
          <w:lang w:val="en-GB"/>
        </w:rPr>
        <w:t>月</w:t>
      </w:r>
      <w:r>
        <w:rPr>
          <w:lang w:val="en-GB"/>
        </w:rPr>
        <w:t>17</w:t>
      </w:r>
      <w:r w:rsidRPr="005E3F13">
        <w:rPr>
          <w:rFonts w:hint="eastAsia"/>
          <w:lang w:val="en-GB"/>
        </w:rPr>
        <w:t>日第</w:t>
      </w:r>
      <w:r>
        <w:rPr>
          <w:lang w:val="en-GB"/>
        </w:rPr>
        <w:t>19992</w:t>
      </w:r>
      <w:r w:rsidRPr="005E3F13">
        <w:rPr>
          <w:rFonts w:hint="eastAsia"/>
          <w:lang w:val="en-GB"/>
        </w:rPr>
        <w:t>号法第</w:t>
      </w:r>
      <w:r>
        <w:rPr>
          <w:lang w:val="en-GB"/>
        </w:rPr>
        <w:t>15</w:t>
      </w:r>
      <w:r w:rsidRPr="005E3F13">
        <w:rPr>
          <w:rFonts w:hint="eastAsia"/>
          <w:lang w:val="en-GB"/>
        </w:rPr>
        <w:t>条</w:t>
      </w:r>
      <w:r w:rsidRPr="005E3F13">
        <w:rPr>
          <w:rFonts w:hint="eastAsia"/>
          <w:lang w:val="fr-CH"/>
        </w:rPr>
        <w:t>仍然</w:t>
      </w:r>
      <w:r w:rsidRPr="005E3F13">
        <w:rPr>
          <w:rFonts w:hint="eastAsia"/>
          <w:lang w:val="en-GB"/>
        </w:rPr>
        <w:t>有效，该法规定，独裁统治时期侵犯人权行为的受害人向政治犯和酷刑问题全国委员会提交的文件、证词和记录，保密期为</w:t>
      </w:r>
      <w:r>
        <w:rPr>
          <w:lang w:val="en-GB"/>
        </w:rPr>
        <w:t>5</w:t>
      </w:r>
      <w:r w:rsidRPr="005E3F13">
        <w:rPr>
          <w:lang w:val="en-GB"/>
        </w:rPr>
        <w:t>0</w:t>
      </w:r>
      <w:r w:rsidRPr="005E3F13">
        <w:rPr>
          <w:rFonts w:hint="eastAsia"/>
          <w:lang w:val="en-GB"/>
        </w:rPr>
        <w:t>年，但不影响这些文件和陈述的持有人自愿披露或转交给第三方。委员会注意到一项关于修订第</w:t>
      </w:r>
      <w:r>
        <w:rPr>
          <w:lang w:val="en-GB"/>
        </w:rPr>
        <w:t>19992</w:t>
      </w:r>
      <w:r w:rsidRPr="005E3F13">
        <w:rPr>
          <w:rFonts w:hint="eastAsia"/>
          <w:lang w:val="en-GB"/>
        </w:rPr>
        <w:t>号法规定的法案内容</w:t>
      </w:r>
      <w:r>
        <w:rPr>
          <w:rFonts w:hint="eastAsia"/>
          <w:lang w:val="en-GB"/>
        </w:rPr>
        <w:t>(</w:t>
      </w:r>
      <w:r w:rsidRPr="005E3F13">
        <w:rPr>
          <w:rFonts w:hint="eastAsia"/>
          <w:lang w:val="en-GB"/>
        </w:rPr>
        <w:t>第</w:t>
      </w:r>
      <w:r>
        <w:rPr>
          <w:lang w:val="en-GB"/>
        </w:rPr>
        <w:t>1</w:t>
      </w:r>
      <w:r w:rsidRPr="005E3F13">
        <w:rPr>
          <w:lang w:val="en-GB"/>
        </w:rPr>
        <w:t>0</w:t>
      </w:r>
      <w:r>
        <w:rPr>
          <w:lang w:val="en-GB"/>
        </w:rPr>
        <w:t>883</w:t>
      </w:r>
      <w:r w:rsidRPr="005E3F13">
        <w:rPr>
          <w:lang w:val="en-GB"/>
        </w:rPr>
        <w:t>-0</w:t>
      </w:r>
      <w:r>
        <w:rPr>
          <w:lang w:val="en-GB"/>
        </w:rPr>
        <w:t>7</w:t>
      </w:r>
      <w:r w:rsidRPr="005E3F13">
        <w:rPr>
          <w:rFonts w:hint="eastAsia"/>
          <w:lang w:val="en-GB"/>
        </w:rPr>
        <w:t>号公告</w:t>
      </w:r>
      <w:r>
        <w:rPr>
          <w:rFonts w:hint="eastAsia"/>
          <w:lang w:val="en-GB"/>
        </w:rPr>
        <w:t>)</w:t>
      </w:r>
      <w:r w:rsidRPr="005E3F13">
        <w:rPr>
          <w:rFonts w:hint="eastAsia"/>
          <w:lang w:val="en-GB"/>
        </w:rPr>
        <w:t>，对管理委员会所收集的资料作了规定，但委员会注意到，自</w:t>
      </w:r>
      <w:r>
        <w:rPr>
          <w:lang w:val="en-GB"/>
        </w:rPr>
        <w:t>2</w:t>
      </w:r>
      <w:r w:rsidRPr="005E3F13">
        <w:rPr>
          <w:lang w:val="en-GB"/>
        </w:rPr>
        <w:t>0</w:t>
      </w:r>
      <w:r>
        <w:rPr>
          <w:lang w:val="en-GB"/>
        </w:rPr>
        <w:t>17</w:t>
      </w:r>
      <w:r w:rsidRPr="005E3F13">
        <w:rPr>
          <w:rFonts w:hint="eastAsia"/>
          <w:lang w:val="en-GB"/>
        </w:rPr>
        <w:t>年</w:t>
      </w:r>
      <w:r>
        <w:rPr>
          <w:lang w:val="en-GB"/>
        </w:rPr>
        <w:t>1</w:t>
      </w:r>
      <w:r w:rsidRPr="005E3F13">
        <w:rPr>
          <w:lang w:val="en-GB"/>
        </w:rPr>
        <w:t>0</w:t>
      </w:r>
      <w:r w:rsidRPr="005E3F13">
        <w:rPr>
          <w:rFonts w:hint="eastAsia"/>
          <w:lang w:val="en-GB"/>
        </w:rPr>
        <w:t>月至今，该法案的审议没有取得任何重大进展</w:t>
      </w:r>
      <w:r>
        <w:rPr>
          <w:rFonts w:hint="eastAsia"/>
          <w:lang w:val="en-GB"/>
        </w:rPr>
        <w:t>(</w:t>
      </w:r>
      <w:r w:rsidRPr="005E3F13">
        <w:rPr>
          <w:rFonts w:hint="eastAsia"/>
          <w:lang w:val="en-GB"/>
        </w:rPr>
        <w:t>第十二至十四条</w:t>
      </w:r>
      <w:r>
        <w:rPr>
          <w:rFonts w:hint="eastAsia"/>
          <w:lang w:val="en-GB"/>
        </w:rPr>
        <w:t>)</w:t>
      </w:r>
      <w:r w:rsidRPr="005E3F13">
        <w:rPr>
          <w:rFonts w:hint="eastAsia"/>
          <w:lang w:val="en-GB"/>
        </w:rPr>
        <w:t>。</w:t>
      </w:r>
    </w:p>
    <w:p w:rsidR="005E3F13" w:rsidRPr="00656676" w:rsidRDefault="005E3F13" w:rsidP="005E3F13">
      <w:pPr>
        <w:pStyle w:val="SingleTxtGC"/>
        <w:rPr>
          <w:rFonts w:ascii="Time New Roman" w:eastAsia="黑体" w:hAnsi="Time New Roman"/>
          <w:bCs/>
          <w:lang w:val="en-GB"/>
        </w:rPr>
      </w:pPr>
      <w:r w:rsidRPr="00656676">
        <w:rPr>
          <w:rFonts w:ascii="Time New Roman" w:eastAsia="黑体" w:hAnsi="Time New Roman"/>
          <w:lang w:val="en-GB"/>
        </w:rPr>
        <w:t>49.</w:t>
      </w:r>
      <w:r w:rsidRPr="00656676">
        <w:rPr>
          <w:rFonts w:ascii="Time New Roman" w:eastAsia="黑体" w:hAnsi="Time New Roman"/>
          <w:lang w:val="en-GB"/>
        </w:rPr>
        <w:tab/>
      </w:r>
      <w:r w:rsidRPr="00656676">
        <w:rPr>
          <w:rFonts w:ascii="Time New Roman" w:eastAsia="黑体" w:hAnsi="Time New Roman" w:hint="eastAsia"/>
          <w:bCs/>
          <w:lang w:val="en-GB"/>
        </w:rPr>
        <w:t>委员会重申其先前结论性意见中提出的建议</w:t>
      </w:r>
      <w:r w:rsidRPr="00656676">
        <w:rPr>
          <w:rFonts w:ascii="Time New Roman" w:eastAsia="黑体" w:hAnsi="Time New Roman" w:hint="eastAsia"/>
          <w:bCs/>
          <w:lang w:val="en-GB"/>
        </w:rPr>
        <w:t>(</w:t>
      </w:r>
      <w:r w:rsidRPr="00656676">
        <w:rPr>
          <w:rFonts w:ascii="Time New Roman" w:eastAsia="黑体" w:hAnsi="Time New Roman" w:hint="eastAsia"/>
          <w:bCs/>
          <w:lang w:val="en-GB"/>
        </w:rPr>
        <w:t>见</w:t>
      </w:r>
      <w:r w:rsidRPr="00656676">
        <w:rPr>
          <w:rFonts w:ascii="Time New Roman" w:eastAsia="黑体" w:hAnsi="Time New Roman"/>
          <w:bCs/>
          <w:lang w:val="en-GB"/>
        </w:rPr>
        <w:t>CAT/C/CHL/CO/5,</w:t>
      </w:r>
      <w:r w:rsidR="00656676">
        <w:rPr>
          <w:rFonts w:ascii="Time New Roman" w:eastAsia="黑体" w:hAnsi="Time New Roman"/>
          <w:bCs/>
          <w:lang w:val="en-GB"/>
        </w:rPr>
        <w:t xml:space="preserve"> </w:t>
      </w:r>
      <w:r w:rsidRPr="00656676">
        <w:rPr>
          <w:rFonts w:ascii="Time New Roman" w:eastAsia="黑体" w:hAnsi="Time New Roman" w:hint="eastAsia"/>
          <w:bCs/>
          <w:lang w:val="en-GB"/>
        </w:rPr>
        <w:t>第</w:t>
      </w:r>
      <w:r w:rsidRPr="00656676">
        <w:rPr>
          <w:rFonts w:ascii="Time New Roman" w:eastAsia="黑体" w:hAnsi="Time New Roman"/>
          <w:bCs/>
          <w:lang w:val="en-GB"/>
        </w:rPr>
        <w:t>19</w:t>
      </w:r>
      <w:r w:rsidRPr="00656676">
        <w:rPr>
          <w:rFonts w:ascii="Time New Roman" w:eastAsia="黑体" w:hAnsi="Time New Roman" w:hint="eastAsia"/>
          <w:bCs/>
          <w:lang w:val="en-GB"/>
        </w:rPr>
        <w:t>段</w:t>
      </w:r>
      <w:r w:rsidRPr="00656676">
        <w:rPr>
          <w:rFonts w:ascii="Time New Roman" w:eastAsia="黑体" w:hAnsi="Time New Roman" w:hint="eastAsia"/>
          <w:bCs/>
          <w:lang w:val="en-GB"/>
        </w:rPr>
        <w:t>)</w:t>
      </w:r>
      <w:r w:rsidRPr="00656676">
        <w:rPr>
          <w:rFonts w:ascii="Time New Roman" w:eastAsia="黑体" w:hAnsi="Time New Roman" w:hint="eastAsia"/>
          <w:bCs/>
          <w:lang w:val="en-GB"/>
        </w:rPr>
        <w:t>，敦促缔约国废除第</w:t>
      </w:r>
      <w:r w:rsidRPr="00656676">
        <w:rPr>
          <w:rFonts w:ascii="Time New Roman" w:eastAsia="黑体" w:hAnsi="Time New Roman"/>
          <w:bCs/>
          <w:lang w:val="en-GB"/>
        </w:rPr>
        <w:t>19992</w:t>
      </w:r>
      <w:r w:rsidRPr="00656676">
        <w:rPr>
          <w:rFonts w:ascii="Time New Roman" w:eastAsia="黑体" w:hAnsi="Time New Roman" w:hint="eastAsia"/>
          <w:bCs/>
          <w:lang w:val="en-GB"/>
        </w:rPr>
        <w:t>号法中的规定，即独裁统治时期酷刑和其他严重侵犯人权行为的受害人提交政治犯和酷刑问题国家委员会的文件、证词和记录保密期为</w:t>
      </w:r>
      <w:r w:rsidRPr="00656676">
        <w:rPr>
          <w:rFonts w:ascii="Time New Roman" w:eastAsia="黑体" w:hAnsi="Time New Roman"/>
          <w:bCs/>
          <w:lang w:val="en-GB"/>
        </w:rPr>
        <w:t>50</w:t>
      </w:r>
      <w:r w:rsidRPr="00656676">
        <w:rPr>
          <w:rFonts w:ascii="Time New Roman" w:eastAsia="黑体" w:hAnsi="Time New Roman" w:hint="eastAsia"/>
          <w:bCs/>
          <w:lang w:val="en-GB"/>
        </w:rPr>
        <w:t>年。</w:t>
      </w:r>
    </w:p>
    <w:p w:rsidR="005E3F13" w:rsidRPr="005E3F13" w:rsidRDefault="005E3F13" w:rsidP="005152DF">
      <w:pPr>
        <w:pStyle w:val="H23GC"/>
        <w:rPr>
          <w:lang w:val="en-GB"/>
        </w:rPr>
      </w:pPr>
      <w:r w:rsidRPr="005E3F13">
        <w:rPr>
          <w:lang w:val="en-GB"/>
        </w:rPr>
        <w:tab/>
      </w:r>
      <w:r w:rsidRPr="005E3F13">
        <w:rPr>
          <w:lang w:val="en-GB"/>
        </w:rPr>
        <w:tab/>
      </w:r>
      <w:r w:rsidRPr="005E3F13">
        <w:rPr>
          <w:rFonts w:hint="eastAsia"/>
          <w:lang w:val="en-GB"/>
        </w:rPr>
        <w:t>承认失踪和被处决的政治犯以及政治监禁和酷刑受害人咨询委员会</w:t>
      </w:r>
    </w:p>
    <w:p w:rsidR="005E3F13" w:rsidRPr="005E3F13" w:rsidRDefault="005E3F13" w:rsidP="005E3F13">
      <w:pPr>
        <w:pStyle w:val="SingleTxtGC"/>
        <w:rPr>
          <w:lang w:val="en-GB"/>
        </w:rPr>
      </w:pPr>
      <w:r>
        <w:rPr>
          <w:lang w:val="en-GB"/>
        </w:rPr>
        <w:t>5</w:t>
      </w:r>
      <w:r w:rsidRPr="005E3F13">
        <w:rPr>
          <w:lang w:val="en-GB"/>
        </w:rPr>
        <w:t>0.</w:t>
      </w:r>
      <w:r w:rsidRPr="005E3F13">
        <w:rPr>
          <w:lang w:val="en-GB"/>
        </w:rPr>
        <w:tab/>
      </w:r>
      <w:r w:rsidRPr="005E3F13">
        <w:rPr>
          <w:rFonts w:hint="eastAsia"/>
          <w:lang w:val="en-GB"/>
        </w:rPr>
        <w:t>委员会欢迎咨询委员会做出的努力，承认</w:t>
      </w:r>
      <w:r>
        <w:rPr>
          <w:lang w:val="en-GB"/>
        </w:rPr>
        <w:t>1973</w:t>
      </w:r>
      <w:r w:rsidRPr="005E3F13">
        <w:rPr>
          <w:rFonts w:hint="eastAsia"/>
          <w:lang w:val="en-GB"/>
        </w:rPr>
        <w:t>年</w:t>
      </w:r>
      <w:r>
        <w:rPr>
          <w:lang w:val="en-GB"/>
        </w:rPr>
        <w:t>9</w:t>
      </w:r>
      <w:r w:rsidRPr="005E3F13">
        <w:rPr>
          <w:rFonts w:hint="eastAsia"/>
          <w:lang w:val="en-GB"/>
        </w:rPr>
        <w:t>月</w:t>
      </w:r>
      <w:r>
        <w:rPr>
          <w:lang w:val="en-GB"/>
        </w:rPr>
        <w:t>11</w:t>
      </w:r>
      <w:r w:rsidRPr="005E3F13">
        <w:rPr>
          <w:rFonts w:hint="eastAsia"/>
          <w:lang w:val="en-GB"/>
        </w:rPr>
        <w:t>日至</w:t>
      </w:r>
      <w:r>
        <w:rPr>
          <w:lang w:val="en-GB"/>
        </w:rPr>
        <w:t>199</w:t>
      </w:r>
      <w:r w:rsidRPr="005E3F13">
        <w:rPr>
          <w:lang w:val="en-GB"/>
        </w:rPr>
        <w:t>0</w:t>
      </w:r>
      <w:r w:rsidRPr="005E3F13">
        <w:rPr>
          <w:rFonts w:hint="eastAsia"/>
          <w:lang w:val="en-GB"/>
        </w:rPr>
        <w:t>年</w:t>
      </w:r>
      <w:r>
        <w:rPr>
          <w:lang w:val="en-GB"/>
        </w:rPr>
        <w:t>3</w:t>
      </w:r>
      <w:r w:rsidRPr="005E3F13">
        <w:rPr>
          <w:rFonts w:hint="eastAsia"/>
          <w:lang w:val="en-GB"/>
        </w:rPr>
        <w:t>月</w:t>
      </w:r>
      <w:r>
        <w:rPr>
          <w:lang w:val="en-GB"/>
        </w:rPr>
        <w:t>11</w:t>
      </w:r>
      <w:r w:rsidRPr="005E3F13">
        <w:rPr>
          <w:rFonts w:hint="eastAsia"/>
          <w:lang w:val="en-GB"/>
        </w:rPr>
        <w:t>日期间失踪或被处决的政治犯和受到政治监禁和酷刑的受害人的地位。通过这些努力，又有</w:t>
      </w:r>
      <w:r>
        <w:rPr>
          <w:lang w:val="en-GB"/>
        </w:rPr>
        <w:t>9,795</w:t>
      </w:r>
      <w:r w:rsidRPr="005E3F13">
        <w:rPr>
          <w:rFonts w:hint="eastAsia"/>
          <w:lang w:val="en-GB"/>
        </w:rPr>
        <w:t>起新的政治监禁和酷刑案和另外</w:t>
      </w:r>
      <w:r>
        <w:rPr>
          <w:lang w:val="en-GB"/>
        </w:rPr>
        <w:t>3</w:t>
      </w:r>
      <w:r w:rsidRPr="005E3F13">
        <w:rPr>
          <w:lang w:val="en-GB"/>
        </w:rPr>
        <w:t>0</w:t>
      </w:r>
      <w:r w:rsidRPr="005E3F13">
        <w:rPr>
          <w:rFonts w:hint="eastAsia"/>
          <w:lang w:val="en-GB"/>
        </w:rPr>
        <w:t>起强迫失踪和</w:t>
      </w:r>
      <w:r w:rsidRPr="005E3F13">
        <w:rPr>
          <w:lang w:val="en-GB"/>
        </w:rPr>
        <w:t>/</w:t>
      </w:r>
      <w:r w:rsidRPr="005E3F13">
        <w:rPr>
          <w:rFonts w:hint="eastAsia"/>
          <w:lang w:val="en-GB"/>
        </w:rPr>
        <w:t>或法外处决案得到承认。然而，委员会感到关切的是，有报告表明，在该机构作证但最终未被承认为受害者的人，不能对决定提出上诉，也不告知他们使用的判定标准。委员会还认为，最初确定咨询委员会听取证词和接受赔偿要求的时间为六个月，时间太短，尽管根据</w:t>
      </w:r>
      <w:r>
        <w:rPr>
          <w:lang w:val="en-GB"/>
        </w:rPr>
        <w:t>2</w:t>
      </w:r>
      <w:r w:rsidRPr="005E3F13">
        <w:rPr>
          <w:lang w:val="en-GB"/>
        </w:rPr>
        <w:t>0</w:t>
      </w:r>
      <w:r>
        <w:rPr>
          <w:lang w:val="en-GB"/>
        </w:rPr>
        <w:t>11</w:t>
      </w:r>
      <w:r w:rsidRPr="005E3F13">
        <w:rPr>
          <w:rFonts w:hint="eastAsia"/>
          <w:lang w:val="en-GB"/>
        </w:rPr>
        <w:t>年</w:t>
      </w:r>
      <w:r>
        <w:rPr>
          <w:lang w:val="en-GB"/>
        </w:rPr>
        <w:t>1</w:t>
      </w:r>
      <w:r w:rsidRPr="005E3F13">
        <w:rPr>
          <w:rFonts w:hint="eastAsia"/>
          <w:lang w:val="en-GB"/>
        </w:rPr>
        <w:t>月</w:t>
      </w:r>
      <w:r>
        <w:rPr>
          <w:lang w:val="en-GB"/>
        </w:rPr>
        <w:t>25</w:t>
      </w:r>
      <w:r w:rsidRPr="005E3F13">
        <w:rPr>
          <w:rFonts w:hint="eastAsia"/>
          <w:lang w:val="en-GB"/>
        </w:rPr>
        <w:t>日第</w:t>
      </w:r>
      <w:r>
        <w:rPr>
          <w:lang w:val="en-GB"/>
        </w:rPr>
        <w:t>2</w:t>
      </w:r>
      <w:r w:rsidRPr="005E3F13">
        <w:rPr>
          <w:lang w:val="en-GB"/>
        </w:rPr>
        <w:t>0</w:t>
      </w:r>
      <w:r>
        <w:rPr>
          <w:lang w:val="en-GB"/>
        </w:rPr>
        <w:t>496</w:t>
      </w:r>
      <w:r w:rsidRPr="005E3F13">
        <w:rPr>
          <w:rFonts w:hint="eastAsia"/>
          <w:lang w:val="en-GB"/>
        </w:rPr>
        <w:t>号法第</w:t>
      </w:r>
      <w:r>
        <w:rPr>
          <w:lang w:val="en-GB"/>
        </w:rPr>
        <w:t>1</w:t>
      </w:r>
      <w:r w:rsidRPr="005E3F13">
        <w:rPr>
          <w:rFonts w:hint="eastAsia"/>
          <w:lang w:val="en-GB"/>
        </w:rPr>
        <w:t>条</w:t>
      </w:r>
      <w:r>
        <w:rPr>
          <w:rFonts w:hint="eastAsia"/>
          <w:lang w:val="en-GB"/>
        </w:rPr>
        <w:t>(</w:t>
      </w:r>
      <w:r w:rsidRPr="005E3F13">
        <w:rPr>
          <w:rFonts w:hint="eastAsia"/>
          <w:lang w:val="en-GB"/>
        </w:rPr>
        <w:t>见第</w:t>
      </w:r>
      <w:r>
        <w:rPr>
          <w:lang w:val="en-GB"/>
        </w:rPr>
        <w:t>12</w:t>
      </w:r>
      <w:r w:rsidRPr="005E3F13">
        <w:rPr>
          <w:lang w:val="en-GB"/>
        </w:rPr>
        <w:t>-</w:t>
      </w:r>
      <w:r>
        <w:rPr>
          <w:lang w:val="en-GB"/>
        </w:rPr>
        <w:t>14</w:t>
      </w:r>
      <w:r w:rsidRPr="005E3F13">
        <w:rPr>
          <w:rFonts w:hint="eastAsia"/>
          <w:lang w:val="en-GB"/>
        </w:rPr>
        <w:t>条</w:t>
      </w:r>
      <w:r>
        <w:rPr>
          <w:rFonts w:hint="eastAsia"/>
          <w:lang w:val="en-GB"/>
        </w:rPr>
        <w:t>)</w:t>
      </w:r>
      <w:r w:rsidRPr="005E3F13">
        <w:rPr>
          <w:rFonts w:hint="eastAsia"/>
          <w:lang w:val="en-GB"/>
        </w:rPr>
        <w:t>，将之延长了六个月，到</w:t>
      </w:r>
      <w:r>
        <w:rPr>
          <w:lang w:val="en-GB"/>
        </w:rPr>
        <w:t>2</w:t>
      </w:r>
      <w:r w:rsidRPr="005E3F13">
        <w:rPr>
          <w:lang w:val="en-GB"/>
        </w:rPr>
        <w:t>0</w:t>
      </w:r>
      <w:r>
        <w:rPr>
          <w:lang w:val="en-GB"/>
        </w:rPr>
        <w:t>11</w:t>
      </w:r>
      <w:r w:rsidRPr="005E3F13">
        <w:rPr>
          <w:rFonts w:hint="eastAsia"/>
          <w:lang w:val="en-GB"/>
        </w:rPr>
        <w:t>年</w:t>
      </w:r>
      <w:r>
        <w:rPr>
          <w:lang w:val="en-GB"/>
        </w:rPr>
        <w:t>8</w:t>
      </w:r>
      <w:r w:rsidRPr="005E3F13">
        <w:rPr>
          <w:rFonts w:hint="eastAsia"/>
          <w:lang w:val="en-GB"/>
        </w:rPr>
        <w:t>月</w:t>
      </w:r>
      <w:r>
        <w:rPr>
          <w:lang w:val="en-GB"/>
        </w:rPr>
        <w:t>17</w:t>
      </w:r>
      <w:r w:rsidRPr="005E3F13">
        <w:rPr>
          <w:rFonts w:hint="eastAsia"/>
          <w:lang w:val="en-GB"/>
        </w:rPr>
        <w:t>日。</w:t>
      </w:r>
    </w:p>
    <w:p w:rsidR="005E3F13" w:rsidRPr="008D6CDB" w:rsidRDefault="005E3F13" w:rsidP="005E3F13">
      <w:pPr>
        <w:pStyle w:val="SingleTxtGC"/>
        <w:rPr>
          <w:rFonts w:ascii="Time New Roman" w:eastAsia="黑体" w:hAnsi="Time New Roman"/>
          <w:bCs/>
          <w:lang w:val="en-GB"/>
        </w:rPr>
      </w:pPr>
      <w:r w:rsidRPr="008D6CDB">
        <w:rPr>
          <w:rFonts w:ascii="Time New Roman" w:eastAsia="黑体" w:hAnsi="Time New Roman"/>
          <w:lang w:val="en-GB"/>
        </w:rPr>
        <w:t>51.</w:t>
      </w:r>
      <w:r w:rsidRPr="008D6CDB">
        <w:rPr>
          <w:rFonts w:ascii="Time New Roman" w:eastAsia="黑体" w:hAnsi="Time New Roman"/>
          <w:lang w:val="en-GB"/>
        </w:rPr>
        <w:tab/>
      </w:r>
      <w:r w:rsidRPr="008D6CDB">
        <w:rPr>
          <w:rFonts w:ascii="Time New Roman" w:eastAsia="黑体" w:hAnsi="Time New Roman" w:hint="eastAsia"/>
          <w:bCs/>
          <w:lang w:val="en-GB"/>
        </w:rPr>
        <w:t>考虑到向咨询委员会提交证词和补救请求的时间很短，委员会鼓励缔约国考虑建立一个永久机制</w:t>
      </w:r>
      <w:r w:rsidRPr="008D6CDB">
        <w:rPr>
          <w:rFonts w:ascii="Time New Roman" w:eastAsia="黑体" w:hAnsi="Time New Roman" w:hint="eastAsia"/>
          <w:bCs/>
          <w:lang w:val="fr-CH"/>
        </w:rPr>
        <w:t>，</w:t>
      </w:r>
      <w:r w:rsidRPr="008D6CDB">
        <w:rPr>
          <w:rFonts w:ascii="Time New Roman" w:eastAsia="黑体" w:hAnsi="Time New Roman" w:hint="eastAsia"/>
          <w:bCs/>
          <w:lang w:val="en-GB"/>
        </w:rPr>
        <w:t>识别和承认独裁统治期间侵犯人权行为的受害人。</w:t>
      </w:r>
    </w:p>
    <w:p w:rsidR="005E3F13" w:rsidRPr="005E3F13" w:rsidRDefault="005E3F13" w:rsidP="005152DF">
      <w:pPr>
        <w:pStyle w:val="H23GC"/>
        <w:rPr>
          <w:lang w:val="en-GB"/>
        </w:rPr>
      </w:pPr>
      <w:r w:rsidRPr="005E3F13">
        <w:rPr>
          <w:lang w:val="en-GB"/>
        </w:rPr>
        <w:tab/>
      </w:r>
      <w:r w:rsidRPr="005E3F13">
        <w:rPr>
          <w:lang w:val="en-GB"/>
        </w:rPr>
        <w:tab/>
      </w:r>
      <w:r w:rsidRPr="005E3F13">
        <w:rPr>
          <w:rFonts w:hint="eastAsia"/>
          <w:lang w:val="en-GB"/>
        </w:rPr>
        <w:t>补救</w:t>
      </w:r>
    </w:p>
    <w:p w:rsidR="005E3F13" w:rsidRPr="005E3F13" w:rsidRDefault="005E3F13" w:rsidP="005E3F13">
      <w:pPr>
        <w:pStyle w:val="SingleTxtGC"/>
        <w:rPr>
          <w:lang w:val="en-GB"/>
        </w:rPr>
      </w:pPr>
      <w:r>
        <w:rPr>
          <w:lang w:val="en-GB"/>
        </w:rPr>
        <w:t>52</w:t>
      </w:r>
      <w:r w:rsidRPr="005E3F13">
        <w:rPr>
          <w:lang w:val="en-GB"/>
        </w:rPr>
        <w:t>.</w:t>
      </w:r>
      <w:r w:rsidRPr="005E3F13">
        <w:rPr>
          <w:lang w:val="en-GB"/>
        </w:rPr>
        <w:tab/>
      </w:r>
      <w:r w:rsidRPr="005E3F13">
        <w:rPr>
          <w:rFonts w:hint="eastAsia"/>
          <w:lang w:val="en-GB"/>
        </w:rPr>
        <w:t>委员会关切地注意到，尽管委员会一再提出要求，缔约国仍没有提供报告所述期间法院下达的命令，和向酷刑受害人或他们的家人提供的补救和赔偿措施的详细资料，包括复原办法。关于赔偿和综合医疗保健方案，委员会赞赏代表团关于该方案为独裁统治时期酷刑行为的受害人提供的赔偿和医保范围所作的说明，但委员会仍对有关报道表示关注，称该方案资金不足，工作人员更换频繁，缺乏培训。鉴于方案的受益人日渐年长，需要改善和扩大方案的服务和福利。最后，委员会注意到现任政府撤回补救政治监禁和酷刑受害人法案的理由</w:t>
      </w:r>
      <w:r>
        <w:rPr>
          <w:rFonts w:hint="eastAsia"/>
          <w:lang w:val="en-GB"/>
        </w:rPr>
        <w:t>(</w:t>
      </w:r>
      <w:r w:rsidRPr="005E3F13">
        <w:rPr>
          <w:rFonts w:hint="eastAsia"/>
          <w:lang w:val="en-GB"/>
        </w:rPr>
        <w:t>第十四条</w:t>
      </w:r>
      <w:r>
        <w:rPr>
          <w:rFonts w:hint="eastAsia"/>
          <w:lang w:val="en-GB"/>
        </w:rPr>
        <w:t>)</w:t>
      </w:r>
      <w:r w:rsidRPr="005E3F13">
        <w:rPr>
          <w:rFonts w:hint="eastAsia"/>
          <w:lang w:val="en-GB"/>
        </w:rPr>
        <w:t>。</w:t>
      </w:r>
    </w:p>
    <w:p w:rsidR="005E3F13" w:rsidRPr="008D6CDB" w:rsidRDefault="005E3F13" w:rsidP="005E3F13">
      <w:pPr>
        <w:pStyle w:val="SingleTxtGC"/>
        <w:rPr>
          <w:rFonts w:ascii="Time New Roman" w:eastAsia="黑体" w:hAnsi="Time New Roman"/>
          <w:bCs/>
          <w:lang w:val="en-GB"/>
        </w:rPr>
      </w:pPr>
      <w:r w:rsidRPr="008D6CDB">
        <w:rPr>
          <w:rFonts w:ascii="Time New Roman" w:eastAsia="黑体" w:hAnsi="Time New Roman"/>
          <w:lang w:val="en-GB"/>
        </w:rPr>
        <w:t>53.</w:t>
      </w:r>
      <w:r w:rsidRPr="008D6CDB">
        <w:rPr>
          <w:rFonts w:ascii="Time New Roman" w:eastAsia="黑体" w:hAnsi="Time New Roman"/>
          <w:lang w:val="en-GB"/>
        </w:rPr>
        <w:tab/>
      </w:r>
      <w:r w:rsidRPr="008D6CDB">
        <w:rPr>
          <w:rFonts w:ascii="Time New Roman" w:eastAsia="黑体" w:hAnsi="Time New Roman" w:hint="eastAsia"/>
          <w:bCs/>
          <w:lang w:val="en-GB"/>
        </w:rPr>
        <w:t>委员会提请缔约国注意委员会关于缔约国执行第十四条的第</w:t>
      </w:r>
      <w:r w:rsidRPr="008D6CDB">
        <w:rPr>
          <w:rFonts w:ascii="Time New Roman" w:eastAsia="黑体" w:hAnsi="Time New Roman"/>
          <w:bCs/>
          <w:lang w:val="en-GB"/>
        </w:rPr>
        <w:t>3</w:t>
      </w:r>
      <w:r w:rsidRPr="008D6CDB">
        <w:rPr>
          <w:rFonts w:ascii="Time New Roman" w:eastAsia="黑体" w:hAnsi="Time New Roman" w:hint="eastAsia"/>
          <w:bCs/>
          <w:lang w:val="en-GB"/>
        </w:rPr>
        <w:t>号一般性意见</w:t>
      </w:r>
      <w:r w:rsidRPr="008D6CDB">
        <w:rPr>
          <w:rFonts w:ascii="Time New Roman" w:eastAsia="黑体" w:hAnsi="Time New Roman" w:hint="eastAsia"/>
          <w:bCs/>
          <w:lang w:val="en-GB"/>
        </w:rPr>
        <w:t>(</w:t>
      </w:r>
      <w:r w:rsidRPr="008D6CDB">
        <w:rPr>
          <w:rFonts w:ascii="Time New Roman" w:eastAsia="黑体" w:hAnsi="Time New Roman"/>
          <w:bCs/>
          <w:lang w:val="en-GB"/>
        </w:rPr>
        <w:t>2012</w:t>
      </w:r>
      <w:r w:rsidRPr="008D6CDB">
        <w:rPr>
          <w:rFonts w:ascii="Time New Roman" w:eastAsia="黑体" w:hAnsi="Time New Roman" w:hint="eastAsia"/>
          <w:bCs/>
          <w:lang w:val="en-GB"/>
        </w:rPr>
        <w:t>年</w:t>
      </w:r>
      <w:r w:rsidRPr="008D6CDB">
        <w:rPr>
          <w:rFonts w:ascii="Time New Roman" w:eastAsia="黑体" w:hAnsi="Time New Roman" w:hint="eastAsia"/>
          <w:bCs/>
          <w:lang w:val="en-GB"/>
        </w:rPr>
        <w:t>)</w:t>
      </w:r>
      <w:r w:rsidRPr="008D6CDB">
        <w:rPr>
          <w:rFonts w:ascii="Time New Roman" w:eastAsia="黑体" w:hAnsi="Time New Roman" w:hint="eastAsia"/>
          <w:bCs/>
          <w:lang w:val="en-GB"/>
        </w:rPr>
        <w:t>，其中委员会详细阐述了缔约国在《公约》下的义务，其性质和范围——为酷刑受害人提供全面补救。具体而言，缔约国应：</w:t>
      </w:r>
    </w:p>
    <w:p w:rsidR="005E3F13" w:rsidRPr="008D6CDB" w:rsidRDefault="005E3F13" w:rsidP="005E3F13">
      <w:pPr>
        <w:pStyle w:val="SingleTxtGC"/>
        <w:rPr>
          <w:rFonts w:ascii="Time New Roman" w:eastAsia="黑体" w:hAnsi="Time New Roman"/>
          <w:bCs/>
          <w:lang w:val="en-GB"/>
        </w:rPr>
      </w:pPr>
      <w:r w:rsidRPr="008D6CDB">
        <w:rPr>
          <w:rFonts w:ascii="Time New Roman" w:eastAsia="黑体" w:hAnsi="Time New Roman"/>
          <w:lang w:val="en-GB"/>
        </w:rPr>
        <w:tab/>
        <w:t>(a)</w:t>
      </w:r>
      <w:r w:rsidRPr="008D6CDB">
        <w:rPr>
          <w:rFonts w:ascii="Time New Roman" w:eastAsia="黑体" w:hAnsi="Time New Roman"/>
          <w:lang w:val="en-GB"/>
        </w:rPr>
        <w:tab/>
      </w:r>
      <w:r w:rsidRPr="008D6CDB">
        <w:rPr>
          <w:rFonts w:ascii="Time New Roman" w:eastAsia="黑体" w:hAnsi="Time New Roman" w:hint="eastAsia"/>
          <w:bCs/>
          <w:lang w:val="en-GB"/>
        </w:rPr>
        <w:t>确保所有酷刑和虐待行为的受害人均可获得补救，包括目前居住在智利以外的人，包括作为一项可执行权利，获得公平和充分的赔偿，以及尽可能完全康复的手段；</w:t>
      </w:r>
    </w:p>
    <w:p w:rsidR="005E3F13" w:rsidRPr="008D6CDB" w:rsidRDefault="005E3F13" w:rsidP="005E3F13">
      <w:pPr>
        <w:pStyle w:val="SingleTxtGC"/>
        <w:rPr>
          <w:rFonts w:ascii="Time New Roman" w:eastAsia="黑体" w:hAnsi="Time New Roman"/>
          <w:bCs/>
          <w:lang w:val="en-GB"/>
        </w:rPr>
      </w:pPr>
      <w:r w:rsidRPr="008D6CDB">
        <w:rPr>
          <w:rFonts w:ascii="Time New Roman" w:eastAsia="黑体" w:hAnsi="Time New Roman"/>
          <w:lang w:val="en-GB"/>
        </w:rPr>
        <w:tab/>
        <w:t>(b)</w:t>
      </w:r>
      <w:r w:rsidRPr="008D6CDB">
        <w:rPr>
          <w:rFonts w:ascii="Time New Roman" w:eastAsia="黑体" w:hAnsi="Time New Roman"/>
          <w:lang w:val="en-GB"/>
        </w:rPr>
        <w:tab/>
      </w:r>
      <w:r w:rsidRPr="008D6CDB">
        <w:rPr>
          <w:rFonts w:ascii="Time New Roman" w:eastAsia="黑体" w:hAnsi="Time New Roman" w:hint="eastAsia"/>
          <w:bCs/>
          <w:lang w:val="en-GB"/>
        </w:rPr>
        <w:t>确保不断监测和评估酷刑受害人康复方案的效果，收集酷刑受害人的人数和他们具体康复需求的数据；</w:t>
      </w:r>
    </w:p>
    <w:p w:rsidR="005E3F13" w:rsidRPr="008D6CDB" w:rsidRDefault="005E3F13" w:rsidP="005E3F13">
      <w:pPr>
        <w:pStyle w:val="SingleTxtGC"/>
        <w:rPr>
          <w:rFonts w:ascii="Time New Roman" w:eastAsia="黑体" w:hAnsi="Time New Roman"/>
          <w:bCs/>
          <w:lang w:val="en-GB"/>
        </w:rPr>
      </w:pPr>
      <w:r w:rsidRPr="008D6CDB">
        <w:rPr>
          <w:rFonts w:ascii="Time New Roman" w:eastAsia="黑体" w:hAnsi="Time New Roman"/>
          <w:lang w:val="en-GB"/>
        </w:rPr>
        <w:tab/>
        <w:t>(c)</w:t>
      </w:r>
      <w:r w:rsidRPr="008D6CDB">
        <w:rPr>
          <w:rFonts w:ascii="Time New Roman" w:eastAsia="黑体" w:hAnsi="Time New Roman"/>
          <w:lang w:val="en-GB"/>
        </w:rPr>
        <w:tab/>
      </w:r>
      <w:r w:rsidRPr="008D6CDB">
        <w:rPr>
          <w:rFonts w:ascii="Time New Roman" w:eastAsia="黑体" w:hAnsi="Time New Roman" w:hint="eastAsia"/>
          <w:bCs/>
          <w:lang w:val="en-GB"/>
        </w:rPr>
        <w:t>确保赔偿和综合卫生保健方案配备经过适当培训的专业人员，并为方案的有效运作提供必要的物质资源，还应考虑扩大方案福利和服务的可能性；</w:t>
      </w:r>
    </w:p>
    <w:p w:rsidR="005E3F13" w:rsidRPr="008D6CDB" w:rsidRDefault="005E3F13" w:rsidP="005E3F13">
      <w:pPr>
        <w:pStyle w:val="SingleTxtGC"/>
        <w:rPr>
          <w:rFonts w:ascii="Time New Roman" w:eastAsia="黑体" w:hAnsi="Time New Roman"/>
          <w:bCs/>
          <w:lang w:val="en-GB"/>
        </w:rPr>
      </w:pPr>
      <w:r w:rsidRPr="008D6CDB">
        <w:rPr>
          <w:rFonts w:ascii="Time New Roman" w:eastAsia="黑体" w:hAnsi="Time New Roman"/>
          <w:lang w:val="en-GB"/>
        </w:rPr>
        <w:tab/>
        <w:t>(d)</w:t>
      </w:r>
      <w:r w:rsidRPr="008D6CDB">
        <w:rPr>
          <w:rFonts w:ascii="Time New Roman" w:eastAsia="黑体" w:hAnsi="Time New Roman"/>
          <w:lang w:val="en-GB"/>
        </w:rPr>
        <w:tab/>
      </w:r>
      <w:r w:rsidRPr="008D6CDB">
        <w:rPr>
          <w:rFonts w:ascii="Time New Roman" w:eastAsia="黑体" w:hAnsi="Time New Roman" w:hint="eastAsia"/>
          <w:bCs/>
          <w:lang w:val="en-GB"/>
        </w:rPr>
        <w:t>继续推进采取必要的立法和其他措施，确保所有在独裁统治下遭受酷刑受害人获得补救，包括作为一项可执行权利，获得公平和充分的赔偿，以及尽可能完全康复的手段。</w:t>
      </w:r>
    </w:p>
    <w:p w:rsidR="005E3F13" w:rsidRPr="005E3F13" w:rsidRDefault="005E3F13" w:rsidP="005152DF">
      <w:pPr>
        <w:pStyle w:val="H23GC"/>
        <w:rPr>
          <w:lang w:val="en-GB"/>
        </w:rPr>
      </w:pPr>
      <w:r w:rsidRPr="005E3F13">
        <w:rPr>
          <w:lang w:val="en-GB"/>
        </w:rPr>
        <w:tab/>
      </w:r>
      <w:r w:rsidRPr="005E3F13">
        <w:rPr>
          <w:lang w:val="en-GB"/>
        </w:rPr>
        <w:tab/>
      </w:r>
      <w:r w:rsidRPr="005E3F13">
        <w:rPr>
          <w:rFonts w:hint="eastAsia"/>
          <w:lang w:val="en-GB"/>
        </w:rPr>
        <w:t>贩运人口</w:t>
      </w:r>
    </w:p>
    <w:p w:rsidR="005E3F13" w:rsidRPr="005E3F13" w:rsidRDefault="005E3F13" w:rsidP="005E3F13">
      <w:pPr>
        <w:pStyle w:val="SingleTxtGC"/>
        <w:rPr>
          <w:lang w:val="en-GB"/>
        </w:rPr>
      </w:pPr>
      <w:r>
        <w:rPr>
          <w:lang w:val="en-GB"/>
        </w:rPr>
        <w:t>54</w:t>
      </w:r>
      <w:r w:rsidRPr="005E3F13">
        <w:rPr>
          <w:lang w:val="en-GB"/>
        </w:rPr>
        <w:t>.</w:t>
      </w:r>
      <w:r w:rsidRPr="005E3F13">
        <w:rPr>
          <w:lang w:val="en-GB"/>
        </w:rPr>
        <w:tab/>
      </w:r>
      <w:r w:rsidRPr="005E3F13">
        <w:rPr>
          <w:rFonts w:hint="eastAsia"/>
          <w:lang w:val="en-GB"/>
        </w:rPr>
        <w:t>委员会注意到，</w:t>
      </w:r>
      <w:r>
        <w:rPr>
          <w:lang w:val="en-GB"/>
        </w:rPr>
        <w:t>2</w:t>
      </w:r>
      <w:r w:rsidRPr="005E3F13">
        <w:rPr>
          <w:lang w:val="en-GB"/>
        </w:rPr>
        <w:t>0</w:t>
      </w:r>
      <w:r>
        <w:rPr>
          <w:lang w:val="en-GB"/>
        </w:rPr>
        <w:t>11</w:t>
      </w:r>
      <w:r w:rsidRPr="005E3F13">
        <w:rPr>
          <w:rFonts w:hint="eastAsia"/>
          <w:lang w:val="en-GB"/>
        </w:rPr>
        <w:t>年</w:t>
      </w:r>
      <w:r>
        <w:rPr>
          <w:lang w:val="en-GB"/>
        </w:rPr>
        <w:t>4</w:t>
      </w:r>
      <w:r w:rsidRPr="005E3F13">
        <w:rPr>
          <w:rFonts w:hint="eastAsia"/>
          <w:lang w:val="en-GB"/>
        </w:rPr>
        <w:t>月</w:t>
      </w:r>
      <w:r>
        <w:rPr>
          <w:lang w:val="en-GB"/>
        </w:rPr>
        <w:t>1</w:t>
      </w:r>
      <w:r w:rsidRPr="005E3F13">
        <w:rPr>
          <w:rFonts w:hint="eastAsia"/>
          <w:lang w:val="en-GB"/>
        </w:rPr>
        <w:t>日第</w:t>
      </w:r>
      <w:r>
        <w:rPr>
          <w:lang w:val="en-GB"/>
        </w:rPr>
        <w:t>2</w:t>
      </w:r>
      <w:r w:rsidRPr="005E3F13">
        <w:rPr>
          <w:lang w:val="en-GB"/>
        </w:rPr>
        <w:t>0</w:t>
      </w:r>
      <w:r>
        <w:rPr>
          <w:lang w:val="en-GB"/>
        </w:rPr>
        <w:t>5</w:t>
      </w:r>
      <w:r w:rsidRPr="005E3F13">
        <w:rPr>
          <w:lang w:val="en-GB"/>
        </w:rPr>
        <w:t>0</w:t>
      </w:r>
      <w:r>
        <w:rPr>
          <w:lang w:val="en-GB"/>
        </w:rPr>
        <w:t>7</w:t>
      </w:r>
      <w:r w:rsidRPr="005E3F13">
        <w:rPr>
          <w:rFonts w:hint="eastAsia"/>
          <w:lang w:val="en-GB"/>
        </w:rPr>
        <w:t>号法规定了偷运移民和贩运人口罪，但委员会关切地注意到，《刑法》第</w:t>
      </w:r>
      <w:r>
        <w:rPr>
          <w:lang w:val="en-GB"/>
        </w:rPr>
        <w:t>411</w:t>
      </w:r>
      <w:r w:rsidRPr="005E3F13">
        <w:rPr>
          <w:rFonts w:hint="eastAsia"/>
          <w:lang w:val="en-GB"/>
        </w:rPr>
        <w:t>条之四对贩运人口罪的规定没有包括为劳动剥削目的贩运行为</w:t>
      </w:r>
      <w:r>
        <w:rPr>
          <w:rFonts w:hint="eastAsia"/>
          <w:lang w:val="en-GB"/>
        </w:rPr>
        <w:t>(</w:t>
      </w:r>
      <w:r w:rsidRPr="005E3F13">
        <w:rPr>
          <w:rFonts w:hint="eastAsia"/>
          <w:lang w:val="en-GB"/>
        </w:rPr>
        <w:t>第二条</w:t>
      </w:r>
      <w:r>
        <w:rPr>
          <w:rFonts w:hint="eastAsia"/>
          <w:lang w:val="en-GB"/>
        </w:rPr>
        <w:t>)</w:t>
      </w:r>
      <w:r w:rsidRPr="005E3F13">
        <w:rPr>
          <w:rFonts w:hint="eastAsia"/>
          <w:lang w:val="en-GB"/>
        </w:rPr>
        <w:t>。</w:t>
      </w:r>
    </w:p>
    <w:p w:rsidR="005E3F13" w:rsidRPr="008D6CDB" w:rsidRDefault="005E3F13" w:rsidP="005E3F13">
      <w:pPr>
        <w:pStyle w:val="SingleTxtGC"/>
        <w:rPr>
          <w:rFonts w:ascii="Time New Roman" w:eastAsia="黑体" w:hAnsi="Time New Roman"/>
          <w:bCs/>
          <w:lang w:val="en-GB"/>
        </w:rPr>
      </w:pPr>
      <w:r w:rsidRPr="008D6CDB">
        <w:rPr>
          <w:rFonts w:ascii="Time New Roman" w:eastAsia="黑体" w:hAnsi="Time New Roman"/>
          <w:lang w:val="en-GB"/>
        </w:rPr>
        <w:t>55.</w:t>
      </w:r>
      <w:r w:rsidRPr="008D6CDB">
        <w:rPr>
          <w:rFonts w:ascii="Time New Roman" w:eastAsia="黑体" w:hAnsi="Time New Roman"/>
          <w:lang w:val="en-GB"/>
        </w:rPr>
        <w:tab/>
      </w:r>
      <w:r w:rsidRPr="008D6CDB">
        <w:rPr>
          <w:rFonts w:ascii="Time New Roman" w:eastAsia="黑体" w:hAnsi="Time New Roman" w:hint="eastAsia"/>
          <w:bCs/>
          <w:lang w:val="en-GB"/>
        </w:rPr>
        <w:t>委员会敦促缔约国审查有关贩运人口的刑法，使其符合国际标准，特别是《联合国打击跨国有组织犯罪公约关于预防、禁止和惩治贩运人口特别是妇女和儿童行为的补充议定书》。</w:t>
      </w:r>
    </w:p>
    <w:p w:rsidR="005E3F13" w:rsidRPr="005E3F13" w:rsidRDefault="005E3F13" w:rsidP="005152DF">
      <w:pPr>
        <w:pStyle w:val="H23GC"/>
        <w:rPr>
          <w:lang w:val="en-GB"/>
        </w:rPr>
      </w:pPr>
      <w:r w:rsidRPr="005E3F13">
        <w:rPr>
          <w:lang w:val="en-GB"/>
        </w:rPr>
        <w:tab/>
      </w:r>
      <w:r w:rsidRPr="005E3F13">
        <w:rPr>
          <w:lang w:val="en-GB"/>
        </w:rPr>
        <w:tab/>
      </w:r>
      <w:r w:rsidRPr="005E3F13">
        <w:rPr>
          <w:rFonts w:hint="eastAsia"/>
          <w:lang w:val="en-GB"/>
        </w:rPr>
        <w:t>后续程序</w:t>
      </w:r>
    </w:p>
    <w:p w:rsidR="005E3F13" w:rsidRPr="00816184" w:rsidRDefault="005E3F13" w:rsidP="005E3F13">
      <w:pPr>
        <w:pStyle w:val="SingleTxtGC"/>
        <w:rPr>
          <w:rFonts w:ascii="Time New Roman" w:eastAsia="黑体" w:hAnsi="Time New Roman"/>
          <w:bCs/>
          <w:lang w:val="en-GB"/>
        </w:rPr>
      </w:pPr>
      <w:r w:rsidRPr="00816184">
        <w:rPr>
          <w:rFonts w:ascii="Time New Roman" w:eastAsia="黑体" w:hAnsi="Time New Roman"/>
          <w:lang w:val="en-GB"/>
        </w:rPr>
        <w:t>56.</w:t>
      </w:r>
      <w:r w:rsidRPr="00816184">
        <w:rPr>
          <w:rFonts w:ascii="Time New Roman" w:eastAsia="黑体" w:hAnsi="Time New Roman"/>
          <w:lang w:val="en-GB"/>
        </w:rPr>
        <w:tab/>
      </w:r>
      <w:r w:rsidRPr="00816184">
        <w:rPr>
          <w:rFonts w:ascii="Time New Roman" w:eastAsia="黑体" w:hAnsi="Time New Roman" w:hint="eastAsia"/>
          <w:bCs/>
          <w:lang w:val="en-GB"/>
        </w:rPr>
        <w:t>委员会请缔约国在</w:t>
      </w:r>
      <w:r w:rsidRPr="00816184">
        <w:rPr>
          <w:rFonts w:ascii="Time New Roman" w:eastAsia="黑体" w:hAnsi="Time New Roman"/>
          <w:bCs/>
          <w:lang w:val="en-GB"/>
        </w:rPr>
        <w:t>2019</w:t>
      </w:r>
      <w:r w:rsidRPr="00816184">
        <w:rPr>
          <w:rFonts w:ascii="Time New Roman" w:eastAsia="黑体" w:hAnsi="Time New Roman" w:hint="eastAsia"/>
          <w:bCs/>
          <w:lang w:val="en-GB"/>
        </w:rPr>
        <w:t>年</w:t>
      </w:r>
      <w:r w:rsidRPr="00816184">
        <w:rPr>
          <w:rFonts w:ascii="Time New Roman" w:eastAsia="黑体" w:hAnsi="Time New Roman"/>
          <w:bCs/>
          <w:lang w:val="en-GB"/>
        </w:rPr>
        <w:t>8</w:t>
      </w:r>
      <w:r w:rsidRPr="00816184">
        <w:rPr>
          <w:rFonts w:ascii="Time New Roman" w:eastAsia="黑体" w:hAnsi="Time New Roman" w:hint="eastAsia"/>
          <w:bCs/>
          <w:lang w:val="en-GB"/>
        </w:rPr>
        <w:t>月</w:t>
      </w:r>
      <w:r w:rsidRPr="00816184">
        <w:rPr>
          <w:rFonts w:ascii="Time New Roman" w:eastAsia="黑体" w:hAnsi="Time New Roman"/>
          <w:bCs/>
          <w:lang w:val="en-GB"/>
        </w:rPr>
        <w:t>10</w:t>
      </w:r>
      <w:r w:rsidRPr="00816184">
        <w:rPr>
          <w:rFonts w:ascii="Time New Roman" w:eastAsia="黑体" w:hAnsi="Time New Roman" w:hint="eastAsia"/>
          <w:bCs/>
          <w:lang w:val="en-GB"/>
        </w:rPr>
        <w:t>日之前提供资料，说明对委员会以下建议采取的后续行动：设立或任命国家预防酷刑机制；有关未成年人死亡和酷刑的指控；国家未成年人服务处下属居住保护中心网存在虐待和性虐待的问题；以及虐待残疾人和老年人的问题</w:t>
      </w:r>
      <w:r w:rsidRPr="00816184">
        <w:rPr>
          <w:rFonts w:ascii="Time New Roman" w:eastAsia="黑体" w:hAnsi="Time New Roman" w:hint="eastAsia"/>
          <w:bCs/>
          <w:lang w:val="en-GB"/>
        </w:rPr>
        <w:t>(</w:t>
      </w:r>
      <w:r w:rsidRPr="00816184">
        <w:rPr>
          <w:rFonts w:ascii="Time New Roman" w:eastAsia="黑体" w:hAnsi="Time New Roman" w:hint="eastAsia"/>
          <w:bCs/>
          <w:lang w:val="en-GB"/>
        </w:rPr>
        <w:t>见第</w:t>
      </w:r>
      <w:r w:rsidRPr="00816184">
        <w:rPr>
          <w:rFonts w:ascii="Time New Roman" w:eastAsia="黑体" w:hAnsi="Time New Roman"/>
          <w:bCs/>
          <w:lang w:val="en-GB"/>
        </w:rPr>
        <w:t>17</w:t>
      </w:r>
      <w:r w:rsidRPr="00816184">
        <w:rPr>
          <w:rFonts w:ascii="Time New Roman" w:eastAsia="黑体" w:hAnsi="Time New Roman" w:hint="eastAsia"/>
          <w:bCs/>
          <w:lang w:val="en-GB"/>
        </w:rPr>
        <w:t>、</w:t>
      </w:r>
      <w:r w:rsidRPr="00816184">
        <w:rPr>
          <w:rFonts w:ascii="Time New Roman" w:eastAsia="黑体" w:hAnsi="Time New Roman"/>
          <w:bCs/>
          <w:lang w:val="en-GB"/>
        </w:rPr>
        <w:t>37</w:t>
      </w:r>
      <w:r w:rsidRPr="00816184">
        <w:rPr>
          <w:rFonts w:ascii="Time New Roman" w:eastAsia="黑体" w:hAnsi="Time New Roman" w:hint="eastAsia"/>
          <w:bCs/>
          <w:lang w:val="en-GB"/>
        </w:rPr>
        <w:t>(</w:t>
      </w:r>
      <w:r w:rsidRPr="00816184">
        <w:rPr>
          <w:rFonts w:ascii="Time New Roman" w:eastAsia="黑体" w:hAnsi="Time New Roman"/>
          <w:bCs/>
          <w:lang w:val="en-GB"/>
        </w:rPr>
        <w:t>a</w:t>
      </w:r>
      <w:r w:rsidRPr="00816184">
        <w:rPr>
          <w:rFonts w:ascii="Time New Roman" w:eastAsia="黑体" w:hAnsi="Time New Roman" w:hint="eastAsia"/>
          <w:bCs/>
          <w:lang w:val="en-GB"/>
        </w:rPr>
        <w:t>)</w:t>
      </w:r>
      <w:r w:rsidRPr="00816184">
        <w:rPr>
          <w:rFonts w:ascii="Time New Roman" w:eastAsia="黑体" w:hAnsi="Time New Roman" w:hint="eastAsia"/>
          <w:bCs/>
          <w:lang w:val="en-GB"/>
        </w:rPr>
        <w:t>和</w:t>
      </w:r>
      <w:r w:rsidRPr="00816184">
        <w:rPr>
          <w:rFonts w:ascii="Time New Roman" w:eastAsia="黑体" w:hAnsi="Time New Roman" w:hint="eastAsia"/>
          <w:bCs/>
          <w:lang w:val="en-GB"/>
        </w:rPr>
        <w:t>(</w:t>
      </w:r>
      <w:r w:rsidRPr="00816184">
        <w:rPr>
          <w:rFonts w:ascii="Time New Roman" w:eastAsia="黑体" w:hAnsi="Time New Roman"/>
          <w:bCs/>
          <w:lang w:val="en-GB"/>
        </w:rPr>
        <w:t>b</w:t>
      </w:r>
      <w:r w:rsidRPr="00816184">
        <w:rPr>
          <w:rFonts w:ascii="Time New Roman" w:eastAsia="黑体" w:hAnsi="Time New Roman" w:hint="eastAsia"/>
          <w:bCs/>
          <w:lang w:val="en-GB"/>
        </w:rPr>
        <w:t>)</w:t>
      </w:r>
      <w:r w:rsidRPr="00816184">
        <w:rPr>
          <w:rFonts w:ascii="Time New Roman" w:eastAsia="黑体" w:hAnsi="Time New Roman" w:hint="eastAsia"/>
          <w:bCs/>
          <w:lang w:val="en-GB"/>
        </w:rPr>
        <w:t>和</w:t>
      </w:r>
      <w:r w:rsidRPr="00816184">
        <w:rPr>
          <w:rFonts w:ascii="Time New Roman" w:eastAsia="黑体" w:hAnsi="Time New Roman"/>
          <w:bCs/>
          <w:lang w:val="en-GB"/>
        </w:rPr>
        <w:t>39</w:t>
      </w:r>
      <w:r w:rsidRPr="00816184">
        <w:rPr>
          <w:rFonts w:ascii="Time New Roman" w:eastAsia="黑体" w:hAnsi="Time New Roman" w:hint="eastAsia"/>
          <w:bCs/>
          <w:lang w:val="en-GB"/>
        </w:rPr>
        <w:t>段</w:t>
      </w:r>
      <w:r w:rsidRPr="00816184">
        <w:rPr>
          <w:rFonts w:ascii="Time New Roman" w:eastAsia="黑体" w:hAnsi="Time New Roman" w:hint="eastAsia"/>
          <w:bCs/>
          <w:lang w:val="en-GB"/>
        </w:rPr>
        <w:t>)</w:t>
      </w:r>
      <w:r w:rsidRPr="00816184">
        <w:rPr>
          <w:rFonts w:ascii="Time New Roman" w:eastAsia="黑体" w:hAnsi="Time New Roman" w:hint="eastAsia"/>
          <w:bCs/>
          <w:lang w:val="en-GB"/>
        </w:rPr>
        <w:t>。在这方面，请缔约国向</w:t>
      </w:r>
      <w:r w:rsidRPr="0095720C">
        <w:rPr>
          <w:rFonts w:ascii="Time New Roman" w:eastAsia="黑体" w:hAnsi="Time New Roman" w:hint="eastAsia"/>
          <w:bCs/>
          <w:spacing w:val="4"/>
          <w:lang w:val="en-GB"/>
        </w:rPr>
        <w:t>委员会通报准备如何在下一个报告期内执行本结论性意见中部分或全部建议的计</w:t>
      </w:r>
      <w:r w:rsidRPr="00816184">
        <w:rPr>
          <w:rFonts w:ascii="Time New Roman" w:eastAsia="黑体" w:hAnsi="Time New Roman" w:hint="eastAsia"/>
          <w:bCs/>
          <w:lang w:val="en-GB"/>
        </w:rPr>
        <w:t>划。</w:t>
      </w:r>
      <w:bookmarkStart w:id="5" w:name="_GoBack"/>
      <w:bookmarkEnd w:id="5"/>
    </w:p>
    <w:p w:rsidR="005E3F13" w:rsidRPr="00816184" w:rsidRDefault="005E3F13" w:rsidP="005152DF">
      <w:pPr>
        <w:pStyle w:val="H23GC"/>
        <w:rPr>
          <w:rFonts w:ascii="Time New Roman" w:hAnsi="Time New Roman"/>
          <w:lang w:val="en-GB"/>
        </w:rPr>
      </w:pPr>
      <w:r w:rsidRPr="00816184">
        <w:rPr>
          <w:rFonts w:ascii="Time New Roman" w:hAnsi="Time New Roman"/>
          <w:lang w:val="en-GB"/>
        </w:rPr>
        <w:tab/>
      </w:r>
      <w:r w:rsidRPr="00816184">
        <w:rPr>
          <w:rFonts w:ascii="Time New Roman" w:hAnsi="Time New Roman"/>
          <w:lang w:val="en-GB"/>
        </w:rPr>
        <w:tab/>
      </w:r>
      <w:r w:rsidRPr="00816184">
        <w:rPr>
          <w:rFonts w:ascii="Time New Roman" w:hAnsi="Time New Roman" w:hint="eastAsia"/>
          <w:lang w:val="en-GB"/>
        </w:rPr>
        <w:t>其他问题</w:t>
      </w:r>
    </w:p>
    <w:p w:rsidR="005E3F13" w:rsidRPr="00816184" w:rsidRDefault="005E3F13" w:rsidP="005E3F13">
      <w:pPr>
        <w:pStyle w:val="SingleTxtGC"/>
        <w:rPr>
          <w:rFonts w:ascii="Time New Roman" w:eastAsia="黑体" w:hAnsi="Time New Roman"/>
          <w:lang w:val="en-GB"/>
        </w:rPr>
      </w:pPr>
      <w:r w:rsidRPr="00816184">
        <w:rPr>
          <w:rFonts w:ascii="Time New Roman" w:eastAsia="黑体" w:hAnsi="Time New Roman"/>
          <w:lang w:val="en-GB"/>
        </w:rPr>
        <w:t>57.</w:t>
      </w:r>
      <w:r w:rsidRPr="00816184">
        <w:rPr>
          <w:rFonts w:ascii="Time New Roman" w:eastAsia="黑体" w:hAnsi="Time New Roman"/>
          <w:lang w:val="en-GB"/>
        </w:rPr>
        <w:tab/>
      </w:r>
      <w:r w:rsidRPr="00816184">
        <w:rPr>
          <w:rFonts w:ascii="Time New Roman" w:eastAsia="黑体" w:hAnsi="Time New Roman" w:hint="eastAsia"/>
          <w:bCs/>
          <w:lang w:val="en-GB"/>
        </w:rPr>
        <w:t>委员会请缔约国以适当语文向缔约国的所有机关，包括有关部门广为传播提交委员会的报告和本结论性意见，同时也应通过官方网站、媒体和非政府组织加以传播。</w:t>
      </w:r>
    </w:p>
    <w:p w:rsidR="00C926EB" w:rsidRPr="00816184" w:rsidRDefault="005E3F13" w:rsidP="005E3F13">
      <w:pPr>
        <w:pStyle w:val="SingleTxtGC"/>
        <w:rPr>
          <w:rFonts w:ascii="Time New Roman" w:eastAsia="黑体" w:hAnsi="Time New Roman"/>
          <w:bCs/>
          <w:lang w:val="en-GB"/>
        </w:rPr>
      </w:pPr>
      <w:r w:rsidRPr="00816184">
        <w:rPr>
          <w:rFonts w:ascii="Time New Roman" w:eastAsia="黑体" w:hAnsi="Time New Roman"/>
          <w:lang w:val="en-GB"/>
        </w:rPr>
        <w:t>58.</w:t>
      </w:r>
      <w:r w:rsidRPr="00816184">
        <w:rPr>
          <w:rFonts w:ascii="Time New Roman" w:eastAsia="黑体" w:hAnsi="Time New Roman"/>
          <w:lang w:val="en-GB"/>
        </w:rPr>
        <w:tab/>
      </w:r>
      <w:r w:rsidRPr="00816184">
        <w:rPr>
          <w:rFonts w:ascii="Time New Roman" w:eastAsia="黑体" w:hAnsi="Time New Roman" w:hint="eastAsia"/>
          <w:bCs/>
          <w:lang w:val="en-GB"/>
        </w:rPr>
        <w:t>委员会请缔约国在</w:t>
      </w:r>
      <w:r w:rsidRPr="00816184">
        <w:rPr>
          <w:rFonts w:ascii="Time New Roman" w:eastAsia="黑体" w:hAnsi="Time New Roman"/>
          <w:bCs/>
          <w:lang w:val="en-GB"/>
        </w:rPr>
        <w:t>202</w:t>
      </w:r>
      <w:r w:rsidRPr="00816184">
        <w:rPr>
          <w:rFonts w:ascii="Time New Roman" w:eastAsia="黑体" w:hAnsi="Time New Roman" w:hint="eastAsia"/>
          <w:bCs/>
          <w:lang w:val="en-GB"/>
        </w:rPr>
        <w:t>2</w:t>
      </w:r>
      <w:r w:rsidRPr="00816184">
        <w:rPr>
          <w:rFonts w:ascii="Time New Roman" w:eastAsia="黑体" w:hAnsi="Time New Roman" w:hint="eastAsia"/>
          <w:bCs/>
          <w:lang w:val="en-GB"/>
        </w:rPr>
        <w:t>年</w:t>
      </w:r>
      <w:r w:rsidRPr="00816184">
        <w:rPr>
          <w:rFonts w:ascii="Time New Roman" w:eastAsia="黑体" w:hAnsi="Time New Roman"/>
          <w:bCs/>
          <w:lang w:val="en-GB"/>
        </w:rPr>
        <w:t>8</w:t>
      </w:r>
      <w:r w:rsidRPr="00816184">
        <w:rPr>
          <w:rFonts w:ascii="Time New Roman" w:eastAsia="黑体" w:hAnsi="Time New Roman" w:hint="eastAsia"/>
          <w:bCs/>
          <w:lang w:val="en-GB"/>
        </w:rPr>
        <w:t>月</w:t>
      </w:r>
      <w:r w:rsidRPr="00816184">
        <w:rPr>
          <w:rFonts w:ascii="Time New Roman" w:eastAsia="黑体" w:hAnsi="Time New Roman"/>
          <w:bCs/>
          <w:lang w:val="en-GB"/>
        </w:rPr>
        <w:t>1</w:t>
      </w:r>
      <w:r w:rsidRPr="00816184">
        <w:rPr>
          <w:rFonts w:ascii="Time New Roman" w:eastAsia="黑体" w:hAnsi="Time New Roman" w:hint="eastAsia"/>
          <w:bCs/>
          <w:lang w:val="en-GB"/>
        </w:rPr>
        <w:t>0</w:t>
      </w:r>
      <w:r w:rsidRPr="00816184">
        <w:rPr>
          <w:rFonts w:ascii="Time New Roman" w:eastAsia="黑体" w:hAnsi="Time New Roman" w:hint="eastAsia"/>
          <w:bCs/>
          <w:lang w:val="en-GB"/>
        </w:rPr>
        <w:t>日前提交下次定期报告，即第七次定期报告。为此，考虑到缔约国已同意根据简化报告程序向委员会提出报告，委员会将在适当时候向缔约国发送一份报告前问题单。缔约国对该问题单的答复将作为根据《公约》第十九条提交的第七次定期报告。</w:t>
      </w:r>
    </w:p>
    <w:p w:rsidR="005E3F13" w:rsidRPr="00816184" w:rsidRDefault="005E3F13" w:rsidP="00ED5A31">
      <w:pPr>
        <w:spacing w:before="240"/>
        <w:jc w:val="center"/>
        <w:rPr>
          <w:rFonts w:ascii="Time New Roman" w:eastAsia="黑体" w:hAnsi="Time New Roman"/>
          <w:u w:val="single"/>
        </w:rPr>
      </w:pPr>
      <w:r w:rsidRPr="00816184">
        <w:rPr>
          <w:rFonts w:ascii="Time New Roman" w:eastAsia="黑体" w:hAnsi="Time New Roman" w:hint="eastAsia"/>
          <w:u w:val="single"/>
        </w:rPr>
        <w:tab/>
      </w:r>
      <w:r w:rsidRPr="00816184">
        <w:rPr>
          <w:rFonts w:ascii="Time New Roman" w:eastAsia="黑体" w:hAnsi="Time New Roman" w:hint="eastAsia"/>
          <w:u w:val="single"/>
        </w:rPr>
        <w:tab/>
      </w:r>
      <w:r w:rsidRPr="00816184">
        <w:rPr>
          <w:rFonts w:ascii="Time New Roman" w:eastAsia="黑体" w:hAnsi="Time New Roman" w:hint="eastAsia"/>
          <w:u w:val="single"/>
        </w:rPr>
        <w:tab/>
      </w:r>
      <w:r w:rsidRPr="00816184">
        <w:rPr>
          <w:rFonts w:ascii="Time New Roman" w:eastAsia="黑体" w:hAnsi="Time New Roman"/>
          <w:u w:val="single"/>
        </w:rPr>
        <w:tab/>
      </w:r>
    </w:p>
    <w:sectPr w:rsidR="005E3F13" w:rsidRPr="00816184"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A31" w:rsidRPr="000D319F" w:rsidRDefault="00ED5A31" w:rsidP="000D319F">
      <w:pPr>
        <w:pStyle w:val="af0"/>
        <w:spacing w:after="240"/>
        <w:ind w:left="907"/>
        <w:rPr>
          <w:rFonts w:asciiTheme="majorBidi" w:eastAsia="宋体" w:hAnsiTheme="majorBidi" w:cstheme="majorBidi"/>
          <w:sz w:val="21"/>
          <w:szCs w:val="21"/>
          <w:lang w:val="en-US"/>
        </w:rPr>
      </w:pPr>
    </w:p>
    <w:p w:rsidR="00ED5A31" w:rsidRPr="000D319F" w:rsidRDefault="00ED5A3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D5A31" w:rsidRPr="000D319F" w:rsidRDefault="00ED5A31" w:rsidP="000D319F">
      <w:pPr>
        <w:pStyle w:val="af0"/>
      </w:pPr>
    </w:p>
  </w:endnote>
  <w:endnote w:type="continuationNotice" w:id="1">
    <w:p w:rsidR="00ED5A31" w:rsidRDefault="00ED5A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A31" w:rsidRPr="00C926EB" w:rsidRDefault="00ED5A31" w:rsidP="00C926E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A7C40">
      <w:rPr>
        <w:rStyle w:val="af2"/>
        <w:noProof/>
      </w:rPr>
      <w:t>8</w:t>
    </w:r>
    <w:r>
      <w:rPr>
        <w:rStyle w:val="af2"/>
      </w:rPr>
      <w:fldChar w:fldCharType="end"/>
    </w:r>
    <w:r>
      <w:rPr>
        <w:rStyle w:val="af2"/>
      </w:rPr>
      <w:tab/>
    </w:r>
    <w:r w:rsidRPr="00C926EB">
      <w:rPr>
        <w:rStyle w:val="af2"/>
        <w:b w:val="0"/>
        <w:snapToGrid w:val="0"/>
        <w:sz w:val="16"/>
      </w:rPr>
      <w:t>GE.18-14136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A31" w:rsidRPr="00C926EB" w:rsidRDefault="00ED5A31" w:rsidP="00C926EB">
    <w:pPr>
      <w:pStyle w:val="af0"/>
      <w:tabs>
        <w:tab w:val="clear" w:pos="431"/>
        <w:tab w:val="right" w:pos="9638"/>
      </w:tabs>
      <w:rPr>
        <w:rStyle w:val="af2"/>
      </w:rPr>
    </w:pPr>
    <w:r>
      <w:t>GE.18-14136</w:t>
    </w:r>
    <w:r>
      <w:tab/>
    </w:r>
    <w:r>
      <w:rPr>
        <w:rStyle w:val="af2"/>
      </w:rPr>
      <w:fldChar w:fldCharType="begin"/>
    </w:r>
    <w:r>
      <w:rPr>
        <w:rStyle w:val="af2"/>
      </w:rPr>
      <w:instrText xml:space="preserve"> PAGE  \* MERGEFORMAT </w:instrText>
    </w:r>
    <w:r>
      <w:rPr>
        <w:rStyle w:val="af2"/>
      </w:rPr>
      <w:fldChar w:fldCharType="separate"/>
    </w:r>
    <w:r w:rsidR="00CA7C40">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A31" w:rsidRPr="005505A1" w:rsidRDefault="00ED5A31" w:rsidP="00DA5D05">
    <w:pPr>
      <w:pStyle w:val="af0"/>
      <w:tabs>
        <w:tab w:val="left" w:pos="1701"/>
        <w:tab w:val="left" w:pos="2552"/>
        <w:tab w:val="left" w:pos="8448"/>
      </w:tabs>
      <w:spacing w:before="360"/>
      <w:rPr>
        <w:rFonts w:eastAsiaTheme="minorEastAsia"/>
        <w:b/>
        <w:sz w:val="21"/>
        <w:lang w:eastAsia="zh-CN"/>
      </w:rPr>
    </w:pPr>
    <w:r>
      <w:rPr>
        <w:sz w:val="20"/>
        <w:lang w:eastAsia="zh-CN"/>
      </w:rPr>
      <w:t>GE.18-14136</w:t>
    </w:r>
    <w:r w:rsidRPr="00EE277A">
      <w:rPr>
        <w:sz w:val="20"/>
        <w:lang w:eastAsia="zh-CN"/>
      </w:rPr>
      <w:t xml:space="preserve"> (C)</w:t>
    </w:r>
    <w:r>
      <w:rPr>
        <w:sz w:val="20"/>
        <w:lang w:eastAsia="zh-CN"/>
      </w:rPr>
      <w:tab/>
    </w:r>
    <w:r w:rsidR="00DA5D05">
      <w:rPr>
        <w:sz w:val="20"/>
        <w:lang w:eastAsia="zh-CN"/>
      </w:rPr>
      <w:t>261</w:t>
    </w:r>
    <w:r>
      <w:rPr>
        <w:sz w:val="20"/>
        <w:lang w:eastAsia="zh-CN"/>
      </w:rPr>
      <w:t>01</w:t>
    </w:r>
    <w:r w:rsidR="00DA5D05">
      <w:rPr>
        <w:rFonts w:eastAsiaTheme="minorEastAsia"/>
        <w:sz w:val="20"/>
        <w:lang w:eastAsia="zh-CN"/>
      </w:rPr>
      <w:t>8</w:t>
    </w:r>
    <w:r>
      <w:rPr>
        <w:sz w:val="20"/>
        <w:lang w:eastAsia="zh-CN"/>
      </w:rPr>
      <w:tab/>
    </w:r>
    <w:r w:rsidRPr="00EE277A">
      <w:rPr>
        <w:sz w:val="20"/>
        <w:lang w:eastAsia="zh-CN"/>
      </w:rPr>
      <w:t>0</w:t>
    </w:r>
    <w:r w:rsidR="00DA5D05">
      <w:rPr>
        <w:sz w:val="20"/>
        <w:lang w:eastAsia="zh-CN"/>
      </w:rPr>
      <w:t>511</w:t>
    </w:r>
    <w:r>
      <w:rPr>
        <w:sz w:val="20"/>
        <w:lang w:eastAsia="zh-CN"/>
      </w:rPr>
      <w:t>1</w:t>
    </w:r>
    <w:r w:rsidR="00DA5D05">
      <w:rPr>
        <w:rFonts w:eastAsiaTheme="minorEastAsia"/>
        <w:sz w:val="20"/>
        <w:lang w:eastAsia="zh-CN"/>
      </w:rPr>
      <w:t>8</w:t>
    </w:r>
  </w:p>
  <w:p w:rsidR="00ED5A31" w:rsidRPr="00487939" w:rsidRDefault="00ED5A31" w:rsidP="00ED5A3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CHL/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HL/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A31" w:rsidRPr="000157B1" w:rsidRDefault="00ED5A3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D5A31" w:rsidRPr="000157B1" w:rsidRDefault="00ED5A3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D5A31" w:rsidRDefault="00ED5A31"/>
  </w:footnote>
  <w:footnote w:id="2">
    <w:p w:rsidR="00ED5A31" w:rsidRPr="00260A96" w:rsidRDefault="00ED5A31" w:rsidP="005E3F13">
      <w:pPr>
        <w:pStyle w:val="a6"/>
      </w:pPr>
      <w:r w:rsidRPr="00A80122">
        <w:rPr>
          <w:rStyle w:val="a8"/>
          <w:rFonts w:eastAsia="宋体"/>
          <w:szCs w:val="21"/>
          <w:vertAlign w:val="baseline"/>
        </w:rPr>
        <w:tab/>
        <w:t>*</w:t>
      </w:r>
      <w:r w:rsidRPr="00A80122">
        <w:rPr>
          <w:rStyle w:val="a8"/>
          <w:rFonts w:eastAsia="宋体"/>
          <w:szCs w:val="21"/>
          <w:vertAlign w:val="baseline"/>
        </w:rPr>
        <w:tab/>
      </w:r>
      <w:r w:rsidRPr="000674F9">
        <w:rPr>
          <w:rFonts w:hint="eastAsia"/>
        </w:rPr>
        <w:t>委员会第六十四届会议</w:t>
      </w:r>
      <w:r w:rsidRPr="000674F9">
        <w:t>(2018</w:t>
      </w:r>
      <w:r w:rsidRPr="000674F9">
        <w:rPr>
          <w:rFonts w:hint="eastAsia"/>
        </w:rPr>
        <w:t>年</w:t>
      </w:r>
      <w:r w:rsidRPr="000674F9">
        <w:t>7</w:t>
      </w:r>
      <w:r w:rsidRPr="000674F9">
        <w:rPr>
          <w:rFonts w:hint="eastAsia"/>
        </w:rPr>
        <w:t>月</w:t>
      </w:r>
      <w:r w:rsidRPr="000674F9">
        <w:t>23</w:t>
      </w:r>
      <w:r w:rsidRPr="000674F9">
        <w:rPr>
          <w:rFonts w:hint="eastAsia"/>
        </w:rPr>
        <w:t>日至</w:t>
      </w:r>
      <w:r w:rsidRPr="000674F9">
        <w:t>8</w:t>
      </w:r>
      <w:r w:rsidRPr="000674F9">
        <w:rPr>
          <w:rFonts w:hint="eastAsia"/>
        </w:rPr>
        <w:t>月</w:t>
      </w:r>
      <w:r w:rsidRPr="000674F9">
        <w:t>10</w:t>
      </w:r>
      <w:r w:rsidRPr="000674F9">
        <w:rPr>
          <w:rFonts w:hint="eastAsia"/>
        </w:rPr>
        <w:t>日</w:t>
      </w:r>
      <w:r w:rsidRPr="000674F9">
        <w:t>)</w:t>
      </w:r>
      <w:r w:rsidRPr="000674F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A31" w:rsidRDefault="00ED5A31" w:rsidP="00C926EB">
    <w:pPr>
      <w:pStyle w:val="af3"/>
    </w:pPr>
    <w:r>
      <w:t>CAT/C/CHL/CO/6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5A31" w:rsidRPr="00202A30" w:rsidRDefault="00ED5A31" w:rsidP="00C926EB">
    <w:pPr>
      <w:pStyle w:val="af3"/>
      <w:jc w:val="right"/>
    </w:pPr>
    <w:r>
      <w:t>CAT/C/CHL/CO/6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926E0B"/>
    <w:multiLevelType w:val="hybridMultilevel"/>
    <w:tmpl w:val="F66E925A"/>
    <w:lvl w:ilvl="0" w:tplc="B7B084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E892BB0"/>
    <w:multiLevelType w:val="hybridMultilevel"/>
    <w:tmpl w:val="90741E6C"/>
    <w:lvl w:ilvl="0" w:tplc="E8FC9E2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2"/>
  </w:num>
  <w:num w:numId="2">
    <w:abstractNumId w:val="10"/>
  </w:num>
  <w:num w:numId="3">
    <w:abstractNumId w:val="3"/>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
  </w:num>
  <w:num w:numId="10">
    <w:abstractNumId w:val="8"/>
  </w:num>
  <w:num w:numId="11">
    <w:abstractNumId w:val="9"/>
  </w:num>
  <w:num w:numId="12">
    <w:abstractNumId w:val="12"/>
  </w:num>
  <w:num w:numId="13">
    <w:abstractNumId w:val="4"/>
  </w:num>
  <w:num w:numId="14">
    <w:abstractNumId w:val="7"/>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D9A"/>
    <w:rsid w:val="00011483"/>
    <w:rsid w:val="0003324B"/>
    <w:rsid w:val="000A0B81"/>
    <w:rsid w:val="000B0E35"/>
    <w:rsid w:val="000D27AC"/>
    <w:rsid w:val="000D319F"/>
    <w:rsid w:val="000E4D0E"/>
    <w:rsid w:val="00144B69"/>
    <w:rsid w:val="0014773C"/>
    <w:rsid w:val="00153E86"/>
    <w:rsid w:val="001820E1"/>
    <w:rsid w:val="00187E9A"/>
    <w:rsid w:val="00192831"/>
    <w:rsid w:val="001B1BD1"/>
    <w:rsid w:val="001C3EF2"/>
    <w:rsid w:val="001D17F6"/>
    <w:rsid w:val="00204B42"/>
    <w:rsid w:val="00212302"/>
    <w:rsid w:val="002231C3"/>
    <w:rsid w:val="0024417F"/>
    <w:rsid w:val="00250631"/>
    <w:rsid w:val="00250F8D"/>
    <w:rsid w:val="00256EC7"/>
    <w:rsid w:val="002979D2"/>
    <w:rsid w:val="002A5884"/>
    <w:rsid w:val="002C0C8A"/>
    <w:rsid w:val="002D14FC"/>
    <w:rsid w:val="002E1C97"/>
    <w:rsid w:val="002E6F76"/>
    <w:rsid w:val="002F0F24"/>
    <w:rsid w:val="002F5834"/>
    <w:rsid w:val="003006AB"/>
    <w:rsid w:val="00305B49"/>
    <w:rsid w:val="00326EBF"/>
    <w:rsid w:val="00327FE4"/>
    <w:rsid w:val="00352798"/>
    <w:rsid w:val="00355F0C"/>
    <w:rsid w:val="00387F1D"/>
    <w:rsid w:val="003A210F"/>
    <w:rsid w:val="00427F63"/>
    <w:rsid w:val="00434D38"/>
    <w:rsid w:val="00494EB8"/>
    <w:rsid w:val="004A34AA"/>
    <w:rsid w:val="004C4A0A"/>
    <w:rsid w:val="004E5055"/>
    <w:rsid w:val="00501220"/>
    <w:rsid w:val="005152DF"/>
    <w:rsid w:val="00547443"/>
    <w:rsid w:val="005505A1"/>
    <w:rsid w:val="0059606F"/>
    <w:rsid w:val="005B5D35"/>
    <w:rsid w:val="005E3F13"/>
    <w:rsid w:val="005E403A"/>
    <w:rsid w:val="005F6BE4"/>
    <w:rsid w:val="00631868"/>
    <w:rsid w:val="00656676"/>
    <w:rsid w:val="006622A3"/>
    <w:rsid w:val="00680656"/>
    <w:rsid w:val="00694EF9"/>
    <w:rsid w:val="006B07B3"/>
    <w:rsid w:val="006B1119"/>
    <w:rsid w:val="006C1E85"/>
    <w:rsid w:val="006C70CF"/>
    <w:rsid w:val="006E3E46"/>
    <w:rsid w:val="006E71B1"/>
    <w:rsid w:val="0070593B"/>
    <w:rsid w:val="00705D89"/>
    <w:rsid w:val="00731A42"/>
    <w:rsid w:val="00767E69"/>
    <w:rsid w:val="0077079A"/>
    <w:rsid w:val="007A5599"/>
    <w:rsid w:val="00801F39"/>
    <w:rsid w:val="00816184"/>
    <w:rsid w:val="00831F30"/>
    <w:rsid w:val="008334BA"/>
    <w:rsid w:val="00856233"/>
    <w:rsid w:val="00860F27"/>
    <w:rsid w:val="00892E66"/>
    <w:rsid w:val="008B0560"/>
    <w:rsid w:val="008B1698"/>
    <w:rsid w:val="008B2BFA"/>
    <w:rsid w:val="008D6CDB"/>
    <w:rsid w:val="008E0E14"/>
    <w:rsid w:val="008E6A3F"/>
    <w:rsid w:val="008F4185"/>
    <w:rsid w:val="00936F03"/>
    <w:rsid w:val="00943B69"/>
    <w:rsid w:val="00944CB3"/>
    <w:rsid w:val="00945B28"/>
    <w:rsid w:val="00951B31"/>
    <w:rsid w:val="0095720C"/>
    <w:rsid w:val="00960D9A"/>
    <w:rsid w:val="00963043"/>
    <w:rsid w:val="009758BE"/>
    <w:rsid w:val="00977207"/>
    <w:rsid w:val="009B09D7"/>
    <w:rsid w:val="009B687E"/>
    <w:rsid w:val="009D35ED"/>
    <w:rsid w:val="009E489E"/>
    <w:rsid w:val="009F7C3E"/>
    <w:rsid w:val="00A03CB6"/>
    <w:rsid w:val="00A1364C"/>
    <w:rsid w:val="00A21076"/>
    <w:rsid w:val="00A3739A"/>
    <w:rsid w:val="00A52DAF"/>
    <w:rsid w:val="00A71893"/>
    <w:rsid w:val="00A80122"/>
    <w:rsid w:val="00A84072"/>
    <w:rsid w:val="00B154B4"/>
    <w:rsid w:val="00B16570"/>
    <w:rsid w:val="00B22746"/>
    <w:rsid w:val="00B23B03"/>
    <w:rsid w:val="00B43EB7"/>
    <w:rsid w:val="00B53320"/>
    <w:rsid w:val="00B71DC1"/>
    <w:rsid w:val="00BC6522"/>
    <w:rsid w:val="00C121D5"/>
    <w:rsid w:val="00C17349"/>
    <w:rsid w:val="00C27B5F"/>
    <w:rsid w:val="00C351AA"/>
    <w:rsid w:val="00C7253F"/>
    <w:rsid w:val="00C926EB"/>
    <w:rsid w:val="00CA7264"/>
    <w:rsid w:val="00CA7C40"/>
    <w:rsid w:val="00CC717D"/>
    <w:rsid w:val="00D133E7"/>
    <w:rsid w:val="00D21A15"/>
    <w:rsid w:val="00D26A05"/>
    <w:rsid w:val="00D361AC"/>
    <w:rsid w:val="00D97B98"/>
    <w:rsid w:val="00DA5D05"/>
    <w:rsid w:val="00DC18BF"/>
    <w:rsid w:val="00DC671F"/>
    <w:rsid w:val="00DE4DA7"/>
    <w:rsid w:val="00DF7830"/>
    <w:rsid w:val="00E01AD2"/>
    <w:rsid w:val="00E245ED"/>
    <w:rsid w:val="00E33B38"/>
    <w:rsid w:val="00E47FE5"/>
    <w:rsid w:val="00E572EF"/>
    <w:rsid w:val="00E574AF"/>
    <w:rsid w:val="00ED0744"/>
    <w:rsid w:val="00ED5A31"/>
    <w:rsid w:val="00EE26BB"/>
    <w:rsid w:val="00EF2550"/>
    <w:rsid w:val="00EF40DA"/>
    <w:rsid w:val="00F24E6D"/>
    <w:rsid w:val="00F42C94"/>
    <w:rsid w:val="00F61AFD"/>
    <w:rsid w:val="00F714DA"/>
    <w:rsid w:val="00F72847"/>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895895"/>
  <w15:docId w15:val="{9D3403DD-C7E5-4723-8B42-288DE08D3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245ED"/>
    <w:pPr>
      <w:keepLines w:val="0"/>
      <w:spacing w:after="0"/>
    </w:pPr>
  </w:style>
  <w:style w:type="character" w:customStyle="1" w:styleId="ad">
    <w:name w:val="尾注文本 字符"/>
    <w:aliases w:val="2_G 字符"/>
    <w:basedOn w:val="a0"/>
    <w:link w:val="ac"/>
    <w:rsid w:val="00E245E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4A34AA"/>
    <w:rPr>
      <w:rFonts w:eastAsia="Times New Roman"/>
      <w:snapToGrid w:val="0"/>
      <w:sz w:val="16"/>
      <w:szCs w:val="16"/>
      <w:lang w:val="en-GB" w:eastAsia="en-US"/>
    </w:rPr>
  </w:style>
  <w:style w:type="character" w:styleId="af2">
    <w:name w:val="page number"/>
    <w:aliases w:val="7_G"/>
    <w:basedOn w:val="a0"/>
    <w:qFormat/>
    <w:rsid w:val="004A34AA"/>
    <w:rPr>
      <w:rFonts w:ascii="Times New Roman" w:hAnsi="Times New Roman"/>
      <w:b/>
      <w:i w:val="0"/>
      <w:snapToGrid w:val="0"/>
      <w:spacing w:val="0"/>
      <w:kern w:val="0"/>
      <w:sz w:val="18"/>
      <w14:cntxtAlts w14:val="0"/>
    </w:rPr>
  </w:style>
  <w:style w:type="paragraph" w:styleId="af3">
    <w:name w:val="header"/>
    <w:aliases w:val="6_G"/>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4A34AA"/>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5E3F13"/>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imes New Roman"/>
      <w:b/>
      <w:snapToGrid/>
      <w:sz w:val="34"/>
      <w:lang w:val="en-GB" w:eastAsia="en-US"/>
    </w:rPr>
  </w:style>
  <w:style w:type="paragraph" w:customStyle="1" w:styleId="HChG">
    <w:name w:val="_ H _Ch_G"/>
    <w:basedOn w:val="a"/>
    <w:next w:val="a"/>
    <w:rsid w:val="005E3F13"/>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5E3F13"/>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5E3F1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5E3F1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H56G">
    <w:name w:val="_ H_5/6_G"/>
    <w:basedOn w:val="a"/>
    <w:next w:val="a"/>
    <w:rsid w:val="005E3F13"/>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snapToGrid/>
      <w:sz w:val="20"/>
      <w:lang w:val="en-GB" w:eastAsia="en-US"/>
    </w:rPr>
  </w:style>
  <w:style w:type="paragraph" w:customStyle="1" w:styleId="SingleTxtG">
    <w:name w:val="_ Single Txt_G"/>
    <w:basedOn w:val="a"/>
    <w:link w:val="SingleTxtGChar"/>
    <w:rsid w:val="005E3F13"/>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5E3F13"/>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5E3F13"/>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5E3F13"/>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5E3F13"/>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5E3F13"/>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5E3F13"/>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5E3F13"/>
    <w:pPr>
      <w:numPr>
        <w:numId w:val="9"/>
      </w:numPr>
      <w:tabs>
        <w:tab w:val="clear" w:pos="0"/>
        <w:tab w:val="num" w:pos="1996"/>
      </w:tabs>
      <w:ind w:left="1996" w:hanging="380"/>
    </w:pPr>
  </w:style>
  <w:style w:type="numbering" w:styleId="111111">
    <w:name w:val="Outline List 2"/>
    <w:basedOn w:val="a2"/>
    <w:semiHidden/>
    <w:rsid w:val="005E3F13"/>
    <w:pPr>
      <w:numPr>
        <w:numId w:val="11"/>
      </w:numPr>
    </w:pPr>
  </w:style>
  <w:style w:type="numbering" w:styleId="1111110">
    <w:name w:val="Outline List 1"/>
    <w:basedOn w:val="a2"/>
    <w:semiHidden/>
    <w:rsid w:val="005E3F13"/>
    <w:pPr>
      <w:numPr>
        <w:numId w:val="12"/>
      </w:numPr>
    </w:pPr>
  </w:style>
  <w:style w:type="character" w:styleId="afa">
    <w:name w:val="Book Title"/>
    <w:basedOn w:val="a0"/>
    <w:uiPriority w:val="33"/>
    <w:rsid w:val="005E3F13"/>
    <w:rPr>
      <w:b/>
      <w:bCs/>
      <w:smallCaps/>
      <w:spacing w:val="5"/>
    </w:rPr>
  </w:style>
  <w:style w:type="character" w:customStyle="1" w:styleId="SingleTxtGChar">
    <w:name w:val="_ Single Txt_G Char"/>
    <w:basedOn w:val="a0"/>
    <w:link w:val="SingleTxtG"/>
    <w:locked/>
    <w:rsid w:val="005E3F1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29F09-F6FB-48A2-940D-36B4D65FE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11248</Words>
  <Characters>12436</Characters>
  <Application>Microsoft Office Word</Application>
  <DocSecurity>0</DocSecurity>
  <Lines>434</Lines>
  <Paragraphs>155</Paragraphs>
  <ScaleCrop>false</ScaleCrop>
  <Company>DCM</Company>
  <LinksUpToDate>false</LinksUpToDate>
  <CharactersWithSpaces>12694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CAT/C/CHL/CO/6</dc:title>
  <dc:subject>1814136</dc:subject>
  <dc:creator>tian</dc:creator>
  <cp:keywords/>
  <dc:description/>
  <cp:lastModifiedBy>Hui Tian</cp:lastModifiedBy>
  <cp:revision>2</cp:revision>
  <cp:lastPrinted>2014-05-09T11:28:00Z</cp:lastPrinted>
  <dcterms:created xsi:type="dcterms:W3CDTF">2018-11-05T13:19:00Z</dcterms:created>
  <dcterms:modified xsi:type="dcterms:W3CDTF">2018-11-05T13:19:00Z</dcterms:modified>
</cp:coreProperties>
</file>