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FB580B" w:rsidRDefault="0076659F" w:rsidP="00684327">
            <w:pPr>
              <w:spacing w:line="240" w:lineRule="atLeast"/>
              <w:jc w:val="right"/>
              <w:rPr>
                <w:sz w:val="20"/>
                <w:szCs w:val="21"/>
              </w:rPr>
            </w:pPr>
            <w:r>
              <w:rPr>
                <w:sz w:val="40"/>
                <w:szCs w:val="21"/>
              </w:rPr>
              <w:t>CERD</w:t>
            </w:r>
            <w:r>
              <w:rPr>
                <w:sz w:val="20"/>
                <w:szCs w:val="21"/>
              </w:rPr>
              <w:t>/C/TJK/CO/9</w:t>
            </w:r>
            <w:r w:rsidR="00FB580B">
              <w:rPr>
                <w:sz w:val="20"/>
                <w:szCs w:val="21"/>
              </w:rPr>
              <w:t>-</w:t>
            </w:r>
            <w:r>
              <w:rPr>
                <w:sz w:val="20"/>
                <w:szCs w:val="21"/>
              </w:rPr>
              <w:t>11</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76659F" w:rsidP="00684327">
            <w:pPr>
              <w:spacing w:before="240" w:line="240" w:lineRule="atLeast"/>
              <w:rPr>
                <w:sz w:val="20"/>
              </w:rPr>
            </w:pPr>
            <w:r>
              <w:rPr>
                <w:sz w:val="20"/>
              </w:rPr>
              <w:t>Distr.: General</w:t>
            </w:r>
          </w:p>
          <w:p w:rsidR="006621F5" w:rsidRPr="00F124C6" w:rsidRDefault="0076659F" w:rsidP="00684327">
            <w:pPr>
              <w:spacing w:line="240" w:lineRule="atLeast"/>
              <w:rPr>
                <w:sz w:val="20"/>
              </w:rPr>
            </w:pPr>
            <w:r>
              <w:rPr>
                <w:sz w:val="20"/>
              </w:rPr>
              <w:t>19</w:t>
            </w:r>
            <w:r w:rsidR="00F51BA9">
              <w:rPr>
                <w:sz w:val="20"/>
              </w:rPr>
              <w:t xml:space="preserve"> </w:t>
            </w:r>
            <w:r>
              <w:rPr>
                <w:sz w:val="20"/>
              </w:rPr>
              <w:t>September</w:t>
            </w:r>
            <w:r w:rsidR="006D1FBC">
              <w:rPr>
                <w:sz w:val="20"/>
              </w:rPr>
              <w:t xml:space="preserve"> </w:t>
            </w:r>
            <w:r>
              <w:rPr>
                <w:sz w:val="20"/>
              </w:rPr>
              <w:t>2</w:t>
            </w:r>
            <w:r w:rsidR="006D1FBC">
              <w:rPr>
                <w:sz w:val="20"/>
              </w:rPr>
              <w:t>0</w:t>
            </w:r>
            <w:r>
              <w:rPr>
                <w:sz w:val="20"/>
              </w:rPr>
              <w:t>1</w:t>
            </w:r>
            <w:r>
              <w:rPr>
                <w:rFonts w:hint="eastAsia"/>
                <w:sz w:val="20"/>
              </w:rPr>
              <w:t>7</w:t>
            </w:r>
          </w:p>
          <w:p w:rsidR="006621F5" w:rsidRPr="00F124C6" w:rsidRDefault="0076659F" w:rsidP="00684327">
            <w:pPr>
              <w:spacing w:line="240" w:lineRule="atLeast"/>
              <w:rPr>
                <w:sz w:val="20"/>
              </w:rPr>
            </w:pPr>
            <w:r>
              <w:rPr>
                <w:sz w:val="20"/>
              </w:rPr>
              <w:t>Chinese</w:t>
            </w:r>
            <w:r w:rsidR="006621F5" w:rsidRPr="00F124C6">
              <w:rPr>
                <w:sz w:val="20"/>
              </w:rPr>
              <w:t xml:space="preserve"> </w:t>
            </w:r>
          </w:p>
          <w:p w:rsidR="006621F5" w:rsidRPr="00F124C6" w:rsidRDefault="0076659F" w:rsidP="00684327">
            <w:pPr>
              <w:spacing w:line="240" w:lineRule="atLeast"/>
            </w:pPr>
            <w:r>
              <w:rPr>
                <w:sz w:val="20"/>
              </w:rPr>
              <w:t>Original: English</w:t>
            </w:r>
          </w:p>
        </w:tc>
      </w:tr>
    </w:tbl>
    <w:p w:rsidR="00F51BA9" w:rsidRDefault="00F51BA9"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F51BA9" w:rsidRDefault="00F51BA9" w:rsidP="00E74A10"/>
    <w:p w:rsidR="00F51BA9" w:rsidRPr="00F51BA9" w:rsidRDefault="00F51BA9" w:rsidP="00F51BA9">
      <w:pPr>
        <w:pStyle w:val="HChGC"/>
        <w:rPr>
          <w:b/>
          <w:spacing w:val="-4"/>
        </w:rPr>
      </w:pPr>
      <w:r w:rsidRPr="00183C60">
        <w:tab/>
      </w:r>
      <w:r w:rsidRPr="00183C60">
        <w:tab/>
      </w:r>
      <w:r w:rsidRPr="00F51BA9">
        <w:rPr>
          <w:rFonts w:hint="eastAsia"/>
          <w:spacing w:val="-4"/>
        </w:rPr>
        <w:t>关于</w:t>
      </w:r>
      <w:r w:rsidRPr="00F51BA9">
        <w:rPr>
          <w:spacing w:val="-4"/>
        </w:rPr>
        <w:t>塔吉克斯坦</w:t>
      </w:r>
      <w:r w:rsidRPr="00F51BA9">
        <w:rPr>
          <w:rFonts w:hint="eastAsia"/>
          <w:spacing w:val="-4"/>
        </w:rPr>
        <w:t>第九至第十一次合并定期报告的结论性意见</w:t>
      </w:r>
      <w:r w:rsidRPr="0076659F">
        <w:rPr>
          <w:spacing w:val="-4"/>
        </w:rPr>
        <w:footnoteReference w:customMarkFollows="1" w:id="2"/>
        <w:t>*</w:t>
      </w:r>
    </w:p>
    <w:p w:rsidR="0076659F" w:rsidRPr="0076659F" w:rsidRDefault="0076659F" w:rsidP="0076659F">
      <w:pPr>
        <w:pStyle w:val="SingleTxtGC"/>
        <w:rPr>
          <w:lang w:val="en-GB"/>
        </w:rPr>
      </w:pPr>
      <w:r>
        <w:rPr>
          <w:rFonts w:hint="eastAsia"/>
          <w:lang w:val="en-GB"/>
        </w:rPr>
        <w:t>1.</w:t>
      </w:r>
      <w:r w:rsidRPr="0076659F">
        <w:rPr>
          <w:rFonts w:hint="eastAsia"/>
          <w:lang w:val="en-GB"/>
        </w:rPr>
        <w:tab/>
      </w:r>
      <w:r w:rsidRPr="0076659F">
        <w:rPr>
          <w:rFonts w:hint="eastAsia"/>
          <w:lang w:val="en-GB"/>
        </w:rPr>
        <w:t>委员会在</w:t>
      </w:r>
      <w:r>
        <w:rPr>
          <w:rFonts w:hint="eastAsia"/>
          <w:lang w:val="en-GB"/>
        </w:rPr>
        <w:t>2</w:t>
      </w:r>
      <w:r w:rsidRPr="0076659F">
        <w:rPr>
          <w:rFonts w:hint="eastAsia"/>
          <w:lang w:val="en-GB"/>
        </w:rPr>
        <w:t>0</w:t>
      </w:r>
      <w:r>
        <w:rPr>
          <w:rFonts w:hint="eastAsia"/>
          <w:lang w:val="en-GB"/>
        </w:rPr>
        <w:t>17</w:t>
      </w:r>
      <w:r w:rsidRPr="0076659F">
        <w:rPr>
          <w:rFonts w:hint="eastAsia"/>
          <w:lang w:val="en-GB"/>
        </w:rPr>
        <w:t>年</w:t>
      </w:r>
      <w:r>
        <w:rPr>
          <w:rFonts w:hint="eastAsia"/>
          <w:lang w:val="en-GB"/>
        </w:rPr>
        <w:t>8</w:t>
      </w:r>
      <w:r w:rsidRPr="0076659F">
        <w:rPr>
          <w:rFonts w:hint="eastAsia"/>
          <w:lang w:val="en-GB"/>
        </w:rPr>
        <w:t>月</w:t>
      </w:r>
      <w:r>
        <w:rPr>
          <w:rFonts w:hint="eastAsia"/>
          <w:lang w:val="en-GB"/>
        </w:rPr>
        <w:t>1</w:t>
      </w:r>
      <w:r w:rsidRPr="0076659F">
        <w:rPr>
          <w:rFonts w:hint="eastAsia"/>
          <w:lang w:val="en-GB"/>
        </w:rPr>
        <w:t>0</w:t>
      </w:r>
      <w:r w:rsidRPr="0076659F">
        <w:rPr>
          <w:rFonts w:hint="eastAsia"/>
          <w:lang w:val="en-GB"/>
        </w:rPr>
        <w:t>日和</w:t>
      </w:r>
      <w:r>
        <w:rPr>
          <w:rFonts w:hint="eastAsia"/>
          <w:lang w:val="en-GB"/>
        </w:rPr>
        <w:t>11</w:t>
      </w:r>
      <w:r w:rsidRPr="0076659F">
        <w:rPr>
          <w:rFonts w:hint="eastAsia"/>
          <w:lang w:val="en-GB"/>
        </w:rPr>
        <w:t>日举行的第</w:t>
      </w:r>
      <w:r>
        <w:rPr>
          <w:rFonts w:hint="eastAsia"/>
          <w:lang w:val="en-GB"/>
        </w:rPr>
        <w:t>2562</w:t>
      </w:r>
      <w:r w:rsidRPr="0076659F">
        <w:rPr>
          <w:rFonts w:hint="eastAsia"/>
          <w:lang w:val="en-GB"/>
        </w:rPr>
        <w:t>次和第</w:t>
      </w:r>
      <w:r>
        <w:rPr>
          <w:rFonts w:hint="eastAsia"/>
          <w:lang w:val="en-GB"/>
        </w:rPr>
        <w:t>2563</w:t>
      </w:r>
      <w:r w:rsidRPr="0076659F">
        <w:rPr>
          <w:rFonts w:hint="eastAsia"/>
          <w:lang w:val="en-GB"/>
        </w:rPr>
        <w:t>次会议</w:t>
      </w:r>
      <w:r>
        <w:rPr>
          <w:rFonts w:hint="eastAsia"/>
          <w:lang w:val="en-GB"/>
        </w:rPr>
        <w:t>(</w:t>
      </w:r>
      <w:r w:rsidRPr="0076659F">
        <w:rPr>
          <w:rFonts w:hint="eastAsia"/>
          <w:lang w:val="en-GB"/>
        </w:rPr>
        <w:t>见</w:t>
      </w:r>
      <w:r>
        <w:rPr>
          <w:rFonts w:hint="eastAsia"/>
          <w:lang w:val="en-GB"/>
        </w:rPr>
        <w:t>CERD/C/SR</w:t>
      </w:r>
      <w:r w:rsidRPr="0076659F">
        <w:rPr>
          <w:rFonts w:hint="eastAsia"/>
          <w:lang w:val="en-GB"/>
        </w:rPr>
        <w:t>.</w:t>
      </w:r>
      <w:r>
        <w:rPr>
          <w:rFonts w:hint="eastAsia"/>
          <w:lang w:val="en-GB"/>
        </w:rPr>
        <w:t>2562</w:t>
      </w:r>
      <w:r w:rsidRPr="0076659F">
        <w:rPr>
          <w:rFonts w:hint="eastAsia"/>
          <w:lang w:val="en-GB"/>
        </w:rPr>
        <w:t>和</w:t>
      </w:r>
      <w:r>
        <w:rPr>
          <w:rFonts w:hint="eastAsia"/>
          <w:lang w:val="en-GB"/>
        </w:rPr>
        <w:t>SR</w:t>
      </w:r>
      <w:r w:rsidRPr="0076659F">
        <w:rPr>
          <w:rFonts w:hint="eastAsia"/>
          <w:lang w:val="en-GB"/>
        </w:rPr>
        <w:t>.</w:t>
      </w:r>
      <w:r>
        <w:rPr>
          <w:rFonts w:hint="eastAsia"/>
          <w:lang w:val="en-GB"/>
        </w:rPr>
        <w:t>2563)</w:t>
      </w:r>
      <w:r w:rsidRPr="0076659F">
        <w:rPr>
          <w:rFonts w:hint="eastAsia"/>
          <w:lang w:val="en-GB"/>
        </w:rPr>
        <w:t>上审议了塔吉克斯坦以一份文件提交的第九至第十一次合并定期报告</w:t>
      </w:r>
      <w:r>
        <w:rPr>
          <w:rFonts w:hint="eastAsia"/>
          <w:lang w:val="en-GB"/>
        </w:rPr>
        <w:t>(CERD/C/TJK/9</w:t>
      </w:r>
      <w:r w:rsidRPr="0076659F">
        <w:rPr>
          <w:rFonts w:hint="eastAsia"/>
          <w:lang w:val="en-GB"/>
        </w:rPr>
        <w:t>-</w:t>
      </w:r>
      <w:r>
        <w:rPr>
          <w:rFonts w:hint="eastAsia"/>
          <w:lang w:val="en-GB"/>
        </w:rPr>
        <w:t>11)</w:t>
      </w:r>
      <w:r>
        <w:rPr>
          <w:rFonts w:hint="eastAsia"/>
          <w:lang w:val="en-GB"/>
        </w:rPr>
        <w:t>，</w:t>
      </w:r>
      <w:r w:rsidRPr="0076659F">
        <w:rPr>
          <w:rFonts w:hint="eastAsia"/>
          <w:lang w:val="en-GB"/>
        </w:rPr>
        <w:t>并在</w:t>
      </w:r>
      <w:r>
        <w:rPr>
          <w:rFonts w:hint="eastAsia"/>
          <w:lang w:val="en-GB"/>
        </w:rPr>
        <w:t>2</w:t>
      </w:r>
      <w:r w:rsidRPr="0076659F">
        <w:rPr>
          <w:rFonts w:hint="eastAsia"/>
          <w:lang w:val="en-GB"/>
        </w:rPr>
        <w:t>0</w:t>
      </w:r>
      <w:r>
        <w:rPr>
          <w:rFonts w:hint="eastAsia"/>
          <w:lang w:val="en-GB"/>
        </w:rPr>
        <w:t>17</w:t>
      </w:r>
      <w:r w:rsidRPr="0076659F">
        <w:rPr>
          <w:rFonts w:hint="eastAsia"/>
          <w:lang w:val="en-GB"/>
        </w:rPr>
        <w:t>年</w:t>
      </w:r>
      <w:r>
        <w:rPr>
          <w:rFonts w:hint="eastAsia"/>
          <w:lang w:val="en-GB"/>
        </w:rPr>
        <w:t>8</w:t>
      </w:r>
      <w:r w:rsidRPr="0076659F">
        <w:rPr>
          <w:rFonts w:hint="eastAsia"/>
          <w:lang w:val="en-GB"/>
        </w:rPr>
        <w:t>月</w:t>
      </w:r>
      <w:r>
        <w:rPr>
          <w:rFonts w:hint="eastAsia"/>
          <w:lang w:val="en-GB"/>
        </w:rPr>
        <w:t>21</w:t>
      </w:r>
      <w:r w:rsidRPr="0076659F">
        <w:rPr>
          <w:rFonts w:hint="eastAsia"/>
          <w:lang w:val="en-GB"/>
        </w:rPr>
        <w:t>日举行的第</w:t>
      </w:r>
      <w:r>
        <w:rPr>
          <w:rFonts w:hint="eastAsia"/>
          <w:lang w:val="en-GB"/>
        </w:rPr>
        <w:t>2576</w:t>
      </w:r>
      <w:r w:rsidRPr="0076659F">
        <w:rPr>
          <w:rFonts w:hint="eastAsia"/>
          <w:lang w:val="en-GB"/>
        </w:rPr>
        <w:t>次会议</w:t>
      </w:r>
      <w:r>
        <w:rPr>
          <w:rFonts w:hint="eastAsia"/>
          <w:lang w:val="en-GB"/>
        </w:rPr>
        <w:t>(</w:t>
      </w:r>
      <w:r w:rsidRPr="0076659F">
        <w:rPr>
          <w:rFonts w:hint="eastAsia"/>
          <w:lang w:val="en-GB"/>
        </w:rPr>
        <w:t>见</w:t>
      </w:r>
      <w:r>
        <w:rPr>
          <w:rFonts w:hint="eastAsia"/>
          <w:lang w:val="en-GB"/>
        </w:rPr>
        <w:t>CERD/C/SR</w:t>
      </w:r>
      <w:r w:rsidRPr="0076659F">
        <w:rPr>
          <w:rFonts w:hint="eastAsia"/>
          <w:lang w:val="en-GB"/>
        </w:rPr>
        <w:t>.</w:t>
      </w:r>
      <w:r>
        <w:rPr>
          <w:rFonts w:hint="eastAsia"/>
          <w:lang w:val="en-GB"/>
        </w:rPr>
        <w:t>2576)</w:t>
      </w:r>
      <w:r w:rsidRPr="0076659F">
        <w:rPr>
          <w:rFonts w:hint="eastAsia"/>
          <w:lang w:val="en-GB"/>
        </w:rPr>
        <w:t>上通过了本结论性意见。</w:t>
      </w:r>
    </w:p>
    <w:p w:rsidR="0076659F" w:rsidRPr="0076659F" w:rsidRDefault="0076659F" w:rsidP="00EE35A1">
      <w:pPr>
        <w:pStyle w:val="H1GC"/>
        <w:rPr>
          <w:lang w:val="en-GB"/>
        </w:rPr>
      </w:pPr>
      <w:r w:rsidRPr="0076659F">
        <w:rPr>
          <w:rFonts w:hint="eastAsia"/>
          <w:lang w:val="en-GB"/>
        </w:rPr>
        <w:tab/>
      </w:r>
      <w:r>
        <w:rPr>
          <w:rFonts w:hint="eastAsia"/>
          <w:lang w:val="en-GB"/>
        </w:rPr>
        <w:t>A</w:t>
      </w:r>
      <w:r w:rsidRPr="0076659F">
        <w:rPr>
          <w:rFonts w:hint="eastAsia"/>
          <w:lang w:val="en-GB"/>
        </w:rPr>
        <w:t>.</w:t>
      </w:r>
      <w:r w:rsidRPr="0076659F">
        <w:rPr>
          <w:rFonts w:hint="eastAsia"/>
          <w:lang w:val="en-GB"/>
        </w:rPr>
        <w:tab/>
      </w:r>
      <w:r w:rsidRPr="0076659F">
        <w:rPr>
          <w:rFonts w:hint="eastAsia"/>
          <w:lang w:val="en-GB"/>
        </w:rPr>
        <w:t>导言</w:t>
      </w:r>
    </w:p>
    <w:p w:rsidR="0076659F" w:rsidRPr="0076659F" w:rsidRDefault="0076659F" w:rsidP="0076659F">
      <w:pPr>
        <w:pStyle w:val="SingleTxtGC"/>
        <w:rPr>
          <w:lang w:val="en-GB"/>
        </w:rPr>
      </w:pPr>
      <w:r>
        <w:rPr>
          <w:rFonts w:hint="eastAsia"/>
          <w:lang w:val="en-GB"/>
        </w:rPr>
        <w:t>2.</w:t>
      </w:r>
      <w:r w:rsidRPr="0076659F">
        <w:rPr>
          <w:rFonts w:hint="eastAsia"/>
          <w:lang w:val="en-GB"/>
        </w:rPr>
        <w:tab/>
      </w:r>
      <w:r w:rsidRPr="0076659F">
        <w:rPr>
          <w:rFonts w:hint="eastAsia"/>
          <w:lang w:val="en-GB"/>
        </w:rPr>
        <w:t>委员会欢迎缔约国提交第九至第十一次合并定期报告。委员会满意地注意到</w:t>
      </w:r>
      <w:r>
        <w:rPr>
          <w:rFonts w:hint="eastAsia"/>
          <w:lang w:val="en-GB"/>
        </w:rPr>
        <w:t>，</w:t>
      </w:r>
      <w:r w:rsidRPr="0076659F">
        <w:rPr>
          <w:rFonts w:hint="eastAsia"/>
          <w:lang w:val="en-GB"/>
        </w:rPr>
        <w:t>缔约国的报告总体上符合报告准则。缔约国派高级别代表团出席了审议并对委员会提出的问题和评论作出了坦率和建设性的答复</w:t>
      </w:r>
      <w:r>
        <w:rPr>
          <w:rFonts w:hint="eastAsia"/>
          <w:lang w:val="en-GB"/>
        </w:rPr>
        <w:t>，</w:t>
      </w:r>
      <w:r w:rsidRPr="0076659F">
        <w:rPr>
          <w:rFonts w:hint="eastAsia"/>
          <w:lang w:val="en-GB"/>
        </w:rPr>
        <w:t>委员会对此表示赞赏。</w:t>
      </w:r>
    </w:p>
    <w:p w:rsidR="0076659F" w:rsidRPr="0076659F" w:rsidRDefault="0076659F" w:rsidP="00EE35A1">
      <w:pPr>
        <w:pStyle w:val="H1GC"/>
        <w:rPr>
          <w:lang w:val="en-GB"/>
        </w:rPr>
      </w:pPr>
      <w:r w:rsidRPr="0076659F">
        <w:rPr>
          <w:rFonts w:hint="eastAsia"/>
          <w:lang w:val="en-GB"/>
        </w:rPr>
        <w:tab/>
      </w:r>
      <w:r>
        <w:rPr>
          <w:rFonts w:hint="eastAsia"/>
          <w:lang w:val="en-GB"/>
        </w:rPr>
        <w:t>B</w:t>
      </w:r>
      <w:r w:rsidRPr="0076659F">
        <w:rPr>
          <w:rFonts w:hint="eastAsia"/>
          <w:lang w:val="en-GB"/>
        </w:rPr>
        <w:t>.</w:t>
      </w:r>
      <w:r w:rsidRPr="0076659F">
        <w:rPr>
          <w:rFonts w:hint="eastAsia"/>
          <w:lang w:val="en-GB"/>
        </w:rPr>
        <w:tab/>
      </w:r>
      <w:r w:rsidRPr="0076659F">
        <w:rPr>
          <w:rFonts w:hint="eastAsia"/>
          <w:lang w:val="en-GB"/>
        </w:rPr>
        <w:t>积极方面</w:t>
      </w:r>
    </w:p>
    <w:p w:rsidR="0076659F" w:rsidRPr="0076659F" w:rsidRDefault="0076659F" w:rsidP="0076659F">
      <w:pPr>
        <w:pStyle w:val="SingleTxtGC"/>
        <w:rPr>
          <w:lang w:val="en-GB"/>
        </w:rPr>
      </w:pPr>
      <w:r>
        <w:rPr>
          <w:rFonts w:hint="eastAsia"/>
          <w:lang w:val="en-GB"/>
        </w:rPr>
        <w:t>3.</w:t>
      </w:r>
      <w:r w:rsidRPr="0076659F">
        <w:rPr>
          <w:rFonts w:hint="eastAsia"/>
          <w:lang w:val="en-GB"/>
        </w:rPr>
        <w:tab/>
      </w:r>
      <w:r w:rsidRPr="0076659F">
        <w:rPr>
          <w:rFonts w:hint="eastAsia"/>
          <w:lang w:val="en-GB"/>
        </w:rPr>
        <w:t>委员会欢迎缔约国于</w:t>
      </w:r>
      <w:r>
        <w:rPr>
          <w:rFonts w:hint="eastAsia"/>
          <w:lang w:val="en-GB"/>
        </w:rPr>
        <w:t>2</w:t>
      </w:r>
      <w:r w:rsidRPr="0076659F">
        <w:rPr>
          <w:rFonts w:hint="eastAsia"/>
          <w:lang w:val="en-GB"/>
        </w:rPr>
        <w:t>0</w:t>
      </w:r>
      <w:r>
        <w:rPr>
          <w:rFonts w:hint="eastAsia"/>
          <w:lang w:val="en-GB"/>
        </w:rPr>
        <w:t>14</w:t>
      </w:r>
      <w:r w:rsidRPr="0076659F">
        <w:rPr>
          <w:rFonts w:hint="eastAsia"/>
          <w:lang w:val="en-GB"/>
        </w:rPr>
        <w:t>年批准《消除对妇女一切形式歧视公约任择议定书》以及于</w:t>
      </w:r>
      <w:r>
        <w:rPr>
          <w:rFonts w:hint="eastAsia"/>
          <w:lang w:val="en-GB"/>
        </w:rPr>
        <w:t>2</w:t>
      </w:r>
      <w:r w:rsidRPr="0076659F">
        <w:rPr>
          <w:rFonts w:hint="eastAsia"/>
          <w:lang w:val="en-GB"/>
        </w:rPr>
        <w:t>0</w:t>
      </w:r>
      <w:r>
        <w:rPr>
          <w:rFonts w:hint="eastAsia"/>
          <w:lang w:val="en-GB"/>
        </w:rPr>
        <w:t>15</w:t>
      </w:r>
      <w:r w:rsidRPr="0076659F">
        <w:rPr>
          <w:rFonts w:hint="eastAsia"/>
          <w:lang w:val="en-GB"/>
        </w:rPr>
        <w:t>年批准《防止及惩治灭绝种族罪公约》。</w:t>
      </w:r>
    </w:p>
    <w:p w:rsidR="0076659F" w:rsidRPr="0076659F" w:rsidRDefault="0076659F" w:rsidP="0076659F">
      <w:pPr>
        <w:pStyle w:val="SingleTxtGC"/>
        <w:rPr>
          <w:lang w:val="en-GB"/>
        </w:rPr>
      </w:pPr>
      <w:r>
        <w:rPr>
          <w:rFonts w:hint="eastAsia"/>
          <w:lang w:val="en-GB"/>
        </w:rPr>
        <w:t>4.</w:t>
      </w:r>
      <w:r w:rsidRPr="0076659F">
        <w:rPr>
          <w:rFonts w:hint="eastAsia"/>
          <w:lang w:val="en-GB"/>
        </w:rPr>
        <w:tab/>
      </w:r>
      <w:r w:rsidRPr="0076659F">
        <w:rPr>
          <w:rFonts w:hint="eastAsia"/>
          <w:lang w:val="en-GB"/>
        </w:rPr>
        <w:t>委员会还欢迎缔约国为修订法律和政策以更好地保护人权和落实《消除一切形式种族歧视国际公约》而付出的努力</w:t>
      </w:r>
      <w:r>
        <w:rPr>
          <w:rFonts w:hint="eastAsia"/>
          <w:lang w:val="en-GB"/>
        </w:rPr>
        <w:t>，</w:t>
      </w:r>
      <w:r w:rsidRPr="0076659F">
        <w:rPr>
          <w:rFonts w:hint="eastAsia"/>
          <w:lang w:val="en-GB"/>
        </w:rPr>
        <w:t>包括</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t>修订了《难民法》</w:t>
      </w:r>
      <w:r>
        <w:rPr>
          <w:rFonts w:hint="eastAsia"/>
          <w:lang w:val="en-GB"/>
        </w:rPr>
        <w:t>(2</w:t>
      </w:r>
      <w:r w:rsidRPr="0076659F">
        <w:rPr>
          <w:rFonts w:hint="eastAsia"/>
          <w:lang w:val="en-GB"/>
        </w:rPr>
        <w:t>0</w:t>
      </w:r>
      <w:r>
        <w:rPr>
          <w:rFonts w:hint="eastAsia"/>
          <w:lang w:val="en-GB"/>
        </w:rPr>
        <w:t>14</w:t>
      </w:r>
      <w:r w:rsidRPr="0076659F">
        <w:rPr>
          <w:rFonts w:hint="eastAsia"/>
          <w:lang w:val="en-GB"/>
        </w:rPr>
        <w:t>年</w:t>
      </w:r>
      <w:r>
        <w:rPr>
          <w:rFonts w:hint="eastAsia"/>
          <w:lang w:val="en-GB"/>
        </w:rPr>
        <w:t>)</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t>出台了新的《关于国籍的宪制法》</w:t>
      </w:r>
      <w:r>
        <w:rPr>
          <w:rFonts w:hint="eastAsia"/>
          <w:lang w:val="en-GB"/>
        </w:rPr>
        <w:t>(2</w:t>
      </w:r>
      <w:r w:rsidRPr="0076659F">
        <w:rPr>
          <w:rFonts w:hint="eastAsia"/>
          <w:lang w:val="en-GB"/>
        </w:rPr>
        <w:t>0</w:t>
      </w:r>
      <w:r>
        <w:rPr>
          <w:rFonts w:hint="eastAsia"/>
          <w:lang w:val="en-GB"/>
        </w:rPr>
        <w:t>15</w:t>
      </w:r>
      <w:r w:rsidRPr="0076659F">
        <w:rPr>
          <w:rFonts w:hint="eastAsia"/>
          <w:lang w:val="en-GB"/>
        </w:rPr>
        <w:t>年</w:t>
      </w:r>
      <w:r>
        <w:rPr>
          <w:rFonts w:hint="eastAsia"/>
          <w:lang w:val="en-GB"/>
        </w:rPr>
        <w:t>)</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t>出台了《人口贩运问题和受害者援助法》</w:t>
      </w:r>
      <w:r>
        <w:rPr>
          <w:rFonts w:hint="eastAsia"/>
          <w:lang w:val="en-GB"/>
        </w:rPr>
        <w:t>(2</w:t>
      </w:r>
      <w:r w:rsidRPr="0076659F">
        <w:rPr>
          <w:rFonts w:hint="eastAsia"/>
          <w:lang w:val="en-GB"/>
        </w:rPr>
        <w:t>0</w:t>
      </w:r>
      <w:r>
        <w:rPr>
          <w:rFonts w:hint="eastAsia"/>
          <w:lang w:val="en-GB"/>
        </w:rPr>
        <w:t>14</w:t>
      </w:r>
      <w:r w:rsidRPr="0076659F">
        <w:rPr>
          <w:rFonts w:hint="eastAsia"/>
          <w:lang w:val="en-GB"/>
        </w:rPr>
        <w:t>年</w:t>
      </w:r>
      <w:r>
        <w:rPr>
          <w:rFonts w:hint="eastAsia"/>
          <w:lang w:val="en-GB"/>
        </w:rPr>
        <w:t>)</w:t>
      </w:r>
      <w:r>
        <w:rPr>
          <w:rFonts w:hint="eastAsia"/>
          <w:lang w:val="en-GB"/>
        </w:rPr>
        <w:t>，</w:t>
      </w:r>
      <w:r w:rsidRPr="0076659F">
        <w:rPr>
          <w:rFonts w:hint="eastAsia"/>
          <w:lang w:val="en-GB"/>
        </w:rPr>
        <w:t>以及《打击人口贩运全面方案》</w:t>
      </w:r>
      <w:r>
        <w:rPr>
          <w:rFonts w:hint="eastAsia"/>
          <w:lang w:val="en-GB"/>
        </w:rPr>
        <w:t>(2</w:t>
      </w:r>
      <w:r w:rsidRPr="0076659F">
        <w:rPr>
          <w:rFonts w:hint="eastAsia"/>
          <w:lang w:val="en-GB"/>
        </w:rPr>
        <w:t>0</w:t>
      </w:r>
      <w:r>
        <w:rPr>
          <w:rFonts w:hint="eastAsia"/>
          <w:lang w:val="en-GB"/>
        </w:rPr>
        <w:t>11</w:t>
      </w:r>
      <w:r w:rsidRPr="0076659F">
        <w:rPr>
          <w:rFonts w:hint="eastAsia"/>
          <w:lang w:val="en-GB"/>
        </w:rPr>
        <w:t>-</w:t>
      </w:r>
      <w:r>
        <w:rPr>
          <w:rFonts w:hint="eastAsia"/>
          <w:lang w:val="en-GB"/>
        </w:rPr>
        <w:t>2</w:t>
      </w:r>
      <w:r w:rsidRPr="0076659F">
        <w:rPr>
          <w:rFonts w:hint="eastAsia"/>
          <w:lang w:val="en-GB"/>
        </w:rPr>
        <w:t>0</w:t>
      </w:r>
      <w:r>
        <w:rPr>
          <w:rFonts w:hint="eastAsia"/>
          <w:lang w:val="en-GB"/>
        </w:rPr>
        <w:t>13</w:t>
      </w:r>
      <w:r w:rsidRPr="0076659F">
        <w:rPr>
          <w:rFonts w:hint="eastAsia"/>
          <w:lang w:val="en-GB"/>
        </w:rPr>
        <w:t>年和</w:t>
      </w:r>
      <w:r>
        <w:rPr>
          <w:rFonts w:hint="eastAsia"/>
          <w:lang w:val="en-GB"/>
        </w:rPr>
        <w:t>2</w:t>
      </w:r>
      <w:r w:rsidRPr="0076659F">
        <w:rPr>
          <w:rFonts w:hint="eastAsia"/>
          <w:lang w:val="en-GB"/>
        </w:rPr>
        <w:t>0</w:t>
      </w:r>
      <w:r>
        <w:rPr>
          <w:rFonts w:hint="eastAsia"/>
          <w:lang w:val="en-GB"/>
        </w:rPr>
        <w:t>14</w:t>
      </w:r>
      <w:r w:rsidRPr="0076659F">
        <w:rPr>
          <w:rFonts w:hint="eastAsia"/>
          <w:lang w:val="en-GB"/>
        </w:rPr>
        <w:t>-</w:t>
      </w:r>
      <w:r>
        <w:rPr>
          <w:rFonts w:hint="eastAsia"/>
          <w:lang w:val="en-GB"/>
        </w:rPr>
        <w:t>2</w:t>
      </w:r>
      <w:r w:rsidRPr="0076659F">
        <w:rPr>
          <w:rFonts w:hint="eastAsia"/>
          <w:lang w:val="en-GB"/>
        </w:rPr>
        <w:t>0</w:t>
      </w:r>
      <w:r>
        <w:rPr>
          <w:rFonts w:hint="eastAsia"/>
          <w:lang w:val="en-GB"/>
        </w:rPr>
        <w:t>16</w:t>
      </w:r>
      <w:r w:rsidRPr="0076659F">
        <w:rPr>
          <w:rFonts w:hint="eastAsia"/>
          <w:lang w:val="en-GB"/>
        </w:rPr>
        <w:t>年</w:t>
      </w:r>
      <w:r>
        <w:rPr>
          <w:rFonts w:hint="eastAsia"/>
          <w:lang w:val="en-GB"/>
        </w:rPr>
        <w:t>)</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t>批准了《独立国家联合体成员国内政部合作打击人口贩运协定》</w:t>
      </w:r>
      <w:r>
        <w:rPr>
          <w:rFonts w:hint="eastAsia"/>
          <w:lang w:val="en-GB"/>
        </w:rPr>
        <w:t>(2</w:t>
      </w:r>
      <w:r w:rsidRPr="0076659F">
        <w:rPr>
          <w:rFonts w:hint="eastAsia"/>
          <w:lang w:val="en-GB"/>
        </w:rPr>
        <w:t>0</w:t>
      </w:r>
      <w:r>
        <w:rPr>
          <w:rFonts w:hint="eastAsia"/>
          <w:lang w:val="en-GB"/>
        </w:rPr>
        <w:t>14</w:t>
      </w:r>
      <w:r w:rsidRPr="0076659F">
        <w:rPr>
          <w:rFonts w:hint="eastAsia"/>
          <w:lang w:val="en-GB"/>
        </w:rPr>
        <w:t>-</w:t>
      </w:r>
      <w:r>
        <w:rPr>
          <w:rFonts w:hint="eastAsia"/>
          <w:lang w:val="en-GB"/>
        </w:rPr>
        <w:t>2</w:t>
      </w:r>
      <w:r w:rsidRPr="0076659F">
        <w:rPr>
          <w:rFonts w:hint="eastAsia"/>
          <w:lang w:val="en-GB"/>
        </w:rPr>
        <w:t>0</w:t>
      </w:r>
      <w:r>
        <w:rPr>
          <w:rFonts w:hint="eastAsia"/>
          <w:lang w:val="en-GB"/>
        </w:rPr>
        <w:t>18</w:t>
      </w:r>
      <w:r w:rsidRPr="0076659F">
        <w:rPr>
          <w:rFonts w:hint="eastAsia"/>
          <w:lang w:val="en-GB"/>
        </w:rPr>
        <w:t>年</w:t>
      </w:r>
      <w:r>
        <w:rPr>
          <w:rFonts w:hint="eastAsia"/>
          <w:lang w:val="en-GB"/>
        </w:rPr>
        <w:t>)</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lastRenderedPageBreak/>
        <w:t>通过了多项《刑法》修正案</w:t>
      </w:r>
      <w:r>
        <w:rPr>
          <w:rFonts w:hint="eastAsia"/>
          <w:lang w:val="en-GB"/>
        </w:rPr>
        <w:t>(2</w:t>
      </w:r>
      <w:r w:rsidRPr="0076659F">
        <w:rPr>
          <w:rFonts w:hint="eastAsia"/>
          <w:lang w:val="en-GB"/>
        </w:rPr>
        <w:t>0</w:t>
      </w:r>
      <w:r>
        <w:rPr>
          <w:rFonts w:hint="eastAsia"/>
          <w:lang w:val="en-GB"/>
        </w:rPr>
        <w:t>13</w:t>
      </w:r>
      <w:r w:rsidRPr="0076659F">
        <w:rPr>
          <w:rFonts w:hint="eastAsia"/>
          <w:lang w:val="en-GB"/>
        </w:rPr>
        <w:t>-</w:t>
      </w:r>
      <w:r>
        <w:rPr>
          <w:rFonts w:hint="eastAsia"/>
          <w:lang w:val="en-GB"/>
        </w:rPr>
        <w:t>2</w:t>
      </w:r>
      <w:r w:rsidRPr="0076659F">
        <w:rPr>
          <w:rFonts w:hint="eastAsia"/>
          <w:lang w:val="en-GB"/>
        </w:rPr>
        <w:t>0</w:t>
      </w:r>
      <w:r>
        <w:rPr>
          <w:rFonts w:hint="eastAsia"/>
          <w:lang w:val="en-GB"/>
        </w:rPr>
        <w:t>15</w:t>
      </w:r>
      <w:r w:rsidRPr="0076659F">
        <w:rPr>
          <w:rFonts w:hint="eastAsia"/>
          <w:lang w:val="en-GB"/>
        </w:rPr>
        <w:t>年</w:t>
      </w:r>
      <w:r>
        <w:rPr>
          <w:rFonts w:hint="eastAsia"/>
          <w:lang w:val="en-GB"/>
        </w:rPr>
        <w:t>)</w:t>
      </w:r>
      <w:r>
        <w:rPr>
          <w:rFonts w:hint="eastAsia"/>
          <w:lang w:val="en-GB"/>
        </w:rPr>
        <w:t>，</w:t>
      </w:r>
      <w:r w:rsidRPr="0076659F">
        <w:rPr>
          <w:rFonts w:hint="eastAsia"/>
          <w:lang w:val="en-GB"/>
        </w:rPr>
        <w:t>以加强执法机关在打击人口贩运方面的作用和权力</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t>推行了若干规定以防止有人陷入无国籍状态</w:t>
      </w:r>
      <w:r>
        <w:rPr>
          <w:rFonts w:hint="eastAsia"/>
          <w:lang w:val="en-GB"/>
        </w:rPr>
        <w:t>，</w:t>
      </w:r>
      <w:r w:rsidRPr="0076659F">
        <w:rPr>
          <w:rFonts w:hint="eastAsia"/>
          <w:lang w:val="en-GB"/>
        </w:rPr>
        <w:t>包括防止儿童陷入无国籍状态</w:t>
      </w:r>
      <w:r>
        <w:rPr>
          <w:rFonts w:hint="eastAsia"/>
          <w:lang w:val="en-GB"/>
        </w:rPr>
        <w:t>，</w:t>
      </w:r>
      <w:r w:rsidRPr="0076659F">
        <w:rPr>
          <w:rFonts w:hint="eastAsia"/>
          <w:lang w:val="en-GB"/>
        </w:rPr>
        <w:t>并便利特定类别的无国籍人依照简化程序入籍</w:t>
      </w:r>
      <w:r>
        <w:rPr>
          <w:rFonts w:hint="eastAsia"/>
          <w:lang w:val="en-GB"/>
        </w:rPr>
        <w:t>；</w:t>
      </w:r>
    </w:p>
    <w:p w:rsidR="0076659F" w:rsidRPr="0076659F" w:rsidRDefault="0076659F" w:rsidP="00EE35A1">
      <w:pPr>
        <w:pStyle w:val="SingleTxtGC"/>
        <w:numPr>
          <w:ilvl w:val="0"/>
          <w:numId w:val="7"/>
        </w:numPr>
        <w:rPr>
          <w:lang w:val="en-GB"/>
        </w:rPr>
      </w:pPr>
      <w:r w:rsidRPr="0076659F">
        <w:rPr>
          <w:rFonts w:hint="eastAsia"/>
          <w:lang w:val="en-GB"/>
        </w:rPr>
        <w:t>设立了儿童事务监察员一职</w:t>
      </w:r>
      <w:r>
        <w:rPr>
          <w:rFonts w:hint="eastAsia"/>
          <w:lang w:val="en-GB"/>
        </w:rPr>
        <w:t>(2</w:t>
      </w:r>
      <w:r w:rsidRPr="0076659F">
        <w:rPr>
          <w:rFonts w:hint="eastAsia"/>
          <w:lang w:val="en-GB"/>
        </w:rPr>
        <w:t>0</w:t>
      </w:r>
      <w:r>
        <w:rPr>
          <w:rFonts w:hint="eastAsia"/>
          <w:lang w:val="en-GB"/>
        </w:rPr>
        <w:t>16</w:t>
      </w:r>
      <w:r w:rsidRPr="0076659F">
        <w:rPr>
          <w:rFonts w:hint="eastAsia"/>
          <w:lang w:val="en-GB"/>
        </w:rPr>
        <w:t>年</w:t>
      </w:r>
      <w:r>
        <w:rPr>
          <w:rFonts w:hint="eastAsia"/>
          <w:lang w:val="en-GB"/>
        </w:rPr>
        <w:t>)</w:t>
      </w:r>
      <w:r w:rsidRPr="0076659F">
        <w:rPr>
          <w:rFonts w:hint="eastAsia"/>
          <w:lang w:val="en-GB"/>
        </w:rPr>
        <w:t>。</w:t>
      </w:r>
    </w:p>
    <w:p w:rsidR="0076659F" w:rsidRPr="0076659F" w:rsidRDefault="0076659F" w:rsidP="00EE35A1">
      <w:pPr>
        <w:pStyle w:val="H1GC"/>
        <w:rPr>
          <w:lang w:val="en-GB"/>
        </w:rPr>
      </w:pPr>
      <w:r w:rsidRPr="0076659F">
        <w:rPr>
          <w:rFonts w:hint="eastAsia"/>
          <w:lang w:val="en-GB"/>
        </w:rPr>
        <w:tab/>
      </w:r>
      <w:r>
        <w:rPr>
          <w:rFonts w:hint="eastAsia"/>
          <w:lang w:val="en-GB"/>
        </w:rPr>
        <w:t>C</w:t>
      </w:r>
      <w:r w:rsidRPr="0076659F">
        <w:rPr>
          <w:rFonts w:hint="eastAsia"/>
          <w:lang w:val="en-GB"/>
        </w:rPr>
        <w:t>.</w:t>
      </w:r>
      <w:r w:rsidRPr="0076659F">
        <w:rPr>
          <w:rFonts w:hint="eastAsia"/>
          <w:lang w:val="en-GB"/>
        </w:rPr>
        <w:tab/>
      </w:r>
      <w:r w:rsidRPr="0076659F">
        <w:rPr>
          <w:rFonts w:hint="eastAsia"/>
          <w:lang w:val="en-GB"/>
        </w:rPr>
        <w:t>关注的问题和建议</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数据收集</w:t>
      </w:r>
    </w:p>
    <w:p w:rsidR="0076659F" w:rsidRPr="0076659F" w:rsidRDefault="0076659F" w:rsidP="0076659F">
      <w:pPr>
        <w:pStyle w:val="SingleTxtGC"/>
        <w:rPr>
          <w:lang w:val="en-GB"/>
        </w:rPr>
      </w:pPr>
      <w:r>
        <w:rPr>
          <w:rFonts w:hint="eastAsia"/>
          <w:lang w:val="en-GB"/>
        </w:rPr>
        <w:t>5.</w:t>
      </w:r>
      <w:r w:rsidRPr="0076659F">
        <w:rPr>
          <w:rFonts w:hint="eastAsia"/>
          <w:lang w:val="en-GB"/>
        </w:rPr>
        <w:tab/>
      </w:r>
      <w:r w:rsidRPr="0076659F">
        <w:rPr>
          <w:rFonts w:hint="eastAsia"/>
          <w:lang w:val="en-GB"/>
        </w:rPr>
        <w:t>委员会注意到缔约国已采取步骤</w:t>
      </w:r>
      <w:r>
        <w:rPr>
          <w:rFonts w:hint="eastAsia"/>
          <w:lang w:val="en-GB"/>
        </w:rPr>
        <w:t>，</w:t>
      </w:r>
      <w:r w:rsidRPr="0076659F">
        <w:rPr>
          <w:rFonts w:hint="eastAsia"/>
          <w:lang w:val="en-GB"/>
        </w:rPr>
        <w:t>汇编了一些关于该国人口族裔组成的分类数据。但委员会感到遗憾的是</w:t>
      </w:r>
      <w:r>
        <w:rPr>
          <w:rFonts w:hint="eastAsia"/>
          <w:lang w:val="en-GB"/>
        </w:rPr>
        <w:t>，</w:t>
      </w:r>
      <w:r w:rsidRPr="0076659F">
        <w:rPr>
          <w:rFonts w:hint="eastAsia"/>
          <w:lang w:val="en-GB"/>
        </w:rPr>
        <w:t>公众想要查阅这些数据并不容易</w:t>
      </w:r>
      <w:r>
        <w:rPr>
          <w:rFonts w:hint="eastAsia"/>
          <w:lang w:val="en-GB"/>
        </w:rPr>
        <w:t>，</w:t>
      </w:r>
      <w:r w:rsidRPr="0076659F">
        <w:rPr>
          <w:rFonts w:hint="eastAsia"/>
          <w:lang w:val="en-GB"/>
        </w:rPr>
        <w:t>而且这些数据基本上没有出现在该国提交的第九至第十一次定期报告之中。委员会重申</w:t>
      </w:r>
      <w:r>
        <w:rPr>
          <w:rFonts w:hint="eastAsia"/>
          <w:lang w:val="en-GB"/>
        </w:rPr>
        <w:t>，</w:t>
      </w:r>
      <w:r w:rsidRPr="0076659F">
        <w:rPr>
          <w:rFonts w:hint="eastAsia"/>
          <w:lang w:val="en-GB"/>
        </w:rPr>
        <w:t>必须设立比较指标</w:t>
      </w:r>
      <w:r>
        <w:rPr>
          <w:rFonts w:hint="eastAsia"/>
          <w:lang w:val="en-GB"/>
        </w:rPr>
        <w:t>，</w:t>
      </w:r>
      <w:r w:rsidRPr="0076659F">
        <w:rPr>
          <w:rFonts w:hint="eastAsia"/>
          <w:lang w:val="en-GB"/>
        </w:rPr>
        <w:t>关注包括妇女儿童在内的少数族裔、罗姆人</w:t>
      </w:r>
      <w:r>
        <w:rPr>
          <w:rFonts w:hint="eastAsia"/>
          <w:lang w:val="en-GB"/>
        </w:rPr>
        <w:t>/</w:t>
      </w:r>
      <w:r w:rsidRPr="0076659F">
        <w:rPr>
          <w:rFonts w:hint="eastAsia"/>
          <w:lang w:val="en-GB"/>
        </w:rPr>
        <w:t>啰哩人和非公民在健康、预期寿命和死亡率、就业、教育、诉诸司法的机会、公共机构任职比例或拘留方面享有《公约》所规定权利的情况。有了这种指标</w:t>
      </w:r>
      <w:r>
        <w:rPr>
          <w:rFonts w:hint="eastAsia"/>
          <w:lang w:val="en-GB"/>
        </w:rPr>
        <w:t>，</w:t>
      </w:r>
      <w:r w:rsidRPr="0076659F">
        <w:rPr>
          <w:rFonts w:hint="eastAsia"/>
          <w:lang w:val="en-GB"/>
        </w:rPr>
        <w:t>才能评估在落实《公约》规定方面取得的进展和遭遇的困难</w:t>
      </w:r>
      <w:r>
        <w:rPr>
          <w:rFonts w:hint="eastAsia"/>
          <w:lang w:val="en-GB"/>
        </w:rPr>
        <w:t>(</w:t>
      </w:r>
      <w:r w:rsidRPr="0076659F">
        <w:rPr>
          <w:rFonts w:hint="eastAsia"/>
          <w:lang w:val="en-GB"/>
        </w:rPr>
        <w:t>第一和第五条</w:t>
      </w:r>
      <w:r>
        <w:rPr>
          <w:rFonts w:hint="eastAsia"/>
          <w:lang w:val="en-GB"/>
        </w:rPr>
        <w:t>)</w:t>
      </w:r>
      <w:r w:rsidRPr="0076659F">
        <w:rPr>
          <w:rFonts w:hint="eastAsia"/>
          <w:lang w:val="en-GB"/>
        </w:rPr>
        <w:t>。委员会还感到遗憾的是</w:t>
      </w:r>
      <w:r>
        <w:rPr>
          <w:rFonts w:hint="eastAsia"/>
          <w:lang w:val="en-GB"/>
        </w:rPr>
        <w:t>，</w:t>
      </w:r>
      <w:r w:rsidRPr="0076659F">
        <w:rPr>
          <w:rFonts w:hint="eastAsia"/>
          <w:lang w:val="en-GB"/>
        </w:rPr>
        <w:t>缔约国没有帕米尔族和雅格诺比族这两个少数族群的分类数据</w:t>
      </w:r>
      <w:r>
        <w:rPr>
          <w:rFonts w:hint="eastAsia"/>
          <w:lang w:val="en-GB"/>
        </w:rPr>
        <w:t>；</w:t>
      </w:r>
      <w:r>
        <w:rPr>
          <w:rFonts w:hint="eastAsia"/>
          <w:lang w:val="en-GB"/>
        </w:rPr>
        <w:t>2</w:t>
      </w:r>
      <w:r w:rsidRPr="0076659F">
        <w:rPr>
          <w:rFonts w:hint="eastAsia"/>
          <w:lang w:val="en-GB"/>
        </w:rPr>
        <w:t>0</w:t>
      </w:r>
      <w:r>
        <w:rPr>
          <w:rFonts w:hint="eastAsia"/>
          <w:lang w:val="en-GB"/>
        </w:rPr>
        <w:t>1</w:t>
      </w:r>
      <w:r w:rsidRPr="0076659F">
        <w:rPr>
          <w:rFonts w:hint="eastAsia"/>
          <w:lang w:val="en-GB"/>
        </w:rPr>
        <w:t>0</w:t>
      </w:r>
      <w:r w:rsidRPr="0076659F">
        <w:rPr>
          <w:rFonts w:hint="eastAsia"/>
          <w:lang w:val="en-GB"/>
        </w:rPr>
        <w:t>年人口普查时</w:t>
      </w:r>
      <w:r>
        <w:rPr>
          <w:rFonts w:hint="eastAsia"/>
          <w:lang w:val="en-GB"/>
        </w:rPr>
        <w:t>，</w:t>
      </w:r>
      <w:r w:rsidRPr="0076659F">
        <w:rPr>
          <w:rFonts w:hint="eastAsia"/>
          <w:lang w:val="en-GB"/>
        </w:rPr>
        <w:t>这两个族群都被列为了塔吉克族。</w:t>
      </w:r>
    </w:p>
    <w:p w:rsidR="0076659F" w:rsidRPr="00400376" w:rsidRDefault="0076659F" w:rsidP="0076659F">
      <w:pPr>
        <w:pStyle w:val="SingleTxtGC"/>
        <w:rPr>
          <w:rFonts w:ascii="Time New Roman" w:eastAsia="黑体" w:hAnsi="Time New Roman" w:hint="eastAsia"/>
          <w:lang w:val="en-GB"/>
        </w:rPr>
      </w:pPr>
      <w:r w:rsidRPr="00400376">
        <w:rPr>
          <w:rFonts w:ascii="Time New Roman" w:eastAsia="黑体" w:hAnsi="Time New Roman" w:hint="eastAsia"/>
          <w:lang w:val="en-GB"/>
        </w:rPr>
        <w:t>6.</w:t>
      </w:r>
      <w:r w:rsidRPr="00400376">
        <w:rPr>
          <w:rFonts w:ascii="Time New Roman" w:eastAsia="黑体" w:hAnsi="Time New Roman" w:hint="eastAsia"/>
          <w:lang w:val="en-GB"/>
        </w:rPr>
        <w:tab/>
      </w:r>
      <w:r w:rsidRPr="00400376">
        <w:rPr>
          <w:rFonts w:ascii="Time New Roman" w:eastAsia="黑体" w:hAnsi="Time New Roman" w:hint="eastAsia"/>
          <w:lang w:val="en-GB"/>
        </w:rPr>
        <w:t>委员会重申其关于必须汇编和提供人口各群体社会经济和文化地位与状况的准确分类数据的意见。委员会认为，这一资料是一种有用的工具，可以帮助缔约国确保人人平等享有《公约》规定的权利并避免基于族裔和民族的歧视</w:t>
      </w:r>
      <w:r w:rsidRPr="00400376">
        <w:rPr>
          <w:rFonts w:ascii="Time New Roman" w:eastAsia="黑体" w:hAnsi="Time New Roman" w:hint="eastAsia"/>
          <w:lang w:val="en-GB"/>
        </w:rPr>
        <w:t>(CERD/C/TJK/CO/6-8,</w:t>
      </w:r>
      <w:r w:rsidR="00400376" w:rsidRPr="00400376">
        <w:rPr>
          <w:rFonts w:ascii="Time New Roman" w:eastAsia="黑体" w:hAnsi="Time New Roman"/>
          <w:lang w:val="en-GB"/>
        </w:rPr>
        <w:t xml:space="preserve"> </w:t>
      </w:r>
      <w:r w:rsidRPr="00400376">
        <w:rPr>
          <w:rFonts w:ascii="Time New Roman" w:eastAsia="黑体" w:hAnsi="Time New Roman" w:hint="eastAsia"/>
          <w:lang w:val="en-GB"/>
        </w:rPr>
        <w:t>第</w:t>
      </w:r>
      <w:r w:rsidRPr="00400376">
        <w:rPr>
          <w:rFonts w:ascii="Time New Roman" w:eastAsia="黑体" w:hAnsi="Time New Roman" w:hint="eastAsia"/>
          <w:lang w:val="en-GB"/>
        </w:rPr>
        <w:t>8</w:t>
      </w:r>
      <w:r w:rsidRPr="00400376">
        <w:rPr>
          <w:rFonts w:ascii="Time New Roman" w:eastAsia="黑体" w:hAnsi="Time New Roman" w:hint="eastAsia"/>
          <w:lang w:val="en-GB"/>
        </w:rPr>
        <w:t>段</w:t>
      </w:r>
      <w:r w:rsidRPr="00400376">
        <w:rPr>
          <w:rFonts w:ascii="Time New Roman" w:eastAsia="黑体" w:hAnsi="Time New Roman" w:hint="eastAsia"/>
          <w:lang w:val="en-GB"/>
        </w:rPr>
        <w:t>)</w:t>
      </w:r>
      <w:r w:rsidRPr="00400376">
        <w:rPr>
          <w:rFonts w:ascii="Time New Roman" w:eastAsia="黑体" w:hAnsi="Time New Roman" w:hint="eastAsia"/>
          <w:lang w:val="en-GB"/>
        </w:rPr>
        <w:t>。这种数据应以多种项目进行分类，包括族裔、民族、性别和年龄，还应包括帕米尔和雅格诺比族群状况的资料。委员会建议缔约国确保在开展下一次全民人口普查</w:t>
      </w:r>
      <w:r w:rsidRPr="00400376">
        <w:rPr>
          <w:rFonts w:ascii="Time New Roman" w:eastAsia="黑体" w:hAnsi="Time New Roman" w:hint="eastAsia"/>
          <w:lang w:val="en-GB"/>
        </w:rPr>
        <w:t>(2020</w:t>
      </w:r>
      <w:r w:rsidRPr="00400376">
        <w:rPr>
          <w:rFonts w:ascii="Time New Roman" w:eastAsia="黑体" w:hAnsi="Time New Roman" w:hint="eastAsia"/>
          <w:lang w:val="en-GB"/>
        </w:rPr>
        <w:t>年</w:t>
      </w:r>
      <w:r w:rsidRPr="00400376">
        <w:rPr>
          <w:rFonts w:ascii="Time New Roman" w:eastAsia="黑体" w:hAnsi="Time New Roman" w:hint="eastAsia"/>
          <w:lang w:val="en-GB"/>
        </w:rPr>
        <w:t>)</w:t>
      </w:r>
      <w:r w:rsidRPr="00400376">
        <w:rPr>
          <w:rFonts w:ascii="Time New Roman" w:eastAsia="黑体" w:hAnsi="Time New Roman" w:hint="eastAsia"/>
          <w:lang w:val="en-GB"/>
        </w:rPr>
        <w:t>时收集全面的分类数据。</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种族歧视的定义和入刑</w:t>
      </w:r>
    </w:p>
    <w:p w:rsidR="0076659F" w:rsidRPr="0076659F" w:rsidRDefault="0076659F" w:rsidP="0076659F">
      <w:pPr>
        <w:pStyle w:val="SingleTxtGC"/>
        <w:rPr>
          <w:lang w:val="en-GB"/>
        </w:rPr>
      </w:pPr>
      <w:r>
        <w:rPr>
          <w:rFonts w:hint="eastAsia"/>
          <w:lang w:val="en-GB"/>
        </w:rPr>
        <w:t>7.</w:t>
      </w:r>
      <w:r w:rsidRPr="0076659F">
        <w:rPr>
          <w:rFonts w:hint="eastAsia"/>
          <w:lang w:val="en-GB"/>
        </w:rPr>
        <w:tab/>
      </w:r>
      <w:r w:rsidRPr="0076659F">
        <w:rPr>
          <w:rFonts w:hint="eastAsia"/>
          <w:lang w:val="en-GB"/>
        </w:rPr>
        <w:t>委员会注意到</w:t>
      </w:r>
      <w:r>
        <w:rPr>
          <w:rFonts w:hint="eastAsia"/>
          <w:lang w:val="en-GB"/>
        </w:rPr>
        <w:t>，</w:t>
      </w:r>
      <w:r w:rsidRPr="0076659F">
        <w:rPr>
          <w:rFonts w:hint="eastAsia"/>
          <w:lang w:val="en-GB"/>
        </w:rPr>
        <w:t>缔约国已经出台了一系列相关法律规定</w:t>
      </w:r>
      <w:r>
        <w:rPr>
          <w:rFonts w:hint="eastAsia"/>
          <w:lang w:val="en-GB"/>
        </w:rPr>
        <w:t>，</w:t>
      </w:r>
      <w:r w:rsidRPr="0076659F">
        <w:rPr>
          <w:rFonts w:hint="eastAsia"/>
          <w:lang w:val="en-GB"/>
        </w:rPr>
        <w:t>包括禁止种族歧视的规定</w:t>
      </w:r>
      <w:r>
        <w:rPr>
          <w:rFonts w:hint="eastAsia"/>
          <w:lang w:val="en-GB"/>
        </w:rPr>
        <w:t>，</w:t>
      </w:r>
      <w:r w:rsidRPr="0076659F">
        <w:rPr>
          <w:rFonts w:hint="eastAsia"/>
          <w:lang w:val="en-GB"/>
        </w:rPr>
        <w:t>但委员会重申其关切</w:t>
      </w:r>
      <w:r>
        <w:rPr>
          <w:rFonts w:hint="eastAsia"/>
          <w:lang w:val="en-GB"/>
        </w:rPr>
        <w:t>，</w:t>
      </w:r>
      <w:r w:rsidRPr="0076659F">
        <w:rPr>
          <w:rFonts w:hint="eastAsia"/>
          <w:lang w:val="en-GB"/>
        </w:rPr>
        <w:t>即缔约国尚未修订法律以采用符合《公约》、涵盖所有种族歧视理由的全面的种族歧视定义</w:t>
      </w:r>
      <w:r>
        <w:rPr>
          <w:rFonts w:hint="eastAsia"/>
          <w:lang w:val="en-GB"/>
        </w:rPr>
        <w:t>(</w:t>
      </w:r>
      <w:r w:rsidRPr="0076659F">
        <w:rPr>
          <w:rFonts w:hint="eastAsia"/>
          <w:lang w:val="en-GB"/>
        </w:rPr>
        <w:t>第一条</w:t>
      </w:r>
      <w:r>
        <w:rPr>
          <w:rFonts w:hint="eastAsia"/>
          <w:lang w:val="en-GB"/>
        </w:rPr>
        <w:t>)</w:t>
      </w:r>
      <w:r w:rsidRPr="0076659F">
        <w:rPr>
          <w:rFonts w:hint="eastAsia"/>
          <w:lang w:val="en-GB"/>
        </w:rPr>
        <w:t>。委员会还关切地指出</w:t>
      </w:r>
      <w:r>
        <w:rPr>
          <w:rFonts w:hint="eastAsia"/>
          <w:lang w:val="en-GB"/>
        </w:rPr>
        <w:t>，</w:t>
      </w:r>
      <w:r w:rsidRPr="0076659F">
        <w:rPr>
          <w:rFonts w:hint="eastAsia"/>
          <w:lang w:val="en-GB"/>
        </w:rPr>
        <w:t>现行法律并没有涵盖《公约》规定的所有权利和基本自由</w:t>
      </w:r>
      <w:r>
        <w:rPr>
          <w:rFonts w:hint="eastAsia"/>
          <w:lang w:val="en-GB"/>
        </w:rPr>
        <w:t>，</w:t>
      </w:r>
      <w:r w:rsidRPr="0076659F">
        <w:rPr>
          <w:rFonts w:hint="eastAsia"/>
          <w:lang w:val="en-GB"/>
        </w:rPr>
        <w:t>而且未将煽动种族歧视和以种族为动机的暴力行为定为刑事罪</w:t>
      </w:r>
      <w:r>
        <w:rPr>
          <w:rFonts w:hint="eastAsia"/>
          <w:lang w:val="en-GB"/>
        </w:rPr>
        <w:t>，</w:t>
      </w:r>
      <w:r w:rsidRPr="0076659F">
        <w:rPr>
          <w:rFonts w:hint="eastAsia"/>
          <w:lang w:val="en-GB"/>
        </w:rPr>
        <w:t>因此并不充分符合《公约》第四条的规定</w:t>
      </w:r>
      <w:r>
        <w:rPr>
          <w:rFonts w:hint="eastAsia"/>
          <w:lang w:val="en-GB"/>
        </w:rPr>
        <w:t>(</w:t>
      </w:r>
      <w:r w:rsidRPr="0076659F">
        <w:rPr>
          <w:rFonts w:hint="eastAsia"/>
          <w:lang w:val="en-GB"/>
        </w:rPr>
        <w:t>第四至第五条</w:t>
      </w:r>
      <w:r>
        <w:rPr>
          <w:rFonts w:hint="eastAsia"/>
          <w:lang w:val="en-GB"/>
        </w:rPr>
        <w:t>)</w:t>
      </w:r>
      <w:r w:rsidRPr="0076659F">
        <w:rPr>
          <w:rFonts w:hint="eastAsia"/>
          <w:lang w:val="en-GB"/>
        </w:rPr>
        <w:t>。</w:t>
      </w:r>
    </w:p>
    <w:p w:rsidR="0076659F" w:rsidRPr="00400376" w:rsidRDefault="0076659F" w:rsidP="0076659F">
      <w:pPr>
        <w:pStyle w:val="SingleTxtGC"/>
        <w:rPr>
          <w:rFonts w:ascii="Time New Roman" w:eastAsia="黑体" w:hAnsi="Time New Roman" w:hint="eastAsia"/>
          <w:lang w:val="en-GB"/>
        </w:rPr>
      </w:pPr>
      <w:r w:rsidRPr="00400376">
        <w:rPr>
          <w:rFonts w:ascii="Time New Roman" w:eastAsia="黑体" w:hAnsi="Time New Roman" w:hint="eastAsia"/>
          <w:lang w:val="en-GB"/>
        </w:rPr>
        <w:t>8.</w:t>
      </w:r>
      <w:r w:rsidRPr="00400376">
        <w:rPr>
          <w:rFonts w:ascii="Time New Roman" w:eastAsia="黑体" w:hAnsi="Time New Roman" w:hint="eastAsia"/>
          <w:lang w:val="en-GB"/>
        </w:rPr>
        <w:tab/>
      </w:r>
      <w:r w:rsidRPr="00400376">
        <w:rPr>
          <w:rFonts w:ascii="Time New Roman" w:eastAsia="黑体" w:hAnsi="Time New Roman" w:hint="eastAsia"/>
          <w:lang w:val="en-GB"/>
        </w:rPr>
        <w:t>委员会重申其建议</w:t>
      </w:r>
      <w:r w:rsidRPr="00400376">
        <w:rPr>
          <w:rFonts w:ascii="Time New Roman" w:eastAsia="黑体" w:hAnsi="Time New Roman" w:hint="eastAsia"/>
          <w:lang w:val="en-GB"/>
        </w:rPr>
        <w:t>(CERD/C/TJK/CO/6-8,</w:t>
      </w:r>
      <w:r w:rsidR="002455D9" w:rsidRPr="00400376">
        <w:rPr>
          <w:rFonts w:ascii="Time New Roman" w:eastAsia="黑体" w:hAnsi="Time New Roman"/>
          <w:lang w:val="en-GB"/>
        </w:rPr>
        <w:t xml:space="preserve"> </w:t>
      </w:r>
      <w:r w:rsidRPr="00400376">
        <w:rPr>
          <w:rFonts w:ascii="Time New Roman" w:eastAsia="黑体" w:hAnsi="Time New Roman" w:hint="eastAsia"/>
          <w:lang w:val="en-GB"/>
        </w:rPr>
        <w:t>第</w:t>
      </w:r>
      <w:r w:rsidRPr="00400376">
        <w:rPr>
          <w:rFonts w:ascii="Time New Roman" w:eastAsia="黑体" w:hAnsi="Time New Roman" w:hint="eastAsia"/>
          <w:lang w:val="en-GB"/>
        </w:rPr>
        <w:t>9-10</w:t>
      </w:r>
      <w:r w:rsidRPr="00400376">
        <w:rPr>
          <w:rFonts w:ascii="Time New Roman" w:eastAsia="黑体" w:hAnsi="Time New Roman" w:hint="eastAsia"/>
          <w:lang w:val="en-GB"/>
        </w:rPr>
        <w:t>段</w:t>
      </w:r>
      <w:r w:rsidRPr="00400376">
        <w:rPr>
          <w:rFonts w:ascii="Time New Roman" w:eastAsia="黑体" w:hAnsi="Time New Roman" w:hint="eastAsia"/>
          <w:lang w:val="en-GB"/>
        </w:rPr>
        <w:t>)</w:t>
      </w:r>
      <w:r w:rsidRPr="00400376">
        <w:rPr>
          <w:rFonts w:ascii="Time New Roman" w:eastAsia="黑体" w:hAnsi="Time New Roman" w:hint="eastAsia"/>
          <w:lang w:val="en-GB"/>
        </w:rPr>
        <w:t>，即缔约国应反思该国认为没必要制定符合《公约》的种族歧视定义这一立场。委员会促请缔约国修订或颁布法律，加入一项符合《公约》</w:t>
      </w:r>
      <w:r w:rsidRPr="00400376">
        <w:rPr>
          <w:rFonts w:ascii="Time New Roman" w:eastAsia="黑体" w:hAnsi="Time New Roman" w:hint="eastAsia"/>
          <w:lang w:val="en-GB"/>
        </w:rPr>
        <w:t>(</w:t>
      </w:r>
      <w:r w:rsidRPr="00400376">
        <w:rPr>
          <w:rFonts w:ascii="Time New Roman" w:eastAsia="黑体" w:hAnsi="Time New Roman" w:hint="eastAsia"/>
          <w:lang w:val="en-GB"/>
        </w:rPr>
        <w:t>第一条</w:t>
      </w:r>
      <w:r w:rsidRPr="00400376">
        <w:rPr>
          <w:rFonts w:ascii="Time New Roman" w:eastAsia="黑体" w:hAnsi="Time New Roman" w:hint="eastAsia"/>
          <w:lang w:val="en-GB"/>
        </w:rPr>
        <w:t>)</w:t>
      </w:r>
      <w:r w:rsidRPr="00400376">
        <w:rPr>
          <w:rFonts w:ascii="Time New Roman" w:eastAsia="黑体" w:hAnsi="Time New Roman" w:hint="eastAsia"/>
          <w:lang w:val="en-GB"/>
        </w:rPr>
        <w:t>的种族歧视的全局性定义，并在公共生活的所有领域，包括政治、经济、社会和文化生活中消灭种族歧视</w:t>
      </w:r>
      <w:r w:rsidRPr="00400376">
        <w:rPr>
          <w:rFonts w:ascii="Time New Roman" w:eastAsia="黑体" w:hAnsi="Time New Roman" w:hint="eastAsia"/>
          <w:lang w:val="en-GB"/>
        </w:rPr>
        <w:t>(</w:t>
      </w:r>
      <w:r w:rsidRPr="00400376">
        <w:rPr>
          <w:rFonts w:ascii="Time New Roman" w:eastAsia="黑体" w:hAnsi="Time New Roman" w:hint="eastAsia"/>
          <w:lang w:val="en-GB"/>
        </w:rPr>
        <w:t>第五条</w:t>
      </w:r>
      <w:r w:rsidRPr="00400376">
        <w:rPr>
          <w:rFonts w:ascii="Time New Roman" w:eastAsia="黑体" w:hAnsi="Time New Roman" w:hint="eastAsia"/>
          <w:lang w:val="en-GB"/>
        </w:rPr>
        <w:t>)</w:t>
      </w:r>
      <w:r w:rsidRPr="00400376">
        <w:rPr>
          <w:rFonts w:ascii="Time New Roman" w:eastAsia="黑体" w:hAnsi="Time New Roman" w:hint="eastAsia"/>
          <w:lang w:val="en-GB"/>
        </w:rPr>
        <w:t>。委员会还建议缔约国谴责《公约》第四条所列的一切形式和表现的种族歧视并将之定为刑事罪。委员会还希望了解受种族歧视影响的人员在缔约国法院提出诉讼时要承担多大的举证责任。</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种族歧视诉讼案件的缺失</w:t>
      </w:r>
    </w:p>
    <w:p w:rsidR="0076659F" w:rsidRPr="0076659F" w:rsidRDefault="0076659F" w:rsidP="0076659F">
      <w:pPr>
        <w:pStyle w:val="SingleTxtGC"/>
        <w:rPr>
          <w:lang w:val="en-GB"/>
        </w:rPr>
      </w:pPr>
      <w:r>
        <w:rPr>
          <w:rFonts w:hint="eastAsia"/>
          <w:lang w:val="en-GB"/>
        </w:rPr>
        <w:t>9.</w:t>
      </w:r>
      <w:r w:rsidRPr="0076659F">
        <w:rPr>
          <w:rFonts w:hint="eastAsia"/>
          <w:lang w:val="en-GB"/>
        </w:rPr>
        <w:tab/>
      </w:r>
      <w:r w:rsidRPr="0076659F">
        <w:rPr>
          <w:rFonts w:hint="eastAsia"/>
          <w:lang w:val="en-GB"/>
        </w:rPr>
        <w:t>委员会注意到缔约国提供资料指出</w:t>
      </w:r>
      <w:r>
        <w:rPr>
          <w:rFonts w:hint="eastAsia"/>
          <w:lang w:val="en-GB"/>
        </w:rPr>
        <w:t>，</w:t>
      </w:r>
      <w:r w:rsidRPr="0076659F">
        <w:rPr>
          <w:rFonts w:hint="eastAsia"/>
          <w:lang w:val="en-GB"/>
        </w:rPr>
        <w:t>该国的执法部门、调查机关、监察员办公室和法院一直没有收到关于种族歧视行为的申诉。委员会重申</w:t>
      </w:r>
      <w:r>
        <w:rPr>
          <w:rFonts w:hint="eastAsia"/>
          <w:lang w:val="en-GB"/>
        </w:rPr>
        <w:t>，</w:t>
      </w:r>
      <w:r w:rsidRPr="0076659F">
        <w:rPr>
          <w:rFonts w:hint="eastAsia"/>
          <w:lang w:val="en-GB"/>
        </w:rPr>
        <w:t>没有申诉不一定是好事</w:t>
      </w:r>
      <w:r>
        <w:rPr>
          <w:rFonts w:hint="eastAsia"/>
          <w:lang w:val="en-GB"/>
        </w:rPr>
        <w:t>，</w:t>
      </w:r>
      <w:r w:rsidRPr="0076659F">
        <w:rPr>
          <w:rFonts w:hint="eastAsia"/>
          <w:lang w:val="en-GB"/>
        </w:rPr>
        <w:t>可能说明民众不了解有关信息或对当局不信任</w:t>
      </w:r>
      <w:r>
        <w:rPr>
          <w:rFonts w:hint="eastAsia"/>
          <w:lang w:val="en-GB"/>
        </w:rPr>
        <w:t>(</w:t>
      </w:r>
      <w:r w:rsidRPr="0076659F">
        <w:rPr>
          <w:rFonts w:hint="eastAsia"/>
          <w:lang w:val="en-GB"/>
        </w:rPr>
        <w:t>第六条</w:t>
      </w:r>
      <w:r>
        <w:rPr>
          <w:rFonts w:hint="eastAsia"/>
          <w:lang w:val="en-GB"/>
        </w:rPr>
        <w:t>)</w:t>
      </w:r>
      <w:r w:rsidRPr="0076659F">
        <w:rPr>
          <w:rFonts w:hint="eastAsia"/>
          <w:lang w:val="en-GB"/>
        </w:rPr>
        <w:t>。</w:t>
      </w:r>
    </w:p>
    <w:p w:rsidR="0076659F" w:rsidRPr="00400376" w:rsidRDefault="0076659F" w:rsidP="0076659F">
      <w:pPr>
        <w:pStyle w:val="SingleTxtGC"/>
        <w:rPr>
          <w:rFonts w:ascii="Time New Roman" w:eastAsia="黑体" w:hAnsi="Time New Roman" w:hint="eastAsia"/>
          <w:lang w:val="en-GB"/>
        </w:rPr>
      </w:pPr>
      <w:r w:rsidRPr="00400376">
        <w:rPr>
          <w:rFonts w:ascii="Time New Roman" w:eastAsia="黑体" w:hAnsi="Time New Roman" w:hint="eastAsia"/>
          <w:lang w:val="en-GB"/>
        </w:rPr>
        <w:t>10.</w:t>
      </w:r>
      <w:r w:rsidRPr="00400376">
        <w:rPr>
          <w:rFonts w:ascii="Time New Roman" w:eastAsia="黑体" w:hAnsi="Time New Roman" w:hint="eastAsia"/>
          <w:lang w:val="en-GB"/>
        </w:rPr>
        <w:tab/>
      </w:r>
      <w:r w:rsidRPr="00400376">
        <w:rPr>
          <w:rFonts w:ascii="Time New Roman" w:eastAsia="黑体" w:hAnsi="Time New Roman" w:hint="eastAsia"/>
          <w:lang w:val="en-GB"/>
        </w:rPr>
        <w:t>委员会参照关于在刑事司法系统的司法和运作中预防种族歧视的第</w:t>
      </w:r>
      <w:r w:rsidRPr="00400376">
        <w:rPr>
          <w:rFonts w:ascii="Time New Roman" w:eastAsia="黑体" w:hAnsi="Time New Roman" w:hint="eastAsia"/>
          <w:lang w:val="en-GB"/>
        </w:rPr>
        <w:t>31</w:t>
      </w:r>
      <w:r w:rsidRPr="00400376">
        <w:rPr>
          <w:rFonts w:ascii="Time New Roman" w:eastAsia="黑体" w:hAnsi="Time New Roman" w:hint="eastAsia"/>
          <w:lang w:val="en-GB"/>
        </w:rPr>
        <w:t>号一般性建议</w:t>
      </w:r>
      <w:r w:rsidRPr="00400376">
        <w:rPr>
          <w:rFonts w:ascii="Time New Roman" w:eastAsia="黑体" w:hAnsi="Time New Roman" w:hint="eastAsia"/>
          <w:lang w:val="en-GB"/>
        </w:rPr>
        <w:t>(2005</w:t>
      </w:r>
      <w:r w:rsidRPr="00400376">
        <w:rPr>
          <w:rFonts w:ascii="Time New Roman" w:eastAsia="黑体" w:hAnsi="Time New Roman" w:hint="eastAsia"/>
          <w:lang w:val="en-GB"/>
        </w:rPr>
        <w:t>年</w:t>
      </w:r>
      <w:r w:rsidRPr="00400376">
        <w:rPr>
          <w:rFonts w:ascii="Time New Roman" w:eastAsia="黑体" w:hAnsi="Time New Roman" w:hint="eastAsia"/>
          <w:lang w:val="en-GB"/>
        </w:rPr>
        <w:t>)</w:t>
      </w:r>
      <w:r w:rsidRPr="00400376">
        <w:rPr>
          <w:rFonts w:ascii="Time New Roman" w:eastAsia="黑体" w:hAnsi="Time New Roman" w:hint="eastAsia"/>
          <w:lang w:val="en-GB"/>
        </w:rPr>
        <w:t>，重申其先前的建议</w:t>
      </w:r>
      <w:r w:rsidRPr="00400376">
        <w:rPr>
          <w:rFonts w:ascii="Time New Roman" w:eastAsia="黑体" w:hAnsi="Time New Roman" w:hint="eastAsia"/>
          <w:lang w:val="en-GB"/>
        </w:rPr>
        <w:t>(CERD/C/TJK/CO/6-8,</w:t>
      </w:r>
      <w:r w:rsidR="00400376" w:rsidRPr="00400376">
        <w:rPr>
          <w:rFonts w:ascii="Time New Roman" w:eastAsia="黑体" w:hAnsi="Time New Roman"/>
          <w:lang w:val="en-GB"/>
        </w:rPr>
        <w:t xml:space="preserve"> </w:t>
      </w:r>
      <w:r w:rsidRPr="00400376">
        <w:rPr>
          <w:rFonts w:ascii="Time New Roman" w:eastAsia="黑体" w:hAnsi="Time New Roman" w:hint="eastAsia"/>
          <w:lang w:val="en-GB"/>
        </w:rPr>
        <w:t>第</w:t>
      </w:r>
      <w:r w:rsidRPr="00400376">
        <w:rPr>
          <w:rFonts w:ascii="Time New Roman" w:eastAsia="黑体" w:hAnsi="Time New Roman" w:hint="eastAsia"/>
          <w:lang w:val="en-GB"/>
        </w:rPr>
        <w:t>11</w:t>
      </w:r>
      <w:r w:rsidRPr="00400376">
        <w:rPr>
          <w:rFonts w:ascii="Time New Roman" w:eastAsia="黑体" w:hAnsi="Time New Roman" w:hint="eastAsia"/>
          <w:lang w:val="en-GB"/>
        </w:rPr>
        <w:t>段</w:t>
      </w:r>
      <w:r w:rsidRPr="00400376">
        <w:rPr>
          <w:rFonts w:ascii="Time New Roman" w:eastAsia="黑体" w:hAnsi="Time New Roman" w:hint="eastAsia"/>
          <w:lang w:val="en-GB"/>
        </w:rPr>
        <w:t>)</w:t>
      </w:r>
      <w:r w:rsidRPr="00400376">
        <w:rPr>
          <w:rFonts w:ascii="Time New Roman" w:eastAsia="黑体" w:hAnsi="Time New Roman" w:hint="eastAsia"/>
          <w:lang w:val="en-GB"/>
        </w:rPr>
        <w:t>并促请缔约国对申诉缺失的现象进行深入分析。委员会还建议缔约国付出努力，使执法和司法官员了解《公约》的规定并建设他们的相关能力，还建议缔约国提高公众对《公约》规定的权利的认识，包括对获得有效保护和补救的权利的认识。</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参与公共和政治生活</w:t>
      </w:r>
    </w:p>
    <w:p w:rsidR="0076659F" w:rsidRPr="0076659F" w:rsidRDefault="0076659F" w:rsidP="0076659F">
      <w:pPr>
        <w:pStyle w:val="SingleTxtGC"/>
        <w:rPr>
          <w:lang w:val="en-GB"/>
        </w:rPr>
      </w:pPr>
      <w:r>
        <w:rPr>
          <w:rFonts w:hint="eastAsia"/>
          <w:lang w:val="en-GB"/>
        </w:rPr>
        <w:t>11.</w:t>
      </w:r>
      <w:r w:rsidRPr="0076659F">
        <w:rPr>
          <w:rFonts w:hint="eastAsia"/>
          <w:lang w:val="en-GB"/>
        </w:rPr>
        <w:tab/>
      </w:r>
      <w:r w:rsidRPr="0076659F">
        <w:rPr>
          <w:rFonts w:hint="eastAsia"/>
          <w:lang w:val="en-GB"/>
        </w:rPr>
        <w:t>委员会仍感关切的是</w:t>
      </w:r>
      <w:r>
        <w:rPr>
          <w:rFonts w:hint="eastAsia"/>
          <w:lang w:val="en-GB"/>
        </w:rPr>
        <w:t>，</w:t>
      </w:r>
      <w:r w:rsidRPr="0076659F">
        <w:rPr>
          <w:rFonts w:hint="eastAsia"/>
          <w:lang w:val="en-GB"/>
        </w:rPr>
        <w:t>少数族裔在联邦和地方层面的公共机构中的任职比例仍然不平等</w:t>
      </w:r>
      <w:r>
        <w:rPr>
          <w:rFonts w:hint="eastAsia"/>
          <w:lang w:val="en-GB"/>
        </w:rPr>
        <w:t>，</w:t>
      </w:r>
      <w:r w:rsidRPr="0076659F">
        <w:rPr>
          <w:rFonts w:hint="eastAsia"/>
          <w:lang w:val="en-GB"/>
        </w:rPr>
        <w:t>与其在总人口中所占的数量不相称。委员会还指出</w:t>
      </w:r>
      <w:r>
        <w:rPr>
          <w:rFonts w:hint="eastAsia"/>
          <w:lang w:val="en-GB"/>
        </w:rPr>
        <w:t>，</w:t>
      </w:r>
      <w:r w:rsidRPr="0076659F">
        <w:rPr>
          <w:rFonts w:hint="eastAsia"/>
          <w:lang w:val="en-GB"/>
        </w:rPr>
        <w:t>缔约国提供的资料没有包括少数族群妇女参与公共和政治生活的情况。委员会进一步关切地指出</w:t>
      </w:r>
      <w:r>
        <w:rPr>
          <w:rFonts w:hint="eastAsia"/>
          <w:lang w:val="en-GB"/>
        </w:rPr>
        <w:t>，</w:t>
      </w:r>
      <w:r w:rsidRPr="0076659F">
        <w:rPr>
          <w:rFonts w:hint="eastAsia"/>
          <w:lang w:val="en-GB"/>
        </w:rPr>
        <w:t>缔约国在实施变更地名或其他公共场所名称的决定前没有充分征求少数群体</w:t>
      </w:r>
      <w:r w:rsidRPr="005469AB">
        <w:rPr>
          <w:rFonts w:hint="eastAsia"/>
          <w:spacing w:val="-2"/>
          <w:lang w:val="en-GB"/>
        </w:rPr>
        <w:t>的意见。委员会注意到过去的一些名称具有少数族裔渊源</w:t>
      </w:r>
      <w:r w:rsidRPr="005469AB">
        <w:rPr>
          <w:rFonts w:hint="eastAsia"/>
          <w:spacing w:val="-2"/>
          <w:lang w:val="en-GB"/>
        </w:rPr>
        <w:t>(</w:t>
      </w:r>
      <w:r w:rsidRPr="005469AB">
        <w:rPr>
          <w:rFonts w:hint="eastAsia"/>
          <w:spacing w:val="-2"/>
          <w:lang w:val="en-GB"/>
        </w:rPr>
        <w:t>第一、第二和第五条</w:t>
      </w:r>
      <w:r w:rsidRPr="005469AB">
        <w:rPr>
          <w:rFonts w:hint="eastAsia"/>
          <w:spacing w:val="-2"/>
          <w:lang w:val="en-GB"/>
        </w:rPr>
        <w:t>)</w:t>
      </w:r>
      <w:r w:rsidRPr="005469AB">
        <w:rPr>
          <w:rFonts w:hint="eastAsia"/>
          <w:spacing w:val="-2"/>
          <w:lang w:val="en-GB"/>
        </w:rPr>
        <w:t>。</w:t>
      </w:r>
    </w:p>
    <w:p w:rsidR="0076659F" w:rsidRPr="005469AB" w:rsidRDefault="0076659F" w:rsidP="0076659F">
      <w:pPr>
        <w:pStyle w:val="SingleTxtGC"/>
        <w:rPr>
          <w:rFonts w:ascii="Time New Roman" w:eastAsia="黑体" w:hAnsi="Time New Roman" w:hint="eastAsia"/>
          <w:lang w:val="en-GB"/>
        </w:rPr>
      </w:pPr>
      <w:r w:rsidRPr="005469AB">
        <w:rPr>
          <w:rFonts w:ascii="Time New Roman" w:eastAsia="黑体" w:hAnsi="Time New Roman" w:hint="eastAsia"/>
          <w:lang w:val="en-GB"/>
        </w:rPr>
        <w:t>12.</w:t>
      </w:r>
      <w:r w:rsidRPr="005469AB">
        <w:rPr>
          <w:rFonts w:ascii="Time New Roman" w:eastAsia="黑体" w:hAnsi="Time New Roman" w:hint="eastAsia"/>
          <w:lang w:val="en-GB"/>
        </w:rPr>
        <w:tab/>
      </w:r>
      <w:r w:rsidRPr="005469AB">
        <w:rPr>
          <w:rFonts w:ascii="Time New Roman" w:eastAsia="黑体" w:hAnsi="Time New Roman" w:hint="eastAsia"/>
          <w:lang w:val="en-GB"/>
        </w:rPr>
        <w:t>委员会促请缔约国确保属于少数族裔的人员能够公平地担任公共和政治职务、参与公共和政治生活。委员会建议缔约国提高此类人员在联邦和地方层面所有公共机构中的任职比例，包括为此采取特殊措施。</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罗姆人</w:t>
      </w:r>
      <w:r>
        <w:rPr>
          <w:rFonts w:hint="eastAsia"/>
          <w:lang w:val="en-GB"/>
        </w:rPr>
        <w:t>/</w:t>
      </w:r>
      <w:r w:rsidRPr="0076659F">
        <w:rPr>
          <w:rFonts w:hint="eastAsia"/>
          <w:lang w:val="en-GB"/>
        </w:rPr>
        <w:t>啰哩人的处境</w:t>
      </w:r>
    </w:p>
    <w:p w:rsidR="0076659F" w:rsidRPr="0076659F" w:rsidRDefault="0076659F" w:rsidP="0076659F">
      <w:pPr>
        <w:pStyle w:val="SingleTxtGC"/>
        <w:rPr>
          <w:lang w:val="en-GB"/>
        </w:rPr>
      </w:pPr>
      <w:r>
        <w:rPr>
          <w:rFonts w:hint="eastAsia"/>
          <w:lang w:val="en-GB"/>
        </w:rPr>
        <w:t>13.</w:t>
      </w:r>
      <w:r w:rsidRPr="0076659F">
        <w:rPr>
          <w:rFonts w:hint="eastAsia"/>
          <w:lang w:val="en-GB"/>
        </w:rPr>
        <w:tab/>
      </w:r>
      <w:r w:rsidRPr="0076659F">
        <w:rPr>
          <w:rFonts w:hint="eastAsia"/>
          <w:lang w:val="en-GB"/>
        </w:rPr>
        <w:t>委员会表示关切的是</w:t>
      </w:r>
      <w:r>
        <w:rPr>
          <w:rFonts w:hint="eastAsia"/>
          <w:lang w:val="en-GB"/>
        </w:rPr>
        <w:t>，</w:t>
      </w:r>
      <w:r w:rsidRPr="0076659F">
        <w:rPr>
          <w:rFonts w:hint="eastAsia"/>
          <w:lang w:val="en-GB"/>
        </w:rPr>
        <w:t>罗姆人</w:t>
      </w:r>
      <w:r>
        <w:rPr>
          <w:rFonts w:hint="eastAsia"/>
          <w:lang w:val="en-GB"/>
        </w:rPr>
        <w:t>/</w:t>
      </w:r>
      <w:r w:rsidRPr="0076659F">
        <w:rPr>
          <w:rFonts w:hint="eastAsia"/>
          <w:lang w:val="en-GB"/>
        </w:rPr>
        <w:t>啰哩人面临的结构性歧视阻碍了他们享有自身的权利和基本自由</w:t>
      </w:r>
      <w:r>
        <w:rPr>
          <w:rFonts w:hint="eastAsia"/>
          <w:lang w:val="en-GB"/>
        </w:rPr>
        <w:t>，</w:t>
      </w:r>
      <w:r w:rsidRPr="0076659F">
        <w:rPr>
          <w:rFonts w:hint="eastAsia"/>
          <w:lang w:val="en-GB"/>
        </w:rPr>
        <w:t>委员会还指出</w:t>
      </w:r>
      <w:r>
        <w:rPr>
          <w:rFonts w:hint="eastAsia"/>
          <w:lang w:val="en-GB"/>
        </w:rPr>
        <w:t>，</w:t>
      </w:r>
      <w:r w:rsidRPr="0076659F">
        <w:rPr>
          <w:rFonts w:hint="eastAsia"/>
          <w:lang w:val="en-GB"/>
        </w:rPr>
        <w:t>罗姆</w:t>
      </w:r>
      <w:r>
        <w:rPr>
          <w:rFonts w:hint="eastAsia"/>
          <w:lang w:val="en-GB"/>
        </w:rPr>
        <w:t>/</w:t>
      </w:r>
      <w:r w:rsidRPr="0076659F">
        <w:rPr>
          <w:rFonts w:hint="eastAsia"/>
          <w:lang w:val="en-GB"/>
        </w:rPr>
        <w:t>啰哩妇女和女童因多种理由面临歧视</w:t>
      </w:r>
      <w:r>
        <w:rPr>
          <w:rFonts w:hint="eastAsia"/>
          <w:lang w:val="en-GB"/>
        </w:rPr>
        <w:t>，</w:t>
      </w:r>
      <w:r w:rsidRPr="0076659F">
        <w:rPr>
          <w:rFonts w:hint="eastAsia"/>
          <w:lang w:val="en-GB"/>
        </w:rPr>
        <w:t>包括族裔和性别歧视。委员会尤为关切罗姆人</w:t>
      </w:r>
      <w:r>
        <w:rPr>
          <w:rFonts w:hint="eastAsia"/>
          <w:lang w:val="en-GB"/>
        </w:rPr>
        <w:t>/</w:t>
      </w:r>
      <w:r w:rsidRPr="0076659F">
        <w:rPr>
          <w:rFonts w:hint="eastAsia"/>
          <w:lang w:val="en-GB"/>
        </w:rPr>
        <w:t>啰哩人在以下方面面临的挑战</w:t>
      </w:r>
      <w:r>
        <w:rPr>
          <w:rFonts w:hint="eastAsia"/>
          <w:lang w:val="en-GB"/>
        </w:rPr>
        <w:t>：</w:t>
      </w:r>
      <w:r w:rsidRPr="0076659F">
        <w:rPr>
          <w:rFonts w:hint="eastAsia"/>
          <w:lang w:val="en-GB"/>
        </w:rPr>
        <w:t>获取个人证件、在居住地进行登记、住房合法化、获取优质教育、医疗、社会服务以及受到保护免遭剥削和有害传统习俗的侵害。缔约国认为没有必要制订一项具体的行动计划或战略来保护罗姆人</w:t>
      </w:r>
      <w:r>
        <w:rPr>
          <w:rFonts w:hint="eastAsia"/>
          <w:lang w:val="en-GB"/>
        </w:rPr>
        <w:t>/</w:t>
      </w:r>
      <w:r w:rsidRPr="0076659F">
        <w:rPr>
          <w:rFonts w:hint="eastAsia"/>
          <w:lang w:val="en-GB"/>
        </w:rPr>
        <w:t>啰哩人免遭歧视和污名化并促进他们的人权</w:t>
      </w:r>
      <w:r>
        <w:rPr>
          <w:rFonts w:hint="eastAsia"/>
          <w:lang w:val="en-GB"/>
        </w:rPr>
        <w:t>，</w:t>
      </w:r>
      <w:r w:rsidRPr="0076659F">
        <w:rPr>
          <w:rFonts w:hint="eastAsia"/>
          <w:lang w:val="en-GB"/>
        </w:rPr>
        <w:t>对此委员会再次表示遗憾</w:t>
      </w:r>
      <w:r>
        <w:rPr>
          <w:rFonts w:hint="eastAsia"/>
          <w:lang w:val="en-GB"/>
        </w:rPr>
        <w:t>(</w:t>
      </w:r>
      <w:r w:rsidRPr="0076659F">
        <w:rPr>
          <w:rFonts w:hint="eastAsia"/>
          <w:lang w:val="en-GB"/>
        </w:rPr>
        <w:t>第五条</w:t>
      </w:r>
      <w:r>
        <w:rPr>
          <w:rFonts w:hint="eastAsia"/>
          <w:lang w:val="en-GB"/>
        </w:rPr>
        <w:t>)</w:t>
      </w:r>
      <w:r w:rsidRPr="0076659F">
        <w:rPr>
          <w:rFonts w:hint="eastAsia"/>
          <w:lang w:val="en-GB"/>
        </w:rPr>
        <w:t>。</w:t>
      </w:r>
    </w:p>
    <w:p w:rsidR="0076659F" w:rsidRPr="009A6093" w:rsidRDefault="0076659F" w:rsidP="0076659F">
      <w:pPr>
        <w:pStyle w:val="SingleTxtGC"/>
        <w:rPr>
          <w:rFonts w:ascii="Time New Roman" w:eastAsia="黑体" w:hAnsi="Time New Roman" w:hint="eastAsia"/>
          <w:lang w:val="en-GB"/>
        </w:rPr>
      </w:pPr>
      <w:r w:rsidRPr="009A6093">
        <w:rPr>
          <w:rFonts w:ascii="Time New Roman" w:eastAsia="黑体" w:hAnsi="Time New Roman" w:hint="eastAsia"/>
          <w:lang w:val="en-GB"/>
        </w:rPr>
        <w:t>14.</w:t>
      </w:r>
      <w:r w:rsidRPr="009A6093">
        <w:rPr>
          <w:rFonts w:ascii="Time New Roman" w:eastAsia="黑体" w:hAnsi="Time New Roman" w:hint="eastAsia"/>
          <w:lang w:val="en-GB"/>
        </w:rPr>
        <w:tab/>
      </w:r>
      <w:r w:rsidRPr="009A6093">
        <w:rPr>
          <w:rFonts w:ascii="Time New Roman" w:eastAsia="黑体" w:hAnsi="Time New Roman" w:hint="eastAsia"/>
          <w:lang w:val="en-GB"/>
        </w:rPr>
        <w:t>委员会回顾关于对罗姆人的歧视的第</w:t>
      </w:r>
      <w:r w:rsidRPr="009A6093">
        <w:rPr>
          <w:rFonts w:ascii="Time New Roman" w:eastAsia="黑体" w:hAnsi="Time New Roman" w:hint="eastAsia"/>
          <w:lang w:val="en-GB"/>
        </w:rPr>
        <w:t>27</w:t>
      </w:r>
      <w:r w:rsidRPr="009A6093">
        <w:rPr>
          <w:rFonts w:ascii="Time New Roman" w:eastAsia="黑体" w:hAnsi="Time New Roman" w:hint="eastAsia"/>
          <w:lang w:val="en-GB"/>
        </w:rPr>
        <w:t>号一般性建议</w:t>
      </w:r>
      <w:r w:rsidRPr="009A6093">
        <w:rPr>
          <w:rFonts w:ascii="Time New Roman" w:eastAsia="黑体" w:hAnsi="Time New Roman" w:hint="eastAsia"/>
          <w:lang w:val="en-GB"/>
        </w:rPr>
        <w:t>(2000</w:t>
      </w:r>
      <w:r w:rsidRPr="009A6093">
        <w:rPr>
          <w:rFonts w:ascii="Time New Roman" w:eastAsia="黑体" w:hAnsi="Time New Roman" w:hint="eastAsia"/>
          <w:lang w:val="en-GB"/>
        </w:rPr>
        <w:t>年</w:t>
      </w:r>
      <w:r w:rsidRPr="009A6093">
        <w:rPr>
          <w:rFonts w:ascii="Time New Roman" w:eastAsia="黑体" w:hAnsi="Time New Roman" w:hint="eastAsia"/>
          <w:lang w:val="en-GB"/>
        </w:rPr>
        <w:t>)</w:t>
      </w:r>
      <w:r w:rsidRPr="009A6093">
        <w:rPr>
          <w:rFonts w:ascii="Time New Roman" w:eastAsia="黑体" w:hAnsi="Time New Roman" w:hint="eastAsia"/>
          <w:lang w:val="en-GB"/>
        </w:rPr>
        <w:t>，重申其先前的建议</w:t>
      </w:r>
      <w:r w:rsidRPr="009A6093">
        <w:rPr>
          <w:rFonts w:ascii="Time New Roman" w:eastAsia="黑体" w:hAnsi="Time New Roman" w:hint="eastAsia"/>
          <w:lang w:val="en-GB"/>
        </w:rPr>
        <w:t>(CERD/C/TJK/6-8,</w:t>
      </w:r>
      <w:r w:rsidR="009A6093" w:rsidRPr="009A6093">
        <w:rPr>
          <w:rFonts w:ascii="Time New Roman" w:eastAsia="黑体" w:hAnsi="Time New Roman"/>
          <w:lang w:val="en-GB"/>
        </w:rPr>
        <w:t xml:space="preserve"> </w:t>
      </w:r>
      <w:r w:rsidRPr="009A6093">
        <w:rPr>
          <w:rFonts w:ascii="Time New Roman" w:eastAsia="黑体" w:hAnsi="Time New Roman" w:hint="eastAsia"/>
          <w:lang w:val="en-GB"/>
        </w:rPr>
        <w:t>第</w:t>
      </w:r>
      <w:r w:rsidRPr="009A6093">
        <w:rPr>
          <w:rFonts w:ascii="Time New Roman" w:eastAsia="黑体" w:hAnsi="Time New Roman" w:hint="eastAsia"/>
          <w:lang w:val="en-GB"/>
        </w:rPr>
        <w:t>13</w:t>
      </w:r>
      <w:r w:rsidRPr="009A6093">
        <w:rPr>
          <w:rFonts w:ascii="Time New Roman" w:eastAsia="黑体" w:hAnsi="Time New Roman" w:hint="eastAsia"/>
          <w:lang w:val="en-GB"/>
        </w:rPr>
        <w:t>段</w:t>
      </w:r>
      <w:r w:rsidRPr="009A6093">
        <w:rPr>
          <w:rFonts w:ascii="Time New Roman" w:eastAsia="黑体" w:hAnsi="Time New Roman" w:hint="eastAsia"/>
          <w:lang w:val="en-GB"/>
        </w:rPr>
        <w:t>)</w:t>
      </w:r>
      <w:r w:rsidRPr="009A6093">
        <w:rPr>
          <w:rFonts w:ascii="Time New Roman" w:eastAsia="黑体" w:hAnsi="Time New Roman" w:hint="eastAsia"/>
          <w:lang w:val="en-GB"/>
        </w:rPr>
        <w:t>，并促请缔约国通过一项战略或计划，以期改善罗姆人</w:t>
      </w:r>
      <w:r w:rsidRPr="009A6093">
        <w:rPr>
          <w:rFonts w:ascii="Time New Roman" w:eastAsia="黑体" w:hAnsi="Time New Roman" w:hint="eastAsia"/>
          <w:lang w:val="en-GB"/>
        </w:rPr>
        <w:t>/</w:t>
      </w:r>
      <w:r w:rsidRPr="009A6093">
        <w:rPr>
          <w:rFonts w:ascii="Time New Roman" w:eastAsia="黑体" w:hAnsi="Time New Roman" w:hint="eastAsia"/>
          <w:lang w:val="en-GB"/>
        </w:rPr>
        <w:t>啰哩人的处境，包括罗姆</w:t>
      </w:r>
      <w:r w:rsidRPr="009A6093">
        <w:rPr>
          <w:rFonts w:ascii="Time New Roman" w:eastAsia="黑体" w:hAnsi="Time New Roman" w:hint="eastAsia"/>
          <w:lang w:val="en-GB"/>
        </w:rPr>
        <w:t>/</w:t>
      </w:r>
      <w:r w:rsidRPr="009A6093">
        <w:rPr>
          <w:rFonts w:ascii="Time New Roman" w:eastAsia="黑体" w:hAnsi="Time New Roman" w:hint="eastAsia"/>
          <w:lang w:val="en-GB"/>
        </w:rPr>
        <w:t>啰哩妇女和女童的处境。</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难民和寻求庇护者的处境</w:t>
      </w:r>
    </w:p>
    <w:p w:rsidR="0076659F" w:rsidRPr="0076659F" w:rsidRDefault="0076659F" w:rsidP="0076659F">
      <w:pPr>
        <w:pStyle w:val="SingleTxtGC"/>
        <w:rPr>
          <w:lang w:val="en-GB"/>
        </w:rPr>
      </w:pPr>
      <w:r>
        <w:rPr>
          <w:rFonts w:hint="eastAsia"/>
          <w:lang w:val="en-GB"/>
        </w:rPr>
        <w:t>15.</w:t>
      </w:r>
      <w:r w:rsidRPr="0076659F">
        <w:rPr>
          <w:rFonts w:hint="eastAsia"/>
          <w:lang w:val="en-GB"/>
        </w:rPr>
        <w:tab/>
      </w:r>
      <w:r w:rsidRPr="0076659F">
        <w:rPr>
          <w:rFonts w:hint="eastAsia"/>
          <w:lang w:val="en-GB"/>
        </w:rPr>
        <w:t>委员会仍然对第</w:t>
      </w:r>
      <w:r>
        <w:rPr>
          <w:rFonts w:hint="eastAsia"/>
          <w:lang w:val="en-GB"/>
        </w:rPr>
        <w:t>325</w:t>
      </w:r>
      <w:r w:rsidRPr="0076659F">
        <w:rPr>
          <w:rFonts w:hint="eastAsia"/>
          <w:lang w:val="en-GB"/>
        </w:rPr>
        <w:t>号和第</w:t>
      </w:r>
      <w:r>
        <w:rPr>
          <w:rFonts w:hint="eastAsia"/>
          <w:lang w:val="en-GB"/>
        </w:rPr>
        <w:t>328</w:t>
      </w:r>
      <w:r w:rsidRPr="0076659F">
        <w:rPr>
          <w:rFonts w:hint="eastAsia"/>
          <w:lang w:val="en-GB"/>
        </w:rPr>
        <w:t>号条例感到关切</w:t>
      </w:r>
      <w:r>
        <w:rPr>
          <w:rFonts w:hint="eastAsia"/>
          <w:lang w:val="en-GB"/>
        </w:rPr>
        <w:t>，</w:t>
      </w:r>
      <w:r w:rsidRPr="0076659F">
        <w:rPr>
          <w:rFonts w:hint="eastAsia"/>
          <w:lang w:val="en-GB"/>
        </w:rPr>
        <w:t>这两项条例限制了难民和寻求庇护者</w:t>
      </w:r>
      <w:r>
        <w:rPr>
          <w:rFonts w:hint="eastAsia"/>
          <w:lang w:val="en-GB"/>
        </w:rPr>
        <w:t>(</w:t>
      </w:r>
      <w:r w:rsidRPr="0076659F">
        <w:rPr>
          <w:rFonts w:hint="eastAsia"/>
          <w:lang w:val="en-GB"/>
        </w:rPr>
        <w:t>其中大部分来自阿富汗</w:t>
      </w:r>
      <w:r>
        <w:rPr>
          <w:rFonts w:hint="eastAsia"/>
          <w:lang w:val="en-GB"/>
        </w:rPr>
        <w:t>)</w:t>
      </w:r>
      <w:r w:rsidRPr="0076659F">
        <w:rPr>
          <w:rFonts w:hint="eastAsia"/>
          <w:lang w:val="en-GB"/>
        </w:rPr>
        <w:t>的行动自由</w:t>
      </w:r>
      <w:r>
        <w:rPr>
          <w:rFonts w:hint="eastAsia"/>
          <w:lang w:val="en-GB"/>
        </w:rPr>
        <w:t>，</w:t>
      </w:r>
      <w:r w:rsidRPr="0076659F">
        <w:rPr>
          <w:rFonts w:hint="eastAsia"/>
          <w:lang w:val="en-GB"/>
        </w:rPr>
        <w:t>禁止他们在特定地区生活</w:t>
      </w:r>
      <w:r>
        <w:rPr>
          <w:rFonts w:hint="eastAsia"/>
          <w:lang w:val="en-GB"/>
        </w:rPr>
        <w:t>，</w:t>
      </w:r>
      <w:r w:rsidRPr="0076659F">
        <w:rPr>
          <w:rFonts w:hint="eastAsia"/>
          <w:lang w:val="en-GB"/>
        </w:rPr>
        <w:t>特别是杜尚别和苦盏。委员会还仍感关切的是</w:t>
      </w:r>
      <w:r>
        <w:rPr>
          <w:rFonts w:hint="eastAsia"/>
          <w:lang w:val="en-GB"/>
        </w:rPr>
        <w:t>，</w:t>
      </w:r>
      <w:r w:rsidRPr="0076659F">
        <w:rPr>
          <w:rFonts w:hint="eastAsia"/>
          <w:lang w:val="en-GB"/>
        </w:rPr>
        <w:t>这些难民因此在获得就业、医疗、教育和其他基本服务方面面临挑战。委员会还感到遗憾的是</w:t>
      </w:r>
      <w:r>
        <w:rPr>
          <w:rFonts w:hint="eastAsia"/>
          <w:lang w:val="en-GB"/>
        </w:rPr>
        <w:t>，</w:t>
      </w:r>
      <w:r w:rsidRPr="0076659F">
        <w:rPr>
          <w:rFonts w:hint="eastAsia"/>
          <w:lang w:val="en-GB"/>
        </w:rPr>
        <w:t>寻求庇护者面临着被驱回的显著风险</w:t>
      </w:r>
      <w:r>
        <w:rPr>
          <w:rFonts w:hint="eastAsia"/>
          <w:lang w:val="en-GB"/>
        </w:rPr>
        <w:t>，</w:t>
      </w:r>
      <w:r w:rsidRPr="0076659F">
        <w:rPr>
          <w:rFonts w:hint="eastAsia"/>
          <w:lang w:val="en-GB"/>
        </w:rPr>
        <w:t>因为他们无法切实用上公平和高效的庇护程序、非正常留境或入境会受到惩罚</w:t>
      </w:r>
      <w:r>
        <w:rPr>
          <w:rFonts w:hint="eastAsia"/>
          <w:lang w:val="en-GB"/>
        </w:rPr>
        <w:t>，</w:t>
      </w:r>
      <w:r w:rsidRPr="0076659F">
        <w:rPr>
          <w:rFonts w:hint="eastAsia"/>
          <w:lang w:val="en-GB"/>
        </w:rPr>
        <w:t>并且缔约国对不遵守行动自由限制的行为会采取严厉的行政措施</w:t>
      </w:r>
      <w:r>
        <w:rPr>
          <w:rFonts w:hint="eastAsia"/>
          <w:lang w:val="en-GB"/>
        </w:rPr>
        <w:t>(</w:t>
      </w:r>
      <w:r w:rsidRPr="0076659F">
        <w:rPr>
          <w:rFonts w:hint="eastAsia"/>
          <w:lang w:val="en-GB"/>
        </w:rPr>
        <w:t>第一和第五条</w:t>
      </w:r>
      <w:r>
        <w:rPr>
          <w:rFonts w:hint="eastAsia"/>
          <w:lang w:val="en-GB"/>
        </w:rPr>
        <w:t>)</w:t>
      </w:r>
      <w:r w:rsidRPr="0076659F">
        <w:rPr>
          <w:rFonts w:hint="eastAsia"/>
          <w:lang w:val="en-GB"/>
        </w:rPr>
        <w:t>。</w:t>
      </w:r>
    </w:p>
    <w:p w:rsidR="009A6093" w:rsidRDefault="009A6093">
      <w:pPr>
        <w:tabs>
          <w:tab w:val="clear" w:pos="431"/>
        </w:tabs>
        <w:overflowPunct/>
        <w:adjustRightInd/>
        <w:snapToGrid/>
        <w:spacing w:line="240" w:lineRule="auto"/>
        <w:jc w:val="left"/>
        <w:rPr>
          <w:lang w:val="en-GB"/>
        </w:rPr>
      </w:pPr>
      <w:r>
        <w:rPr>
          <w:lang w:val="en-GB"/>
        </w:rPr>
        <w:br w:type="page"/>
      </w:r>
    </w:p>
    <w:p w:rsidR="0076659F" w:rsidRPr="009A6093" w:rsidRDefault="0076659F" w:rsidP="0076659F">
      <w:pPr>
        <w:pStyle w:val="SingleTxtGC"/>
        <w:rPr>
          <w:rFonts w:ascii="Time New Roman" w:eastAsia="黑体" w:hAnsi="Time New Roman" w:hint="eastAsia"/>
          <w:lang w:val="en-GB"/>
        </w:rPr>
      </w:pPr>
      <w:r w:rsidRPr="009A6093">
        <w:rPr>
          <w:rFonts w:ascii="Time New Roman" w:eastAsia="黑体" w:hAnsi="Time New Roman" w:hint="eastAsia"/>
          <w:lang w:val="en-GB"/>
        </w:rPr>
        <w:t>16.</w:t>
      </w:r>
      <w:r w:rsidRPr="009A6093">
        <w:rPr>
          <w:rFonts w:ascii="Time New Roman" w:eastAsia="黑体" w:hAnsi="Time New Roman" w:hint="eastAsia"/>
          <w:lang w:val="en-GB"/>
        </w:rPr>
        <w:tab/>
      </w:r>
      <w:r w:rsidRPr="009A6093">
        <w:rPr>
          <w:rFonts w:ascii="Time New Roman" w:eastAsia="黑体" w:hAnsi="Time New Roman" w:hint="eastAsia"/>
          <w:lang w:val="en-GB"/>
        </w:rPr>
        <w:t>委员会参照第</w:t>
      </w:r>
      <w:r w:rsidRPr="009A6093">
        <w:rPr>
          <w:rFonts w:ascii="Time New Roman" w:eastAsia="黑体" w:hAnsi="Time New Roman" w:hint="eastAsia"/>
          <w:lang w:val="en-GB"/>
        </w:rPr>
        <w:t>22</w:t>
      </w:r>
      <w:r w:rsidRPr="009A6093">
        <w:rPr>
          <w:rFonts w:ascii="Time New Roman" w:eastAsia="黑体" w:hAnsi="Time New Roman" w:hint="eastAsia"/>
          <w:lang w:val="en-GB"/>
        </w:rPr>
        <w:t>号一般性意见：《公约》关于难民和流离失所者的第五条</w:t>
      </w:r>
      <w:r w:rsidRPr="009A6093">
        <w:rPr>
          <w:rFonts w:ascii="Time New Roman" w:eastAsia="黑体" w:hAnsi="Time New Roman" w:hint="eastAsia"/>
          <w:lang w:val="en-GB"/>
        </w:rPr>
        <w:t>(1996</w:t>
      </w:r>
      <w:r w:rsidRPr="009A6093">
        <w:rPr>
          <w:rFonts w:ascii="Time New Roman" w:eastAsia="黑体" w:hAnsi="Time New Roman" w:hint="eastAsia"/>
          <w:lang w:val="en-GB"/>
        </w:rPr>
        <w:t>年</w:t>
      </w:r>
      <w:r w:rsidRPr="009A6093">
        <w:rPr>
          <w:rFonts w:ascii="Time New Roman" w:eastAsia="黑体" w:hAnsi="Time New Roman" w:hint="eastAsia"/>
          <w:lang w:val="en-GB"/>
        </w:rPr>
        <w:t>)</w:t>
      </w:r>
      <w:r w:rsidRPr="009A6093">
        <w:rPr>
          <w:rFonts w:ascii="Time New Roman" w:eastAsia="黑体" w:hAnsi="Time New Roman" w:hint="eastAsia"/>
          <w:lang w:val="en-GB"/>
        </w:rPr>
        <w:t>，重申其建议</w:t>
      </w:r>
      <w:r w:rsidRPr="009A6093">
        <w:rPr>
          <w:rFonts w:ascii="Time New Roman" w:eastAsia="黑体" w:hAnsi="Time New Roman" w:hint="eastAsia"/>
          <w:lang w:val="en-GB"/>
        </w:rPr>
        <w:t>(CERD/C/TJK/CO/6-8,</w:t>
      </w:r>
      <w:r w:rsidR="002455D9" w:rsidRPr="009A6093">
        <w:rPr>
          <w:rFonts w:ascii="Time New Roman" w:eastAsia="黑体" w:hAnsi="Time New Roman"/>
          <w:lang w:val="en-GB"/>
        </w:rPr>
        <w:t xml:space="preserve"> </w:t>
      </w:r>
      <w:r w:rsidRPr="009A6093">
        <w:rPr>
          <w:rFonts w:ascii="Time New Roman" w:eastAsia="黑体" w:hAnsi="Time New Roman" w:hint="eastAsia"/>
          <w:lang w:val="en-GB"/>
        </w:rPr>
        <w:t>第</w:t>
      </w:r>
      <w:r w:rsidRPr="009A6093">
        <w:rPr>
          <w:rFonts w:ascii="Time New Roman" w:eastAsia="黑体" w:hAnsi="Time New Roman" w:hint="eastAsia"/>
          <w:lang w:val="en-GB"/>
        </w:rPr>
        <w:t>14</w:t>
      </w:r>
      <w:r w:rsidRPr="009A6093">
        <w:rPr>
          <w:rFonts w:ascii="Time New Roman" w:eastAsia="黑体" w:hAnsi="Time New Roman" w:hint="eastAsia"/>
          <w:lang w:val="en-GB"/>
        </w:rPr>
        <w:t>段</w:t>
      </w:r>
      <w:r w:rsidRPr="009A6093">
        <w:rPr>
          <w:rFonts w:ascii="Time New Roman" w:eastAsia="黑体" w:hAnsi="Time New Roman" w:hint="eastAsia"/>
          <w:lang w:val="en-GB"/>
        </w:rPr>
        <w:t>)</w:t>
      </w:r>
      <w:r w:rsidRPr="009A6093">
        <w:rPr>
          <w:rFonts w:ascii="Time New Roman" w:eastAsia="黑体" w:hAnsi="Time New Roman" w:hint="eastAsia"/>
          <w:lang w:val="en-GB"/>
        </w:rPr>
        <w:t>，即缔约国应撤销第</w:t>
      </w:r>
      <w:r w:rsidRPr="009A6093">
        <w:rPr>
          <w:rFonts w:ascii="Time New Roman" w:eastAsia="黑体" w:hAnsi="Time New Roman" w:hint="eastAsia"/>
          <w:lang w:val="en-GB"/>
        </w:rPr>
        <w:t>325</w:t>
      </w:r>
      <w:r w:rsidRPr="009A6093">
        <w:rPr>
          <w:rFonts w:ascii="Time New Roman" w:eastAsia="黑体" w:hAnsi="Time New Roman" w:hint="eastAsia"/>
          <w:lang w:val="en-GB"/>
        </w:rPr>
        <w:t>号和第</w:t>
      </w:r>
      <w:r w:rsidRPr="009A6093">
        <w:rPr>
          <w:rFonts w:ascii="Time New Roman" w:eastAsia="黑体" w:hAnsi="Time New Roman" w:hint="eastAsia"/>
          <w:lang w:val="en-GB"/>
        </w:rPr>
        <w:t>328</w:t>
      </w:r>
      <w:r w:rsidRPr="009A6093">
        <w:rPr>
          <w:rFonts w:ascii="Time New Roman" w:eastAsia="黑体" w:hAnsi="Time New Roman" w:hint="eastAsia"/>
          <w:lang w:val="en-GB"/>
        </w:rPr>
        <w:t>号条例、废除《行政法》第</w:t>
      </w:r>
      <w:r w:rsidRPr="009A6093">
        <w:rPr>
          <w:rFonts w:ascii="Time New Roman" w:eastAsia="黑体" w:hAnsi="Time New Roman" w:hint="eastAsia"/>
          <w:lang w:val="en-GB"/>
        </w:rPr>
        <w:t>499(3)</w:t>
      </w:r>
      <w:r w:rsidRPr="009A6093">
        <w:rPr>
          <w:rFonts w:ascii="Time New Roman" w:eastAsia="黑体" w:hAnsi="Time New Roman" w:hint="eastAsia"/>
          <w:lang w:val="en-GB"/>
        </w:rPr>
        <w:t>条，以便寻求庇护者和难民能与其他非国民平等地享有行动和居住自由以及获得工作、医疗、教育和其他基本服务的权利。委员会还建议缔约国按照《公约》规定，采取一切必要措施确保所有寻求庇护者无论持何国国籍均能切实用上公平和高效的庇护程序，并且不会因非正常入境或留境而受到惩罚。</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无国籍人的处境</w:t>
      </w:r>
    </w:p>
    <w:p w:rsidR="0076659F" w:rsidRPr="0076659F" w:rsidRDefault="0076659F" w:rsidP="0076659F">
      <w:pPr>
        <w:pStyle w:val="SingleTxtGC"/>
        <w:rPr>
          <w:lang w:val="en-GB"/>
        </w:rPr>
      </w:pPr>
      <w:r>
        <w:rPr>
          <w:rFonts w:hint="eastAsia"/>
          <w:lang w:val="en-GB"/>
        </w:rPr>
        <w:t>17.</w:t>
      </w:r>
      <w:r w:rsidRPr="0076659F">
        <w:rPr>
          <w:rFonts w:hint="eastAsia"/>
          <w:lang w:val="en-GB"/>
        </w:rPr>
        <w:tab/>
      </w:r>
      <w:r w:rsidRPr="0076659F">
        <w:rPr>
          <w:rFonts w:hint="eastAsia"/>
          <w:lang w:val="en-GB"/>
        </w:rPr>
        <w:t>委员会欢迎缔约国努力识别和登记无国籍人</w:t>
      </w:r>
      <w:r>
        <w:rPr>
          <w:rFonts w:hint="eastAsia"/>
          <w:lang w:val="en-GB"/>
        </w:rPr>
        <w:t>，</w:t>
      </w:r>
      <w:r w:rsidRPr="0076659F">
        <w:rPr>
          <w:rFonts w:hint="eastAsia"/>
          <w:lang w:val="en-GB"/>
        </w:rPr>
        <w:t>这些无国籍人中大部分是妇女和儿童</w:t>
      </w:r>
      <w:r>
        <w:rPr>
          <w:rFonts w:hint="eastAsia"/>
          <w:lang w:val="en-GB"/>
        </w:rPr>
        <w:t>，</w:t>
      </w:r>
      <w:r w:rsidRPr="0076659F">
        <w:rPr>
          <w:rFonts w:hint="eastAsia"/>
          <w:lang w:val="en-GB"/>
        </w:rPr>
        <w:t>由于没有国籍而面临着一系列保护方面的挑战。委员会还欢迎缔约国努力完成《大赦法》</w:t>
      </w:r>
      <w:r>
        <w:rPr>
          <w:rFonts w:hint="eastAsia"/>
          <w:lang w:val="en-GB"/>
        </w:rPr>
        <w:t>，</w:t>
      </w:r>
      <w:r w:rsidRPr="0076659F">
        <w:rPr>
          <w:rFonts w:hint="eastAsia"/>
          <w:lang w:val="en-GB"/>
        </w:rPr>
        <w:t>以使无国籍和国籍不确定的人员的身份正常化</w:t>
      </w:r>
      <w:r>
        <w:rPr>
          <w:rFonts w:hint="eastAsia"/>
          <w:lang w:val="en-GB"/>
        </w:rPr>
        <w:t>(</w:t>
      </w:r>
      <w:r w:rsidRPr="0076659F">
        <w:rPr>
          <w:rFonts w:hint="eastAsia"/>
          <w:lang w:val="en-GB"/>
        </w:rPr>
        <w:t>第五条</w:t>
      </w:r>
      <w:r>
        <w:rPr>
          <w:rFonts w:hint="eastAsia"/>
          <w:lang w:val="en-GB"/>
        </w:rPr>
        <w:t>)</w:t>
      </w:r>
      <w:r w:rsidRPr="0076659F">
        <w:rPr>
          <w:rFonts w:hint="eastAsia"/>
          <w:lang w:val="en-GB"/>
        </w:rPr>
        <w:t>。</w:t>
      </w:r>
    </w:p>
    <w:p w:rsidR="0076659F" w:rsidRPr="009A6093" w:rsidRDefault="0076659F" w:rsidP="0076659F">
      <w:pPr>
        <w:pStyle w:val="SingleTxtGC"/>
        <w:rPr>
          <w:rFonts w:ascii="Time New Roman" w:eastAsia="黑体" w:hAnsi="Time New Roman" w:hint="eastAsia"/>
          <w:lang w:val="en-GB"/>
        </w:rPr>
      </w:pPr>
      <w:r w:rsidRPr="009A6093">
        <w:rPr>
          <w:rFonts w:ascii="Time New Roman" w:eastAsia="黑体" w:hAnsi="Time New Roman" w:hint="eastAsia"/>
          <w:lang w:val="en-GB"/>
        </w:rPr>
        <w:t>18.</w:t>
      </w:r>
      <w:r w:rsidRPr="009A6093">
        <w:rPr>
          <w:rFonts w:ascii="Time New Roman" w:eastAsia="黑体" w:hAnsi="Time New Roman" w:hint="eastAsia"/>
          <w:lang w:val="en-GB"/>
        </w:rPr>
        <w:tab/>
      </w:r>
      <w:r w:rsidRPr="009A6093">
        <w:rPr>
          <w:rFonts w:ascii="Time New Roman" w:eastAsia="黑体" w:hAnsi="Time New Roman" w:hint="eastAsia"/>
          <w:lang w:val="en-GB"/>
        </w:rPr>
        <w:t>委员会鼓励缔约国继续实施措施，确保无国籍人的识别、登记和身份正常化，同时确保罗姆人</w:t>
      </w:r>
      <w:r w:rsidRPr="009A6093">
        <w:rPr>
          <w:rFonts w:ascii="Time New Roman" w:eastAsia="黑体" w:hAnsi="Time New Roman" w:hint="eastAsia"/>
          <w:lang w:val="en-GB"/>
        </w:rPr>
        <w:t>/</w:t>
      </w:r>
      <w:r w:rsidRPr="009A6093">
        <w:rPr>
          <w:rFonts w:ascii="Time New Roman" w:eastAsia="黑体" w:hAnsi="Time New Roman" w:hint="eastAsia"/>
          <w:lang w:val="en-GB"/>
        </w:rPr>
        <w:t>啰哩人等弱势群体的融入</w:t>
      </w:r>
      <w:r w:rsidRPr="009A6093">
        <w:rPr>
          <w:rFonts w:ascii="Time New Roman" w:eastAsia="黑体" w:hAnsi="Time New Roman" w:hint="eastAsia"/>
          <w:lang w:val="en-GB"/>
        </w:rPr>
        <w:t>(</w:t>
      </w:r>
      <w:r w:rsidRPr="009A6093">
        <w:rPr>
          <w:rFonts w:ascii="Time New Roman" w:eastAsia="黑体" w:hAnsi="Time New Roman" w:hint="eastAsia"/>
          <w:lang w:val="en-GB"/>
        </w:rPr>
        <w:t>第五条</w:t>
      </w:r>
      <w:r w:rsidRPr="009A6093">
        <w:rPr>
          <w:rFonts w:ascii="Time New Roman" w:eastAsia="黑体" w:hAnsi="Time New Roman" w:hint="eastAsia"/>
          <w:lang w:val="en-GB"/>
        </w:rPr>
        <w:t>)</w:t>
      </w:r>
      <w:r w:rsidRPr="009A6093">
        <w:rPr>
          <w:rFonts w:ascii="Time New Roman" w:eastAsia="黑体" w:hAnsi="Time New Roman" w:hint="eastAsia"/>
          <w:lang w:val="en-GB"/>
        </w:rPr>
        <w:t>。委员会还建议缔约国通过《大赦法》并加入《关于无国籍人地位的公约》和《减少无国籍状态公约》。</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打击人口贩运</w:t>
      </w:r>
    </w:p>
    <w:p w:rsidR="0076659F" w:rsidRPr="0076659F" w:rsidRDefault="0076659F" w:rsidP="0076659F">
      <w:pPr>
        <w:pStyle w:val="SingleTxtGC"/>
        <w:rPr>
          <w:lang w:val="en-GB"/>
        </w:rPr>
      </w:pPr>
      <w:r>
        <w:rPr>
          <w:rFonts w:hint="eastAsia"/>
          <w:lang w:val="en-GB"/>
        </w:rPr>
        <w:t>19.</w:t>
      </w:r>
      <w:r w:rsidRPr="0076659F">
        <w:rPr>
          <w:rFonts w:hint="eastAsia"/>
          <w:lang w:val="en-GB"/>
        </w:rPr>
        <w:tab/>
      </w:r>
      <w:r w:rsidRPr="0076659F">
        <w:rPr>
          <w:rFonts w:hint="eastAsia"/>
          <w:lang w:val="en-GB"/>
        </w:rPr>
        <w:t>委员会注意到缔约国为打击人口贩运和帮助受害者而付出的努力。委员会仍感关切的是</w:t>
      </w:r>
      <w:r>
        <w:rPr>
          <w:rFonts w:hint="eastAsia"/>
          <w:lang w:val="en-GB"/>
        </w:rPr>
        <w:t>，</w:t>
      </w:r>
      <w:r w:rsidRPr="0076659F">
        <w:rPr>
          <w:rFonts w:hint="eastAsia"/>
          <w:lang w:val="en-GB"/>
        </w:rPr>
        <w:t>塔吉克斯坦仍然是妇女和儿童贩运的源头之一</w:t>
      </w:r>
      <w:r>
        <w:rPr>
          <w:rFonts w:hint="eastAsia"/>
          <w:lang w:val="en-GB"/>
        </w:rPr>
        <w:t>，</w:t>
      </w:r>
      <w:r w:rsidRPr="0076659F">
        <w:rPr>
          <w:rFonts w:hint="eastAsia"/>
          <w:lang w:val="en-GB"/>
        </w:rPr>
        <w:t>少数群体、难民和寻求庇护者等弱势群体的妇女和儿童尤其容易遭到贩运</w:t>
      </w:r>
      <w:r>
        <w:rPr>
          <w:rFonts w:hint="eastAsia"/>
          <w:lang w:val="en-GB"/>
        </w:rPr>
        <w:t>(</w:t>
      </w:r>
      <w:r w:rsidRPr="0076659F">
        <w:rPr>
          <w:rFonts w:hint="eastAsia"/>
          <w:lang w:val="en-GB"/>
        </w:rPr>
        <w:t>第五条</w:t>
      </w:r>
      <w:r>
        <w:rPr>
          <w:rFonts w:hint="eastAsia"/>
          <w:lang w:val="en-GB"/>
        </w:rPr>
        <w:t>)</w:t>
      </w:r>
      <w:r w:rsidRPr="0076659F">
        <w:rPr>
          <w:rFonts w:hint="eastAsia"/>
          <w:lang w:val="en-GB"/>
        </w:rPr>
        <w:t>。</w:t>
      </w:r>
    </w:p>
    <w:p w:rsidR="0076659F" w:rsidRPr="009A6093" w:rsidRDefault="0076659F" w:rsidP="0076659F">
      <w:pPr>
        <w:pStyle w:val="SingleTxtGC"/>
        <w:rPr>
          <w:rFonts w:ascii="Time New Roman" w:eastAsia="黑体" w:hAnsi="Time New Roman" w:hint="eastAsia"/>
          <w:lang w:val="en-GB"/>
        </w:rPr>
      </w:pPr>
      <w:r w:rsidRPr="009A6093">
        <w:rPr>
          <w:rFonts w:ascii="Time New Roman" w:eastAsia="黑体" w:hAnsi="Time New Roman" w:hint="eastAsia"/>
          <w:lang w:val="en-GB"/>
        </w:rPr>
        <w:t>20.</w:t>
      </w:r>
      <w:r w:rsidRPr="009A6093">
        <w:rPr>
          <w:rFonts w:ascii="Time New Roman" w:eastAsia="黑体" w:hAnsi="Time New Roman" w:hint="eastAsia"/>
          <w:lang w:val="en-GB"/>
        </w:rPr>
        <w:tab/>
      </w:r>
      <w:r w:rsidRPr="009A6093">
        <w:rPr>
          <w:rFonts w:ascii="Time New Roman" w:eastAsia="黑体" w:hAnsi="Time New Roman" w:hint="eastAsia"/>
          <w:lang w:val="en-GB"/>
        </w:rPr>
        <w:t>委员会鼓励缔约国继续努力打击这种恶行，为此应起诉犯罪人并向贩运受害者提供保护、援助和赔偿，包括与邻国合作采取这些行动。</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针对非公民的歧视性法律</w:t>
      </w:r>
    </w:p>
    <w:p w:rsidR="0076659F" w:rsidRPr="0076659F" w:rsidRDefault="0076659F" w:rsidP="0076659F">
      <w:pPr>
        <w:pStyle w:val="SingleTxtGC"/>
        <w:rPr>
          <w:lang w:val="en-GB"/>
        </w:rPr>
      </w:pPr>
      <w:r>
        <w:rPr>
          <w:rFonts w:hint="eastAsia"/>
          <w:lang w:val="en-GB"/>
        </w:rPr>
        <w:t>21.</w:t>
      </w:r>
      <w:r w:rsidRPr="0076659F">
        <w:rPr>
          <w:rFonts w:hint="eastAsia"/>
          <w:lang w:val="en-GB"/>
        </w:rPr>
        <w:tab/>
      </w:r>
      <w:r w:rsidRPr="0076659F">
        <w:rPr>
          <w:rFonts w:hint="eastAsia"/>
          <w:lang w:val="en-GB"/>
        </w:rPr>
        <w:t>委员会重申其关切</w:t>
      </w:r>
      <w:r>
        <w:rPr>
          <w:rFonts w:hint="eastAsia"/>
          <w:lang w:val="en-GB"/>
        </w:rPr>
        <w:t>，</w:t>
      </w:r>
      <w:r w:rsidRPr="0076659F">
        <w:rPr>
          <w:rFonts w:hint="eastAsia"/>
          <w:lang w:val="en-GB"/>
        </w:rPr>
        <w:t>指出缔约国于</w:t>
      </w:r>
      <w:r>
        <w:rPr>
          <w:rFonts w:hint="eastAsia"/>
          <w:lang w:val="en-GB"/>
        </w:rPr>
        <w:t>2</w:t>
      </w:r>
      <w:r w:rsidRPr="0076659F">
        <w:rPr>
          <w:rFonts w:hint="eastAsia"/>
          <w:lang w:val="en-GB"/>
        </w:rPr>
        <w:t>0</w:t>
      </w:r>
      <w:r>
        <w:rPr>
          <w:rFonts w:hint="eastAsia"/>
          <w:lang w:val="en-GB"/>
        </w:rPr>
        <w:t>11</w:t>
      </w:r>
      <w:r w:rsidRPr="0076659F">
        <w:rPr>
          <w:rFonts w:hint="eastAsia"/>
          <w:lang w:val="en-GB"/>
        </w:rPr>
        <w:t>年修订了《家庭法》</w:t>
      </w:r>
      <w:r>
        <w:rPr>
          <w:rFonts w:hint="eastAsia"/>
          <w:lang w:val="en-GB"/>
        </w:rPr>
        <w:t>，</w:t>
      </w:r>
      <w:r w:rsidRPr="0076659F">
        <w:rPr>
          <w:rFonts w:hint="eastAsia"/>
          <w:lang w:val="en-GB"/>
        </w:rPr>
        <w:t>限制包括移民在内的外国人和无国籍人迎娶塔吉克妇女</w:t>
      </w:r>
      <w:r>
        <w:rPr>
          <w:rFonts w:hint="eastAsia"/>
          <w:lang w:val="en-GB"/>
        </w:rPr>
        <w:t>，</w:t>
      </w:r>
      <w:r w:rsidRPr="0076659F">
        <w:rPr>
          <w:rFonts w:hint="eastAsia"/>
          <w:lang w:val="en-GB"/>
        </w:rPr>
        <w:t>这产生了歧视性效果</w:t>
      </w:r>
      <w:r>
        <w:rPr>
          <w:rFonts w:hint="eastAsia"/>
          <w:lang w:val="en-GB"/>
        </w:rPr>
        <w:t>，</w:t>
      </w:r>
      <w:r w:rsidRPr="0076659F">
        <w:rPr>
          <w:rFonts w:hint="eastAsia"/>
          <w:lang w:val="en-GB"/>
        </w:rPr>
        <w:t>违反了《公约》。委员会注意到缔约国宣称这一举措旨在保护塔吉克妇女免遭人口贩运。但委员会认为</w:t>
      </w:r>
      <w:r>
        <w:rPr>
          <w:rFonts w:hint="eastAsia"/>
          <w:lang w:val="en-GB"/>
        </w:rPr>
        <w:t>，</w:t>
      </w:r>
      <w:r w:rsidRPr="0076659F">
        <w:rPr>
          <w:rFonts w:hint="eastAsia"/>
          <w:lang w:val="en-GB"/>
        </w:rPr>
        <w:t>保护性措施永远不应该违反基本权利和自由</w:t>
      </w:r>
      <w:r>
        <w:rPr>
          <w:rFonts w:hint="eastAsia"/>
          <w:lang w:val="en-GB"/>
        </w:rPr>
        <w:t>，</w:t>
      </w:r>
      <w:r w:rsidRPr="0076659F">
        <w:rPr>
          <w:rFonts w:hint="eastAsia"/>
          <w:lang w:val="en-GB"/>
        </w:rPr>
        <w:t>包括在男女平等的基础上结婚和选择配偶的自由。委员会还指出</w:t>
      </w:r>
      <w:r>
        <w:rPr>
          <w:rFonts w:hint="eastAsia"/>
          <w:lang w:val="en-GB"/>
        </w:rPr>
        <w:t>，</w:t>
      </w:r>
      <w:r w:rsidRPr="0076659F">
        <w:rPr>
          <w:rFonts w:hint="eastAsia"/>
          <w:lang w:val="en-GB"/>
        </w:rPr>
        <w:t>被剥夺了公证结婚权的情侣往往会完全依照伊斯兰传统</w:t>
      </w:r>
      <w:r>
        <w:rPr>
          <w:rFonts w:hint="eastAsia"/>
          <w:lang w:val="en-GB"/>
        </w:rPr>
        <w:t>(nikokh)</w:t>
      </w:r>
      <w:r w:rsidRPr="0076659F">
        <w:rPr>
          <w:rFonts w:hint="eastAsia"/>
          <w:lang w:val="en-GB"/>
        </w:rPr>
        <w:t>结婚</w:t>
      </w:r>
      <w:r>
        <w:rPr>
          <w:rFonts w:hint="eastAsia"/>
          <w:lang w:val="en-GB"/>
        </w:rPr>
        <w:t>，</w:t>
      </w:r>
      <w:r w:rsidRPr="0076659F">
        <w:rPr>
          <w:rFonts w:hint="eastAsia"/>
          <w:lang w:val="en-GB"/>
        </w:rPr>
        <w:t>如果发生离婚</w:t>
      </w:r>
      <w:r>
        <w:rPr>
          <w:rFonts w:hint="eastAsia"/>
          <w:lang w:val="en-GB"/>
        </w:rPr>
        <w:t>，</w:t>
      </w:r>
      <w:r w:rsidRPr="0076659F">
        <w:rPr>
          <w:rFonts w:hint="eastAsia"/>
          <w:lang w:val="en-GB"/>
        </w:rPr>
        <w:t>妇女和儿童可能得不到法律上和经济上的保护</w:t>
      </w:r>
      <w:r>
        <w:rPr>
          <w:rFonts w:hint="eastAsia"/>
          <w:lang w:val="en-GB"/>
        </w:rPr>
        <w:t>(</w:t>
      </w:r>
      <w:r w:rsidRPr="0076659F">
        <w:rPr>
          <w:rFonts w:hint="eastAsia"/>
          <w:lang w:val="en-GB"/>
        </w:rPr>
        <w:t>第一、第二、第五和第六条</w:t>
      </w:r>
      <w:r>
        <w:rPr>
          <w:rFonts w:hint="eastAsia"/>
          <w:lang w:val="en-GB"/>
        </w:rPr>
        <w:t>)</w:t>
      </w:r>
      <w:r w:rsidRPr="0076659F">
        <w:rPr>
          <w:rFonts w:hint="eastAsia"/>
          <w:lang w:val="en-GB"/>
        </w:rPr>
        <w:t>。</w:t>
      </w:r>
    </w:p>
    <w:p w:rsidR="0076659F" w:rsidRPr="0044695E" w:rsidRDefault="0076659F" w:rsidP="0076659F">
      <w:pPr>
        <w:pStyle w:val="SingleTxtGC"/>
        <w:rPr>
          <w:rFonts w:ascii="Time New Roman" w:eastAsia="黑体" w:hAnsi="Time New Roman" w:hint="eastAsia"/>
          <w:lang w:val="en-GB"/>
        </w:rPr>
      </w:pPr>
      <w:r w:rsidRPr="0044695E">
        <w:rPr>
          <w:rFonts w:ascii="Time New Roman" w:eastAsia="黑体" w:hAnsi="Time New Roman" w:hint="eastAsia"/>
          <w:lang w:val="en-GB"/>
        </w:rPr>
        <w:t>22.</w:t>
      </w:r>
      <w:r w:rsidRPr="0044695E">
        <w:rPr>
          <w:rFonts w:ascii="Time New Roman" w:eastAsia="黑体" w:hAnsi="Time New Roman" w:hint="eastAsia"/>
          <w:lang w:val="en-GB"/>
        </w:rPr>
        <w:tab/>
      </w:r>
      <w:r w:rsidRPr="0044695E">
        <w:rPr>
          <w:rFonts w:ascii="Time New Roman" w:eastAsia="黑体" w:hAnsi="Time New Roman" w:hint="eastAsia"/>
          <w:lang w:val="en-GB"/>
        </w:rPr>
        <w:t>委员会考虑到关于对非公民的歧视的第</w:t>
      </w:r>
      <w:r w:rsidRPr="0044695E">
        <w:rPr>
          <w:rFonts w:ascii="Time New Roman" w:eastAsia="黑体" w:hAnsi="Time New Roman" w:hint="eastAsia"/>
          <w:lang w:val="en-GB"/>
        </w:rPr>
        <w:t>30</w:t>
      </w:r>
      <w:r w:rsidRPr="0044695E">
        <w:rPr>
          <w:rFonts w:ascii="Time New Roman" w:eastAsia="黑体" w:hAnsi="Time New Roman" w:hint="eastAsia"/>
          <w:lang w:val="en-GB"/>
        </w:rPr>
        <w:t>号一般性建议</w:t>
      </w:r>
      <w:r w:rsidRPr="0044695E">
        <w:rPr>
          <w:rFonts w:ascii="Time New Roman" w:eastAsia="黑体" w:hAnsi="Time New Roman" w:hint="eastAsia"/>
          <w:lang w:val="en-GB"/>
        </w:rPr>
        <w:t>(2004</w:t>
      </w:r>
      <w:r w:rsidRPr="0044695E">
        <w:rPr>
          <w:rFonts w:ascii="Time New Roman" w:eastAsia="黑体" w:hAnsi="Time New Roman" w:hint="eastAsia"/>
          <w:lang w:val="en-GB"/>
        </w:rPr>
        <w:t>年</w:t>
      </w:r>
      <w:r w:rsidRPr="0044695E">
        <w:rPr>
          <w:rFonts w:ascii="Time New Roman" w:eastAsia="黑体" w:hAnsi="Time New Roman" w:hint="eastAsia"/>
          <w:lang w:val="en-GB"/>
        </w:rPr>
        <w:t>)</w:t>
      </w:r>
      <w:r w:rsidRPr="0044695E">
        <w:rPr>
          <w:rFonts w:ascii="Time New Roman" w:eastAsia="黑体" w:hAnsi="Time New Roman" w:hint="eastAsia"/>
          <w:lang w:val="en-GB"/>
        </w:rPr>
        <w:t>，重申其建议</w:t>
      </w:r>
      <w:r w:rsidRPr="0044695E">
        <w:rPr>
          <w:rFonts w:ascii="Time New Roman" w:eastAsia="黑体" w:hAnsi="Time New Roman" w:hint="eastAsia"/>
          <w:lang w:val="en-GB"/>
        </w:rPr>
        <w:t>(CERD/C/TJK/CO/6-8,</w:t>
      </w:r>
      <w:r w:rsidR="002455D9" w:rsidRPr="0044695E">
        <w:rPr>
          <w:rFonts w:ascii="Time New Roman" w:eastAsia="黑体" w:hAnsi="Time New Roman"/>
          <w:lang w:val="en-GB"/>
        </w:rPr>
        <w:t xml:space="preserve"> </w:t>
      </w:r>
      <w:r w:rsidRPr="0044695E">
        <w:rPr>
          <w:rFonts w:ascii="Time New Roman" w:eastAsia="黑体" w:hAnsi="Time New Roman" w:hint="eastAsia"/>
          <w:lang w:val="en-GB"/>
        </w:rPr>
        <w:t>第</w:t>
      </w:r>
      <w:r w:rsidRPr="0044695E">
        <w:rPr>
          <w:rFonts w:ascii="Time New Roman" w:eastAsia="黑体" w:hAnsi="Time New Roman" w:hint="eastAsia"/>
          <w:lang w:val="en-GB"/>
        </w:rPr>
        <w:t>16</w:t>
      </w:r>
      <w:r w:rsidRPr="0044695E">
        <w:rPr>
          <w:rFonts w:ascii="Time New Roman" w:eastAsia="黑体" w:hAnsi="Time New Roman" w:hint="eastAsia"/>
          <w:lang w:val="en-GB"/>
        </w:rPr>
        <w:t>段</w:t>
      </w:r>
      <w:r w:rsidRPr="0044695E">
        <w:rPr>
          <w:rFonts w:ascii="Time New Roman" w:eastAsia="黑体" w:hAnsi="Time New Roman" w:hint="eastAsia"/>
          <w:lang w:val="en-GB"/>
        </w:rPr>
        <w:t>)</w:t>
      </w:r>
      <w:r w:rsidRPr="0044695E">
        <w:rPr>
          <w:rFonts w:ascii="Time New Roman" w:eastAsia="黑体" w:hAnsi="Time New Roman" w:hint="eastAsia"/>
          <w:lang w:val="en-GB"/>
        </w:rPr>
        <w:t>，即缔约国应审查国内法律，使之充分符合该国的国际义务和《公约》；具体而言，缔约国应确保非公民能不受歧视地切实享有《公约》第五条提到的权利。委员会指出，缔约国有责任确保防止种族歧视的法律保障对非公民适用，不论他们是否具备正常移民身份，还有责任确保这种法律的执行不对非公民产生歧视性效果。</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监察员的任务</w:t>
      </w:r>
    </w:p>
    <w:p w:rsidR="0076659F" w:rsidRPr="0076659F" w:rsidRDefault="0076659F" w:rsidP="0076659F">
      <w:pPr>
        <w:pStyle w:val="SingleTxtGC"/>
        <w:rPr>
          <w:lang w:val="en-GB"/>
        </w:rPr>
      </w:pPr>
      <w:r>
        <w:rPr>
          <w:rFonts w:hint="eastAsia"/>
          <w:lang w:val="en-GB"/>
        </w:rPr>
        <w:t>23.</w:t>
      </w:r>
      <w:r w:rsidRPr="0076659F">
        <w:rPr>
          <w:rFonts w:hint="eastAsia"/>
          <w:lang w:val="en-GB"/>
        </w:rPr>
        <w:tab/>
      </w:r>
      <w:r w:rsidRPr="0076659F">
        <w:rPr>
          <w:rFonts w:hint="eastAsia"/>
          <w:lang w:val="en-GB"/>
        </w:rPr>
        <w:t>委员会欢迎缔约国为通过新的监察员战略而付出的努力</w:t>
      </w:r>
      <w:r>
        <w:rPr>
          <w:rFonts w:hint="eastAsia"/>
          <w:lang w:val="en-GB"/>
        </w:rPr>
        <w:t>，</w:t>
      </w:r>
      <w:r w:rsidRPr="0076659F">
        <w:rPr>
          <w:rFonts w:hint="eastAsia"/>
          <w:lang w:val="en-GB"/>
        </w:rPr>
        <w:t>这项战略包括巩固人权和改善诉诸司法机会的措施。但委员会仍然对监察员并非完全独立感到关切</w:t>
      </w:r>
      <w:r>
        <w:rPr>
          <w:rFonts w:hint="eastAsia"/>
          <w:lang w:val="en-GB"/>
        </w:rPr>
        <w:t>，</w:t>
      </w:r>
      <w:r w:rsidRPr="0076659F">
        <w:rPr>
          <w:rFonts w:hint="eastAsia"/>
          <w:lang w:val="en-GB"/>
        </w:rPr>
        <w:t>并指出监察员得到了</w:t>
      </w:r>
      <w:r>
        <w:rPr>
          <w:rFonts w:hint="eastAsia"/>
          <w:lang w:val="en-GB"/>
        </w:rPr>
        <w:t>“</w:t>
      </w:r>
      <w:r>
        <w:rPr>
          <w:rFonts w:hint="eastAsia"/>
          <w:lang w:val="en-GB"/>
        </w:rPr>
        <w:t>B</w:t>
      </w:r>
      <w:r w:rsidRPr="0076659F">
        <w:rPr>
          <w:rFonts w:hint="eastAsia"/>
          <w:lang w:val="en-GB"/>
        </w:rPr>
        <w:t>级</w:t>
      </w:r>
      <w:r>
        <w:rPr>
          <w:rFonts w:hint="eastAsia"/>
          <w:lang w:val="en-GB"/>
        </w:rPr>
        <w:t>”</w:t>
      </w:r>
      <w:r w:rsidRPr="0076659F">
        <w:rPr>
          <w:rFonts w:hint="eastAsia"/>
          <w:lang w:val="en-GB"/>
        </w:rPr>
        <w:t>认证</w:t>
      </w:r>
      <w:r>
        <w:rPr>
          <w:rFonts w:hint="eastAsia"/>
          <w:lang w:val="en-GB"/>
        </w:rPr>
        <w:t>，</w:t>
      </w:r>
      <w:r w:rsidRPr="0076659F">
        <w:rPr>
          <w:rFonts w:hint="eastAsia"/>
          <w:lang w:val="en-GB"/>
        </w:rPr>
        <w:t>说明该机构只部分符合《关于促进和保护人权的国家机构的地位的原则》</w:t>
      </w:r>
      <w:r>
        <w:rPr>
          <w:rFonts w:hint="eastAsia"/>
          <w:lang w:val="en-GB"/>
        </w:rPr>
        <w:t>(</w:t>
      </w:r>
      <w:r w:rsidRPr="0076659F">
        <w:rPr>
          <w:rFonts w:hint="eastAsia"/>
          <w:lang w:val="en-GB"/>
        </w:rPr>
        <w:t>《巴黎原则》</w:t>
      </w:r>
      <w:r>
        <w:rPr>
          <w:rFonts w:hint="eastAsia"/>
          <w:lang w:val="en-GB"/>
        </w:rPr>
        <w:t>)</w:t>
      </w:r>
      <w:r w:rsidRPr="0076659F">
        <w:rPr>
          <w:rFonts w:hint="eastAsia"/>
          <w:lang w:val="en-GB"/>
        </w:rPr>
        <w:t xml:space="preserve"> </w:t>
      </w:r>
      <w:r>
        <w:rPr>
          <w:rFonts w:hint="eastAsia"/>
          <w:lang w:val="en-GB"/>
        </w:rPr>
        <w:t>(</w:t>
      </w:r>
      <w:r w:rsidRPr="0076659F">
        <w:rPr>
          <w:rFonts w:hint="eastAsia"/>
          <w:lang w:val="en-GB"/>
        </w:rPr>
        <w:t>第二条</w:t>
      </w:r>
      <w:r>
        <w:rPr>
          <w:rFonts w:hint="eastAsia"/>
          <w:lang w:val="en-GB"/>
        </w:rPr>
        <w:t>)</w:t>
      </w:r>
      <w:r w:rsidRPr="0076659F">
        <w:rPr>
          <w:rFonts w:hint="eastAsia"/>
          <w:lang w:val="en-GB"/>
        </w:rPr>
        <w:t>。</w:t>
      </w:r>
    </w:p>
    <w:p w:rsidR="0076659F" w:rsidRPr="0044695E" w:rsidRDefault="0076659F" w:rsidP="0076659F">
      <w:pPr>
        <w:pStyle w:val="SingleTxtGC"/>
        <w:rPr>
          <w:rFonts w:ascii="Time New Roman" w:eastAsia="黑体" w:hAnsi="Time New Roman" w:hint="eastAsia"/>
          <w:lang w:val="en-GB"/>
        </w:rPr>
      </w:pPr>
      <w:r w:rsidRPr="0044695E">
        <w:rPr>
          <w:rFonts w:ascii="Time New Roman" w:eastAsia="黑体" w:hAnsi="Time New Roman" w:hint="eastAsia"/>
          <w:lang w:val="en-GB"/>
        </w:rPr>
        <w:t>24.</w:t>
      </w:r>
      <w:r w:rsidRPr="0044695E">
        <w:rPr>
          <w:rFonts w:ascii="Time New Roman" w:eastAsia="黑体" w:hAnsi="Time New Roman" w:hint="eastAsia"/>
          <w:lang w:val="en-GB"/>
        </w:rPr>
        <w:tab/>
      </w:r>
      <w:r w:rsidRPr="0044695E">
        <w:rPr>
          <w:rFonts w:ascii="Time New Roman" w:eastAsia="黑体" w:hAnsi="Time New Roman" w:hint="eastAsia"/>
          <w:lang w:val="en-GB"/>
        </w:rPr>
        <w:t>委员会参照关于设立国家机构推动落实《公约》的第</w:t>
      </w:r>
      <w:r w:rsidRPr="0044695E">
        <w:rPr>
          <w:rFonts w:ascii="Time New Roman" w:eastAsia="黑体" w:hAnsi="Time New Roman" w:hint="eastAsia"/>
          <w:lang w:val="en-GB"/>
        </w:rPr>
        <w:t>17</w:t>
      </w:r>
      <w:r w:rsidRPr="0044695E">
        <w:rPr>
          <w:rFonts w:ascii="Time New Roman" w:eastAsia="黑体" w:hAnsi="Time New Roman" w:hint="eastAsia"/>
          <w:lang w:val="en-GB"/>
        </w:rPr>
        <w:t>号一般性意见</w:t>
      </w:r>
      <w:r w:rsidRPr="0044695E">
        <w:rPr>
          <w:rFonts w:ascii="Time New Roman" w:eastAsia="黑体" w:hAnsi="Time New Roman" w:hint="eastAsia"/>
          <w:lang w:val="en-GB"/>
        </w:rPr>
        <w:t>(1993</w:t>
      </w:r>
      <w:r w:rsidRPr="0044695E">
        <w:rPr>
          <w:rFonts w:ascii="Time New Roman" w:eastAsia="黑体" w:hAnsi="Time New Roman" w:hint="eastAsia"/>
          <w:lang w:val="en-GB"/>
        </w:rPr>
        <w:t>年</w:t>
      </w:r>
      <w:r w:rsidRPr="0044695E">
        <w:rPr>
          <w:rFonts w:ascii="Time New Roman" w:eastAsia="黑体" w:hAnsi="Time New Roman" w:hint="eastAsia"/>
          <w:lang w:val="en-GB"/>
        </w:rPr>
        <w:t>)</w:t>
      </w:r>
      <w:r w:rsidRPr="0044695E">
        <w:rPr>
          <w:rFonts w:ascii="Time New Roman" w:eastAsia="黑体" w:hAnsi="Time New Roman" w:hint="eastAsia"/>
          <w:lang w:val="en-GB"/>
        </w:rPr>
        <w:t>，重申其建议</w:t>
      </w:r>
      <w:r w:rsidRPr="0044695E">
        <w:rPr>
          <w:rFonts w:ascii="Time New Roman" w:eastAsia="黑体" w:hAnsi="Time New Roman" w:hint="eastAsia"/>
          <w:lang w:val="en-GB"/>
        </w:rPr>
        <w:t>(CERD/TJK/CO/6-8,</w:t>
      </w:r>
      <w:r w:rsidR="0044695E" w:rsidRPr="0044695E">
        <w:rPr>
          <w:rFonts w:ascii="Time New Roman" w:eastAsia="黑体" w:hAnsi="Time New Roman"/>
          <w:lang w:val="en-GB"/>
        </w:rPr>
        <w:t xml:space="preserve"> </w:t>
      </w:r>
      <w:r w:rsidRPr="0044695E">
        <w:rPr>
          <w:rFonts w:ascii="Time New Roman" w:eastAsia="黑体" w:hAnsi="Time New Roman" w:hint="eastAsia"/>
          <w:lang w:val="en-GB"/>
        </w:rPr>
        <w:t>第</w:t>
      </w:r>
      <w:r w:rsidRPr="0044695E">
        <w:rPr>
          <w:rFonts w:ascii="Time New Roman" w:eastAsia="黑体" w:hAnsi="Time New Roman" w:hint="eastAsia"/>
          <w:lang w:val="en-GB"/>
        </w:rPr>
        <w:t>17</w:t>
      </w:r>
      <w:r w:rsidRPr="0044695E">
        <w:rPr>
          <w:rFonts w:ascii="Time New Roman" w:eastAsia="黑体" w:hAnsi="Time New Roman" w:hint="eastAsia"/>
          <w:lang w:val="en-GB"/>
        </w:rPr>
        <w:t>段</w:t>
      </w:r>
      <w:r w:rsidRPr="0044695E">
        <w:rPr>
          <w:rFonts w:ascii="Time New Roman" w:eastAsia="黑体" w:hAnsi="Time New Roman" w:hint="eastAsia"/>
          <w:lang w:val="en-GB"/>
        </w:rPr>
        <w:t>)</w:t>
      </w:r>
      <w:r w:rsidRPr="0044695E">
        <w:rPr>
          <w:rFonts w:ascii="Time New Roman" w:eastAsia="黑体" w:hAnsi="Time New Roman" w:hint="eastAsia"/>
          <w:lang w:val="en-GB"/>
        </w:rPr>
        <w:t>，即缔约国应保证监察员办公室独立，为此应向监察员办公室提供适足的人力和财政资源以便其履行任务，包括促进《公约》之下的各项权利以及监测这些权利的状况。委员会还鼓励缔约国采取必要措施，提高监察员办公室的级别，或者设立一个符合《巴黎原则》的国家人权机构。</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促进少数族裔语言</w:t>
      </w:r>
    </w:p>
    <w:p w:rsidR="0076659F" w:rsidRPr="0076659F" w:rsidRDefault="0076659F" w:rsidP="0076659F">
      <w:pPr>
        <w:pStyle w:val="SingleTxtGC"/>
        <w:rPr>
          <w:lang w:val="en-GB"/>
        </w:rPr>
      </w:pPr>
      <w:r>
        <w:rPr>
          <w:rFonts w:hint="eastAsia"/>
          <w:lang w:val="en-GB"/>
        </w:rPr>
        <w:t>25.</w:t>
      </w:r>
      <w:r w:rsidRPr="0076659F">
        <w:rPr>
          <w:rFonts w:hint="eastAsia"/>
          <w:lang w:val="en-GB"/>
        </w:rPr>
        <w:tab/>
      </w:r>
      <w:r w:rsidRPr="0076659F">
        <w:rPr>
          <w:rFonts w:hint="eastAsia"/>
          <w:lang w:val="en-GB"/>
        </w:rPr>
        <w:t>委员会认可缔约国努力增加少数族裔语言写成的教科书、培训教师和促进少数族裔语言的进一步发展</w:t>
      </w:r>
      <w:r>
        <w:rPr>
          <w:rFonts w:hint="eastAsia"/>
          <w:lang w:val="en-GB"/>
        </w:rPr>
        <w:t>，</w:t>
      </w:r>
      <w:r w:rsidRPr="0076659F">
        <w:rPr>
          <w:rFonts w:hint="eastAsia"/>
          <w:lang w:val="en-GB"/>
        </w:rPr>
        <w:t>但感到关切的是</w:t>
      </w:r>
      <w:r>
        <w:rPr>
          <w:rFonts w:hint="eastAsia"/>
          <w:lang w:val="en-GB"/>
        </w:rPr>
        <w:t>，</w:t>
      </w:r>
      <w:r w:rsidRPr="0076659F">
        <w:rPr>
          <w:rFonts w:hint="eastAsia"/>
          <w:lang w:val="en-GB"/>
        </w:rPr>
        <w:t>乌兹别克语、俄语、吉尔吉斯语和土库曼语教学有所减少</w:t>
      </w:r>
      <w:r>
        <w:rPr>
          <w:rFonts w:hint="eastAsia"/>
          <w:lang w:val="en-GB"/>
        </w:rPr>
        <w:t>，</w:t>
      </w:r>
      <w:r w:rsidRPr="0076659F">
        <w:rPr>
          <w:rFonts w:hint="eastAsia"/>
          <w:lang w:val="en-GB"/>
        </w:rPr>
        <w:t>并且教育课程中没有帕米尔语和雅格诺比语。委员会还注意到缔约国计划进行改革</w:t>
      </w:r>
      <w:r>
        <w:rPr>
          <w:rFonts w:hint="eastAsia"/>
          <w:lang w:val="en-GB"/>
        </w:rPr>
        <w:t>，</w:t>
      </w:r>
      <w:r w:rsidRPr="0076659F">
        <w:rPr>
          <w:rFonts w:hint="eastAsia"/>
          <w:lang w:val="en-GB"/>
        </w:rPr>
        <w:t>要求学生在参加大学入学考试时以塔吉克语写一篇作文</w:t>
      </w:r>
      <w:r>
        <w:rPr>
          <w:rFonts w:hint="eastAsia"/>
          <w:lang w:val="en-GB"/>
        </w:rPr>
        <w:t>，</w:t>
      </w:r>
      <w:r w:rsidRPr="0076659F">
        <w:rPr>
          <w:rFonts w:hint="eastAsia"/>
          <w:lang w:val="en-GB"/>
        </w:rPr>
        <w:t>委员会认为确保少数族裔成员掌握国语是一项重要的考虑因素</w:t>
      </w:r>
      <w:r>
        <w:rPr>
          <w:rFonts w:hint="eastAsia"/>
          <w:lang w:val="en-GB"/>
        </w:rPr>
        <w:t>，</w:t>
      </w:r>
      <w:r w:rsidRPr="0076659F">
        <w:rPr>
          <w:rFonts w:hint="eastAsia"/>
          <w:lang w:val="en-GB"/>
        </w:rPr>
        <w:t>但这种努力绝不能让少数群体成员陷入不利地位</w:t>
      </w:r>
      <w:r>
        <w:rPr>
          <w:rFonts w:hint="eastAsia"/>
          <w:lang w:val="en-GB"/>
        </w:rPr>
        <w:t>(</w:t>
      </w:r>
      <w:r w:rsidRPr="0076659F">
        <w:rPr>
          <w:rFonts w:hint="eastAsia"/>
          <w:lang w:val="en-GB"/>
        </w:rPr>
        <w:t>第五条</w:t>
      </w:r>
      <w:r>
        <w:rPr>
          <w:rFonts w:hint="eastAsia"/>
          <w:lang w:val="en-GB"/>
        </w:rPr>
        <w:t>)</w:t>
      </w:r>
      <w:r w:rsidRPr="0076659F">
        <w:rPr>
          <w:rFonts w:hint="eastAsia"/>
          <w:lang w:val="en-GB"/>
        </w:rPr>
        <w:t>。</w:t>
      </w:r>
    </w:p>
    <w:p w:rsidR="0076659F" w:rsidRPr="0044695E" w:rsidRDefault="0076659F" w:rsidP="0076659F">
      <w:pPr>
        <w:pStyle w:val="SingleTxtGC"/>
        <w:rPr>
          <w:rFonts w:ascii="Time New Roman" w:eastAsia="黑体" w:hAnsi="Time New Roman" w:hint="eastAsia"/>
          <w:lang w:val="en-GB"/>
        </w:rPr>
      </w:pPr>
      <w:r w:rsidRPr="0044695E">
        <w:rPr>
          <w:rFonts w:ascii="Time New Roman" w:eastAsia="黑体" w:hAnsi="Time New Roman" w:hint="eastAsia"/>
          <w:lang w:val="en-GB"/>
        </w:rPr>
        <w:t>26.</w:t>
      </w:r>
      <w:r w:rsidRPr="0044695E">
        <w:rPr>
          <w:rFonts w:ascii="Time New Roman" w:eastAsia="黑体" w:hAnsi="Time New Roman" w:hint="eastAsia"/>
          <w:lang w:val="en-GB"/>
        </w:rPr>
        <w:tab/>
      </w:r>
      <w:r w:rsidRPr="0044695E">
        <w:rPr>
          <w:rFonts w:ascii="Time New Roman" w:eastAsia="黑体" w:hAnsi="Time New Roman" w:hint="eastAsia"/>
          <w:lang w:val="en-GB"/>
        </w:rPr>
        <w:t>委员会建议缔约国采取措施，确保少数族裔能够以少数族裔语言接受教学，在为此制订战略和方案时考虑到这些群体的特殊需求和利益。委员会鼓励缔约国继续努力确保少数族裔学生所上的学校具备必要的设备和能力。委员会还鼓励缔约国通过开展学术研究以及在教育课程和媒体上推行文化和语言工具，支持帕米尔语和雅格诺比语的保护和发展。</w:t>
      </w:r>
    </w:p>
    <w:p w:rsidR="0076659F" w:rsidRPr="0076659F" w:rsidRDefault="0076659F" w:rsidP="00EE35A1">
      <w:pPr>
        <w:pStyle w:val="H23GC"/>
        <w:rPr>
          <w:lang w:val="en-GB"/>
        </w:rPr>
      </w:pPr>
      <w:r w:rsidRPr="0076659F">
        <w:rPr>
          <w:rFonts w:hint="eastAsia"/>
          <w:lang w:val="en-GB"/>
        </w:rPr>
        <w:tab/>
      </w:r>
      <w:r w:rsidRPr="0076659F">
        <w:rPr>
          <w:rFonts w:hint="eastAsia"/>
          <w:lang w:val="en-GB"/>
        </w:rPr>
        <w:tab/>
      </w:r>
      <w:r w:rsidRPr="0076659F">
        <w:rPr>
          <w:rFonts w:hint="eastAsia"/>
          <w:lang w:val="en-GB"/>
        </w:rPr>
        <w:t>消除歧视</w:t>
      </w:r>
    </w:p>
    <w:p w:rsidR="0076659F" w:rsidRPr="0076659F" w:rsidRDefault="0076659F" w:rsidP="0076659F">
      <w:pPr>
        <w:pStyle w:val="SingleTxtGC"/>
        <w:rPr>
          <w:lang w:val="en-GB"/>
        </w:rPr>
      </w:pPr>
      <w:r>
        <w:rPr>
          <w:rFonts w:hint="eastAsia"/>
          <w:lang w:val="en-GB"/>
        </w:rPr>
        <w:t>27.</w:t>
      </w:r>
      <w:r w:rsidRPr="0076659F">
        <w:rPr>
          <w:rFonts w:hint="eastAsia"/>
          <w:lang w:val="en-GB"/>
        </w:rPr>
        <w:tab/>
      </w:r>
      <w:r w:rsidRPr="0076659F">
        <w:rPr>
          <w:rFonts w:hint="eastAsia"/>
          <w:lang w:val="en-GB"/>
        </w:rPr>
        <w:t>委员会感到关切的是</w:t>
      </w:r>
      <w:r>
        <w:rPr>
          <w:rFonts w:hint="eastAsia"/>
          <w:lang w:val="en-GB"/>
        </w:rPr>
        <w:t>，</w:t>
      </w:r>
      <w:r w:rsidRPr="0076659F">
        <w:rPr>
          <w:rFonts w:hint="eastAsia"/>
          <w:lang w:val="en-GB"/>
        </w:rPr>
        <w:t>广大公众对罗姆人</w:t>
      </w:r>
      <w:r>
        <w:rPr>
          <w:rFonts w:hint="eastAsia"/>
          <w:lang w:val="en-GB"/>
        </w:rPr>
        <w:t>/</w:t>
      </w:r>
      <w:r w:rsidRPr="0076659F">
        <w:rPr>
          <w:rFonts w:hint="eastAsia"/>
          <w:lang w:val="en-GB"/>
        </w:rPr>
        <w:t>啰哩人以及帕米尔人等其他少数群体怀有歧视。委员会欢迎缔约国努力开展提高认识活动</w:t>
      </w:r>
      <w:r>
        <w:rPr>
          <w:rFonts w:hint="eastAsia"/>
          <w:lang w:val="en-GB"/>
        </w:rPr>
        <w:t>，</w:t>
      </w:r>
      <w:r w:rsidRPr="0076659F">
        <w:rPr>
          <w:rFonts w:hint="eastAsia"/>
          <w:lang w:val="en-GB"/>
        </w:rPr>
        <w:t>促进民众对罗姆人</w:t>
      </w:r>
      <w:r>
        <w:rPr>
          <w:rFonts w:hint="eastAsia"/>
          <w:lang w:val="en-GB"/>
        </w:rPr>
        <w:t>/</w:t>
      </w:r>
      <w:r w:rsidRPr="0076659F">
        <w:rPr>
          <w:rFonts w:hint="eastAsia"/>
          <w:lang w:val="en-GB"/>
        </w:rPr>
        <w:t>啰哩人的宽容、理解和团结</w:t>
      </w:r>
      <w:r>
        <w:rPr>
          <w:rFonts w:hint="eastAsia"/>
          <w:lang w:val="en-GB"/>
        </w:rPr>
        <w:t>(</w:t>
      </w:r>
      <w:r w:rsidRPr="0076659F">
        <w:rPr>
          <w:rFonts w:hint="eastAsia"/>
          <w:lang w:val="en-GB"/>
        </w:rPr>
        <w:t>第七条</w:t>
      </w:r>
      <w:r>
        <w:rPr>
          <w:rFonts w:hint="eastAsia"/>
          <w:lang w:val="en-GB"/>
        </w:rPr>
        <w:t>)</w:t>
      </w:r>
      <w:r w:rsidRPr="0076659F">
        <w:rPr>
          <w:rFonts w:hint="eastAsia"/>
          <w:lang w:val="en-GB"/>
        </w:rPr>
        <w:t>。</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28.</w:t>
      </w:r>
      <w:r w:rsidRPr="00D23FC8">
        <w:rPr>
          <w:rFonts w:ascii="Time New Roman" w:eastAsia="黑体" w:hAnsi="Time New Roman" w:hint="eastAsia"/>
          <w:lang w:val="en-GB"/>
        </w:rPr>
        <w:tab/>
      </w:r>
      <w:r w:rsidRPr="00D23FC8">
        <w:rPr>
          <w:rFonts w:ascii="Time New Roman" w:eastAsia="黑体" w:hAnsi="Time New Roman" w:hint="eastAsia"/>
          <w:lang w:val="en-GB"/>
        </w:rPr>
        <w:t>委员会建议缔约国进一步加强努力，开展提高认识活动，以期消除针对罗姆人</w:t>
      </w:r>
      <w:r w:rsidRPr="00D23FC8">
        <w:rPr>
          <w:rFonts w:ascii="Time New Roman" w:eastAsia="黑体" w:hAnsi="Time New Roman" w:hint="eastAsia"/>
          <w:lang w:val="en-GB"/>
        </w:rPr>
        <w:t>/</w:t>
      </w:r>
      <w:r w:rsidRPr="00D23FC8">
        <w:rPr>
          <w:rFonts w:ascii="Time New Roman" w:eastAsia="黑体" w:hAnsi="Time New Roman" w:hint="eastAsia"/>
          <w:lang w:val="en-GB"/>
        </w:rPr>
        <w:t>啰哩人和帕米尔人等少数族裔的歧视和负面定型观念，并促进所有族裔间的理解、宽容和友谊。</w:t>
      </w:r>
    </w:p>
    <w:p w:rsidR="0076659F" w:rsidRPr="00D23FC8" w:rsidRDefault="0076659F" w:rsidP="00EE35A1">
      <w:pPr>
        <w:pStyle w:val="H1GC"/>
        <w:rPr>
          <w:rFonts w:ascii="Time New Roman" w:hAnsi="Time New Roman" w:hint="eastAsia"/>
          <w:lang w:val="en-GB"/>
        </w:rPr>
      </w:pPr>
      <w:r w:rsidRPr="00D23FC8">
        <w:rPr>
          <w:rFonts w:ascii="Time New Roman" w:hAnsi="Time New Roman" w:hint="eastAsia"/>
          <w:lang w:val="en-GB"/>
        </w:rPr>
        <w:tab/>
        <w:t>D.</w:t>
      </w:r>
      <w:r w:rsidRPr="00D23FC8">
        <w:rPr>
          <w:rFonts w:ascii="Time New Roman" w:hAnsi="Time New Roman" w:hint="eastAsia"/>
          <w:lang w:val="en-GB"/>
        </w:rPr>
        <w:tab/>
      </w:r>
      <w:r w:rsidRPr="00D23FC8">
        <w:rPr>
          <w:rFonts w:ascii="Time New Roman" w:hAnsi="Time New Roman" w:hint="eastAsia"/>
          <w:lang w:val="en-GB"/>
        </w:rPr>
        <w:t>其他建议</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后续落实《德班宣言和行动纲领》</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29.</w:t>
      </w:r>
      <w:r w:rsidRPr="00D23FC8">
        <w:rPr>
          <w:rFonts w:ascii="Time New Roman" w:eastAsia="黑体" w:hAnsi="Time New Roman" w:hint="eastAsia"/>
          <w:lang w:val="en-GB"/>
        </w:rPr>
        <w:tab/>
      </w:r>
      <w:r w:rsidRPr="00D23FC8">
        <w:rPr>
          <w:rFonts w:ascii="Time New Roman" w:eastAsia="黑体" w:hAnsi="Time New Roman" w:hint="eastAsia"/>
          <w:lang w:val="en-GB"/>
        </w:rPr>
        <w:t>委员会参照关于德班审查会议后续行动的第</w:t>
      </w:r>
      <w:r w:rsidRPr="00D23FC8">
        <w:rPr>
          <w:rFonts w:ascii="Time New Roman" w:eastAsia="黑体" w:hAnsi="Time New Roman" w:hint="eastAsia"/>
          <w:lang w:val="en-GB"/>
        </w:rPr>
        <w:t>33</w:t>
      </w:r>
      <w:r w:rsidRPr="00D23FC8">
        <w:rPr>
          <w:rFonts w:ascii="Time New Roman" w:eastAsia="黑体" w:hAnsi="Time New Roman" w:hint="eastAsia"/>
          <w:lang w:val="en-GB"/>
        </w:rPr>
        <w:t>号一般性建议</w:t>
      </w:r>
      <w:r w:rsidRPr="00D23FC8">
        <w:rPr>
          <w:rFonts w:ascii="Time New Roman" w:eastAsia="黑体" w:hAnsi="Time New Roman" w:hint="eastAsia"/>
          <w:lang w:val="en-GB"/>
        </w:rPr>
        <w:t>(2009</w:t>
      </w:r>
      <w:r w:rsidRPr="00D23FC8">
        <w:rPr>
          <w:rFonts w:ascii="Time New Roman" w:eastAsia="黑体" w:hAnsi="Time New Roman" w:hint="eastAsia"/>
          <w:lang w:val="en-GB"/>
        </w:rPr>
        <w:t>年</w:t>
      </w:r>
      <w:r w:rsidRPr="00D23FC8">
        <w:rPr>
          <w:rFonts w:ascii="Time New Roman" w:eastAsia="黑体" w:hAnsi="Time New Roman" w:hint="eastAsia"/>
          <w:lang w:val="en-GB"/>
        </w:rPr>
        <w:t>)</w:t>
      </w:r>
      <w:r w:rsidRPr="00D23FC8">
        <w:rPr>
          <w:rFonts w:ascii="Time New Roman" w:eastAsia="黑体" w:hAnsi="Time New Roman" w:hint="eastAsia"/>
          <w:lang w:val="en-GB"/>
        </w:rPr>
        <w:t>，建议缔约国落实反对种族主义、种族歧视、仇外心理和相关不容忍行为世界会议</w:t>
      </w:r>
      <w:r w:rsidRPr="00D23FC8">
        <w:rPr>
          <w:rFonts w:ascii="Time New Roman" w:eastAsia="黑体" w:hAnsi="Time New Roman" w:hint="eastAsia"/>
          <w:lang w:val="en-GB"/>
        </w:rPr>
        <w:t>2001</w:t>
      </w:r>
      <w:r w:rsidRPr="00D23FC8">
        <w:rPr>
          <w:rFonts w:ascii="Time New Roman" w:eastAsia="黑体" w:hAnsi="Time New Roman" w:hint="eastAsia"/>
          <w:lang w:val="en-GB"/>
        </w:rPr>
        <w:t>年</w:t>
      </w:r>
      <w:r w:rsidRPr="00D23FC8">
        <w:rPr>
          <w:rFonts w:ascii="Time New Roman" w:eastAsia="黑体" w:hAnsi="Time New Roman" w:hint="eastAsia"/>
          <w:lang w:val="en-GB"/>
        </w:rPr>
        <w:t>9</w:t>
      </w:r>
      <w:r w:rsidRPr="00D23FC8">
        <w:rPr>
          <w:rFonts w:ascii="Time New Roman" w:eastAsia="黑体" w:hAnsi="Time New Roman" w:hint="eastAsia"/>
          <w:lang w:val="en-GB"/>
        </w:rPr>
        <w:t>月通过的《德班宣言和行动纲领》，同时考虑</w:t>
      </w:r>
      <w:r w:rsidRPr="00D23FC8">
        <w:rPr>
          <w:rFonts w:ascii="Time New Roman" w:eastAsia="黑体" w:hAnsi="Time New Roman" w:hint="eastAsia"/>
          <w:lang w:val="en-GB"/>
        </w:rPr>
        <w:t>2009</w:t>
      </w:r>
      <w:r w:rsidRPr="00D23FC8">
        <w:rPr>
          <w:rFonts w:ascii="Time New Roman" w:eastAsia="黑体" w:hAnsi="Time New Roman" w:hint="eastAsia"/>
          <w:lang w:val="en-GB"/>
        </w:rPr>
        <w:t>年</w:t>
      </w:r>
      <w:r w:rsidRPr="00D23FC8">
        <w:rPr>
          <w:rFonts w:ascii="Time New Roman" w:eastAsia="黑体" w:hAnsi="Time New Roman" w:hint="eastAsia"/>
          <w:lang w:val="en-GB"/>
        </w:rPr>
        <w:t>4</w:t>
      </w:r>
      <w:r w:rsidRPr="00D23FC8">
        <w:rPr>
          <w:rFonts w:ascii="Time New Roman" w:eastAsia="黑体" w:hAnsi="Time New Roman" w:hint="eastAsia"/>
          <w:lang w:val="en-GB"/>
        </w:rPr>
        <w:t>月举行的德班审查会议成果文件。</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非洲人后裔国际十年</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30.</w:t>
      </w:r>
      <w:r w:rsidRPr="00D23FC8">
        <w:rPr>
          <w:rFonts w:ascii="Time New Roman" w:eastAsia="黑体" w:hAnsi="Time New Roman" w:hint="eastAsia"/>
          <w:lang w:val="en-GB"/>
        </w:rPr>
        <w:tab/>
      </w:r>
      <w:r w:rsidRPr="00D23FC8">
        <w:rPr>
          <w:rFonts w:ascii="Time New Roman" w:eastAsia="黑体" w:hAnsi="Time New Roman" w:hint="eastAsia"/>
          <w:lang w:val="en-GB"/>
        </w:rPr>
        <w:t>委员会参照大会第</w:t>
      </w:r>
      <w:r w:rsidRPr="00D23FC8">
        <w:rPr>
          <w:rFonts w:ascii="Time New Roman" w:eastAsia="黑体" w:hAnsi="Time New Roman" w:hint="eastAsia"/>
          <w:lang w:val="en-GB"/>
        </w:rPr>
        <w:t>68/237</w:t>
      </w:r>
      <w:r w:rsidRPr="00D23FC8">
        <w:rPr>
          <w:rFonts w:ascii="Time New Roman" w:eastAsia="黑体" w:hAnsi="Time New Roman" w:hint="eastAsia"/>
          <w:lang w:val="en-GB"/>
        </w:rPr>
        <w:t>号决议，请缔约国参照委员会关于针对非洲人后裔的种族歧视的第</w:t>
      </w:r>
      <w:r w:rsidRPr="00D23FC8">
        <w:rPr>
          <w:rFonts w:ascii="Time New Roman" w:eastAsia="黑体" w:hAnsi="Time New Roman" w:hint="eastAsia"/>
          <w:lang w:val="en-GB"/>
        </w:rPr>
        <w:t>34</w:t>
      </w:r>
      <w:r w:rsidRPr="00D23FC8">
        <w:rPr>
          <w:rFonts w:ascii="Time New Roman" w:eastAsia="黑体" w:hAnsi="Time New Roman" w:hint="eastAsia"/>
          <w:lang w:val="en-GB"/>
        </w:rPr>
        <w:t>号一般性建议</w:t>
      </w:r>
      <w:r w:rsidRPr="00D23FC8">
        <w:rPr>
          <w:rFonts w:ascii="Time New Roman" w:eastAsia="黑体" w:hAnsi="Time New Roman" w:hint="eastAsia"/>
          <w:lang w:val="en-GB"/>
        </w:rPr>
        <w:t>(2011</w:t>
      </w:r>
      <w:r w:rsidRPr="00D23FC8">
        <w:rPr>
          <w:rFonts w:ascii="Time New Roman" w:eastAsia="黑体" w:hAnsi="Time New Roman" w:hint="eastAsia"/>
          <w:lang w:val="en-GB"/>
        </w:rPr>
        <w:t>年</w:t>
      </w:r>
      <w:r w:rsidRPr="00D23FC8">
        <w:rPr>
          <w:rFonts w:ascii="Time New Roman" w:eastAsia="黑体" w:hAnsi="Time New Roman" w:hint="eastAsia"/>
          <w:lang w:val="en-GB"/>
        </w:rPr>
        <w:t>)</w:t>
      </w:r>
      <w:r w:rsidRPr="00D23FC8">
        <w:rPr>
          <w:rFonts w:ascii="Time New Roman" w:eastAsia="黑体" w:hAnsi="Time New Roman" w:hint="eastAsia"/>
          <w:lang w:val="en-GB"/>
        </w:rPr>
        <w:t>，在下次定期报告中确切说明在非洲人后裔国际十年框架内采取的具体措施。</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与民间社会组织协商</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31.</w:t>
      </w:r>
      <w:r w:rsidRPr="00D23FC8">
        <w:rPr>
          <w:rFonts w:ascii="Time New Roman" w:eastAsia="黑体" w:hAnsi="Time New Roman" w:hint="eastAsia"/>
          <w:lang w:val="en-GB"/>
        </w:rPr>
        <w:tab/>
      </w:r>
      <w:r w:rsidRPr="00D23FC8">
        <w:rPr>
          <w:rFonts w:ascii="Time New Roman" w:eastAsia="黑体" w:hAnsi="Time New Roman" w:hint="eastAsia"/>
          <w:lang w:val="en-GB"/>
        </w:rPr>
        <w:t>委员会建议缔约国在编写下次定期报告和后续落实本结论性意见时，与人权保护领域的民间社会组织，特别是反种族歧视组织进行协商并加强对话。</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依照《公约》第十四条作出声明</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32.</w:t>
      </w:r>
      <w:r w:rsidRPr="00D23FC8">
        <w:rPr>
          <w:rFonts w:ascii="Time New Roman" w:eastAsia="黑体" w:hAnsi="Time New Roman" w:hint="eastAsia"/>
          <w:lang w:val="en-GB"/>
        </w:rPr>
        <w:tab/>
      </w:r>
      <w:r w:rsidRPr="00D23FC8">
        <w:rPr>
          <w:rFonts w:ascii="Time New Roman" w:eastAsia="黑体" w:hAnsi="Time New Roman" w:hint="eastAsia"/>
          <w:lang w:val="en-GB"/>
        </w:rPr>
        <w:t>委员会促请缔约国依照《公约》第十四条作出任择声明，承认委员会有权接受和审查个人申诉。</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《公约》第八条修正案</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33.</w:t>
      </w:r>
      <w:r w:rsidRPr="00D23FC8">
        <w:rPr>
          <w:rFonts w:ascii="Time New Roman" w:eastAsia="黑体" w:hAnsi="Time New Roman" w:hint="eastAsia"/>
          <w:lang w:val="en-GB"/>
        </w:rPr>
        <w:tab/>
      </w:r>
      <w:r w:rsidRPr="00D23FC8">
        <w:rPr>
          <w:rFonts w:ascii="Time New Roman" w:eastAsia="黑体" w:hAnsi="Time New Roman" w:hint="eastAsia"/>
          <w:lang w:val="en-GB"/>
        </w:rPr>
        <w:t>委员会建议缔约国批准《公约》缔约国第十四次会议</w:t>
      </w:r>
      <w:r w:rsidRPr="00D23FC8">
        <w:rPr>
          <w:rFonts w:ascii="Time New Roman" w:eastAsia="黑体" w:hAnsi="Time New Roman" w:hint="eastAsia"/>
          <w:lang w:val="en-GB"/>
        </w:rPr>
        <w:t>1992</w:t>
      </w:r>
      <w:r w:rsidRPr="00D23FC8">
        <w:rPr>
          <w:rFonts w:ascii="Time New Roman" w:eastAsia="黑体" w:hAnsi="Time New Roman" w:hint="eastAsia"/>
          <w:lang w:val="en-GB"/>
        </w:rPr>
        <w:t>年</w:t>
      </w:r>
      <w:r w:rsidRPr="00D23FC8">
        <w:rPr>
          <w:rFonts w:ascii="Time New Roman" w:eastAsia="黑体" w:hAnsi="Time New Roman" w:hint="eastAsia"/>
          <w:lang w:val="en-GB"/>
        </w:rPr>
        <w:t>1</w:t>
      </w:r>
      <w:r w:rsidRPr="00D23FC8">
        <w:rPr>
          <w:rFonts w:ascii="Time New Roman" w:eastAsia="黑体" w:hAnsi="Time New Roman" w:hint="eastAsia"/>
          <w:lang w:val="en-GB"/>
        </w:rPr>
        <w:t>月</w:t>
      </w:r>
      <w:r w:rsidRPr="00D23FC8">
        <w:rPr>
          <w:rFonts w:ascii="Time New Roman" w:eastAsia="黑体" w:hAnsi="Time New Roman" w:hint="eastAsia"/>
          <w:lang w:val="en-GB"/>
        </w:rPr>
        <w:t>15</w:t>
      </w:r>
      <w:r w:rsidRPr="00D23FC8">
        <w:rPr>
          <w:rFonts w:ascii="Time New Roman" w:eastAsia="黑体" w:hAnsi="Time New Roman" w:hint="eastAsia"/>
          <w:lang w:val="en-GB"/>
        </w:rPr>
        <w:t>日通过并经大会第</w:t>
      </w:r>
      <w:r w:rsidRPr="00D23FC8">
        <w:rPr>
          <w:rFonts w:ascii="Time New Roman" w:eastAsia="黑体" w:hAnsi="Time New Roman" w:hint="eastAsia"/>
          <w:lang w:val="en-GB"/>
        </w:rPr>
        <w:t>47/111</w:t>
      </w:r>
      <w:r w:rsidRPr="00D23FC8">
        <w:rPr>
          <w:rFonts w:ascii="Time New Roman" w:eastAsia="黑体" w:hAnsi="Time New Roman" w:hint="eastAsia"/>
          <w:lang w:val="en-GB"/>
        </w:rPr>
        <w:t>号决议核准的《公约》第八条第六款修正案。</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共同核心文件</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34.</w:t>
      </w:r>
      <w:r w:rsidRPr="00D23FC8">
        <w:rPr>
          <w:rFonts w:ascii="Time New Roman" w:eastAsia="黑体" w:hAnsi="Time New Roman" w:hint="eastAsia"/>
          <w:lang w:val="en-GB"/>
        </w:rPr>
        <w:tab/>
      </w:r>
      <w:r w:rsidRPr="00D23FC8">
        <w:rPr>
          <w:rFonts w:ascii="Time New Roman" w:eastAsia="黑体" w:hAnsi="Time New Roman" w:hint="eastAsia"/>
          <w:lang w:val="en-GB"/>
        </w:rPr>
        <w:t>委员会请缔约国按照《根据国际人权条约提交报告的协调准则》</w:t>
      </w:r>
      <w:r w:rsidRPr="00D23FC8">
        <w:rPr>
          <w:rFonts w:ascii="Time New Roman" w:eastAsia="黑体" w:hAnsi="Time New Roman" w:hint="eastAsia"/>
          <w:lang w:val="en-GB"/>
        </w:rPr>
        <w:t>(HRI/GEN/2/Rev.6,</w:t>
      </w:r>
      <w:r w:rsidRPr="00D23FC8">
        <w:rPr>
          <w:rFonts w:ascii="Time New Roman" w:eastAsia="黑体" w:hAnsi="Time New Roman" w:hint="eastAsia"/>
          <w:lang w:val="en-GB"/>
        </w:rPr>
        <w:t>第一章</w:t>
      </w:r>
      <w:r w:rsidRPr="00D23FC8">
        <w:rPr>
          <w:rFonts w:ascii="Time New Roman" w:eastAsia="黑体" w:hAnsi="Time New Roman" w:hint="eastAsia"/>
          <w:lang w:val="en-GB"/>
        </w:rPr>
        <w:t>)</w:t>
      </w:r>
      <w:r w:rsidRPr="00D23FC8">
        <w:rPr>
          <w:rFonts w:ascii="Time New Roman" w:eastAsia="黑体" w:hAnsi="Time New Roman" w:hint="eastAsia"/>
          <w:lang w:val="en-GB"/>
        </w:rPr>
        <w:t>，更新</w:t>
      </w:r>
      <w:r w:rsidRPr="00D23FC8">
        <w:rPr>
          <w:rFonts w:ascii="Time New Roman" w:eastAsia="黑体" w:hAnsi="Time New Roman" w:hint="eastAsia"/>
          <w:lang w:val="en-GB"/>
        </w:rPr>
        <w:t>2004</w:t>
      </w:r>
      <w:r w:rsidRPr="00D23FC8">
        <w:rPr>
          <w:rFonts w:ascii="Time New Roman" w:eastAsia="黑体" w:hAnsi="Time New Roman" w:hint="eastAsia"/>
          <w:lang w:val="en-GB"/>
        </w:rPr>
        <w:t>年提交的共同核心文件</w:t>
      </w:r>
      <w:r w:rsidRPr="00D23FC8">
        <w:rPr>
          <w:rFonts w:ascii="Time New Roman" w:eastAsia="黑体" w:hAnsi="Time New Roman" w:hint="eastAsia"/>
          <w:lang w:val="en-GB"/>
        </w:rPr>
        <w:t>(HRI/CORE/1/Add.128)</w:t>
      </w:r>
      <w:r w:rsidRPr="00D23FC8">
        <w:rPr>
          <w:rFonts w:ascii="Time New Roman" w:eastAsia="黑体" w:hAnsi="Time New Roman" w:hint="eastAsia"/>
          <w:lang w:val="en-GB"/>
        </w:rPr>
        <w:t>。委员会参照大会第</w:t>
      </w:r>
      <w:r w:rsidRPr="00D23FC8">
        <w:rPr>
          <w:rFonts w:ascii="Time New Roman" w:eastAsia="黑体" w:hAnsi="Time New Roman" w:hint="eastAsia"/>
          <w:lang w:val="en-GB"/>
        </w:rPr>
        <w:t>68/268</w:t>
      </w:r>
      <w:r w:rsidRPr="00D23FC8">
        <w:rPr>
          <w:rFonts w:ascii="Time New Roman" w:eastAsia="黑体" w:hAnsi="Time New Roman" w:hint="eastAsia"/>
          <w:lang w:val="en-GB"/>
        </w:rPr>
        <w:t>号决议，促请缔约国遵守此类文件不超过</w:t>
      </w:r>
      <w:r w:rsidRPr="00D23FC8">
        <w:rPr>
          <w:rFonts w:ascii="Time New Roman" w:eastAsia="黑体" w:hAnsi="Time New Roman" w:hint="eastAsia"/>
          <w:lang w:val="en-GB"/>
        </w:rPr>
        <w:t>42,400</w:t>
      </w:r>
      <w:r w:rsidRPr="00D23FC8">
        <w:rPr>
          <w:rFonts w:ascii="Time New Roman" w:eastAsia="黑体" w:hAnsi="Time New Roman" w:hint="eastAsia"/>
          <w:lang w:val="en-GB"/>
        </w:rPr>
        <w:t>字的字数限制。</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后续落实本结论性意见</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35.</w:t>
      </w:r>
      <w:r w:rsidRPr="00D23FC8">
        <w:rPr>
          <w:rFonts w:ascii="Time New Roman" w:eastAsia="黑体" w:hAnsi="Time New Roman" w:hint="eastAsia"/>
          <w:lang w:val="en-GB"/>
        </w:rPr>
        <w:tab/>
      </w:r>
      <w:r w:rsidRPr="00D23FC8">
        <w:rPr>
          <w:rFonts w:ascii="Time New Roman" w:eastAsia="黑体" w:hAnsi="Time New Roman" w:hint="eastAsia"/>
          <w:lang w:val="en-GB"/>
        </w:rPr>
        <w:t>委员会根据《公约》第九条第一款和委员会议事规则第</w:t>
      </w:r>
      <w:r w:rsidRPr="00D23FC8">
        <w:rPr>
          <w:rFonts w:ascii="Time New Roman" w:eastAsia="黑体" w:hAnsi="Time New Roman" w:hint="eastAsia"/>
          <w:lang w:val="en-GB"/>
        </w:rPr>
        <w:t>65</w:t>
      </w:r>
      <w:r w:rsidRPr="00D23FC8">
        <w:rPr>
          <w:rFonts w:ascii="Time New Roman" w:eastAsia="黑体" w:hAnsi="Time New Roman" w:hint="eastAsia"/>
          <w:lang w:val="en-GB"/>
        </w:rPr>
        <w:t>条，请缔约国在本结论性意见通过后一年内说明上文第</w:t>
      </w:r>
      <w:r w:rsidRPr="00D23FC8">
        <w:rPr>
          <w:rFonts w:ascii="Time New Roman" w:eastAsia="黑体" w:hAnsi="Time New Roman" w:hint="eastAsia"/>
          <w:lang w:val="en-GB"/>
        </w:rPr>
        <w:t>12</w:t>
      </w:r>
      <w:r w:rsidRPr="00D23FC8">
        <w:rPr>
          <w:rFonts w:ascii="Time New Roman" w:eastAsia="黑体" w:hAnsi="Time New Roman" w:hint="eastAsia"/>
          <w:lang w:val="en-GB"/>
        </w:rPr>
        <w:t>和第</w:t>
      </w:r>
      <w:r w:rsidRPr="00D23FC8">
        <w:rPr>
          <w:rFonts w:ascii="Time New Roman" w:eastAsia="黑体" w:hAnsi="Time New Roman" w:hint="eastAsia"/>
          <w:lang w:val="en-GB"/>
        </w:rPr>
        <w:t>14</w:t>
      </w:r>
      <w:r w:rsidRPr="00D23FC8">
        <w:rPr>
          <w:rFonts w:ascii="Time New Roman" w:eastAsia="黑体" w:hAnsi="Time New Roman" w:hint="eastAsia"/>
          <w:lang w:val="en-GB"/>
        </w:rPr>
        <w:t>段所载建议的后续落实情况。</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特别重要的段落</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36.</w:t>
      </w:r>
      <w:r w:rsidRPr="00D23FC8">
        <w:rPr>
          <w:rFonts w:ascii="Time New Roman" w:eastAsia="黑体" w:hAnsi="Time New Roman" w:hint="eastAsia"/>
          <w:lang w:val="en-GB"/>
        </w:rPr>
        <w:tab/>
      </w:r>
      <w:r w:rsidRPr="00D23FC8">
        <w:rPr>
          <w:rFonts w:ascii="Time New Roman" w:eastAsia="黑体" w:hAnsi="Time New Roman" w:hint="eastAsia"/>
          <w:lang w:val="en-GB"/>
        </w:rPr>
        <w:t>委员会还谨请缔约国注意，上文第</w:t>
      </w:r>
      <w:r w:rsidRPr="00D23FC8">
        <w:rPr>
          <w:rFonts w:ascii="Time New Roman" w:eastAsia="黑体" w:hAnsi="Time New Roman" w:hint="eastAsia"/>
          <w:lang w:val="en-GB"/>
        </w:rPr>
        <w:t>8</w:t>
      </w:r>
      <w:r w:rsidRPr="00D23FC8">
        <w:rPr>
          <w:rFonts w:ascii="Time New Roman" w:eastAsia="黑体" w:hAnsi="Time New Roman" w:hint="eastAsia"/>
          <w:lang w:val="en-GB"/>
        </w:rPr>
        <w:t>、第</w:t>
      </w:r>
      <w:r w:rsidRPr="00D23FC8">
        <w:rPr>
          <w:rFonts w:ascii="Time New Roman" w:eastAsia="黑体" w:hAnsi="Time New Roman" w:hint="eastAsia"/>
          <w:lang w:val="en-GB"/>
        </w:rPr>
        <w:t>16</w:t>
      </w:r>
      <w:r w:rsidRPr="00D23FC8">
        <w:rPr>
          <w:rFonts w:ascii="Time New Roman" w:eastAsia="黑体" w:hAnsi="Time New Roman" w:hint="eastAsia"/>
          <w:lang w:val="en-GB"/>
        </w:rPr>
        <w:t>、第</w:t>
      </w:r>
      <w:r w:rsidRPr="00D23FC8">
        <w:rPr>
          <w:rFonts w:ascii="Time New Roman" w:eastAsia="黑体" w:hAnsi="Time New Roman" w:hint="eastAsia"/>
          <w:lang w:val="en-GB"/>
        </w:rPr>
        <w:t>18</w:t>
      </w:r>
      <w:r w:rsidRPr="00D23FC8">
        <w:rPr>
          <w:rFonts w:ascii="Time New Roman" w:eastAsia="黑体" w:hAnsi="Time New Roman" w:hint="eastAsia"/>
          <w:lang w:val="en-GB"/>
        </w:rPr>
        <w:t>和第</w:t>
      </w:r>
      <w:r w:rsidRPr="00D23FC8">
        <w:rPr>
          <w:rFonts w:ascii="Time New Roman" w:eastAsia="黑体" w:hAnsi="Time New Roman" w:hint="eastAsia"/>
          <w:lang w:val="en-GB"/>
        </w:rPr>
        <w:t>22</w:t>
      </w:r>
      <w:r w:rsidRPr="00D23FC8">
        <w:rPr>
          <w:rFonts w:ascii="Time New Roman" w:eastAsia="黑体" w:hAnsi="Time New Roman" w:hint="eastAsia"/>
          <w:lang w:val="en-GB"/>
        </w:rPr>
        <w:t>段所载建议特别重要；委员会并请缔约国在下次定期报告中详细说明为落实这些建议而采取的具体措施。</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传播</w:t>
      </w:r>
    </w:p>
    <w:p w:rsidR="0076659F" w:rsidRPr="00D23FC8" w:rsidRDefault="0076659F" w:rsidP="0076659F">
      <w:pPr>
        <w:pStyle w:val="SingleTxtGC"/>
        <w:rPr>
          <w:rFonts w:ascii="Time New Roman" w:eastAsia="黑体" w:hAnsi="Time New Roman" w:hint="eastAsia"/>
          <w:lang w:val="en-GB"/>
        </w:rPr>
      </w:pPr>
      <w:r w:rsidRPr="00D23FC8">
        <w:rPr>
          <w:rFonts w:ascii="Time New Roman" w:eastAsia="黑体" w:hAnsi="Time New Roman" w:hint="eastAsia"/>
          <w:lang w:val="en-GB"/>
        </w:rPr>
        <w:t>37.</w:t>
      </w:r>
      <w:r w:rsidRPr="00D23FC8">
        <w:rPr>
          <w:rFonts w:ascii="Time New Roman" w:eastAsia="黑体" w:hAnsi="Time New Roman" w:hint="eastAsia"/>
          <w:lang w:val="en-GB"/>
        </w:rPr>
        <w:tab/>
      </w:r>
      <w:r w:rsidRPr="00D23FC8">
        <w:rPr>
          <w:rFonts w:ascii="Time New Roman" w:eastAsia="黑体" w:hAnsi="Time New Roman" w:hint="eastAsia"/>
          <w:lang w:val="en-GB"/>
        </w:rPr>
        <w:t>委员会建议缔约国在提交报告时方便公众索取和查阅，并建议缔约国酌情以官方语言和其他通用语言公布委员会关于缔约国报告的结论性意见。</w:t>
      </w:r>
    </w:p>
    <w:p w:rsidR="0076659F" w:rsidRPr="00D23FC8" w:rsidRDefault="0076659F" w:rsidP="00EE35A1">
      <w:pPr>
        <w:pStyle w:val="H23GC"/>
        <w:rPr>
          <w:rFonts w:ascii="Time New Roman" w:hAnsi="Time New Roman" w:hint="eastAsia"/>
          <w:lang w:val="en-GB"/>
        </w:rPr>
      </w:pPr>
      <w:r w:rsidRPr="00D23FC8">
        <w:rPr>
          <w:rFonts w:ascii="Time New Roman" w:hAnsi="Time New Roman" w:hint="eastAsia"/>
          <w:lang w:val="en-GB"/>
        </w:rPr>
        <w:tab/>
      </w:r>
      <w:r w:rsidRPr="00D23FC8">
        <w:rPr>
          <w:rFonts w:ascii="Time New Roman" w:hAnsi="Time New Roman" w:hint="eastAsia"/>
          <w:lang w:val="en-GB"/>
        </w:rPr>
        <w:tab/>
      </w:r>
      <w:r w:rsidRPr="00D23FC8">
        <w:rPr>
          <w:rFonts w:ascii="Time New Roman" w:hAnsi="Time New Roman" w:hint="eastAsia"/>
          <w:lang w:val="en-GB"/>
        </w:rPr>
        <w:t>编写下次报告</w:t>
      </w:r>
    </w:p>
    <w:p w:rsidR="00FB580B" w:rsidRDefault="0076659F" w:rsidP="0076659F">
      <w:pPr>
        <w:pStyle w:val="SingleTxtGC"/>
        <w:rPr>
          <w:rFonts w:ascii="Time New Roman" w:eastAsia="黑体" w:hAnsi="Time New Roman"/>
          <w:lang w:val="en-GB"/>
        </w:rPr>
      </w:pPr>
      <w:r w:rsidRPr="00D23FC8">
        <w:rPr>
          <w:rFonts w:ascii="Time New Roman" w:eastAsia="黑体" w:hAnsi="Time New Roman" w:hint="eastAsia"/>
          <w:lang w:val="en-GB"/>
        </w:rPr>
        <w:t>38.</w:t>
      </w:r>
      <w:r w:rsidRPr="00D23FC8">
        <w:rPr>
          <w:rFonts w:ascii="Time New Roman" w:eastAsia="黑体" w:hAnsi="Time New Roman" w:hint="eastAsia"/>
          <w:lang w:val="en-GB"/>
        </w:rPr>
        <w:tab/>
      </w:r>
      <w:r w:rsidRPr="00D23FC8">
        <w:rPr>
          <w:rFonts w:ascii="Time New Roman" w:eastAsia="黑体" w:hAnsi="Time New Roman" w:hint="eastAsia"/>
          <w:lang w:val="en-GB"/>
        </w:rPr>
        <w:t>委员会建议缔约国在</w:t>
      </w:r>
      <w:r w:rsidRPr="00D23FC8">
        <w:rPr>
          <w:rFonts w:ascii="Time New Roman" w:eastAsia="黑体" w:hAnsi="Time New Roman" w:hint="eastAsia"/>
          <w:lang w:val="en-GB"/>
        </w:rPr>
        <w:t>2020</w:t>
      </w:r>
      <w:r w:rsidRPr="00D23FC8">
        <w:rPr>
          <w:rFonts w:ascii="Time New Roman" w:eastAsia="黑体" w:hAnsi="Time New Roman" w:hint="eastAsia"/>
          <w:lang w:val="en-GB"/>
        </w:rPr>
        <w:t>年</w:t>
      </w:r>
      <w:r w:rsidRPr="00D23FC8">
        <w:rPr>
          <w:rFonts w:ascii="Time New Roman" w:eastAsia="黑体" w:hAnsi="Time New Roman" w:hint="eastAsia"/>
          <w:lang w:val="en-GB"/>
        </w:rPr>
        <w:t>2</w:t>
      </w:r>
      <w:r w:rsidRPr="00D23FC8">
        <w:rPr>
          <w:rFonts w:ascii="Time New Roman" w:eastAsia="黑体" w:hAnsi="Time New Roman" w:hint="eastAsia"/>
          <w:lang w:val="en-GB"/>
        </w:rPr>
        <w:t>月</w:t>
      </w:r>
      <w:r w:rsidRPr="00D23FC8">
        <w:rPr>
          <w:rFonts w:ascii="Time New Roman" w:eastAsia="黑体" w:hAnsi="Time New Roman" w:hint="eastAsia"/>
          <w:lang w:val="en-GB"/>
        </w:rPr>
        <w:t>10</w:t>
      </w:r>
      <w:r w:rsidRPr="00D23FC8">
        <w:rPr>
          <w:rFonts w:ascii="Time New Roman" w:eastAsia="黑体" w:hAnsi="Time New Roman" w:hint="eastAsia"/>
          <w:lang w:val="en-GB"/>
        </w:rPr>
        <w:t>日前提交第十二至第十三次合并定期报告，报告应遵循委员会第七十一届会议通过的报告准则</w:t>
      </w:r>
      <w:r w:rsidRPr="00D23FC8">
        <w:rPr>
          <w:rFonts w:ascii="Time New Roman" w:eastAsia="黑体" w:hAnsi="Time New Roman" w:hint="eastAsia"/>
          <w:lang w:val="en-GB"/>
        </w:rPr>
        <w:t>(CERD/C/2007/1)</w:t>
      </w:r>
      <w:r w:rsidRPr="00D23FC8">
        <w:rPr>
          <w:rFonts w:ascii="Time New Roman" w:eastAsia="黑体" w:hAnsi="Time New Roman" w:hint="eastAsia"/>
          <w:lang w:val="en-GB"/>
        </w:rPr>
        <w:t>，回应本结论性意见提到的所有问题。委员会参照大会第</w:t>
      </w:r>
      <w:r w:rsidRPr="00D23FC8">
        <w:rPr>
          <w:rFonts w:ascii="Time New Roman" w:eastAsia="黑体" w:hAnsi="Time New Roman" w:hint="eastAsia"/>
          <w:lang w:val="en-GB"/>
        </w:rPr>
        <w:t>68/268</w:t>
      </w:r>
      <w:r w:rsidRPr="00D23FC8">
        <w:rPr>
          <w:rFonts w:ascii="Time New Roman" w:eastAsia="黑体" w:hAnsi="Time New Roman" w:hint="eastAsia"/>
          <w:lang w:val="en-GB"/>
        </w:rPr>
        <w:t>号决议，促请缔约国遵守定期报告不超过</w:t>
      </w:r>
      <w:r w:rsidRPr="00D23FC8">
        <w:rPr>
          <w:rFonts w:ascii="Time New Roman" w:eastAsia="黑体" w:hAnsi="Time New Roman" w:hint="eastAsia"/>
          <w:lang w:val="en-GB"/>
        </w:rPr>
        <w:t>21,200</w:t>
      </w:r>
      <w:r w:rsidRPr="00D23FC8">
        <w:rPr>
          <w:rFonts w:ascii="Time New Roman" w:eastAsia="黑体" w:hAnsi="Time New Roman" w:hint="eastAsia"/>
          <w:lang w:val="en-GB"/>
        </w:rPr>
        <w:t>字的字数限制。</w:t>
      </w:r>
    </w:p>
    <w:p w:rsidR="00093F8A" w:rsidRPr="002D6A9C" w:rsidRDefault="00093F8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93F8A" w:rsidRPr="00D23FC8" w:rsidRDefault="00093F8A" w:rsidP="0076659F">
      <w:pPr>
        <w:pStyle w:val="SingleTxtGC"/>
        <w:rPr>
          <w:rFonts w:ascii="Time New Roman" w:eastAsia="黑体" w:hAnsi="Time New Roman" w:hint="eastAsia"/>
          <w:lang w:val="en-GB"/>
        </w:rPr>
      </w:pPr>
      <w:bookmarkStart w:id="0" w:name="_GoBack"/>
      <w:bookmarkEnd w:id="0"/>
    </w:p>
    <w:sectPr w:rsidR="00093F8A" w:rsidRPr="00D23FC8"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59F" w:rsidRPr="000D319F" w:rsidRDefault="0076659F" w:rsidP="000D319F">
      <w:pPr>
        <w:pStyle w:val="af0"/>
        <w:spacing w:after="240"/>
        <w:ind w:left="907"/>
        <w:rPr>
          <w:rFonts w:asciiTheme="majorBidi" w:eastAsia="宋体" w:hAnsiTheme="majorBidi" w:cstheme="majorBidi"/>
          <w:sz w:val="21"/>
          <w:szCs w:val="21"/>
          <w:lang w:val="en-US"/>
        </w:rPr>
      </w:pPr>
    </w:p>
    <w:p w:rsidR="0076659F" w:rsidRPr="000D319F" w:rsidRDefault="0076659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6659F" w:rsidRPr="000D319F" w:rsidRDefault="0076659F" w:rsidP="000D319F">
      <w:pPr>
        <w:pStyle w:val="af0"/>
      </w:pPr>
    </w:p>
  </w:endnote>
  <w:endnote w:type="continuationNotice" w:id="1">
    <w:p w:rsidR="0076659F" w:rsidRDefault="007665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9F" w:rsidRPr="00FB580B" w:rsidRDefault="0076659F" w:rsidP="00FB58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F389F">
      <w:rPr>
        <w:rStyle w:val="af2"/>
        <w:noProof/>
      </w:rPr>
      <w:t>6</w:t>
    </w:r>
    <w:r>
      <w:rPr>
        <w:rStyle w:val="af2"/>
      </w:rPr>
      <w:fldChar w:fldCharType="end"/>
    </w:r>
    <w:r>
      <w:rPr>
        <w:rStyle w:val="af2"/>
      </w:rPr>
      <w:tab/>
    </w:r>
    <w:r w:rsidRPr="00FB580B">
      <w:rPr>
        <w:rStyle w:val="af2"/>
        <w:b w:val="0"/>
        <w:snapToGrid w:val="0"/>
        <w:sz w:val="16"/>
      </w:rPr>
      <w:t>GE.17-16406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9F" w:rsidRPr="00FB580B" w:rsidRDefault="0076659F" w:rsidP="00FB580B">
    <w:pPr>
      <w:pStyle w:val="af0"/>
      <w:tabs>
        <w:tab w:val="clear" w:pos="431"/>
        <w:tab w:val="right" w:pos="9638"/>
      </w:tabs>
      <w:rPr>
        <w:rStyle w:val="af2"/>
      </w:rPr>
    </w:pPr>
    <w:r>
      <w:t>GE.17-16406</w:t>
    </w:r>
    <w:r>
      <w:tab/>
    </w:r>
    <w:r>
      <w:rPr>
        <w:rStyle w:val="af2"/>
      </w:rPr>
      <w:fldChar w:fldCharType="begin"/>
    </w:r>
    <w:r>
      <w:rPr>
        <w:rStyle w:val="af2"/>
      </w:rPr>
      <w:instrText xml:space="preserve"> PAGE  \* MERGEFORMAT </w:instrText>
    </w:r>
    <w:r>
      <w:rPr>
        <w:rStyle w:val="af2"/>
      </w:rPr>
      <w:fldChar w:fldCharType="separate"/>
    </w:r>
    <w:r w:rsidR="004F389F">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9F" w:rsidRPr="006D1FBC" w:rsidRDefault="0076659F" w:rsidP="0076659F">
    <w:pPr>
      <w:pStyle w:val="af0"/>
      <w:tabs>
        <w:tab w:val="left" w:pos="1701"/>
        <w:tab w:val="left" w:pos="2552"/>
        <w:tab w:val="left" w:pos="8448"/>
      </w:tabs>
      <w:spacing w:before="360"/>
      <w:rPr>
        <w:rFonts w:eastAsiaTheme="minorEastAsia"/>
        <w:b/>
        <w:sz w:val="21"/>
        <w:lang w:eastAsia="zh-CN"/>
      </w:rPr>
    </w:pPr>
    <w:r>
      <w:rPr>
        <w:sz w:val="20"/>
        <w:lang w:eastAsia="zh-CN"/>
      </w:rPr>
      <w:t>GE.17-16406</w:t>
    </w:r>
    <w:r w:rsidRPr="00EE277A">
      <w:rPr>
        <w:sz w:val="20"/>
        <w:lang w:eastAsia="zh-CN"/>
      </w:rPr>
      <w:t xml:space="preserve"> (C)</w:t>
    </w:r>
    <w:r>
      <w:rPr>
        <w:sz w:val="20"/>
        <w:lang w:eastAsia="zh-CN"/>
      </w:rPr>
      <w:tab/>
      <w:t>13101</w:t>
    </w:r>
    <w:r>
      <w:rPr>
        <w:rFonts w:eastAsiaTheme="minorEastAsia" w:hint="eastAsia"/>
        <w:sz w:val="20"/>
        <w:lang w:eastAsia="zh-CN"/>
      </w:rPr>
      <w:t>7</w:t>
    </w:r>
    <w:r>
      <w:rPr>
        <w:sz w:val="20"/>
        <w:lang w:eastAsia="zh-CN"/>
      </w:rPr>
      <w:tab/>
      <w:t>30101</w:t>
    </w:r>
    <w:r>
      <w:rPr>
        <w:rFonts w:eastAsiaTheme="minorEastAsia" w:hint="eastAsia"/>
        <w:sz w:val="20"/>
        <w:lang w:eastAsia="zh-CN"/>
      </w:rPr>
      <w:t>7</w:t>
    </w:r>
  </w:p>
  <w:p w:rsidR="0076659F" w:rsidRPr="00487939" w:rsidRDefault="0076659F" w:rsidP="0076659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TJK/CO/9-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CO/9-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59F" w:rsidRPr="000157B1" w:rsidRDefault="007665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6659F" w:rsidRPr="000157B1" w:rsidRDefault="007665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6659F" w:rsidRDefault="0076659F"/>
  </w:footnote>
  <w:footnote w:id="2">
    <w:p w:rsidR="0076659F" w:rsidRPr="00F93FA5" w:rsidRDefault="0076659F" w:rsidP="00F51BA9">
      <w:pPr>
        <w:pStyle w:val="a6"/>
      </w:pPr>
      <w:r>
        <w:tab/>
      </w:r>
      <w:r w:rsidRPr="00AD084F">
        <w:rPr>
          <w:rStyle w:val="a8"/>
          <w:rFonts w:eastAsia="宋体"/>
          <w:color w:val="000000" w:themeColor="text1"/>
          <w:szCs w:val="21"/>
          <w:vertAlign w:val="baseline"/>
        </w:rPr>
        <w:t>*</w:t>
      </w:r>
      <w:r>
        <w:tab/>
      </w:r>
      <w:r>
        <w:rPr>
          <w:rFonts w:hint="eastAsia"/>
        </w:rPr>
        <w:t>委员会第九十三届会议</w:t>
      </w:r>
      <w:r>
        <w:rPr>
          <w:rFonts w:hint="eastAsia"/>
        </w:rPr>
        <w:t>(2017</w:t>
      </w:r>
      <w:r>
        <w:rPr>
          <w:rFonts w:hint="eastAsia"/>
        </w:rPr>
        <w:t>年</w:t>
      </w:r>
      <w:r>
        <w:rPr>
          <w:rFonts w:hint="eastAsia"/>
        </w:rPr>
        <w:t>7</w:t>
      </w:r>
      <w:r>
        <w:rPr>
          <w:rFonts w:hint="eastAsia"/>
        </w:rPr>
        <w:t>月</w:t>
      </w:r>
      <w:r>
        <w:rPr>
          <w:rFonts w:hint="eastAsia"/>
        </w:rPr>
        <w:t>31</w:t>
      </w:r>
      <w:r>
        <w:rPr>
          <w:rFonts w:hint="eastAsia"/>
        </w:rPr>
        <w:t>日至</w:t>
      </w:r>
      <w:r>
        <w:rPr>
          <w:rFonts w:hint="eastAsia"/>
        </w:rPr>
        <w:t>8</w:t>
      </w:r>
      <w:r>
        <w:rPr>
          <w:rFonts w:hint="eastAsia"/>
        </w:rPr>
        <w:t>月</w:t>
      </w:r>
      <w:r>
        <w:rPr>
          <w:rFonts w:hint="eastAsia"/>
        </w:rPr>
        <w:t>25</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9F" w:rsidRDefault="0076659F" w:rsidP="00FB580B">
    <w:pPr>
      <w:pStyle w:val="af3"/>
    </w:pPr>
    <w:r>
      <w:t>CERD/C/TJK/CO/9-11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9F" w:rsidRPr="00202A30" w:rsidRDefault="0076659F" w:rsidP="00FB580B">
    <w:pPr>
      <w:pStyle w:val="af3"/>
      <w:jc w:val="right"/>
    </w:pPr>
    <w:r>
      <w:t>CERD/C/TJK/CO/9-11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3E0221D"/>
    <w:multiLevelType w:val="hybridMultilevel"/>
    <w:tmpl w:val="0F2A4290"/>
    <w:lvl w:ilvl="0" w:tplc="C2D0381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42F5791"/>
    <w:multiLevelType w:val="hybridMultilevel"/>
    <w:tmpl w:val="5BA8975C"/>
    <w:lvl w:ilvl="0" w:tplc="E11438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3"/>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B6E"/>
    <w:rsid w:val="00011483"/>
    <w:rsid w:val="00093F8A"/>
    <w:rsid w:val="000D319F"/>
    <w:rsid w:val="000E4D0E"/>
    <w:rsid w:val="00144B69"/>
    <w:rsid w:val="00153E86"/>
    <w:rsid w:val="001B1BD1"/>
    <w:rsid w:val="001C3EF2"/>
    <w:rsid w:val="001D17F6"/>
    <w:rsid w:val="00204B42"/>
    <w:rsid w:val="0021248C"/>
    <w:rsid w:val="0021265F"/>
    <w:rsid w:val="002231C3"/>
    <w:rsid w:val="0024417F"/>
    <w:rsid w:val="002455D9"/>
    <w:rsid w:val="00250F8D"/>
    <w:rsid w:val="002D5B34"/>
    <w:rsid w:val="002E1C97"/>
    <w:rsid w:val="002E742B"/>
    <w:rsid w:val="002F5834"/>
    <w:rsid w:val="003006AB"/>
    <w:rsid w:val="00326EBF"/>
    <w:rsid w:val="00327FE4"/>
    <w:rsid w:val="00400376"/>
    <w:rsid w:val="00427F63"/>
    <w:rsid w:val="00434D38"/>
    <w:rsid w:val="0044695E"/>
    <w:rsid w:val="00494EB8"/>
    <w:rsid w:val="004B6B8B"/>
    <w:rsid w:val="004C4A0A"/>
    <w:rsid w:val="004F389F"/>
    <w:rsid w:val="00501220"/>
    <w:rsid w:val="0050403D"/>
    <w:rsid w:val="00531F42"/>
    <w:rsid w:val="005469AB"/>
    <w:rsid w:val="005E403A"/>
    <w:rsid w:val="006152FB"/>
    <w:rsid w:val="00644081"/>
    <w:rsid w:val="006621F5"/>
    <w:rsid w:val="0067651B"/>
    <w:rsid w:val="00680656"/>
    <w:rsid w:val="00684327"/>
    <w:rsid w:val="006B1119"/>
    <w:rsid w:val="006B5316"/>
    <w:rsid w:val="006D1FBC"/>
    <w:rsid w:val="006E3E46"/>
    <w:rsid w:val="006E71B1"/>
    <w:rsid w:val="006F1404"/>
    <w:rsid w:val="006F2B6E"/>
    <w:rsid w:val="006F3BEF"/>
    <w:rsid w:val="0070593B"/>
    <w:rsid w:val="00705D89"/>
    <w:rsid w:val="00731A42"/>
    <w:rsid w:val="0076659F"/>
    <w:rsid w:val="007679E4"/>
    <w:rsid w:val="00767E69"/>
    <w:rsid w:val="0077079A"/>
    <w:rsid w:val="007A5599"/>
    <w:rsid w:val="00806D29"/>
    <w:rsid w:val="00856233"/>
    <w:rsid w:val="00860F27"/>
    <w:rsid w:val="00886495"/>
    <w:rsid w:val="008B0560"/>
    <w:rsid w:val="008B2BFA"/>
    <w:rsid w:val="008C6244"/>
    <w:rsid w:val="008E158F"/>
    <w:rsid w:val="008E6A3F"/>
    <w:rsid w:val="00936F03"/>
    <w:rsid w:val="00943B69"/>
    <w:rsid w:val="00944CB3"/>
    <w:rsid w:val="00986624"/>
    <w:rsid w:val="009A6093"/>
    <w:rsid w:val="009B09D7"/>
    <w:rsid w:val="009D35ED"/>
    <w:rsid w:val="009D3F2F"/>
    <w:rsid w:val="00A03CB6"/>
    <w:rsid w:val="00A1364C"/>
    <w:rsid w:val="00A21076"/>
    <w:rsid w:val="00A3739A"/>
    <w:rsid w:val="00A52DAF"/>
    <w:rsid w:val="00A6295D"/>
    <w:rsid w:val="00A84072"/>
    <w:rsid w:val="00AB2D1F"/>
    <w:rsid w:val="00AD084F"/>
    <w:rsid w:val="00B16570"/>
    <w:rsid w:val="00B23B03"/>
    <w:rsid w:val="00B43EB7"/>
    <w:rsid w:val="00B53320"/>
    <w:rsid w:val="00BC6522"/>
    <w:rsid w:val="00C121D5"/>
    <w:rsid w:val="00C17349"/>
    <w:rsid w:val="00C351AA"/>
    <w:rsid w:val="00C7253F"/>
    <w:rsid w:val="00CF6941"/>
    <w:rsid w:val="00D23FC8"/>
    <w:rsid w:val="00D26A05"/>
    <w:rsid w:val="00D43327"/>
    <w:rsid w:val="00D97B98"/>
    <w:rsid w:val="00DC671F"/>
    <w:rsid w:val="00DE4DA7"/>
    <w:rsid w:val="00E07C86"/>
    <w:rsid w:val="00E33B38"/>
    <w:rsid w:val="00E47FE5"/>
    <w:rsid w:val="00E574AF"/>
    <w:rsid w:val="00E74A10"/>
    <w:rsid w:val="00EE35A1"/>
    <w:rsid w:val="00F24E6D"/>
    <w:rsid w:val="00F51BA9"/>
    <w:rsid w:val="00F714DA"/>
    <w:rsid w:val="00F7172F"/>
    <w:rsid w:val="00FB456B"/>
    <w:rsid w:val="00FB580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5814B"/>
  <w15:docId w15:val="{E0476C8E-B483-48D5-BC18-2F076D0FC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F51BA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E8490-AC2B-44B0-94FB-408A23FC2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5303</Words>
  <Characters>5870</Characters>
  <Application>Microsoft Office Word</Application>
  <DocSecurity>0</DocSecurity>
  <Lines>211</Lines>
  <Paragraphs>80</Paragraphs>
  <ScaleCrop>false</ScaleCrop>
  <Company>DCM</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1716406</dc:title>
  <dc:subject>CERD/C/TJK/CO/9-11</dc:subject>
  <dc:creator>tian</dc:creator>
  <cp:keywords/>
  <dc:description/>
  <cp:lastModifiedBy>Hui TIAN</cp:lastModifiedBy>
  <cp:revision>2</cp:revision>
  <cp:lastPrinted>2014-05-09T11:28:00Z</cp:lastPrinted>
  <dcterms:created xsi:type="dcterms:W3CDTF">2017-10-30T10:11:00Z</dcterms:created>
  <dcterms:modified xsi:type="dcterms:W3CDTF">2017-10-30T10:11:00Z</dcterms:modified>
</cp:coreProperties>
</file>