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610D5" w:rsidRPr="00EF7FEE" w14:paraId="73BB4A62" w14:textId="77777777" w:rsidTr="00E56EE3">
        <w:trPr>
          <w:trHeight w:hRule="exact" w:val="851"/>
        </w:trPr>
        <w:tc>
          <w:tcPr>
            <w:tcW w:w="1280" w:type="dxa"/>
            <w:tcBorders>
              <w:bottom w:val="single" w:sz="4" w:space="0" w:color="auto"/>
            </w:tcBorders>
          </w:tcPr>
          <w:p w14:paraId="535C092D" w14:textId="77777777" w:rsidR="002D5AAC" w:rsidRDefault="002D5AAC" w:rsidP="00E56EE3"/>
        </w:tc>
        <w:tc>
          <w:tcPr>
            <w:tcW w:w="2273" w:type="dxa"/>
            <w:tcBorders>
              <w:bottom w:val="single" w:sz="4" w:space="0" w:color="auto"/>
            </w:tcBorders>
            <w:vAlign w:val="bottom"/>
          </w:tcPr>
          <w:p w14:paraId="0CD8F6AA" w14:textId="77777777" w:rsidR="002D5AAC" w:rsidRPr="00D4778E" w:rsidRDefault="00F11ED7"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7A7BA023" w14:textId="620C9B02" w:rsidR="002D5AAC" w:rsidRPr="00F11ED7" w:rsidRDefault="00F11ED7" w:rsidP="00007BCB">
            <w:pPr>
              <w:jc w:val="right"/>
              <w:rPr>
                <w:lang w:val="fr-FR"/>
              </w:rPr>
            </w:pPr>
            <w:r w:rsidRPr="00F11ED7">
              <w:rPr>
                <w:sz w:val="40"/>
                <w:lang w:val="fr-FR"/>
              </w:rPr>
              <w:t>C</w:t>
            </w:r>
            <w:r w:rsidR="00007BCB" w:rsidRPr="00F11ED7">
              <w:rPr>
                <w:sz w:val="40"/>
                <w:lang w:val="fr-FR"/>
              </w:rPr>
              <w:t>CPR</w:t>
            </w:r>
            <w:r w:rsidRPr="00F11ED7">
              <w:rPr>
                <w:lang w:val="fr-FR"/>
              </w:rPr>
              <w:t>/C/ARG/QPR/6</w:t>
            </w:r>
          </w:p>
        </w:tc>
      </w:tr>
      <w:tr w:rsidR="007610D5" w14:paraId="3EC77999" w14:textId="77777777" w:rsidTr="00E56EE3">
        <w:trPr>
          <w:trHeight w:hRule="exact" w:val="2835"/>
        </w:trPr>
        <w:tc>
          <w:tcPr>
            <w:tcW w:w="1280" w:type="dxa"/>
            <w:tcBorders>
              <w:top w:val="single" w:sz="4" w:space="0" w:color="auto"/>
              <w:bottom w:val="single" w:sz="12" w:space="0" w:color="auto"/>
            </w:tcBorders>
          </w:tcPr>
          <w:p w14:paraId="7321928D" w14:textId="77777777" w:rsidR="002D5AAC" w:rsidRDefault="00F11ED7" w:rsidP="00E56EE3">
            <w:pPr>
              <w:spacing w:before="120"/>
              <w:jc w:val="center"/>
            </w:pPr>
            <w:r>
              <w:rPr>
                <w:noProof/>
                <w:lang w:val="fr-CH" w:eastAsia="fr-CH"/>
              </w:rPr>
              <w:drawing>
                <wp:inline distT="0" distB="0" distL="0" distR="0" wp14:anchorId="678006C1" wp14:editId="3590062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001C4A" w14:textId="77777777" w:rsidR="002D5AAC" w:rsidRPr="00D4778E" w:rsidRDefault="00F11ED7"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tcPr>
          <w:p w14:paraId="214A2078" w14:textId="66B8CC1D" w:rsidR="00935A0B" w:rsidRPr="00F11ED7" w:rsidRDefault="00F11ED7" w:rsidP="00935A0B">
            <w:pPr>
              <w:spacing w:before="240" w:line="240" w:lineRule="exact"/>
            </w:pPr>
            <w:r w:rsidRPr="00F11ED7">
              <w:t xml:space="preserve">Distr. </w:t>
            </w:r>
            <w:r w:rsidR="00EF7FEE">
              <w:t>general</w:t>
            </w:r>
          </w:p>
          <w:p w14:paraId="33CC706A" w14:textId="45CAC99E" w:rsidR="00935A0B" w:rsidRPr="00F11ED7" w:rsidRDefault="004D2742" w:rsidP="00935A0B">
            <w:r>
              <w:t>2</w:t>
            </w:r>
            <w:r w:rsidR="00742892">
              <w:t>7</w:t>
            </w:r>
            <w:r w:rsidR="00F11ED7" w:rsidRPr="00F11ED7">
              <w:t xml:space="preserve"> de </w:t>
            </w:r>
            <w:r w:rsidR="00630D1E">
              <w:t>agosto</w:t>
            </w:r>
            <w:r w:rsidR="00630D1E" w:rsidRPr="00F11ED7">
              <w:t xml:space="preserve"> </w:t>
            </w:r>
            <w:r w:rsidR="00F11ED7" w:rsidRPr="00F11ED7">
              <w:t>de 2025</w:t>
            </w:r>
          </w:p>
          <w:p w14:paraId="45015DA9" w14:textId="77777777" w:rsidR="00935A0B" w:rsidRPr="00F11ED7" w:rsidRDefault="00935A0B" w:rsidP="00935A0B"/>
          <w:p w14:paraId="6072FD5A" w14:textId="77777777" w:rsidR="00935A0B" w:rsidRPr="00F11ED7" w:rsidRDefault="00F11ED7" w:rsidP="00935A0B">
            <w:r w:rsidRPr="00F11ED7">
              <w:t>Original: español</w:t>
            </w:r>
          </w:p>
          <w:p w14:paraId="366E412F" w14:textId="77777777" w:rsidR="002D5AAC" w:rsidRDefault="00935A0B" w:rsidP="00935A0B">
            <w:pPr>
              <w:spacing w:line="240" w:lineRule="exact"/>
            </w:pPr>
            <w:r w:rsidRPr="00F43810">
              <w:t>Español, francés e inglés únicamente</w:t>
            </w:r>
          </w:p>
        </w:tc>
      </w:tr>
    </w:tbl>
    <w:p w14:paraId="0590AE0A" w14:textId="77777777" w:rsidR="00007BCB" w:rsidRDefault="00F11ED7" w:rsidP="00007BCB">
      <w:pPr>
        <w:spacing w:before="120"/>
        <w:rPr>
          <w:rFonts w:ascii="Times New Roman Bold" w:hAnsi="Times New Roman Bold"/>
          <w:b/>
          <w:color w:val="000000"/>
          <w:sz w:val="24"/>
        </w:rPr>
      </w:pPr>
      <w:r>
        <w:rPr>
          <w:rFonts w:ascii="Times New Roman Bold" w:hAnsi="Times New Roman Bold"/>
          <w:b/>
          <w:color w:val="000000"/>
          <w:sz w:val="24"/>
        </w:rPr>
        <w:t>Comité de Derechos Humanos</w:t>
      </w:r>
    </w:p>
    <w:p w14:paraId="74991122" w14:textId="0FA58B7E" w:rsidR="00E12F1D" w:rsidRDefault="00F11ED7" w:rsidP="00EF7FEE">
      <w:pPr>
        <w:pStyle w:val="HChG"/>
      </w:pPr>
      <w:r w:rsidRPr="00FA7E8E">
        <w:rPr>
          <w:color w:val="000000"/>
        </w:rPr>
        <w:tab/>
      </w:r>
      <w:r w:rsidRPr="00FA7E8E">
        <w:rPr>
          <w:color w:val="000000"/>
        </w:rPr>
        <w:tab/>
      </w:r>
      <w:r w:rsidR="00E12F1D">
        <w:t xml:space="preserve">Lista de cuestiones previa a la </w:t>
      </w:r>
      <w:r w:rsidR="00E12F1D" w:rsidRPr="00F11ED7">
        <w:t>presentación del</w:t>
      </w:r>
      <w:r w:rsidRPr="00F11ED7">
        <w:t xml:space="preserve"> </w:t>
      </w:r>
      <w:r w:rsidR="00F20E94" w:rsidRPr="00F11ED7">
        <w:t>sexto informe</w:t>
      </w:r>
      <w:r w:rsidR="00742892">
        <w:t> </w:t>
      </w:r>
      <w:r w:rsidR="00F20E94" w:rsidRPr="00F11ED7">
        <w:t>periódico de la Argentina</w:t>
      </w:r>
      <w:r w:rsidR="00EF7FEE" w:rsidRPr="00882251">
        <w:rPr>
          <w:rStyle w:val="Refdenotaalpie"/>
          <w:b w:val="0"/>
          <w:bCs/>
          <w:sz w:val="20"/>
          <w:szCs w:val="22"/>
          <w:vertAlign w:val="baseline"/>
        </w:rPr>
        <w:footnoteReference w:customMarkFollows="1" w:id="1"/>
        <w:t>*</w:t>
      </w:r>
    </w:p>
    <w:p w14:paraId="036BA667" w14:textId="3E2E131E" w:rsidR="00F11ED7" w:rsidRPr="00C32318" w:rsidRDefault="00F11ED7" w:rsidP="00F11ED7">
      <w:pPr>
        <w:pStyle w:val="H1G"/>
      </w:pPr>
      <w:r>
        <w:tab/>
      </w:r>
      <w:r w:rsidRPr="00C32318">
        <w:t>A.</w:t>
      </w:r>
      <w:r w:rsidRPr="00C32318">
        <w:tab/>
        <w:t>Información general sobre la situación nacional en materia de</w:t>
      </w:r>
      <w:r w:rsidR="00742892">
        <w:t> </w:t>
      </w:r>
      <w:r w:rsidRPr="00C32318">
        <w:t>derechos</w:t>
      </w:r>
      <w:r w:rsidR="00742892">
        <w:t> </w:t>
      </w:r>
      <w:r w:rsidRPr="00C32318">
        <w:t>humanos, incluidas las nuevas medidas y acontecimientos</w:t>
      </w:r>
      <w:r w:rsidR="00742892">
        <w:t> </w:t>
      </w:r>
      <w:r w:rsidRPr="00C32318">
        <w:t>relacionados con la aplicación del Pacto</w:t>
      </w:r>
    </w:p>
    <w:p w14:paraId="189BBEEF" w14:textId="08A02C8F" w:rsidR="00A74597" w:rsidRPr="00F53F88" w:rsidRDefault="00F11ED7" w:rsidP="00EF7FEE">
      <w:pPr>
        <w:pStyle w:val="SingleTxtG"/>
      </w:pPr>
      <w:r w:rsidRPr="00C32318">
        <w:t>1.</w:t>
      </w:r>
      <w:r w:rsidRPr="00C32318">
        <w:tab/>
        <w:t>Sírvanse informar sobre toda novedad importante en el marco jurídico e institucional de promoción y protección de los derechos humanos que haya tenido lugar desde la aprobación de las anteriores observaciones finales del Comité</w:t>
      </w:r>
      <w:r w:rsidR="007C4C87">
        <w:rPr>
          <w:rStyle w:val="Refdenotaalpie"/>
        </w:rPr>
        <w:footnoteReference w:id="2"/>
      </w:r>
      <w:r w:rsidR="00D57453">
        <w:t xml:space="preserve">, </w:t>
      </w:r>
      <w:r w:rsidR="00D57453" w:rsidRPr="00D57453">
        <w:t xml:space="preserve">citando </w:t>
      </w:r>
      <w:r w:rsidR="004A59BF">
        <w:t xml:space="preserve">además </w:t>
      </w:r>
      <w:r w:rsidR="00D57453" w:rsidRPr="00D57453">
        <w:t xml:space="preserve">ejemplos de casos en que las disposiciones del Pacto </w:t>
      </w:r>
      <w:r w:rsidR="00055816">
        <w:t xml:space="preserve">y jurisprudencia </w:t>
      </w:r>
      <w:r w:rsidR="003B5737">
        <w:t xml:space="preserve">del Comité </w:t>
      </w:r>
      <w:r w:rsidR="00D57453" w:rsidRPr="00D57453">
        <w:t>hayan sido invocadas por los tribunales nacionale</w:t>
      </w:r>
      <w:r w:rsidR="00D57453">
        <w:t>s</w:t>
      </w:r>
      <w:r w:rsidRPr="00C32318">
        <w:t>.</w:t>
      </w:r>
      <w:r w:rsidR="003B5737">
        <w:t xml:space="preserve"> </w:t>
      </w:r>
      <w:r w:rsidR="00A74597" w:rsidRPr="00A74597">
        <w:t>Indiquen qué procedimientos se han establecido para aplicar los dictámenes del Comité en virtud del Protocolo Facultativo</w:t>
      </w:r>
      <w:r w:rsidR="00983C38">
        <w:t xml:space="preserve">, en </w:t>
      </w:r>
      <w:r w:rsidR="00F8021C" w:rsidRPr="00D93A2E">
        <w:t>particular,</w:t>
      </w:r>
      <w:r w:rsidR="00983C38" w:rsidRPr="00D93A2E">
        <w:t xml:space="preserve"> </w:t>
      </w:r>
      <w:r w:rsidR="00F8021C" w:rsidRPr="00D93A2E">
        <w:t xml:space="preserve">para proporcionar a las víctimas un recurso efectivo por la vulneración de sus </w:t>
      </w:r>
      <w:r w:rsidR="00F8021C" w:rsidRPr="0050049E">
        <w:t>derechos</w:t>
      </w:r>
      <w:r w:rsidR="00D65D66">
        <w:t>,</w:t>
      </w:r>
      <w:r w:rsidR="00A74597" w:rsidRPr="0050049E">
        <w:t xml:space="preserve"> y faciliten información sobre las medidas adoptadas para </w:t>
      </w:r>
      <w:r w:rsidR="00F8021C" w:rsidRPr="0050049E">
        <w:t>garantizar el</w:t>
      </w:r>
      <w:r w:rsidR="00A74597" w:rsidRPr="0050049E">
        <w:t xml:space="preserve"> </w:t>
      </w:r>
      <w:r w:rsidR="00A74597" w:rsidRPr="00EF7FEE">
        <w:t>pleno</w:t>
      </w:r>
      <w:r w:rsidR="00A74597" w:rsidRPr="0050049E">
        <w:t xml:space="preserve"> cumplimiento </w:t>
      </w:r>
      <w:r w:rsidR="00880300" w:rsidRPr="0050049E">
        <w:t>de</w:t>
      </w:r>
      <w:r w:rsidR="00A74597" w:rsidRPr="0050049E">
        <w:t xml:space="preserve"> </w:t>
      </w:r>
      <w:r w:rsidR="0044154E" w:rsidRPr="0050049E">
        <w:t>todos l</w:t>
      </w:r>
      <w:r w:rsidR="00A74597" w:rsidRPr="0050049E">
        <w:t xml:space="preserve">os dictámenes </w:t>
      </w:r>
      <w:r w:rsidR="00C8512F" w:rsidRPr="0050049E">
        <w:t>aprobados</w:t>
      </w:r>
      <w:r w:rsidR="00C8512F">
        <w:t xml:space="preserve"> en relación con el Estado Parte, inclui</w:t>
      </w:r>
      <w:r w:rsidR="00C8512F" w:rsidRPr="00055816">
        <w:t xml:space="preserve">do </w:t>
      </w:r>
      <w:r w:rsidR="0050049E" w:rsidRPr="00055816">
        <w:t>los casos</w:t>
      </w:r>
      <w:r w:rsidR="00C8512F" w:rsidRPr="00055816">
        <w:t xml:space="preserve"> </w:t>
      </w:r>
      <w:r w:rsidR="00A74597" w:rsidRPr="00055816">
        <w:t>de</w:t>
      </w:r>
      <w:r w:rsidR="000C5242">
        <w:t xml:space="preserve"> </w:t>
      </w:r>
      <w:r w:rsidR="00F53F88" w:rsidRPr="0048416C">
        <w:rPr>
          <w:i/>
          <w:iCs/>
        </w:rPr>
        <w:t>González c. Argentina</w:t>
      </w:r>
      <w:r w:rsidR="007C4C87" w:rsidRPr="007A3FC3">
        <w:rPr>
          <w:rStyle w:val="Refdenotaalpie"/>
        </w:rPr>
        <w:footnoteReference w:id="3"/>
      </w:r>
      <w:r w:rsidR="00F53F88" w:rsidRPr="00415001">
        <w:t>,</w:t>
      </w:r>
      <w:r w:rsidR="00270B60" w:rsidRPr="00270B60">
        <w:rPr>
          <w:i/>
          <w:iCs/>
        </w:rPr>
        <w:t xml:space="preserve"> </w:t>
      </w:r>
      <w:r w:rsidR="00270B60" w:rsidRPr="00FF47B8">
        <w:rPr>
          <w:i/>
          <w:iCs/>
        </w:rPr>
        <w:t>L.</w:t>
      </w:r>
      <w:r w:rsidR="00814D9D">
        <w:rPr>
          <w:i/>
          <w:iCs/>
        </w:rPr>
        <w:t> </w:t>
      </w:r>
      <w:r w:rsidR="00270B60" w:rsidRPr="00FF47B8">
        <w:rPr>
          <w:i/>
          <w:iCs/>
        </w:rPr>
        <w:t>N.</w:t>
      </w:r>
      <w:r w:rsidR="00814D9D">
        <w:rPr>
          <w:i/>
          <w:iCs/>
        </w:rPr>
        <w:t> </w:t>
      </w:r>
      <w:r w:rsidR="00270B60" w:rsidRPr="00FF47B8">
        <w:rPr>
          <w:i/>
          <w:iCs/>
        </w:rPr>
        <w:t>P. c. Argentina</w:t>
      </w:r>
      <w:r w:rsidR="007C4C87" w:rsidRPr="007A3FC3">
        <w:rPr>
          <w:rStyle w:val="Refdenotaalpie"/>
        </w:rPr>
        <w:footnoteReference w:id="4"/>
      </w:r>
      <w:r w:rsidR="006D1679">
        <w:rPr>
          <w:i/>
          <w:iCs/>
        </w:rPr>
        <w:t xml:space="preserve"> </w:t>
      </w:r>
      <w:r w:rsidR="00270B60">
        <w:t>y</w:t>
      </w:r>
      <w:r w:rsidR="00F53F88" w:rsidRPr="009878CE">
        <w:t xml:space="preserve"> </w:t>
      </w:r>
      <w:r w:rsidR="000C5242" w:rsidRPr="009878CE">
        <w:rPr>
          <w:i/>
          <w:iCs/>
        </w:rPr>
        <w:t>Gasparini c. Argentina</w:t>
      </w:r>
      <w:r w:rsidR="007C4C87" w:rsidRPr="007A3FC3">
        <w:rPr>
          <w:rStyle w:val="Refdenotaalpie"/>
        </w:rPr>
        <w:footnoteReference w:id="5"/>
      </w:r>
      <w:r w:rsidR="00AE5F84" w:rsidRPr="009878CE">
        <w:rPr>
          <w:i/>
          <w:iCs/>
        </w:rPr>
        <w:t>.</w:t>
      </w:r>
    </w:p>
    <w:p w14:paraId="23841E81" w14:textId="03DA2872" w:rsidR="00F11ED7" w:rsidRPr="00C32318" w:rsidRDefault="00F11ED7" w:rsidP="00F11ED7">
      <w:pPr>
        <w:pStyle w:val="H1G"/>
      </w:pPr>
      <w:r w:rsidRPr="00C32318">
        <w:tab/>
      </w:r>
      <w:bookmarkStart w:id="0" w:name="_Hlk57969988"/>
      <w:r w:rsidRPr="00C32318">
        <w:t>B.</w:t>
      </w:r>
      <w:r w:rsidRPr="00C32318">
        <w:tab/>
        <w:t xml:space="preserve">Información específica sobre la aplicación de los artículos 1 a 27 del Pacto, </w:t>
      </w:r>
      <w:r w:rsidR="00814D9D" w:rsidRPr="001707F6">
        <w:rPr>
          <w:lang w:val="es-ES_tradnl" w:eastAsia="en-US"/>
        </w:rPr>
        <w:t>incluida la relacionada con</w:t>
      </w:r>
      <w:r w:rsidR="00814D9D">
        <w:rPr>
          <w:lang w:val="es-ES_tradnl" w:eastAsia="en-US"/>
        </w:rPr>
        <w:t xml:space="preserve"> </w:t>
      </w:r>
      <w:r w:rsidRPr="00C32318">
        <w:t>las recomendaciones anteriores del</w:t>
      </w:r>
      <w:r w:rsidR="00742892">
        <w:t> </w:t>
      </w:r>
      <w:r w:rsidRPr="00C32318">
        <w:t>Comité</w:t>
      </w:r>
      <w:bookmarkEnd w:id="0"/>
    </w:p>
    <w:p w14:paraId="1E930784" w14:textId="77777777" w:rsidR="00F11ED7" w:rsidRPr="00C32318" w:rsidRDefault="00F11ED7" w:rsidP="00F11ED7">
      <w:pPr>
        <w:pStyle w:val="H23G"/>
        <w:rPr>
          <w:b w:val="0"/>
          <w:bCs/>
          <w:sz w:val="22"/>
        </w:rPr>
      </w:pPr>
      <w:r w:rsidRPr="00C32318">
        <w:tab/>
      </w:r>
      <w:r w:rsidRPr="00C32318">
        <w:tab/>
        <w:t>Marco constitucional y jurídico de aplicación del Pacto (art. 2)</w:t>
      </w:r>
    </w:p>
    <w:p w14:paraId="2193CA1B" w14:textId="44E20DC9" w:rsidR="00B67EED" w:rsidRDefault="00F11ED7" w:rsidP="00E91734">
      <w:pPr>
        <w:pStyle w:val="SingleTxtG"/>
      </w:pPr>
      <w:r w:rsidRPr="00C32318">
        <w:t>2.</w:t>
      </w:r>
      <w:r w:rsidRPr="00C32318">
        <w:tab/>
        <w:t xml:space="preserve">Con referencia a las anteriores observaciones finales </w:t>
      </w:r>
      <w:r w:rsidRPr="00EB2C60">
        <w:t>(párr. 5)</w:t>
      </w:r>
      <w:r w:rsidR="007C4C87">
        <w:rPr>
          <w:rStyle w:val="Refdenotaalpie"/>
        </w:rPr>
        <w:footnoteReference w:id="6"/>
      </w:r>
      <w:r w:rsidRPr="00EB2C60">
        <w:t>,</w:t>
      </w:r>
      <w:r w:rsidR="00FE612E">
        <w:t xml:space="preserve"> </w:t>
      </w:r>
      <w:r w:rsidR="0061726B" w:rsidRPr="0061726B">
        <w:t>les rogamos proporcionen información sobre las medidas adoptadas durante el período sobre el que se informa para</w:t>
      </w:r>
      <w:r w:rsidR="00A9356D">
        <w:t xml:space="preserve"> asegurar el fortalecimiento de las </w:t>
      </w:r>
      <w:r w:rsidR="00A056BF">
        <w:t>instituciones</w:t>
      </w:r>
      <w:r w:rsidR="00F668CB">
        <w:t xml:space="preserve"> nacionales</w:t>
      </w:r>
      <w:r w:rsidR="00A9356D">
        <w:t xml:space="preserve"> destinadas a</w:t>
      </w:r>
      <w:r w:rsidR="00BD1952">
        <w:t xml:space="preserve"> </w:t>
      </w:r>
      <w:r w:rsidR="00EB1132">
        <w:t>implementar las políticas</w:t>
      </w:r>
      <w:r w:rsidR="00A9356D">
        <w:t xml:space="preserve"> de derechos humanos</w:t>
      </w:r>
      <w:r w:rsidR="00994405">
        <w:t>.</w:t>
      </w:r>
      <w:r w:rsidR="004850E2">
        <w:t xml:space="preserve"> </w:t>
      </w:r>
      <w:r w:rsidR="009B0918">
        <w:t>Sírvanse</w:t>
      </w:r>
      <w:r w:rsidR="00EB057E" w:rsidRPr="00BD7A1D">
        <w:t xml:space="preserve"> describir las medidas adoptadas para que la Oficina del Defensor del Pueblo se ajuste plenamente a los principios relativos al estatuto de las instituciones nacionales de promoción y protección de los derechos humanos (Principios de París)</w:t>
      </w:r>
      <w:r w:rsidR="00EB057E">
        <w:t xml:space="preserve">. </w:t>
      </w:r>
      <w:r w:rsidR="000212A2">
        <w:t>E</w:t>
      </w:r>
      <w:r w:rsidR="00EB057E">
        <w:t xml:space="preserve">n particular, </w:t>
      </w:r>
      <w:r w:rsidR="004850E2">
        <w:t>in</w:t>
      </w:r>
      <w:r w:rsidR="00C03D86">
        <w:t xml:space="preserve">formar </w:t>
      </w:r>
      <w:r w:rsidR="00B60FDF" w:rsidRPr="00B60FDF">
        <w:t xml:space="preserve">sobre los progresos realizados por el Estado </w:t>
      </w:r>
      <w:r w:rsidR="00B60FDF" w:rsidRPr="009D1055">
        <w:t xml:space="preserve">Parte </w:t>
      </w:r>
      <w:r w:rsidR="00351562" w:rsidRPr="009D1055">
        <w:t>para proceder</w:t>
      </w:r>
      <w:r w:rsidR="00B60FDF" w:rsidRPr="009D1055">
        <w:t xml:space="preserve"> a</w:t>
      </w:r>
      <w:r w:rsidR="009B0918" w:rsidRPr="009D1055">
        <w:t xml:space="preserve">l nombramiento </w:t>
      </w:r>
      <w:r w:rsidR="000B08AE" w:rsidRPr="009D1055">
        <w:t xml:space="preserve">del Defensor </w:t>
      </w:r>
      <w:r w:rsidR="003F2201" w:rsidRPr="009D1055">
        <w:t xml:space="preserve">o de la Defensora </w:t>
      </w:r>
      <w:r w:rsidR="000B08AE" w:rsidRPr="009D1055">
        <w:t>del Pueblo</w:t>
      </w:r>
      <w:r w:rsidR="00FB4846" w:rsidRPr="009D1055">
        <w:t xml:space="preserve"> y</w:t>
      </w:r>
      <w:r w:rsidR="00EF08E3" w:rsidRPr="009D1055">
        <w:t xml:space="preserve"> </w:t>
      </w:r>
      <w:r w:rsidR="00EF08E3" w:rsidRPr="00F27217">
        <w:t>de</w:t>
      </w:r>
      <w:r w:rsidR="00C42E9B" w:rsidRPr="00F27217">
        <w:t>l Defensor</w:t>
      </w:r>
      <w:r w:rsidR="00EF08E3" w:rsidRPr="00F27217">
        <w:t xml:space="preserve"> </w:t>
      </w:r>
      <w:r w:rsidR="003F2201" w:rsidRPr="009D1055">
        <w:t>o de la Defe</w:t>
      </w:r>
      <w:r w:rsidR="009D1055" w:rsidRPr="009D1055">
        <w:t xml:space="preserve">nsora </w:t>
      </w:r>
      <w:r w:rsidR="00EF08E3" w:rsidRPr="009D1055">
        <w:t>de Niños, Niñas y Adolescentes</w:t>
      </w:r>
      <w:r w:rsidR="000B08AE" w:rsidRPr="009D1055">
        <w:t>.</w:t>
      </w:r>
    </w:p>
    <w:p w14:paraId="71BC6189" w14:textId="56F918BB" w:rsidR="00F358F1" w:rsidRDefault="007830CB" w:rsidP="007A3FC3">
      <w:pPr>
        <w:pStyle w:val="H23G"/>
      </w:pPr>
      <w:r>
        <w:lastRenderedPageBreak/>
        <w:tab/>
      </w:r>
      <w:r>
        <w:tab/>
      </w:r>
      <w:r w:rsidR="00F358F1" w:rsidRPr="00956B04">
        <w:t>La lucha contra la impunidad</w:t>
      </w:r>
      <w:r w:rsidR="003E3B9C" w:rsidRPr="00956B04">
        <w:t xml:space="preserve"> y las violaciones de derechos humanos</w:t>
      </w:r>
      <w:r w:rsidR="00931C95" w:rsidRPr="00956B04">
        <w:t xml:space="preserve"> </w:t>
      </w:r>
      <w:r w:rsidR="00EC13E3" w:rsidRPr="00956B04">
        <w:t>cometidas</w:t>
      </w:r>
      <w:r w:rsidR="007823F8" w:rsidRPr="00956B04">
        <w:t xml:space="preserve"> </w:t>
      </w:r>
      <w:r w:rsidR="00931C95" w:rsidRPr="00956B04">
        <w:t>en</w:t>
      </w:r>
      <w:r w:rsidR="00E73889">
        <w:t> </w:t>
      </w:r>
      <w:r w:rsidR="00931C95" w:rsidRPr="00956B04">
        <w:t>el</w:t>
      </w:r>
      <w:r w:rsidR="00E73889">
        <w:t> </w:t>
      </w:r>
      <w:r w:rsidR="00931C95" w:rsidRPr="00956B04">
        <w:t>pasado</w:t>
      </w:r>
      <w:r w:rsidR="00B67EED" w:rsidRPr="00956B04">
        <w:t xml:space="preserve"> (arts. 2, 6, 7 y 14)</w:t>
      </w:r>
    </w:p>
    <w:p w14:paraId="76A65E53" w14:textId="00E010F3" w:rsidR="004C05FB" w:rsidRDefault="00D11944" w:rsidP="00EF7FEE">
      <w:pPr>
        <w:pStyle w:val="SingleTxtG"/>
      </w:pPr>
      <w:r w:rsidRPr="007A3FC3">
        <w:t>3.</w:t>
      </w:r>
      <w:r w:rsidRPr="007A3FC3">
        <w:tab/>
      </w:r>
      <w:r w:rsidR="000B013A" w:rsidRPr="007A3FC3">
        <w:t>En relación con las anteriores observaciones finales del Comité (párr</w:t>
      </w:r>
      <w:r w:rsidR="00591D00" w:rsidRPr="007A3FC3">
        <w:t xml:space="preserve">. </w:t>
      </w:r>
      <w:r w:rsidR="004613C7" w:rsidRPr="007A3FC3">
        <w:t>28</w:t>
      </w:r>
      <w:r w:rsidR="000B013A" w:rsidRPr="007A3FC3">
        <w:t>),</w:t>
      </w:r>
      <w:r w:rsidR="004A0936" w:rsidRPr="007A3FC3">
        <w:t xml:space="preserve"> </w:t>
      </w:r>
      <w:r w:rsidR="004613C7" w:rsidRPr="007A3FC3">
        <w:t xml:space="preserve">sírvanse informar </w:t>
      </w:r>
      <w:r w:rsidR="00D3103F" w:rsidRPr="007A3FC3">
        <w:t xml:space="preserve">sobre </w:t>
      </w:r>
      <w:r w:rsidR="00BD2BC8" w:rsidRPr="007A3FC3">
        <w:t>las medidas adoptadas</w:t>
      </w:r>
      <w:r w:rsidR="00D3103F" w:rsidRPr="007A3FC3">
        <w:t xml:space="preserve"> </w:t>
      </w:r>
      <w:r w:rsidR="004A0D05" w:rsidRPr="007A3FC3">
        <w:t>en</w:t>
      </w:r>
      <w:r w:rsidR="00D83F95" w:rsidRPr="007A3FC3">
        <w:t xml:space="preserve"> el período que abarca el informe </w:t>
      </w:r>
      <w:r w:rsidR="00D3103F" w:rsidRPr="007A3FC3">
        <w:t>para investigar</w:t>
      </w:r>
      <w:r w:rsidR="00BD2BC8" w:rsidRPr="007A3FC3">
        <w:t xml:space="preserve"> y sancionar</w:t>
      </w:r>
      <w:r w:rsidR="00D3103F" w:rsidRPr="007A3FC3">
        <w:t xml:space="preserve"> todas las violaciones</w:t>
      </w:r>
      <w:r w:rsidR="000C574E" w:rsidRPr="007A3FC3">
        <w:t xml:space="preserve"> de los derechos humanos del pasado</w:t>
      </w:r>
      <w:r w:rsidR="0068559F" w:rsidRPr="007A3FC3">
        <w:t xml:space="preserve"> durante la dictadura</w:t>
      </w:r>
      <w:r w:rsidR="000C574E" w:rsidRPr="007A3FC3">
        <w:t xml:space="preserve">, incluyendo los delitos cometidos por empresarios y/o personal de </w:t>
      </w:r>
      <w:r w:rsidR="004264A8" w:rsidRPr="007A3FC3">
        <w:t>empresas</w:t>
      </w:r>
      <w:r w:rsidR="000C574E" w:rsidRPr="007A3FC3">
        <w:t xml:space="preserve"> </w:t>
      </w:r>
      <w:r w:rsidR="004264A8" w:rsidRPr="007A3FC3">
        <w:t>presuntamente</w:t>
      </w:r>
      <w:r w:rsidR="000C574E" w:rsidRPr="007A3FC3">
        <w:t xml:space="preserve"> in</w:t>
      </w:r>
      <w:r w:rsidR="004264A8" w:rsidRPr="007A3FC3">
        <w:t>v</w:t>
      </w:r>
      <w:r w:rsidR="000C574E" w:rsidRPr="007A3FC3">
        <w:t>olu</w:t>
      </w:r>
      <w:r w:rsidR="004264A8" w:rsidRPr="007A3FC3">
        <w:t>c</w:t>
      </w:r>
      <w:r w:rsidR="000C574E" w:rsidRPr="007A3FC3">
        <w:t>rad</w:t>
      </w:r>
      <w:r w:rsidR="004264A8" w:rsidRPr="007A3FC3">
        <w:t>a</w:t>
      </w:r>
      <w:r w:rsidR="000C574E" w:rsidRPr="007A3FC3">
        <w:t>s en delitos de lesa humanidad</w:t>
      </w:r>
      <w:r w:rsidR="00D92E1B" w:rsidRPr="007A3FC3">
        <w:t xml:space="preserve">. </w:t>
      </w:r>
      <w:r w:rsidR="00B223C2" w:rsidRPr="007A3FC3">
        <w:t>Se ruega respondan a las denuncias de</w:t>
      </w:r>
      <w:r w:rsidR="000E01B3" w:rsidRPr="007A3FC3">
        <w:t xml:space="preserve">l </w:t>
      </w:r>
      <w:r w:rsidR="000E01B3" w:rsidRPr="007A3FC3">
        <w:rPr>
          <w:szCs w:val="22"/>
          <w:lang w:val="es-AR"/>
        </w:rPr>
        <w:t xml:space="preserve">desfinanciamiento y </w:t>
      </w:r>
      <w:r w:rsidR="00956B04" w:rsidRPr="007A3FC3">
        <w:rPr>
          <w:szCs w:val="22"/>
          <w:lang w:val="es-AR"/>
        </w:rPr>
        <w:t>d</w:t>
      </w:r>
      <w:r w:rsidR="000E01B3" w:rsidRPr="007A3FC3">
        <w:rPr>
          <w:szCs w:val="22"/>
          <w:lang w:val="es-AR"/>
        </w:rPr>
        <w:t>esmantelamiento de políticas de memoria, verdad y justicia,</w:t>
      </w:r>
      <w:r w:rsidR="00956B04" w:rsidRPr="007A3FC3">
        <w:t xml:space="preserve"> </w:t>
      </w:r>
      <w:r w:rsidR="00614AF9" w:rsidRPr="007A3FC3">
        <w:rPr>
          <w:szCs w:val="22"/>
          <w:lang w:val="es-AR"/>
        </w:rPr>
        <w:t xml:space="preserve">incluido </w:t>
      </w:r>
      <w:r w:rsidR="000E01B3" w:rsidRPr="007A3FC3">
        <w:rPr>
          <w:szCs w:val="22"/>
          <w:lang w:val="es-AR"/>
        </w:rPr>
        <w:t>el desfinanciamiento de los sitios</w:t>
      </w:r>
      <w:r w:rsidR="009C794B" w:rsidRPr="007A3FC3">
        <w:rPr>
          <w:szCs w:val="22"/>
          <w:lang w:val="es-AR"/>
        </w:rPr>
        <w:t xml:space="preserve"> y espacios</w:t>
      </w:r>
      <w:r w:rsidR="000E01B3" w:rsidRPr="007A3FC3">
        <w:rPr>
          <w:szCs w:val="22"/>
          <w:lang w:val="es-AR"/>
        </w:rPr>
        <w:t xml:space="preserve"> </w:t>
      </w:r>
      <w:r w:rsidR="00BD5783" w:rsidRPr="007A3FC3">
        <w:rPr>
          <w:szCs w:val="22"/>
          <w:lang w:val="es-AR"/>
        </w:rPr>
        <w:t>para la</w:t>
      </w:r>
      <w:r w:rsidR="000E01B3" w:rsidRPr="007A3FC3">
        <w:rPr>
          <w:szCs w:val="22"/>
          <w:lang w:val="es-AR"/>
        </w:rPr>
        <w:t xml:space="preserve"> memoria</w:t>
      </w:r>
      <w:r w:rsidR="002D7C0B" w:rsidRPr="007A3FC3">
        <w:rPr>
          <w:szCs w:val="22"/>
          <w:lang w:val="es-AR"/>
        </w:rPr>
        <w:t>,</w:t>
      </w:r>
      <w:r w:rsidR="000E01B3" w:rsidRPr="007A3FC3">
        <w:rPr>
          <w:szCs w:val="22"/>
          <w:lang w:val="es-AR"/>
        </w:rPr>
        <w:t xml:space="preserve"> la disolución de equipos técnicos de investigación en archivos de las Fuerzas Armadas</w:t>
      </w:r>
      <w:r w:rsidR="002D7C0B" w:rsidRPr="007A3FC3">
        <w:rPr>
          <w:szCs w:val="22"/>
          <w:lang w:val="es-AR"/>
        </w:rPr>
        <w:t>,</w:t>
      </w:r>
      <w:r w:rsidR="000E01B3" w:rsidRPr="007A3FC3">
        <w:rPr>
          <w:szCs w:val="22"/>
          <w:lang w:val="es-AR"/>
        </w:rPr>
        <w:t xml:space="preserve"> la suspensión de pago de reparaciones a víctimas</w:t>
      </w:r>
      <w:r w:rsidR="002D7C0B" w:rsidRPr="007A3FC3">
        <w:rPr>
          <w:szCs w:val="22"/>
          <w:lang w:val="es-AR"/>
        </w:rPr>
        <w:t xml:space="preserve">, </w:t>
      </w:r>
      <w:r w:rsidR="000E01B3" w:rsidRPr="007A3FC3">
        <w:rPr>
          <w:szCs w:val="22"/>
          <w:lang w:val="es-AR"/>
        </w:rPr>
        <w:t>el despido masivo de trabajadores en el ámbito de la Secretaría de Derechos Humanos de la Nación</w:t>
      </w:r>
      <w:r w:rsidR="00047C81" w:rsidRPr="007A3FC3">
        <w:rPr>
          <w:szCs w:val="22"/>
          <w:lang w:val="es-AR"/>
        </w:rPr>
        <w:t xml:space="preserve">, y el cierre de la Unidad </w:t>
      </w:r>
      <w:r w:rsidR="00A07B19" w:rsidRPr="007A3FC3">
        <w:rPr>
          <w:szCs w:val="22"/>
          <w:lang w:val="es-AR"/>
        </w:rPr>
        <w:t>Especial de Investigación de la desaparición de niños como consecuencia del accionar del terrorismo de Estado</w:t>
      </w:r>
      <w:r w:rsidR="001546C3" w:rsidRPr="007A3FC3">
        <w:rPr>
          <w:szCs w:val="22"/>
          <w:lang w:val="es-AR"/>
        </w:rPr>
        <w:t>.</w:t>
      </w:r>
      <w:r w:rsidR="004C05FB" w:rsidRPr="007A3FC3">
        <w:rPr>
          <w:szCs w:val="22"/>
          <w:lang w:val="es-AR"/>
        </w:rPr>
        <w:t xml:space="preserve"> A</w:t>
      </w:r>
      <w:r w:rsidR="004A0936" w:rsidRPr="007A3FC3">
        <w:t xml:space="preserve"> la luz de la </w:t>
      </w:r>
      <w:r w:rsidR="00E9353C" w:rsidRPr="007A3FC3">
        <w:t>sentencia de 26 de enero de 2024</w:t>
      </w:r>
      <w:r w:rsidR="004A0936" w:rsidRPr="007A3FC3">
        <w:t xml:space="preserve"> </w:t>
      </w:r>
      <w:r w:rsidR="00B94372" w:rsidRPr="007A3FC3">
        <w:t xml:space="preserve">de la Corte Interamericana de Derechos Humanos </w:t>
      </w:r>
      <w:r w:rsidR="003B52D1" w:rsidRPr="007A3FC3">
        <w:t xml:space="preserve">en </w:t>
      </w:r>
      <w:r w:rsidR="004A0936" w:rsidRPr="007A3FC3">
        <w:t xml:space="preserve">el caso </w:t>
      </w:r>
      <w:r w:rsidR="00B94372" w:rsidRPr="007A3FC3">
        <w:rPr>
          <w:i/>
          <w:iCs/>
        </w:rPr>
        <w:t xml:space="preserve">Asociación Civil memoria Activa </w:t>
      </w:r>
      <w:r w:rsidR="007A3FC3" w:rsidRPr="007A3FC3">
        <w:rPr>
          <w:i/>
          <w:iCs/>
        </w:rPr>
        <w:t>vs</w:t>
      </w:r>
      <w:r w:rsidR="00E9353C" w:rsidRPr="007A3FC3">
        <w:rPr>
          <w:i/>
          <w:iCs/>
        </w:rPr>
        <w:t>. Argentina</w:t>
      </w:r>
      <w:r w:rsidR="00E9353C" w:rsidRPr="007A3FC3">
        <w:t>,</w:t>
      </w:r>
      <w:r w:rsidR="000B013A" w:rsidRPr="007A3FC3">
        <w:t xml:space="preserve"> </w:t>
      </w:r>
      <w:r w:rsidR="000C67AD" w:rsidRPr="007A3FC3">
        <w:t xml:space="preserve">en lo que se </w:t>
      </w:r>
      <w:r w:rsidR="00D824F3" w:rsidRPr="007A3FC3">
        <w:t xml:space="preserve">relaciona </w:t>
      </w:r>
      <w:r w:rsidR="003549DB" w:rsidRPr="007A3FC3">
        <w:t>con e</w:t>
      </w:r>
      <w:r w:rsidR="00AC17EF" w:rsidRPr="007A3FC3">
        <w:t>l ataque en</w:t>
      </w:r>
      <w:r w:rsidR="00250EB8" w:rsidRPr="007A3FC3">
        <w:t> </w:t>
      </w:r>
      <w:r w:rsidR="00AC17EF" w:rsidRPr="007A3FC3">
        <w:t>1994 al edificio de la Asociación Mutual Israelita Argentina</w:t>
      </w:r>
      <w:r w:rsidR="000523F7" w:rsidRPr="007A3FC3">
        <w:t>,</w:t>
      </w:r>
      <w:r w:rsidR="00AC17EF" w:rsidRPr="007A3FC3">
        <w:t xml:space="preserve"> </w:t>
      </w:r>
      <w:r w:rsidR="000B013A" w:rsidRPr="007A3FC3">
        <w:t>se ruega</w:t>
      </w:r>
      <w:r w:rsidR="00681F80" w:rsidRPr="007A3FC3">
        <w:t xml:space="preserve"> </w:t>
      </w:r>
      <w:r w:rsidR="00141AD1" w:rsidRPr="007A3FC3">
        <w:t>indique</w:t>
      </w:r>
      <w:r w:rsidR="003A4607" w:rsidRPr="007A3FC3">
        <w:t>n</w:t>
      </w:r>
      <w:r w:rsidR="00141AD1" w:rsidRPr="007A3FC3">
        <w:t xml:space="preserve"> las medidas tomadas </w:t>
      </w:r>
      <w:r w:rsidR="00CC31B0" w:rsidRPr="007A3FC3">
        <w:t xml:space="preserve">por el Estado Parte </w:t>
      </w:r>
      <w:r w:rsidR="004A0936" w:rsidRPr="007A3FC3">
        <w:t>para</w:t>
      </w:r>
      <w:r w:rsidR="002C0A9E" w:rsidRPr="007A3FC3">
        <w:t xml:space="preserve"> garantizar la investigación rápida, efectiva, independiente, imparcial y transparente de lo ocurrido, eliminando todos los obstáculos, </w:t>
      </w:r>
      <w:r w:rsidR="002C0A9E" w:rsidRPr="007A3FC3">
        <w:rPr>
          <w:i/>
          <w:iCs/>
        </w:rPr>
        <w:t>de</w:t>
      </w:r>
      <w:r w:rsidR="00E2035B">
        <w:rPr>
          <w:i/>
          <w:iCs/>
        </w:rPr>
        <w:t> </w:t>
      </w:r>
      <w:r w:rsidR="002C0A9E" w:rsidRPr="007A3FC3">
        <w:rPr>
          <w:i/>
          <w:iCs/>
        </w:rPr>
        <w:t>facto</w:t>
      </w:r>
      <w:r w:rsidR="002C0A9E" w:rsidRPr="007A3FC3">
        <w:t xml:space="preserve"> y </w:t>
      </w:r>
      <w:r w:rsidR="002C0A9E" w:rsidRPr="007A3FC3">
        <w:rPr>
          <w:i/>
          <w:iCs/>
        </w:rPr>
        <w:t>de jure</w:t>
      </w:r>
      <w:r w:rsidR="002C0A9E" w:rsidRPr="007A3FC3">
        <w:t>, que mantienen la impunidad total en este caso</w:t>
      </w:r>
      <w:r w:rsidR="003B52D1" w:rsidRPr="007A3FC3">
        <w:t>,</w:t>
      </w:r>
      <w:r w:rsidR="002C0A9E" w:rsidRPr="007A3FC3">
        <w:t xml:space="preserve"> con el fin de que los responsables sean llevados ante la justicia</w:t>
      </w:r>
      <w:r w:rsidR="003B52D1" w:rsidRPr="007A3FC3">
        <w:t>.</w:t>
      </w:r>
    </w:p>
    <w:p w14:paraId="5292F055" w14:textId="34778C34" w:rsidR="00AA225D" w:rsidRPr="006A34B4" w:rsidRDefault="007830CB" w:rsidP="007A3FC3">
      <w:pPr>
        <w:pStyle w:val="H23G"/>
      </w:pPr>
      <w:r>
        <w:tab/>
      </w:r>
      <w:r>
        <w:tab/>
      </w:r>
      <w:r w:rsidR="00AA225D" w:rsidRPr="00494535">
        <w:t>Medidas de lucha contra la corrupción (arts. 2 y 25)</w:t>
      </w:r>
    </w:p>
    <w:p w14:paraId="6A1ABD20" w14:textId="6B645E77" w:rsidR="00AA225D" w:rsidRDefault="00AA225D" w:rsidP="00EF7FEE">
      <w:pPr>
        <w:pStyle w:val="SingleTxtG"/>
      </w:pPr>
      <w:r>
        <w:t>4.</w:t>
      </w:r>
      <w:r>
        <w:tab/>
      </w:r>
      <w:r w:rsidRPr="00C35ADA">
        <w:t xml:space="preserve">Sírvanse proporcionar información sobre el marco jurídico e institucional, así como sobre las medidas adoptadas para prevenir y combatir la corrupción, incluidas las destinadas a reforzar la rendición de cuentas y la transparencia del Gobierno. Sírvanse </w:t>
      </w:r>
      <w:r w:rsidR="00C35ADA" w:rsidRPr="00C35ADA">
        <w:t xml:space="preserve">indicar las medidas adoptadas para investigar y enjuiciar los presuntos casos de corrupción de funcionarios del Estado, </w:t>
      </w:r>
      <w:r w:rsidR="0013792C">
        <w:t>incluso del poder judicial y de figuras políticas</w:t>
      </w:r>
      <w:r w:rsidR="002B592A">
        <w:t xml:space="preserve">, </w:t>
      </w:r>
      <w:r w:rsidR="00C35ADA" w:rsidRPr="00C35ADA">
        <w:t xml:space="preserve">indicando también </w:t>
      </w:r>
      <w:r w:rsidRPr="00C35ADA">
        <w:t>datos estadísticos sobre el número de investigaciones y enjuiciamientos por casos de corrupción y la naturaleza de las sanciones impuestas</w:t>
      </w:r>
      <w:r w:rsidR="00C35ADA" w:rsidRPr="00C35ADA">
        <w:t xml:space="preserve"> </w:t>
      </w:r>
      <w:r w:rsidRPr="00C35ADA">
        <w:t>y, en particular, información sobre casos en que estén implicados funcionarios públicos de alto nivel.</w:t>
      </w:r>
    </w:p>
    <w:p w14:paraId="002C15D2" w14:textId="6F346A8D" w:rsidR="000E738B" w:rsidRPr="001D1CEA" w:rsidRDefault="007830CB" w:rsidP="007A3FC3">
      <w:pPr>
        <w:pStyle w:val="H23G"/>
      </w:pPr>
      <w:r>
        <w:tab/>
      </w:r>
      <w:r>
        <w:tab/>
      </w:r>
      <w:r w:rsidR="001D1CEA" w:rsidRPr="001D1CEA">
        <w:t>Estado de emergencia (art. 4)</w:t>
      </w:r>
    </w:p>
    <w:p w14:paraId="4079235D" w14:textId="22131C7C" w:rsidR="00A465C5" w:rsidRDefault="00AA225D" w:rsidP="00EF7FEE">
      <w:pPr>
        <w:pStyle w:val="SingleTxtG"/>
      </w:pPr>
      <w:r>
        <w:t>5</w:t>
      </w:r>
      <w:r w:rsidR="000E738B" w:rsidRPr="000E738B">
        <w:t>.</w:t>
      </w:r>
      <w:r w:rsidR="00B67EED" w:rsidRPr="000E738B">
        <w:tab/>
      </w:r>
      <w:r w:rsidR="000E738B" w:rsidRPr="000E738B">
        <w:t xml:space="preserve">Sírvanse </w:t>
      </w:r>
      <w:r w:rsidR="000E738B" w:rsidRPr="000C4BAB">
        <w:t xml:space="preserve">informar sobre </w:t>
      </w:r>
      <w:r w:rsidR="00D555CE" w:rsidRPr="000C4BAB">
        <w:t>l</w:t>
      </w:r>
      <w:r w:rsidR="00C837FB" w:rsidRPr="000C4BAB">
        <w:t>a</w:t>
      </w:r>
      <w:r w:rsidR="00D555CE" w:rsidRPr="000C4BAB">
        <w:t xml:space="preserve"> declaración de</w:t>
      </w:r>
      <w:r w:rsidR="000E738B" w:rsidRPr="000C4BAB">
        <w:t xml:space="preserve"> emergencia</w:t>
      </w:r>
      <w:r w:rsidR="00CB494B">
        <w:t xml:space="preserve"> </w:t>
      </w:r>
      <w:r w:rsidR="00AC7A2B" w:rsidRPr="000C4BAB">
        <w:t xml:space="preserve">pública </w:t>
      </w:r>
      <w:r w:rsidR="000E738B" w:rsidRPr="000C4BAB">
        <w:t xml:space="preserve">decretada </w:t>
      </w:r>
      <w:r w:rsidR="00665D03" w:rsidRPr="000C4BAB">
        <w:t>hasta el 31</w:t>
      </w:r>
      <w:r w:rsidR="00250EB8">
        <w:t> </w:t>
      </w:r>
      <w:r w:rsidR="00665D03" w:rsidRPr="000C4BAB">
        <w:t>de diciembre de 2025</w:t>
      </w:r>
      <w:r w:rsidR="000E738B" w:rsidRPr="000C4BAB">
        <w:t xml:space="preserve">, e indiquen si esta </w:t>
      </w:r>
      <w:r w:rsidR="00C837FB" w:rsidRPr="000C4BAB">
        <w:t>es</w:t>
      </w:r>
      <w:r w:rsidR="000E738B" w:rsidRPr="000C4BAB">
        <w:t xml:space="preserve"> conforme a lo dispuesto en el artículo 4 del Pacto</w:t>
      </w:r>
      <w:r w:rsidR="006B2E0E">
        <w:t xml:space="preserve">, indicando si el Estado Parte ha suspendido </w:t>
      </w:r>
      <w:r w:rsidR="006B2E0E" w:rsidRPr="000C4BAB">
        <w:t>artículos del Pacto</w:t>
      </w:r>
      <w:r w:rsidR="006B2E0E">
        <w:t>, y proporcionando información sobre las medidas tomadas</w:t>
      </w:r>
      <w:r w:rsidR="006B2E0E" w:rsidRPr="00A465C5">
        <w:t xml:space="preserve"> </w:t>
      </w:r>
      <w:r w:rsidR="006B2E0E">
        <w:t>para</w:t>
      </w:r>
      <w:r w:rsidR="006B2E0E" w:rsidRPr="00A465C5">
        <w:t xml:space="preserve"> asegura</w:t>
      </w:r>
      <w:r w:rsidR="006B2E0E">
        <w:t>r</w:t>
      </w:r>
      <w:r w:rsidR="006B2E0E" w:rsidRPr="00A465C5">
        <w:t xml:space="preserve"> que estas reformas no afecten negativamente el goce de los derechos civiles y político</w:t>
      </w:r>
      <w:r w:rsidR="006B2E0E">
        <w:t>s y cumpl</w:t>
      </w:r>
      <w:r w:rsidR="003549DB">
        <w:t>a</w:t>
      </w:r>
      <w:r w:rsidR="006B2E0E">
        <w:t xml:space="preserve">n con </w:t>
      </w:r>
      <w:r w:rsidR="006B2E0E" w:rsidRPr="000C4BAB">
        <w:t>las provisiones establecidas en la observación general núm. 29 (2001) del Comité, relativa a la suspensión de obligaciones durante un estado de excepción</w:t>
      </w:r>
      <w:r w:rsidR="000E738B" w:rsidRPr="000C4BAB">
        <w:t xml:space="preserve">. </w:t>
      </w:r>
      <w:r w:rsidR="006B2E0E">
        <w:t>Asimismo</w:t>
      </w:r>
      <w:r w:rsidR="00396C97" w:rsidRPr="000C4BAB">
        <w:t xml:space="preserve">, sírvanse proporcionar información </w:t>
      </w:r>
      <w:r w:rsidR="00B56471">
        <w:t>sobre</w:t>
      </w:r>
      <w:r w:rsidR="00CD17D0">
        <w:t xml:space="preserve"> las medidas </w:t>
      </w:r>
      <w:r w:rsidR="0061629D">
        <w:t>adoptadas para garantizar que</w:t>
      </w:r>
      <w:r w:rsidR="00B56471">
        <w:t xml:space="preserve"> </w:t>
      </w:r>
      <w:r w:rsidR="00A465C5" w:rsidRPr="00A465C5">
        <w:t xml:space="preserve">las reformas legislativas impulsadas mediante decretos de necesidad y urgencia, como el </w:t>
      </w:r>
      <w:r w:rsidR="00BA36FB">
        <w:t>Decreto de Necesidad y Urgencia</w:t>
      </w:r>
      <w:r w:rsidR="00BA36FB" w:rsidRPr="00A465C5">
        <w:t xml:space="preserve"> </w:t>
      </w:r>
      <w:r w:rsidR="00806994">
        <w:t>núm. </w:t>
      </w:r>
      <w:r w:rsidR="00A465C5" w:rsidRPr="00A465C5">
        <w:t>70/2023 y otros posteriores, respeten los principios de legalidad, separación de poderes y control parlamentario.</w:t>
      </w:r>
    </w:p>
    <w:p w14:paraId="46AC5E85" w14:textId="066FFE4E" w:rsidR="00B67EED" w:rsidRDefault="007830CB" w:rsidP="007A3FC3">
      <w:pPr>
        <w:pStyle w:val="H23G"/>
      </w:pPr>
      <w:r>
        <w:tab/>
      </w:r>
      <w:r>
        <w:tab/>
      </w:r>
      <w:r w:rsidR="00863921" w:rsidRPr="00863921">
        <w:t>No discriminación (arts. 2, 19, 20 y 26)</w:t>
      </w:r>
    </w:p>
    <w:p w14:paraId="4EA28374" w14:textId="7A953785" w:rsidR="006F36EA" w:rsidRPr="000C1A42" w:rsidRDefault="00AA03D2" w:rsidP="00E4651F">
      <w:pPr>
        <w:pStyle w:val="SingleTxtG"/>
      </w:pPr>
      <w:r>
        <w:t>6</w:t>
      </w:r>
      <w:r w:rsidR="0093740F">
        <w:t>.</w:t>
      </w:r>
      <w:r w:rsidR="00E56BE3" w:rsidRPr="0001030D">
        <w:tab/>
      </w:r>
      <w:r w:rsidR="00523219" w:rsidRPr="0001030D">
        <w:t xml:space="preserve">Sírvanse informar de las medidas </w:t>
      </w:r>
      <w:r w:rsidR="00CD109C" w:rsidRPr="00CD109C">
        <w:t>legislativas y de otro tipo que se hayan adoptado durante el período que se examina</w:t>
      </w:r>
      <w:r w:rsidR="001E7145">
        <w:t>, inclui</w:t>
      </w:r>
      <w:r w:rsidR="00675CEA">
        <w:t xml:space="preserve">dos </w:t>
      </w:r>
      <w:r w:rsidR="00675CEA" w:rsidRPr="00675CEA">
        <w:t>los proyectos de ley existentes para modificar la Ley Nacional de Actos Discriminatorios</w:t>
      </w:r>
      <w:r w:rsidR="00025F3B">
        <w:t xml:space="preserve"> </w:t>
      </w:r>
      <w:r w:rsidR="00E4651F" w:rsidRPr="00E4651F">
        <w:t>(Ley núm. 23</w:t>
      </w:r>
      <w:r w:rsidR="00E4651F">
        <w:t>.</w:t>
      </w:r>
      <w:r w:rsidR="00E4651F" w:rsidRPr="00E4651F">
        <w:t>592)</w:t>
      </w:r>
      <w:r w:rsidR="00E4651F">
        <w:t xml:space="preserve"> </w:t>
      </w:r>
      <w:r w:rsidR="00025F3B">
        <w:t xml:space="preserve">y para </w:t>
      </w:r>
      <w:r w:rsidR="00025F3B" w:rsidRPr="0001030D">
        <w:t>elabora</w:t>
      </w:r>
      <w:r w:rsidR="00025F3B">
        <w:t>r y adoptar</w:t>
      </w:r>
      <w:r w:rsidR="00025F3B" w:rsidRPr="0001030D">
        <w:t xml:space="preserve"> </w:t>
      </w:r>
      <w:r w:rsidR="00025F3B">
        <w:t>el</w:t>
      </w:r>
      <w:r w:rsidR="00025F3B" w:rsidRPr="0001030D">
        <w:t xml:space="preserve"> plan nacional contra la discriminación</w:t>
      </w:r>
      <w:r w:rsidR="00675CEA">
        <w:t xml:space="preserve">, </w:t>
      </w:r>
      <w:r w:rsidR="00614AF9">
        <w:t>a fin de</w:t>
      </w:r>
      <w:r w:rsidR="00614AF9" w:rsidRPr="0001030D">
        <w:t xml:space="preserve"> </w:t>
      </w:r>
      <w:r w:rsidR="00523219" w:rsidRPr="0001030D">
        <w:t xml:space="preserve">que el marco jurídico de lucha contra la discriminación del Estado </w:t>
      </w:r>
      <w:r w:rsidR="0077105A">
        <w:t>P</w:t>
      </w:r>
      <w:r w:rsidR="00523219" w:rsidRPr="0001030D">
        <w:t>arte</w:t>
      </w:r>
      <w:r w:rsidR="00675CEA">
        <w:t xml:space="preserve"> </w:t>
      </w:r>
      <w:r w:rsidR="00523219" w:rsidRPr="0001030D">
        <w:t xml:space="preserve">ofrezca una protección plena y efectiva contra la discriminación directa, indirecta y múltiple en todas las esferas, incluida la privada, y </w:t>
      </w:r>
      <w:r w:rsidR="00523219" w:rsidRPr="00EE7EEC">
        <w:t xml:space="preserve">por todos los motivos </w:t>
      </w:r>
      <w:r w:rsidR="00E43296">
        <w:t>previst</w:t>
      </w:r>
      <w:r w:rsidR="00390FF2">
        <w:t>os en</w:t>
      </w:r>
      <w:r w:rsidR="00523219" w:rsidRPr="00EE7EEC">
        <w:t xml:space="preserve"> el Pacto</w:t>
      </w:r>
      <w:r w:rsidR="00523219" w:rsidRPr="0001030D">
        <w:t xml:space="preserve">, así como </w:t>
      </w:r>
      <w:r w:rsidR="00910DAF">
        <w:t xml:space="preserve">los </w:t>
      </w:r>
      <w:r w:rsidR="00523219" w:rsidRPr="0001030D">
        <w:t>recursos efectivos por las vías judicial y administrativa para las víctimas de discriminación.</w:t>
      </w:r>
      <w:r w:rsidR="00A77970" w:rsidRPr="0001030D">
        <w:t xml:space="preserve"> </w:t>
      </w:r>
      <w:r w:rsidR="000724F5" w:rsidRPr="0001030D">
        <w:t xml:space="preserve">Se ruega </w:t>
      </w:r>
      <w:r w:rsidR="0001030D" w:rsidRPr="0001030D">
        <w:t>faciliten</w:t>
      </w:r>
      <w:r w:rsidR="000724F5" w:rsidRPr="0001030D">
        <w:t xml:space="preserve"> información sobre </w:t>
      </w:r>
      <w:r w:rsidR="00E07F0C">
        <w:t>el cierre del Ministerio de las Mujeres, Géneros y Diversidad, la eliminación del Instituto Nacional contra la Discriminación, la Xenofobia y el Racismo y la discontinuidad del mandato de la Representación Especial sobre Orientación Sexual e Identidad de Género del Ministerio de Relaciones Exteriores, Comercio Internacional y Culto</w:t>
      </w:r>
      <w:r w:rsidR="00BA7DCA">
        <w:t xml:space="preserve">, respondiendo a las </w:t>
      </w:r>
      <w:r w:rsidR="00BA7DCA">
        <w:lastRenderedPageBreak/>
        <w:t xml:space="preserve">alegaciones </w:t>
      </w:r>
      <w:r w:rsidR="0063326F">
        <w:t xml:space="preserve">de </w:t>
      </w:r>
      <w:r w:rsidR="00BA7DCA">
        <w:t>que</w:t>
      </w:r>
      <w:r w:rsidR="0063326F">
        <w:t xml:space="preserve"> </w:t>
      </w:r>
      <w:r w:rsidR="00E07F0C">
        <w:t xml:space="preserve">dichas medidas </w:t>
      </w:r>
      <w:r w:rsidR="00E07F0C" w:rsidRPr="00E07F0C">
        <w:t>afectan la obligación del Estado de garantizar derechos sin discriminación alguna.</w:t>
      </w:r>
      <w:r w:rsidR="000C1A42">
        <w:t xml:space="preserve"> </w:t>
      </w:r>
    </w:p>
    <w:p w14:paraId="553DEDF3" w14:textId="042B94DF" w:rsidR="005C442A" w:rsidRDefault="00AA03D2" w:rsidP="00EF7FEE">
      <w:pPr>
        <w:pStyle w:val="SingleTxtG"/>
      </w:pPr>
      <w:r>
        <w:t>7</w:t>
      </w:r>
      <w:r w:rsidR="00071B23">
        <w:t>.</w:t>
      </w:r>
      <w:r w:rsidR="00071B23">
        <w:tab/>
      </w:r>
      <w:r w:rsidR="00A86CFC" w:rsidRPr="00A86CFC">
        <w:t xml:space="preserve">Aporten información sobre la prevalencia del discurso de odio y de los delitos de odio en el Estado </w:t>
      </w:r>
      <w:r w:rsidR="009967DE">
        <w:t>P</w:t>
      </w:r>
      <w:r w:rsidR="00A86CFC" w:rsidRPr="00A86CFC">
        <w:t xml:space="preserve">arte, </w:t>
      </w:r>
      <w:r w:rsidR="00A86CFC" w:rsidRPr="00D97A5D">
        <w:t>en particular contra</w:t>
      </w:r>
      <w:r w:rsidR="00753C5E" w:rsidRPr="00753C5E">
        <w:t xml:space="preserve"> </w:t>
      </w:r>
      <w:r w:rsidR="00753C5E" w:rsidRPr="005C442A">
        <w:t xml:space="preserve">las </w:t>
      </w:r>
      <w:r w:rsidR="00753C5E">
        <w:t xml:space="preserve">mujeres, las </w:t>
      </w:r>
      <w:r w:rsidR="00753C5E" w:rsidRPr="005C442A">
        <w:t xml:space="preserve">personas con discapacidad, las personas lesbianas, gais, bisexuales </w:t>
      </w:r>
      <w:r w:rsidR="00C76D68">
        <w:t xml:space="preserve">y </w:t>
      </w:r>
      <w:r w:rsidR="00753C5E" w:rsidRPr="005C442A">
        <w:t>transgénero,</w:t>
      </w:r>
      <w:r w:rsidR="00753C5E" w:rsidRPr="00F0087B">
        <w:t xml:space="preserve"> </w:t>
      </w:r>
      <w:r w:rsidR="002134DF">
        <w:t xml:space="preserve">los </w:t>
      </w:r>
      <w:r w:rsidR="00753C5E" w:rsidRPr="00F0087B">
        <w:t xml:space="preserve">Pueblos Indígenas, </w:t>
      </w:r>
      <w:r w:rsidR="002134DF">
        <w:t xml:space="preserve">las </w:t>
      </w:r>
      <w:r w:rsidR="00753C5E" w:rsidRPr="00F0087B">
        <w:t xml:space="preserve">comunidades afrodescendientes, </w:t>
      </w:r>
      <w:r w:rsidR="00753C5E">
        <w:t xml:space="preserve">los </w:t>
      </w:r>
      <w:r w:rsidR="00753C5E" w:rsidRPr="00F0087B">
        <w:t>migrantes</w:t>
      </w:r>
      <w:r w:rsidR="00753C5E">
        <w:t xml:space="preserve"> </w:t>
      </w:r>
      <w:r w:rsidR="00753C5E" w:rsidRPr="005C442A">
        <w:t>y otros</w:t>
      </w:r>
      <w:r w:rsidR="00C76D68">
        <w:t xml:space="preserve"> </w:t>
      </w:r>
      <w:r w:rsidR="00FD1C95">
        <w:t>grupo</w:t>
      </w:r>
      <w:r w:rsidR="00C76D68">
        <w:t>s en situación de vulnerabili</w:t>
      </w:r>
      <w:r w:rsidR="00FD1C95">
        <w:t>dad</w:t>
      </w:r>
      <w:r w:rsidR="00753C5E">
        <w:t>.</w:t>
      </w:r>
      <w:r w:rsidR="00A86CFC" w:rsidRPr="00D97A5D">
        <w:t xml:space="preserve"> </w:t>
      </w:r>
      <w:r w:rsidR="00A86CFC" w:rsidRPr="00A86CFC">
        <w:t xml:space="preserve">Sírvanse informar sobre las medidas legislativas y de otra índole adoptadas para combatir </w:t>
      </w:r>
      <w:r w:rsidR="00753C5E">
        <w:t xml:space="preserve">y prevenir </w:t>
      </w:r>
      <w:r w:rsidR="00753C5E" w:rsidRPr="005C442A">
        <w:t>los delitos de odio, el discurso de odio y otros actos de discriminación</w:t>
      </w:r>
      <w:r w:rsidR="000D7091">
        <w:t xml:space="preserve"> y</w:t>
      </w:r>
      <w:r w:rsidR="00753C5E" w:rsidRPr="005C442A">
        <w:t xml:space="preserve"> estigmatización, </w:t>
      </w:r>
      <w:r w:rsidR="00A86CFC" w:rsidRPr="00A86CFC">
        <w:t>en particular en Internet</w:t>
      </w:r>
      <w:r w:rsidR="00A706EA">
        <w:t xml:space="preserve"> y las plataformas sociales</w:t>
      </w:r>
      <w:r w:rsidR="00B55AAE" w:rsidRPr="00B55AAE">
        <w:t>, así como los proferidos por figuras públicas y autoridades nacionales y provinciales</w:t>
      </w:r>
      <w:r w:rsidR="00A86CFC" w:rsidRPr="00A86CFC">
        <w:t>.</w:t>
      </w:r>
      <w:r w:rsidR="00DD7DB9" w:rsidRPr="00DD7DB9">
        <w:t xml:space="preserve"> Se ruega </w:t>
      </w:r>
      <w:r w:rsidR="00602950" w:rsidRPr="00DD7DB9">
        <w:t>faciliten,</w:t>
      </w:r>
      <w:r w:rsidR="00DD7DB9" w:rsidRPr="00DD7DB9">
        <w:t xml:space="preserve"> asimismo</w:t>
      </w:r>
      <w:r w:rsidR="00A54528">
        <w:t>: a)</w:t>
      </w:r>
      <w:r w:rsidR="00DD7DB9" w:rsidRPr="00DD7DB9">
        <w:t xml:space="preserve"> información sobre los procesos incoados por delitos de odio e indiquen el resultado de dichos procesos</w:t>
      </w:r>
      <w:r w:rsidR="00A54528">
        <w:t xml:space="preserve">; </w:t>
      </w:r>
      <w:r w:rsidR="003F70E1">
        <w:t>y</w:t>
      </w:r>
      <w:r w:rsidR="00A54528">
        <w:t xml:space="preserve"> b)</w:t>
      </w:r>
      <w:r w:rsidR="00285181">
        <w:t> </w:t>
      </w:r>
      <w:r w:rsidR="003F70E1" w:rsidRPr="00BE0170">
        <w:t>datos estadísticos sobre las denuncias de discriminación presentadas ante los tribunales u órganos administrativos competentes en los cinco últimos años e indiquen el motivo de discriminación, la naturaleza de las investigaciones realizadas y su resultado, y las reparaciones de cualquier tipo que se hayan concedido a las víctimas.</w:t>
      </w:r>
    </w:p>
    <w:p w14:paraId="3B7CEBE1" w14:textId="290F40BF" w:rsidR="00B46CDD" w:rsidRPr="00B46CDD" w:rsidRDefault="00AA03D2" w:rsidP="00EF7FEE">
      <w:pPr>
        <w:pStyle w:val="SingleTxtG"/>
        <w:rPr>
          <w:lang w:val="es"/>
        </w:rPr>
      </w:pPr>
      <w:r w:rsidRPr="00C0456D">
        <w:t>8</w:t>
      </w:r>
      <w:r w:rsidR="00424ACF" w:rsidRPr="00C0456D">
        <w:t>.</w:t>
      </w:r>
      <w:r w:rsidR="00424ACF" w:rsidRPr="00C0456D">
        <w:tab/>
        <w:t xml:space="preserve">Sírvanse informar sobre los esfuerzos realizados para </w:t>
      </w:r>
      <w:r w:rsidR="008472F3" w:rsidRPr="00C0456D">
        <w:t>prevenir y combatir</w:t>
      </w:r>
      <w:r w:rsidR="00424ACF" w:rsidRPr="00C0456D">
        <w:t xml:space="preserve"> </w:t>
      </w:r>
      <w:r w:rsidR="00E24511" w:rsidRPr="00C0456D">
        <w:rPr>
          <w:lang w:val="es"/>
        </w:rPr>
        <w:t>la violencia</w:t>
      </w:r>
      <w:r w:rsidR="00E24511" w:rsidRPr="00C0456D">
        <w:t xml:space="preserve"> </w:t>
      </w:r>
      <w:r w:rsidR="00E24511" w:rsidRPr="00C0456D">
        <w:rPr>
          <w:lang w:val="es"/>
        </w:rPr>
        <w:t xml:space="preserve">y la discriminación por motivos de orientación sexual, identidad de género, expresión de género y características sexuales </w:t>
      </w:r>
      <w:r w:rsidR="00424ACF" w:rsidRPr="00C0456D">
        <w:t xml:space="preserve">y para garantizar una protección suficiente a las personas lesbianas, gais, bisexuales y transgénero. </w:t>
      </w:r>
      <w:bookmarkStart w:id="1" w:name="_Hlk207108024"/>
      <w:r w:rsidR="00424ACF" w:rsidRPr="00C0456D">
        <w:t xml:space="preserve">A este respecto, sírvanse </w:t>
      </w:r>
      <w:r w:rsidR="00974681" w:rsidRPr="00C0456D">
        <w:t>precisar</w:t>
      </w:r>
      <w:r w:rsidR="00272701" w:rsidRPr="00C0456D">
        <w:t>:</w:t>
      </w:r>
      <w:r w:rsidR="00974681" w:rsidRPr="00C0456D">
        <w:t xml:space="preserve"> </w:t>
      </w:r>
      <w:r w:rsidR="00280AF8" w:rsidRPr="00C0456D">
        <w:t xml:space="preserve">a) </w:t>
      </w:r>
      <w:r w:rsidR="00974681" w:rsidRPr="00C0456D">
        <w:t xml:space="preserve">el estado de la </w:t>
      </w:r>
      <w:r w:rsidR="00421BD7" w:rsidRPr="00C0456D">
        <w:t xml:space="preserve">Ley de </w:t>
      </w:r>
      <w:r w:rsidR="005F6A33" w:rsidRPr="00C0456D">
        <w:t>I</w:t>
      </w:r>
      <w:r w:rsidR="00421BD7" w:rsidRPr="00C0456D">
        <w:t xml:space="preserve">dentidad de Género </w:t>
      </w:r>
      <w:r w:rsidR="00D319D8" w:rsidRPr="00C0456D">
        <w:t>núm. </w:t>
      </w:r>
      <w:r w:rsidR="00421BD7" w:rsidRPr="00C0456D">
        <w:t xml:space="preserve">26.743 a partir de </w:t>
      </w:r>
      <w:r w:rsidR="00F16F74" w:rsidRPr="00C0456D">
        <w:rPr>
          <w:lang w:val="es"/>
        </w:rPr>
        <w:t xml:space="preserve">la emisión del Decreto de </w:t>
      </w:r>
      <w:r w:rsidR="00C0456D" w:rsidRPr="00C0456D">
        <w:rPr>
          <w:lang w:val="es"/>
        </w:rPr>
        <w:t xml:space="preserve">Necesidad y </w:t>
      </w:r>
      <w:r w:rsidR="00F16F74" w:rsidRPr="00C0456D">
        <w:rPr>
          <w:lang w:val="es"/>
        </w:rPr>
        <w:t xml:space="preserve">Urgencia </w:t>
      </w:r>
      <w:r w:rsidR="007D1998" w:rsidRPr="00C0456D">
        <w:t>núm. </w:t>
      </w:r>
      <w:r w:rsidR="00F16F74" w:rsidRPr="00C0456D">
        <w:rPr>
          <w:lang w:val="es"/>
        </w:rPr>
        <w:t>62/2025</w:t>
      </w:r>
      <w:r w:rsidR="00272701" w:rsidRPr="00C0456D">
        <w:rPr>
          <w:lang w:val="es"/>
        </w:rPr>
        <w:t xml:space="preserve"> </w:t>
      </w:r>
      <w:r w:rsidR="007A0A2C" w:rsidRPr="00C0456D">
        <w:rPr>
          <w:lang w:val="es"/>
        </w:rPr>
        <w:t>mediante el cual</w:t>
      </w:r>
      <w:bookmarkEnd w:id="1"/>
      <w:r w:rsidR="002F655F" w:rsidRPr="00C0456D">
        <w:rPr>
          <w:lang w:val="es"/>
        </w:rPr>
        <w:t>,</w:t>
      </w:r>
      <w:r w:rsidR="000B2DF9" w:rsidRPr="00C0456D">
        <w:rPr>
          <w:lang w:val="es"/>
        </w:rPr>
        <w:t xml:space="preserve"> según la información presentada al Comité</w:t>
      </w:r>
      <w:r w:rsidR="002F655F" w:rsidRPr="00C0456D">
        <w:rPr>
          <w:lang w:val="es"/>
        </w:rPr>
        <w:t xml:space="preserve">, </w:t>
      </w:r>
      <w:r w:rsidR="003A3DEB" w:rsidRPr="00C0456D">
        <w:rPr>
          <w:lang w:val="es"/>
        </w:rPr>
        <w:t xml:space="preserve">se </w:t>
      </w:r>
      <w:r w:rsidR="00272701" w:rsidRPr="00C0456D">
        <w:t>impone</w:t>
      </w:r>
      <w:r w:rsidR="003A3DEB" w:rsidRPr="00C0456D">
        <w:t>n</w:t>
      </w:r>
      <w:r w:rsidR="00272701" w:rsidRPr="00C0456D">
        <w:t xml:space="preserve"> graves restricciones al derecho a la identidad de género de las personas </w:t>
      </w:r>
      <w:r w:rsidR="008A3E11" w:rsidRPr="00C0456D">
        <w:t>transgéner</w:t>
      </w:r>
      <w:r w:rsidR="000371A2" w:rsidRPr="00C0456D">
        <w:t>o</w:t>
      </w:r>
      <w:r w:rsidR="00950A5D" w:rsidRPr="00C0456D">
        <w:t xml:space="preserve">, incluyendo a </w:t>
      </w:r>
      <w:r w:rsidR="006D3129" w:rsidRPr="00C0456D">
        <w:t>los adolescentes</w:t>
      </w:r>
      <w:r w:rsidR="00280AF8" w:rsidRPr="00C0456D">
        <w:t xml:space="preserve">; b) </w:t>
      </w:r>
      <w:r w:rsidR="00E94658" w:rsidRPr="00C0456D">
        <w:t xml:space="preserve">las medidas tomadas para </w:t>
      </w:r>
      <w:r w:rsidR="007E3189" w:rsidRPr="00C0456D">
        <w:t>revertir los despidos de personas trans</w:t>
      </w:r>
      <w:r w:rsidR="001453DC" w:rsidRPr="00C0456D">
        <w:t xml:space="preserve"> en el sector público y garantizar</w:t>
      </w:r>
      <w:r w:rsidR="007B74BB" w:rsidRPr="00C0456D">
        <w:t xml:space="preserve"> el cumplimiento efe</w:t>
      </w:r>
      <w:r w:rsidR="00B11295" w:rsidRPr="00C0456D">
        <w:t>c</w:t>
      </w:r>
      <w:r w:rsidR="007B74BB" w:rsidRPr="00C0456D">
        <w:t>tivo de la Ley</w:t>
      </w:r>
      <w:r w:rsidR="00B11295" w:rsidRPr="00C0456D">
        <w:t xml:space="preserve"> </w:t>
      </w:r>
      <w:r w:rsidR="00104A56" w:rsidRPr="00C0456D">
        <w:t>núm. </w:t>
      </w:r>
      <w:r w:rsidR="00B11295" w:rsidRPr="00C0456D">
        <w:t>27.636 de Cupo Laboral Travesti Trans</w:t>
      </w:r>
      <w:r w:rsidR="00104A56" w:rsidRPr="00C0456D">
        <w:t>,</w:t>
      </w:r>
      <w:r w:rsidR="00F173AC" w:rsidRPr="00C0456D">
        <w:t xml:space="preserve"> </w:t>
      </w:r>
      <w:r w:rsidR="009802A8" w:rsidRPr="00C0456D">
        <w:t>y</w:t>
      </w:r>
      <w:r w:rsidR="00F173AC" w:rsidRPr="00C0456D">
        <w:t xml:space="preserve"> c) </w:t>
      </w:r>
      <w:r w:rsidR="00314525" w:rsidRPr="00C0456D">
        <w:t xml:space="preserve">información sobre </w:t>
      </w:r>
      <w:r w:rsidR="00AB20E6" w:rsidRPr="00C0456D">
        <w:t xml:space="preserve">el </w:t>
      </w:r>
      <w:r w:rsidR="0045604D" w:rsidRPr="00C0456D">
        <w:t xml:space="preserve">Decreto </w:t>
      </w:r>
      <w:r w:rsidR="00A96424" w:rsidRPr="00C0456D">
        <w:t>núm. </w:t>
      </w:r>
      <w:r w:rsidR="0045604D" w:rsidRPr="00C0456D">
        <w:t xml:space="preserve">61/2025 </w:t>
      </w:r>
      <w:r w:rsidR="00A96424" w:rsidRPr="00C0456D">
        <w:t xml:space="preserve">por el </w:t>
      </w:r>
      <w:r w:rsidR="0045604D" w:rsidRPr="00C0456D">
        <w:rPr>
          <w:lang w:val="es"/>
        </w:rPr>
        <w:t>que, según la información presentada al Comité,</w:t>
      </w:r>
      <w:r w:rsidR="008A3A28" w:rsidRPr="00C0456D">
        <w:rPr>
          <w:lang w:val="es"/>
        </w:rPr>
        <w:t xml:space="preserve"> </w:t>
      </w:r>
      <w:r w:rsidR="00A96424" w:rsidRPr="00C0456D">
        <w:rPr>
          <w:lang w:val="es"/>
        </w:rPr>
        <w:t xml:space="preserve">se </w:t>
      </w:r>
      <w:r w:rsidR="008A3A28" w:rsidRPr="00C0456D">
        <w:rPr>
          <w:lang w:val="es"/>
        </w:rPr>
        <w:t>modifica</w:t>
      </w:r>
      <w:r w:rsidR="00A96424" w:rsidRPr="00C0456D">
        <w:rPr>
          <w:lang w:val="es"/>
        </w:rPr>
        <w:t>n</w:t>
      </w:r>
      <w:r w:rsidR="008A3A28" w:rsidRPr="00C0456D">
        <w:rPr>
          <w:lang w:val="es"/>
        </w:rPr>
        <w:t xml:space="preserve"> los derechos de las personas </w:t>
      </w:r>
      <w:r w:rsidR="00E65D4A" w:rsidRPr="00C0456D">
        <w:rPr>
          <w:lang w:val="es"/>
        </w:rPr>
        <w:t>transgénero</w:t>
      </w:r>
      <w:r w:rsidR="00EF3DE5" w:rsidRPr="00C0456D">
        <w:rPr>
          <w:lang w:val="es"/>
        </w:rPr>
        <w:t>s</w:t>
      </w:r>
      <w:r w:rsidR="008A3A28" w:rsidRPr="00C0456D">
        <w:rPr>
          <w:lang w:val="es"/>
        </w:rPr>
        <w:t xml:space="preserve"> privadas de su libertad</w:t>
      </w:r>
      <w:r w:rsidR="00AE1C16" w:rsidRPr="00C0456D">
        <w:rPr>
          <w:lang w:val="es"/>
        </w:rPr>
        <w:t>,</w:t>
      </w:r>
      <w:r w:rsidR="008A3A28" w:rsidRPr="00C0456D">
        <w:rPr>
          <w:lang w:val="es"/>
        </w:rPr>
        <w:t xml:space="preserve"> </w:t>
      </w:r>
      <w:r w:rsidR="00D242FB" w:rsidRPr="00C0456D">
        <w:rPr>
          <w:lang w:val="es"/>
        </w:rPr>
        <w:t xml:space="preserve">en desmedro de su derecho a la identidad de género y </w:t>
      </w:r>
      <w:r w:rsidR="006961BA" w:rsidRPr="00C0456D">
        <w:t>poniendo en riesgo su integridad física y psíquica</w:t>
      </w:r>
      <w:r w:rsidR="00D242FB" w:rsidRPr="00C0456D">
        <w:t>.</w:t>
      </w:r>
    </w:p>
    <w:p w14:paraId="20924E65" w14:textId="4C9DC943" w:rsidR="0033205A" w:rsidRDefault="00F11ED7" w:rsidP="007F1817">
      <w:pPr>
        <w:pStyle w:val="H23G"/>
        <w:rPr>
          <w:b w:val="0"/>
          <w:bCs/>
        </w:rPr>
      </w:pPr>
      <w:r w:rsidRPr="00C32318">
        <w:tab/>
      </w:r>
      <w:r w:rsidRPr="00C32318">
        <w:tab/>
      </w:r>
      <w:r w:rsidR="0033205A">
        <w:tab/>
      </w:r>
      <w:r w:rsidR="00760DAD" w:rsidRPr="00760DAD">
        <w:rPr>
          <w:bCs/>
        </w:rPr>
        <w:t>Igualdad de género y</w:t>
      </w:r>
      <w:r w:rsidR="00760DAD">
        <w:t xml:space="preserve"> </w:t>
      </w:r>
      <w:r w:rsidR="00760DAD">
        <w:rPr>
          <w:bCs/>
        </w:rPr>
        <w:t>v</w:t>
      </w:r>
      <w:r w:rsidR="00D0577C" w:rsidRPr="00D0577C">
        <w:rPr>
          <w:bCs/>
        </w:rPr>
        <w:t>iolencia contra la mujer (arts. 2, 3, 6</w:t>
      </w:r>
      <w:r w:rsidR="00760DAD">
        <w:rPr>
          <w:bCs/>
        </w:rPr>
        <w:t>,</w:t>
      </w:r>
      <w:r w:rsidR="00D0577C" w:rsidRPr="00D0577C">
        <w:rPr>
          <w:bCs/>
        </w:rPr>
        <w:t xml:space="preserve"> 7</w:t>
      </w:r>
      <w:r w:rsidR="00760DAD">
        <w:rPr>
          <w:bCs/>
        </w:rPr>
        <w:t xml:space="preserve"> y 26</w:t>
      </w:r>
      <w:r w:rsidR="00D0577C" w:rsidRPr="00D0577C">
        <w:rPr>
          <w:bCs/>
        </w:rPr>
        <w:t>)</w:t>
      </w:r>
    </w:p>
    <w:p w14:paraId="33AC77C7" w14:textId="7B23B4FE" w:rsidR="00747901" w:rsidRDefault="0087710F" w:rsidP="00EF7FEE">
      <w:pPr>
        <w:pStyle w:val="SingleTxtG"/>
      </w:pPr>
      <w:r>
        <w:t>9</w:t>
      </w:r>
      <w:r w:rsidR="00E86EF4" w:rsidRPr="00EA65C1">
        <w:t>.</w:t>
      </w:r>
      <w:r w:rsidR="00E86EF4" w:rsidRPr="00EA65C1">
        <w:tab/>
      </w:r>
      <w:r w:rsidR="005003F9" w:rsidRPr="005003F9">
        <w:t xml:space="preserve">Sírvanse proporcionar información sobre las medidas adoptadas por el Estado </w:t>
      </w:r>
      <w:r w:rsidR="005003F9">
        <w:t>P</w:t>
      </w:r>
      <w:r w:rsidR="005003F9" w:rsidRPr="005003F9">
        <w:t xml:space="preserve">arte para avanzar en la reducción de la brecha salarial de género, incluyendo </w:t>
      </w:r>
      <w:r w:rsidR="00311C77">
        <w:t>información</w:t>
      </w:r>
      <w:r w:rsidR="005003F9" w:rsidRPr="005003F9">
        <w:t xml:space="preserve"> sobre la implementación y el impacto del Programa Igualar, así como sobre las acciones emprendidas para eliminar los estereotipos de género en relación con los roles y responsabilidades de hombres y mujeres en la familia y en la sociedad.</w:t>
      </w:r>
      <w:r w:rsidR="005003F9">
        <w:t xml:space="preserve"> </w:t>
      </w:r>
      <w:r w:rsidR="00B010A8" w:rsidRPr="00B010A8">
        <w:t>A la luz de las anteriores observaciones finales del Comité (párr. 1</w:t>
      </w:r>
      <w:r w:rsidR="009A3126">
        <w:t>0</w:t>
      </w:r>
      <w:r w:rsidR="00B010A8" w:rsidRPr="00B010A8">
        <w:t xml:space="preserve">), sírvanse </w:t>
      </w:r>
      <w:r w:rsidR="0077571F">
        <w:t xml:space="preserve">también </w:t>
      </w:r>
      <w:r w:rsidR="00B010A8" w:rsidRPr="00B010A8">
        <w:t>suministrar información sobre</w:t>
      </w:r>
      <w:r w:rsidR="004D083C">
        <w:t xml:space="preserve"> </w:t>
      </w:r>
      <w:r w:rsidR="00B010A8" w:rsidRPr="00B010A8">
        <w:t>las medidas tomadas para prevenir, combatir y sancionar de manera eficaz</w:t>
      </w:r>
      <w:r w:rsidR="00B010A8">
        <w:t xml:space="preserve"> todas las formas de violencia de género</w:t>
      </w:r>
      <w:r w:rsidR="002D175E">
        <w:t>,</w:t>
      </w:r>
      <w:r w:rsidR="001B525F" w:rsidRPr="001B525F">
        <w:t xml:space="preserve"> incluida la violencia doméstica y sexual</w:t>
      </w:r>
      <w:r w:rsidR="003C74EF">
        <w:t xml:space="preserve"> y el femicidio</w:t>
      </w:r>
      <w:r w:rsidR="007F18AA">
        <w:t>,</w:t>
      </w:r>
      <w:r w:rsidR="00502DCD">
        <w:t xml:space="preserve"> </w:t>
      </w:r>
      <w:r w:rsidR="007F18AA">
        <w:t>e incluyendo además</w:t>
      </w:r>
      <w:r w:rsidR="00B16DB5">
        <w:t xml:space="preserve"> información sobre</w:t>
      </w:r>
      <w:r w:rsidR="007F18AA" w:rsidRPr="007F18AA">
        <w:t xml:space="preserve"> las medidas de protección a niñas, niños y adolescentes, hijos de mujeres víctimas</w:t>
      </w:r>
      <w:r w:rsidR="004D083C">
        <w:t xml:space="preserve">. </w:t>
      </w:r>
      <w:r w:rsidR="000F3428">
        <w:t>Sírvanse</w:t>
      </w:r>
      <w:r w:rsidR="00CE6488">
        <w:t xml:space="preserve"> </w:t>
      </w:r>
      <w:r w:rsidR="00D45648">
        <w:t>in</w:t>
      </w:r>
      <w:r w:rsidR="00462EDA">
        <w:t>dica</w:t>
      </w:r>
      <w:r w:rsidR="000F3428">
        <w:t>r</w:t>
      </w:r>
      <w:r w:rsidR="002D175E">
        <w:t xml:space="preserve"> </w:t>
      </w:r>
      <w:r w:rsidR="005A3B37">
        <w:t xml:space="preserve">las medidas </w:t>
      </w:r>
      <w:r w:rsidR="003052EB">
        <w:t xml:space="preserve">adoptadas </w:t>
      </w:r>
      <w:r w:rsidR="005A3B37">
        <w:t xml:space="preserve">para garantizar la adecuada implementación </w:t>
      </w:r>
      <w:r w:rsidR="00BD37DA">
        <w:t xml:space="preserve">de </w:t>
      </w:r>
      <w:r w:rsidR="000F3428">
        <w:t xml:space="preserve">programas </w:t>
      </w:r>
      <w:r w:rsidR="002773A9">
        <w:t xml:space="preserve">de protección y cuidado, incluido </w:t>
      </w:r>
      <w:r w:rsidR="005A3B37">
        <w:t xml:space="preserve">el </w:t>
      </w:r>
      <w:r w:rsidR="005A3B37" w:rsidRPr="00A22A86">
        <w:t>Programa Acompañar</w:t>
      </w:r>
      <w:r w:rsidR="005A3B37">
        <w:t xml:space="preserve"> y </w:t>
      </w:r>
      <w:r w:rsidR="005A3B37" w:rsidRPr="008759F0">
        <w:t>la línea telefónica de emergencia 144</w:t>
      </w:r>
      <w:r w:rsidR="002773A9">
        <w:t>,</w:t>
      </w:r>
      <w:r w:rsidR="005A3B37" w:rsidRPr="008759F0">
        <w:t xml:space="preserve"> </w:t>
      </w:r>
      <w:r w:rsidR="005A3B37">
        <w:t xml:space="preserve">tras el cierre del Ministerio </w:t>
      </w:r>
      <w:r w:rsidR="005A3B37" w:rsidRPr="00A22A86">
        <w:t>de las Mujeres</w:t>
      </w:r>
      <w:r w:rsidR="005A3B37">
        <w:t>,</w:t>
      </w:r>
      <w:r w:rsidR="005A3B37" w:rsidRPr="00937EA9">
        <w:t xml:space="preserve"> </w:t>
      </w:r>
      <w:r w:rsidR="005A3B37">
        <w:t xml:space="preserve">Géneros y Diversidad y de la </w:t>
      </w:r>
      <w:r w:rsidR="005A3B37" w:rsidRPr="003C0C6E">
        <w:t>Subsecretaría de Protección contra la Violencia de Género</w:t>
      </w:r>
      <w:r w:rsidR="003423E3">
        <w:t>,</w:t>
      </w:r>
      <w:r w:rsidR="005A3B37">
        <w:t xml:space="preserve"> </w:t>
      </w:r>
      <w:r w:rsidR="003423E3">
        <w:t>y</w:t>
      </w:r>
      <w:r w:rsidR="005A3B37">
        <w:t xml:space="preserve"> </w:t>
      </w:r>
      <w:r w:rsidR="00747901">
        <w:t xml:space="preserve">teniendo en cuenta </w:t>
      </w:r>
      <w:r w:rsidR="005A3B37">
        <w:t xml:space="preserve">la reducción </w:t>
      </w:r>
      <w:r w:rsidR="005A3B37" w:rsidRPr="00AE6D38">
        <w:t xml:space="preserve">significativa del presupuesto y el personal asignados para </w:t>
      </w:r>
      <w:r w:rsidR="002773A9">
        <w:t>dichas</w:t>
      </w:r>
      <w:r w:rsidR="005A3B37" w:rsidRPr="00AE6D38">
        <w:t xml:space="preserve"> actividades</w:t>
      </w:r>
      <w:r w:rsidR="00473467">
        <w:t>.</w:t>
      </w:r>
    </w:p>
    <w:p w14:paraId="4C5EB9BB" w14:textId="5F6D3580" w:rsidR="002B3B2B" w:rsidRPr="00D0577C" w:rsidRDefault="002B3B2B" w:rsidP="007A3FC3">
      <w:pPr>
        <w:pStyle w:val="H23G"/>
      </w:pPr>
      <w:r w:rsidRPr="00CE6488">
        <w:tab/>
      </w:r>
      <w:r w:rsidR="007830CB">
        <w:tab/>
      </w:r>
      <w:r w:rsidR="007830CB">
        <w:tab/>
      </w:r>
      <w:r w:rsidRPr="002B3B2B">
        <w:t>Interrupción voluntaria del embarazo y derechos</w:t>
      </w:r>
      <w:r w:rsidR="00F60DDB" w:rsidRPr="00F60DDB">
        <w:t xml:space="preserve"> sexuales y reproductivos</w:t>
      </w:r>
      <w:r w:rsidRPr="002B3B2B">
        <w:t xml:space="preserve"> (arts.</w:t>
      </w:r>
      <w:r w:rsidR="008C3739">
        <w:t> </w:t>
      </w:r>
      <w:r w:rsidRPr="002B3B2B">
        <w:t>3,</w:t>
      </w:r>
      <w:r w:rsidR="008C3739">
        <w:t> </w:t>
      </w:r>
      <w:r w:rsidRPr="002B3B2B">
        <w:t>6,</w:t>
      </w:r>
      <w:r w:rsidR="008C3739">
        <w:t> </w:t>
      </w:r>
      <w:r w:rsidRPr="002B3B2B">
        <w:t>7</w:t>
      </w:r>
      <w:r w:rsidR="0025709B">
        <w:t xml:space="preserve"> y</w:t>
      </w:r>
      <w:r w:rsidRPr="002B3B2B">
        <w:t xml:space="preserve"> 17</w:t>
      </w:r>
      <w:r w:rsidR="0025709B">
        <w:t>)</w:t>
      </w:r>
    </w:p>
    <w:p w14:paraId="47ACAC4B" w14:textId="0A96CF43" w:rsidR="00B40245" w:rsidRPr="00F278E0" w:rsidRDefault="00AA03D2" w:rsidP="00EF7FEE">
      <w:pPr>
        <w:pStyle w:val="SingleTxtG"/>
      </w:pPr>
      <w:r>
        <w:t>1</w:t>
      </w:r>
      <w:r w:rsidR="007F1817">
        <w:t>0</w:t>
      </w:r>
      <w:r w:rsidR="008B1A40">
        <w:t>.</w:t>
      </w:r>
      <w:r w:rsidR="008B1A40">
        <w:tab/>
      </w:r>
      <w:r w:rsidR="003B48C1" w:rsidRPr="003B48C1">
        <w:t>Con referencia a las anteriores observaciones finales (párr. 1</w:t>
      </w:r>
      <w:r w:rsidR="003F6D56">
        <w:t>2</w:t>
      </w:r>
      <w:r w:rsidR="003B48C1" w:rsidRPr="003B48C1">
        <w:t>),</w:t>
      </w:r>
      <w:r w:rsidR="003F6D56">
        <w:t xml:space="preserve"> y a la evaluación de la información de seguimiento de las observaciones finales</w:t>
      </w:r>
      <w:r w:rsidR="00C41402">
        <w:rPr>
          <w:rStyle w:val="Refdenotaalpie"/>
        </w:rPr>
        <w:footnoteReference w:id="7"/>
      </w:r>
      <w:r w:rsidR="003F6D56">
        <w:t xml:space="preserve">, </w:t>
      </w:r>
      <w:r w:rsidR="00393D00">
        <w:t xml:space="preserve">sírvanse proporcionar información </w:t>
      </w:r>
      <w:r w:rsidR="00393D00" w:rsidRPr="00393D00">
        <w:t>sobre las medidas adoptadas para mejorar el acceso a la atención de la salud sexual y reproductiva, incluido el acceso a servicios de aborto seguro, a la anticoncepción y a la información al respecto, en particular para las mujeres y las niñas que viven en zonas remotas y en zonas rurales</w:t>
      </w:r>
      <w:r w:rsidR="00254C29">
        <w:t xml:space="preserve">. </w:t>
      </w:r>
      <w:r w:rsidR="00BB0467">
        <w:t>En particular</w:t>
      </w:r>
      <w:r w:rsidR="00F278E0">
        <w:t>, describan</w:t>
      </w:r>
      <w:r w:rsidR="00343EA8">
        <w:t xml:space="preserve">: </w:t>
      </w:r>
      <w:r w:rsidR="00F278E0">
        <w:t>a)</w:t>
      </w:r>
      <w:r w:rsidR="00BB0467">
        <w:t xml:space="preserve"> </w:t>
      </w:r>
      <w:r w:rsidR="004462E0" w:rsidRPr="00BE6E7B">
        <w:t>las medidas tomadas</w:t>
      </w:r>
      <w:r w:rsidR="004462E0">
        <w:t xml:space="preserve"> </w:t>
      </w:r>
      <w:r w:rsidR="004462E0" w:rsidRPr="00BE6E7B">
        <w:t>para reducir las tasas de mortalidad materna e infantil y de embarazos precoces</w:t>
      </w:r>
      <w:r w:rsidR="004462E0">
        <w:t xml:space="preserve">, </w:t>
      </w:r>
      <w:r w:rsidR="006E4A0C">
        <w:t>e</w:t>
      </w:r>
      <w:r w:rsidR="005C14FD" w:rsidRPr="005C14FD">
        <w:t>xpli</w:t>
      </w:r>
      <w:r w:rsidR="00F278E0">
        <w:t>cando también</w:t>
      </w:r>
      <w:r w:rsidR="005C14FD" w:rsidRPr="005C14FD">
        <w:t xml:space="preserve"> el estado </w:t>
      </w:r>
      <w:r w:rsidR="005C14FD" w:rsidRPr="005C14FD">
        <w:lastRenderedPageBreak/>
        <w:t xml:space="preserve">actual de implementación del </w:t>
      </w:r>
      <w:r w:rsidR="00920798" w:rsidRPr="00155949">
        <w:t xml:space="preserve">Plan </w:t>
      </w:r>
      <w:r w:rsidR="00920798" w:rsidRPr="005B7CC9">
        <w:t>Nacional de Prevención del Embarazo No Intencional en la Adolescencia</w:t>
      </w:r>
      <w:r w:rsidR="00F278E0">
        <w:t xml:space="preserve">; y b) los esfuerzos realizados para </w:t>
      </w:r>
      <w:r w:rsidR="00B40245" w:rsidRPr="00B40245">
        <w:t>llevar a cabo programas de formación y sensibilización, en particular adaptados a los jóvenes sobre la importancia de la utilización de anticonceptivos y sobre los derechos en materia de salud sexual y reproductiva.</w:t>
      </w:r>
    </w:p>
    <w:p w14:paraId="158C2EC1" w14:textId="0FC49227" w:rsidR="001A0C0C" w:rsidRDefault="007830CB" w:rsidP="007A3FC3">
      <w:pPr>
        <w:pStyle w:val="H23G"/>
      </w:pPr>
      <w:r>
        <w:tab/>
      </w:r>
      <w:r>
        <w:tab/>
      </w:r>
      <w:r w:rsidR="00AD3675">
        <w:t>D</w:t>
      </w:r>
      <w:r w:rsidR="0076773A" w:rsidRPr="0076773A">
        <w:t>erecho a la vida (art. 6</w:t>
      </w:r>
      <w:r w:rsidR="009B1D76" w:rsidRPr="009B1D76">
        <w:t>)</w:t>
      </w:r>
    </w:p>
    <w:p w14:paraId="52C55DA3" w14:textId="0B8B29DC" w:rsidR="003C35A1" w:rsidRDefault="00AA03D2" w:rsidP="00EF7FEE">
      <w:pPr>
        <w:pStyle w:val="SingleTxtG"/>
      </w:pPr>
      <w:r w:rsidRPr="008B1A40">
        <w:t>1</w:t>
      </w:r>
      <w:r w:rsidR="007F1817">
        <w:t>1</w:t>
      </w:r>
      <w:r w:rsidR="008B1A40" w:rsidRPr="008B1A40">
        <w:t>.</w:t>
      </w:r>
      <w:r w:rsidR="008B1A40" w:rsidRPr="008B1A40">
        <w:tab/>
      </w:r>
      <w:r w:rsidR="00CD41A5" w:rsidRPr="00CD41A5">
        <w:t>Recordando la observación general núm. 36 (2018) del Comité</w:t>
      </w:r>
      <w:r w:rsidR="005E0084">
        <w:t>,</w:t>
      </w:r>
      <w:r w:rsidR="00CD41A5" w:rsidRPr="00CD41A5">
        <w:t xml:space="preserve"> </w:t>
      </w:r>
      <w:r w:rsidR="00CD41A5">
        <w:t>relativ</w:t>
      </w:r>
      <w:r w:rsidR="00E944DC">
        <w:t>a</w:t>
      </w:r>
      <w:r w:rsidR="00CD41A5">
        <w:t xml:space="preserve"> al derecho a la vida </w:t>
      </w:r>
      <w:r w:rsidR="00CD41A5" w:rsidRPr="00CD41A5">
        <w:t>(párr</w:t>
      </w:r>
      <w:r w:rsidR="00B868D0">
        <w:t>s</w:t>
      </w:r>
      <w:r w:rsidR="00CD41A5" w:rsidRPr="00CD41A5">
        <w:t xml:space="preserve">. </w:t>
      </w:r>
      <w:r w:rsidR="00B868D0">
        <w:t xml:space="preserve">26 y </w:t>
      </w:r>
      <w:r w:rsidR="00CD41A5" w:rsidRPr="00CD41A5">
        <w:t xml:space="preserve">62), </w:t>
      </w:r>
      <w:r w:rsidR="005E0084">
        <w:t>t</w:t>
      </w:r>
      <w:r w:rsidR="00530284" w:rsidRPr="00530284">
        <w:t xml:space="preserve">engan a bien </w:t>
      </w:r>
      <w:r w:rsidR="005E0084">
        <w:t>facilitar</w:t>
      </w:r>
      <w:r w:rsidR="00530284" w:rsidRPr="00530284">
        <w:t xml:space="preserve"> información sobre las medidas </w:t>
      </w:r>
      <w:r w:rsidR="005E0084">
        <w:t>destinadas a</w:t>
      </w:r>
      <w:r w:rsidR="00530284" w:rsidRPr="00530284">
        <w:t xml:space="preserve"> prevenir y mitigar los efectos del cambio climático y la degradación ambiental</w:t>
      </w:r>
      <w:r w:rsidR="005E0084">
        <w:t xml:space="preserve">, </w:t>
      </w:r>
      <w:r w:rsidR="00EC1D60" w:rsidRPr="00EC1D60">
        <w:t xml:space="preserve">en particular en lo que respecta al derecho a la vida, en todas las zonas del territorio del Estado </w:t>
      </w:r>
      <w:r w:rsidR="0094059B">
        <w:t>P</w:t>
      </w:r>
      <w:r w:rsidR="00EC1D60" w:rsidRPr="00EC1D60">
        <w:t>arte</w:t>
      </w:r>
      <w:r w:rsidR="00EC1D60">
        <w:t>.</w:t>
      </w:r>
      <w:r w:rsidR="00EC1D60" w:rsidRPr="00EC1D60">
        <w:t xml:space="preserve"> </w:t>
      </w:r>
      <w:r w:rsidR="00EC1D60">
        <w:t>Inclúyase</w:t>
      </w:r>
      <w:r w:rsidR="00530284" w:rsidRPr="00530284">
        <w:t xml:space="preserve"> </w:t>
      </w:r>
      <w:r w:rsidR="00EC1D60">
        <w:t>información concreta</w:t>
      </w:r>
      <w:r w:rsidR="003F60E1">
        <w:t xml:space="preserve"> </w:t>
      </w:r>
      <w:r w:rsidR="00530284" w:rsidRPr="00530284">
        <w:t>sobre las medidas adoptadas para: a) prevenir y mitigar los efectos de la contaminación ambiental sobre el derecho a la vida y otros derechos protegidos en el Pacto, incluida la contaminación del aire</w:t>
      </w:r>
      <w:r w:rsidR="00C60FB3">
        <w:t xml:space="preserve"> y </w:t>
      </w:r>
      <w:r w:rsidR="00530284" w:rsidRPr="00530284">
        <w:t xml:space="preserve">del suelo, </w:t>
      </w:r>
      <w:r w:rsidR="002D22CD">
        <w:t xml:space="preserve">así como </w:t>
      </w:r>
      <w:r w:rsidR="00751C48">
        <w:t xml:space="preserve">en el contexto </w:t>
      </w:r>
      <w:r w:rsidR="002D22CD">
        <w:t xml:space="preserve">de la deforestación </w:t>
      </w:r>
      <w:r w:rsidR="00530284" w:rsidRPr="00530284">
        <w:t>y de las actividades extractivas; b) proteger a las personas, en particular a las más desfavorecidas, de los desastres naturales</w:t>
      </w:r>
      <w:r w:rsidR="005173ED">
        <w:t>,</w:t>
      </w:r>
      <w:r w:rsidR="00530284" w:rsidRPr="00530284">
        <w:t xml:space="preserve"> y c) </w:t>
      </w:r>
      <w:r w:rsidR="00A96DAC" w:rsidRPr="00A96DAC">
        <w:t xml:space="preserve">los procesos inclusivos para la participación de los grupos de la sociedad civil y el público, con inclusión de las mujeres, las personas con discapacidad, los </w:t>
      </w:r>
      <w:r w:rsidR="0094059B">
        <w:t>P</w:t>
      </w:r>
      <w:r w:rsidR="00A96DAC" w:rsidRPr="00A96DAC">
        <w:t xml:space="preserve">ueblos </w:t>
      </w:r>
      <w:r w:rsidR="0094059B">
        <w:t>I</w:t>
      </w:r>
      <w:r w:rsidR="00A96DAC" w:rsidRPr="00A96DAC">
        <w:t>ndígenas y las comunidades rurales, en la formulación y aplicación de leyes y políticas sobre cambio climático</w:t>
      </w:r>
      <w:r w:rsidR="00530284" w:rsidRPr="00530284">
        <w:t xml:space="preserve">. </w:t>
      </w:r>
    </w:p>
    <w:p w14:paraId="02CE9852" w14:textId="74D1A214" w:rsidR="00B66C48" w:rsidRPr="00B7467C" w:rsidRDefault="00AA03D2" w:rsidP="00EF7FEE">
      <w:pPr>
        <w:pStyle w:val="SingleTxtG"/>
      </w:pPr>
      <w:r>
        <w:t>1</w:t>
      </w:r>
      <w:r w:rsidR="007F1817">
        <w:t>2</w:t>
      </w:r>
      <w:r w:rsidR="00B66C48">
        <w:t>.</w:t>
      </w:r>
      <w:r w:rsidR="00B66C48">
        <w:tab/>
      </w:r>
      <w:r w:rsidR="00B7467C">
        <w:t>Teniendo en cuenta</w:t>
      </w:r>
      <w:r w:rsidR="00B7467C" w:rsidRPr="00CD41A5">
        <w:t xml:space="preserve"> la observación general núm. 36 (2018) del Comité</w:t>
      </w:r>
      <w:r w:rsidR="00B7467C">
        <w:t xml:space="preserve"> </w:t>
      </w:r>
      <w:r w:rsidR="00B7467C" w:rsidRPr="00CD41A5">
        <w:t xml:space="preserve">(párr. </w:t>
      </w:r>
      <w:r w:rsidR="00B7467C">
        <w:t>26</w:t>
      </w:r>
      <w:r w:rsidR="00B7467C" w:rsidRPr="00CD41A5">
        <w:t>),</w:t>
      </w:r>
      <w:r w:rsidR="00B7467C">
        <w:t xml:space="preserve"> s</w:t>
      </w:r>
      <w:r w:rsidR="005B3A72" w:rsidRPr="0048187B">
        <w:t>írvanse p</w:t>
      </w:r>
      <w:r w:rsidR="00B66C48" w:rsidRPr="00B66C48">
        <w:t>roporcion</w:t>
      </w:r>
      <w:r w:rsidR="005B3A72" w:rsidRPr="0048187B">
        <w:t>ar</w:t>
      </w:r>
      <w:r w:rsidR="00B66C48" w:rsidRPr="00B66C48">
        <w:t xml:space="preserve"> información sobre </w:t>
      </w:r>
      <w:r w:rsidR="00F66CFD" w:rsidRPr="009E5691">
        <w:t xml:space="preserve">las medidas </w:t>
      </w:r>
      <w:r w:rsidR="008F41E4" w:rsidRPr="009E5691">
        <w:t xml:space="preserve">adoptadas para </w:t>
      </w:r>
      <w:r w:rsidR="00D237C2" w:rsidRPr="009E5691">
        <w:t>proteger</w:t>
      </w:r>
      <w:r w:rsidR="00702C5C" w:rsidRPr="009E5691">
        <w:t xml:space="preserve"> el derecho a la vida</w:t>
      </w:r>
      <w:r w:rsidR="00526F63" w:rsidRPr="009E5691">
        <w:t xml:space="preserve"> </w:t>
      </w:r>
      <w:r w:rsidR="00B868D0">
        <w:t>digna</w:t>
      </w:r>
      <w:r w:rsidR="00283DCD">
        <w:t xml:space="preserve"> </w:t>
      </w:r>
      <w:r w:rsidR="00526F63" w:rsidRPr="009E5691">
        <w:t xml:space="preserve">mediante </w:t>
      </w:r>
      <w:r w:rsidR="00A4035A" w:rsidRPr="009E5691">
        <w:t xml:space="preserve">el acceso </w:t>
      </w:r>
      <w:r w:rsidR="00407429" w:rsidRPr="009E5691">
        <w:t>sin demora a la atención de la salud</w:t>
      </w:r>
      <w:r w:rsidR="00D237C2" w:rsidRPr="009E5691">
        <w:t>, especialmente</w:t>
      </w:r>
      <w:r w:rsidR="00D237C2" w:rsidRPr="009E5691">
        <w:rPr>
          <w:sz w:val="18"/>
        </w:rPr>
        <w:t xml:space="preserve"> </w:t>
      </w:r>
      <w:r w:rsidR="00D237C2" w:rsidRPr="009E5691">
        <w:t>para las personas en situación de vulnerabilidad socioeconómica</w:t>
      </w:r>
      <w:r w:rsidR="00407429" w:rsidRPr="009E5691">
        <w:t>. En este respecto,</w:t>
      </w:r>
      <w:r w:rsidR="003F2CCB" w:rsidRPr="009E5691">
        <w:t xml:space="preserve"> informen sobre </w:t>
      </w:r>
      <w:r w:rsidR="00B66C48" w:rsidRPr="00B66C48">
        <w:t>el impacto de los recortes presupuestarios en el sistema de salud pública</w:t>
      </w:r>
      <w:r w:rsidR="003F2CCB" w:rsidRPr="009E5691">
        <w:t xml:space="preserve">, </w:t>
      </w:r>
      <w:r w:rsidR="00B66C48" w:rsidRPr="00B66C48">
        <w:t>incluyendo el cierre de</w:t>
      </w:r>
      <w:r w:rsidR="00DB0143">
        <w:t xml:space="preserve"> instituciones</w:t>
      </w:r>
      <w:r w:rsidR="00945044">
        <w:t xml:space="preserve"> </w:t>
      </w:r>
      <w:r w:rsidR="00B66C48" w:rsidRPr="00B66C48">
        <w:t xml:space="preserve">como </w:t>
      </w:r>
      <w:r w:rsidR="00B66C48" w:rsidRPr="009E5691">
        <w:t>la Dirección de Asistencia por Situaciones</w:t>
      </w:r>
      <w:r w:rsidR="00B66C48" w:rsidRPr="0048187B">
        <w:t xml:space="preserve"> Especiales</w:t>
      </w:r>
      <w:r w:rsidR="00B66C48" w:rsidRPr="00B66C48">
        <w:t>, el Instituto Nacional del Cáncer y la</w:t>
      </w:r>
      <w:r w:rsidR="00D003D7" w:rsidRPr="0048187B">
        <w:rPr>
          <w:lang w:val="es-AR"/>
        </w:rPr>
        <w:t xml:space="preserve"> Dirección de Respuesta al VIH, Infecciones de Transmisión Sexual, Hepatitis Virales y Tuberculosis, entre ot</w:t>
      </w:r>
      <w:r w:rsidR="0024394C" w:rsidRPr="0048187B">
        <w:rPr>
          <w:lang w:val="es-AR"/>
        </w:rPr>
        <w:t>ros</w:t>
      </w:r>
      <w:r w:rsidR="00B66C48" w:rsidRPr="00B66C48">
        <w:t xml:space="preserve">. </w:t>
      </w:r>
      <w:r w:rsidR="00164148">
        <w:t>Asimismo, d</w:t>
      </w:r>
      <w:r w:rsidR="0024394C" w:rsidRPr="0048187B">
        <w:t>escrib</w:t>
      </w:r>
      <w:r w:rsidR="00164148">
        <w:t>an</w:t>
      </w:r>
      <w:r w:rsidR="0024394C" w:rsidRPr="0048187B">
        <w:t xml:space="preserve"> las</w:t>
      </w:r>
      <w:r w:rsidR="00B66C48" w:rsidRPr="00B66C48">
        <w:t xml:space="preserve"> medidas </w:t>
      </w:r>
      <w:r w:rsidR="0024394C" w:rsidRPr="0048187B">
        <w:t>adoptadas</w:t>
      </w:r>
      <w:r w:rsidR="00B66C48" w:rsidRPr="00B66C48">
        <w:t xml:space="preserve"> para garantizar el acceso a medicamentos </w:t>
      </w:r>
      <w:r w:rsidR="00180494">
        <w:t xml:space="preserve">y tratamientos </w:t>
      </w:r>
      <w:r w:rsidR="00B66C48" w:rsidRPr="00B66C48">
        <w:t>esenciales</w:t>
      </w:r>
      <w:r w:rsidR="00180494">
        <w:t xml:space="preserve">, como </w:t>
      </w:r>
      <w:r w:rsidR="00B66C48" w:rsidRPr="00B66C48">
        <w:t>tratamientos oncológicos y para personas con VIH</w:t>
      </w:r>
      <w:r w:rsidR="00420D29">
        <w:t>, respondiendo a la información</w:t>
      </w:r>
      <w:r w:rsidR="00382505">
        <w:t xml:space="preserve"> sobre </w:t>
      </w:r>
      <w:r w:rsidR="0062554E">
        <w:t>la muerte de</w:t>
      </w:r>
      <w:r w:rsidR="00420D29">
        <w:t xml:space="preserve"> </w:t>
      </w:r>
      <w:r w:rsidR="0062554E" w:rsidRPr="00420D29">
        <w:rPr>
          <w:lang w:val="es-AR"/>
        </w:rPr>
        <w:t>60</w:t>
      </w:r>
      <w:r w:rsidR="0094059B">
        <w:rPr>
          <w:lang w:val="es-AR"/>
        </w:rPr>
        <w:t> </w:t>
      </w:r>
      <w:r w:rsidR="0062554E" w:rsidRPr="00420D29">
        <w:rPr>
          <w:lang w:val="es-AR"/>
        </w:rPr>
        <w:t>pacientes oncológico</w:t>
      </w:r>
      <w:r w:rsidR="0094059B">
        <w:rPr>
          <w:lang w:val="es-AR"/>
        </w:rPr>
        <w:t>s</w:t>
      </w:r>
      <w:r w:rsidR="00797A6B">
        <w:t xml:space="preserve"> </w:t>
      </w:r>
      <w:r w:rsidR="004F214B">
        <w:t>que</w:t>
      </w:r>
      <w:r w:rsidR="00C870C3">
        <w:t>,</w:t>
      </w:r>
      <w:r w:rsidR="004F214B">
        <w:t xml:space="preserve"> e</w:t>
      </w:r>
      <w:r w:rsidR="00420D29" w:rsidRPr="00420D29">
        <w:rPr>
          <w:lang w:val="es-AR"/>
        </w:rPr>
        <w:t>n el transcurso de 2024,</w:t>
      </w:r>
      <w:r w:rsidR="004F214B">
        <w:rPr>
          <w:lang w:val="es-AR"/>
        </w:rPr>
        <w:t xml:space="preserve"> </w:t>
      </w:r>
      <w:r w:rsidR="00420D29" w:rsidRPr="00420D29">
        <w:rPr>
          <w:lang w:val="es-AR"/>
        </w:rPr>
        <w:t>murieron por falta de entrega de medicación</w:t>
      </w:r>
      <w:r w:rsidR="004F214B">
        <w:rPr>
          <w:lang w:val="es-AR"/>
        </w:rPr>
        <w:t>.</w:t>
      </w:r>
    </w:p>
    <w:p w14:paraId="28F6FCEC" w14:textId="67D2F34F" w:rsidR="004465E3" w:rsidRDefault="004979DD" w:rsidP="007A3FC3">
      <w:pPr>
        <w:pStyle w:val="H23G"/>
      </w:pPr>
      <w:r>
        <w:tab/>
      </w:r>
      <w:r>
        <w:tab/>
      </w:r>
      <w:r w:rsidR="007C3CC5">
        <w:t>P</w:t>
      </w:r>
      <w:r w:rsidR="004465E3" w:rsidRPr="009B1D76">
        <w:t>rohibición de la tortura y de los tratos crueles, inhumanos o degradantes</w:t>
      </w:r>
      <w:r w:rsidR="00A50150">
        <w:t xml:space="preserve"> y</w:t>
      </w:r>
      <w:r>
        <w:t> </w:t>
      </w:r>
      <w:r w:rsidR="00A50150">
        <w:t>el</w:t>
      </w:r>
      <w:r>
        <w:t> </w:t>
      </w:r>
      <w:r w:rsidR="00A50150">
        <w:t>t</w:t>
      </w:r>
      <w:r w:rsidR="00A50150" w:rsidRPr="00263B46">
        <w:t>rato</w:t>
      </w:r>
      <w:r>
        <w:t> </w:t>
      </w:r>
      <w:r w:rsidR="00A50150" w:rsidRPr="00263B46">
        <w:t>dispensado a las personas privadas de liberta</w:t>
      </w:r>
      <w:r w:rsidR="00A738C7">
        <w:t>d</w:t>
      </w:r>
      <w:r w:rsidR="007C3CC5">
        <w:t xml:space="preserve"> (art</w:t>
      </w:r>
      <w:r w:rsidR="00A50150">
        <w:t>s</w:t>
      </w:r>
      <w:r w:rsidR="007C3CC5">
        <w:t>. 7</w:t>
      </w:r>
      <w:r w:rsidR="00A50150">
        <w:t xml:space="preserve"> y 10</w:t>
      </w:r>
      <w:r w:rsidR="007C3CC5">
        <w:t>)</w:t>
      </w:r>
    </w:p>
    <w:p w14:paraId="2BDBB971" w14:textId="3AF1DB31" w:rsidR="004465E3" w:rsidRPr="00880816" w:rsidRDefault="00AA03D2" w:rsidP="00EF7FEE">
      <w:pPr>
        <w:pStyle w:val="SingleTxtG"/>
      </w:pPr>
      <w:r>
        <w:t>1</w:t>
      </w:r>
      <w:r w:rsidR="007F1817">
        <w:t>3</w:t>
      </w:r>
      <w:r w:rsidR="00E14B34">
        <w:t>.</w:t>
      </w:r>
      <w:r w:rsidR="00405F77">
        <w:tab/>
        <w:t xml:space="preserve">Sírvanse </w:t>
      </w:r>
      <w:r w:rsidR="00A601B3">
        <w:t>proporcionar</w:t>
      </w:r>
      <w:r w:rsidR="004465E3" w:rsidRPr="004465E3">
        <w:t xml:space="preserve"> datos actualizados sobre denuncias de tortura y malos tratos en lugares de detención</w:t>
      </w:r>
      <w:r w:rsidR="00A601B3">
        <w:t>, e</w:t>
      </w:r>
      <w:r w:rsidR="004465E3" w:rsidRPr="004465E3">
        <w:t xml:space="preserve"> </w:t>
      </w:r>
      <w:r w:rsidR="00A601B3">
        <w:t>i</w:t>
      </w:r>
      <w:r w:rsidR="00EB26E2">
        <w:t>ndiquen las</w:t>
      </w:r>
      <w:r w:rsidR="004465E3" w:rsidRPr="004465E3">
        <w:t xml:space="preserve"> medidas </w:t>
      </w:r>
      <w:r w:rsidR="00EB26E2">
        <w:t>adoptadas</w:t>
      </w:r>
      <w:r w:rsidR="004465E3" w:rsidRPr="004465E3">
        <w:t xml:space="preserve"> para prevenir, investigar y sancionar estos actos, incluyendo aquellos cometidos bajo regímenes penitenciarios especiales como el de “alto perfil</w:t>
      </w:r>
      <w:r w:rsidR="004465E3" w:rsidRPr="00880816">
        <w:t>”</w:t>
      </w:r>
      <w:r w:rsidR="00EB26E2" w:rsidRPr="00880816">
        <w:t>.</w:t>
      </w:r>
      <w:r w:rsidR="00DA1182" w:rsidRPr="00880816">
        <w:t xml:space="preserve"> Informen sobre las medidas adoptadas para </w:t>
      </w:r>
      <w:r w:rsidR="00CF2D53" w:rsidRPr="00880816">
        <w:t xml:space="preserve">reducir el hacinamiento </w:t>
      </w:r>
      <w:r w:rsidR="00DA1182" w:rsidRPr="00880816">
        <w:t>en</w:t>
      </w:r>
      <w:r w:rsidR="00497653" w:rsidRPr="00880816">
        <w:t xml:space="preserve"> los</w:t>
      </w:r>
      <w:r w:rsidR="00DA1182" w:rsidRPr="00880816">
        <w:t xml:space="preserve"> centros penitenciarios y el uso prolongado de comisarías como lugares de detención, así como sobre los mecanismos existentes para garantizar condiciones dignas</w:t>
      </w:r>
      <w:r w:rsidR="005603A2" w:rsidRPr="00880816">
        <w:t xml:space="preserve"> para todas las personas detenidas, incluidas las mujeres y las personas transexuales</w:t>
      </w:r>
      <w:r w:rsidR="00E17350" w:rsidRPr="00880816">
        <w:t>,</w:t>
      </w:r>
      <w:r w:rsidR="00DA1182" w:rsidRPr="00880816">
        <w:t xml:space="preserve"> y el acceso a servicios básicos, salud y contacto familiar.</w:t>
      </w:r>
      <w:r w:rsidR="00483EF7" w:rsidRPr="00880816">
        <w:t xml:space="preserve"> </w:t>
      </w:r>
      <w:r w:rsidR="00AA4B8E" w:rsidRPr="00880816">
        <w:t xml:space="preserve">Asimismo, sírvanse facilitar información sobre </w:t>
      </w:r>
      <w:r w:rsidR="00490E3B" w:rsidRPr="00880816">
        <w:t xml:space="preserve">la normativa legal que regula el </w:t>
      </w:r>
      <w:r w:rsidR="00F60733" w:rsidRPr="00880816">
        <w:t>r</w:t>
      </w:r>
      <w:r w:rsidR="00BC6844" w:rsidRPr="00880816">
        <w:t>é</w:t>
      </w:r>
      <w:r w:rsidR="00F60733" w:rsidRPr="00880816">
        <w:t>g</w:t>
      </w:r>
      <w:r w:rsidR="00BC6844" w:rsidRPr="00880816">
        <w:t>i</w:t>
      </w:r>
      <w:r w:rsidR="00F60733" w:rsidRPr="00880816">
        <w:t>men de aislamiento</w:t>
      </w:r>
      <w:r w:rsidR="00490E3B" w:rsidRPr="00880816">
        <w:t xml:space="preserve"> </w:t>
      </w:r>
      <w:r w:rsidR="00BC6844" w:rsidRPr="00880816">
        <w:t xml:space="preserve">en los centros de detención </w:t>
      </w:r>
      <w:r w:rsidR="00F322FA" w:rsidRPr="00880816">
        <w:t xml:space="preserve">y </w:t>
      </w:r>
      <w:r w:rsidR="00270423" w:rsidRPr="00880816">
        <w:t>el uso, en la práctica</w:t>
      </w:r>
      <w:r w:rsidR="001C117B">
        <w:t>,</w:t>
      </w:r>
      <w:r w:rsidR="00270423" w:rsidRPr="00880816">
        <w:t xml:space="preserve"> </w:t>
      </w:r>
      <w:r w:rsidR="00BC6844" w:rsidRPr="00880816">
        <w:t xml:space="preserve">de dicho </w:t>
      </w:r>
      <w:r w:rsidR="00AE74A6" w:rsidRPr="00880816">
        <w:t>régimen</w:t>
      </w:r>
      <w:r w:rsidR="00D67A35" w:rsidRPr="00880816">
        <w:t>.</w:t>
      </w:r>
    </w:p>
    <w:p w14:paraId="6FFFF308" w14:textId="5BD53A44" w:rsidR="004E04B2" w:rsidRDefault="007830CB" w:rsidP="007A3FC3">
      <w:pPr>
        <w:pStyle w:val="H23G"/>
      </w:pPr>
      <w:r>
        <w:tab/>
      </w:r>
      <w:r>
        <w:tab/>
      </w:r>
      <w:r w:rsidR="004E04B2" w:rsidRPr="004E04B2">
        <w:t>Libertad y seguridad personales (arts. 6 y 9)</w:t>
      </w:r>
    </w:p>
    <w:p w14:paraId="2CA3E5E7" w14:textId="150A7FC9" w:rsidR="00084475" w:rsidRDefault="00AA03D2" w:rsidP="00EF7FEE">
      <w:pPr>
        <w:pStyle w:val="SingleTxtG"/>
      </w:pPr>
      <w:r w:rsidRPr="007559A7">
        <w:t>1</w:t>
      </w:r>
      <w:r w:rsidR="007F1817">
        <w:t>4</w:t>
      </w:r>
      <w:r w:rsidR="007559A7" w:rsidRPr="007559A7">
        <w:t>.</w:t>
      </w:r>
      <w:r w:rsidR="007559A7" w:rsidRPr="007559A7">
        <w:tab/>
      </w:r>
      <w:r w:rsidR="002F1A58">
        <w:t xml:space="preserve">A la luz </w:t>
      </w:r>
      <w:r w:rsidR="00894D59">
        <w:t xml:space="preserve">de </w:t>
      </w:r>
      <w:r w:rsidR="00894D59" w:rsidRPr="003B48C1">
        <w:t>las anteriores observaciones finales (párr</w:t>
      </w:r>
      <w:r w:rsidR="00894D59">
        <w:t>s</w:t>
      </w:r>
      <w:r w:rsidR="00894D59" w:rsidRPr="003B48C1">
        <w:t>. 1</w:t>
      </w:r>
      <w:r w:rsidR="00894D59">
        <w:t xml:space="preserve">8 y </w:t>
      </w:r>
      <w:r w:rsidR="00387B5A">
        <w:t>20</w:t>
      </w:r>
      <w:r w:rsidR="00894D59" w:rsidRPr="003B48C1">
        <w:t>),</w:t>
      </w:r>
      <w:r w:rsidR="00387B5A">
        <w:t xml:space="preserve"> </w:t>
      </w:r>
      <w:r w:rsidR="00320DCE">
        <w:t>s</w:t>
      </w:r>
      <w:r w:rsidR="00387B5A">
        <w:t xml:space="preserve">írvanse informar sobre las medidas adoptadas para poner fin </w:t>
      </w:r>
      <w:r w:rsidR="0066455E">
        <w:t xml:space="preserve">a las detenciones no vinculadas a la comisión de un delito, de acuerdo con lo </w:t>
      </w:r>
      <w:r w:rsidR="00B57C26">
        <w:t>dispuesto</w:t>
      </w:r>
      <w:r w:rsidR="0066455E">
        <w:t xml:space="preserve"> en el artículo</w:t>
      </w:r>
      <w:r w:rsidR="00B57C26">
        <w:t xml:space="preserve"> 9 del Pacto, así como para revisar la regulación de la detención preventiva</w:t>
      </w:r>
      <w:r w:rsidR="005564E2">
        <w:t xml:space="preserve"> y </w:t>
      </w:r>
      <w:r w:rsidR="009E3169">
        <w:t>acelerar la imp</w:t>
      </w:r>
      <w:r w:rsidR="00D830A5">
        <w:t xml:space="preserve">lementación de medidas alternativas a la misma. En particular, </w:t>
      </w:r>
      <w:r w:rsidR="009C37A3">
        <w:t xml:space="preserve">proporcionen </w:t>
      </w:r>
      <w:r w:rsidR="00F75ABF">
        <w:t>información detallada sobre el marco legisl</w:t>
      </w:r>
      <w:r w:rsidR="00997A71">
        <w:t xml:space="preserve">ativo </w:t>
      </w:r>
      <w:r w:rsidR="00D82254">
        <w:t xml:space="preserve">que regula </w:t>
      </w:r>
      <w:r w:rsidR="00F75ABF">
        <w:t>la aplicación de medidas alternativas a la detención</w:t>
      </w:r>
      <w:r w:rsidR="00F50843" w:rsidRPr="00F50843">
        <w:t xml:space="preserve"> </w:t>
      </w:r>
      <w:r w:rsidR="00F50843" w:rsidRPr="00A21421">
        <w:t>de conformidad con las Reglas Mínimas de las Naciones Unidas sobre las Medidas No Privativas de la Libertad (Reglas de Tokio)</w:t>
      </w:r>
      <w:r w:rsidR="00C11D3E">
        <w:t>, así como los</w:t>
      </w:r>
      <w:r w:rsidR="00F50843">
        <w:t xml:space="preserve"> </w:t>
      </w:r>
      <w:r w:rsidR="00C11D3E" w:rsidRPr="00C11D3E">
        <w:rPr>
          <w:lang w:val="es-AR"/>
        </w:rPr>
        <w:t xml:space="preserve">mecanismos de control judicial para garantizar </w:t>
      </w:r>
      <w:r w:rsidR="0055321D">
        <w:rPr>
          <w:lang w:val="es-AR"/>
        </w:rPr>
        <w:t>el cumplimiento de</w:t>
      </w:r>
      <w:r w:rsidR="00C11D3E" w:rsidRPr="00C11D3E">
        <w:rPr>
          <w:lang w:val="es-AR"/>
        </w:rPr>
        <w:t xml:space="preserve"> los plazos máximos de prisión preventiva</w:t>
      </w:r>
      <w:r w:rsidR="0055321D">
        <w:rPr>
          <w:lang w:val="es-AR"/>
        </w:rPr>
        <w:t>.</w:t>
      </w:r>
      <w:r w:rsidR="00C11D3E" w:rsidRPr="00C11D3E">
        <w:t xml:space="preserve"> </w:t>
      </w:r>
      <w:r w:rsidR="00F50843">
        <w:t xml:space="preserve">Proporcionen </w:t>
      </w:r>
      <w:r w:rsidR="00F75ABF">
        <w:t xml:space="preserve">datos estadísticos sobre el </w:t>
      </w:r>
      <w:r w:rsidR="00084475" w:rsidRPr="00084475">
        <w:t>número de personas que se encuentran en prisión preventiva y su proporción con respecto al número total de personas privadas de libertad, así como información sobre la aplicación por los tribunales de medidas alternativas a la detención</w:t>
      </w:r>
      <w:r w:rsidR="00F50843">
        <w:t>.</w:t>
      </w:r>
    </w:p>
    <w:p w14:paraId="57E2FCB0" w14:textId="247F5DB5" w:rsidR="00141098" w:rsidRDefault="007830CB" w:rsidP="007A3FC3">
      <w:pPr>
        <w:pStyle w:val="H23G"/>
      </w:pPr>
      <w:r>
        <w:lastRenderedPageBreak/>
        <w:tab/>
      </w:r>
      <w:r>
        <w:tab/>
      </w:r>
      <w:r w:rsidR="00141098" w:rsidRPr="00141098">
        <w:t xml:space="preserve">Eliminación de la esclavitud, la servidumbre y la trata de personas </w:t>
      </w:r>
      <w:r>
        <w:br/>
      </w:r>
      <w:r w:rsidR="00141098" w:rsidRPr="00141098">
        <w:t>(arts. 2, 7, 8 y 26)</w:t>
      </w:r>
    </w:p>
    <w:p w14:paraId="75631E89" w14:textId="19179AD7" w:rsidR="00013D7B" w:rsidRDefault="00AA03D2" w:rsidP="00EF7FEE">
      <w:pPr>
        <w:pStyle w:val="SingleTxtG"/>
      </w:pPr>
      <w:r w:rsidRPr="00610F1F">
        <w:t>1</w:t>
      </w:r>
      <w:r w:rsidR="007F1817">
        <w:t>5</w:t>
      </w:r>
      <w:r w:rsidR="00610F1F" w:rsidRPr="00610F1F">
        <w:t>.</w:t>
      </w:r>
      <w:r w:rsidR="00893A0D">
        <w:tab/>
        <w:t>S</w:t>
      </w:r>
      <w:r w:rsidR="00454C6F">
        <w:t xml:space="preserve">írvanse proporcionar información sobre: a) </w:t>
      </w:r>
      <w:r w:rsidR="00612D59">
        <w:t xml:space="preserve">el marco legislativo que </w:t>
      </w:r>
      <w:r w:rsidR="005A3E1B">
        <w:t xml:space="preserve">regula la definición de la trata de personas, y </w:t>
      </w:r>
      <w:r w:rsidR="00454C6F">
        <w:t>las medidas adoptadas para prevenir la trata de personas, facilitando estadísticas del período que se examina sobre el número de denuncias recibidas de trata de personas, el número de investigaciones llevadas a cabo y su resultado, incluidas las penas impuestas a los culpables; b) las medidas adoptadas para</w:t>
      </w:r>
      <w:r w:rsidR="00EC6D0C">
        <w:t xml:space="preserve"> identificar a las víctimas y</w:t>
      </w:r>
      <w:r w:rsidR="00454C6F">
        <w:t xml:space="preserve"> </w:t>
      </w:r>
      <w:r w:rsidR="00582243">
        <w:t>proporcionarles</w:t>
      </w:r>
      <w:r w:rsidR="00454C6F">
        <w:t xml:space="preserve"> protección, rehabilitación, reparación y servicios de reintegración a las víctimas, incluido el número de centros de acogida disponibles en el país</w:t>
      </w:r>
      <w:r w:rsidR="0011618A">
        <w:t>,</w:t>
      </w:r>
      <w:r w:rsidR="00454C6F">
        <w:t xml:space="preserve"> y c)</w:t>
      </w:r>
      <w:r w:rsidR="00EC6D0C">
        <w:t xml:space="preserve"> </w:t>
      </w:r>
      <w:r w:rsidR="00013D7B" w:rsidRPr="00013D7B">
        <w:t>responder a la información según la cual hay agentes de policía y otros funcionarios públicos implicados en casos de trata, lo que crea un clima de impunidad y compromete la eficacia de la investigación de los delitos de trata</w:t>
      </w:r>
      <w:r w:rsidR="00893A0D">
        <w:t>.</w:t>
      </w:r>
    </w:p>
    <w:p w14:paraId="142A9596" w14:textId="22CD1E94" w:rsidR="00141098" w:rsidRPr="001A0C0C" w:rsidRDefault="007830CB" w:rsidP="007A3FC3">
      <w:pPr>
        <w:pStyle w:val="H23G"/>
      </w:pPr>
      <w:r>
        <w:tab/>
      </w:r>
      <w:r>
        <w:tab/>
      </w:r>
      <w:r w:rsidR="00141098" w:rsidRPr="00141098">
        <w:t>Trato dispensado a los migrantes, los refugiados y los solicitantes de asilo</w:t>
      </w:r>
      <w:r>
        <w:br/>
      </w:r>
      <w:r w:rsidR="00141098" w:rsidRPr="00141098">
        <w:t>(arts. 7, 9, 12, 13 y 24)</w:t>
      </w:r>
    </w:p>
    <w:p w14:paraId="340D4AF1" w14:textId="66F06F70" w:rsidR="0088565F" w:rsidRPr="007A3FC3" w:rsidRDefault="00AA03D2" w:rsidP="00EF7FEE">
      <w:pPr>
        <w:pStyle w:val="SingleTxtG"/>
      </w:pPr>
      <w:r w:rsidRPr="00610F1F">
        <w:t>1</w:t>
      </w:r>
      <w:r w:rsidR="007F1817">
        <w:t>6</w:t>
      </w:r>
      <w:r w:rsidR="00610F1F" w:rsidRPr="00610F1F">
        <w:t>.</w:t>
      </w:r>
      <w:r w:rsidR="00610F1F" w:rsidRPr="00610F1F">
        <w:tab/>
      </w:r>
      <w:r w:rsidR="00F60AA4" w:rsidRPr="00746D01">
        <w:t xml:space="preserve">Sírvanse informar sobre las medidas adoptadas para velar por que todas las personas que soliciten protección internacional en el Estado </w:t>
      </w:r>
      <w:r w:rsidR="007B3D3C" w:rsidRPr="00746D01">
        <w:t>P</w:t>
      </w:r>
      <w:r w:rsidR="00F60AA4" w:rsidRPr="00746D01">
        <w:t xml:space="preserve">arte tengan acceso a procedimientos de asilo justos y eficaces, a la protección contra la devolución y a un mecanismo de apelación con efecto suspensivo contra las decisiones negativas en materia de asilo. </w:t>
      </w:r>
      <w:r w:rsidR="00072245" w:rsidRPr="00746D01">
        <w:t>A este respecto, rogamos</w:t>
      </w:r>
      <w:r w:rsidR="00F65E4D">
        <w:t>:</w:t>
      </w:r>
      <w:r w:rsidR="00072245" w:rsidRPr="00746D01">
        <w:t xml:space="preserve"> </w:t>
      </w:r>
      <w:r w:rsidR="00F65E4D">
        <w:t xml:space="preserve">a) </w:t>
      </w:r>
      <w:r w:rsidR="00072245" w:rsidRPr="00746D01">
        <w:t xml:space="preserve">respondan a las preocupaciones </w:t>
      </w:r>
      <w:r w:rsidR="00D20ED4">
        <w:t>suscitadas por</w:t>
      </w:r>
      <w:r w:rsidR="00072245" w:rsidRPr="00746D01">
        <w:t xml:space="preserve"> </w:t>
      </w:r>
      <w:r w:rsidR="007B3D3C" w:rsidRPr="00746D01">
        <w:t>el Decreto de Necesidad y Urgencia</w:t>
      </w:r>
      <w:r w:rsidR="00072245" w:rsidRPr="00746D01">
        <w:t xml:space="preserve"> </w:t>
      </w:r>
      <w:r w:rsidR="00F532DE" w:rsidRPr="00746D01">
        <w:t xml:space="preserve">núm. </w:t>
      </w:r>
      <w:r w:rsidR="000C09FD" w:rsidRPr="000C09FD">
        <w:t>942/2024</w:t>
      </w:r>
      <w:r w:rsidR="00D20ED4">
        <w:t>,</w:t>
      </w:r>
      <w:r w:rsidR="00B0193B" w:rsidRPr="00746D01">
        <w:t xml:space="preserve"> </w:t>
      </w:r>
      <w:r w:rsidR="00D20ED4" w:rsidRPr="00D20ED4">
        <w:t xml:space="preserve">en particular en lo que respecta a la modificación —con efecto retroactivo— del procedimiento administrativo de determinación de la condición de refugiado y de su revisión judicial, lo cual podría afectar </w:t>
      </w:r>
      <w:r w:rsidR="00D20ED4" w:rsidRPr="00547EB7">
        <w:t>negativamente el acceso a la justicia y a las garantías procesales previstas en el Pacto</w:t>
      </w:r>
      <w:r w:rsidR="0011618A">
        <w:t>,</w:t>
      </w:r>
      <w:r w:rsidR="00F65E4D">
        <w:t xml:space="preserve"> y b) </w:t>
      </w:r>
      <w:r w:rsidR="00294074" w:rsidRPr="00547EB7">
        <w:t xml:space="preserve">detallar las </w:t>
      </w:r>
      <w:r w:rsidR="000C09FD" w:rsidRPr="000C09FD">
        <w:t xml:space="preserve">medidas </w:t>
      </w:r>
      <w:r w:rsidR="00294074" w:rsidRPr="00547EB7">
        <w:t>adoptadas</w:t>
      </w:r>
      <w:r w:rsidR="000C09FD" w:rsidRPr="000C09FD">
        <w:t xml:space="preserve"> para garantizar el principio de no devolución y el derecho a un recurso efectivo</w:t>
      </w:r>
      <w:r w:rsidR="00294074" w:rsidRPr="00547EB7">
        <w:t>.</w:t>
      </w:r>
      <w:r w:rsidR="00C604C8">
        <w:rPr>
          <w:color w:val="4F81BD" w:themeColor="accent1"/>
        </w:rPr>
        <w:t xml:space="preserve"> </w:t>
      </w:r>
      <w:r w:rsidR="00E8469D" w:rsidRPr="00E8469D">
        <w:t>Sírvanse proporcionar información detallada sobre el estado, alcance y contenido de la iniciativa del Poder Ejecutivo recientemente anunciada para modificar la política migratoria nacional, incluyendo si se prevé afectar también el régimen jurídico de la nacionalidad</w:t>
      </w:r>
      <w:r w:rsidR="009835B6">
        <w:t xml:space="preserve">, </w:t>
      </w:r>
      <w:r w:rsidR="00C604C8">
        <w:t>explicando también los esfuerzos desplegados para garantizar</w:t>
      </w:r>
      <w:r w:rsidR="00E8469D" w:rsidRPr="00E8469D">
        <w:t xml:space="preserve"> que cualquier reforma normativa en esta materia sea plenamente compatible con las obligaciones del Estado </w:t>
      </w:r>
      <w:r w:rsidR="00C604C8">
        <w:t>P</w:t>
      </w:r>
      <w:r w:rsidR="00E8469D" w:rsidRPr="00E8469D">
        <w:t>arte en virtud del Pacto, en particular en lo relativo a las garantías procesales, el principio de no devolución, el interés superior del niño y la prohibición de</w:t>
      </w:r>
      <w:r w:rsidR="00B11E45">
        <w:t xml:space="preserve"> la</w:t>
      </w:r>
      <w:r w:rsidR="00E8469D" w:rsidRPr="00E8469D">
        <w:t xml:space="preserve"> discriminación.</w:t>
      </w:r>
      <w:r w:rsidR="00C604C8" w:rsidRPr="00C604C8">
        <w:rPr>
          <w:rStyle w:val="Refdenotaalpie"/>
        </w:rPr>
        <w:t xml:space="preserve"> </w:t>
      </w:r>
    </w:p>
    <w:p w14:paraId="461926BF" w14:textId="321AD76D" w:rsidR="0033205A" w:rsidRDefault="006D1F0C" w:rsidP="007A3FC3">
      <w:pPr>
        <w:pStyle w:val="H23G"/>
      </w:pPr>
      <w:r>
        <w:tab/>
      </w:r>
      <w:r>
        <w:tab/>
      </w:r>
      <w:r w:rsidR="004B00F7" w:rsidRPr="004B00F7">
        <w:t>Acceso a la justicia, independencia del poder judicial y derecho a un juicio imparcial</w:t>
      </w:r>
      <w:r>
        <w:t> </w:t>
      </w:r>
      <w:r w:rsidR="004B00F7" w:rsidRPr="004B00F7">
        <w:t>(art. 14)</w:t>
      </w:r>
    </w:p>
    <w:p w14:paraId="55E19D70" w14:textId="01D04087" w:rsidR="00603F4C" w:rsidRPr="0077089C" w:rsidRDefault="00AA03D2" w:rsidP="00EF7FEE">
      <w:pPr>
        <w:pStyle w:val="SingleTxtG"/>
      </w:pPr>
      <w:r>
        <w:t>1</w:t>
      </w:r>
      <w:r w:rsidR="00ED6AA9">
        <w:t>7</w:t>
      </w:r>
      <w:r w:rsidR="00610F1F">
        <w:t>.</w:t>
      </w:r>
      <w:r w:rsidR="00610F1F">
        <w:tab/>
      </w:r>
      <w:r w:rsidR="009416B4">
        <w:t>S</w:t>
      </w:r>
      <w:r w:rsidR="00E73E75" w:rsidRPr="00E73E75">
        <w:t xml:space="preserve">írvanse </w:t>
      </w:r>
      <w:r w:rsidR="00A5590F">
        <w:t xml:space="preserve">explicar las medidas adoptadas para garantizar </w:t>
      </w:r>
      <w:r w:rsidR="00D14ED9" w:rsidRPr="00E73E75">
        <w:t>la independencia del poder judicial,</w:t>
      </w:r>
      <w:r w:rsidR="00AD0245">
        <w:t xml:space="preserve"> </w:t>
      </w:r>
      <w:r w:rsidR="00D14ED9" w:rsidRPr="00E73E75">
        <w:t>la transparencia en los procesos de nombramiento</w:t>
      </w:r>
      <w:r w:rsidR="00AD0245">
        <w:t>,</w:t>
      </w:r>
      <w:r w:rsidR="00AD0245" w:rsidRPr="00AD0245">
        <w:t xml:space="preserve"> </w:t>
      </w:r>
      <w:r w:rsidR="00AD0245" w:rsidRPr="005338FE">
        <w:t>en particular en relación con los procesos de designación de jueces de la Corte Suprema</w:t>
      </w:r>
      <w:r w:rsidR="00AE79C2">
        <w:t>, y</w:t>
      </w:r>
      <w:r w:rsidR="00C94BC9">
        <w:t xml:space="preserve"> a la luz de la declaración </w:t>
      </w:r>
      <w:r w:rsidR="00070174">
        <w:t xml:space="preserve">de inconstitucionalidad del Decreto </w:t>
      </w:r>
      <w:r w:rsidR="006F6521">
        <w:t>núm. </w:t>
      </w:r>
      <w:r w:rsidR="00070174">
        <w:t xml:space="preserve">137/2025 </w:t>
      </w:r>
      <w:r w:rsidR="001A5B18" w:rsidRPr="00F27217">
        <w:t xml:space="preserve">por el </w:t>
      </w:r>
      <w:r w:rsidR="007D7953" w:rsidRPr="00F27217">
        <w:t>J</w:t>
      </w:r>
      <w:r w:rsidR="001A5B18" w:rsidRPr="00F27217">
        <w:t xml:space="preserve">uzgado </w:t>
      </w:r>
      <w:r w:rsidR="00DE792F" w:rsidRPr="00F27217">
        <w:t xml:space="preserve">de Primera Instancia en lo Civil, Comercial y Contencioso Administrativo Federal </w:t>
      </w:r>
      <w:r w:rsidR="0094303D">
        <w:t>núm. </w:t>
      </w:r>
      <w:r w:rsidR="00DE792F" w:rsidRPr="00F27217">
        <w:t>2 de la ciudad de La Plata</w:t>
      </w:r>
      <w:r w:rsidR="00070174" w:rsidRPr="00F27217">
        <w:t>.</w:t>
      </w:r>
      <w:r w:rsidR="00070174">
        <w:t xml:space="preserve"> </w:t>
      </w:r>
      <w:r w:rsidR="000E7B4C">
        <w:t xml:space="preserve">En este respecto, informen sobre </w:t>
      </w:r>
      <w:r w:rsidR="00AE79C2">
        <w:t>las medidas adoptadas</w:t>
      </w:r>
      <w:r w:rsidR="00DA02F0">
        <w:t xml:space="preserve"> para </w:t>
      </w:r>
      <w:r w:rsidR="00AE75B2">
        <w:t xml:space="preserve">fortalecer el sistema de </w:t>
      </w:r>
      <w:r w:rsidR="00AE79C2">
        <w:t>cont</w:t>
      </w:r>
      <w:r w:rsidR="00AE79C2" w:rsidRPr="005B7F05">
        <w:t xml:space="preserve">roles y </w:t>
      </w:r>
      <w:r w:rsidR="00AE75B2" w:rsidRPr="005B7F05">
        <w:t>contrapesos</w:t>
      </w:r>
      <w:r w:rsidR="007C0C5D" w:rsidRPr="005B7F05">
        <w:t>, inclu</w:t>
      </w:r>
      <w:r w:rsidR="00AE79C2" w:rsidRPr="005B7F05">
        <w:t>yendo</w:t>
      </w:r>
      <w:r w:rsidR="007C0C5D" w:rsidRPr="005B7F05">
        <w:t xml:space="preserve"> los esfuerzos </w:t>
      </w:r>
      <w:r w:rsidR="00AE79C2" w:rsidRPr="005B7F05">
        <w:t xml:space="preserve">realizados </w:t>
      </w:r>
      <w:r w:rsidR="007C0C5D" w:rsidRPr="005B7F05">
        <w:t xml:space="preserve">para </w:t>
      </w:r>
      <w:r w:rsidR="00017715" w:rsidRPr="005B7F05">
        <w:t xml:space="preserve">cubrir </w:t>
      </w:r>
      <w:r w:rsidR="00AD0245" w:rsidRPr="005B7F05">
        <w:t xml:space="preserve">todos </w:t>
      </w:r>
      <w:r w:rsidR="00017715" w:rsidRPr="005B7F05">
        <w:t xml:space="preserve">los </w:t>
      </w:r>
      <w:r w:rsidR="000B1B7A" w:rsidRPr="005B7F05">
        <w:t>cargos</w:t>
      </w:r>
      <w:r w:rsidR="00780728" w:rsidRPr="005B7F05">
        <w:t xml:space="preserve"> </w:t>
      </w:r>
      <w:r w:rsidR="007C0C5D" w:rsidRPr="005B7F05">
        <w:t xml:space="preserve">judiciales </w:t>
      </w:r>
      <w:r w:rsidR="00AE79C2" w:rsidRPr="005B7F05">
        <w:t>actualmente</w:t>
      </w:r>
      <w:r w:rsidR="00780728" w:rsidRPr="005B7F05">
        <w:t xml:space="preserve"> </w:t>
      </w:r>
      <w:r w:rsidR="00017715" w:rsidRPr="005B7F05">
        <w:t>vacantes</w:t>
      </w:r>
      <w:r w:rsidR="007C0C5D" w:rsidRPr="005B7F05">
        <w:t>.</w:t>
      </w:r>
      <w:r w:rsidR="002268C9" w:rsidRPr="005B7F05">
        <w:t xml:space="preserve"> </w:t>
      </w:r>
      <w:r w:rsidR="00C4389B" w:rsidRPr="005C2D83">
        <w:t xml:space="preserve">Se ruega </w:t>
      </w:r>
      <w:r w:rsidR="00F8278A" w:rsidRPr="005C2D83">
        <w:t xml:space="preserve">proporcionar detalles sobre las medidas adoptadas </w:t>
      </w:r>
      <w:r w:rsidR="005C2D83" w:rsidRPr="005C2D83">
        <w:t xml:space="preserve">para garantizar </w:t>
      </w:r>
      <w:r w:rsidR="005C2D83" w:rsidRPr="001F3CD9">
        <w:t xml:space="preserve">que </w:t>
      </w:r>
      <w:r w:rsidR="005C2D83">
        <w:t xml:space="preserve">los jueces </w:t>
      </w:r>
      <w:r w:rsidR="001F3CD9" w:rsidRPr="00F27217">
        <w:t xml:space="preserve">puedan </w:t>
      </w:r>
      <w:r w:rsidR="007B3206" w:rsidRPr="00F27217">
        <w:t>ejercer sus funciones</w:t>
      </w:r>
      <w:r w:rsidR="001F3CD9" w:rsidRPr="00F27217">
        <w:t xml:space="preserve"> libremente,</w:t>
      </w:r>
      <w:r w:rsidR="001F3CD9">
        <w:t xml:space="preserve"> sin presiones indebidas ni interferencias por parte de los poderes legislativo y ejecutivo.</w:t>
      </w:r>
    </w:p>
    <w:p w14:paraId="15CB9E39" w14:textId="2D482FB8" w:rsidR="00E32310" w:rsidRPr="00F743C7" w:rsidRDefault="00AA03D2" w:rsidP="00EF7FEE">
      <w:pPr>
        <w:pStyle w:val="SingleTxtG"/>
      </w:pPr>
      <w:r w:rsidRPr="00050F4D">
        <w:t>1</w:t>
      </w:r>
      <w:r w:rsidR="00ED6AA9">
        <w:t>8</w:t>
      </w:r>
      <w:r w:rsidR="003808BE" w:rsidRPr="00050F4D">
        <w:t>.</w:t>
      </w:r>
      <w:r w:rsidR="00CF44B1" w:rsidRPr="00050F4D">
        <w:tab/>
      </w:r>
      <w:r w:rsidR="000231D6">
        <w:t>S</w:t>
      </w:r>
      <w:r w:rsidR="00EE51F5">
        <w:t>írvanse informar</w:t>
      </w:r>
      <w:r w:rsidR="00EE51F5" w:rsidRPr="00EE51F5">
        <w:t xml:space="preserve"> sobre las medidas adoptadas para </w:t>
      </w:r>
      <w:r w:rsidR="00681710">
        <w:t>garantizar el acceso efectivo a la justicia, en particular pa</w:t>
      </w:r>
      <w:r w:rsidR="00E32310">
        <w:t>ra</w:t>
      </w:r>
      <w:r w:rsidR="00681710">
        <w:t xml:space="preserve"> las personas en situación de vulnerabilida</w:t>
      </w:r>
      <w:r w:rsidR="00E32310">
        <w:t xml:space="preserve">d. En este sentido, sírvanse </w:t>
      </w:r>
      <w:r w:rsidR="00904CC1">
        <w:t>explicar</w:t>
      </w:r>
      <w:r w:rsidR="00E32310">
        <w:t xml:space="preserve"> el impacto del cierre de más de 80 </w:t>
      </w:r>
      <w:r w:rsidR="00B93972">
        <w:t xml:space="preserve">de los 110 </w:t>
      </w:r>
      <w:r w:rsidR="00E32310">
        <w:t xml:space="preserve">Centros de Acceso a la Justicia </w:t>
      </w:r>
      <w:r w:rsidR="00B93972">
        <w:t>en todo el país</w:t>
      </w:r>
      <w:r w:rsidR="000158C8">
        <w:t xml:space="preserve">, </w:t>
      </w:r>
      <w:r w:rsidR="00776795">
        <w:t>así como</w:t>
      </w:r>
      <w:r w:rsidR="000158C8">
        <w:t xml:space="preserve"> las medidas</w:t>
      </w:r>
      <w:r w:rsidR="00FB16DC">
        <w:t xml:space="preserve"> </w:t>
      </w:r>
      <w:r w:rsidR="00776795">
        <w:t>implementadas</w:t>
      </w:r>
      <w:r w:rsidR="00FB16DC">
        <w:t xml:space="preserve"> para </w:t>
      </w:r>
      <w:r w:rsidR="00776795">
        <w:t>asegurar</w:t>
      </w:r>
      <w:r w:rsidR="000158C8">
        <w:t xml:space="preserve"> el acceso igualitario a servicios jurídicos </w:t>
      </w:r>
      <w:r w:rsidR="008109B9">
        <w:t>en todo el país</w:t>
      </w:r>
      <w:r w:rsidR="000158C8">
        <w:t>.</w:t>
      </w:r>
      <w:r w:rsidR="00FB16DC">
        <w:t xml:space="preserve"> </w:t>
      </w:r>
      <w:r w:rsidR="002B0880">
        <w:t>Asimismo</w:t>
      </w:r>
      <w:r w:rsidR="00FB16DC">
        <w:t xml:space="preserve">, indiquen </w:t>
      </w:r>
      <w:r w:rsidR="00561DB4">
        <w:t xml:space="preserve">las </w:t>
      </w:r>
      <w:r w:rsidR="002102A7">
        <w:t>acciones emprendidas</w:t>
      </w:r>
      <w:r w:rsidR="00561DB4">
        <w:t xml:space="preserve"> para </w:t>
      </w:r>
      <w:r w:rsidR="002102A7">
        <w:t>garantizar</w:t>
      </w:r>
      <w:r w:rsidR="00561DB4">
        <w:t xml:space="preserve"> el acceso a la justicia de las personas con discapacidad</w:t>
      </w:r>
      <w:r w:rsidR="009449A3">
        <w:t xml:space="preserve">, </w:t>
      </w:r>
      <w:r w:rsidR="009449A3" w:rsidRPr="00050F4D">
        <w:t xml:space="preserve">incluyendo </w:t>
      </w:r>
      <w:r w:rsidR="002102A7">
        <w:t>la adecuación de</w:t>
      </w:r>
      <w:r w:rsidR="009449A3" w:rsidRPr="00050F4D">
        <w:t xml:space="preserve"> los procedimientos judiciales y la provisión de ajustes razonables</w:t>
      </w:r>
      <w:r w:rsidR="00C71A67" w:rsidRPr="00050F4D">
        <w:t xml:space="preserve">, así como </w:t>
      </w:r>
      <w:r w:rsidR="00C17FA9">
        <w:t xml:space="preserve">de </w:t>
      </w:r>
      <w:r w:rsidR="00C71A67" w:rsidRPr="00050F4D">
        <w:t>los Pueblos Indígenas</w:t>
      </w:r>
      <w:r w:rsidR="00E2395E" w:rsidRPr="00050F4D">
        <w:t xml:space="preserve">, en particular en lo relativo a la incorporación de la perspectiva intercultural, la disponibilidad de intérpretes en lenguas indígenas </w:t>
      </w:r>
      <w:r w:rsidR="00257B65">
        <w:t xml:space="preserve">y </w:t>
      </w:r>
      <w:r w:rsidR="00E2395E" w:rsidRPr="00050F4D">
        <w:t>la existencia de procedimientos adecuados para la protección de sus derechos colectivos.</w:t>
      </w:r>
    </w:p>
    <w:p w14:paraId="67019F29" w14:textId="52B2850E" w:rsidR="008722A5" w:rsidRDefault="005A2E8C" w:rsidP="007A3FC3">
      <w:pPr>
        <w:pStyle w:val="H23G"/>
      </w:pPr>
      <w:r>
        <w:lastRenderedPageBreak/>
        <w:tab/>
      </w:r>
      <w:r>
        <w:tab/>
      </w:r>
      <w:r w:rsidR="008722A5" w:rsidRPr="008722A5">
        <w:t>Derechos a la libertad de expresión</w:t>
      </w:r>
      <w:r w:rsidR="00A03E2D">
        <w:t xml:space="preserve"> y la </w:t>
      </w:r>
      <w:r w:rsidR="005744CE">
        <w:t>privacidad</w:t>
      </w:r>
      <w:r w:rsidR="008722A5" w:rsidRPr="008722A5">
        <w:t xml:space="preserve"> (arts. 2</w:t>
      </w:r>
      <w:r w:rsidR="000A4A14">
        <w:t>,</w:t>
      </w:r>
      <w:r w:rsidR="0062274F">
        <w:t xml:space="preserve"> 17,</w:t>
      </w:r>
      <w:r w:rsidR="008722A5" w:rsidRPr="008722A5">
        <w:t xml:space="preserve"> 19</w:t>
      </w:r>
      <w:r w:rsidR="00812A92">
        <w:t xml:space="preserve"> y</w:t>
      </w:r>
      <w:r w:rsidR="00932F80">
        <w:t xml:space="preserve"> 20</w:t>
      </w:r>
      <w:r w:rsidR="008722A5" w:rsidRPr="008722A5">
        <w:t>)</w:t>
      </w:r>
    </w:p>
    <w:p w14:paraId="7F442C55" w14:textId="4AC74B43" w:rsidR="005744CE" w:rsidRPr="00411C24" w:rsidRDefault="00ED6AA9" w:rsidP="00A206BE">
      <w:pPr>
        <w:pStyle w:val="SingleTxtG"/>
        <w:keepNext/>
        <w:keepLines/>
        <w:rPr>
          <w:b/>
          <w:bCs/>
        </w:rPr>
      </w:pPr>
      <w:r>
        <w:t>19</w:t>
      </w:r>
      <w:r w:rsidR="003808BE">
        <w:t>.</w:t>
      </w:r>
      <w:r w:rsidR="003808BE">
        <w:tab/>
      </w:r>
      <w:r w:rsidR="008C183A" w:rsidRPr="00AF1F5E">
        <w:t xml:space="preserve">Sírvanse proporcionar información sobre las medidas adoptadas para prevenir y sancionar actos de </w:t>
      </w:r>
      <w:r w:rsidR="002B6759">
        <w:t>agresi</w:t>
      </w:r>
      <w:r w:rsidR="008D407A">
        <w:t xml:space="preserve">ones físicas, </w:t>
      </w:r>
      <w:r w:rsidR="008C183A" w:rsidRPr="00AF1F5E">
        <w:t>hostigamiento, estigmatización y violencia verbal contra periodistas</w:t>
      </w:r>
      <w:r w:rsidR="00100668">
        <w:t xml:space="preserve"> y académicos,</w:t>
      </w:r>
      <w:r w:rsidR="008C183A" w:rsidRPr="00AF1F5E">
        <w:t xml:space="preserve"> en particular</w:t>
      </w:r>
      <w:r w:rsidR="00990434" w:rsidRPr="00B67160">
        <w:t>,</w:t>
      </w:r>
      <w:r w:rsidR="008C183A" w:rsidRPr="00AF1F5E">
        <w:t xml:space="preserve"> aquellos perpetrados por funcionarios públicos a través de redes sociales y medios de comunicación</w:t>
      </w:r>
      <w:r w:rsidR="00066486">
        <w:t>.</w:t>
      </w:r>
      <w:r w:rsidR="005A2E8C">
        <w:t xml:space="preserve"> </w:t>
      </w:r>
      <w:r w:rsidR="007375B9" w:rsidRPr="00B67160">
        <w:t xml:space="preserve">En este </w:t>
      </w:r>
      <w:r w:rsidR="007D3A5B" w:rsidRPr="00B67160">
        <w:t>sentido</w:t>
      </w:r>
      <w:r w:rsidR="00362FEE" w:rsidRPr="00B67160">
        <w:t xml:space="preserve">, </w:t>
      </w:r>
      <w:r w:rsidR="00663B09" w:rsidRPr="00B67160">
        <w:t>i</w:t>
      </w:r>
      <w:r w:rsidR="007375B9" w:rsidRPr="00B67160">
        <w:t>nformen sobre las</w:t>
      </w:r>
      <w:r w:rsidR="007375B9" w:rsidRPr="00AF1F5E">
        <w:t xml:space="preserve"> medidas </w:t>
      </w:r>
      <w:r w:rsidR="007375B9" w:rsidRPr="00B67160">
        <w:t xml:space="preserve">adoptadas </w:t>
      </w:r>
      <w:r w:rsidR="007375B9" w:rsidRPr="00AF1F5E">
        <w:t xml:space="preserve">para asegurar que el discurso público de altos funcionarios no contribuya </w:t>
      </w:r>
      <w:r w:rsidR="00E07EE9" w:rsidRPr="00B67160">
        <w:t xml:space="preserve">a generar </w:t>
      </w:r>
      <w:r w:rsidR="007375B9" w:rsidRPr="00AF1F5E">
        <w:t xml:space="preserve">un clima de hostilidad que </w:t>
      </w:r>
      <w:r w:rsidR="00E07EE9" w:rsidRPr="00B67160">
        <w:t>comprometa</w:t>
      </w:r>
      <w:r w:rsidR="007375B9" w:rsidRPr="00AF1F5E">
        <w:t xml:space="preserve"> la libertad de prensa</w:t>
      </w:r>
      <w:r w:rsidR="00E66786">
        <w:t>,</w:t>
      </w:r>
      <w:r w:rsidR="007375B9" w:rsidRPr="00AF1F5E">
        <w:t xml:space="preserve"> el pluralismo </w:t>
      </w:r>
      <w:r w:rsidR="00EE761B" w:rsidRPr="00B67160">
        <w:t>informativ</w:t>
      </w:r>
      <w:r w:rsidR="00DE1D0E">
        <w:t>o</w:t>
      </w:r>
      <w:r w:rsidR="00E66786">
        <w:t xml:space="preserve"> y la libertad académica,</w:t>
      </w:r>
      <w:r w:rsidR="00EE761B" w:rsidRPr="00B67160">
        <w:t xml:space="preserve"> y </w:t>
      </w:r>
      <w:r w:rsidR="00EE761B" w:rsidRPr="00AF1F5E">
        <w:t>que periodistas</w:t>
      </w:r>
      <w:r w:rsidR="00E66786">
        <w:t xml:space="preserve"> y académicos</w:t>
      </w:r>
      <w:r w:rsidR="00EE761B" w:rsidRPr="00AF1F5E">
        <w:t xml:space="preserve"> puedan ejercer su labor sin temor a represalias, intimidación o difamación</w:t>
      </w:r>
      <w:r w:rsidR="00EE761B" w:rsidRPr="00B67160">
        <w:t>.</w:t>
      </w:r>
      <w:r w:rsidR="007D3A5B" w:rsidRPr="00B67160">
        <w:t xml:space="preserve"> </w:t>
      </w:r>
      <w:r w:rsidR="00AF1F5E" w:rsidRPr="00AF1F5E">
        <w:t>Sírva</w:t>
      </w:r>
      <w:r w:rsidR="007D3A5B" w:rsidRPr="00B67160">
        <w:t>n</w:t>
      </w:r>
      <w:r w:rsidR="00AF1F5E" w:rsidRPr="00AF1F5E">
        <w:t xml:space="preserve">se informar sobre el marco normativo y las salvaguardias existentes para garantizar que las resoluciones </w:t>
      </w:r>
      <w:r w:rsidR="009C3B6D">
        <w:t>núms. </w:t>
      </w:r>
      <w:r w:rsidR="00AF1F5E" w:rsidRPr="00AF1F5E">
        <w:t>428/2024 y 710/2024 del Ministerio de Seguridad, que autorizan la vigilancia masiva mediante redes sociales, reconocimiento facial y algoritmos predictivos, se ajusten a los principios de legalidad, necesidad y proporcionalidad</w:t>
      </w:r>
      <w:r w:rsidR="005E5704" w:rsidRPr="00B67160">
        <w:t xml:space="preserve">, y que </w:t>
      </w:r>
      <w:r w:rsidR="005E5704" w:rsidRPr="00AF1F5E">
        <w:t>no afecten de manera desproporcionada a periodistas, defensores de derechos humanos y líderes sociales</w:t>
      </w:r>
      <w:r w:rsidR="005E5704" w:rsidRPr="00B67160">
        <w:t>.</w:t>
      </w:r>
    </w:p>
    <w:p w14:paraId="4BDBB635" w14:textId="5A9F1AEF" w:rsidR="00A3291E" w:rsidRPr="008B7D43" w:rsidRDefault="00BB592D" w:rsidP="00EF7FEE">
      <w:pPr>
        <w:pStyle w:val="SingleTxtG"/>
      </w:pPr>
      <w:r>
        <w:t>2</w:t>
      </w:r>
      <w:r w:rsidR="00ED6AA9">
        <w:t>0</w:t>
      </w:r>
      <w:r w:rsidR="003808BE">
        <w:t>.</w:t>
      </w:r>
      <w:r w:rsidR="003808BE">
        <w:tab/>
      </w:r>
      <w:r w:rsidR="00A615E7" w:rsidRPr="00A615E7">
        <w:t>En relación con las anteriores observaciones finales del Comité (párr.</w:t>
      </w:r>
      <w:r w:rsidR="00BE4795">
        <w:t> </w:t>
      </w:r>
      <w:r w:rsidR="00A615E7">
        <w:t>36</w:t>
      </w:r>
      <w:r w:rsidR="00A615E7" w:rsidRPr="00A615E7">
        <w:t>), se rueg</w:t>
      </w:r>
      <w:r w:rsidR="00C956A9">
        <w:t>a informar</w:t>
      </w:r>
      <w:r w:rsidR="00327822">
        <w:t xml:space="preserve"> sobre </w:t>
      </w:r>
      <w:r w:rsidR="007C76B7">
        <w:t>las medidas adoptadas</w:t>
      </w:r>
      <w:r w:rsidR="00327822">
        <w:t xml:space="preserve"> para </w:t>
      </w:r>
      <w:r w:rsidR="00051045" w:rsidRPr="00051045">
        <w:t>garantizar la libertad de expresión y el acceso a la información plural y diversa</w:t>
      </w:r>
      <w:r w:rsidR="0084562B">
        <w:t xml:space="preserve">. En </w:t>
      </w:r>
      <w:r w:rsidR="00771617">
        <w:t>este respecto</w:t>
      </w:r>
      <w:r w:rsidR="00B5487E">
        <w:t xml:space="preserve">, informen sobre </w:t>
      </w:r>
      <w:r w:rsidR="00B5487E" w:rsidRPr="00051045">
        <w:t xml:space="preserve">el Decreto de Necesidad y Urgencia </w:t>
      </w:r>
      <w:r w:rsidR="009F4B6F">
        <w:t>núm. </w:t>
      </w:r>
      <w:r w:rsidR="00B5487E" w:rsidRPr="00051045">
        <w:t>70/2023</w:t>
      </w:r>
      <w:r w:rsidR="00051045" w:rsidRPr="00051045">
        <w:t xml:space="preserve"> </w:t>
      </w:r>
      <w:r w:rsidR="00B5487E">
        <w:t xml:space="preserve">y </w:t>
      </w:r>
      <w:r w:rsidR="004C59B7">
        <w:t xml:space="preserve">su impacto en los </w:t>
      </w:r>
      <w:r w:rsidR="004C59B7" w:rsidRPr="003A445F">
        <w:t xml:space="preserve">límites a la concentración de la propiedad de medios audiovisuales establecidos por la Ley </w:t>
      </w:r>
      <w:r w:rsidR="009F4B6F">
        <w:t>núm.</w:t>
      </w:r>
      <w:r w:rsidR="005A2E8C">
        <w:t xml:space="preserve"> </w:t>
      </w:r>
      <w:r w:rsidR="004C59B7" w:rsidRPr="003A445F">
        <w:t>26.522</w:t>
      </w:r>
      <w:r w:rsidR="00987F07">
        <w:t xml:space="preserve">, así como </w:t>
      </w:r>
      <w:r w:rsidR="00FF639E">
        <w:t xml:space="preserve">las </w:t>
      </w:r>
      <w:r w:rsidR="005B389F">
        <w:t>garantías</w:t>
      </w:r>
      <w:r w:rsidR="00FF639E">
        <w:t xml:space="preserve"> </w:t>
      </w:r>
      <w:r w:rsidR="00CE4864">
        <w:t>e</w:t>
      </w:r>
      <w:r w:rsidR="005B389F">
        <w:t>stablecidas</w:t>
      </w:r>
      <w:r w:rsidR="002B1DC6">
        <w:t xml:space="preserve"> </w:t>
      </w:r>
      <w:r w:rsidR="00FF639E">
        <w:t>para proteger la independencia editorial</w:t>
      </w:r>
      <w:r w:rsidR="00DB01E1">
        <w:t xml:space="preserve">. </w:t>
      </w:r>
      <w:r w:rsidR="003A445F" w:rsidRPr="003A445F">
        <w:t xml:space="preserve">Asimismo, </w:t>
      </w:r>
      <w:r w:rsidR="00771617">
        <w:t>proporcionen información</w:t>
      </w:r>
      <w:r w:rsidR="003A445F" w:rsidRPr="003A445F">
        <w:t xml:space="preserve"> sobre el impacto del Decreto </w:t>
      </w:r>
      <w:r w:rsidR="00193ADC">
        <w:t>núm. </w:t>
      </w:r>
      <w:r w:rsidR="003A445F" w:rsidRPr="003A445F">
        <w:t>117/2024</w:t>
      </w:r>
      <w:r w:rsidR="00CD6550">
        <w:t>,</w:t>
      </w:r>
      <w:r w:rsidR="0010737E">
        <w:t xml:space="preserve"> indicando así las medidas para gara</w:t>
      </w:r>
      <w:r w:rsidR="00042DBA">
        <w:t>ntizar</w:t>
      </w:r>
      <w:r w:rsidR="003A445F" w:rsidRPr="003A445F">
        <w:t xml:space="preserve"> la participación y el control democrático sobre los medios de titularidad pública.</w:t>
      </w:r>
      <w:r w:rsidR="008B7D43">
        <w:t xml:space="preserve"> </w:t>
      </w:r>
      <w:r w:rsidR="00647E45" w:rsidRPr="00647E45">
        <w:t>Sírvanse aportar</w:t>
      </w:r>
      <w:r w:rsidR="00042DBA">
        <w:t>, también,</w:t>
      </w:r>
      <w:r w:rsidR="00647E45" w:rsidRPr="00647E45">
        <w:t xml:space="preserve"> información sobre la situación y el contenido </w:t>
      </w:r>
      <w:r w:rsidR="00647E45">
        <w:t>del</w:t>
      </w:r>
      <w:r w:rsidR="0030441A">
        <w:t xml:space="preserve"> Decreto </w:t>
      </w:r>
      <w:r w:rsidR="00E9713E">
        <w:t>núm. </w:t>
      </w:r>
      <w:r w:rsidR="0030441A">
        <w:t xml:space="preserve">780/2024 </w:t>
      </w:r>
      <w:r w:rsidR="0030441A" w:rsidRPr="00A3291E">
        <w:t>del Poder Ejecutivo Nacional</w:t>
      </w:r>
      <w:r w:rsidR="00E9713E">
        <w:t>, por el</w:t>
      </w:r>
      <w:r w:rsidR="0030441A" w:rsidRPr="00A3291E">
        <w:t xml:space="preserve"> que </w:t>
      </w:r>
      <w:r w:rsidR="00E9713E">
        <w:t xml:space="preserve">se </w:t>
      </w:r>
      <w:r w:rsidR="0030441A" w:rsidRPr="00A3291E">
        <w:t xml:space="preserve">modificó el Decreto que reglamentaba la Ley </w:t>
      </w:r>
      <w:r w:rsidR="00E9713E">
        <w:t>núm. </w:t>
      </w:r>
      <w:r w:rsidR="0030441A" w:rsidRPr="00A3291E">
        <w:t>27.275</w:t>
      </w:r>
      <w:r w:rsidR="008B7D43">
        <w:t xml:space="preserve">, </w:t>
      </w:r>
      <w:r w:rsidR="00492CA0">
        <w:t>particularmente sobre</w:t>
      </w:r>
      <w:r w:rsidR="00151A95" w:rsidRPr="00151A95">
        <w:t xml:space="preserve"> los criterios con arreglo a los cuales</w:t>
      </w:r>
      <w:r w:rsidR="00210AFA">
        <w:t>: a)</w:t>
      </w:r>
      <w:r w:rsidR="00151A95" w:rsidRPr="00151A95">
        <w:t xml:space="preserve"> se puede denegar el acceso a la información</w:t>
      </w:r>
      <w:r w:rsidR="00E9713E">
        <w:t>,</w:t>
      </w:r>
      <w:r w:rsidR="00210AFA">
        <w:t xml:space="preserve"> y b) </w:t>
      </w:r>
      <w:r w:rsidR="00F2708F">
        <w:t xml:space="preserve">se </w:t>
      </w:r>
      <w:r w:rsidR="004513E5">
        <w:t xml:space="preserve">determina </w:t>
      </w:r>
      <w:r w:rsidR="00F2708F">
        <w:t xml:space="preserve">si una información es de carácter </w:t>
      </w:r>
      <w:r w:rsidR="00894927">
        <w:t>público</w:t>
      </w:r>
      <w:r w:rsidR="00F2708F">
        <w:t xml:space="preserve"> o</w:t>
      </w:r>
      <w:r w:rsidR="00894927">
        <w:t xml:space="preserve"> si debe ser considerada de</w:t>
      </w:r>
      <w:r w:rsidR="001B2D1A">
        <w:t xml:space="preserve"> la esfera privada de las autoridades y, por lo tanto, recib</w:t>
      </w:r>
      <w:r w:rsidR="00A2630D">
        <w:t>ir</w:t>
      </w:r>
      <w:r w:rsidR="001B2D1A">
        <w:t xml:space="preserve"> una especial protección.</w:t>
      </w:r>
    </w:p>
    <w:p w14:paraId="51439890" w14:textId="0DE06871" w:rsidR="00DE0E93" w:rsidRDefault="005A2E8C" w:rsidP="007A3FC3">
      <w:pPr>
        <w:pStyle w:val="H23G"/>
      </w:pPr>
      <w:r>
        <w:tab/>
      </w:r>
      <w:r>
        <w:tab/>
      </w:r>
      <w:r w:rsidR="00926AF5" w:rsidRPr="00926AF5">
        <w:t>Derecho de reunión pacífica</w:t>
      </w:r>
      <w:r w:rsidR="0057390D">
        <w:t xml:space="preserve"> </w:t>
      </w:r>
      <w:r w:rsidR="00E4797F" w:rsidRPr="004903FB">
        <w:t>(art</w:t>
      </w:r>
      <w:r w:rsidR="00E4797F">
        <w:t>s.</w:t>
      </w:r>
      <w:r w:rsidR="00E4797F" w:rsidRPr="004903FB">
        <w:t xml:space="preserve"> </w:t>
      </w:r>
      <w:r w:rsidR="00E4797F">
        <w:t xml:space="preserve">2, 6, </w:t>
      </w:r>
      <w:r w:rsidR="00E4797F" w:rsidRPr="004903FB">
        <w:t>7, 9, 19</w:t>
      </w:r>
      <w:r w:rsidR="00E4797F">
        <w:t xml:space="preserve"> a</w:t>
      </w:r>
      <w:r w:rsidR="00E4797F" w:rsidRPr="004903FB">
        <w:t xml:space="preserve"> 21</w:t>
      </w:r>
      <w:r w:rsidR="0045435A">
        <w:t>, 26</w:t>
      </w:r>
      <w:r w:rsidR="00E4797F" w:rsidRPr="004903FB">
        <w:t xml:space="preserve"> y 27) </w:t>
      </w:r>
    </w:p>
    <w:p w14:paraId="3F8EB0E0" w14:textId="595A45FD" w:rsidR="003E6BB9" w:rsidRDefault="00BB592D" w:rsidP="00EF7FEE">
      <w:pPr>
        <w:pStyle w:val="SingleTxtG"/>
      </w:pPr>
      <w:r>
        <w:t>2</w:t>
      </w:r>
      <w:r w:rsidR="00ED6AA9">
        <w:t>1</w:t>
      </w:r>
      <w:r w:rsidR="003808BE">
        <w:t>.</w:t>
      </w:r>
      <w:r w:rsidR="003808BE">
        <w:tab/>
      </w:r>
      <w:r w:rsidR="00DB609C" w:rsidRPr="009902EE">
        <w:t>Sírva</w:t>
      </w:r>
      <w:r w:rsidR="00DB609C">
        <w:t>n</w:t>
      </w:r>
      <w:r w:rsidR="00DB609C" w:rsidRPr="009902EE">
        <w:t xml:space="preserve">se </w:t>
      </w:r>
      <w:r w:rsidR="00956450">
        <w:t>detallar</w:t>
      </w:r>
      <w:r w:rsidR="00DB609C" w:rsidRPr="009902EE">
        <w:t xml:space="preserve"> las medidas adoptadas para garantizar el ejercicio efectivo del derecho de reunión pacífica, </w:t>
      </w:r>
      <w:r w:rsidR="00861366">
        <w:t xml:space="preserve">garantizando que </w:t>
      </w:r>
      <w:r w:rsidR="00861366" w:rsidRPr="00ED7D21">
        <w:t>las manifestaciones públicas no sean criminalizadas ni reprimidas de forma desproporcionada</w:t>
      </w:r>
      <w:r w:rsidR="00861366">
        <w:t xml:space="preserve">, </w:t>
      </w:r>
      <w:r w:rsidR="00DB609C" w:rsidRPr="009902EE">
        <w:t xml:space="preserve">en particular en relación con la aplicación del Protocolo para el </w:t>
      </w:r>
      <w:r w:rsidR="005E6190">
        <w:t>M</w:t>
      </w:r>
      <w:r w:rsidR="00DB609C" w:rsidRPr="009902EE">
        <w:t xml:space="preserve">antenimiento del </w:t>
      </w:r>
      <w:r w:rsidR="005E6190">
        <w:t>O</w:t>
      </w:r>
      <w:r w:rsidR="00DB609C" w:rsidRPr="009902EE">
        <w:t xml:space="preserve">rden </w:t>
      </w:r>
      <w:r w:rsidR="005E6190">
        <w:t>P</w:t>
      </w:r>
      <w:r w:rsidR="00DB609C" w:rsidRPr="009902EE">
        <w:t xml:space="preserve">úblico ante </w:t>
      </w:r>
      <w:r w:rsidR="005E6190">
        <w:t>C</w:t>
      </w:r>
      <w:r w:rsidR="00DB609C" w:rsidRPr="009902EE">
        <w:t xml:space="preserve">ortes de </w:t>
      </w:r>
      <w:r w:rsidR="005E6190">
        <w:t>V</w:t>
      </w:r>
      <w:r w:rsidR="00DB609C" w:rsidRPr="009902EE">
        <w:t xml:space="preserve">ías de </w:t>
      </w:r>
      <w:r w:rsidR="005E6190">
        <w:t>C</w:t>
      </w:r>
      <w:r w:rsidR="00DB609C" w:rsidRPr="009902EE">
        <w:t>irculación</w:t>
      </w:r>
      <w:r w:rsidR="005E6190">
        <w:t>,</w:t>
      </w:r>
      <w:r w:rsidR="00DB609C" w:rsidRPr="009902EE">
        <w:t xml:space="preserve"> dictado en diciembre de 2023</w:t>
      </w:r>
      <w:r w:rsidR="00DB609C">
        <w:t>.</w:t>
      </w:r>
      <w:r w:rsidR="00DB609C" w:rsidRPr="006D0827">
        <w:rPr>
          <w:lang w:val="es-AR"/>
        </w:rPr>
        <w:t xml:space="preserve"> </w:t>
      </w:r>
      <w:r w:rsidR="00F31295" w:rsidRPr="00F31295">
        <w:t xml:space="preserve">A este respecto, rogamos respondan a las preocupaciones relacionadas </w:t>
      </w:r>
      <w:r w:rsidR="0008281A">
        <w:t xml:space="preserve">con </w:t>
      </w:r>
      <w:r w:rsidR="002C5495">
        <w:t xml:space="preserve">el uso de </w:t>
      </w:r>
      <w:r w:rsidR="002C5495" w:rsidRPr="00877ED7">
        <w:t>una narrativa oficial que estigmatiza a los manifestantes</w:t>
      </w:r>
      <w:r w:rsidR="00040F41">
        <w:t xml:space="preserve">, </w:t>
      </w:r>
      <w:r w:rsidR="00BD618B">
        <w:t>inclu</w:t>
      </w:r>
      <w:r w:rsidR="00E74186">
        <w:t>sive</w:t>
      </w:r>
      <w:r w:rsidR="00591259">
        <w:t xml:space="preserve"> </w:t>
      </w:r>
      <w:r w:rsidR="005D3676">
        <w:t>contra líderes indígenas</w:t>
      </w:r>
      <w:r w:rsidR="00037514">
        <w:t>,</w:t>
      </w:r>
      <w:r w:rsidR="002C5495" w:rsidRPr="00877ED7">
        <w:t xml:space="preserve"> presentándol</w:t>
      </w:r>
      <w:r w:rsidR="0008281A">
        <w:t>o</w:t>
      </w:r>
      <w:r w:rsidR="002C5495" w:rsidRPr="00877ED7">
        <w:t>s sistemáticament</w:t>
      </w:r>
      <w:r w:rsidR="002C5495" w:rsidRPr="0057390D">
        <w:t xml:space="preserve">e </w:t>
      </w:r>
      <w:r w:rsidR="002C5495" w:rsidRPr="00877ED7">
        <w:t>como “delincuentes”, “terroristas” o “grupos violentos” que atentan contra el orden social</w:t>
      </w:r>
      <w:r w:rsidR="002C5495" w:rsidRPr="0057390D">
        <w:t>.</w:t>
      </w:r>
      <w:r w:rsidR="00674BAB">
        <w:t xml:space="preserve"> </w:t>
      </w:r>
      <w:r w:rsidR="002C5495" w:rsidRPr="0057390D">
        <w:t xml:space="preserve">Se </w:t>
      </w:r>
      <w:r w:rsidR="0057390D">
        <w:t>ruega indiquen</w:t>
      </w:r>
      <w:r w:rsidR="003E6BB9">
        <w:t xml:space="preserve"> las </w:t>
      </w:r>
      <w:r w:rsidR="003E6BB9" w:rsidRPr="009902EE">
        <w:t xml:space="preserve">salvaguardias </w:t>
      </w:r>
      <w:r w:rsidR="003E6BB9">
        <w:t xml:space="preserve">que </w:t>
      </w:r>
      <w:r w:rsidR="003E6BB9" w:rsidRPr="009902EE">
        <w:t>existen para prevenir el uso excesivo de la fuerza, las detenciones arbitrarias y la vigilancia indebida de manifestantes, periodistas</w:t>
      </w:r>
      <w:r w:rsidR="00037514">
        <w:t>,</w:t>
      </w:r>
      <w:r w:rsidR="003E6BB9" w:rsidRPr="009902EE">
        <w:t xml:space="preserve"> defensores de derechos humanos </w:t>
      </w:r>
      <w:r w:rsidR="00037514">
        <w:t xml:space="preserve">y líderes indígenas </w:t>
      </w:r>
      <w:r w:rsidR="003E6BB9" w:rsidRPr="009902EE">
        <w:t>durante protestas públicas</w:t>
      </w:r>
      <w:r w:rsidR="00A8303D">
        <w:t xml:space="preserve">, asegurando que </w:t>
      </w:r>
      <w:r w:rsidR="00000433">
        <w:t xml:space="preserve">el uso de la fuerza </w:t>
      </w:r>
      <w:r w:rsidR="00A8303D" w:rsidRPr="00DE0E93">
        <w:t xml:space="preserve">se </w:t>
      </w:r>
      <w:r w:rsidR="00A8303D">
        <w:t>ajusta</w:t>
      </w:r>
      <w:r w:rsidR="00A8303D" w:rsidRPr="00DE0E93">
        <w:t xml:space="preserve"> sistemáticamente a los principios fundamentales de legalidad, necesidad, proporcionalidad, precaución y no discriminación</w:t>
      </w:r>
      <w:r w:rsidR="00A34879">
        <w:t>,</w:t>
      </w:r>
      <w:r w:rsidR="003E6BB9">
        <w:t xml:space="preserve"> y </w:t>
      </w:r>
      <w:r w:rsidR="003E6BB9" w:rsidRPr="00322801">
        <w:t xml:space="preserve">aporten información sobre </w:t>
      </w:r>
      <w:r w:rsidR="003E6BB9">
        <w:t xml:space="preserve">los </w:t>
      </w:r>
      <w:r w:rsidR="003E6BB9" w:rsidRPr="009902EE">
        <w:t xml:space="preserve">mecanismos de rendición de cuentas </w:t>
      </w:r>
      <w:r w:rsidR="003E6BB9">
        <w:t>establecidos</w:t>
      </w:r>
      <w:r w:rsidR="003E6BB9" w:rsidRPr="009902EE">
        <w:t xml:space="preserve"> para investigar y sancionar los casos de violencia policial y restricciones desproporcionadas al derecho </w:t>
      </w:r>
      <w:r w:rsidR="004D5E9F" w:rsidRPr="009902EE">
        <w:t>de reunión pacífica</w:t>
      </w:r>
      <w:r w:rsidR="003E6BB9" w:rsidRPr="009902EE">
        <w:t>, inclu</w:t>
      </w:r>
      <w:r w:rsidR="00DA4318">
        <w:t>idos</w:t>
      </w:r>
      <w:r w:rsidR="003E6BB9" w:rsidRPr="009902EE">
        <w:t xml:space="preserve"> aquellos que han resultado en lesiones graves</w:t>
      </w:r>
      <w:r w:rsidR="003E6BB9">
        <w:t>.</w:t>
      </w:r>
    </w:p>
    <w:p w14:paraId="362E54D9" w14:textId="211B25EC" w:rsidR="004903FB" w:rsidRPr="00935EC6" w:rsidRDefault="00BB592D" w:rsidP="00EF7FEE">
      <w:pPr>
        <w:pStyle w:val="SingleTxtG"/>
      </w:pPr>
      <w:r>
        <w:t>2</w:t>
      </w:r>
      <w:r w:rsidR="00ED6AA9">
        <w:t>2</w:t>
      </w:r>
      <w:r w:rsidR="00A917CB">
        <w:t>.</w:t>
      </w:r>
      <w:r w:rsidR="00A917CB">
        <w:tab/>
      </w:r>
      <w:r w:rsidR="004903FB" w:rsidRPr="00935EC6">
        <w:t xml:space="preserve">Sírvanse proporcionar información detallada sobre las medidas adoptadas por el Estado </w:t>
      </w:r>
      <w:r w:rsidR="007A6B6C" w:rsidRPr="00935EC6">
        <w:t>P</w:t>
      </w:r>
      <w:r w:rsidR="004903FB" w:rsidRPr="00935EC6">
        <w:t xml:space="preserve">arte para </w:t>
      </w:r>
      <w:r w:rsidR="0038459D">
        <w:t xml:space="preserve">que </w:t>
      </w:r>
      <w:r w:rsidR="005D3340">
        <w:t>fuera</w:t>
      </w:r>
      <w:r w:rsidR="0038459D">
        <w:t xml:space="preserve"> </w:t>
      </w:r>
      <w:r w:rsidR="004903FB" w:rsidRPr="00935EC6">
        <w:t>garantiza</w:t>
      </w:r>
      <w:r w:rsidR="005D3340">
        <w:t>do</w:t>
      </w:r>
      <w:r w:rsidR="004903FB" w:rsidRPr="00935EC6">
        <w:t xml:space="preserve"> el ejercicio del derecho a la </w:t>
      </w:r>
      <w:r w:rsidR="00B42562" w:rsidRPr="00935EC6">
        <w:t>libertad de reunión</w:t>
      </w:r>
      <w:r w:rsidR="004903FB" w:rsidRPr="00935EC6">
        <w:t xml:space="preserve"> pacífica</w:t>
      </w:r>
      <w:r w:rsidR="00B42562" w:rsidRPr="00935EC6">
        <w:t xml:space="preserve"> durante</w:t>
      </w:r>
      <w:r w:rsidR="00F4317F" w:rsidRPr="00935EC6">
        <w:t xml:space="preserve"> </w:t>
      </w:r>
      <w:r w:rsidR="00EC5A3C" w:rsidRPr="00935EC6">
        <w:t>las manifestaciones</w:t>
      </w:r>
      <w:r w:rsidR="00BD7989">
        <w:t xml:space="preserve">, </w:t>
      </w:r>
      <w:r w:rsidR="00BD7989" w:rsidRPr="00935EC6">
        <w:t>y después de</w:t>
      </w:r>
      <w:r w:rsidR="00BD7989">
        <w:t xml:space="preserve"> ellas,</w:t>
      </w:r>
      <w:r w:rsidR="00EC5A3C" w:rsidRPr="00935EC6">
        <w:t xml:space="preserve"> </w:t>
      </w:r>
      <w:r w:rsidR="004903FB" w:rsidRPr="00935EC6">
        <w:t xml:space="preserve">de </w:t>
      </w:r>
      <w:r w:rsidR="00343479">
        <w:t xml:space="preserve">miembros de </w:t>
      </w:r>
      <w:r w:rsidR="00841E25" w:rsidRPr="00935EC6">
        <w:t>P</w:t>
      </w:r>
      <w:r w:rsidR="004903FB" w:rsidRPr="00935EC6">
        <w:t xml:space="preserve">ueblos </w:t>
      </w:r>
      <w:r w:rsidR="00841E25" w:rsidRPr="00935EC6">
        <w:t>I</w:t>
      </w:r>
      <w:r w:rsidR="004903FB" w:rsidRPr="00935EC6">
        <w:t xml:space="preserve">ndígenas </w:t>
      </w:r>
      <w:r w:rsidR="00EC5A3C" w:rsidRPr="00935EC6">
        <w:t>en</w:t>
      </w:r>
      <w:r w:rsidR="004903FB" w:rsidRPr="00935EC6">
        <w:t xml:space="preserve"> la provincia de Jujuy en 2023. S</w:t>
      </w:r>
      <w:r w:rsidR="00EC5A3C" w:rsidRPr="00935EC6">
        <w:t xml:space="preserve">e </w:t>
      </w:r>
      <w:r w:rsidR="00D84133" w:rsidRPr="00935EC6">
        <w:t xml:space="preserve">ruega </w:t>
      </w:r>
      <w:r w:rsidR="00EC5A3C" w:rsidRPr="00935EC6">
        <w:t>responde</w:t>
      </w:r>
      <w:r w:rsidR="00D84133" w:rsidRPr="00935EC6">
        <w:t>r</w:t>
      </w:r>
      <w:r w:rsidR="00EC5A3C" w:rsidRPr="00935EC6">
        <w:t xml:space="preserve"> a</w:t>
      </w:r>
      <w:r w:rsidR="004903FB" w:rsidRPr="00935EC6">
        <w:t xml:space="preserve"> las alegaciones de uso ilegítimo, arbitrario y excesivo de la fuerza por parte de las fuerzas de seguridad provinciales, incluidas detenciones arbitrarias, uso de armas no reglamentadas y tratos crueles, inhumanos o degradantes durante las detenciones</w:t>
      </w:r>
      <w:r w:rsidR="003F722D">
        <w:t xml:space="preserve"> </w:t>
      </w:r>
      <w:r w:rsidR="003F722D" w:rsidRPr="00935EC6">
        <w:t>y después de</w:t>
      </w:r>
      <w:r w:rsidR="003F722D">
        <w:t xml:space="preserve"> ellas</w:t>
      </w:r>
      <w:r w:rsidR="004903FB" w:rsidRPr="00935EC6">
        <w:t xml:space="preserve">. Asimismo, indiquen </w:t>
      </w:r>
      <w:r w:rsidR="00172DB4" w:rsidRPr="00935EC6">
        <w:t>las medidas adoptadas</w:t>
      </w:r>
      <w:r w:rsidR="004903FB" w:rsidRPr="00935EC6">
        <w:t xml:space="preserve"> para garantizar investigaciones prontas, exhaustivas e imparciales sobre </w:t>
      </w:r>
      <w:r w:rsidR="003F722D">
        <w:t>tales</w:t>
      </w:r>
      <w:r w:rsidR="003F722D" w:rsidRPr="00935EC6">
        <w:t xml:space="preserve"> </w:t>
      </w:r>
      <w:r w:rsidR="004903FB" w:rsidRPr="00935EC6">
        <w:t>hechos, asegurar la rendición de cuentas de los responsables y proporcionar reparación integral a las víctimas</w:t>
      </w:r>
      <w:r w:rsidR="00FA6C73">
        <w:t>.</w:t>
      </w:r>
      <w:r w:rsidR="00305DFE" w:rsidRPr="00935EC6">
        <w:t xml:space="preserve"> </w:t>
      </w:r>
    </w:p>
    <w:p w14:paraId="058FF737" w14:textId="75B5E48E" w:rsidR="008722A5" w:rsidRDefault="005A2E8C" w:rsidP="007A3FC3">
      <w:pPr>
        <w:pStyle w:val="H23G"/>
      </w:pPr>
      <w:r>
        <w:lastRenderedPageBreak/>
        <w:tab/>
      </w:r>
      <w:r>
        <w:tab/>
      </w:r>
      <w:r w:rsidR="008722A5" w:rsidRPr="00955DBE">
        <w:t>Participación en los asuntos públicos (arts. 25 y 26)</w:t>
      </w:r>
    </w:p>
    <w:p w14:paraId="1CC2F354" w14:textId="38E1D775" w:rsidR="002C016D" w:rsidRDefault="00BB592D" w:rsidP="00A206BE">
      <w:pPr>
        <w:pStyle w:val="SingleTxtG"/>
        <w:keepNext/>
        <w:keepLines/>
      </w:pPr>
      <w:r w:rsidRPr="008C0819">
        <w:t>2</w:t>
      </w:r>
      <w:r w:rsidR="00ED6AA9">
        <w:t>3</w:t>
      </w:r>
      <w:r w:rsidR="008C0819" w:rsidRPr="008C0819">
        <w:t>.</w:t>
      </w:r>
      <w:r w:rsidR="008C0819" w:rsidRPr="008C0819">
        <w:tab/>
      </w:r>
      <w:r w:rsidR="003D5190" w:rsidRPr="00127C01">
        <w:t xml:space="preserve">Sírvanse proporcionar información actualizada sobre las medidas adoptadas para garantizar la </w:t>
      </w:r>
      <w:r w:rsidR="003D5190" w:rsidRPr="00EF7FEE">
        <w:t>participación</w:t>
      </w:r>
      <w:r w:rsidR="003D5190" w:rsidRPr="00127C01">
        <w:t xml:space="preserve"> plena, efectiva y en condiciones de igualdad de</w:t>
      </w:r>
      <w:r w:rsidR="00127C01" w:rsidRPr="00127C01">
        <w:t xml:space="preserve"> todos los </w:t>
      </w:r>
      <w:r w:rsidR="00127C01" w:rsidRPr="00A6340C">
        <w:t>ciudadanos, incluidas</w:t>
      </w:r>
      <w:r w:rsidR="003D5190" w:rsidRPr="00A6340C">
        <w:t xml:space="preserve"> las mujeres</w:t>
      </w:r>
      <w:r w:rsidR="00236727" w:rsidRPr="00A6340C">
        <w:t xml:space="preserve"> </w:t>
      </w:r>
      <w:r w:rsidR="00127C01" w:rsidRPr="00A6340C">
        <w:t xml:space="preserve">y los </w:t>
      </w:r>
      <w:r w:rsidR="003F722D">
        <w:t xml:space="preserve">miembros de los </w:t>
      </w:r>
      <w:r w:rsidR="00127C01" w:rsidRPr="00A6340C">
        <w:t>Pueblos Indígenas</w:t>
      </w:r>
      <w:r w:rsidR="00346E96">
        <w:t>,</w:t>
      </w:r>
      <w:r w:rsidR="00127C01" w:rsidRPr="00A6340C">
        <w:t xml:space="preserve"> </w:t>
      </w:r>
      <w:r w:rsidR="003D5190" w:rsidRPr="00A6340C">
        <w:t xml:space="preserve">en </w:t>
      </w:r>
      <w:r w:rsidR="0061113A" w:rsidRPr="00A6340C">
        <w:t>la vida pública</w:t>
      </w:r>
      <w:r w:rsidR="002F7B2F">
        <w:t>,</w:t>
      </w:r>
      <w:r w:rsidR="00D8516A" w:rsidRPr="00BC52BF">
        <w:t xml:space="preserve"> particularmente en puestos de dirección, incluidas las medidas temporales y las medidas dirigidas a eliminar los obstáculos que dificultan </w:t>
      </w:r>
      <w:r w:rsidR="0038469E" w:rsidRPr="00BC52BF">
        <w:t>su</w:t>
      </w:r>
      <w:r w:rsidR="00D8516A" w:rsidRPr="00BC52BF">
        <w:t xml:space="preserve"> participació</w:t>
      </w:r>
      <w:r w:rsidR="0038469E" w:rsidRPr="00BC52BF">
        <w:t>n</w:t>
      </w:r>
      <w:r w:rsidR="00D8516A" w:rsidRPr="00BC52BF">
        <w:t>, y los resultados obtenidos</w:t>
      </w:r>
      <w:r w:rsidR="008E05EF" w:rsidRPr="00A6340C">
        <w:t xml:space="preserve">. </w:t>
      </w:r>
      <w:r w:rsidR="00127C01" w:rsidRPr="00A6340C">
        <w:t xml:space="preserve">En este respecto, </w:t>
      </w:r>
      <w:r w:rsidR="00613967" w:rsidRPr="00A6340C">
        <w:t xml:space="preserve">sírvanse: a) </w:t>
      </w:r>
      <w:r w:rsidR="00264C0E" w:rsidRPr="00A6340C">
        <w:t xml:space="preserve">explicar </w:t>
      </w:r>
      <w:r w:rsidR="00C56C8E" w:rsidRPr="00A6340C">
        <w:t>las medidas adoptadas para garantizar la implementación</w:t>
      </w:r>
      <w:r w:rsidR="00C56C8E" w:rsidRPr="00127C01">
        <w:t xml:space="preserve"> eficaz del marco leg</w:t>
      </w:r>
      <w:r w:rsidR="009C364A" w:rsidRPr="00127C01">
        <w:t>islativo</w:t>
      </w:r>
      <w:r w:rsidR="00C56C8E" w:rsidRPr="00127C01">
        <w:t xml:space="preserve"> </w:t>
      </w:r>
      <w:r w:rsidR="00303AF9" w:rsidRPr="00127C01">
        <w:t>relativo a la paridad a nivel nacional y también en las provincias</w:t>
      </w:r>
      <w:r w:rsidR="00311B06">
        <w:t>;</w:t>
      </w:r>
      <w:r w:rsidR="000B474D" w:rsidRPr="00127C01">
        <w:t xml:space="preserve"> </w:t>
      </w:r>
      <w:r w:rsidR="006A6CBA">
        <w:t>b)</w:t>
      </w:r>
      <w:r w:rsidR="00882ABE">
        <w:t> </w:t>
      </w:r>
      <w:r w:rsidR="003D5190" w:rsidRPr="00127C01">
        <w:t>comentar las medidas adoptadas para prevenir y sancionar la violencia política por razones de género, que constituye una forma de exclusión sistemática y obstaculiza el ejercicio de los derechos políticos en condiciones de igualdad</w:t>
      </w:r>
      <w:r w:rsidR="00882ABE">
        <w:t>,</w:t>
      </w:r>
      <w:r w:rsidR="00311B06">
        <w:t xml:space="preserve"> </w:t>
      </w:r>
      <w:r w:rsidR="006A6CBA">
        <w:t>y</w:t>
      </w:r>
      <w:r w:rsidR="00311B06">
        <w:t xml:space="preserve"> c)</w:t>
      </w:r>
      <w:r w:rsidR="00061688">
        <w:t> </w:t>
      </w:r>
      <w:r w:rsidR="00F81923" w:rsidRPr="005B7F05">
        <w:t>inform</w:t>
      </w:r>
      <w:r w:rsidR="00264C0E">
        <w:t>ar</w:t>
      </w:r>
      <w:r w:rsidR="00F81923" w:rsidRPr="005B7F05">
        <w:t xml:space="preserve"> sobre las garantías aplicadas para</w:t>
      </w:r>
      <w:r w:rsidR="00080DA7">
        <w:t xml:space="preserve"> asegurar</w:t>
      </w:r>
      <w:r w:rsidR="00F81923" w:rsidRPr="005B7F05">
        <w:t xml:space="preserve"> el cumplimiento del principio de igualdad y no discriminación en el acceso a los más altos cargos </w:t>
      </w:r>
      <w:r w:rsidR="00C3683C">
        <w:t xml:space="preserve">de la vida pública y privada, incluido </w:t>
      </w:r>
      <w:r w:rsidR="00F81923" w:rsidRPr="005B7F05">
        <w:t xml:space="preserve">el sistema judicial, </w:t>
      </w:r>
      <w:r w:rsidR="00C4389B">
        <w:t>en particular</w:t>
      </w:r>
      <w:r w:rsidR="00F81923" w:rsidRPr="005B7F05">
        <w:t xml:space="preserve"> la Corte Suprema de Justicia de la Nación.</w:t>
      </w:r>
    </w:p>
    <w:p w14:paraId="3339E780" w14:textId="5DFBD634" w:rsidR="00B575D0" w:rsidRPr="008722A5" w:rsidRDefault="005A2E8C" w:rsidP="007A3FC3">
      <w:pPr>
        <w:pStyle w:val="H23G"/>
      </w:pPr>
      <w:r>
        <w:tab/>
      </w:r>
      <w:r>
        <w:tab/>
      </w:r>
      <w:r w:rsidR="00B575D0">
        <w:t xml:space="preserve">Derechos de los </w:t>
      </w:r>
      <w:r w:rsidR="00EA5C99">
        <w:t>P</w:t>
      </w:r>
      <w:r w:rsidR="00B575D0">
        <w:t xml:space="preserve">ueblos </w:t>
      </w:r>
      <w:r w:rsidR="00EA5C99">
        <w:t>I</w:t>
      </w:r>
      <w:r w:rsidR="00B575D0">
        <w:t>ndígenas (arts. 2, 6, 7 y 27)</w:t>
      </w:r>
    </w:p>
    <w:p w14:paraId="2EC4501D" w14:textId="77DB0B54" w:rsidR="00F11ED7" w:rsidRPr="00197723" w:rsidRDefault="00BB592D" w:rsidP="00EF7FEE">
      <w:pPr>
        <w:pStyle w:val="SingleTxtG"/>
        <w:rPr>
          <w:rFonts w:eastAsia="SimSun"/>
        </w:rPr>
      </w:pPr>
      <w:r>
        <w:rPr>
          <w:lang w:eastAsia="zh-CN"/>
        </w:rPr>
        <w:t>2</w:t>
      </w:r>
      <w:r w:rsidR="00ED6AA9">
        <w:rPr>
          <w:lang w:eastAsia="zh-CN"/>
        </w:rPr>
        <w:t>4</w:t>
      </w:r>
      <w:r w:rsidR="008C0819">
        <w:rPr>
          <w:lang w:eastAsia="zh-CN"/>
        </w:rPr>
        <w:t>.</w:t>
      </w:r>
      <w:r w:rsidR="008C0819">
        <w:rPr>
          <w:lang w:eastAsia="zh-CN"/>
        </w:rPr>
        <w:tab/>
      </w:r>
      <w:r w:rsidR="00B87966" w:rsidRPr="00552ADA">
        <w:rPr>
          <w:lang w:eastAsia="zh-CN"/>
        </w:rPr>
        <w:t xml:space="preserve">A la luz de las anteriores observaciones finales del Comité (párr. 38), </w:t>
      </w:r>
      <w:r w:rsidR="0021016B" w:rsidRPr="00552ADA">
        <w:rPr>
          <w:lang w:eastAsia="zh-CN"/>
        </w:rPr>
        <w:t xml:space="preserve">sírvanse indicar las medidas tomadas para </w:t>
      </w:r>
      <w:r w:rsidR="00741026" w:rsidRPr="00552ADA">
        <w:rPr>
          <w:lang w:eastAsia="zh-CN"/>
        </w:rPr>
        <w:t>regularizar las tierras indígenas, demarcar y reconocer legalmente los territorios sobre los cuales los Pueblos Indígenas tienen derechos</w:t>
      </w:r>
      <w:r w:rsidR="005E18E4" w:rsidRPr="00552ADA">
        <w:rPr>
          <w:lang w:eastAsia="zh-CN"/>
        </w:rPr>
        <w:t>,</w:t>
      </w:r>
      <w:r w:rsidR="00741026" w:rsidRPr="00552ADA">
        <w:rPr>
          <w:lang w:eastAsia="zh-CN"/>
        </w:rPr>
        <w:t xml:space="preserve"> y proteger a los Pueblos Indígenas de los desalojos forzosos y la violencia.</w:t>
      </w:r>
      <w:r w:rsidR="005E18E4" w:rsidRPr="00552ADA">
        <w:rPr>
          <w:lang w:eastAsia="zh-CN"/>
        </w:rPr>
        <w:t xml:space="preserve"> Asimismo, se ruega info</w:t>
      </w:r>
      <w:r w:rsidR="008236FC" w:rsidRPr="00552ADA">
        <w:rPr>
          <w:lang w:eastAsia="zh-CN"/>
        </w:rPr>
        <w:t xml:space="preserve">rmar sobre las medidas adoptadas para </w:t>
      </w:r>
      <w:r w:rsidR="008236FC" w:rsidRPr="00552ADA">
        <w:rPr>
          <w:rFonts w:eastAsia="SimSun"/>
        </w:rPr>
        <w:t xml:space="preserve">asegurar el reconocimiento de los </w:t>
      </w:r>
      <w:r w:rsidR="00EE7EEC">
        <w:rPr>
          <w:rFonts w:eastAsia="SimSun"/>
        </w:rPr>
        <w:t>P</w:t>
      </w:r>
      <w:r w:rsidR="008236FC" w:rsidRPr="00552ADA">
        <w:rPr>
          <w:rFonts w:eastAsia="SimSun"/>
        </w:rPr>
        <w:t xml:space="preserve">ueblos </w:t>
      </w:r>
      <w:r w:rsidR="00EE7EEC">
        <w:rPr>
          <w:rFonts w:eastAsia="SimSun"/>
        </w:rPr>
        <w:t>I</w:t>
      </w:r>
      <w:r w:rsidR="008236FC" w:rsidRPr="00552ADA">
        <w:rPr>
          <w:rFonts w:eastAsia="SimSun"/>
        </w:rPr>
        <w:t xml:space="preserve">ndígenas sobre la base de la autoidentificación, </w:t>
      </w:r>
      <w:r w:rsidR="00467E9C">
        <w:rPr>
          <w:rFonts w:eastAsia="SimSun"/>
        </w:rPr>
        <w:t xml:space="preserve">y garantizar </w:t>
      </w:r>
      <w:r w:rsidR="00467E9C" w:rsidRPr="00552ADA">
        <w:rPr>
          <w:rFonts w:eastAsia="SimSun"/>
        </w:rPr>
        <w:t>su consentimiento libre, previo e informado antes de la adopción de medidas legislativas o administrativas que puedan afectar directamente a sus derechos o a sus tierras y antes de la aprobación de cualquier proyecto de desarrollo, incluida la minería del litio, la extracción de petróleo, la tala de árboles, la producción de soja, la construcción de oleoductos y la creación de áreas protegidas en territorios indígenas</w:t>
      </w:r>
      <w:r w:rsidR="00197723">
        <w:rPr>
          <w:rFonts w:eastAsia="SimSun"/>
        </w:rPr>
        <w:t xml:space="preserve">. </w:t>
      </w:r>
      <w:r w:rsidR="00F450C1" w:rsidRPr="00552ADA">
        <w:rPr>
          <w:lang w:eastAsia="zh-CN"/>
        </w:rPr>
        <w:t>A</w:t>
      </w:r>
      <w:r w:rsidR="00FB31B2" w:rsidRPr="00552ADA">
        <w:rPr>
          <w:lang w:eastAsia="zh-CN"/>
        </w:rPr>
        <w:t xml:space="preserve"> este </w:t>
      </w:r>
      <w:r w:rsidR="00F450C1" w:rsidRPr="00552ADA">
        <w:rPr>
          <w:lang w:eastAsia="zh-CN"/>
        </w:rPr>
        <w:t xml:space="preserve">respecto, </w:t>
      </w:r>
      <w:r w:rsidR="00E30FA4" w:rsidRPr="00552ADA">
        <w:rPr>
          <w:lang w:eastAsia="zh-CN"/>
        </w:rPr>
        <w:t>sírvanse</w:t>
      </w:r>
      <w:r w:rsidR="00CB598F" w:rsidRPr="00552ADA">
        <w:rPr>
          <w:lang w:eastAsia="zh-CN"/>
        </w:rPr>
        <w:t xml:space="preserve"> describir las medidas adoptadas</w:t>
      </w:r>
      <w:r w:rsidR="00197723">
        <w:rPr>
          <w:lang w:eastAsia="zh-CN"/>
        </w:rPr>
        <w:t xml:space="preserve"> </w:t>
      </w:r>
      <w:r w:rsidR="00B76081" w:rsidRPr="00552ADA">
        <w:rPr>
          <w:rFonts w:eastAsia="SimSun"/>
        </w:rPr>
        <w:t>para vigilar las actividades de las empresas extractivas y agroindustriales,</w:t>
      </w:r>
      <w:r w:rsidR="00197723">
        <w:rPr>
          <w:rFonts w:eastAsia="SimSun"/>
        </w:rPr>
        <w:t xml:space="preserve"> </w:t>
      </w:r>
      <w:r w:rsidR="00B76081" w:rsidRPr="00552ADA">
        <w:rPr>
          <w:rFonts w:eastAsia="SimSun"/>
        </w:rPr>
        <w:t>en particular las que se dedican a la fracturación hidráulica, la extracción de litio y la producción de soja modificada genéticamente, que vierten desechos tóxicos y productos agroquímicos en tierras indígenas, contamin</w:t>
      </w:r>
      <w:r w:rsidR="00877EB6" w:rsidRPr="00552ADA">
        <w:rPr>
          <w:rFonts w:eastAsia="SimSun"/>
        </w:rPr>
        <w:t>an la tierra</w:t>
      </w:r>
      <w:r w:rsidR="00B76081" w:rsidRPr="00552ADA">
        <w:rPr>
          <w:rFonts w:eastAsia="SimSun"/>
        </w:rPr>
        <w:t xml:space="preserve">, </w:t>
      </w:r>
      <w:r w:rsidR="00877EB6" w:rsidRPr="00552ADA">
        <w:rPr>
          <w:rFonts w:eastAsia="SimSun"/>
        </w:rPr>
        <w:t xml:space="preserve">el </w:t>
      </w:r>
      <w:r w:rsidR="00B76081" w:rsidRPr="00552ADA">
        <w:rPr>
          <w:rFonts w:eastAsia="SimSun"/>
        </w:rPr>
        <w:t xml:space="preserve">agua y medios de subsistencia, </w:t>
      </w:r>
      <w:r w:rsidR="00930B38" w:rsidRPr="00552ADA">
        <w:rPr>
          <w:rFonts w:eastAsia="SimSun"/>
        </w:rPr>
        <w:t xml:space="preserve">y </w:t>
      </w:r>
      <w:r w:rsidR="00B76081" w:rsidRPr="00552ADA">
        <w:rPr>
          <w:rFonts w:eastAsia="SimSun"/>
        </w:rPr>
        <w:t>generan problemas de salud</w:t>
      </w:r>
      <w:r w:rsidR="00901B40" w:rsidRPr="00552ADA">
        <w:rPr>
          <w:rFonts w:eastAsia="SimSun"/>
        </w:rPr>
        <w:t>,</w:t>
      </w:r>
      <w:r w:rsidR="00B76081" w:rsidRPr="00552ADA">
        <w:rPr>
          <w:rFonts w:eastAsia="SimSun"/>
        </w:rPr>
        <w:t xml:space="preserve"> garantizan</w:t>
      </w:r>
      <w:r w:rsidR="00901B40" w:rsidRPr="00552ADA">
        <w:rPr>
          <w:rFonts w:eastAsia="SimSun"/>
        </w:rPr>
        <w:t>do</w:t>
      </w:r>
      <w:r w:rsidR="00B76081" w:rsidRPr="00552ADA">
        <w:rPr>
          <w:rFonts w:eastAsia="SimSun"/>
        </w:rPr>
        <w:t xml:space="preserve"> que las entidades responsables rindan cuentas y las víctimas dispongan de recursos efectivos.</w:t>
      </w:r>
    </w:p>
    <w:p w14:paraId="331C5916" w14:textId="2A02CD76" w:rsidR="00EF7FEE" w:rsidRDefault="00BB592D" w:rsidP="005A2E8C">
      <w:pPr>
        <w:pStyle w:val="SingleTxtG"/>
      </w:pPr>
      <w:r>
        <w:rPr>
          <w:rFonts w:eastAsia="SimSun"/>
        </w:rPr>
        <w:t>2</w:t>
      </w:r>
      <w:r w:rsidR="00ED6AA9">
        <w:rPr>
          <w:rFonts w:eastAsia="SimSun"/>
        </w:rPr>
        <w:t>5</w:t>
      </w:r>
      <w:r w:rsidR="008C0819">
        <w:rPr>
          <w:rFonts w:eastAsia="SimSun"/>
        </w:rPr>
        <w:t>.</w:t>
      </w:r>
      <w:r w:rsidR="008C0819">
        <w:rPr>
          <w:rFonts w:eastAsia="SimSun"/>
        </w:rPr>
        <w:tab/>
      </w:r>
      <w:r w:rsidR="00901B40" w:rsidRPr="00552ADA">
        <w:rPr>
          <w:rFonts w:eastAsia="SimSun"/>
        </w:rPr>
        <w:t>Sírvanse</w:t>
      </w:r>
      <w:r w:rsidR="00E70C97" w:rsidRPr="00E70C97">
        <w:t xml:space="preserve"> informar sobre la suspensión del Registro Nacional de Comunidades Indígenas, la derogación de la Ley de Emergencia Territorial Indígena y la reestructuración del Instituto Nacional </w:t>
      </w:r>
      <w:r w:rsidR="00E70C97" w:rsidRPr="00EF7FEE">
        <w:t>de</w:t>
      </w:r>
      <w:r w:rsidR="00E70C97" w:rsidRPr="00E70C97">
        <w:t xml:space="preserve"> Asuntos Indígenas.</w:t>
      </w:r>
      <w:r w:rsidR="00E75999" w:rsidRPr="00552ADA">
        <w:t xml:space="preserve"> Asimismo, </w:t>
      </w:r>
      <w:r w:rsidR="00E70C97" w:rsidRPr="00E70C97">
        <w:t>proporcion</w:t>
      </w:r>
      <w:r w:rsidR="00E75999" w:rsidRPr="00552ADA">
        <w:t xml:space="preserve">en </w:t>
      </w:r>
      <w:r w:rsidR="00E70C97" w:rsidRPr="00E70C97">
        <w:t xml:space="preserve">información sobre la compatibilidad de la Ley </w:t>
      </w:r>
      <w:r w:rsidR="00E117A7">
        <w:t>núm</w:t>
      </w:r>
      <w:r w:rsidR="00E70C97" w:rsidRPr="00E70C97">
        <w:t>.</w:t>
      </w:r>
      <w:r w:rsidR="00063706">
        <w:t xml:space="preserve"> </w:t>
      </w:r>
      <w:r w:rsidR="00E70C97" w:rsidRPr="00E70C97">
        <w:t>27.742</w:t>
      </w:r>
      <w:r w:rsidR="00E75999" w:rsidRPr="00552ADA">
        <w:t xml:space="preserve"> </w:t>
      </w:r>
      <w:r w:rsidR="00E70C97" w:rsidRPr="00E70C97">
        <w:t xml:space="preserve">y el Régimen de Grandes Inversiones con los estándares internacionales contenidos en la Declaración de las Naciones Unidas sobre los Derechos de los Pueblos Indígenas y el Convenio </w:t>
      </w:r>
      <w:r w:rsidR="00F56C87" w:rsidRPr="00F56C87">
        <w:t xml:space="preserve">sobre Pueblos Indígenas y Tribales, 1989 </w:t>
      </w:r>
      <w:r w:rsidR="0040568F">
        <w:t>(núm. </w:t>
      </w:r>
      <w:r w:rsidR="00E70C97" w:rsidRPr="00E70C97">
        <w:t>169</w:t>
      </w:r>
      <w:r w:rsidR="0040568F">
        <w:t>)</w:t>
      </w:r>
      <w:r w:rsidR="00E70C97" w:rsidRPr="00E70C97">
        <w:t xml:space="preserve"> de la </w:t>
      </w:r>
      <w:r w:rsidR="0040568F" w:rsidRPr="0040568F">
        <w:t>Organización Internacional del Trabajo</w:t>
      </w:r>
      <w:r w:rsidR="00E70C97" w:rsidRPr="00E70C97">
        <w:t>, en particular aquellos relacionados con los derechos de los Pueblos Indígenas a la propiedad de las tierras y el consentimiento libre, previo e informado.</w:t>
      </w:r>
    </w:p>
    <w:p w14:paraId="222EC8CD" w14:textId="680ED928" w:rsidR="00B6229F" w:rsidRPr="007A3FC3" w:rsidRDefault="00B6229F" w:rsidP="007A3FC3">
      <w:pPr>
        <w:pStyle w:val="SingleTxtG"/>
        <w:suppressAutoHyphens/>
        <w:spacing w:before="240" w:after="0"/>
        <w:jc w:val="center"/>
        <w:rPr>
          <w:u w:val="single"/>
        </w:rPr>
      </w:pPr>
      <w:r>
        <w:rPr>
          <w:u w:val="single"/>
        </w:rPr>
        <w:tab/>
      </w:r>
      <w:r>
        <w:rPr>
          <w:u w:val="single"/>
        </w:rPr>
        <w:tab/>
      </w:r>
      <w:r>
        <w:rPr>
          <w:u w:val="single"/>
        </w:rPr>
        <w:tab/>
      </w:r>
    </w:p>
    <w:sectPr w:rsidR="00B6229F" w:rsidRPr="007A3FC3"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741A8" w14:textId="77777777" w:rsidR="00615D08" w:rsidRDefault="00615D08">
      <w:r>
        <w:separator/>
      </w:r>
    </w:p>
  </w:endnote>
  <w:endnote w:type="continuationSeparator" w:id="0">
    <w:p w14:paraId="09807AEE" w14:textId="77777777" w:rsidR="00615D08" w:rsidRDefault="00615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228E" w14:textId="77777777" w:rsidR="001A4396" w:rsidRPr="001A4396" w:rsidRDefault="00F11ED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08DBD" w14:textId="77777777" w:rsidR="001A4396" w:rsidRPr="001A4396" w:rsidRDefault="00F11ED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19377" w14:textId="1F769F4C" w:rsidR="00A86F80" w:rsidRPr="00A25927" w:rsidRDefault="00A25927" w:rsidP="00A25927">
    <w:pPr>
      <w:pStyle w:val="Piedepgina"/>
      <w:spacing w:before="120" w:line="240" w:lineRule="auto"/>
      <w:rPr>
        <w:sz w:val="20"/>
      </w:rPr>
    </w:pPr>
    <w:proofErr w:type="spellStart"/>
    <w:r>
      <w:rPr>
        <w:sz w:val="20"/>
      </w:rPr>
      <w:t>GE.25</w:t>
    </w:r>
    <w:proofErr w:type="spellEnd"/>
    <w:r>
      <w:rPr>
        <w:sz w:val="20"/>
      </w:rPr>
      <w:t>-12820  (S)</w:t>
    </w:r>
    <w:r>
      <w:rPr>
        <w:noProof/>
        <w:sz w:val="20"/>
        <w:lang w:val="fr-CH" w:eastAsia="zh-CN"/>
      </w:rPr>
      <w:drawing>
        <wp:anchor distT="0" distB="0" distL="114300" distR="114300" simplePos="0" relativeHeight="251660288" behindDoc="0" locked="0" layoutInCell="1" allowOverlap="1" wp14:anchorId="3C4F35B5" wp14:editId="551720AA">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5927">
      <w:rPr>
        <w:noProof/>
        <w:sz w:val="20"/>
        <w:lang w:val="fr-CH" w:eastAsia="zh-CN"/>
      </w:rPr>
      <w:drawing>
        <wp:anchor distT="0" distB="0" distL="114300" distR="114300" simplePos="0" relativeHeight="251659264" behindDoc="0" locked="1" layoutInCell="1" allowOverlap="1" wp14:anchorId="44E4A88D" wp14:editId="43F8705B">
          <wp:simplePos x="0" y="0"/>
          <wp:positionH relativeFrom="margin">
            <wp:posOffset>4319905</wp:posOffset>
          </wp:positionH>
          <wp:positionV relativeFrom="margin">
            <wp:posOffset>9144000</wp:posOffset>
          </wp:positionV>
          <wp:extent cx="1085850" cy="228600"/>
          <wp:effectExtent l="0" t="0" r="0" b="0"/>
          <wp:wrapNone/>
          <wp:docPr id="1623364157"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A3FC3">
      <w:rPr>
        <w:sz w:val="20"/>
      </w:rPr>
      <w:t xml:space="preserve">    260825    270825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05BD9" w14:textId="77777777" w:rsidR="00615D08" w:rsidRPr="001075E9" w:rsidRDefault="00615D08" w:rsidP="001075E9">
      <w:pPr>
        <w:tabs>
          <w:tab w:val="right" w:pos="2155"/>
        </w:tabs>
        <w:spacing w:after="80" w:line="240" w:lineRule="auto"/>
        <w:ind w:left="680"/>
        <w:rPr>
          <w:u w:val="single"/>
        </w:rPr>
      </w:pPr>
      <w:r>
        <w:rPr>
          <w:u w:val="single"/>
        </w:rPr>
        <w:tab/>
      </w:r>
    </w:p>
  </w:footnote>
  <w:footnote w:type="continuationSeparator" w:id="0">
    <w:p w14:paraId="1BFF8742" w14:textId="77777777" w:rsidR="00615D08" w:rsidRDefault="00615D08" w:rsidP="00407B78">
      <w:pPr>
        <w:tabs>
          <w:tab w:val="right" w:pos="2155"/>
        </w:tabs>
        <w:spacing w:after="80"/>
        <w:ind w:left="680"/>
        <w:rPr>
          <w:u w:val="single"/>
        </w:rPr>
      </w:pPr>
      <w:r>
        <w:rPr>
          <w:u w:val="single"/>
        </w:rPr>
        <w:tab/>
      </w:r>
    </w:p>
  </w:footnote>
  <w:footnote w:id="1">
    <w:p w14:paraId="2242B020" w14:textId="170AFEAA" w:rsidR="00EF7FEE" w:rsidRPr="00EF7FEE" w:rsidRDefault="00EF7FEE" w:rsidP="00DC7CF8">
      <w:pPr>
        <w:pStyle w:val="Textonotapie"/>
        <w:rPr>
          <w:bCs/>
        </w:rPr>
      </w:pPr>
      <w:r>
        <w:tab/>
      </w:r>
      <w:r w:rsidRPr="007A3FC3">
        <w:rPr>
          <w:rStyle w:val="Refdenotaalpie"/>
          <w:sz w:val="20"/>
          <w:szCs w:val="22"/>
          <w:vertAlign w:val="baseline"/>
        </w:rPr>
        <w:t>*</w:t>
      </w:r>
      <w:r>
        <w:t xml:space="preserve"> </w:t>
      </w:r>
      <w:r>
        <w:tab/>
      </w:r>
      <w:r w:rsidR="00DC7CF8" w:rsidRPr="00DC7CF8">
        <w:t xml:space="preserve">Aprobada por el Comité en su </w:t>
      </w:r>
      <w:r w:rsidRPr="00EF7FEE">
        <w:rPr>
          <w:bCs/>
        </w:rPr>
        <w:t>144</w:t>
      </w:r>
      <w:r w:rsidR="00E73889">
        <w:rPr>
          <w:bCs/>
        </w:rPr>
        <w:t>º</w:t>
      </w:r>
      <w:r w:rsidRPr="00EF7FEE">
        <w:rPr>
          <w:bCs/>
        </w:rPr>
        <w:t xml:space="preserve"> período de sesiones (23 de junio a 1</w:t>
      </w:r>
      <w:r w:rsidR="000E5456">
        <w:rPr>
          <w:bCs/>
        </w:rPr>
        <w:t>7</w:t>
      </w:r>
      <w:r w:rsidRPr="00EF7FEE">
        <w:rPr>
          <w:bCs/>
        </w:rPr>
        <w:t xml:space="preserve"> de julio </w:t>
      </w:r>
      <w:r w:rsidR="00963C89">
        <w:rPr>
          <w:bCs/>
        </w:rPr>
        <w:t xml:space="preserve">de </w:t>
      </w:r>
      <w:r w:rsidRPr="00EF7FEE">
        <w:rPr>
          <w:bCs/>
        </w:rPr>
        <w:t>2025).</w:t>
      </w:r>
    </w:p>
  </w:footnote>
  <w:footnote w:id="2">
    <w:p w14:paraId="2D1B6A31" w14:textId="3BDBEB0E" w:rsidR="007C4C87" w:rsidRPr="007C4C87" w:rsidRDefault="00EF7FEE" w:rsidP="00EF7FEE">
      <w:pPr>
        <w:pStyle w:val="Textonotapie"/>
        <w:rPr>
          <w:lang w:val="en-US"/>
        </w:rPr>
      </w:pPr>
      <w:r w:rsidRPr="00B34CD3">
        <w:rPr>
          <w:bCs/>
        </w:rPr>
        <w:tab/>
      </w:r>
      <w:r w:rsidR="007C4C87" w:rsidRPr="00EF7FEE">
        <w:rPr>
          <w:rStyle w:val="Refdenotaalpie"/>
          <w:bCs/>
        </w:rPr>
        <w:footnoteRef/>
      </w:r>
      <w:r w:rsidR="007C4C87" w:rsidRPr="00EF7FEE">
        <w:rPr>
          <w:bCs/>
          <w:lang w:val="en-US"/>
        </w:rPr>
        <w:t xml:space="preserve"> </w:t>
      </w:r>
      <w:r w:rsidRPr="00EF7FEE">
        <w:rPr>
          <w:bCs/>
          <w:lang w:val="en-US"/>
        </w:rPr>
        <w:tab/>
      </w:r>
      <w:hyperlink r:id="rId1" w:history="1">
        <w:proofErr w:type="spellStart"/>
        <w:r w:rsidR="007C4C87" w:rsidRPr="00EF7FEE">
          <w:rPr>
            <w:rStyle w:val="Hipervnculo"/>
            <w:bCs/>
            <w:lang w:val="en-US"/>
          </w:rPr>
          <w:t>CCPR</w:t>
        </w:r>
        <w:proofErr w:type="spellEnd"/>
        <w:r w:rsidR="007C4C87" w:rsidRPr="00EF7FEE">
          <w:rPr>
            <w:rStyle w:val="Hipervnculo"/>
            <w:bCs/>
            <w:lang w:val="en-US"/>
          </w:rPr>
          <w:t>/C/ARG/CO/5</w:t>
        </w:r>
      </w:hyperlink>
      <w:r w:rsidR="007C4C87" w:rsidRPr="00EF7FEE">
        <w:rPr>
          <w:bCs/>
          <w:lang w:val="en-US"/>
        </w:rPr>
        <w:t>.</w:t>
      </w:r>
    </w:p>
  </w:footnote>
  <w:footnote w:id="3">
    <w:p w14:paraId="3BAF15F5" w14:textId="55310B3F" w:rsidR="007C4C87" w:rsidRPr="007C4C87" w:rsidRDefault="00EF7FEE">
      <w:pPr>
        <w:pStyle w:val="Textonotapie"/>
        <w:rPr>
          <w:lang w:val="en-US"/>
        </w:rPr>
      </w:pPr>
      <w:r>
        <w:rPr>
          <w:lang w:val="en-US"/>
        </w:rPr>
        <w:tab/>
      </w:r>
      <w:r w:rsidR="007C4C87">
        <w:rPr>
          <w:rStyle w:val="Refdenotaalpie"/>
        </w:rPr>
        <w:footnoteRef/>
      </w:r>
      <w:r w:rsidR="007C4C87" w:rsidRPr="00EF7FEE">
        <w:rPr>
          <w:lang w:val="en-US"/>
        </w:rPr>
        <w:t xml:space="preserve"> </w:t>
      </w:r>
      <w:r>
        <w:rPr>
          <w:lang w:val="en-US"/>
        </w:rPr>
        <w:tab/>
      </w:r>
      <w:hyperlink r:id="rId2" w:history="1">
        <w:proofErr w:type="spellStart"/>
        <w:r w:rsidR="007C4C87" w:rsidRPr="00EF7FEE">
          <w:rPr>
            <w:rStyle w:val="Hipervnculo"/>
            <w:lang w:val="en-US"/>
          </w:rPr>
          <w:t>CCPR</w:t>
        </w:r>
        <w:proofErr w:type="spellEnd"/>
        <w:r w:rsidR="007C4C87" w:rsidRPr="00EF7FEE">
          <w:rPr>
            <w:rStyle w:val="Hipervnculo"/>
            <w:lang w:val="en-US"/>
          </w:rPr>
          <w:t>/C/101/D/1458/2006</w:t>
        </w:r>
      </w:hyperlink>
      <w:r w:rsidR="007C4C87" w:rsidRPr="00EF7FEE">
        <w:rPr>
          <w:lang w:val="en-US"/>
        </w:rPr>
        <w:t>.</w:t>
      </w:r>
    </w:p>
  </w:footnote>
  <w:footnote w:id="4">
    <w:p w14:paraId="6BE29ADD" w14:textId="75595E25" w:rsidR="007C4C87" w:rsidRPr="00A420A4" w:rsidRDefault="00EF7FEE" w:rsidP="00EF7FEE">
      <w:pPr>
        <w:pStyle w:val="Textonotapie"/>
        <w:rPr>
          <w:lang w:val="pt-PT"/>
        </w:rPr>
      </w:pPr>
      <w:r w:rsidRPr="00A420A4">
        <w:rPr>
          <w:lang w:val="en-US"/>
        </w:rPr>
        <w:tab/>
      </w:r>
      <w:r w:rsidR="007C4C87">
        <w:rPr>
          <w:rStyle w:val="Refdenotaalpie"/>
        </w:rPr>
        <w:footnoteRef/>
      </w:r>
      <w:r w:rsidR="007C4C87" w:rsidRPr="00A420A4">
        <w:rPr>
          <w:lang w:val="pt-PT"/>
        </w:rPr>
        <w:t xml:space="preserve"> </w:t>
      </w:r>
      <w:r w:rsidRPr="00A420A4">
        <w:rPr>
          <w:lang w:val="pt-PT"/>
        </w:rPr>
        <w:tab/>
      </w:r>
      <w:hyperlink r:id="rId3" w:history="1">
        <w:r w:rsidR="007C4C87" w:rsidRPr="00A420A4">
          <w:rPr>
            <w:rStyle w:val="Hipervnculo"/>
            <w:lang w:val="pt-PT"/>
          </w:rPr>
          <w:t>CCPR/C/102/D/1610/2007</w:t>
        </w:r>
      </w:hyperlink>
      <w:r w:rsidR="007C4C87" w:rsidRPr="00A420A4">
        <w:rPr>
          <w:lang w:val="pt-PT"/>
        </w:rPr>
        <w:t>.</w:t>
      </w:r>
    </w:p>
  </w:footnote>
  <w:footnote w:id="5">
    <w:p w14:paraId="4C30A622" w14:textId="26A7A6F2" w:rsidR="007C4C87" w:rsidRPr="00A420A4" w:rsidRDefault="00EF7FEE" w:rsidP="00EF7FEE">
      <w:pPr>
        <w:pStyle w:val="Textonotapie"/>
        <w:rPr>
          <w:lang w:val="pt-PT"/>
        </w:rPr>
      </w:pPr>
      <w:r w:rsidRPr="00A420A4">
        <w:rPr>
          <w:lang w:val="pt-PT"/>
        </w:rPr>
        <w:tab/>
      </w:r>
      <w:r w:rsidR="007C4C87">
        <w:rPr>
          <w:rStyle w:val="Refdenotaalpie"/>
        </w:rPr>
        <w:footnoteRef/>
      </w:r>
      <w:r w:rsidR="007C4C87" w:rsidRPr="00A420A4">
        <w:rPr>
          <w:lang w:val="pt-PT"/>
        </w:rPr>
        <w:t xml:space="preserve"> </w:t>
      </w:r>
      <w:r w:rsidRPr="00A420A4">
        <w:rPr>
          <w:lang w:val="pt-PT"/>
        </w:rPr>
        <w:tab/>
      </w:r>
      <w:hyperlink r:id="rId4" w:history="1">
        <w:r w:rsidR="007C4C87" w:rsidRPr="00A420A4">
          <w:rPr>
            <w:rStyle w:val="Hipervnculo"/>
            <w:lang w:val="pt-PT"/>
          </w:rPr>
          <w:t>CCPR/C/141/D/4035/2021</w:t>
        </w:r>
      </w:hyperlink>
      <w:r w:rsidR="007C4C87" w:rsidRPr="00A420A4">
        <w:rPr>
          <w:lang w:val="pt-PT"/>
        </w:rPr>
        <w:t>.</w:t>
      </w:r>
    </w:p>
  </w:footnote>
  <w:footnote w:id="6">
    <w:p w14:paraId="7D90F517" w14:textId="030939F1" w:rsidR="007C4C87" w:rsidRPr="007C4C87" w:rsidRDefault="00EF7FEE" w:rsidP="00EF7FEE">
      <w:pPr>
        <w:pStyle w:val="Textonotapie"/>
      </w:pPr>
      <w:r w:rsidRPr="00A420A4">
        <w:rPr>
          <w:lang w:val="pt-PT"/>
        </w:rPr>
        <w:tab/>
      </w:r>
      <w:r w:rsidR="007C4C87">
        <w:rPr>
          <w:rStyle w:val="Refdenotaalpie"/>
        </w:rPr>
        <w:footnoteRef/>
      </w:r>
      <w:r w:rsidR="007C4C87">
        <w:t xml:space="preserve"> </w:t>
      </w:r>
      <w:r>
        <w:tab/>
      </w:r>
      <w:r w:rsidR="007C4C87" w:rsidRPr="007C4C87">
        <w:t>Salvo indi</w:t>
      </w:r>
      <w:r w:rsidR="00EF6C4A">
        <w:t>cación</w:t>
      </w:r>
      <w:r w:rsidR="007C4C87" w:rsidRPr="007C4C87">
        <w:t xml:space="preserve"> contrari</w:t>
      </w:r>
      <w:r w:rsidR="00EF6C4A">
        <w:t>a</w:t>
      </w:r>
      <w:r w:rsidR="007C4C87" w:rsidRPr="007C4C87">
        <w:t>, los números de los párrafos</w:t>
      </w:r>
      <w:r w:rsidR="00EF6C4A">
        <w:t xml:space="preserve"> que figuran</w:t>
      </w:r>
      <w:r w:rsidR="007C4C87" w:rsidRPr="007C4C87">
        <w:t xml:space="preserve"> entre paréntesis </w:t>
      </w:r>
      <w:r w:rsidR="00EF6C4A">
        <w:t>se refieren</w:t>
      </w:r>
      <w:r w:rsidR="00EF6C4A" w:rsidRPr="007C4C87">
        <w:t xml:space="preserve"> </w:t>
      </w:r>
      <w:r w:rsidR="007C4C87" w:rsidRPr="007C4C87">
        <w:t xml:space="preserve">a </w:t>
      </w:r>
      <w:hyperlink r:id="rId5" w:history="1">
        <w:proofErr w:type="spellStart"/>
        <w:r w:rsidR="007C4C87" w:rsidRPr="00E73889">
          <w:rPr>
            <w:rStyle w:val="Hipervnculo"/>
          </w:rPr>
          <w:t>CCPR</w:t>
        </w:r>
        <w:proofErr w:type="spellEnd"/>
        <w:r w:rsidR="007C4C87" w:rsidRPr="00E73889">
          <w:rPr>
            <w:rStyle w:val="Hipervnculo"/>
          </w:rPr>
          <w:t>/C/</w:t>
        </w:r>
        <w:proofErr w:type="spellStart"/>
        <w:r w:rsidR="007C4C87" w:rsidRPr="00E73889">
          <w:rPr>
            <w:rStyle w:val="Hipervnculo"/>
          </w:rPr>
          <w:t>ARG</w:t>
        </w:r>
        <w:proofErr w:type="spellEnd"/>
        <w:r w:rsidR="007C4C87" w:rsidRPr="00E73889">
          <w:rPr>
            <w:rStyle w:val="Hipervnculo"/>
          </w:rPr>
          <w:t>/CO/5</w:t>
        </w:r>
      </w:hyperlink>
      <w:r w:rsidR="007C4C87" w:rsidRPr="007C4C87">
        <w:t>.</w:t>
      </w:r>
    </w:p>
  </w:footnote>
  <w:footnote w:id="7">
    <w:p w14:paraId="2E2C434F" w14:textId="143026F3" w:rsidR="00C41402" w:rsidRDefault="00C41402" w:rsidP="00A206BE">
      <w:pPr>
        <w:pStyle w:val="Textonotapie"/>
        <w:widowControl w:val="0"/>
        <w:suppressAutoHyphens/>
      </w:pPr>
      <w:r>
        <w:tab/>
      </w:r>
      <w:r>
        <w:rPr>
          <w:rStyle w:val="Refdenotaalpie"/>
        </w:rPr>
        <w:footnoteRef/>
      </w:r>
      <w:r>
        <w:tab/>
        <w:t xml:space="preserve">Véase </w:t>
      </w:r>
      <w:hyperlink r:id="rId6" w:history="1">
        <w:proofErr w:type="spellStart"/>
        <w:r w:rsidRPr="008C3739">
          <w:rPr>
            <w:rStyle w:val="Hipervnculo"/>
          </w:rPr>
          <w:t>CCPR</w:t>
        </w:r>
        <w:proofErr w:type="spellEnd"/>
        <w:r w:rsidRPr="008C3739">
          <w:rPr>
            <w:rStyle w:val="Hipervnculo"/>
          </w:rPr>
          <w:t>/C/126/2/</w:t>
        </w:r>
        <w:proofErr w:type="spellStart"/>
        <w:r w:rsidRPr="008C3739">
          <w:rPr>
            <w:rStyle w:val="Hipervnculo"/>
          </w:rPr>
          <w:t>Add.1</w:t>
        </w:r>
        <w:proofErr w:type="spellEnd"/>
      </w:hyperlink>
      <w:r>
        <w:t>.</w:t>
      </w:r>
      <w:r w:rsidR="00187FE0">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F839" w14:textId="47696DA6" w:rsidR="001A4396" w:rsidRPr="00F11ED7" w:rsidRDefault="00970AE5">
    <w:pPr>
      <w:pStyle w:val="Encabezado"/>
      <w:rPr>
        <w:lang w:val="fr-FR"/>
      </w:rPr>
    </w:pPr>
    <w:r w:rsidRPr="00F11ED7">
      <w:rPr>
        <w:lang w:val="fr-FR"/>
      </w:rPr>
      <w:t>CCPR/C/ARG/QPR/6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4651" w14:textId="4B468840" w:rsidR="001A4396" w:rsidRPr="00F11ED7" w:rsidRDefault="00970AE5" w:rsidP="00935A0B">
    <w:pPr>
      <w:pStyle w:val="Encabezado"/>
      <w:jc w:val="right"/>
      <w:rPr>
        <w:u w:val="double"/>
        <w:lang w:val="fr-FR"/>
      </w:rPr>
    </w:pPr>
    <w:r w:rsidRPr="00F11ED7">
      <w:rPr>
        <w:lang w:val="fr-FR"/>
      </w:rPr>
      <w:t>CCPR/C/ARG/QPR/6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31C9F"/>
    <w:multiLevelType w:val="multilevel"/>
    <w:tmpl w:val="705C0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D954887"/>
    <w:multiLevelType w:val="hybridMultilevel"/>
    <w:tmpl w:val="5A48E46A"/>
    <w:lvl w:ilvl="0" w:tplc="7604F3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01E5918" w:tentative="1">
      <w:start w:val="1"/>
      <w:numFmt w:val="lowerLetter"/>
      <w:lvlText w:val="%2."/>
      <w:lvlJc w:val="left"/>
      <w:pPr>
        <w:tabs>
          <w:tab w:val="num" w:pos="1440"/>
        </w:tabs>
        <w:ind w:left="1440" w:hanging="360"/>
      </w:pPr>
    </w:lvl>
    <w:lvl w:ilvl="2" w:tplc="80DC1F8A" w:tentative="1">
      <w:start w:val="1"/>
      <w:numFmt w:val="lowerRoman"/>
      <w:lvlText w:val="%3."/>
      <w:lvlJc w:val="right"/>
      <w:pPr>
        <w:tabs>
          <w:tab w:val="num" w:pos="2160"/>
        </w:tabs>
        <w:ind w:left="2160" w:hanging="180"/>
      </w:pPr>
    </w:lvl>
    <w:lvl w:ilvl="3" w:tplc="6EA88C78" w:tentative="1">
      <w:start w:val="1"/>
      <w:numFmt w:val="decimal"/>
      <w:lvlText w:val="%4."/>
      <w:lvlJc w:val="left"/>
      <w:pPr>
        <w:tabs>
          <w:tab w:val="num" w:pos="2880"/>
        </w:tabs>
        <w:ind w:left="2880" w:hanging="360"/>
      </w:pPr>
    </w:lvl>
    <w:lvl w:ilvl="4" w:tplc="536A71CC" w:tentative="1">
      <w:start w:val="1"/>
      <w:numFmt w:val="lowerLetter"/>
      <w:lvlText w:val="%5."/>
      <w:lvlJc w:val="left"/>
      <w:pPr>
        <w:tabs>
          <w:tab w:val="num" w:pos="3600"/>
        </w:tabs>
        <w:ind w:left="3600" w:hanging="360"/>
      </w:pPr>
    </w:lvl>
    <w:lvl w:ilvl="5" w:tplc="1E368466" w:tentative="1">
      <w:start w:val="1"/>
      <w:numFmt w:val="lowerRoman"/>
      <w:lvlText w:val="%6."/>
      <w:lvlJc w:val="right"/>
      <w:pPr>
        <w:tabs>
          <w:tab w:val="num" w:pos="4320"/>
        </w:tabs>
        <w:ind w:left="4320" w:hanging="180"/>
      </w:pPr>
    </w:lvl>
    <w:lvl w:ilvl="6" w:tplc="C75C9678" w:tentative="1">
      <w:start w:val="1"/>
      <w:numFmt w:val="decimal"/>
      <w:lvlText w:val="%7."/>
      <w:lvlJc w:val="left"/>
      <w:pPr>
        <w:tabs>
          <w:tab w:val="num" w:pos="5040"/>
        </w:tabs>
        <w:ind w:left="5040" w:hanging="360"/>
      </w:pPr>
    </w:lvl>
    <w:lvl w:ilvl="7" w:tplc="F2F64FE0" w:tentative="1">
      <w:start w:val="1"/>
      <w:numFmt w:val="lowerLetter"/>
      <w:lvlText w:val="%8."/>
      <w:lvlJc w:val="left"/>
      <w:pPr>
        <w:tabs>
          <w:tab w:val="num" w:pos="5760"/>
        </w:tabs>
        <w:ind w:left="5760" w:hanging="360"/>
      </w:pPr>
    </w:lvl>
    <w:lvl w:ilvl="8" w:tplc="9C2E2176"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AC26D5E8">
      <w:start w:val="1"/>
      <w:numFmt w:val="bullet"/>
      <w:pStyle w:val="Bullet2G"/>
      <w:lvlText w:val="•"/>
      <w:lvlJc w:val="left"/>
      <w:pPr>
        <w:tabs>
          <w:tab w:val="num" w:pos="2268"/>
        </w:tabs>
        <w:ind w:left="2268" w:hanging="170"/>
      </w:pPr>
      <w:rPr>
        <w:rFonts w:ascii="Times New Roman" w:hAnsi="Times New Roman" w:cs="Times New Roman" w:hint="default"/>
      </w:rPr>
    </w:lvl>
    <w:lvl w:ilvl="1" w:tplc="DBECA8E6" w:tentative="1">
      <w:start w:val="1"/>
      <w:numFmt w:val="bullet"/>
      <w:lvlText w:val="o"/>
      <w:lvlJc w:val="left"/>
      <w:pPr>
        <w:tabs>
          <w:tab w:val="num" w:pos="1440"/>
        </w:tabs>
        <w:ind w:left="1440" w:hanging="360"/>
      </w:pPr>
      <w:rPr>
        <w:rFonts w:ascii="Courier New" w:hAnsi="Courier New" w:hint="default"/>
      </w:rPr>
    </w:lvl>
    <w:lvl w:ilvl="2" w:tplc="0F7ED88C" w:tentative="1">
      <w:start w:val="1"/>
      <w:numFmt w:val="bullet"/>
      <w:lvlText w:val=""/>
      <w:lvlJc w:val="left"/>
      <w:pPr>
        <w:tabs>
          <w:tab w:val="num" w:pos="2160"/>
        </w:tabs>
        <w:ind w:left="2160" w:hanging="360"/>
      </w:pPr>
      <w:rPr>
        <w:rFonts w:ascii="Wingdings" w:hAnsi="Wingdings" w:hint="default"/>
      </w:rPr>
    </w:lvl>
    <w:lvl w:ilvl="3" w:tplc="2730BCF2" w:tentative="1">
      <w:start w:val="1"/>
      <w:numFmt w:val="bullet"/>
      <w:lvlText w:val=""/>
      <w:lvlJc w:val="left"/>
      <w:pPr>
        <w:tabs>
          <w:tab w:val="num" w:pos="2880"/>
        </w:tabs>
        <w:ind w:left="2880" w:hanging="360"/>
      </w:pPr>
      <w:rPr>
        <w:rFonts w:ascii="Symbol" w:hAnsi="Symbol" w:hint="default"/>
      </w:rPr>
    </w:lvl>
    <w:lvl w:ilvl="4" w:tplc="394EC6EA" w:tentative="1">
      <w:start w:val="1"/>
      <w:numFmt w:val="bullet"/>
      <w:lvlText w:val="o"/>
      <w:lvlJc w:val="left"/>
      <w:pPr>
        <w:tabs>
          <w:tab w:val="num" w:pos="3600"/>
        </w:tabs>
        <w:ind w:left="3600" w:hanging="360"/>
      </w:pPr>
      <w:rPr>
        <w:rFonts w:ascii="Courier New" w:hAnsi="Courier New" w:hint="default"/>
      </w:rPr>
    </w:lvl>
    <w:lvl w:ilvl="5" w:tplc="8196C57A" w:tentative="1">
      <w:start w:val="1"/>
      <w:numFmt w:val="bullet"/>
      <w:lvlText w:val=""/>
      <w:lvlJc w:val="left"/>
      <w:pPr>
        <w:tabs>
          <w:tab w:val="num" w:pos="4320"/>
        </w:tabs>
        <w:ind w:left="4320" w:hanging="360"/>
      </w:pPr>
      <w:rPr>
        <w:rFonts w:ascii="Wingdings" w:hAnsi="Wingdings" w:hint="default"/>
      </w:rPr>
    </w:lvl>
    <w:lvl w:ilvl="6" w:tplc="6C7098D4" w:tentative="1">
      <w:start w:val="1"/>
      <w:numFmt w:val="bullet"/>
      <w:lvlText w:val=""/>
      <w:lvlJc w:val="left"/>
      <w:pPr>
        <w:tabs>
          <w:tab w:val="num" w:pos="5040"/>
        </w:tabs>
        <w:ind w:left="5040" w:hanging="360"/>
      </w:pPr>
      <w:rPr>
        <w:rFonts w:ascii="Symbol" w:hAnsi="Symbol" w:hint="default"/>
      </w:rPr>
    </w:lvl>
    <w:lvl w:ilvl="7" w:tplc="8D08048E" w:tentative="1">
      <w:start w:val="1"/>
      <w:numFmt w:val="bullet"/>
      <w:lvlText w:val="o"/>
      <w:lvlJc w:val="left"/>
      <w:pPr>
        <w:tabs>
          <w:tab w:val="num" w:pos="5760"/>
        </w:tabs>
        <w:ind w:left="5760" w:hanging="360"/>
      </w:pPr>
      <w:rPr>
        <w:rFonts w:ascii="Courier New" w:hAnsi="Courier New" w:hint="default"/>
      </w:rPr>
    </w:lvl>
    <w:lvl w:ilvl="8" w:tplc="F4D2A5C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1FC3538">
      <w:start w:val="1"/>
      <w:numFmt w:val="bullet"/>
      <w:pStyle w:val="Bullet1G"/>
      <w:lvlText w:val="•"/>
      <w:lvlJc w:val="left"/>
      <w:pPr>
        <w:tabs>
          <w:tab w:val="num" w:pos="1701"/>
        </w:tabs>
        <w:ind w:left="1701" w:hanging="170"/>
      </w:pPr>
      <w:rPr>
        <w:rFonts w:ascii="Times New Roman" w:hAnsi="Times New Roman" w:cs="Times New Roman" w:hint="default"/>
      </w:rPr>
    </w:lvl>
    <w:lvl w:ilvl="1" w:tplc="07942058" w:tentative="1">
      <w:start w:val="1"/>
      <w:numFmt w:val="bullet"/>
      <w:lvlText w:val="o"/>
      <w:lvlJc w:val="left"/>
      <w:pPr>
        <w:tabs>
          <w:tab w:val="num" w:pos="1440"/>
        </w:tabs>
        <w:ind w:left="1440" w:hanging="360"/>
      </w:pPr>
      <w:rPr>
        <w:rFonts w:ascii="Courier New" w:hAnsi="Courier New" w:hint="default"/>
      </w:rPr>
    </w:lvl>
    <w:lvl w:ilvl="2" w:tplc="211810FC" w:tentative="1">
      <w:start w:val="1"/>
      <w:numFmt w:val="bullet"/>
      <w:lvlText w:val=""/>
      <w:lvlJc w:val="left"/>
      <w:pPr>
        <w:tabs>
          <w:tab w:val="num" w:pos="2160"/>
        </w:tabs>
        <w:ind w:left="2160" w:hanging="360"/>
      </w:pPr>
      <w:rPr>
        <w:rFonts w:ascii="Wingdings" w:hAnsi="Wingdings" w:hint="default"/>
      </w:rPr>
    </w:lvl>
    <w:lvl w:ilvl="3" w:tplc="F6D62AEC" w:tentative="1">
      <w:start w:val="1"/>
      <w:numFmt w:val="bullet"/>
      <w:lvlText w:val=""/>
      <w:lvlJc w:val="left"/>
      <w:pPr>
        <w:tabs>
          <w:tab w:val="num" w:pos="2880"/>
        </w:tabs>
        <w:ind w:left="2880" w:hanging="360"/>
      </w:pPr>
      <w:rPr>
        <w:rFonts w:ascii="Symbol" w:hAnsi="Symbol" w:hint="default"/>
      </w:rPr>
    </w:lvl>
    <w:lvl w:ilvl="4" w:tplc="1FA8CA76" w:tentative="1">
      <w:start w:val="1"/>
      <w:numFmt w:val="bullet"/>
      <w:lvlText w:val="o"/>
      <w:lvlJc w:val="left"/>
      <w:pPr>
        <w:tabs>
          <w:tab w:val="num" w:pos="3600"/>
        </w:tabs>
        <w:ind w:left="3600" w:hanging="360"/>
      </w:pPr>
      <w:rPr>
        <w:rFonts w:ascii="Courier New" w:hAnsi="Courier New" w:hint="default"/>
      </w:rPr>
    </w:lvl>
    <w:lvl w:ilvl="5" w:tplc="896439D2" w:tentative="1">
      <w:start w:val="1"/>
      <w:numFmt w:val="bullet"/>
      <w:lvlText w:val=""/>
      <w:lvlJc w:val="left"/>
      <w:pPr>
        <w:tabs>
          <w:tab w:val="num" w:pos="4320"/>
        </w:tabs>
        <w:ind w:left="4320" w:hanging="360"/>
      </w:pPr>
      <w:rPr>
        <w:rFonts w:ascii="Wingdings" w:hAnsi="Wingdings" w:hint="default"/>
      </w:rPr>
    </w:lvl>
    <w:lvl w:ilvl="6" w:tplc="8676C7F4" w:tentative="1">
      <w:start w:val="1"/>
      <w:numFmt w:val="bullet"/>
      <w:lvlText w:val=""/>
      <w:lvlJc w:val="left"/>
      <w:pPr>
        <w:tabs>
          <w:tab w:val="num" w:pos="5040"/>
        </w:tabs>
        <w:ind w:left="5040" w:hanging="360"/>
      </w:pPr>
      <w:rPr>
        <w:rFonts w:ascii="Symbol" w:hAnsi="Symbol" w:hint="default"/>
      </w:rPr>
    </w:lvl>
    <w:lvl w:ilvl="7" w:tplc="58EEFA04" w:tentative="1">
      <w:start w:val="1"/>
      <w:numFmt w:val="bullet"/>
      <w:lvlText w:val="o"/>
      <w:lvlJc w:val="left"/>
      <w:pPr>
        <w:tabs>
          <w:tab w:val="num" w:pos="5760"/>
        </w:tabs>
        <w:ind w:left="5760" w:hanging="360"/>
      </w:pPr>
      <w:rPr>
        <w:rFonts w:ascii="Courier New" w:hAnsi="Courier New" w:hint="default"/>
      </w:rPr>
    </w:lvl>
    <w:lvl w:ilvl="8" w:tplc="2EC812B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2375693">
    <w:abstractNumId w:val="14"/>
  </w:num>
  <w:num w:numId="2" w16cid:durableId="1362853081">
    <w:abstractNumId w:val="12"/>
  </w:num>
  <w:num w:numId="3" w16cid:durableId="1520049023">
    <w:abstractNumId w:val="16"/>
  </w:num>
  <w:num w:numId="4" w16cid:durableId="1148014596">
    <w:abstractNumId w:val="15"/>
  </w:num>
  <w:num w:numId="5" w16cid:durableId="2095011409">
    <w:abstractNumId w:val="13"/>
  </w:num>
  <w:num w:numId="6" w16cid:durableId="1195390764">
    <w:abstractNumId w:val="8"/>
  </w:num>
  <w:num w:numId="7" w16cid:durableId="1735466741">
    <w:abstractNumId w:val="3"/>
  </w:num>
  <w:num w:numId="8" w16cid:durableId="895894871">
    <w:abstractNumId w:val="2"/>
  </w:num>
  <w:num w:numId="9" w16cid:durableId="163522573">
    <w:abstractNumId w:val="1"/>
  </w:num>
  <w:num w:numId="10" w16cid:durableId="449326930">
    <w:abstractNumId w:val="0"/>
  </w:num>
  <w:num w:numId="11" w16cid:durableId="471558440">
    <w:abstractNumId w:val="9"/>
  </w:num>
  <w:num w:numId="12" w16cid:durableId="95685098">
    <w:abstractNumId w:val="7"/>
  </w:num>
  <w:num w:numId="13" w16cid:durableId="178591807">
    <w:abstractNumId w:val="6"/>
  </w:num>
  <w:num w:numId="14" w16cid:durableId="1643926191">
    <w:abstractNumId w:val="5"/>
  </w:num>
  <w:num w:numId="15" w16cid:durableId="535433104">
    <w:abstractNumId w:val="4"/>
  </w:num>
  <w:num w:numId="16" w16cid:durableId="850527650">
    <w:abstractNumId w:val="14"/>
  </w:num>
  <w:num w:numId="17" w16cid:durableId="1115906328">
    <w:abstractNumId w:val="12"/>
  </w:num>
  <w:num w:numId="18" w16cid:durableId="1241449014">
    <w:abstractNumId w:val="16"/>
  </w:num>
  <w:num w:numId="19" w16cid:durableId="528446310">
    <w:abstractNumId w:val="15"/>
  </w:num>
  <w:num w:numId="20" w16cid:durableId="1722900586">
    <w:abstractNumId w:val="13"/>
  </w:num>
  <w:num w:numId="21" w16cid:durableId="1075275065">
    <w:abstractNumId w:val="8"/>
  </w:num>
  <w:num w:numId="22" w16cid:durableId="1450736358">
    <w:abstractNumId w:val="3"/>
  </w:num>
  <w:num w:numId="23" w16cid:durableId="1135027289">
    <w:abstractNumId w:val="2"/>
  </w:num>
  <w:num w:numId="24" w16cid:durableId="1961034392">
    <w:abstractNumId w:val="1"/>
  </w:num>
  <w:num w:numId="25" w16cid:durableId="341007468">
    <w:abstractNumId w:val="0"/>
  </w:num>
  <w:num w:numId="26" w16cid:durableId="283735747">
    <w:abstractNumId w:val="9"/>
  </w:num>
  <w:num w:numId="27" w16cid:durableId="1406032269">
    <w:abstractNumId w:val="7"/>
  </w:num>
  <w:num w:numId="28" w16cid:durableId="535390022">
    <w:abstractNumId w:val="6"/>
  </w:num>
  <w:num w:numId="29" w16cid:durableId="194511085">
    <w:abstractNumId w:val="5"/>
  </w:num>
  <w:num w:numId="30" w16cid:durableId="1004237503">
    <w:abstractNumId w:val="4"/>
  </w:num>
  <w:num w:numId="31" w16cid:durableId="1902985690">
    <w:abstractNumId w:val="11"/>
  </w:num>
  <w:num w:numId="32" w16cid:durableId="2137410499">
    <w:abstractNumId w:val="11"/>
  </w:num>
  <w:num w:numId="33" w16cid:durableId="191642809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433"/>
    <w:rsid w:val="00000755"/>
    <w:rsid w:val="00001C68"/>
    <w:rsid w:val="00002448"/>
    <w:rsid w:val="00002F1E"/>
    <w:rsid w:val="000047E8"/>
    <w:rsid w:val="00007BCB"/>
    <w:rsid w:val="0001030D"/>
    <w:rsid w:val="000107AA"/>
    <w:rsid w:val="00013D7B"/>
    <w:rsid w:val="00014E18"/>
    <w:rsid w:val="000158C8"/>
    <w:rsid w:val="000160F4"/>
    <w:rsid w:val="00017715"/>
    <w:rsid w:val="000212A2"/>
    <w:rsid w:val="000231D6"/>
    <w:rsid w:val="00025F3B"/>
    <w:rsid w:val="0003167F"/>
    <w:rsid w:val="00033EE1"/>
    <w:rsid w:val="00035087"/>
    <w:rsid w:val="000371A2"/>
    <w:rsid w:val="00037514"/>
    <w:rsid w:val="00040F41"/>
    <w:rsid w:val="00041725"/>
    <w:rsid w:val="00042B72"/>
    <w:rsid w:val="00042DBA"/>
    <w:rsid w:val="000459B4"/>
    <w:rsid w:val="00047C81"/>
    <w:rsid w:val="00050F4D"/>
    <w:rsid w:val="00051045"/>
    <w:rsid w:val="00051A65"/>
    <w:rsid w:val="000523F7"/>
    <w:rsid w:val="0005370E"/>
    <w:rsid w:val="00055816"/>
    <w:rsid w:val="000558BD"/>
    <w:rsid w:val="0005641A"/>
    <w:rsid w:val="00057509"/>
    <w:rsid w:val="00060320"/>
    <w:rsid w:val="00060AC1"/>
    <w:rsid w:val="0006131D"/>
    <w:rsid w:val="00061688"/>
    <w:rsid w:val="00061738"/>
    <w:rsid w:val="00062CF3"/>
    <w:rsid w:val="000636C9"/>
    <w:rsid w:val="00063706"/>
    <w:rsid w:val="00063A6E"/>
    <w:rsid w:val="00063B6B"/>
    <w:rsid w:val="00064D68"/>
    <w:rsid w:val="0006541C"/>
    <w:rsid w:val="00066486"/>
    <w:rsid w:val="000674ED"/>
    <w:rsid w:val="00070174"/>
    <w:rsid w:val="00070EA0"/>
    <w:rsid w:val="00071B23"/>
    <w:rsid w:val="00072245"/>
    <w:rsid w:val="000724F5"/>
    <w:rsid w:val="00076300"/>
    <w:rsid w:val="0007793B"/>
    <w:rsid w:val="00080DA7"/>
    <w:rsid w:val="0008281A"/>
    <w:rsid w:val="00083CE1"/>
    <w:rsid w:val="00084475"/>
    <w:rsid w:val="000846A9"/>
    <w:rsid w:val="00087262"/>
    <w:rsid w:val="0009116C"/>
    <w:rsid w:val="000914DB"/>
    <w:rsid w:val="00093008"/>
    <w:rsid w:val="00093138"/>
    <w:rsid w:val="000951EE"/>
    <w:rsid w:val="000954D8"/>
    <w:rsid w:val="0009551A"/>
    <w:rsid w:val="000A4A14"/>
    <w:rsid w:val="000B013A"/>
    <w:rsid w:val="000B08AE"/>
    <w:rsid w:val="000B1B7A"/>
    <w:rsid w:val="000B2DF9"/>
    <w:rsid w:val="000B3798"/>
    <w:rsid w:val="000B474D"/>
    <w:rsid w:val="000B56D5"/>
    <w:rsid w:val="000B57E7"/>
    <w:rsid w:val="000B6373"/>
    <w:rsid w:val="000B6E8D"/>
    <w:rsid w:val="000C09FD"/>
    <w:rsid w:val="000C1A42"/>
    <w:rsid w:val="000C3125"/>
    <w:rsid w:val="000C3A06"/>
    <w:rsid w:val="000C4421"/>
    <w:rsid w:val="000C4BAB"/>
    <w:rsid w:val="000C5242"/>
    <w:rsid w:val="000C574E"/>
    <w:rsid w:val="000C5B96"/>
    <w:rsid w:val="000C67AD"/>
    <w:rsid w:val="000C6C27"/>
    <w:rsid w:val="000C7AA2"/>
    <w:rsid w:val="000D15B2"/>
    <w:rsid w:val="000D2405"/>
    <w:rsid w:val="000D3485"/>
    <w:rsid w:val="000D3664"/>
    <w:rsid w:val="000D6DBB"/>
    <w:rsid w:val="000D7091"/>
    <w:rsid w:val="000E01B3"/>
    <w:rsid w:val="000E17D4"/>
    <w:rsid w:val="000E2C3E"/>
    <w:rsid w:val="000E53F0"/>
    <w:rsid w:val="000E5456"/>
    <w:rsid w:val="000E6A85"/>
    <w:rsid w:val="000E738B"/>
    <w:rsid w:val="000E7B4C"/>
    <w:rsid w:val="000F09DF"/>
    <w:rsid w:val="000F236B"/>
    <w:rsid w:val="000F3428"/>
    <w:rsid w:val="000F61B2"/>
    <w:rsid w:val="00100668"/>
    <w:rsid w:val="00104135"/>
    <w:rsid w:val="00104A56"/>
    <w:rsid w:val="0010737E"/>
    <w:rsid w:val="001075E9"/>
    <w:rsid w:val="00107D3A"/>
    <w:rsid w:val="00113E6F"/>
    <w:rsid w:val="00114D05"/>
    <w:rsid w:val="00114FA7"/>
    <w:rsid w:val="001153DD"/>
    <w:rsid w:val="001155F2"/>
    <w:rsid w:val="0011618A"/>
    <w:rsid w:val="001173BB"/>
    <w:rsid w:val="00122D0D"/>
    <w:rsid w:val="00124252"/>
    <w:rsid w:val="00124882"/>
    <w:rsid w:val="00127946"/>
    <w:rsid w:val="00127C01"/>
    <w:rsid w:val="0013335C"/>
    <w:rsid w:val="0013370F"/>
    <w:rsid w:val="00134B77"/>
    <w:rsid w:val="0013792C"/>
    <w:rsid w:val="00141098"/>
    <w:rsid w:val="00141AD1"/>
    <w:rsid w:val="00142539"/>
    <w:rsid w:val="001453DC"/>
    <w:rsid w:val="00147DF3"/>
    <w:rsid w:val="00147ECB"/>
    <w:rsid w:val="00151A95"/>
    <w:rsid w:val="00152070"/>
    <w:rsid w:val="001546C3"/>
    <w:rsid w:val="00155949"/>
    <w:rsid w:val="0015716F"/>
    <w:rsid w:val="001574C4"/>
    <w:rsid w:val="001604BB"/>
    <w:rsid w:val="00160EC1"/>
    <w:rsid w:val="00164148"/>
    <w:rsid w:val="00170941"/>
    <w:rsid w:val="00172DB4"/>
    <w:rsid w:val="001766CE"/>
    <w:rsid w:val="00176DEB"/>
    <w:rsid w:val="00180183"/>
    <w:rsid w:val="0018024D"/>
    <w:rsid w:val="00180494"/>
    <w:rsid w:val="00180E83"/>
    <w:rsid w:val="00183729"/>
    <w:rsid w:val="00183B6A"/>
    <w:rsid w:val="0018649F"/>
    <w:rsid w:val="00187FE0"/>
    <w:rsid w:val="001903A9"/>
    <w:rsid w:val="00193ADC"/>
    <w:rsid w:val="00193B46"/>
    <w:rsid w:val="00196389"/>
    <w:rsid w:val="00197723"/>
    <w:rsid w:val="001A0C0C"/>
    <w:rsid w:val="001A0C17"/>
    <w:rsid w:val="001A2028"/>
    <w:rsid w:val="001A38DE"/>
    <w:rsid w:val="001A4396"/>
    <w:rsid w:val="001A5B18"/>
    <w:rsid w:val="001A7FF9"/>
    <w:rsid w:val="001B1C58"/>
    <w:rsid w:val="001B2D1A"/>
    <w:rsid w:val="001B3EF6"/>
    <w:rsid w:val="001B525F"/>
    <w:rsid w:val="001C117B"/>
    <w:rsid w:val="001C1CEB"/>
    <w:rsid w:val="001C7A89"/>
    <w:rsid w:val="001D00C8"/>
    <w:rsid w:val="001D1CEA"/>
    <w:rsid w:val="001D1F84"/>
    <w:rsid w:val="001D6864"/>
    <w:rsid w:val="001D757A"/>
    <w:rsid w:val="001E0A99"/>
    <w:rsid w:val="001E259D"/>
    <w:rsid w:val="001E4EC7"/>
    <w:rsid w:val="001E7145"/>
    <w:rsid w:val="001E71FD"/>
    <w:rsid w:val="001E7813"/>
    <w:rsid w:val="001F0D7D"/>
    <w:rsid w:val="001F21F2"/>
    <w:rsid w:val="001F3B2E"/>
    <w:rsid w:val="001F3C0F"/>
    <w:rsid w:val="001F3CD9"/>
    <w:rsid w:val="001F413C"/>
    <w:rsid w:val="001F43D8"/>
    <w:rsid w:val="001F580E"/>
    <w:rsid w:val="001F65D9"/>
    <w:rsid w:val="001F65FF"/>
    <w:rsid w:val="002016BA"/>
    <w:rsid w:val="00205CA3"/>
    <w:rsid w:val="00206612"/>
    <w:rsid w:val="00206F5E"/>
    <w:rsid w:val="0021016B"/>
    <w:rsid w:val="002102A7"/>
    <w:rsid w:val="00210AFA"/>
    <w:rsid w:val="00212FE0"/>
    <w:rsid w:val="002134DF"/>
    <w:rsid w:val="00213D84"/>
    <w:rsid w:val="00215436"/>
    <w:rsid w:val="002205FA"/>
    <w:rsid w:val="002218C6"/>
    <w:rsid w:val="0022317A"/>
    <w:rsid w:val="00224227"/>
    <w:rsid w:val="002252AD"/>
    <w:rsid w:val="002268C9"/>
    <w:rsid w:val="0023114C"/>
    <w:rsid w:val="00232E15"/>
    <w:rsid w:val="00234B06"/>
    <w:rsid w:val="002359DF"/>
    <w:rsid w:val="00236727"/>
    <w:rsid w:val="00236A16"/>
    <w:rsid w:val="00242EB2"/>
    <w:rsid w:val="0024394C"/>
    <w:rsid w:val="00244A62"/>
    <w:rsid w:val="00244B60"/>
    <w:rsid w:val="00245EAB"/>
    <w:rsid w:val="00250EB8"/>
    <w:rsid w:val="00250EF6"/>
    <w:rsid w:val="00252FB5"/>
    <w:rsid w:val="00254C29"/>
    <w:rsid w:val="00256B22"/>
    <w:rsid w:val="00256F35"/>
    <w:rsid w:val="0025709B"/>
    <w:rsid w:val="00257B65"/>
    <w:rsid w:val="00263381"/>
    <w:rsid w:val="00263B46"/>
    <w:rsid w:val="00264C0E"/>
    <w:rsid w:val="00264F35"/>
    <w:rsid w:val="002658EC"/>
    <w:rsid w:val="00270423"/>
    <w:rsid w:val="00270B60"/>
    <w:rsid w:val="0027212D"/>
    <w:rsid w:val="00272701"/>
    <w:rsid w:val="00274796"/>
    <w:rsid w:val="00274F6D"/>
    <w:rsid w:val="002773A9"/>
    <w:rsid w:val="00277B37"/>
    <w:rsid w:val="00277F9E"/>
    <w:rsid w:val="00280AF8"/>
    <w:rsid w:val="00283DCD"/>
    <w:rsid w:val="00284841"/>
    <w:rsid w:val="00285181"/>
    <w:rsid w:val="00287E4E"/>
    <w:rsid w:val="0029089B"/>
    <w:rsid w:val="00292683"/>
    <w:rsid w:val="00293759"/>
    <w:rsid w:val="00294074"/>
    <w:rsid w:val="002940EE"/>
    <w:rsid w:val="00295467"/>
    <w:rsid w:val="002A02C6"/>
    <w:rsid w:val="002A0DD2"/>
    <w:rsid w:val="002A2EFC"/>
    <w:rsid w:val="002A6891"/>
    <w:rsid w:val="002B0880"/>
    <w:rsid w:val="002B1DC6"/>
    <w:rsid w:val="002B3682"/>
    <w:rsid w:val="002B3B2B"/>
    <w:rsid w:val="002B48CC"/>
    <w:rsid w:val="002B4D5E"/>
    <w:rsid w:val="002B4E74"/>
    <w:rsid w:val="002B592A"/>
    <w:rsid w:val="002B6759"/>
    <w:rsid w:val="002C016D"/>
    <w:rsid w:val="002C0A9E"/>
    <w:rsid w:val="002C0E18"/>
    <w:rsid w:val="002C2878"/>
    <w:rsid w:val="002C3864"/>
    <w:rsid w:val="002C5495"/>
    <w:rsid w:val="002D0320"/>
    <w:rsid w:val="002D175E"/>
    <w:rsid w:val="002D22CD"/>
    <w:rsid w:val="002D2C9B"/>
    <w:rsid w:val="002D4172"/>
    <w:rsid w:val="002D4B30"/>
    <w:rsid w:val="002D5AAC"/>
    <w:rsid w:val="002D7C0B"/>
    <w:rsid w:val="002E6CDB"/>
    <w:rsid w:val="002E6CF2"/>
    <w:rsid w:val="002E723F"/>
    <w:rsid w:val="002F18F0"/>
    <w:rsid w:val="002F1A58"/>
    <w:rsid w:val="002F405F"/>
    <w:rsid w:val="002F655F"/>
    <w:rsid w:val="002F7B2F"/>
    <w:rsid w:val="002F7F82"/>
    <w:rsid w:val="00301220"/>
    <w:rsid w:val="00301299"/>
    <w:rsid w:val="00302E75"/>
    <w:rsid w:val="00303AF9"/>
    <w:rsid w:val="00304204"/>
    <w:rsid w:val="0030441A"/>
    <w:rsid w:val="003052EB"/>
    <w:rsid w:val="003053A1"/>
    <w:rsid w:val="00305653"/>
    <w:rsid w:val="00305DFE"/>
    <w:rsid w:val="00307FB6"/>
    <w:rsid w:val="00311A1C"/>
    <w:rsid w:val="00311B06"/>
    <w:rsid w:val="00311C77"/>
    <w:rsid w:val="003127BA"/>
    <w:rsid w:val="00314525"/>
    <w:rsid w:val="00317339"/>
    <w:rsid w:val="00320DCE"/>
    <w:rsid w:val="00322004"/>
    <w:rsid w:val="00322801"/>
    <w:rsid w:val="00325F21"/>
    <w:rsid w:val="00327822"/>
    <w:rsid w:val="00331F21"/>
    <w:rsid w:val="0033205A"/>
    <w:rsid w:val="003326D4"/>
    <w:rsid w:val="00333A56"/>
    <w:rsid w:val="00334499"/>
    <w:rsid w:val="00335ABE"/>
    <w:rsid w:val="0033787F"/>
    <w:rsid w:val="003402C2"/>
    <w:rsid w:val="00341010"/>
    <w:rsid w:val="003423E3"/>
    <w:rsid w:val="00343479"/>
    <w:rsid w:val="00343EA8"/>
    <w:rsid w:val="0034489B"/>
    <w:rsid w:val="00346E96"/>
    <w:rsid w:val="00351405"/>
    <w:rsid w:val="00351562"/>
    <w:rsid w:val="00353978"/>
    <w:rsid w:val="003549DB"/>
    <w:rsid w:val="00356CE9"/>
    <w:rsid w:val="0036116A"/>
    <w:rsid w:val="00362FEE"/>
    <w:rsid w:val="003732FF"/>
    <w:rsid w:val="00373817"/>
    <w:rsid w:val="003751D2"/>
    <w:rsid w:val="00375940"/>
    <w:rsid w:val="00376E4E"/>
    <w:rsid w:val="0037708C"/>
    <w:rsid w:val="00377116"/>
    <w:rsid w:val="00380649"/>
    <w:rsid w:val="003808BE"/>
    <w:rsid w:val="00381C24"/>
    <w:rsid w:val="00382505"/>
    <w:rsid w:val="0038459D"/>
    <w:rsid w:val="0038469E"/>
    <w:rsid w:val="00387B5A"/>
    <w:rsid w:val="00390D90"/>
    <w:rsid w:val="00390FF2"/>
    <w:rsid w:val="003915FD"/>
    <w:rsid w:val="00393492"/>
    <w:rsid w:val="00393D00"/>
    <w:rsid w:val="003958D0"/>
    <w:rsid w:val="00396006"/>
    <w:rsid w:val="00396C97"/>
    <w:rsid w:val="003A1DBA"/>
    <w:rsid w:val="003A3CE4"/>
    <w:rsid w:val="003A3DEB"/>
    <w:rsid w:val="003A445F"/>
    <w:rsid w:val="003A4607"/>
    <w:rsid w:val="003A7BA1"/>
    <w:rsid w:val="003B00E5"/>
    <w:rsid w:val="003B1D3A"/>
    <w:rsid w:val="003B36B5"/>
    <w:rsid w:val="003B4338"/>
    <w:rsid w:val="003B48C1"/>
    <w:rsid w:val="003B52D1"/>
    <w:rsid w:val="003B5737"/>
    <w:rsid w:val="003B5F1D"/>
    <w:rsid w:val="003C046B"/>
    <w:rsid w:val="003C0C6E"/>
    <w:rsid w:val="003C0FDC"/>
    <w:rsid w:val="003C35A1"/>
    <w:rsid w:val="003C74EF"/>
    <w:rsid w:val="003D264D"/>
    <w:rsid w:val="003D3526"/>
    <w:rsid w:val="003D3A31"/>
    <w:rsid w:val="003D5190"/>
    <w:rsid w:val="003D6DCB"/>
    <w:rsid w:val="003D764C"/>
    <w:rsid w:val="003E0332"/>
    <w:rsid w:val="003E1E24"/>
    <w:rsid w:val="003E20E3"/>
    <w:rsid w:val="003E29DC"/>
    <w:rsid w:val="003E3B9C"/>
    <w:rsid w:val="003E6BB9"/>
    <w:rsid w:val="003F2099"/>
    <w:rsid w:val="003F2201"/>
    <w:rsid w:val="003F2CCB"/>
    <w:rsid w:val="003F43D1"/>
    <w:rsid w:val="003F52C5"/>
    <w:rsid w:val="003F5443"/>
    <w:rsid w:val="003F60E1"/>
    <w:rsid w:val="003F6979"/>
    <w:rsid w:val="003F6D56"/>
    <w:rsid w:val="003F6FF0"/>
    <w:rsid w:val="003F70E1"/>
    <w:rsid w:val="003F722D"/>
    <w:rsid w:val="003F7752"/>
    <w:rsid w:val="0040173D"/>
    <w:rsid w:val="00402465"/>
    <w:rsid w:val="00405154"/>
    <w:rsid w:val="0040568F"/>
    <w:rsid w:val="00405F77"/>
    <w:rsid w:val="004061F8"/>
    <w:rsid w:val="00407429"/>
    <w:rsid w:val="00407B78"/>
    <w:rsid w:val="00410A77"/>
    <w:rsid w:val="00411C24"/>
    <w:rsid w:val="0041343B"/>
    <w:rsid w:val="00415001"/>
    <w:rsid w:val="00420394"/>
    <w:rsid w:val="00420D29"/>
    <w:rsid w:val="00421BD7"/>
    <w:rsid w:val="00424203"/>
    <w:rsid w:val="00424A89"/>
    <w:rsid w:val="00424ACF"/>
    <w:rsid w:val="00424C9A"/>
    <w:rsid w:val="004264A8"/>
    <w:rsid w:val="004271F3"/>
    <w:rsid w:val="004336ED"/>
    <w:rsid w:val="0044154E"/>
    <w:rsid w:val="004428D5"/>
    <w:rsid w:val="00443C10"/>
    <w:rsid w:val="00443D09"/>
    <w:rsid w:val="004440B8"/>
    <w:rsid w:val="004452DE"/>
    <w:rsid w:val="004462E0"/>
    <w:rsid w:val="004465E3"/>
    <w:rsid w:val="004513E5"/>
    <w:rsid w:val="004518CB"/>
    <w:rsid w:val="004522E6"/>
    <w:rsid w:val="0045435A"/>
    <w:rsid w:val="00454C6F"/>
    <w:rsid w:val="00454E07"/>
    <w:rsid w:val="0045604D"/>
    <w:rsid w:val="00456998"/>
    <w:rsid w:val="00457A5F"/>
    <w:rsid w:val="004613C7"/>
    <w:rsid w:val="004627CE"/>
    <w:rsid w:val="004628B1"/>
    <w:rsid w:val="00462EDA"/>
    <w:rsid w:val="0046525C"/>
    <w:rsid w:val="00467E9C"/>
    <w:rsid w:val="0047242D"/>
    <w:rsid w:val="00472542"/>
    <w:rsid w:val="00473467"/>
    <w:rsid w:val="00474256"/>
    <w:rsid w:val="00474FD2"/>
    <w:rsid w:val="004764E1"/>
    <w:rsid w:val="0047790E"/>
    <w:rsid w:val="00477E6D"/>
    <w:rsid w:val="00480ACA"/>
    <w:rsid w:val="0048187B"/>
    <w:rsid w:val="00483EF7"/>
    <w:rsid w:val="0048416C"/>
    <w:rsid w:val="00484F6E"/>
    <w:rsid w:val="004850E2"/>
    <w:rsid w:val="00486A51"/>
    <w:rsid w:val="004870FD"/>
    <w:rsid w:val="004903FB"/>
    <w:rsid w:val="004908B9"/>
    <w:rsid w:val="00490E3B"/>
    <w:rsid w:val="00492141"/>
    <w:rsid w:val="00492CA0"/>
    <w:rsid w:val="00494535"/>
    <w:rsid w:val="00495D24"/>
    <w:rsid w:val="004968CA"/>
    <w:rsid w:val="00497653"/>
    <w:rsid w:val="004979DD"/>
    <w:rsid w:val="004A0936"/>
    <w:rsid w:val="004A0D05"/>
    <w:rsid w:val="004A2E4B"/>
    <w:rsid w:val="004A2FE0"/>
    <w:rsid w:val="004A3A37"/>
    <w:rsid w:val="004A59BF"/>
    <w:rsid w:val="004A5ACF"/>
    <w:rsid w:val="004A7961"/>
    <w:rsid w:val="004B00F7"/>
    <w:rsid w:val="004B06A1"/>
    <w:rsid w:val="004B0E67"/>
    <w:rsid w:val="004B33F9"/>
    <w:rsid w:val="004B5FE3"/>
    <w:rsid w:val="004C05FB"/>
    <w:rsid w:val="004C59B7"/>
    <w:rsid w:val="004C5EE8"/>
    <w:rsid w:val="004C67AA"/>
    <w:rsid w:val="004C7FE3"/>
    <w:rsid w:val="004D083C"/>
    <w:rsid w:val="004D0DB4"/>
    <w:rsid w:val="004D0F10"/>
    <w:rsid w:val="004D17BD"/>
    <w:rsid w:val="004D1828"/>
    <w:rsid w:val="004D1D53"/>
    <w:rsid w:val="004D2742"/>
    <w:rsid w:val="004D5E9F"/>
    <w:rsid w:val="004D62BE"/>
    <w:rsid w:val="004E04B2"/>
    <w:rsid w:val="004E2082"/>
    <w:rsid w:val="004E24A3"/>
    <w:rsid w:val="004E46DD"/>
    <w:rsid w:val="004E4A9B"/>
    <w:rsid w:val="004F050E"/>
    <w:rsid w:val="004F0872"/>
    <w:rsid w:val="004F0EAA"/>
    <w:rsid w:val="004F214B"/>
    <w:rsid w:val="004F343E"/>
    <w:rsid w:val="004F39DB"/>
    <w:rsid w:val="004F446A"/>
    <w:rsid w:val="004F7510"/>
    <w:rsid w:val="004F79B3"/>
    <w:rsid w:val="005003F9"/>
    <w:rsid w:val="00500428"/>
    <w:rsid w:val="0050049E"/>
    <w:rsid w:val="0050108D"/>
    <w:rsid w:val="00502DCD"/>
    <w:rsid w:val="00504D77"/>
    <w:rsid w:val="00507AD7"/>
    <w:rsid w:val="0051138B"/>
    <w:rsid w:val="005116F4"/>
    <w:rsid w:val="00511874"/>
    <w:rsid w:val="005125CE"/>
    <w:rsid w:val="00513081"/>
    <w:rsid w:val="00514461"/>
    <w:rsid w:val="00516EFF"/>
    <w:rsid w:val="005173ED"/>
    <w:rsid w:val="00517901"/>
    <w:rsid w:val="00517C62"/>
    <w:rsid w:val="00521DC1"/>
    <w:rsid w:val="00522AD6"/>
    <w:rsid w:val="00523219"/>
    <w:rsid w:val="00523E1B"/>
    <w:rsid w:val="00525AF7"/>
    <w:rsid w:val="00526683"/>
    <w:rsid w:val="00526F63"/>
    <w:rsid w:val="00530284"/>
    <w:rsid w:val="00531329"/>
    <w:rsid w:val="005336F1"/>
    <w:rsid w:val="005338FE"/>
    <w:rsid w:val="00534847"/>
    <w:rsid w:val="00535BE2"/>
    <w:rsid w:val="00537BED"/>
    <w:rsid w:val="005463BD"/>
    <w:rsid w:val="00547EB7"/>
    <w:rsid w:val="00551F80"/>
    <w:rsid w:val="00552ADA"/>
    <w:rsid w:val="0055321D"/>
    <w:rsid w:val="00554372"/>
    <w:rsid w:val="0055470B"/>
    <w:rsid w:val="00556240"/>
    <w:rsid w:val="005564E2"/>
    <w:rsid w:val="005574E3"/>
    <w:rsid w:val="005603A2"/>
    <w:rsid w:val="00561DB4"/>
    <w:rsid w:val="00564052"/>
    <w:rsid w:val="00565D77"/>
    <w:rsid w:val="005709E0"/>
    <w:rsid w:val="005726D8"/>
    <w:rsid w:val="00572E19"/>
    <w:rsid w:val="005733F5"/>
    <w:rsid w:val="0057390D"/>
    <w:rsid w:val="005744CE"/>
    <w:rsid w:val="00574C8F"/>
    <w:rsid w:val="00580382"/>
    <w:rsid w:val="00581324"/>
    <w:rsid w:val="00581E99"/>
    <w:rsid w:val="00582243"/>
    <w:rsid w:val="0058276B"/>
    <w:rsid w:val="00584EB6"/>
    <w:rsid w:val="00586822"/>
    <w:rsid w:val="00590880"/>
    <w:rsid w:val="00591259"/>
    <w:rsid w:val="0059171F"/>
    <w:rsid w:val="00591D00"/>
    <w:rsid w:val="00592743"/>
    <w:rsid w:val="0059323F"/>
    <w:rsid w:val="005937EE"/>
    <w:rsid w:val="00595394"/>
    <w:rsid w:val="005961C8"/>
    <w:rsid w:val="0059625B"/>
    <w:rsid w:val="005A2E8C"/>
    <w:rsid w:val="005A3B37"/>
    <w:rsid w:val="005A3E1B"/>
    <w:rsid w:val="005A4DF8"/>
    <w:rsid w:val="005A58C6"/>
    <w:rsid w:val="005B025A"/>
    <w:rsid w:val="005B0408"/>
    <w:rsid w:val="005B0901"/>
    <w:rsid w:val="005B18CC"/>
    <w:rsid w:val="005B389F"/>
    <w:rsid w:val="005B3A72"/>
    <w:rsid w:val="005B59A2"/>
    <w:rsid w:val="005B7CC9"/>
    <w:rsid w:val="005B7F05"/>
    <w:rsid w:val="005C0377"/>
    <w:rsid w:val="005C14FD"/>
    <w:rsid w:val="005C1786"/>
    <w:rsid w:val="005C2D83"/>
    <w:rsid w:val="005C36A5"/>
    <w:rsid w:val="005C442A"/>
    <w:rsid w:val="005C4A4B"/>
    <w:rsid w:val="005C53C1"/>
    <w:rsid w:val="005C6301"/>
    <w:rsid w:val="005C6E6A"/>
    <w:rsid w:val="005D0F4B"/>
    <w:rsid w:val="005D3340"/>
    <w:rsid w:val="005D3676"/>
    <w:rsid w:val="005D458F"/>
    <w:rsid w:val="005D7914"/>
    <w:rsid w:val="005E0084"/>
    <w:rsid w:val="005E18E4"/>
    <w:rsid w:val="005E1B64"/>
    <w:rsid w:val="005E1B65"/>
    <w:rsid w:val="005E3EA8"/>
    <w:rsid w:val="005E4FB8"/>
    <w:rsid w:val="005E530C"/>
    <w:rsid w:val="005E5704"/>
    <w:rsid w:val="005E6190"/>
    <w:rsid w:val="005E681B"/>
    <w:rsid w:val="005F0067"/>
    <w:rsid w:val="005F0B42"/>
    <w:rsid w:val="005F2747"/>
    <w:rsid w:val="005F2C35"/>
    <w:rsid w:val="005F6A33"/>
    <w:rsid w:val="00600208"/>
    <w:rsid w:val="00600276"/>
    <w:rsid w:val="006003F6"/>
    <w:rsid w:val="00600D37"/>
    <w:rsid w:val="006017E7"/>
    <w:rsid w:val="00602950"/>
    <w:rsid w:val="00602AB4"/>
    <w:rsid w:val="0060341B"/>
    <w:rsid w:val="00603F4C"/>
    <w:rsid w:val="0060668F"/>
    <w:rsid w:val="00610F1F"/>
    <w:rsid w:val="00611050"/>
    <w:rsid w:val="0061113A"/>
    <w:rsid w:val="00612648"/>
    <w:rsid w:val="00612805"/>
    <w:rsid w:val="00612D59"/>
    <w:rsid w:val="00613043"/>
    <w:rsid w:val="00613967"/>
    <w:rsid w:val="00614AF9"/>
    <w:rsid w:val="0061521A"/>
    <w:rsid w:val="00615628"/>
    <w:rsid w:val="00615D08"/>
    <w:rsid w:val="0061629D"/>
    <w:rsid w:val="0061726B"/>
    <w:rsid w:val="00621949"/>
    <w:rsid w:val="0062274F"/>
    <w:rsid w:val="00625538"/>
    <w:rsid w:val="0062554E"/>
    <w:rsid w:val="006272C9"/>
    <w:rsid w:val="00630D1E"/>
    <w:rsid w:val="0063326F"/>
    <w:rsid w:val="00637630"/>
    <w:rsid w:val="00642583"/>
    <w:rsid w:val="00647922"/>
    <w:rsid w:val="00647E45"/>
    <w:rsid w:val="00647EBA"/>
    <w:rsid w:val="00650EDB"/>
    <w:rsid w:val="006537EA"/>
    <w:rsid w:val="0065676D"/>
    <w:rsid w:val="00656880"/>
    <w:rsid w:val="00663B09"/>
    <w:rsid w:val="00664398"/>
    <w:rsid w:val="0066455E"/>
    <w:rsid w:val="00664A6A"/>
    <w:rsid w:val="00665D03"/>
    <w:rsid w:val="0067266E"/>
    <w:rsid w:val="0067280A"/>
    <w:rsid w:val="00672CE6"/>
    <w:rsid w:val="00674BAB"/>
    <w:rsid w:val="00675CEA"/>
    <w:rsid w:val="00681710"/>
    <w:rsid w:val="00681A10"/>
    <w:rsid w:val="00681F80"/>
    <w:rsid w:val="00682272"/>
    <w:rsid w:val="00682DC7"/>
    <w:rsid w:val="006841C9"/>
    <w:rsid w:val="0068559F"/>
    <w:rsid w:val="00686266"/>
    <w:rsid w:val="00691A3A"/>
    <w:rsid w:val="00691ADF"/>
    <w:rsid w:val="006921D5"/>
    <w:rsid w:val="006939BF"/>
    <w:rsid w:val="006961BA"/>
    <w:rsid w:val="00697722"/>
    <w:rsid w:val="006A1E11"/>
    <w:rsid w:val="006A25D4"/>
    <w:rsid w:val="006A4439"/>
    <w:rsid w:val="006A6CBA"/>
    <w:rsid w:val="006A7318"/>
    <w:rsid w:val="006B2350"/>
    <w:rsid w:val="006B2E0E"/>
    <w:rsid w:val="006B6AD7"/>
    <w:rsid w:val="006C2031"/>
    <w:rsid w:val="006C4DCA"/>
    <w:rsid w:val="006C518F"/>
    <w:rsid w:val="006C6A2D"/>
    <w:rsid w:val="006D0827"/>
    <w:rsid w:val="006D1679"/>
    <w:rsid w:val="006D1F0C"/>
    <w:rsid w:val="006D2EA7"/>
    <w:rsid w:val="006D3129"/>
    <w:rsid w:val="006D461A"/>
    <w:rsid w:val="006D6396"/>
    <w:rsid w:val="006D7118"/>
    <w:rsid w:val="006D7407"/>
    <w:rsid w:val="006D77FE"/>
    <w:rsid w:val="006D7B54"/>
    <w:rsid w:val="006E208F"/>
    <w:rsid w:val="006E39DA"/>
    <w:rsid w:val="006E4A0C"/>
    <w:rsid w:val="006E55EC"/>
    <w:rsid w:val="006E6C53"/>
    <w:rsid w:val="006F061F"/>
    <w:rsid w:val="006F35EE"/>
    <w:rsid w:val="006F36EA"/>
    <w:rsid w:val="006F62DD"/>
    <w:rsid w:val="006F6521"/>
    <w:rsid w:val="006F65A8"/>
    <w:rsid w:val="006F765C"/>
    <w:rsid w:val="006F780C"/>
    <w:rsid w:val="007021FF"/>
    <w:rsid w:val="00702C5C"/>
    <w:rsid w:val="00704C4F"/>
    <w:rsid w:val="007056A0"/>
    <w:rsid w:val="00706451"/>
    <w:rsid w:val="00706488"/>
    <w:rsid w:val="00710514"/>
    <w:rsid w:val="00712895"/>
    <w:rsid w:val="00712C3D"/>
    <w:rsid w:val="00715AE3"/>
    <w:rsid w:val="00716339"/>
    <w:rsid w:val="0072227E"/>
    <w:rsid w:val="007245BB"/>
    <w:rsid w:val="00726E92"/>
    <w:rsid w:val="007273FB"/>
    <w:rsid w:val="00727592"/>
    <w:rsid w:val="007310EE"/>
    <w:rsid w:val="00731975"/>
    <w:rsid w:val="007375B9"/>
    <w:rsid w:val="00737F20"/>
    <w:rsid w:val="00741026"/>
    <w:rsid w:val="00741C81"/>
    <w:rsid w:val="00742892"/>
    <w:rsid w:val="007431D7"/>
    <w:rsid w:val="00746D01"/>
    <w:rsid w:val="00747901"/>
    <w:rsid w:val="0075094C"/>
    <w:rsid w:val="00750FC4"/>
    <w:rsid w:val="00751C48"/>
    <w:rsid w:val="00753C5E"/>
    <w:rsid w:val="00754B77"/>
    <w:rsid w:val="007559A7"/>
    <w:rsid w:val="00757357"/>
    <w:rsid w:val="00760595"/>
    <w:rsid w:val="00760DAD"/>
    <w:rsid w:val="007610D5"/>
    <w:rsid w:val="007617A7"/>
    <w:rsid w:val="007618ED"/>
    <w:rsid w:val="00761F5A"/>
    <w:rsid w:val="00762AE4"/>
    <w:rsid w:val="0076773A"/>
    <w:rsid w:val="0077089C"/>
    <w:rsid w:val="0077105A"/>
    <w:rsid w:val="00771617"/>
    <w:rsid w:val="0077571F"/>
    <w:rsid w:val="00775CD8"/>
    <w:rsid w:val="00776795"/>
    <w:rsid w:val="00780728"/>
    <w:rsid w:val="007823F8"/>
    <w:rsid w:val="007830CB"/>
    <w:rsid w:val="0078747F"/>
    <w:rsid w:val="00791156"/>
    <w:rsid w:val="00797A6B"/>
    <w:rsid w:val="007A0A2C"/>
    <w:rsid w:val="007A0EBC"/>
    <w:rsid w:val="007A3FC3"/>
    <w:rsid w:val="007A59D7"/>
    <w:rsid w:val="007A6B6C"/>
    <w:rsid w:val="007A7B93"/>
    <w:rsid w:val="007B195E"/>
    <w:rsid w:val="007B2E88"/>
    <w:rsid w:val="007B3206"/>
    <w:rsid w:val="007B3D3C"/>
    <w:rsid w:val="007B5B1A"/>
    <w:rsid w:val="007B7260"/>
    <w:rsid w:val="007B74BB"/>
    <w:rsid w:val="007B7A43"/>
    <w:rsid w:val="007C0C5D"/>
    <w:rsid w:val="007C333F"/>
    <w:rsid w:val="007C3CC5"/>
    <w:rsid w:val="007C4568"/>
    <w:rsid w:val="007C4C87"/>
    <w:rsid w:val="007C76B7"/>
    <w:rsid w:val="007D11EB"/>
    <w:rsid w:val="007D1998"/>
    <w:rsid w:val="007D1B0E"/>
    <w:rsid w:val="007D3A5B"/>
    <w:rsid w:val="007D5D32"/>
    <w:rsid w:val="007D6695"/>
    <w:rsid w:val="007D7953"/>
    <w:rsid w:val="007D7A40"/>
    <w:rsid w:val="007E072F"/>
    <w:rsid w:val="007E2BB9"/>
    <w:rsid w:val="007E2C6D"/>
    <w:rsid w:val="007E3189"/>
    <w:rsid w:val="007E3F64"/>
    <w:rsid w:val="007E4EB5"/>
    <w:rsid w:val="007E716C"/>
    <w:rsid w:val="007E7C52"/>
    <w:rsid w:val="007F1817"/>
    <w:rsid w:val="007F18AA"/>
    <w:rsid w:val="007F1D43"/>
    <w:rsid w:val="007F7324"/>
    <w:rsid w:val="0080168C"/>
    <w:rsid w:val="00802B90"/>
    <w:rsid w:val="00803F52"/>
    <w:rsid w:val="00804771"/>
    <w:rsid w:val="00805D1C"/>
    <w:rsid w:val="00806994"/>
    <w:rsid w:val="008109B9"/>
    <w:rsid w:val="0081110D"/>
    <w:rsid w:val="00812A92"/>
    <w:rsid w:val="00813851"/>
    <w:rsid w:val="00814D9D"/>
    <w:rsid w:val="00816210"/>
    <w:rsid w:val="00816FFC"/>
    <w:rsid w:val="00820FCF"/>
    <w:rsid w:val="0082182D"/>
    <w:rsid w:val="0082280B"/>
    <w:rsid w:val="00822963"/>
    <w:rsid w:val="008236FC"/>
    <w:rsid w:val="00825F8D"/>
    <w:rsid w:val="008274D5"/>
    <w:rsid w:val="00830464"/>
    <w:rsid w:val="00831674"/>
    <w:rsid w:val="008333A0"/>
    <w:rsid w:val="00834B71"/>
    <w:rsid w:val="00836006"/>
    <w:rsid w:val="00841CBA"/>
    <w:rsid w:val="00841E25"/>
    <w:rsid w:val="0084562B"/>
    <w:rsid w:val="008472F3"/>
    <w:rsid w:val="008509B6"/>
    <w:rsid w:val="00852D65"/>
    <w:rsid w:val="00855F23"/>
    <w:rsid w:val="0086048E"/>
    <w:rsid w:val="008605CF"/>
    <w:rsid w:val="00861366"/>
    <w:rsid w:val="008614DC"/>
    <w:rsid w:val="00863921"/>
    <w:rsid w:val="0086445C"/>
    <w:rsid w:val="00870B81"/>
    <w:rsid w:val="0087118A"/>
    <w:rsid w:val="008722A5"/>
    <w:rsid w:val="00872AE4"/>
    <w:rsid w:val="008759F0"/>
    <w:rsid w:val="0087710F"/>
    <w:rsid w:val="008775A0"/>
    <w:rsid w:val="00877EB6"/>
    <w:rsid w:val="00877ED7"/>
    <w:rsid w:val="00880300"/>
    <w:rsid w:val="00880816"/>
    <w:rsid w:val="00881AA0"/>
    <w:rsid w:val="00882251"/>
    <w:rsid w:val="00882ABE"/>
    <w:rsid w:val="00884894"/>
    <w:rsid w:val="0088565F"/>
    <w:rsid w:val="0088666E"/>
    <w:rsid w:val="00890286"/>
    <w:rsid w:val="00890E9D"/>
    <w:rsid w:val="008933DA"/>
    <w:rsid w:val="00893A0D"/>
    <w:rsid w:val="00894693"/>
    <w:rsid w:val="00894927"/>
    <w:rsid w:val="008949D8"/>
    <w:rsid w:val="00894D59"/>
    <w:rsid w:val="00895DEC"/>
    <w:rsid w:val="008978C8"/>
    <w:rsid w:val="008A07EB"/>
    <w:rsid w:val="008A08D7"/>
    <w:rsid w:val="008A1726"/>
    <w:rsid w:val="008A3A28"/>
    <w:rsid w:val="008A3C0A"/>
    <w:rsid w:val="008A3E11"/>
    <w:rsid w:val="008A5E14"/>
    <w:rsid w:val="008A6028"/>
    <w:rsid w:val="008A7835"/>
    <w:rsid w:val="008B1A40"/>
    <w:rsid w:val="008B5A93"/>
    <w:rsid w:val="008B6909"/>
    <w:rsid w:val="008B7D43"/>
    <w:rsid w:val="008C0819"/>
    <w:rsid w:val="008C183A"/>
    <w:rsid w:val="008C3739"/>
    <w:rsid w:val="008C464F"/>
    <w:rsid w:val="008D407A"/>
    <w:rsid w:val="008D5A19"/>
    <w:rsid w:val="008E05EF"/>
    <w:rsid w:val="008E0ACE"/>
    <w:rsid w:val="008E3085"/>
    <w:rsid w:val="008F30EF"/>
    <w:rsid w:val="008F41E4"/>
    <w:rsid w:val="008F4C15"/>
    <w:rsid w:val="008F6FF7"/>
    <w:rsid w:val="00900028"/>
    <w:rsid w:val="00900916"/>
    <w:rsid w:val="00901A27"/>
    <w:rsid w:val="00901ADB"/>
    <w:rsid w:val="00901B40"/>
    <w:rsid w:val="00902E4E"/>
    <w:rsid w:val="00904CC1"/>
    <w:rsid w:val="009051E0"/>
    <w:rsid w:val="00906890"/>
    <w:rsid w:val="00906AED"/>
    <w:rsid w:val="00910DAF"/>
    <w:rsid w:val="00911BE4"/>
    <w:rsid w:val="00914165"/>
    <w:rsid w:val="009169C4"/>
    <w:rsid w:val="0092078C"/>
    <w:rsid w:val="00920798"/>
    <w:rsid w:val="00921B1E"/>
    <w:rsid w:val="0092258D"/>
    <w:rsid w:val="0092595D"/>
    <w:rsid w:val="00925CFD"/>
    <w:rsid w:val="00926AF5"/>
    <w:rsid w:val="009302CD"/>
    <w:rsid w:val="00930A7E"/>
    <w:rsid w:val="00930B38"/>
    <w:rsid w:val="00931477"/>
    <w:rsid w:val="00931C95"/>
    <w:rsid w:val="00932F80"/>
    <w:rsid w:val="009334BF"/>
    <w:rsid w:val="00935A0B"/>
    <w:rsid w:val="00935EC6"/>
    <w:rsid w:val="0093740F"/>
    <w:rsid w:val="00937A7B"/>
    <w:rsid w:val="00937EA9"/>
    <w:rsid w:val="0094059B"/>
    <w:rsid w:val="009416B4"/>
    <w:rsid w:val="009417EB"/>
    <w:rsid w:val="00942067"/>
    <w:rsid w:val="00942569"/>
    <w:rsid w:val="0094303D"/>
    <w:rsid w:val="009449A3"/>
    <w:rsid w:val="00945044"/>
    <w:rsid w:val="009457DB"/>
    <w:rsid w:val="00947117"/>
    <w:rsid w:val="0095062F"/>
    <w:rsid w:val="009508EB"/>
    <w:rsid w:val="00950A5D"/>
    <w:rsid w:val="00950A6E"/>
    <w:rsid w:val="009513E9"/>
    <w:rsid w:val="00951972"/>
    <w:rsid w:val="00952C90"/>
    <w:rsid w:val="00953B31"/>
    <w:rsid w:val="00953CBF"/>
    <w:rsid w:val="00954DF5"/>
    <w:rsid w:val="00955DBE"/>
    <w:rsid w:val="00956450"/>
    <w:rsid w:val="00956B04"/>
    <w:rsid w:val="00957E7C"/>
    <w:rsid w:val="00960530"/>
    <w:rsid w:val="009608F3"/>
    <w:rsid w:val="00960DAC"/>
    <w:rsid w:val="00963C89"/>
    <w:rsid w:val="00970AE5"/>
    <w:rsid w:val="00970F31"/>
    <w:rsid w:val="009718A2"/>
    <w:rsid w:val="00972CC2"/>
    <w:rsid w:val="0097432A"/>
    <w:rsid w:val="00974681"/>
    <w:rsid w:val="009802A8"/>
    <w:rsid w:val="00980C42"/>
    <w:rsid w:val="0098122B"/>
    <w:rsid w:val="0098281D"/>
    <w:rsid w:val="009835B6"/>
    <w:rsid w:val="00983C38"/>
    <w:rsid w:val="009878CE"/>
    <w:rsid w:val="00987F07"/>
    <w:rsid w:val="009902EE"/>
    <w:rsid w:val="00990434"/>
    <w:rsid w:val="00994405"/>
    <w:rsid w:val="009946D5"/>
    <w:rsid w:val="009955F0"/>
    <w:rsid w:val="009967DE"/>
    <w:rsid w:val="009975F0"/>
    <w:rsid w:val="00997A71"/>
    <w:rsid w:val="009A3126"/>
    <w:rsid w:val="009B03A5"/>
    <w:rsid w:val="009B0918"/>
    <w:rsid w:val="009B0A47"/>
    <w:rsid w:val="009B1D76"/>
    <w:rsid w:val="009B2859"/>
    <w:rsid w:val="009B326F"/>
    <w:rsid w:val="009B746B"/>
    <w:rsid w:val="009C33A2"/>
    <w:rsid w:val="009C364A"/>
    <w:rsid w:val="009C37A3"/>
    <w:rsid w:val="009C3B6D"/>
    <w:rsid w:val="009C3C6C"/>
    <w:rsid w:val="009C4700"/>
    <w:rsid w:val="009C48E4"/>
    <w:rsid w:val="009C4CB9"/>
    <w:rsid w:val="009C794B"/>
    <w:rsid w:val="009D0069"/>
    <w:rsid w:val="009D1055"/>
    <w:rsid w:val="009D1A00"/>
    <w:rsid w:val="009D28EB"/>
    <w:rsid w:val="009D3255"/>
    <w:rsid w:val="009D7974"/>
    <w:rsid w:val="009E0777"/>
    <w:rsid w:val="009E0A7E"/>
    <w:rsid w:val="009E3169"/>
    <w:rsid w:val="009E5691"/>
    <w:rsid w:val="009E5894"/>
    <w:rsid w:val="009E61BF"/>
    <w:rsid w:val="009E6D13"/>
    <w:rsid w:val="009F0542"/>
    <w:rsid w:val="009F4B6F"/>
    <w:rsid w:val="009F53C7"/>
    <w:rsid w:val="00A00A7F"/>
    <w:rsid w:val="00A02A94"/>
    <w:rsid w:val="00A03C3F"/>
    <w:rsid w:val="00A03E2D"/>
    <w:rsid w:val="00A056BF"/>
    <w:rsid w:val="00A07B19"/>
    <w:rsid w:val="00A11739"/>
    <w:rsid w:val="00A13EFB"/>
    <w:rsid w:val="00A206BE"/>
    <w:rsid w:val="00A21421"/>
    <w:rsid w:val="00A22A86"/>
    <w:rsid w:val="00A22C41"/>
    <w:rsid w:val="00A25927"/>
    <w:rsid w:val="00A2630D"/>
    <w:rsid w:val="00A32382"/>
    <w:rsid w:val="00A3291E"/>
    <w:rsid w:val="00A3387B"/>
    <w:rsid w:val="00A34879"/>
    <w:rsid w:val="00A35849"/>
    <w:rsid w:val="00A3591E"/>
    <w:rsid w:val="00A36FA7"/>
    <w:rsid w:val="00A37E4F"/>
    <w:rsid w:val="00A4035A"/>
    <w:rsid w:val="00A420A4"/>
    <w:rsid w:val="00A4311F"/>
    <w:rsid w:val="00A44880"/>
    <w:rsid w:val="00A44B2D"/>
    <w:rsid w:val="00A465C5"/>
    <w:rsid w:val="00A46FD6"/>
    <w:rsid w:val="00A50150"/>
    <w:rsid w:val="00A52352"/>
    <w:rsid w:val="00A524E6"/>
    <w:rsid w:val="00A54528"/>
    <w:rsid w:val="00A553EA"/>
    <w:rsid w:val="00A5590F"/>
    <w:rsid w:val="00A601B3"/>
    <w:rsid w:val="00A615E7"/>
    <w:rsid w:val="00A6340C"/>
    <w:rsid w:val="00A673DF"/>
    <w:rsid w:val="00A67C14"/>
    <w:rsid w:val="00A706EA"/>
    <w:rsid w:val="00A738C7"/>
    <w:rsid w:val="00A74597"/>
    <w:rsid w:val="00A77970"/>
    <w:rsid w:val="00A8303D"/>
    <w:rsid w:val="00A84021"/>
    <w:rsid w:val="00A8620B"/>
    <w:rsid w:val="00A86CFC"/>
    <w:rsid w:val="00A86F80"/>
    <w:rsid w:val="00A87B2B"/>
    <w:rsid w:val="00A9025F"/>
    <w:rsid w:val="00A90C2B"/>
    <w:rsid w:val="00A917B3"/>
    <w:rsid w:val="00A917CB"/>
    <w:rsid w:val="00A92209"/>
    <w:rsid w:val="00A92407"/>
    <w:rsid w:val="00A9356D"/>
    <w:rsid w:val="00A96424"/>
    <w:rsid w:val="00A96DAC"/>
    <w:rsid w:val="00AA03D2"/>
    <w:rsid w:val="00AA18EA"/>
    <w:rsid w:val="00AA225D"/>
    <w:rsid w:val="00AA4B8E"/>
    <w:rsid w:val="00AB06B3"/>
    <w:rsid w:val="00AB206A"/>
    <w:rsid w:val="00AB20E6"/>
    <w:rsid w:val="00AB27C3"/>
    <w:rsid w:val="00AB4B51"/>
    <w:rsid w:val="00AB751A"/>
    <w:rsid w:val="00AB76A1"/>
    <w:rsid w:val="00AB77EF"/>
    <w:rsid w:val="00AC178B"/>
    <w:rsid w:val="00AC17EF"/>
    <w:rsid w:val="00AC3EC3"/>
    <w:rsid w:val="00AC7A2B"/>
    <w:rsid w:val="00AD0245"/>
    <w:rsid w:val="00AD16BF"/>
    <w:rsid w:val="00AD3675"/>
    <w:rsid w:val="00AD6226"/>
    <w:rsid w:val="00AE0343"/>
    <w:rsid w:val="00AE1C16"/>
    <w:rsid w:val="00AE2373"/>
    <w:rsid w:val="00AE2EBC"/>
    <w:rsid w:val="00AE4467"/>
    <w:rsid w:val="00AE5F3B"/>
    <w:rsid w:val="00AE5F84"/>
    <w:rsid w:val="00AE6D38"/>
    <w:rsid w:val="00AE7471"/>
    <w:rsid w:val="00AE74A6"/>
    <w:rsid w:val="00AE75B2"/>
    <w:rsid w:val="00AE79C2"/>
    <w:rsid w:val="00AE7FCF"/>
    <w:rsid w:val="00AF1F5E"/>
    <w:rsid w:val="00AF2336"/>
    <w:rsid w:val="00AF4729"/>
    <w:rsid w:val="00AF580C"/>
    <w:rsid w:val="00AF591C"/>
    <w:rsid w:val="00AF7476"/>
    <w:rsid w:val="00B00DDD"/>
    <w:rsid w:val="00B010A8"/>
    <w:rsid w:val="00B0193B"/>
    <w:rsid w:val="00B02E32"/>
    <w:rsid w:val="00B058D8"/>
    <w:rsid w:val="00B05C29"/>
    <w:rsid w:val="00B07307"/>
    <w:rsid w:val="00B07C29"/>
    <w:rsid w:val="00B10CC7"/>
    <w:rsid w:val="00B11295"/>
    <w:rsid w:val="00B11E45"/>
    <w:rsid w:val="00B136F2"/>
    <w:rsid w:val="00B13924"/>
    <w:rsid w:val="00B1471A"/>
    <w:rsid w:val="00B16DB5"/>
    <w:rsid w:val="00B17760"/>
    <w:rsid w:val="00B223C2"/>
    <w:rsid w:val="00B234DD"/>
    <w:rsid w:val="00B26F35"/>
    <w:rsid w:val="00B3026F"/>
    <w:rsid w:val="00B3245C"/>
    <w:rsid w:val="00B347AD"/>
    <w:rsid w:val="00B34CD3"/>
    <w:rsid w:val="00B3556A"/>
    <w:rsid w:val="00B357C4"/>
    <w:rsid w:val="00B35EFD"/>
    <w:rsid w:val="00B40245"/>
    <w:rsid w:val="00B40FDE"/>
    <w:rsid w:val="00B417D9"/>
    <w:rsid w:val="00B42562"/>
    <w:rsid w:val="00B4554D"/>
    <w:rsid w:val="00B46CDD"/>
    <w:rsid w:val="00B51BAA"/>
    <w:rsid w:val="00B539E7"/>
    <w:rsid w:val="00B5487E"/>
    <w:rsid w:val="00B5547C"/>
    <w:rsid w:val="00B55AAE"/>
    <w:rsid w:val="00B563EB"/>
    <w:rsid w:val="00B56471"/>
    <w:rsid w:val="00B56D3D"/>
    <w:rsid w:val="00B575D0"/>
    <w:rsid w:val="00B57C26"/>
    <w:rsid w:val="00B60FDF"/>
    <w:rsid w:val="00B61285"/>
    <w:rsid w:val="00B61987"/>
    <w:rsid w:val="00B6229F"/>
    <w:rsid w:val="00B62458"/>
    <w:rsid w:val="00B66C48"/>
    <w:rsid w:val="00B67160"/>
    <w:rsid w:val="00B67EED"/>
    <w:rsid w:val="00B70743"/>
    <w:rsid w:val="00B7467C"/>
    <w:rsid w:val="00B74CAF"/>
    <w:rsid w:val="00B76081"/>
    <w:rsid w:val="00B80A93"/>
    <w:rsid w:val="00B80C5D"/>
    <w:rsid w:val="00B81BAD"/>
    <w:rsid w:val="00B868D0"/>
    <w:rsid w:val="00B87966"/>
    <w:rsid w:val="00B93972"/>
    <w:rsid w:val="00B93D84"/>
    <w:rsid w:val="00B94372"/>
    <w:rsid w:val="00B95F4B"/>
    <w:rsid w:val="00B9700C"/>
    <w:rsid w:val="00BA00EC"/>
    <w:rsid w:val="00BA1B01"/>
    <w:rsid w:val="00BA2FBA"/>
    <w:rsid w:val="00BA36FB"/>
    <w:rsid w:val="00BA5CB4"/>
    <w:rsid w:val="00BA6123"/>
    <w:rsid w:val="00BA79F2"/>
    <w:rsid w:val="00BA7DCA"/>
    <w:rsid w:val="00BB0467"/>
    <w:rsid w:val="00BB1918"/>
    <w:rsid w:val="00BB2F5F"/>
    <w:rsid w:val="00BB592D"/>
    <w:rsid w:val="00BB7B03"/>
    <w:rsid w:val="00BC0321"/>
    <w:rsid w:val="00BC10CC"/>
    <w:rsid w:val="00BC1839"/>
    <w:rsid w:val="00BC52BF"/>
    <w:rsid w:val="00BC6844"/>
    <w:rsid w:val="00BC6B9D"/>
    <w:rsid w:val="00BD0F16"/>
    <w:rsid w:val="00BD16EC"/>
    <w:rsid w:val="00BD1952"/>
    <w:rsid w:val="00BD1E7D"/>
    <w:rsid w:val="00BD2BC8"/>
    <w:rsid w:val="00BD33EE"/>
    <w:rsid w:val="00BD37DA"/>
    <w:rsid w:val="00BD5783"/>
    <w:rsid w:val="00BD618B"/>
    <w:rsid w:val="00BD63CD"/>
    <w:rsid w:val="00BD7989"/>
    <w:rsid w:val="00BD7A1D"/>
    <w:rsid w:val="00BE0132"/>
    <w:rsid w:val="00BE0170"/>
    <w:rsid w:val="00BE0F4C"/>
    <w:rsid w:val="00BE4795"/>
    <w:rsid w:val="00BE661D"/>
    <w:rsid w:val="00BE6E7B"/>
    <w:rsid w:val="00BF2E5C"/>
    <w:rsid w:val="00BF5E1E"/>
    <w:rsid w:val="00BF6BCF"/>
    <w:rsid w:val="00C0108B"/>
    <w:rsid w:val="00C03D86"/>
    <w:rsid w:val="00C0456D"/>
    <w:rsid w:val="00C106D6"/>
    <w:rsid w:val="00C11D3E"/>
    <w:rsid w:val="00C143BB"/>
    <w:rsid w:val="00C14C64"/>
    <w:rsid w:val="00C159B7"/>
    <w:rsid w:val="00C15CFB"/>
    <w:rsid w:val="00C16EF1"/>
    <w:rsid w:val="00C17FA9"/>
    <w:rsid w:val="00C22B03"/>
    <w:rsid w:val="00C27399"/>
    <w:rsid w:val="00C32563"/>
    <w:rsid w:val="00C33456"/>
    <w:rsid w:val="00C34143"/>
    <w:rsid w:val="00C35ADA"/>
    <w:rsid w:val="00C3683C"/>
    <w:rsid w:val="00C37605"/>
    <w:rsid w:val="00C413B0"/>
    <w:rsid w:val="00C41402"/>
    <w:rsid w:val="00C42E9B"/>
    <w:rsid w:val="00C4389B"/>
    <w:rsid w:val="00C43A19"/>
    <w:rsid w:val="00C51E6A"/>
    <w:rsid w:val="00C544FE"/>
    <w:rsid w:val="00C5464E"/>
    <w:rsid w:val="00C5662B"/>
    <w:rsid w:val="00C56B6C"/>
    <w:rsid w:val="00C56C8E"/>
    <w:rsid w:val="00C576CF"/>
    <w:rsid w:val="00C604C8"/>
    <w:rsid w:val="00C60F0C"/>
    <w:rsid w:val="00C60FB3"/>
    <w:rsid w:val="00C62BC5"/>
    <w:rsid w:val="00C65607"/>
    <w:rsid w:val="00C71A67"/>
    <w:rsid w:val="00C7389C"/>
    <w:rsid w:val="00C7625E"/>
    <w:rsid w:val="00C76D68"/>
    <w:rsid w:val="00C805C9"/>
    <w:rsid w:val="00C82067"/>
    <w:rsid w:val="00C837FB"/>
    <w:rsid w:val="00C8512F"/>
    <w:rsid w:val="00C870B8"/>
    <w:rsid w:val="00C870C3"/>
    <w:rsid w:val="00C87B16"/>
    <w:rsid w:val="00C90318"/>
    <w:rsid w:val="00C91B64"/>
    <w:rsid w:val="00C92206"/>
    <w:rsid w:val="00C92939"/>
    <w:rsid w:val="00C9389E"/>
    <w:rsid w:val="00C94BC9"/>
    <w:rsid w:val="00C956A9"/>
    <w:rsid w:val="00CA1679"/>
    <w:rsid w:val="00CA47F0"/>
    <w:rsid w:val="00CB0C92"/>
    <w:rsid w:val="00CB11DE"/>
    <w:rsid w:val="00CB151C"/>
    <w:rsid w:val="00CB1D2D"/>
    <w:rsid w:val="00CB242B"/>
    <w:rsid w:val="00CB29C0"/>
    <w:rsid w:val="00CB4240"/>
    <w:rsid w:val="00CB494B"/>
    <w:rsid w:val="00CB598F"/>
    <w:rsid w:val="00CC1D7E"/>
    <w:rsid w:val="00CC318E"/>
    <w:rsid w:val="00CC31B0"/>
    <w:rsid w:val="00CC34AB"/>
    <w:rsid w:val="00CC7FCF"/>
    <w:rsid w:val="00CD0937"/>
    <w:rsid w:val="00CD109C"/>
    <w:rsid w:val="00CD17D0"/>
    <w:rsid w:val="00CD1F7F"/>
    <w:rsid w:val="00CD21B6"/>
    <w:rsid w:val="00CD225C"/>
    <w:rsid w:val="00CD3B72"/>
    <w:rsid w:val="00CD41A5"/>
    <w:rsid w:val="00CD4B46"/>
    <w:rsid w:val="00CD6550"/>
    <w:rsid w:val="00CE38B4"/>
    <w:rsid w:val="00CE4566"/>
    <w:rsid w:val="00CE4864"/>
    <w:rsid w:val="00CE59DB"/>
    <w:rsid w:val="00CE5A1A"/>
    <w:rsid w:val="00CE6488"/>
    <w:rsid w:val="00CE6DAD"/>
    <w:rsid w:val="00CF0BC0"/>
    <w:rsid w:val="00CF2D53"/>
    <w:rsid w:val="00CF44B1"/>
    <w:rsid w:val="00CF55F6"/>
    <w:rsid w:val="00D003D7"/>
    <w:rsid w:val="00D03851"/>
    <w:rsid w:val="00D04216"/>
    <w:rsid w:val="00D04407"/>
    <w:rsid w:val="00D0448D"/>
    <w:rsid w:val="00D04EA1"/>
    <w:rsid w:val="00D0577C"/>
    <w:rsid w:val="00D108E9"/>
    <w:rsid w:val="00D11944"/>
    <w:rsid w:val="00D11C54"/>
    <w:rsid w:val="00D1397B"/>
    <w:rsid w:val="00D14ED9"/>
    <w:rsid w:val="00D1561A"/>
    <w:rsid w:val="00D20ED4"/>
    <w:rsid w:val="00D21421"/>
    <w:rsid w:val="00D237C2"/>
    <w:rsid w:val="00D242FB"/>
    <w:rsid w:val="00D25196"/>
    <w:rsid w:val="00D308BF"/>
    <w:rsid w:val="00D3103F"/>
    <w:rsid w:val="00D319D8"/>
    <w:rsid w:val="00D33D63"/>
    <w:rsid w:val="00D33E3A"/>
    <w:rsid w:val="00D3521E"/>
    <w:rsid w:val="00D365FE"/>
    <w:rsid w:val="00D36ED8"/>
    <w:rsid w:val="00D37437"/>
    <w:rsid w:val="00D40D4F"/>
    <w:rsid w:val="00D4276E"/>
    <w:rsid w:val="00D428D0"/>
    <w:rsid w:val="00D452F7"/>
    <w:rsid w:val="00D45648"/>
    <w:rsid w:val="00D4778E"/>
    <w:rsid w:val="00D5028A"/>
    <w:rsid w:val="00D5364D"/>
    <w:rsid w:val="00D53A35"/>
    <w:rsid w:val="00D54A1D"/>
    <w:rsid w:val="00D555CE"/>
    <w:rsid w:val="00D5651E"/>
    <w:rsid w:val="00D56A32"/>
    <w:rsid w:val="00D57453"/>
    <w:rsid w:val="00D5796A"/>
    <w:rsid w:val="00D627F3"/>
    <w:rsid w:val="00D64DC5"/>
    <w:rsid w:val="00D65D66"/>
    <w:rsid w:val="00D66896"/>
    <w:rsid w:val="00D67A35"/>
    <w:rsid w:val="00D73EC5"/>
    <w:rsid w:val="00D75129"/>
    <w:rsid w:val="00D77F03"/>
    <w:rsid w:val="00D82254"/>
    <w:rsid w:val="00D824F3"/>
    <w:rsid w:val="00D82740"/>
    <w:rsid w:val="00D830A5"/>
    <w:rsid w:val="00D83D1E"/>
    <w:rsid w:val="00D83F95"/>
    <w:rsid w:val="00D84133"/>
    <w:rsid w:val="00D843AF"/>
    <w:rsid w:val="00D844C9"/>
    <w:rsid w:val="00D8516A"/>
    <w:rsid w:val="00D87132"/>
    <w:rsid w:val="00D87ECB"/>
    <w:rsid w:val="00D90138"/>
    <w:rsid w:val="00D91B97"/>
    <w:rsid w:val="00D9294E"/>
    <w:rsid w:val="00D92E1B"/>
    <w:rsid w:val="00D936A3"/>
    <w:rsid w:val="00D93A2E"/>
    <w:rsid w:val="00D94E00"/>
    <w:rsid w:val="00D97A5D"/>
    <w:rsid w:val="00DA02F0"/>
    <w:rsid w:val="00DA1182"/>
    <w:rsid w:val="00DA16F4"/>
    <w:rsid w:val="00DA3FCE"/>
    <w:rsid w:val="00DA4318"/>
    <w:rsid w:val="00DA6592"/>
    <w:rsid w:val="00DA7FAB"/>
    <w:rsid w:val="00DB0143"/>
    <w:rsid w:val="00DB01E1"/>
    <w:rsid w:val="00DB1602"/>
    <w:rsid w:val="00DB34FA"/>
    <w:rsid w:val="00DB609C"/>
    <w:rsid w:val="00DC2830"/>
    <w:rsid w:val="00DC3EFD"/>
    <w:rsid w:val="00DC73AA"/>
    <w:rsid w:val="00DC7CF8"/>
    <w:rsid w:val="00DD2E2A"/>
    <w:rsid w:val="00DD4247"/>
    <w:rsid w:val="00DD45C3"/>
    <w:rsid w:val="00DD5148"/>
    <w:rsid w:val="00DD7DB9"/>
    <w:rsid w:val="00DE0E93"/>
    <w:rsid w:val="00DE1D0E"/>
    <w:rsid w:val="00DE2121"/>
    <w:rsid w:val="00DE6B22"/>
    <w:rsid w:val="00DE792F"/>
    <w:rsid w:val="00DF0A1B"/>
    <w:rsid w:val="00DF1E53"/>
    <w:rsid w:val="00DF3A53"/>
    <w:rsid w:val="00E0543D"/>
    <w:rsid w:val="00E07EE9"/>
    <w:rsid w:val="00E07F0C"/>
    <w:rsid w:val="00E117A7"/>
    <w:rsid w:val="00E1241B"/>
    <w:rsid w:val="00E12F1D"/>
    <w:rsid w:val="00E14B34"/>
    <w:rsid w:val="00E158B6"/>
    <w:rsid w:val="00E17350"/>
    <w:rsid w:val="00E2035B"/>
    <w:rsid w:val="00E204E4"/>
    <w:rsid w:val="00E21F55"/>
    <w:rsid w:val="00E2395E"/>
    <w:rsid w:val="00E24511"/>
    <w:rsid w:val="00E24E51"/>
    <w:rsid w:val="00E27019"/>
    <w:rsid w:val="00E3016D"/>
    <w:rsid w:val="00E30FA4"/>
    <w:rsid w:val="00E31CF9"/>
    <w:rsid w:val="00E32310"/>
    <w:rsid w:val="00E34EA9"/>
    <w:rsid w:val="00E369F0"/>
    <w:rsid w:val="00E37DA6"/>
    <w:rsid w:val="00E43296"/>
    <w:rsid w:val="00E435BE"/>
    <w:rsid w:val="00E435D8"/>
    <w:rsid w:val="00E462F9"/>
    <w:rsid w:val="00E4651F"/>
    <w:rsid w:val="00E46FC9"/>
    <w:rsid w:val="00E473EB"/>
    <w:rsid w:val="00E4797F"/>
    <w:rsid w:val="00E50430"/>
    <w:rsid w:val="00E50953"/>
    <w:rsid w:val="00E51076"/>
    <w:rsid w:val="00E546A4"/>
    <w:rsid w:val="00E56BE3"/>
    <w:rsid w:val="00E56EE3"/>
    <w:rsid w:val="00E603F4"/>
    <w:rsid w:val="00E62EB5"/>
    <w:rsid w:val="00E632E5"/>
    <w:rsid w:val="00E639C0"/>
    <w:rsid w:val="00E65D4A"/>
    <w:rsid w:val="00E66786"/>
    <w:rsid w:val="00E667ED"/>
    <w:rsid w:val="00E70C97"/>
    <w:rsid w:val="00E720E8"/>
    <w:rsid w:val="00E723D6"/>
    <w:rsid w:val="00E724A5"/>
    <w:rsid w:val="00E73889"/>
    <w:rsid w:val="00E73E75"/>
    <w:rsid w:val="00E73F76"/>
    <w:rsid w:val="00E74186"/>
    <w:rsid w:val="00E746FD"/>
    <w:rsid w:val="00E7518A"/>
    <w:rsid w:val="00E7577A"/>
    <w:rsid w:val="00E75999"/>
    <w:rsid w:val="00E80026"/>
    <w:rsid w:val="00E835A9"/>
    <w:rsid w:val="00E8469D"/>
    <w:rsid w:val="00E86371"/>
    <w:rsid w:val="00E86EF4"/>
    <w:rsid w:val="00E87827"/>
    <w:rsid w:val="00E878D3"/>
    <w:rsid w:val="00E91734"/>
    <w:rsid w:val="00E9353C"/>
    <w:rsid w:val="00E944DC"/>
    <w:rsid w:val="00E94658"/>
    <w:rsid w:val="00E9713E"/>
    <w:rsid w:val="00E97B36"/>
    <w:rsid w:val="00EA1240"/>
    <w:rsid w:val="00EA2C9F"/>
    <w:rsid w:val="00EA4F37"/>
    <w:rsid w:val="00EA5C99"/>
    <w:rsid w:val="00EA65C1"/>
    <w:rsid w:val="00EB002F"/>
    <w:rsid w:val="00EB057E"/>
    <w:rsid w:val="00EB1132"/>
    <w:rsid w:val="00EB17A6"/>
    <w:rsid w:val="00EB1AEC"/>
    <w:rsid w:val="00EB26E2"/>
    <w:rsid w:val="00EB2B7E"/>
    <w:rsid w:val="00EB2C60"/>
    <w:rsid w:val="00EB53FA"/>
    <w:rsid w:val="00EB5437"/>
    <w:rsid w:val="00EB5CEA"/>
    <w:rsid w:val="00EB6940"/>
    <w:rsid w:val="00EB7ACC"/>
    <w:rsid w:val="00EC1016"/>
    <w:rsid w:val="00EC13E3"/>
    <w:rsid w:val="00EC1D60"/>
    <w:rsid w:val="00EC3F39"/>
    <w:rsid w:val="00EC412A"/>
    <w:rsid w:val="00EC5A3C"/>
    <w:rsid w:val="00EC5AF6"/>
    <w:rsid w:val="00EC6D0C"/>
    <w:rsid w:val="00EC7698"/>
    <w:rsid w:val="00EC76B9"/>
    <w:rsid w:val="00ED0BDA"/>
    <w:rsid w:val="00ED3960"/>
    <w:rsid w:val="00ED4C14"/>
    <w:rsid w:val="00ED6AA9"/>
    <w:rsid w:val="00ED713A"/>
    <w:rsid w:val="00ED7D21"/>
    <w:rsid w:val="00EE1130"/>
    <w:rsid w:val="00EE51F5"/>
    <w:rsid w:val="00EE6505"/>
    <w:rsid w:val="00EE761B"/>
    <w:rsid w:val="00EE7654"/>
    <w:rsid w:val="00EE7EEC"/>
    <w:rsid w:val="00EF08E3"/>
    <w:rsid w:val="00EF120A"/>
    <w:rsid w:val="00EF1360"/>
    <w:rsid w:val="00EF3220"/>
    <w:rsid w:val="00EF3DE5"/>
    <w:rsid w:val="00EF43C6"/>
    <w:rsid w:val="00EF5096"/>
    <w:rsid w:val="00EF6C4A"/>
    <w:rsid w:val="00EF7FEE"/>
    <w:rsid w:val="00F0087B"/>
    <w:rsid w:val="00F10F63"/>
    <w:rsid w:val="00F10F88"/>
    <w:rsid w:val="00F11ED7"/>
    <w:rsid w:val="00F13152"/>
    <w:rsid w:val="00F1364B"/>
    <w:rsid w:val="00F144F2"/>
    <w:rsid w:val="00F150D9"/>
    <w:rsid w:val="00F16F74"/>
    <w:rsid w:val="00F173AC"/>
    <w:rsid w:val="00F20E94"/>
    <w:rsid w:val="00F2345A"/>
    <w:rsid w:val="00F23EF1"/>
    <w:rsid w:val="00F2708F"/>
    <w:rsid w:val="00F27217"/>
    <w:rsid w:val="00F278E0"/>
    <w:rsid w:val="00F31295"/>
    <w:rsid w:val="00F316ED"/>
    <w:rsid w:val="00F31A5A"/>
    <w:rsid w:val="00F322FA"/>
    <w:rsid w:val="00F33E20"/>
    <w:rsid w:val="00F358F1"/>
    <w:rsid w:val="00F3670D"/>
    <w:rsid w:val="00F36894"/>
    <w:rsid w:val="00F40203"/>
    <w:rsid w:val="00F426BD"/>
    <w:rsid w:val="00F42BF7"/>
    <w:rsid w:val="00F4317F"/>
    <w:rsid w:val="00F432D7"/>
    <w:rsid w:val="00F43810"/>
    <w:rsid w:val="00F44D39"/>
    <w:rsid w:val="00F450C1"/>
    <w:rsid w:val="00F50843"/>
    <w:rsid w:val="00F510A9"/>
    <w:rsid w:val="00F511B1"/>
    <w:rsid w:val="00F532DE"/>
    <w:rsid w:val="00F53F88"/>
    <w:rsid w:val="00F54297"/>
    <w:rsid w:val="00F56807"/>
    <w:rsid w:val="00F56C87"/>
    <w:rsid w:val="00F5768A"/>
    <w:rsid w:val="00F60227"/>
    <w:rsid w:val="00F60733"/>
    <w:rsid w:val="00F60AA4"/>
    <w:rsid w:val="00F60DDB"/>
    <w:rsid w:val="00F62A23"/>
    <w:rsid w:val="00F633CA"/>
    <w:rsid w:val="00F63772"/>
    <w:rsid w:val="00F6423A"/>
    <w:rsid w:val="00F6558A"/>
    <w:rsid w:val="00F65A96"/>
    <w:rsid w:val="00F65BD9"/>
    <w:rsid w:val="00F65E4D"/>
    <w:rsid w:val="00F668CB"/>
    <w:rsid w:val="00F66CFD"/>
    <w:rsid w:val="00F6757D"/>
    <w:rsid w:val="00F67630"/>
    <w:rsid w:val="00F70CA4"/>
    <w:rsid w:val="00F7151A"/>
    <w:rsid w:val="00F72B65"/>
    <w:rsid w:val="00F74147"/>
    <w:rsid w:val="00F743C7"/>
    <w:rsid w:val="00F75ABF"/>
    <w:rsid w:val="00F76A49"/>
    <w:rsid w:val="00F8021C"/>
    <w:rsid w:val="00F81923"/>
    <w:rsid w:val="00F8278A"/>
    <w:rsid w:val="00F9377E"/>
    <w:rsid w:val="00F94155"/>
    <w:rsid w:val="00F9474E"/>
    <w:rsid w:val="00F97973"/>
    <w:rsid w:val="00FA028D"/>
    <w:rsid w:val="00FA1879"/>
    <w:rsid w:val="00FA6C73"/>
    <w:rsid w:val="00FA7E8E"/>
    <w:rsid w:val="00FB16DC"/>
    <w:rsid w:val="00FB31B2"/>
    <w:rsid w:val="00FB3F50"/>
    <w:rsid w:val="00FB4514"/>
    <w:rsid w:val="00FB4846"/>
    <w:rsid w:val="00FB6518"/>
    <w:rsid w:val="00FB6CB3"/>
    <w:rsid w:val="00FC1C5B"/>
    <w:rsid w:val="00FC2324"/>
    <w:rsid w:val="00FC59D2"/>
    <w:rsid w:val="00FC6515"/>
    <w:rsid w:val="00FC6B1A"/>
    <w:rsid w:val="00FC7EF9"/>
    <w:rsid w:val="00FC7FEA"/>
    <w:rsid w:val="00FD1C95"/>
    <w:rsid w:val="00FD234F"/>
    <w:rsid w:val="00FD2BEB"/>
    <w:rsid w:val="00FD2EF7"/>
    <w:rsid w:val="00FD6A3C"/>
    <w:rsid w:val="00FE447E"/>
    <w:rsid w:val="00FE612E"/>
    <w:rsid w:val="00FE759E"/>
    <w:rsid w:val="00FE79D2"/>
    <w:rsid w:val="00FE7B8C"/>
    <w:rsid w:val="00FF140D"/>
    <w:rsid w:val="00FF1429"/>
    <w:rsid w:val="00FF639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27AF0"/>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B29C0"/>
    <w:pPr>
      <w:numPr>
        <w:numId w:val="32"/>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
    <w:basedOn w:val="Fuentedeprrafopredeter"/>
    <w:link w:val="Textonotapie"/>
    <w:rsid w:val="00B35EFD"/>
    <w:rPr>
      <w:sz w:val="18"/>
      <w:lang w:val="es-ES" w:eastAsia="es-ES"/>
    </w:rPr>
  </w:style>
  <w:style w:type="character" w:customStyle="1" w:styleId="H23GChar">
    <w:name w:val="_ H_2/3_G Char"/>
    <w:link w:val="H23G"/>
    <w:rsid w:val="00F11ED7"/>
    <w:rPr>
      <w:b/>
      <w:lang w:val="es-ES" w:eastAsia="es-ES"/>
    </w:rPr>
  </w:style>
  <w:style w:type="character" w:styleId="Mencinsinresolver">
    <w:name w:val="Unresolved Mention"/>
    <w:basedOn w:val="Fuentedeprrafopredeter"/>
    <w:uiPriority w:val="99"/>
    <w:semiHidden/>
    <w:unhideWhenUsed/>
    <w:rsid w:val="00762AE4"/>
    <w:rPr>
      <w:color w:val="605E5C"/>
      <w:shd w:val="clear" w:color="auto" w:fill="E1DFDD"/>
    </w:rPr>
  </w:style>
  <w:style w:type="character" w:styleId="Refdecomentario">
    <w:name w:val="annotation reference"/>
    <w:basedOn w:val="Fuentedeprrafopredeter"/>
    <w:semiHidden/>
    <w:unhideWhenUsed/>
    <w:rsid w:val="00EC3F39"/>
    <w:rPr>
      <w:sz w:val="16"/>
      <w:szCs w:val="16"/>
    </w:rPr>
  </w:style>
  <w:style w:type="paragraph" w:styleId="Textocomentario">
    <w:name w:val="annotation text"/>
    <w:basedOn w:val="Normal"/>
    <w:link w:val="TextocomentarioCar"/>
    <w:unhideWhenUsed/>
    <w:rsid w:val="00EC3F39"/>
    <w:pPr>
      <w:spacing w:line="240" w:lineRule="auto"/>
    </w:pPr>
  </w:style>
  <w:style w:type="character" w:customStyle="1" w:styleId="TextocomentarioCar">
    <w:name w:val="Texto comentario Car"/>
    <w:basedOn w:val="Fuentedeprrafopredeter"/>
    <w:link w:val="Textocomentario"/>
    <w:rsid w:val="00EC3F39"/>
    <w:rPr>
      <w:lang w:val="es-ES" w:eastAsia="es-ES"/>
    </w:rPr>
  </w:style>
  <w:style w:type="paragraph" w:styleId="Asuntodelcomentario">
    <w:name w:val="annotation subject"/>
    <w:basedOn w:val="Textocomentario"/>
    <w:next w:val="Textocomentario"/>
    <w:link w:val="AsuntodelcomentarioCar"/>
    <w:semiHidden/>
    <w:unhideWhenUsed/>
    <w:rsid w:val="00EC3F39"/>
    <w:rPr>
      <w:b/>
      <w:bCs/>
    </w:rPr>
  </w:style>
  <w:style w:type="character" w:customStyle="1" w:styleId="AsuntodelcomentarioCar">
    <w:name w:val="Asunto del comentario Car"/>
    <w:basedOn w:val="TextocomentarioCar"/>
    <w:link w:val="Asuntodelcomentario"/>
    <w:semiHidden/>
    <w:rsid w:val="00EC3F39"/>
    <w:rPr>
      <w:b/>
      <w:bCs/>
      <w:lang w:val="es-ES" w:eastAsia="es-ES"/>
    </w:rPr>
  </w:style>
  <w:style w:type="paragraph" w:styleId="Revisin">
    <w:name w:val="Revision"/>
    <w:hidden/>
    <w:uiPriority w:val="99"/>
    <w:semiHidden/>
    <w:rsid w:val="0005581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88003">
      <w:bodyDiv w:val="1"/>
      <w:marLeft w:val="0"/>
      <w:marRight w:val="0"/>
      <w:marTop w:val="0"/>
      <w:marBottom w:val="0"/>
      <w:divBdr>
        <w:top w:val="none" w:sz="0" w:space="0" w:color="auto"/>
        <w:left w:val="none" w:sz="0" w:space="0" w:color="auto"/>
        <w:bottom w:val="none" w:sz="0" w:space="0" w:color="auto"/>
        <w:right w:val="none" w:sz="0" w:space="0" w:color="auto"/>
      </w:divBdr>
    </w:div>
    <w:div w:id="255094631">
      <w:bodyDiv w:val="1"/>
      <w:marLeft w:val="0"/>
      <w:marRight w:val="0"/>
      <w:marTop w:val="0"/>
      <w:marBottom w:val="0"/>
      <w:divBdr>
        <w:top w:val="none" w:sz="0" w:space="0" w:color="auto"/>
        <w:left w:val="none" w:sz="0" w:space="0" w:color="auto"/>
        <w:bottom w:val="none" w:sz="0" w:space="0" w:color="auto"/>
        <w:right w:val="none" w:sz="0" w:space="0" w:color="auto"/>
      </w:divBdr>
    </w:div>
    <w:div w:id="389771209">
      <w:bodyDiv w:val="1"/>
      <w:marLeft w:val="0"/>
      <w:marRight w:val="0"/>
      <w:marTop w:val="0"/>
      <w:marBottom w:val="0"/>
      <w:divBdr>
        <w:top w:val="none" w:sz="0" w:space="0" w:color="auto"/>
        <w:left w:val="none" w:sz="0" w:space="0" w:color="auto"/>
        <w:bottom w:val="none" w:sz="0" w:space="0" w:color="auto"/>
        <w:right w:val="none" w:sz="0" w:space="0" w:color="auto"/>
      </w:divBdr>
    </w:div>
    <w:div w:id="405685149">
      <w:bodyDiv w:val="1"/>
      <w:marLeft w:val="0"/>
      <w:marRight w:val="0"/>
      <w:marTop w:val="0"/>
      <w:marBottom w:val="0"/>
      <w:divBdr>
        <w:top w:val="none" w:sz="0" w:space="0" w:color="auto"/>
        <w:left w:val="none" w:sz="0" w:space="0" w:color="auto"/>
        <w:bottom w:val="none" w:sz="0" w:space="0" w:color="auto"/>
        <w:right w:val="none" w:sz="0" w:space="0" w:color="auto"/>
      </w:divBdr>
    </w:div>
    <w:div w:id="432288886">
      <w:bodyDiv w:val="1"/>
      <w:marLeft w:val="0"/>
      <w:marRight w:val="0"/>
      <w:marTop w:val="0"/>
      <w:marBottom w:val="0"/>
      <w:divBdr>
        <w:top w:val="none" w:sz="0" w:space="0" w:color="auto"/>
        <w:left w:val="none" w:sz="0" w:space="0" w:color="auto"/>
        <w:bottom w:val="none" w:sz="0" w:space="0" w:color="auto"/>
        <w:right w:val="none" w:sz="0" w:space="0" w:color="auto"/>
      </w:divBdr>
    </w:div>
    <w:div w:id="533269948">
      <w:bodyDiv w:val="1"/>
      <w:marLeft w:val="0"/>
      <w:marRight w:val="0"/>
      <w:marTop w:val="0"/>
      <w:marBottom w:val="0"/>
      <w:divBdr>
        <w:top w:val="none" w:sz="0" w:space="0" w:color="auto"/>
        <w:left w:val="none" w:sz="0" w:space="0" w:color="auto"/>
        <w:bottom w:val="none" w:sz="0" w:space="0" w:color="auto"/>
        <w:right w:val="none" w:sz="0" w:space="0" w:color="auto"/>
      </w:divBdr>
    </w:div>
    <w:div w:id="866672964">
      <w:bodyDiv w:val="1"/>
      <w:marLeft w:val="0"/>
      <w:marRight w:val="0"/>
      <w:marTop w:val="0"/>
      <w:marBottom w:val="0"/>
      <w:divBdr>
        <w:top w:val="none" w:sz="0" w:space="0" w:color="auto"/>
        <w:left w:val="none" w:sz="0" w:space="0" w:color="auto"/>
        <w:bottom w:val="none" w:sz="0" w:space="0" w:color="auto"/>
        <w:right w:val="none" w:sz="0" w:space="0" w:color="auto"/>
      </w:divBdr>
    </w:div>
    <w:div w:id="937444531">
      <w:bodyDiv w:val="1"/>
      <w:marLeft w:val="0"/>
      <w:marRight w:val="0"/>
      <w:marTop w:val="0"/>
      <w:marBottom w:val="0"/>
      <w:divBdr>
        <w:top w:val="none" w:sz="0" w:space="0" w:color="auto"/>
        <w:left w:val="none" w:sz="0" w:space="0" w:color="auto"/>
        <w:bottom w:val="none" w:sz="0" w:space="0" w:color="auto"/>
        <w:right w:val="none" w:sz="0" w:space="0" w:color="auto"/>
      </w:divBdr>
    </w:div>
    <w:div w:id="953368133">
      <w:bodyDiv w:val="1"/>
      <w:marLeft w:val="0"/>
      <w:marRight w:val="0"/>
      <w:marTop w:val="0"/>
      <w:marBottom w:val="0"/>
      <w:divBdr>
        <w:top w:val="none" w:sz="0" w:space="0" w:color="auto"/>
        <w:left w:val="none" w:sz="0" w:space="0" w:color="auto"/>
        <w:bottom w:val="none" w:sz="0" w:space="0" w:color="auto"/>
        <w:right w:val="none" w:sz="0" w:space="0" w:color="auto"/>
      </w:divBdr>
    </w:div>
    <w:div w:id="982999654">
      <w:bodyDiv w:val="1"/>
      <w:marLeft w:val="0"/>
      <w:marRight w:val="0"/>
      <w:marTop w:val="0"/>
      <w:marBottom w:val="0"/>
      <w:divBdr>
        <w:top w:val="none" w:sz="0" w:space="0" w:color="auto"/>
        <w:left w:val="none" w:sz="0" w:space="0" w:color="auto"/>
        <w:bottom w:val="none" w:sz="0" w:space="0" w:color="auto"/>
        <w:right w:val="none" w:sz="0" w:space="0" w:color="auto"/>
      </w:divBdr>
    </w:div>
    <w:div w:id="1072968459">
      <w:bodyDiv w:val="1"/>
      <w:marLeft w:val="0"/>
      <w:marRight w:val="0"/>
      <w:marTop w:val="0"/>
      <w:marBottom w:val="0"/>
      <w:divBdr>
        <w:top w:val="none" w:sz="0" w:space="0" w:color="auto"/>
        <w:left w:val="none" w:sz="0" w:space="0" w:color="auto"/>
        <w:bottom w:val="none" w:sz="0" w:space="0" w:color="auto"/>
        <w:right w:val="none" w:sz="0" w:space="0" w:color="auto"/>
      </w:divBdr>
    </w:div>
    <w:div w:id="1116675597">
      <w:bodyDiv w:val="1"/>
      <w:marLeft w:val="0"/>
      <w:marRight w:val="0"/>
      <w:marTop w:val="0"/>
      <w:marBottom w:val="0"/>
      <w:divBdr>
        <w:top w:val="none" w:sz="0" w:space="0" w:color="auto"/>
        <w:left w:val="none" w:sz="0" w:space="0" w:color="auto"/>
        <w:bottom w:val="none" w:sz="0" w:space="0" w:color="auto"/>
        <w:right w:val="none" w:sz="0" w:space="0" w:color="auto"/>
      </w:divBdr>
    </w:div>
    <w:div w:id="1225720788">
      <w:bodyDiv w:val="1"/>
      <w:marLeft w:val="0"/>
      <w:marRight w:val="0"/>
      <w:marTop w:val="0"/>
      <w:marBottom w:val="0"/>
      <w:divBdr>
        <w:top w:val="none" w:sz="0" w:space="0" w:color="auto"/>
        <w:left w:val="none" w:sz="0" w:space="0" w:color="auto"/>
        <w:bottom w:val="none" w:sz="0" w:space="0" w:color="auto"/>
        <w:right w:val="none" w:sz="0" w:space="0" w:color="auto"/>
      </w:divBdr>
    </w:div>
    <w:div w:id="1236745915">
      <w:bodyDiv w:val="1"/>
      <w:marLeft w:val="0"/>
      <w:marRight w:val="0"/>
      <w:marTop w:val="0"/>
      <w:marBottom w:val="0"/>
      <w:divBdr>
        <w:top w:val="none" w:sz="0" w:space="0" w:color="auto"/>
        <w:left w:val="none" w:sz="0" w:space="0" w:color="auto"/>
        <w:bottom w:val="none" w:sz="0" w:space="0" w:color="auto"/>
        <w:right w:val="none" w:sz="0" w:space="0" w:color="auto"/>
      </w:divBdr>
    </w:div>
    <w:div w:id="1247496388">
      <w:bodyDiv w:val="1"/>
      <w:marLeft w:val="0"/>
      <w:marRight w:val="0"/>
      <w:marTop w:val="0"/>
      <w:marBottom w:val="0"/>
      <w:divBdr>
        <w:top w:val="none" w:sz="0" w:space="0" w:color="auto"/>
        <w:left w:val="none" w:sz="0" w:space="0" w:color="auto"/>
        <w:bottom w:val="none" w:sz="0" w:space="0" w:color="auto"/>
        <w:right w:val="none" w:sz="0" w:space="0" w:color="auto"/>
      </w:divBdr>
    </w:div>
    <w:div w:id="1324432132">
      <w:bodyDiv w:val="1"/>
      <w:marLeft w:val="0"/>
      <w:marRight w:val="0"/>
      <w:marTop w:val="0"/>
      <w:marBottom w:val="0"/>
      <w:divBdr>
        <w:top w:val="none" w:sz="0" w:space="0" w:color="auto"/>
        <w:left w:val="none" w:sz="0" w:space="0" w:color="auto"/>
        <w:bottom w:val="none" w:sz="0" w:space="0" w:color="auto"/>
        <w:right w:val="none" w:sz="0" w:space="0" w:color="auto"/>
      </w:divBdr>
    </w:div>
    <w:div w:id="1329558989">
      <w:bodyDiv w:val="1"/>
      <w:marLeft w:val="0"/>
      <w:marRight w:val="0"/>
      <w:marTop w:val="0"/>
      <w:marBottom w:val="0"/>
      <w:divBdr>
        <w:top w:val="none" w:sz="0" w:space="0" w:color="auto"/>
        <w:left w:val="none" w:sz="0" w:space="0" w:color="auto"/>
        <w:bottom w:val="none" w:sz="0" w:space="0" w:color="auto"/>
        <w:right w:val="none" w:sz="0" w:space="0" w:color="auto"/>
      </w:divBdr>
    </w:div>
    <w:div w:id="1408458780">
      <w:bodyDiv w:val="1"/>
      <w:marLeft w:val="0"/>
      <w:marRight w:val="0"/>
      <w:marTop w:val="0"/>
      <w:marBottom w:val="0"/>
      <w:divBdr>
        <w:top w:val="none" w:sz="0" w:space="0" w:color="auto"/>
        <w:left w:val="none" w:sz="0" w:space="0" w:color="auto"/>
        <w:bottom w:val="none" w:sz="0" w:space="0" w:color="auto"/>
        <w:right w:val="none" w:sz="0" w:space="0" w:color="auto"/>
      </w:divBdr>
    </w:div>
    <w:div w:id="1426608491">
      <w:bodyDiv w:val="1"/>
      <w:marLeft w:val="0"/>
      <w:marRight w:val="0"/>
      <w:marTop w:val="0"/>
      <w:marBottom w:val="0"/>
      <w:divBdr>
        <w:top w:val="none" w:sz="0" w:space="0" w:color="auto"/>
        <w:left w:val="none" w:sz="0" w:space="0" w:color="auto"/>
        <w:bottom w:val="none" w:sz="0" w:space="0" w:color="auto"/>
        <w:right w:val="none" w:sz="0" w:space="0" w:color="auto"/>
      </w:divBdr>
    </w:div>
    <w:div w:id="1475030215">
      <w:bodyDiv w:val="1"/>
      <w:marLeft w:val="0"/>
      <w:marRight w:val="0"/>
      <w:marTop w:val="0"/>
      <w:marBottom w:val="0"/>
      <w:divBdr>
        <w:top w:val="none" w:sz="0" w:space="0" w:color="auto"/>
        <w:left w:val="none" w:sz="0" w:space="0" w:color="auto"/>
        <w:bottom w:val="none" w:sz="0" w:space="0" w:color="auto"/>
        <w:right w:val="none" w:sz="0" w:space="0" w:color="auto"/>
      </w:divBdr>
    </w:div>
    <w:div w:id="1490829706">
      <w:bodyDiv w:val="1"/>
      <w:marLeft w:val="0"/>
      <w:marRight w:val="0"/>
      <w:marTop w:val="0"/>
      <w:marBottom w:val="0"/>
      <w:divBdr>
        <w:top w:val="none" w:sz="0" w:space="0" w:color="auto"/>
        <w:left w:val="none" w:sz="0" w:space="0" w:color="auto"/>
        <w:bottom w:val="none" w:sz="0" w:space="0" w:color="auto"/>
        <w:right w:val="none" w:sz="0" w:space="0" w:color="auto"/>
      </w:divBdr>
    </w:div>
    <w:div w:id="1527602367">
      <w:bodyDiv w:val="1"/>
      <w:marLeft w:val="0"/>
      <w:marRight w:val="0"/>
      <w:marTop w:val="0"/>
      <w:marBottom w:val="0"/>
      <w:divBdr>
        <w:top w:val="none" w:sz="0" w:space="0" w:color="auto"/>
        <w:left w:val="none" w:sz="0" w:space="0" w:color="auto"/>
        <w:bottom w:val="none" w:sz="0" w:space="0" w:color="auto"/>
        <w:right w:val="none" w:sz="0" w:space="0" w:color="auto"/>
      </w:divBdr>
    </w:div>
    <w:div w:id="1546868867">
      <w:bodyDiv w:val="1"/>
      <w:marLeft w:val="0"/>
      <w:marRight w:val="0"/>
      <w:marTop w:val="0"/>
      <w:marBottom w:val="0"/>
      <w:divBdr>
        <w:top w:val="none" w:sz="0" w:space="0" w:color="auto"/>
        <w:left w:val="none" w:sz="0" w:space="0" w:color="auto"/>
        <w:bottom w:val="none" w:sz="0" w:space="0" w:color="auto"/>
        <w:right w:val="none" w:sz="0" w:space="0" w:color="auto"/>
      </w:divBdr>
    </w:div>
    <w:div w:id="1550341410">
      <w:bodyDiv w:val="1"/>
      <w:marLeft w:val="0"/>
      <w:marRight w:val="0"/>
      <w:marTop w:val="0"/>
      <w:marBottom w:val="0"/>
      <w:divBdr>
        <w:top w:val="none" w:sz="0" w:space="0" w:color="auto"/>
        <w:left w:val="none" w:sz="0" w:space="0" w:color="auto"/>
        <w:bottom w:val="none" w:sz="0" w:space="0" w:color="auto"/>
        <w:right w:val="none" w:sz="0" w:space="0" w:color="auto"/>
      </w:divBdr>
    </w:div>
    <w:div w:id="1587571440">
      <w:bodyDiv w:val="1"/>
      <w:marLeft w:val="0"/>
      <w:marRight w:val="0"/>
      <w:marTop w:val="0"/>
      <w:marBottom w:val="0"/>
      <w:divBdr>
        <w:top w:val="none" w:sz="0" w:space="0" w:color="auto"/>
        <w:left w:val="none" w:sz="0" w:space="0" w:color="auto"/>
        <w:bottom w:val="none" w:sz="0" w:space="0" w:color="auto"/>
        <w:right w:val="none" w:sz="0" w:space="0" w:color="auto"/>
      </w:divBdr>
    </w:div>
    <w:div w:id="1693149349">
      <w:bodyDiv w:val="1"/>
      <w:marLeft w:val="0"/>
      <w:marRight w:val="0"/>
      <w:marTop w:val="0"/>
      <w:marBottom w:val="0"/>
      <w:divBdr>
        <w:top w:val="none" w:sz="0" w:space="0" w:color="auto"/>
        <w:left w:val="none" w:sz="0" w:space="0" w:color="auto"/>
        <w:bottom w:val="none" w:sz="0" w:space="0" w:color="auto"/>
        <w:right w:val="none" w:sz="0" w:space="0" w:color="auto"/>
      </w:divBdr>
    </w:div>
    <w:div w:id="2089499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CCPR/C/102/D/1610/2007" TargetMode="External"/><Relationship Id="rId2" Type="http://schemas.openxmlformats.org/officeDocument/2006/relationships/hyperlink" Target="https://docs.un.org/CCPR/C/101/D/1458/2006" TargetMode="External"/><Relationship Id="rId1" Type="http://schemas.openxmlformats.org/officeDocument/2006/relationships/hyperlink" Target="https://docs.un.org/CCPR/C/ARG/CO/5" TargetMode="External"/><Relationship Id="rId6" Type="http://schemas.openxmlformats.org/officeDocument/2006/relationships/hyperlink" Target="https://docs.un.org/es/CCPR/C/126/2/Add.1" TargetMode="External"/><Relationship Id="rId5" Type="http://schemas.openxmlformats.org/officeDocument/2006/relationships/hyperlink" Target="https://docs.un.org/CCPR/C/ARG/CO/5" TargetMode="External"/><Relationship Id="rId4" Type="http://schemas.openxmlformats.org/officeDocument/2006/relationships/hyperlink" Target="https://docs.un.org/CCPR/C/141/D/4035/202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045017-FECD-4E07-B605-EB8355FBB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8EE24C-8E1D-44B9-A062-A365E3DECD90}">
  <ds:schemaRefs>
    <ds:schemaRef ds:uri="http://schemas.openxmlformats.org/officeDocument/2006/bibliography"/>
  </ds:schemaRefs>
</ds:datastoreItem>
</file>

<file path=customXml/itemProps3.xml><?xml version="1.0" encoding="utf-8"?>
<ds:datastoreItem xmlns:ds="http://schemas.openxmlformats.org/officeDocument/2006/customXml" ds:itemID="{CE37F4E4-883E-42D1-B5FC-7A2F1B1CF2F9}">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F9D27484-22E8-4B80-852D-A8B189FB5FC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4312</Words>
  <Characters>24023</Characters>
  <Application>Microsoft Office Word</Application>
  <DocSecurity>0</DocSecurity>
  <Lines>353</Lines>
  <Paragraphs>62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CCPR/C/ARG/QPR/R.6</vt:lpstr>
      <vt:lpstr/>
      <vt:lpstr>CAT/C/XXX/Y</vt:lpstr>
    </vt:vector>
  </TitlesOfParts>
  <Company>DCM</Company>
  <LinksUpToDate>false</LinksUpToDate>
  <CharactersWithSpaces>28273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CCPR/C/ARG/QPR/R.6</dc:title>
  <dc:subject/>
  <dc:creator>Gloria de la Rosa</dc:creator>
  <cp:keywords/>
  <cp:lastModifiedBy>Carlos Bragunde Lopez</cp:lastModifiedBy>
  <cp:revision>2</cp:revision>
  <cp:lastPrinted>2025-06-04T12:38:00Z</cp:lastPrinted>
  <dcterms:created xsi:type="dcterms:W3CDTF">2025-08-27T10:30:00Z</dcterms:created>
  <dcterms:modified xsi:type="dcterms:W3CDTF">2025-08-27T10:30:00Z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de la Argentina</vt:lpwstr>
  </property>
  <property fmtid="{D5CDD505-2E9C-101B-9397-08002B2CF9AE}" pid="9" name="countw">
    <vt:lpwstr>Argentina</vt:lpwstr>
  </property>
  <property fmtid="{D5CDD505-2E9C-101B-9397-08002B2CF9AE}" pid="10" name="countwd">
    <vt:lpwstr>la Argentina</vt:lpwstr>
  </property>
  <property fmtid="{D5CDD505-2E9C-101B-9397-08002B2CF9AE}" pid="11" name="date">
    <vt:lpwstr>5 de mayo de 2025</vt:lpwstr>
  </property>
  <property fmtid="{D5CDD505-2E9C-101B-9397-08002B2CF9AE}" pid="12" name="Date-Generated">
    <vt:filetime>2025-05-05T14:00:02Z</vt:filetime>
  </property>
  <property fmtid="{D5CDD505-2E9C-101B-9397-08002B2CF9AE}" pid="13" name="dist">
    <vt:lpwstr>Restricted</vt:lpwstr>
  </property>
  <property fmtid="{D5CDD505-2E9C-101B-9397-08002B2CF9AE}" pid="14" name="doctype">
    <vt:lpwstr>Final</vt:lpwstr>
  </property>
  <property fmtid="{D5CDD505-2E9C-101B-9397-08002B2CF9AE}" pid="15" name="Entity">
    <vt:lpwstr>List of  Issues - prior to submission </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250000</vt:r8>
  </property>
  <property fmtid="{D5CDD505-2E9C-101B-9397-08002B2CF9AE}" pid="23" name="Org">
    <vt:lpwstr>OHCHR</vt:lpwstr>
  </property>
  <property fmtid="{D5CDD505-2E9C-101B-9397-08002B2CF9AE}" pid="24" name="prep">
    <vt:lpwstr>al sexto informe periódico de la Argentina</vt:lpwstr>
  </property>
  <property fmtid="{D5CDD505-2E9C-101B-9397-08002B2CF9AE}" pid="25" name="preps">
    <vt:lpwstr>sexto informe periódico de la Argentina</vt:lpwstr>
  </property>
  <property fmtid="{D5CDD505-2E9C-101B-9397-08002B2CF9AE}" pid="26" name="prepw">
    <vt:lpwstr>al sexto informe periódico </vt:lpwstr>
  </property>
  <property fmtid="{D5CDD505-2E9C-101B-9397-08002B2CF9AE}" pid="27" name="prepwc">
    <vt:lpwstr>Sexto informe periódico </vt:lpwstr>
  </property>
  <property fmtid="{D5CDD505-2E9C-101B-9397-08002B2CF9AE}" pid="28" name="prepws">
    <vt:lpwstr>sexto informe periódico</vt:lpwstr>
  </property>
  <property fmtid="{D5CDD505-2E9C-101B-9397-08002B2CF9AE}" pid="29" name="sdate">
    <vt:lpwstr>23 de junio a 18 de julio 2025</vt:lpwstr>
  </property>
  <property fmtid="{D5CDD505-2E9C-101B-9397-08002B2CF9AE}" pid="30" name="sloca">
    <vt:lpwstr>[Location]</vt:lpwstr>
  </property>
  <property fmtid="{D5CDD505-2E9C-101B-9397-08002B2CF9AE}" pid="31" name="snum">
    <vt:lpwstr>144ᵒ</vt:lpwstr>
  </property>
  <property fmtid="{D5CDD505-2E9C-101B-9397-08002B2CF9AE}" pid="32" name="stitle">
    <vt:lpwstr>[Title]</vt:lpwstr>
  </property>
  <property fmtid="{D5CDD505-2E9C-101B-9397-08002B2CF9AE}" pid="33" name="sym1">
    <vt:lpwstr>C/ARG/QPR/R.6</vt:lpwstr>
  </property>
  <property fmtid="{D5CDD505-2E9C-101B-9397-08002B2CF9AE}" pid="34" name="symh">
    <vt:lpwstr>CCPR/C/ARG/QPR/R.6</vt:lpwstr>
  </property>
  <property fmtid="{D5CDD505-2E9C-101B-9397-08002B2CF9AE}" pid="35" name="Title">
    <vt:lpwstr>CCPR/C/ARG/QPR/R.6</vt:lpwstr>
  </property>
  <property fmtid="{D5CDD505-2E9C-101B-9397-08002B2CF9AE}" pid="36" name="tlang">
    <vt:lpwstr/>
  </property>
  <property fmtid="{D5CDD505-2E9C-101B-9397-08002B2CF9AE}" pid="37" name="virs">
    <vt:lpwstr>Español, francés e inglés únicamente</vt:lpwstr>
  </property>
</Properties>
</file>