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19175B4D" w14:textId="77777777" w:rsidTr="00D21089">
        <w:trPr>
          <w:trHeight w:val="851"/>
        </w:trPr>
        <w:tc>
          <w:tcPr>
            <w:tcW w:w="1259" w:type="dxa"/>
            <w:tcBorders>
              <w:top w:val="nil"/>
              <w:left w:val="nil"/>
              <w:bottom w:val="single" w:sz="4" w:space="0" w:color="auto"/>
              <w:right w:val="nil"/>
            </w:tcBorders>
          </w:tcPr>
          <w:p w14:paraId="7C4AC72A"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5BC78081"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F99C496" w14:textId="77777777" w:rsidR="006F0959" w:rsidRDefault="00706133" w:rsidP="00706133">
            <w:pPr>
              <w:suppressAutoHyphens w:val="0"/>
              <w:spacing w:after="20"/>
              <w:jc w:val="right"/>
            </w:pPr>
            <w:r w:rsidRPr="00706133">
              <w:rPr>
                <w:sz w:val="40"/>
              </w:rPr>
              <w:t>CRC</w:t>
            </w:r>
            <w:r>
              <w:t>/C/TJK/RQ/6-7</w:t>
            </w:r>
          </w:p>
        </w:tc>
      </w:tr>
      <w:tr w:rsidR="006F0959" w14:paraId="3BA3A098" w14:textId="77777777" w:rsidTr="00D21089">
        <w:trPr>
          <w:trHeight w:val="2835"/>
        </w:trPr>
        <w:tc>
          <w:tcPr>
            <w:tcW w:w="1259" w:type="dxa"/>
            <w:tcBorders>
              <w:top w:val="single" w:sz="4" w:space="0" w:color="auto"/>
              <w:left w:val="nil"/>
              <w:bottom w:val="single" w:sz="12" w:space="0" w:color="auto"/>
              <w:right w:val="nil"/>
            </w:tcBorders>
          </w:tcPr>
          <w:p w14:paraId="30166447" w14:textId="77777777" w:rsidR="006F0959" w:rsidRDefault="006F0959" w:rsidP="00D21089">
            <w:pPr>
              <w:spacing w:before="120"/>
              <w:jc w:val="center"/>
            </w:pPr>
            <w:r>
              <w:rPr>
                <w:noProof/>
                <w:lang w:val="fr-CH" w:eastAsia="fr-CH"/>
              </w:rPr>
              <w:drawing>
                <wp:inline distT="0" distB="0" distL="0" distR="0" wp14:anchorId="0AC9BBDE" wp14:editId="7838E57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611C052"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520C0366" w14:textId="77777777" w:rsidR="006F0959" w:rsidRDefault="00706133" w:rsidP="00706133">
            <w:pPr>
              <w:spacing w:before="240"/>
            </w:pPr>
            <w:r>
              <w:t>Distr.: General</w:t>
            </w:r>
          </w:p>
          <w:p w14:paraId="31EB3254" w14:textId="77777777" w:rsidR="00706133" w:rsidRDefault="00706133" w:rsidP="00706133">
            <w:pPr>
              <w:suppressAutoHyphens w:val="0"/>
            </w:pPr>
            <w:r>
              <w:t>30 June 2026</w:t>
            </w:r>
          </w:p>
          <w:p w14:paraId="26F684ED" w14:textId="6AA773DA" w:rsidR="00706133" w:rsidRDefault="00706133" w:rsidP="00706133">
            <w:pPr>
              <w:suppressAutoHyphens w:val="0"/>
            </w:pPr>
            <w:r>
              <w:t>English</w:t>
            </w:r>
          </w:p>
          <w:p w14:paraId="7D8E9911" w14:textId="77777777" w:rsidR="00706133" w:rsidRDefault="00706133" w:rsidP="00706133">
            <w:pPr>
              <w:suppressAutoHyphens w:val="0"/>
            </w:pPr>
            <w:r>
              <w:t>Original: Russian</w:t>
            </w:r>
          </w:p>
          <w:p w14:paraId="5A564BB7" w14:textId="3DCC8A30" w:rsidR="00706133" w:rsidRDefault="00706133" w:rsidP="00706133">
            <w:pPr>
              <w:suppressAutoHyphens w:val="0"/>
            </w:pPr>
            <w:r>
              <w:t>English, French, Russian and Spanish only</w:t>
            </w:r>
          </w:p>
        </w:tc>
      </w:tr>
    </w:tbl>
    <w:p w14:paraId="3CC85D4B" w14:textId="77777777" w:rsidR="00706133" w:rsidRPr="00D33147" w:rsidRDefault="00706133" w:rsidP="00706133">
      <w:pPr>
        <w:spacing w:before="120"/>
        <w:rPr>
          <w:b/>
          <w:sz w:val="24"/>
        </w:rPr>
      </w:pPr>
      <w:r w:rsidRPr="00D33147">
        <w:rPr>
          <w:b/>
          <w:sz w:val="24"/>
        </w:rPr>
        <w:t>Committee on the Rights of the Child</w:t>
      </w:r>
    </w:p>
    <w:p w14:paraId="6DAFDB36" w14:textId="77777777" w:rsidR="00706133" w:rsidRPr="00D33147" w:rsidRDefault="00706133" w:rsidP="00706133">
      <w:pPr>
        <w:rPr>
          <w:b/>
        </w:rPr>
      </w:pPr>
      <w:r w:rsidRPr="00D33147">
        <w:rPr>
          <w:b/>
        </w:rPr>
        <w:t>101st session</w:t>
      </w:r>
    </w:p>
    <w:p w14:paraId="0E79A613" w14:textId="77777777" w:rsidR="00706133" w:rsidRPr="00D33147" w:rsidRDefault="00706133" w:rsidP="00706133">
      <w:r w:rsidRPr="00D33147">
        <w:t>Geneva, 31 August–25 September 2026</w:t>
      </w:r>
    </w:p>
    <w:p w14:paraId="6BE4D954" w14:textId="77777777" w:rsidR="00706133" w:rsidRPr="00D33147" w:rsidRDefault="00706133" w:rsidP="00706133">
      <w:pPr>
        <w:rPr>
          <w:b/>
          <w:bCs/>
        </w:rPr>
      </w:pPr>
      <w:r w:rsidRPr="00D33147">
        <w:rPr>
          <w:b/>
        </w:rPr>
        <w:t>Consideration of reports of States Parties</w:t>
      </w:r>
    </w:p>
    <w:p w14:paraId="45724EB8" w14:textId="648C4DE5" w:rsidR="00706133" w:rsidRPr="00706133" w:rsidRDefault="00706133" w:rsidP="00706133">
      <w:pPr>
        <w:pStyle w:val="HChG"/>
        <w:rPr>
          <w:rFonts w:eastAsiaTheme="minorHAnsi"/>
          <w:b w:val="0"/>
          <w:bCs/>
          <w:sz w:val="20"/>
        </w:rPr>
      </w:pPr>
      <w:r w:rsidRPr="00D33147">
        <w:rPr>
          <w:rFonts w:eastAsiaTheme="minorHAnsi"/>
        </w:rPr>
        <w:tab/>
      </w:r>
      <w:r w:rsidRPr="00D33147">
        <w:rPr>
          <w:rFonts w:eastAsiaTheme="minorHAnsi"/>
        </w:rPr>
        <w:tab/>
        <w:t>Replies of Tajikistan to the list of issues in relation to its combined sixth and seventh periodic reports</w:t>
      </w:r>
      <w:r w:rsidRPr="00706133">
        <w:rPr>
          <w:rStyle w:val="FootnoteReference"/>
          <w:rFonts w:eastAsiaTheme="minorHAnsi"/>
          <w:b w:val="0"/>
          <w:bCs/>
          <w:sz w:val="20"/>
          <w:vertAlign w:val="baseline"/>
        </w:rPr>
        <w:footnoteReference w:customMarkFollows="1" w:id="1"/>
        <w:t>*</w:t>
      </w:r>
      <w:r w:rsidRPr="00706133">
        <w:rPr>
          <w:rFonts w:eastAsiaTheme="minorHAnsi"/>
          <w:b w:val="0"/>
          <w:bCs/>
          <w:position w:val="8"/>
          <w:sz w:val="20"/>
        </w:rPr>
        <w:t>,</w:t>
      </w:r>
      <w:r w:rsidRPr="00706133">
        <w:rPr>
          <w:rFonts w:eastAsiaTheme="minorHAnsi"/>
          <w:b w:val="0"/>
          <w:bCs/>
          <w:sz w:val="20"/>
        </w:rPr>
        <w:t xml:space="preserve"> </w:t>
      </w:r>
      <w:r w:rsidRPr="00706133">
        <w:rPr>
          <w:rStyle w:val="FootnoteReference"/>
          <w:rFonts w:eastAsiaTheme="minorHAnsi"/>
          <w:b w:val="0"/>
          <w:bCs/>
          <w:sz w:val="20"/>
          <w:vertAlign w:val="baseline"/>
        </w:rPr>
        <w:footnoteReference w:customMarkFollows="1" w:id="2"/>
        <w:t>**</w:t>
      </w:r>
    </w:p>
    <w:p w14:paraId="4D42D590" w14:textId="77777777" w:rsidR="00706133" w:rsidRPr="00D33147" w:rsidRDefault="00706133" w:rsidP="00706133">
      <w:pPr>
        <w:pStyle w:val="SingleTxtG"/>
        <w:jc w:val="right"/>
      </w:pPr>
      <w:r w:rsidRPr="00D33147">
        <w:t>[Date received: 1 June 2026]</w:t>
      </w:r>
    </w:p>
    <w:p w14:paraId="1807E4A9" w14:textId="77777777" w:rsidR="00706133" w:rsidRPr="00A0330C" w:rsidRDefault="00706133" w:rsidP="00706133">
      <w:pPr>
        <w:suppressAutoHyphens w:val="0"/>
        <w:spacing w:line="360" w:lineRule="auto"/>
        <w:rPr>
          <w:sz w:val="22"/>
          <w:szCs w:val="22"/>
        </w:rPr>
      </w:pPr>
      <w:r w:rsidRPr="00A0330C">
        <w:rPr>
          <w:sz w:val="22"/>
          <w:szCs w:val="22"/>
        </w:rPr>
        <w:br w:type="page"/>
      </w:r>
    </w:p>
    <w:p w14:paraId="01DBD7BA" w14:textId="4572BD66" w:rsidR="00706133" w:rsidRPr="002D18B5" w:rsidRDefault="00706133" w:rsidP="00706133">
      <w:pPr>
        <w:pStyle w:val="HChG"/>
        <w:rPr>
          <w:rFonts w:eastAsiaTheme="minorHAnsi"/>
        </w:rPr>
      </w:pPr>
      <w:r>
        <w:rPr>
          <w:rFonts w:eastAsiaTheme="minorHAnsi"/>
        </w:rPr>
        <w:lastRenderedPageBreak/>
        <w:tab/>
      </w:r>
      <w:r>
        <w:rPr>
          <w:rFonts w:eastAsiaTheme="minorHAnsi"/>
        </w:rPr>
        <w:tab/>
      </w:r>
      <w:r w:rsidRPr="002D18B5">
        <w:rPr>
          <w:rFonts w:eastAsiaTheme="minorHAnsi"/>
        </w:rPr>
        <w:t>Replies of Tajikistan to the list of issues in relation to the combined sixth and seventh periodic reports (CRC/C/TJK/Q/6-7)</w:t>
      </w:r>
    </w:p>
    <w:p w14:paraId="5A9C68A1" w14:textId="77777777" w:rsidR="00135EF7" w:rsidRDefault="00706133" w:rsidP="00706133">
      <w:pPr>
        <w:pStyle w:val="H1G"/>
        <w:rPr>
          <w:rFonts w:eastAsiaTheme="minorHAnsi"/>
        </w:rPr>
      </w:pPr>
      <w:r w:rsidRPr="002D18B5">
        <w:rPr>
          <w:rFonts w:eastAsiaTheme="minorHAnsi"/>
        </w:rPr>
        <w:tab/>
      </w:r>
      <w:r w:rsidRPr="002D18B5">
        <w:rPr>
          <w:rFonts w:eastAsiaTheme="minorHAnsi"/>
        </w:rPr>
        <w:tab/>
        <w:t>Replies to the questions raised in paragraph 2</w:t>
      </w:r>
    </w:p>
    <w:p w14:paraId="2BDDA98F" w14:textId="3A689EAF" w:rsidR="00706133" w:rsidRPr="002D18B5" w:rsidRDefault="00706133" w:rsidP="00706133">
      <w:pPr>
        <w:pStyle w:val="H23G"/>
        <w:rPr>
          <w:rFonts w:eastAsiaTheme="minorHAnsi"/>
        </w:rPr>
      </w:pPr>
      <w:r w:rsidRPr="002D18B5">
        <w:rPr>
          <w:rFonts w:eastAsiaTheme="minorHAnsi"/>
        </w:rPr>
        <w:tab/>
        <w:t>(a)</w:t>
      </w:r>
      <w:r w:rsidRPr="002D18B5">
        <w:rPr>
          <w:rFonts w:eastAsiaTheme="minorHAnsi"/>
        </w:rPr>
        <w:tab/>
        <w:t>Strategic and programme planning</w:t>
      </w:r>
    </w:p>
    <w:p w14:paraId="71BEA871" w14:textId="0EE971EF" w:rsidR="00706133" w:rsidRPr="002D18B5" w:rsidRDefault="00706133" w:rsidP="00706133">
      <w:pPr>
        <w:pStyle w:val="SingleTxtG"/>
      </w:pPr>
      <w:r w:rsidRPr="002D18B5">
        <w:t>1.</w:t>
      </w:r>
      <w:r w:rsidRPr="002D18B5">
        <w:tab/>
        <w:t>In Tajikistan, the protection and promotion of children</w:t>
      </w:r>
      <w:r w:rsidR="00135EF7">
        <w:t>’</w:t>
      </w:r>
      <w:r w:rsidRPr="002D18B5">
        <w:t>s rights are ensured through a comprehensive system of strategic and programme planning. All the principles and provisions of the Convention</w:t>
      </w:r>
      <w:r>
        <w:t xml:space="preserve"> </w:t>
      </w:r>
      <w:r w:rsidRPr="002D18B5">
        <w:t xml:space="preserve">have been integrated into national </w:t>
      </w:r>
      <w:r w:rsidRPr="00741115">
        <w:t xml:space="preserve">socioeconomic development </w:t>
      </w:r>
      <w:r w:rsidRPr="002D18B5">
        <w:t>strategies and programmes and relevant sectoral strategies and government programmes (table 1).</w:t>
      </w:r>
    </w:p>
    <w:p w14:paraId="3A50DA8E" w14:textId="0DE1534F" w:rsidR="00706133" w:rsidRPr="002D18B5" w:rsidRDefault="00706133" w:rsidP="00706133">
      <w:pPr>
        <w:pStyle w:val="SingleTxtG"/>
      </w:pPr>
      <w:r w:rsidRPr="002D18B5">
        <w:t>2.</w:t>
      </w:r>
      <w:r w:rsidRPr="002D18B5">
        <w:tab/>
        <w:t xml:space="preserve">Dedicated financial and institutional resources are allocated from the State budget for the implementation of these </w:t>
      </w:r>
      <w:r>
        <w:t>strategies and programmes</w:t>
      </w:r>
      <w:r w:rsidRPr="002D18B5">
        <w:t>, and support from development partners</w:t>
      </w:r>
      <w:r w:rsidRPr="00A3794A">
        <w:t xml:space="preserve"> is also mobilized</w:t>
      </w:r>
      <w:r w:rsidRPr="002D18B5">
        <w:t>. At the same time, work is under way to develop a separate programme on the protection of children</w:t>
      </w:r>
      <w:r w:rsidR="00135EF7">
        <w:t>’</w:t>
      </w:r>
      <w:r w:rsidRPr="002D18B5">
        <w:t xml:space="preserve">s rights, aimed primarily at improving the situation of vulnerable groups of children (the document is currently </w:t>
      </w:r>
      <w:r>
        <w:t>under review by</w:t>
      </w:r>
      <w:r w:rsidRPr="002D18B5">
        <w:t xml:space="preserve"> the relevant ministries and departments).</w:t>
      </w:r>
    </w:p>
    <w:p w14:paraId="4ADD5BD1" w14:textId="77777777" w:rsidR="00706133" w:rsidRPr="002D18B5" w:rsidRDefault="00706133" w:rsidP="00706133">
      <w:pPr>
        <w:pStyle w:val="H23G"/>
        <w:rPr>
          <w:rFonts w:eastAsiaTheme="minorHAnsi"/>
        </w:rPr>
      </w:pPr>
      <w:r w:rsidRPr="002D18B5">
        <w:rPr>
          <w:rFonts w:eastAsiaTheme="minorHAnsi"/>
        </w:rPr>
        <w:tab/>
        <w:t>(b)</w:t>
      </w:r>
      <w:r w:rsidRPr="002D18B5">
        <w:rPr>
          <w:rFonts w:eastAsiaTheme="minorHAnsi"/>
        </w:rPr>
        <w:tab/>
        <w:t>Monitoring the implementation of recommendations</w:t>
      </w:r>
    </w:p>
    <w:p w14:paraId="29183FC9" w14:textId="0FC2136F" w:rsidR="00706133" w:rsidRPr="002D18B5" w:rsidRDefault="00706133" w:rsidP="00706133">
      <w:pPr>
        <w:pStyle w:val="SingleTxtG"/>
      </w:pPr>
      <w:r w:rsidRPr="002D18B5">
        <w:t>3.</w:t>
      </w:r>
      <w:r w:rsidRPr="002D18B5">
        <w:tab/>
        <w:t xml:space="preserve">To monitor the implementation of the </w:t>
      </w:r>
      <w:r>
        <w:t>Committee</w:t>
      </w:r>
      <w:r w:rsidR="00135EF7">
        <w:t>’</w:t>
      </w:r>
      <w:r>
        <w:t xml:space="preserve">s </w:t>
      </w:r>
      <w:r w:rsidRPr="002D18B5">
        <w:t>recommendations, with the assistance of the United Nations Children</w:t>
      </w:r>
      <w:r w:rsidR="00135EF7">
        <w:t>’</w:t>
      </w:r>
      <w:r w:rsidRPr="002D18B5">
        <w:t xml:space="preserve">s Fund (UNICEF) </w:t>
      </w:r>
      <w:r>
        <w:t xml:space="preserve">country office </w:t>
      </w:r>
      <w:r w:rsidRPr="002D18B5">
        <w:t xml:space="preserve">in Tajikistan and with the participation of the Commissioner for Human Rights, monitoring activities were </w:t>
      </w:r>
      <w:r>
        <w:t>conducted across</w:t>
      </w:r>
      <w:r w:rsidRPr="002D18B5">
        <w:t xml:space="preserve"> 25 relevant ministries and departments between 27 December 2024 and 22</w:t>
      </w:r>
      <w:r w:rsidR="007B6345">
        <w:t> </w:t>
      </w:r>
      <w:r w:rsidRPr="002D18B5">
        <w:t>January 2025.</w:t>
      </w:r>
    </w:p>
    <w:p w14:paraId="2253DA36" w14:textId="3A1BA996" w:rsidR="00706133" w:rsidRPr="002D18B5" w:rsidRDefault="00706133" w:rsidP="00706133">
      <w:pPr>
        <w:pStyle w:val="SingleTxtG"/>
      </w:pPr>
      <w:r w:rsidRPr="002D18B5">
        <w:t>4.</w:t>
      </w:r>
      <w:r w:rsidRPr="002D18B5">
        <w:tab/>
        <w:t xml:space="preserve">The National Action Plan to implement the </w:t>
      </w:r>
      <w:r>
        <w:t>Committee</w:t>
      </w:r>
      <w:r w:rsidR="00135EF7">
        <w:t>’</w:t>
      </w:r>
      <w:r>
        <w:t xml:space="preserve">s </w:t>
      </w:r>
      <w:r w:rsidRPr="002D18B5">
        <w:t xml:space="preserve">recommendations for the period 2018–2022 was published in Tajik and Russian. Monitoring the implementation of this Plan </w:t>
      </w:r>
      <w:r>
        <w:t>helped</w:t>
      </w:r>
      <w:r w:rsidRPr="002D18B5">
        <w:t xml:space="preserve"> to assess </w:t>
      </w:r>
      <w:r>
        <w:t>progress made</w:t>
      </w:r>
      <w:r w:rsidRPr="002D18B5">
        <w:t xml:space="preserve">, identify existing </w:t>
      </w:r>
      <w:r>
        <w:t>challenges</w:t>
      </w:r>
      <w:r w:rsidRPr="002D18B5">
        <w:t xml:space="preserve"> and determine priority areas for future action. The findings were used in the design of subsequent strategic and programme documents </w:t>
      </w:r>
      <w:r>
        <w:t>relating to the protection</w:t>
      </w:r>
      <w:r w:rsidRPr="002D18B5">
        <w:t xml:space="preserve"> of child</w:t>
      </w:r>
      <w:r>
        <w:t>ren</w:t>
      </w:r>
      <w:r w:rsidR="00135EF7">
        <w:t>’</w:t>
      </w:r>
      <w:r>
        <w:t>s</w:t>
      </w:r>
      <w:r w:rsidRPr="002D18B5">
        <w:t xml:space="preserve"> rights.</w:t>
      </w:r>
    </w:p>
    <w:p w14:paraId="2ACC7B98" w14:textId="77777777" w:rsidR="00135EF7" w:rsidRDefault="00706133" w:rsidP="00706133">
      <w:pPr>
        <w:pStyle w:val="H1G"/>
        <w:rPr>
          <w:rFonts w:eastAsiaTheme="minorHAnsi"/>
        </w:rPr>
      </w:pPr>
      <w:r w:rsidRPr="002D18B5">
        <w:rPr>
          <w:rFonts w:eastAsiaTheme="minorHAnsi"/>
        </w:rPr>
        <w:tab/>
      </w:r>
      <w:r w:rsidRPr="002D18B5">
        <w:rPr>
          <w:rFonts w:eastAsiaTheme="minorHAnsi"/>
        </w:rPr>
        <w:tab/>
        <w:t>Replies to the questions raised in paragraph 3</w:t>
      </w:r>
    </w:p>
    <w:p w14:paraId="0E147F04" w14:textId="3D66C626" w:rsidR="00706133" w:rsidRPr="002D18B5" w:rsidRDefault="00706133" w:rsidP="0053596F">
      <w:pPr>
        <w:pStyle w:val="H23G"/>
        <w:rPr>
          <w:rFonts w:eastAsiaTheme="minorHAnsi"/>
        </w:rPr>
      </w:pPr>
      <w:r w:rsidRPr="002D18B5">
        <w:rPr>
          <w:rFonts w:eastAsiaTheme="minorHAnsi"/>
        </w:rPr>
        <w:tab/>
        <w:t>(a)</w:t>
      </w:r>
      <w:r w:rsidRPr="002D18B5">
        <w:rPr>
          <w:rFonts w:eastAsiaTheme="minorHAnsi"/>
        </w:rPr>
        <w:tab/>
        <w:t>Institutional framework and coordination</w:t>
      </w:r>
    </w:p>
    <w:p w14:paraId="43598270" w14:textId="77777777" w:rsidR="00706133" w:rsidRPr="002D18B5" w:rsidRDefault="00706133" w:rsidP="00706133">
      <w:pPr>
        <w:pStyle w:val="SingleTxtG"/>
      </w:pPr>
      <w:r w:rsidRPr="002D18B5">
        <w:t>5.</w:t>
      </w:r>
      <w:r w:rsidRPr="002D18B5">
        <w:tab/>
        <w:t xml:space="preserve">The implementation of the Convention is carried out by </w:t>
      </w:r>
      <w:r>
        <w:t>government</w:t>
      </w:r>
      <w:r w:rsidRPr="002D18B5">
        <w:t xml:space="preserve"> bodies at the national and local levels within </w:t>
      </w:r>
      <w:r>
        <w:t>their respective areas of</w:t>
      </w:r>
      <w:r w:rsidRPr="002D18B5">
        <w:t xml:space="preserve"> competence.</w:t>
      </w:r>
    </w:p>
    <w:p w14:paraId="5BEDCF30" w14:textId="77777777" w:rsidR="00706133" w:rsidRPr="002D18B5" w:rsidRDefault="00706133" w:rsidP="00706133">
      <w:pPr>
        <w:pStyle w:val="SingleTxtG"/>
      </w:pPr>
      <w:r w:rsidRPr="002D18B5">
        <w:t>6.</w:t>
      </w:r>
      <w:r w:rsidRPr="002D18B5">
        <w:tab/>
        <w:t xml:space="preserve">The bodies responsible for implementing the Convention at the national level are: the Ministry of Education and Science, the Ministry of Health and Social Protection, the Ministry of Internal Affairs, the Ministry of Justice, the Ministry of Labour, Migration and Employment and other </w:t>
      </w:r>
      <w:r>
        <w:t>government departments</w:t>
      </w:r>
      <w:r w:rsidRPr="002D18B5">
        <w:t>.</w:t>
      </w:r>
    </w:p>
    <w:p w14:paraId="4D324FBC" w14:textId="77777777" w:rsidR="00706133" w:rsidRPr="002D18B5" w:rsidRDefault="00706133" w:rsidP="00706133">
      <w:pPr>
        <w:pStyle w:val="SingleTxtG"/>
      </w:pPr>
      <w:r w:rsidRPr="002D18B5">
        <w:t>7.</w:t>
      </w:r>
      <w:r w:rsidRPr="002D18B5">
        <w:tab/>
        <w:t xml:space="preserve">To improve the effectiveness of implementing the </w:t>
      </w:r>
      <w:r>
        <w:t>Convention</w:t>
      </w:r>
      <w:r w:rsidRPr="002D18B5">
        <w:t xml:space="preserve">, consistent measures are being taken to strengthen interdepartmental coordination, optimize the allocation of financial and human resources and </w:t>
      </w:r>
      <w:r>
        <w:t>strengthen</w:t>
      </w:r>
      <w:r w:rsidRPr="002D18B5">
        <w:t xml:space="preserve"> the capacity of child protection bodies, including relevant local </w:t>
      </w:r>
      <w:r>
        <w:t>entities</w:t>
      </w:r>
      <w:r w:rsidRPr="002D18B5">
        <w:t>.</w:t>
      </w:r>
    </w:p>
    <w:p w14:paraId="1E29BD56" w14:textId="77777777" w:rsidR="00706133" w:rsidRPr="002D18B5" w:rsidRDefault="00706133" w:rsidP="0053596F">
      <w:pPr>
        <w:pStyle w:val="H23G"/>
        <w:rPr>
          <w:rFonts w:eastAsiaTheme="minorHAnsi"/>
        </w:rPr>
      </w:pPr>
      <w:r w:rsidRPr="002D18B5">
        <w:rPr>
          <w:rFonts w:eastAsiaTheme="minorHAnsi"/>
        </w:rPr>
        <w:tab/>
        <w:t>(b)</w:t>
      </w:r>
      <w:r w:rsidRPr="002D18B5">
        <w:rPr>
          <w:rFonts w:eastAsiaTheme="minorHAnsi"/>
        </w:rPr>
        <w:tab/>
      </w:r>
      <w:r>
        <w:rPr>
          <w:rFonts w:eastAsiaTheme="minorHAnsi"/>
        </w:rPr>
        <w:t>Participation</w:t>
      </w:r>
      <w:r w:rsidRPr="002D18B5">
        <w:rPr>
          <w:rFonts w:eastAsiaTheme="minorHAnsi"/>
        </w:rPr>
        <w:t xml:space="preserve"> of civil society and children</w:t>
      </w:r>
    </w:p>
    <w:p w14:paraId="42513E25" w14:textId="3328DA98" w:rsidR="00706133" w:rsidRPr="002D18B5" w:rsidRDefault="00706133" w:rsidP="00706133">
      <w:pPr>
        <w:pStyle w:val="SingleTxtG"/>
      </w:pPr>
      <w:r w:rsidRPr="002D18B5">
        <w:t>8.</w:t>
      </w:r>
      <w:r w:rsidRPr="002D18B5">
        <w:tab/>
        <w:t>Civil society and children are actively involved in the planning, implementation, monitoring and evaluation of laws, strategies, plans and programmes relating to children</w:t>
      </w:r>
      <w:r w:rsidR="00135EF7">
        <w:t>’</w:t>
      </w:r>
      <w:r w:rsidRPr="002D18B5">
        <w:t>s rights. Children</w:t>
      </w:r>
      <w:r w:rsidR="00135EF7">
        <w:t>’</w:t>
      </w:r>
      <w:r w:rsidRPr="002D18B5">
        <w:t xml:space="preserve">s views on issues affecting </w:t>
      </w:r>
      <w:r>
        <w:t>them</w:t>
      </w:r>
      <w:r w:rsidRPr="002D18B5">
        <w:t xml:space="preserve"> are taken into account through consultations, working meetings and public discussions.</w:t>
      </w:r>
    </w:p>
    <w:p w14:paraId="41C9EA3B" w14:textId="38B85178" w:rsidR="00706133" w:rsidRPr="002D18B5" w:rsidRDefault="00706133" w:rsidP="0053596F">
      <w:pPr>
        <w:pStyle w:val="SingleTxtG"/>
        <w:keepNext/>
        <w:keepLines/>
      </w:pPr>
      <w:r w:rsidRPr="002D18B5">
        <w:lastRenderedPageBreak/>
        <w:t>9.</w:t>
      </w:r>
      <w:r w:rsidRPr="002D18B5">
        <w:tab/>
        <w:t xml:space="preserve">In addition, representatives of civil society and </w:t>
      </w:r>
      <w:r>
        <w:t>children</w:t>
      </w:r>
      <w:r w:rsidRPr="002D18B5">
        <w:t xml:space="preserve"> are involved in conducting joint monitoring of the implementation of children</w:t>
      </w:r>
      <w:r w:rsidR="00135EF7">
        <w:t>’</w:t>
      </w:r>
      <w:r w:rsidRPr="002D18B5">
        <w:t>s rights in institutions</w:t>
      </w:r>
      <w:r>
        <w:t xml:space="preserve"> for children</w:t>
      </w:r>
      <w:r w:rsidRPr="002D18B5">
        <w:t xml:space="preserve"> within the education, healthcare and social protection systems, in boarding schools and in places </w:t>
      </w:r>
      <w:r>
        <w:t>where liberty is deprived or restricted</w:t>
      </w:r>
      <w:r w:rsidRPr="002D18B5">
        <w:t>.</w:t>
      </w:r>
    </w:p>
    <w:p w14:paraId="7A2BBCA3" w14:textId="77777777" w:rsidR="00706133" w:rsidRPr="002D18B5" w:rsidRDefault="00706133" w:rsidP="0053596F">
      <w:pPr>
        <w:pStyle w:val="H23G"/>
        <w:rPr>
          <w:rFonts w:eastAsiaTheme="minorHAnsi"/>
        </w:rPr>
      </w:pPr>
      <w:r w:rsidRPr="002D18B5">
        <w:rPr>
          <w:rFonts w:eastAsiaTheme="minorHAnsi"/>
        </w:rPr>
        <w:tab/>
        <w:t>(c)</w:t>
      </w:r>
      <w:r w:rsidRPr="002D18B5">
        <w:rPr>
          <w:rFonts w:eastAsiaTheme="minorHAnsi"/>
        </w:rPr>
        <w:tab/>
        <w:t>Support for the non-governmental sector</w:t>
      </w:r>
    </w:p>
    <w:p w14:paraId="7AF0A5EF" w14:textId="77777777" w:rsidR="00706133" w:rsidRPr="002D18B5" w:rsidRDefault="00706133" w:rsidP="00706133">
      <w:pPr>
        <w:pStyle w:val="SingleTxtG"/>
      </w:pPr>
      <w:r w:rsidRPr="002D18B5">
        <w:t>10.</w:t>
      </w:r>
      <w:r w:rsidRPr="002D18B5">
        <w:tab/>
        <w:t xml:space="preserve">To promote the development of civil society and strengthen its capacity, the </w:t>
      </w:r>
      <w:r>
        <w:t>G</w:t>
      </w:r>
      <w:r w:rsidRPr="002D18B5">
        <w:t xml:space="preserve">overnment is implementing measures to provide financial and organizational support for initiatives in the field of </w:t>
      </w:r>
      <w:r>
        <w:t xml:space="preserve">the protection of </w:t>
      </w:r>
      <w:r w:rsidRPr="002D18B5">
        <w:t>child rights.</w:t>
      </w:r>
    </w:p>
    <w:p w14:paraId="7D1AB13D" w14:textId="14B2AB27" w:rsidR="00706133" w:rsidRPr="002D18B5" w:rsidRDefault="00706133" w:rsidP="00706133">
      <w:pPr>
        <w:pStyle w:val="SingleTxtG"/>
      </w:pPr>
      <w:r w:rsidRPr="002D18B5">
        <w:t>11.</w:t>
      </w:r>
      <w:r w:rsidRPr="002D18B5">
        <w:tab/>
        <w:t xml:space="preserve">More than 20 </w:t>
      </w:r>
      <w:r>
        <w:t>voluntary</w:t>
      </w:r>
      <w:r w:rsidRPr="002D18B5">
        <w:t xml:space="preserve"> organizations are actively working in the field of children</w:t>
      </w:r>
      <w:r w:rsidR="00135EF7">
        <w:t>’</w:t>
      </w:r>
      <w:r w:rsidRPr="002D18B5">
        <w:t xml:space="preserve">s rights in Tajikistan. There is an ongoing dialogue between </w:t>
      </w:r>
      <w:r>
        <w:t>government</w:t>
      </w:r>
      <w:r w:rsidRPr="002D18B5">
        <w:t xml:space="preserve"> bodies and </w:t>
      </w:r>
      <w:r>
        <w:t>voluntary</w:t>
      </w:r>
      <w:r w:rsidRPr="002D18B5">
        <w:t xml:space="preserve"> organizations on improving legislation and </w:t>
      </w:r>
      <w:r>
        <w:t>its implementation</w:t>
      </w:r>
      <w:r w:rsidRPr="002D18B5">
        <w:t xml:space="preserve">. There are currently over 1,700 </w:t>
      </w:r>
      <w:r>
        <w:t>voluntary</w:t>
      </w:r>
      <w:r w:rsidRPr="002D18B5">
        <w:t xml:space="preserve"> organizations and more than 400 branches and representative offices of national and international non-governmental organizations (NGOs) operating in the country. </w:t>
      </w:r>
      <w:r>
        <w:t>Voluntary</w:t>
      </w:r>
      <w:r w:rsidRPr="002D18B5">
        <w:t xml:space="preserve"> organizations are involved in the work of 14 working groups under the National Development Council, including groups focusing on education, healthcare, social protection and the promotion of the rights of the most vulnerable children.</w:t>
      </w:r>
    </w:p>
    <w:p w14:paraId="040E7543" w14:textId="77777777" w:rsidR="00706133" w:rsidRPr="002D18B5" w:rsidRDefault="00706133" w:rsidP="0053596F">
      <w:pPr>
        <w:pStyle w:val="H23G"/>
        <w:rPr>
          <w:rFonts w:eastAsiaTheme="minorHAnsi"/>
        </w:rPr>
      </w:pPr>
      <w:r w:rsidRPr="002D18B5">
        <w:rPr>
          <w:rFonts w:eastAsiaTheme="minorHAnsi"/>
        </w:rPr>
        <w:tab/>
        <w:t>(d)</w:t>
      </w:r>
      <w:r w:rsidRPr="002D18B5">
        <w:rPr>
          <w:rFonts w:eastAsiaTheme="minorHAnsi"/>
        </w:rPr>
        <w:tab/>
        <w:t>Role of the media</w:t>
      </w:r>
    </w:p>
    <w:p w14:paraId="39B547CF" w14:textId="77B0B9C8" w:rsidR="00706133" w:rsidRPr="002D18B5" w:rsidRDefault="00706133" w:rsidP="00706133">
      <w:pPr>
        <w:pStyle w:val="SingleTxtG"/>
      </w:pPr>
      <w:r w:rsidRPr="002D18B5">
        <w:t>12.</w:t>
      </w:r>
      <w:r w:rsidRPr="002D18B5">
        <w:tab/>
        <w:t>The media play an important role in promoting children</w:t>
      </w:r>
      <w:r w:rsidR="00135EF7">
        <w:t>’</w:t>
      </w:r>
      <w:r w:rsidRPr="002D18B5">
        <w:t xml:space="preserve">s rights, raising </w:t>
      </w:r>
      <w:r>
        <w:t xml:space="preserve">legal </w:t>
      </w:r>
      <w:r w:rsidRPr="002D18B5">
        <w:t>awareness</w:t>
      </w:r>
      <w:r>
        <w:t xml:space="preserve"> among the population</w:t>
      </w:r>
      <w:r w:rsidRPr="002D18B5">
        <w:t xml:space="preserve"> and </w:t>
      </w:r>
      <w:r>
        <w:t>influencing</w:t>
      </w:r>
      <w:r w:rsidRPr="002D18B5">
        <w:t xml:space="preserve"> public opinion </w:t>
      </w:r>
      <w:r>
        <w:t>in favour of protecting</w:t>
      </w:r>
      <w:r w:rsidRPr="002D18B5">
        <w:t xml:space="preserve"> children</w:t>
      </w:r>
      <w:r w:rsidR="00135EF7">
        <w:t>’</w:t>
      </w:r>
      <w:r w:rsidRPr="002D18B5">
        <w:t>s rights. Government bodies systematically collaborate with the media to ensure broad coverage of programmes, events and initiatives aimed at implementing the Convention.</w:t>
      </w:r>
    </w:p>
    <w:p w14:paraId="7A909A13" w14:textId="50BA07A8" w:rsidR="00706133" w:rsidRPr="002D18B5" w:rsidRDefault="00706133" w:rsidP="00706133">
      <w:pPr>
        <w:pStyle w:val="SingleTxtG"/>
      </w:pPr>
      <w:r w:rsidRPr="002D18B5">
        <w:t>13.</w:t>
      </w:r>
      <w:r w:rsidRPr="002D18B5">
        <w:tab/>
        <w:t xml:space="preserve">State-run television channels regularly broadcast specialized programmes, </w:t>
      </w:r>
      <w:r>
        <w:t>broadcasts</w:t>
      </w:r>
      <w:r w:rsidRPr="002D18B5">
        <w:t>, documentaries and public service announcements on children</w:t>
      </w:r>
      <w:r w:rsidR="00135EF7">
        <w:t>’</w:t>
      </w:r>
      <w:r w:rsidRPr="002D18B5">
        <w:t xml:space="preserve">s rights, violence prevention, </w:t>
      </w:r>
      <w:r>
        <w:t>parenting</w:t>
      </w:r>
      <w:r w:rsidRPr="002D18B5">
        <w:t xml:space="preserve">, psychological support and child development. These programmes </w:t>
      </w:r>
      <w:r>
        <w:t>feature</w:t>
      </w:r>
      <w:r w:rsidRPr="002D18B5">
        <w:t xml:space="preserve"> public authorities, experts, psychologists and </w:t>
      </w:r>
      <w:r>
        <w:t xml:space="preserve">members of </w:t>
      </w:r>
      <w:r w:rsidRPr="002D18B5">
        <w:t>civil society.</w:t>
      </w:r>
    </w:p>
    <w:p w14:paraId="1470A196" w14:textId="77777777" w:rsidR="00135EF7" w:rsidRDefault="00706133" w:rsidP="0053596F">
      <w:pPr>
        <w:pStyle w:val="H1G"/>
        <w:rPr>
          <w:rFonts w:eastAsiaTheme="minorHAnsi"/>
        </w:rPr>
      </w:pPr>
      <w:r w:rsidRPr="002D18B5">
        <w:rPr>
          <w:rFonts w:eastAsiaTheme="minorHAnsi"/>
        </w:rPr>
        <w:tab/>
      </w:r>
      <w:r w:rsidRPr="002D18B5">
        <w:rPr>
          <w:rFonts w:eastAsiaTheme="minorHAnsi"/>
        </w:rPr>
        <w:tab/>
        <w:t>Replies to the questions raised in paragraph 4</w:t>
      </w:r>
    </w:p>
    <w:p w14:paraId="2DD35617" w14:textId="01AE3D41" w:rsidR="00706133" w:rsidRPr="002D18B5" w:rsidRDefault="00706133" w:rsidP="0053596F">
      <w:pPr>
        <w:pStyle w:val="H23G"/>
        <w:rPr>
          <w:rFonts w:eastAsiaTheme="minorHAnsi"/>
        </w:rPr>
      </w:pPr>
      <w:r w:rsidRPr="002D18B5">
        <w:rPr>
          <w:rFonts w:eastAsiaTheme="minorHAnsi"/>
        </w:rPr>
        <w:tab/>
        <w:t>(a)</w:t>
      </w:r>
      <w:r w:rsidRPr="002D18B5">
        <w:rPr>
          <w:rFonts w:eastAsiaTheme="minorHAnsi"/>
        </w:rPr>
        <w:tab/>
        <w:t>Budgeting for children</w:t>
      </w:r>
    </w:p>
    <w:p w14:paraId="1F9A827B" w14:textId="77777777" w:rsidR="00706133" w:rsidRPr="002D18B5" w:rsidRDefault="00706133" w:rsidP="00706133">
      <w:pPr>
        <w:pStyle w:val="SingleTxtG"/>
      </w:pPr>
      <w:r w:rsidRPr="002D18B5">
        <w:t>14.</w:t>
      </w:r>
      <w:r w:rsidRPr="002D18B5">
        <w:tab/>
        <w:t xml:space="preserve">Measures are being taken to improve the system for planning and </w:t>
      </w:r>
      <w:r>
        <w:t>allocating budgetary resources</w:t>
      </w:r>
      <w:r w:rsidRPr="002D18B5">
        <w:t xml:space="preserve">, taking into account the needs of children and the principles of the Convention. As part of government programmes and sectoral strategies, regular analyses are carried out of budget allocations directed towards education, healthcare and </w:t>
      </w:r>
      <w:r>
        <w:t>social</w:t>
      </w:r>
      <w:r w:rsidRPr="002D18B5">
        <w:t xml:space="preserve"> </w:t>
      </w:r>
      <w:r>
        <w:t>protection for children</w:t>
      </w:r>
      <w:r w:rsidRPr="002D18B5">
        <w:t>.</w:t>
      </w:r>
    </w:p>
    <w:p w14:paraId="058C5F29" w14:textId="0E7ED0CD" w:rsidR="00706133" w:rsidRPr="002D18B5" w:rsidRDefault="00706133" w:rsidP="00706133">
      <w:pPr>
        <w:pStyle w:val="SingleTxtG"/>
      </w:pPr>
      <w:r w:rsidRPr="002D18B5">
        <w:t>15.</w:t>
      </w:r>
      <w:r w:rsidRPr="002D18B5">
        <w:tab/>
        <w:t>Relevant ministries and departments are involved in the development and implementation of monitoring and evaluation mechanisms designed to track the impact of resource allocation on the realization of children</w:t>
      </w:r>
      <w:r w:rsidR="00135EF7">
        <w:t>’</w:t>
      </w:r>
      <w:r w:rsidRPr="002D18B5">
        <w:t>s rights and the overall effectiveness of the measures taken.</w:t>
      </w:r>
    </w:p>
    <w:p w14:paraId="752B5D64" w14:textId="77777777" w:rsidR="00706133" w:rsidRPr="002D18B5" w:rsidRDefault="00706133" w:rsidP="0053596F">
      <w:pPr>
        <w:pStyle w:val="H23G"/>
        <w:rPr>
          <w:rFonts w:eastAsiaTheme="minorHAnsi"/>
        </w:rPr>
      </w:pPr>
      <w:r w:rsidRPr="002D18B5">
        <w:rPr>
          <w:rFonts w:eastAsiaTheme="minorHAnsi"/>
        </w:rPr>
        <w:tab/>
        <w:t>(b)</w:t>
      </w:r>
      <w:r w:rsidRPr="002D18B5">
        <w:rPr>
          <w:rFonts w:eastAsiaTheme="minorHAnsi"/>
        </w:rPr>
        <w:tab/>
        <w:t>Collection and digitalization of disaggregated data</w:t>
      </w:r>
    </w:p>
    <w:p w14:paraId="1BAAB9B2" w14:textId="77777777" w:rsidR="00706133" w:rsidRPr="002D18B5" w:rsidRDefault="00706133" w:rsidP="00706133">
      <w:pPr>
        <w:pStyle w:val="SingleTxtG"/>
      </w:pPr>
      <w:r w:rsidRPr="002D18B5">
        <w:t>16.</w:t>
      </w:r>
      <w:r w:rsidRPr="002D18B5">
        <w:tab/>
        <w:t xml:space="preserve">Measures are being implemented on an ongoing basis to establish and develop </w:t>
      </w:r>
      <w:r>
        <w:t>integrated</w:t>
      </w:r>
      <w:r w:rsidRPr="002D18B5">
        <w:t xml:space="preserve"> information systems for the collection and management of disaggregated data on children</w:t>
      </w:r>
      <w:r>
        <w:t xml:space="preserve"> in</w:t>
      </w:r>
      <w:r w:rsidRPr="002D18B5">
        <w:t xml:space="preserve"> the areas of health, education and social protection and </w:t>
      </w:r>
      <w:r>
        <w:t>data</w:t>
      </w:r>
      <w:r w:rsidRPr="002D18B5">
        <w:t xml:space="preserve"> on children in contact with the law.</w:t>
      </w:r>
    </w:p>
    <w:p w14:paraId="7FA29895" w14:textId="77777777" w:rsidR="00706133" w:rsidRPr="002D18B5" w:rsidRDefault="00706133" w:rsidP="00706133">
      <w:pPr>
        <w:pStyle w:val="SingleTxtG"/>
      </w:pPr>
      <w:r w:rsidRPr="002D18B5">
        <w:t>17.</w:t>
      </w:r>
      <w:r w:rsidRPr="002D18B5">
        <w:tab/>
        <w:t xml:space="preserve">A procedure has been adopted for the </w:t>
      </w:r>
      <w:r>
        <w:t>establishment</w:t>
      </w:r>
      <w:r w:rsidRPr="002D18B5">
        <w:t xml:space="preserve"> of a unified national database on children with disabilities, orphans and children</w:t>
      </w:r>
      <w:r>
        <w:t xml:space="preserve"> in vulnerable situations</w:t>
      </w:r>
      <w:r w:rsidRPr="002D18B5">
        <w:t>, with a view to its subsequent implementation at the national level. Work on developing an integrated digital system is continuing with support from UNICEF and the World Bank.</w:t>
      </w:r>
    </w:p>
    <w:p w14:paraId="1BC491CE" w14:textId="1C6211CE" w:rsidR="00706133" w:rsidRPr="002D18B5" w:rsidRDefault="00706133" w:rsidP="00706133">
      <w:pPr>
        <w:pStyle w:val="SingleTxtG"/>
      </w:pPr>
      <w:r w:rsidRPr="002D18B5">
        <w:t>18.</w:t>
      </w:r>
      <w:r w:rsidRPr="002D18B5">
        <w:tab/>
        <w:t xml:space="preserve">An integrated digital platform is being rolled out in stages to facilitate interdepartmental data exchange and improve the quality, comparability and level of detail of the data in accordance with international standards. In 2025, the </w:t>
      </w:r>
      <w:r>
        <w:t>country</w:t>
      </w:r>
      <w:r w:rsidR="00135EF7">
        <w:t>’</w:t>
      </w:r>
      <w:r>
        <w:t xml:space="preserve">s </w:t>
      </w:r>
      <w:r w:rsidRPr="002D18B5">
        <w:t xml:space="preserve">first specialized statistical publication on children, </w:t>
      </w:r>
      <w:r w:rsidRPr="002D18B5">
        <w:rPr>
          <w:i/>
          <w:iCs/>
        </w:rPr>
        <w:t>Children of Tajikistan</w:t>
      </w:r>
      <w:r w:rsidRPr="002D18B5">
        <w:t xml:space="preserve">, </w:t>
      </w:r>
      <w:r>
        <w:t>was published</w:t>
      </w:r>
      <w:r w:rsidRPr="002D18B5">
        <w:t>.</w:t>
      </w:r>
    </w:p>
    <w:p w14:paraId="5F1A411C" w14:textId="77777777" w:rsidR="00706133" w:rsidRPr="002D18B5" w:rsidRDefault="00706133" w:rsidP="00706133">
      <w:pPr>
        <w:pStyle w:val="SingleTxtG"/>
      </w:pPr>
      <w:r w:rsidRPr="002D18B5">
        <w:lastRenderedPageBreak/>
        <w:t>19.</w:t>
      </w:r>
      <w:r w:rsidRPr="002D18B5">
        <w:tab/>
      </w:r>
      <w:r>
        <w:t>Since</w:t>
      </w:r>
      <w:r w:rsidRPr="002D18B5">
        <w:t xml:space="preserve"> January 2024, statistical </w:t>
      </w:r>
      <w:r>
        <w:t>reporting</w:t>
      </w:r>
      <w:r w:rsidRPr="002D18B5">
        <w:t xml:space="preserve"> </w:t>
      </w:r>
      <w:r>
        <w:t>has been</w:t>
      </w:r>
      <w:r w:rsidRPr="002D18B5">
        <w:t xml:space="preserve"> </w:t>
      </w:r>
      <w:r>
        <w:t>collected</w:t>
      </w:r>
      <w:r w:rsidRPr="002D18B5">
        <w:t xml:space="preserve"> electronically</w:t>
      </w:r>
      <w:r>
        <w:t>.</w:t>
      </w:r>
      <w:r w:rsidRPr="002D18B5">
        <w:t xml:space="preserve"> </w:t>
      </w:r>
      <w:r>
        <w:t>T</w:t>
      </w:r>
      <w:r w:rsidRPr="002D18B5">
        <w:t xml:space="preserve">he use of </w:t>
      </w:r>
      <w:r>
        <w:t>digital</w:t>
      </w:r>
      <w:r w:rsidRPr="002D18B5">
        <w:t xml:space="preserve"> tools </w:t>
      </w:r>
      <w:r>
        <w:t>is being expanded</w:t>
      </w:r>
      <w:r w:rsidRPr="002D18B5">
        <w:t xml:space="preserve">, including </w:t>
      </w:r>
      <w:r>
        <w:t xml:space="preserve">for </w:t>
      </w:r>
      <w:r w:rsidRPr="002D18B5">
        <w:t xml:space="preserve">household surveys, demographic and health surveys and administrative </w:t>
      </w:r>
      <w:r>
        <w:t>reporting</w:t>
      </w:r>
      <w:r w:rsidRPr="002D18B5">
        <w:t xml:space="preserve">, </w:t>
      </w:r>
      <w:r>
        <w:t xml:space="preserve">together with the wider use of </w:t>
      </w:r>
      <w:r w:rsidRPr="002D18B5">
        <w:t xml:space="preserve">electronic </w:t>
      </w:r>
      <w:r>
        <w:t xml:space="preserve">information </w:t>
      </w:r>
      <w:r w:rsidRPr="002D18B5">
        <w:t>systems.</w:t>
      </w:r>
    </w:p>
    <w:p w14:paraId="0D40AEA2" w14:textId="77777777" w:rsidR="00706133" w:rsidRPr="002D18B5" w:rsidRDefault="00706133" w:rsidP="0053596F">
      <w:pPr>
        <w:pStyle w:val="H23G"/>
        <w:rPr>
          <w:rFonts w:eastAsiaTheme="minorHAnsi"/>
        </w:rPr>
      </w:pPr>
      <w:r w:rsidRPr="002D18B5">
        <w:rPr>
          <w:rFonts w:eastAsiaTheme="minorHAnsi"/>
        </w:rPr>
        <w:tab/>
        <w:t>(c)</w:t>
      </w:r>
      <w:r w:rsidRPr="002D18B5">
        <w:rPr>
          <w:rFonts w:eastAsiaTheme="minorHAnsi"/>
        </w:rPr>
        <w:tab/>
        <w:t>Legal education and the assessment of its effectiveness</w:t>
      </w:r>
    </w:p>
    <w:p w14:paraId="05784011" w14:textId="54106499" w:rsidR="00706133" w:rsidRPr="002D18B5" w:rsidRDefault="00706133" w:rsidP="00706133">
      <w:pPr>
        <w:pStyle w:val="SingleTxtG"/>
      </w:pPr>
      <w:r w:rsidRPr="002D18B5">
        <w:t>20.</w:t>
      </w:r>
      <w:r w:rsidRPr="002D18B5">
        <w:tab/>
        <w:t>Information, outreach and educational activities are carried out on a regular basis to raise awareness of the Convention among children and their parents and professionals work</w:t>
      </w:r>
      <w:r>
        <w:t>ing</w:t>
      </w:r>
      <w:r w:rsidRPr="002D18B5">
        <w:t xml:space="preserve"> with children. These activities include training sessions, seminars, lectures, thematic meetings, information campaigns and the distribution of materials on the provisions of the Convention. In 2023, a specialized module on children</w:t>
      </w:r>
      <w:r w:rsidR="00135EF7">
        <w:t>’</w:t>
      </w:r>
      <w:r w:rsidRPr="002D18B5">
        <w:t>s rights was developed and introduced into the activities of centres providing extracurricular education.</w:t>
      </w:r>
    </w:p>
    <w:p w14:paraId="713E7D07" w14:textId="77777777" w:rsidR="00706133" w:rsidRPr="002D18B5" w:rsidRDefault="00706133" w:rsidP="00706133">
      <w:pPr>
        <w:pStyle w:val="SingleTxtG"/>
      </w:pPr>
      <w:r w:rsidRPr="002D18B5">
        <w:t>21.</w:t>
      </w:r>
      <w:r w:rsidRPr="002D18B5">
        <w:tab/>
        <w:t xml:space="preserve">The impact of these activities is assessed by analysing the coverage of target groups, monitoring participation, reviewing feedback from participants and evaluating the level of legal awareness before and after the events. The data obtained </w:t>
      </w:r>
      <w:r>
        <w:t>are</w:t>
      </w:r>
      <w:r w:rsidRPr="002D18B5">
        <w:t xml:space="preserve"> used to refine the content of the programmes and improve their effectiveness.</w:t>
      </w:r>
    </w:p>
    <w:p w14:paraId="054F5FDF" w14:textId="77777777" w:rsidR="00706133" w:rsidRPr="002D18B5" w:rsidRDefault="00706133" w:rsidP="00706133">
      <w:pPr>
        <w:pStyle w:val="SingleTxtG"/>
      </w:pPr>
      <w:r w:rsidRPr="002D18B5">
        <w:t>22.</w:t>
      </w:r>
      <w:r w:rsidRPr="002D18B5">
        <w:tab/>
        <w:t>As part of the implementation of the Human Rights Education Programme for 2022–2026, large-scale events are held annually for children, parents and professionals, including teachers, law enforcement officers and civil servants.</w:t>
      </w:r>
    </w:p>
    <w:p w14:paraId="01AAF801" w14:textId="77777777" w:rsidR="00135EF7" w:rsidRDefault="00706133" w:rsidP="0053596F">
      <w:pPr>
        <w:pStyle w:val="H1G"/>
        <w:rPr>
          <w:rFonts w:eastAsiaTheme="minorHAnsi"/>
        </w:rPr>
      </w:pPr>
      <w:r w:rsidRPr="002D18B5">
        <w:rPr>
          <w:rFonts w:eastAsiaTheme="minorHAnsi"/>
        </w:rPr>
        <w:tab/>
      </w:r>
      <w:r w:rsidRPr="002D18B5">
        <w:rPr>
          <w:rFonts w:eastAsiaTheme="minorHAnsi"/>
        </w:rPr>
        <w:tab/>
        <w:t>Replies to the questions raised in paragraph 5</w:t>
      </w:r>
    </w:p>
    <w:p w14:paraId="77591AA2" w14:textId="3FF3A919" w:rsidR="00706133" w:rsidRPr="002D18B5" w:rsidRDefault="00706133" w:rsidP="0053596F">
      <w:pPr>
        <w:pStyle w:val="H23G"/>
        <w:rPr>
          <w:rFonts w:eastAsiaTheme="minorHAnsi"/>
        </w:rPr>
      </w:pPr>
      <w:r w:rsidRPr="002D18B5">
        <w:rPr>
          <w:rFonts w:eastAsiaTheme="minorHAnsi"/>
        </w:rPr>
        <w:tab/>
        <w:t>(a)</w:t>
      </w:r>
      <w:r w:rsidRPr="002D18B5">
        <w:rPr>
          <w:rFonts w:eastAsiaTheme="minorHAnsi"/>
        </w:rPr>
        <w:tab/>
        <w:t>Legislation on equality and non-discrimination</w:t>
      </w:r>
    </w:p>
    <w:p w14:paraId="305FAF04" w14:textId="77777777" w:rsidR="00706133" w:rsidRPr="002D18B5" w:rsidRDefault="00706133" w:rsidP="00706133">
      <w:pPr>
        <w:pStyle w:val="SingleTxtG"/>
      </w:pPr>
      <w:r w:rsidRPr="002D18B5">
        <w:t>23.</w:t>
      </w:r>
      <w:r w:rsidRPr="002D18B5">
        <w:tab/>
        <w:t>The Equality and Elimination of All Forms of Discrimination Act is aimed at strengthening legal protection for citizens. As part of the implementation of this Act, steps are being taken to bring national legislation into full compliance with the provisions of article 2 of the Convention.</w:t>
      </w:r>
    </w:p>
    <w:p w14:paraId="61C9F129" w14:textId="77777777" w:rsidR="00706133" w:rsidRPr="002D18B5" w:rsidRDefault="00706133" w:rsidP="00706133">
      <w:pPr>
        <w:pStyle w:val="SingleTxtG"/>
      </w:pPr>
      <w:r w:rsidRPr="002D18B5">
        <w:t>24.</w:t>
      </w:r>
      <w:r w:rsidRPr="002D18B5">
        <w:tab/>
        <w:t>The following activities were carried out by the Commissioner for Human Rights between 2023 and 2025:</w:t>
      </w:r>
    </w:p>
    <w:p w14:paraId="1B35A164" w14:textId="77777777" w:rsidR="00706133" w:rsidRPr="00A0330C" w:rsidRDefault="00706133" w:rsidP="007B6345">
      <w:pPr>
        <w:pStyle w:val="Bullet1G"/>
        <w:rPr>
          <w:rFonts w:eastAsiaTheme="minorHAnsi"/>
        </w:rPr>
      </w:pPr>
      <w:r>
        <w:rPr>
          <w:rFonts w:eastAsiaTheme="minorHAnsi"/>
        </w:rPr>
        <w:t>32</w:t>
      </w:r>
      <w:r w:rsidRPr="00A0330C">
        <w:rPr>
          <w:rFonts w:eastAsiaTheme="minorHAnsi"/>
        </w:rPr>
        <w:t xml:space="preserve"> public awareness campaigns were organized in cities and districts to explain the provisions of the Act.</w:t>
      </w:r>
    </w:p>
    <w:p w14:paraId="737D3797" w14:textId="77777777" w:rsidR="00706133" w:rsidRPr="00A0330C" w:rsidRDefault="00706133" w:rsidP="00832B5C">
      <w:pPr>
        <w:pStyle w:val="Bullet1G"/>
        <w:rPr>
          <w:rFonts w:eastAsiaTheme="minorHAnsi"/>
        </w:rPr>
      </w:pPr>
      <w:r w:rsidRPr="00A0330C">
        <w:rPr>
          <w:rFonts w:eastAsiaTheme="minorHAnsi"/>
        </w:rPr>
        <w:t>6 sessions and seminars were held for representatives of government bodies to explain the provisions of the Act, how it is applied in practice and the procedure for handling complaints relating to equality and non-discrimination.</w:t>
      </w:r>
    </w:p>
    <w:p w14:paraId="25CA99E3" w14:textId="77777777" w:rsidR="00706133" w:rsidRPr="00A0330C" w:rsidRDefault="00706133" w:rsidP="00832B5C">
      <w:pPr>
        <w:pStyle w:val="Bullet1G"/>
        <w:rPr>
          <w:rFonts w:eastAsiaTheme="minorHAnsi"/>
        </w:rPr>
      </w:pPr>
      <w:r w:rsidRPr="00A0330C">
        <w:rPr>
          <w:rFonts w:eastAsiaTheme="minorHAnsi"/>
        </w:rPr>
        <w:t>10 training sessions were held at educational institutions with the participation of teachers and children and their parents to provide information about the law and the procedures for filing complaints with the relevant authority.</w:t>
      </w:r>
    </w:p>
    <w:p w14:paraId="687E6105" w14:textId="77777777" w:rsidR="00706133" w:rsidRPr="002D18B5" w:rsidRDefault="00706133" w:rsidP="00706133">
      <w:pPr>
        <w:pStyle w:val="SingleTxtG"/>
      </w:pPr>
      <w:r w:rsidRPr="002D18B5">
        <w:t>25.</w:t>
      </w:r>
      <w:r w:rsidRPr="002D18B5">
        <w:tab/>
        <w:t>Between 2023 (when the law took effect) and 2025, the Commissioner for Human Rights received 27 complaints regarding discrimination.</w:t>
      </w:r>
    </w:p>
    <w:p w14:paraId="535CE890" w14:textId="77777777" w:rsidR="00706133" w:rsidRPr="002D18B5" w:rsidRDefault="00706133" w:rsidP="00C0113D">
      <w:pPr>
        <w:pStyle w:val="H23G"/>
        <w:rPr>
          <w:rFonts w:eastAsiaTheme="minorHAnsi"/>
        </w:rPr>
      </w:pPr>
      <w:r w:rsidRPr="002D18B5">
        <w:rPr>
          <w:rFonts w:eastAsiaTheme="minorHAnsi"/>
        </w:rPr>
        <w:tab/>
        <w:t>(b)</w:t>
      </w:r>
      <w:r w:rsidRPr="002D18B5">
        <w:rPr>
          <w:rFonts w:eastAsiaTheme="minorHAnsi"/>
        </w:rPr>
        <w:tab/>
        <w:t>Protection of vulnerable children</w:t>
      </w:r>
    </w:p>
    <w:p w14:paraId="2E52BDCC" w14:textId="77777777" w:rsidR="00706133" w:rsidRPr="002D18B5" w:rsidRDefault="00706133" w:rsidP="00706133">
      <w:pPr>
        <w:pStyle w:val="SingleTxtG"/>
      </w:pPr>
      <w:r w:rsidRPr="002D18B5">
        <w:t>26.</w:t>
      </w:r>
      <w:r w:rsidRPr="002D18B5">
        <w:tab/>
        <w:t>Government policy is aimed at preventing discrimination and ensuring equal access for all children</w:t>
      </w:r>
      <w:r>
        <w:t xml:space="preserve"> in vulnerable situations</w:t>
      </w:r>
      <w:r w:rsidRPr="002D18B5">
        <w:t xml:space="preserve"> to healthcare, education and essential social services.</w:t>
      </w:r>
    </w:p>
    <w:p w14:paraId="3747FAA6" w14:textId="77777777" w:rsidR="00706133" w:rsidRPr="002D18B5" w:rsidRDefault="00706133" w:rsidP="00706133">
      <w:pPr>
        <w:pStyle w:val="SingleTxtG"/>
      </w:pPr>
      <w:r w:rsidRPr="002D18B5">
        <w:t>27.</w:t>
      </w:r>
      <w:r w:rsidRPr="002D18B5">
        <w:tab/>
        <w:t>The country is implementing targeted social support program</w:t>
      </w:r>
      <w:r>
        <w:t>me</w:t>
      </w:r>
      <w:r w:rsidRPr="002D18B5">
        <w:t xml:space="preserve">s to improve the living conditions of vulnerable children. </w:t>
      </w:r>
      <w:r>
        <w:t>No</w:t>
      </w:r>
      <w:r w:rsidRPr="002D18B5">
        <w:t xml:space="preserve"> cases of discrimination against girls, children with disabilities, children living in poverty and in rural areas, children living with HIV, Mugat</w:t>
      </w:r>
      <w:r>
        <w:t xml:space="preserve"> (</w:t>
      </w:r>
      <w:r w:rsidRPr="002D18B5">
        <w:t>Lyuli</w:t>
      </w:r>
      <w:r>
        <w:t>)</w:t>
      </w:r>
      <w:r w:rsidRPr="002D18B5">
        <w:t xml:space="preserve"> children, children from minority groups or migrant and refugee children</w:t>
      </w:r>
      <w:r>
        <w:t xml:space="preserve"> have been recorded</w:t>
      </w:r>
      <w:r w:rsidRPr="002D18B5">
        <w:t>.</w:t>
      </w:r>
    </w:p>
    <w:p w14:paraId="5F678D57" w14:textId="77777777" w:rsidR="00706133" w:rsidRPr="002D18B5" w:rsidRDefault="00706133" w:rsidP="003D2F20">
      <w:pPr>
        <w:pStyle w:val="SingleTxtG"/>
        <w:keepNext/>
        <w:keepLines/>
      </w:pPr>
      <w:r w:rsidRPr="002D18B5">
        <w:lastRenderedPageBreak/>
        <w:t>28.</w:t>
      </w:r>
      <w:r w:rsidRPr="002D18B5">
        <w:tab/>
        <w:t xml:space="preserve">In 2025, </w:t>
      </w:r>
      <w:r>
        <w:t>under</w:t>
      </w:r>
      <w:r w:rsidRPr="002D18B5">
        <w:t xml:space="preserve"> approved plans for joint </w:t>
      </w:r>
      <w:r>
        <w:t>action</w:t>
      </w:r>
      <w:r w:rsidRPr="002D18B5">
        <w:t xml:space="preserve"> by government bodies, a large-scale </w:t>
      </w:r>
      <w:r>
        <w:t>awareness-raising and</w:t>
      </w:r>
      <w:r w:rsidRPr="002D18B5">
        <w:t xml:space="preserve"> outreach campaign was organized in schools, university </w:t>
      </w:r>
      <w:r>
        <w:t>faculties</w:t>
      </w:r>
      <w:r w:rsidRPr="002D18B5">
        <w:t xml:space="preserve"> and rural communities. As of 20 December 2025, the following have taken place:</w:t>
      </w:r>
    </w:p>
    <w:p w14:paraId="22A6370C" w14:textId="77777777" w:rsidR="00706133" w:rsidRPr="00A0330C" w:rsidRDefault="00706133" w:rsidP="003D2F20">
      <w:pPr>
        <w:pStyle w:val="Bullet1G"/>
        <w:keepNext/>
        <w:keepLines/>
        <w:rPr>
          <w:rFonts w:eastAsiaTheme="minorHAnsi"/>
        </w:rPr>
      </w:pPr>
      <w:r w:rsidRPr="00A0330C">
        <w:rPr>
          <w:rFonts w:eastAsiaTheme="minorHAnsi"/>
        </w:rPr>
        <w:t xml:space="preserve">5,175 meetings with upper secondary school students and their parents, reaching a total of 465,750 </w:t>
      </w:r>
      <w:r>
        <w:rPr>
          <w:rFonts w:eastAsiaTheme="minorHAnsi"/>
        </w:rPr>
        <w:t>participants</w:t>
      </w:r>
    </w:p>
    <w:p w14:paraId="5D9A852C" w14:textId="77777777" w:rsidR="00706133" w:rsidRPr="00A0330C" w:rsidRDefault="00706133" w:rsidP="00C0113D">
      <w:pPr>
        <w:pStyle w:val="Bullet1G"/>
        <w:rPr>
          <w:rFonts w:eastAsiaTheme="minorHAnsi"/>
        </w:rPr>
      </w:pPr>
      <w:r w:rsidRPr="00A0330C">
        <w:rPr>
          <w:rFonts w:eastAsiaTheme="minorHAnsi"/>
        </w:rPr>
        <w:t>587 meetings with students and faculty</w:t>
      </w:r>
      <w:r>
        <w:rPr>
          <w:rFonts w:eastAsiaTheme="minorHAnsi"/>
        </w:rPr>
        <w:t xml:space="preserve"> members</w:t>
      </w:r>
      <w:r w:rsidRPr="00A0330C">
        <w:rPr>
          <w:rFonts w:eastAsiaTheme="minorHAnsi"/>
        </w:rPr>
        <w:t xml:space="preserve">, reaching 146,500 </w:t>
      </w:r>
      <w:r>
        <w:rPr>
          <w:rFonts w:eastAsiaTheme="minorHAnsi"/>
        </w:rPr>
        <w:t>participants</w:t>
      </w:r>
    </w:p>
    <w:p w14:paraId="0BF3E392" w14:textId="77777777" w:rsidR="00706133" w:rsidRPr="00A0330C" w:rsidRDefault="00706133" w:rsidP="00C0113D">
      <w:pPr>
        <w:pStyle w:val="Bullet1G"/>
        <w:rPr>
          <w:rFonts w:eastAsiaTheme="minorHAnsi"/>
        </w:rPr>
      </w:pPr>
      <w:r w:rsidRPr="00A0330C">
        <w:rPr>
          <w:rFonts w:eastAsiaTheme="minorHAnsi"/>
        </w:rPr>
        <w:t xml:space="preserve">16,550 </w:t>
      </w:r>
      <w:r>
        <w:rPr>
          <w:rFonts w:eastAsiaTheme="minorHAnsi"/>
        </w:rPr>
        <w:t>public awareness and civic</w:t>
      </w:r>
      <w:r w:rsidRPr="00A0330C">
        <w:rPr>
          <w:rFonts w:eastAsiaTheme="minorHAnsi"/>
        </w:rPr>
        <w:t xml:space="preserve"> events held </w:t>
      </w:r>
      <w:r>
        <w:rPr>
          <w:rFonts w:eastAsiaTheme="minorHAnsi"/>
        </w:rPr>
        <w:t>in conjunction with</w:t>
      </w:r>
      <w:r w:rsidRPr="00A0330C">
        <w:rPr>
          <w:rFonts w:eastAsiaTheme="minorHAnsi"/>
        </w:rPr>
        <w:t xml:space="preserve"> four major sporting competitions, reaching 742,568 </w:t>
      </w:r>
      <w:r>
        <w:rPr>
          <w:rFonts w:eastAsiaTheme="minorHAnsi"/>
        </w:rPr>
        <w:t>participants</w:t>
      </w:r>
    </w:p>
    <w:p w14:paraId="266E11D0" w14:textId="4221BE7E" w:rsidR="00706133" w:rsidRPr="002D18B5" w:rsidRDefault="00706133" w:rsidP="00706133">
      <w:pPr>
        <w:pStyle w:val="SingleTxtG"/>
      </w:pPr>
      <w:r w:rsidRPr="002D18B5">
        <w:t>29.</w:t>
      </w:r>
      <w:r w:rsidRPr="002D18B5">
        <w:tab/>
        <w:t xml:space="preserve">A total of 22,310 meetings and outreach activities were conducted in 2025 in cooperation with local entities and the Youth Union of Tajikistan, reaching 1,354,818 young people and community members. </w:t>
      </w:r>
      <w:r>
        <w:t>On</w:t>
      </w:r>
      <w:r w:rsidRPr="002D18B5">
        <w:t xml:space="preserve"> 15 May 2025, a round-table discussion was held in collaboration with government bodies on the theme </w:t>
      </w:r>
      <w:r w:rsidR="00135EF7">
        <w:t>“</w:t>
      </w:r>
      <w:r w:rsidRPr="002D18B5">
        <w:t>Strengthening the family: the foundation of a society governed by the rule of law</w:t>
      </w:r>
      <w:r w:rsidR="00135EF7">
        <w:t>”</w:t>
      </w:r>
      <w:r w:rsidRPr="002D18B5">
        <w:t>, to mark Youth Day in Tajikistan and International Day of Families, with 70 experts in attendance.</w:t>
      </w:r>
    </w:p>
    <w:p w14:paraId="67AE0DC2" w14:textId="77777777" w:rsidR="00706133" w:rsidRPr="002D18B5" w:rsidRDefault="00706133" w:rsidP="0075326A">
      <w:pPr>
        <w:pStyle w:val="H23G"/>
        <w:rPr>
          <w:rFonts w:eastAsiaTheme="minorHAnsi"/>
        </w:rPr>
      </w:pPr>
      <w:r w:rsidRPr="002D18B5">
        <w:rPr>
          <w:rFonts w:eastAsiaTheme="minorHAnsi"/>
        </w:rPr>
        <w:tab/>
        <w:t>(c)</w:t>
      </w:r>
      <w:r w:rsidRPr="002D18B5">
        <w:rPr>
          <w:rFonts w:eastAsiaTheme="minorHAnsi"/>
        </w:rPr>
        <w:tab/>
        <w:t xml:space="preserve">Right of the child to </w:t>
      </w:r>
      <w:r>
        <w:rPr>
          <w:rFonts w:eastAsiaTheme="minorHAnsi"/>
        </w:rPr>
        <w:t>be heard</w:t>
      </w:r>
    </w:p>
    <w:p w14:paraId="1B52CA55" w14:textId="459E589F" w:rsidR="00706133" w:rsidRPr="002D18B5" w:rsidRDefault="00706133" w:rsidP="00706133">
      <w:pPr>
        <w:pStyle w:val="SingleTxtG"/>
      </w:pPr>
      <w:r w:rsidRPr="002D18B5">
        <w:t>30.</w:t>
      </w:r>
      <w:r w:rsidRPr="002D18B5">
        <w:tab/>
        <w:t>To realize children</w:t>
      </w:r>
      <w:r w:rsidR="00135EF7">
        <w:t>’</w:t>
      </w:r>
      <w:r w:rsidRPr="002D18B5">
        <w:t xml:space="preserve">s right to be heard in judicial and other proceedings </w:t>
      </w:r>
      <w:r>
        <w:t>affecting them</w:t>
      </w:r>
      <w:r w:rsidRPr="002D18B5">
        <w:t xml:space="preserve">, systematic measures are being taken to improve </w:t>
      </w:r>
      <w:r>
        <w:t>the application of the law in practice</w:t>
      </w:r>
      <w:r w:rsidRPr="002D18B5">
        <w:t xml:space="preserve"> and develop mechanisms for </w:t>
      </w:r>
      <w:r>
        <w:t>taking</w:t>
      </w:r>
      <w:r w:rsidRPr="002D18B5">
        <w:t xml:space="preserve"> children</w:t>
      </w:r>
      <w:r w:rsidR="00135EF7">
        <w:t>’</w:t>
      </w:r>
      <w:r w:rsidRPr="002D18B5">
        <w:t>s views into account</w:t>
      </w:r>
      <w:r>
        <w:t>, in accordance with</w:t>
      </w:r>
      <w:r w:rsidRPr="002D18B5">
        <w:t xml:space="preserve"> their age and level of maturity.</w:t>
      </w:r>
    </w:p>
    <w:p w14:paraId="5228E636" w14:textId="1AC05AEF" w:rsidR="00706133" w:rsidRPr="002D18B5" w:rsidRDefault="00706133" w:rsidP="00706133">
      <w:pPr>
        <w:pStyle w:val="SingleTxtG"/>
      </w:pPr>
      <w:r w:rsidRPr="002D18B5">
        <w:t>31.</w:t>
      </w:r>
      <w:r w:rsidRPr="002D18B5">
        <w:tab/>
        <w:t xml:space="preserve">In 2024, amendments were made to the legislation </w:t>
      </w:r>
      <w:r>
        <w:t>aimed at</w:t>
      </w:r>
      <w:r w:rsidRPr="002D18B5">
        <w:t xml:space="preserve"> strengthening safeguards for children</w:t>
      </w:r>
      <w:r w:rsidR="00135EF7">
        <w:t>’</w:t>
      </w:r>
      <w:r w:rsidRPr="002D18B5">
        <w:t xml:space="preserve">s rights and </w:t>
      </w:r>
      <w:r>
        <w:t>requiring</w:t>
      </w:r>
      <w:r w:rsidRPr="002D18B5">
        <w:t xml:space="preserve"> that </w:t>
      </w:r>
      <w:r>
        <w:t>children</w:t>
      </w:r>
      <w:r w:rsidR="00135EF7">
        <w:t>’</w:t>
      </w:r>
      <w:r>
        <w:t>s</w:t>
      </w:r>
      <w:r w:rsidRPr="002D18B5">
        <w:t xml:space="preserve"> views </w:t>
      </w:r>
      <w:r>
        <w:t>be</w:t>
      </w:r>
      <w:r w:rsidRPr="002D18B5">
        <w:t xml:space="preserve"> taken into account.</w:t>
      </w:r>
    </w:p>
    <w:p w14:paraId="69E679CF" w14:textId="77777777" w:rsidR="00135EF7" w:rsidRDefault="00706133" w:rsidP="0075326A">
      <w:pPr>
        <w:pStyle w:val="H1G"/>
        <w:rPr>
          <w:rFonts w:eastAsiaTheme="minorHAnsi"/>
        </w:rPr>
      </w:pPr>
      <w:r w:rsidRPr="002D18B5">
        <w:rPr>
          <w:rFonts w:eastAsiaTheme="minorHAnsi"/>
        </w:rPr>
        <w:tab/>
      </w:r>
      <w:r w:rsidRPr="002D18B5">
        <w:rPr>
          <w:rFonts w:eastAsiaTheme="minorHAnsi"/>
        </w:rPr>
        <w:tab/>
      </w:r>
      <w:r w:rsidRPr="002D18B5">
        <w:rPr>
          <w:rFonts w:eastAsiaTheme="minorHAnsi"/>
        </w:rPr>
        <w:tab/>
        <w:t>Replies to the questions raised in paragraph 6</w:t>
      </w:r>
    </w:p>
    <w:p w14:paraId="5AF78259" w14:textId="16F902A0" w:rsidR="00706133" w:rsidRPr="002D18B5" w:rsidRDefault="00706133" w:rsidP="0075326A">
      <w:pPr>
        <w:pStyle w:val="H23G"/>
        <w:rPr>
          <w:rFonts w:eastAsiaTheme="minorHAnsi"/>
        </w:rPr>
      </w:pPr>
      <w:r w:rsidRPr="002D18B5">
        <w:rPr>
          <w:rFonts w:eastAsiaTheme="minorHAnsi"/>
        </w:rPr>
        <w:tab/>
        <w:t>(a)</w:t>
      </w:r>
      <w:r w:rsidRPr="002D18B5">
        <w:rPr>
          <w:rFonts w:eastAsiaTheme="minorHAnsi"/>
        </w:rPr>
        <w:tab/>
        <w:t>Universal birth registration</w:t>
      </w:r>
    </w:p>
    <w:p w14:paraId="6450751C" w14:textId="77777777" w:rsidR="00706133" w:rsidRPr="002D18B5" w:rsidRDefault="00706133" w:rsidP="00706133">
      <w:pPr>
        <w:pStyle w:val="SingleTxtG"/>
      </w:pPr>
      <w:r w:rsidRPr="002D18B5">
        <w:t>32.</w:t>
      </w:r>
      <w:r w:rsidRPr="002D18B5">
        <w:tab/>
        <w:t>Measures are being taken to ensure universal birth registration and the timely issuance of birth certificates, including in rural areas and among vulnerable groups, and to simplify administrative procedures and raise public awareness of the importance of this process.</w:t>
      </w:r>
    </w:p>
    <w:p w14:paraId="7DA998C5" w14:textId="77777777" w:rsidR="00706133" w:rsidRPr="002D18B5" w:rsidRDefault="00706133" w:rsidP="00706133">
      <w:pPr>
        <w:pStyle w:val="SingleTxtG"/>
      </w:pPr>
      <w:r w:rsidRPr="002D18B5">
        <w:t>33.</w:t>
      </w:r>
      <w:r w:rsidRPr="002D18B5">
        <w:tab/>
      </w:r>
      <w:r>
        <w:t xml:space="preserve">The </w:t>
      </w:r>
      <w:r w:rsidRPr="00863195">
        <w:t>Mobile Civil Registry Office</w:t>
      </w:r>
      <w:r>
        <w:t xml:space="preserve"> regularly conducts outreach missions</w:t>
      </w:r>
      <w:r w:rsidRPr="002D18B5">
        <w:t>, during which free State registration</w:t>
      </w:r>
      <w:r>
        <w:t xml:space="preserve"> of births</w:t>
      </w:r>
      <w:r w:rsidRPr="002D18B5">
        <w:t xml:space="preserve"> is carried out in remote </w:t>
      </w:r>
      <w:r>
        <w:t>settlements</w:t>
      </w:r>
      <w:r w:rsidRPr="002D18B5">
        <w:t xml:space="preserve">. In 2024, the Mobile Civil Registry Office service carried out a total of 808 </w:t>
      </w:r>
      <w:r>
        <w:t>State</w:t>
      </w:r>
      <w:r w:rsidRPr="002D18B5">
        <w:t xml:space="preserve"> registrations </w:t>
      </w:r>
      <w:r>
        <w:t xml:space="preserve">of civil status acts </w:t>
      </w:r>
      <w:r w:rsidRPr="002D18B5">
        <w:t xml:space="preserve">in rural </w:t>
      </w:r>
      <w:r>
        <w:t>areas</w:t>
      </w:r>
      <w:r w:rsidRPr="002D18B5">
        <w:t xml:space="preserve"> of Kŭhistoni Badakhshon Autonomous Oblast and Sughd and Khatlon Oblasts. Of these, 672</w:t>
      </w:r>
      <w:r>
        <w:t xml:space="preserve"> were</w:t>
      </w:r>
      <w:r w:rsidRPr="002D18B5">
        <w:t xml:space="preserve"> </w:t>
      </w:r>
      <w:r>
        <w:t>birth registrations</w:t>
      </w:r>
      <w:r w:rsidRPr="002D18B5">
        <w:t>.</w:t>
      </w:r>
    </w:p>
    <w:p w14:paraId="6E56C974" w14:textId="77777777" w:rsidR="00706133" w:rsidRPr="002D18B5" w:rsidRDefault="00706133" w:rsidP="00706133">
      <w:pPr>
        <w:pStyle w:val="SingleTxtG"/>
      </w:pPr>
      <w:r w:rsidRPr="002D18B5">
        <w:t>34.</w:t>
      </w:r>
      <w:r w:rsidRPr="002D18B5">
        <w:tab/>
        <w:t>Where parents do not have documents proving the identity or birth of individuals belonging to the Lyuli ethnic group, or where such individuals are not in the care of their parents, birth registration is carried out in accordance with the requirements of article 18 of the State Civil Registration Act. To prevent cases of unregistered births, digital modules for registering the births and deaths of children have been introduced and are now in operation.</w:t>
      </w:r>
    </w:p>
    <w:p w14:paraId="127B6C24" w14:textId="77777777" w:rsidR="00706133" w:rsidRPr="002D18B5" w:rsidRDefault="00706133" w:rsidP="0075326A">
      <w:pPr>
        <w:pStyle w:val="H23G"/>
        <w:rPr>
          <w:rFonts w:eastAsiaTheme="minorHAnsi"/>
        </w:rPr>
      </w:pPr>
      <w:r w:rsidRPr="002D18B5">
        <w:rPr>
          <w:rFonts w:eastAsiaTheme="minorHAnsi"/>
        </w:rPr>
        <w:tab/>
        <w:t>(b)</w:t>
      </w:r>
      <w:r w:rsidRPr="002D18B5">
        <w:rPr>
          <w:rFonts w:eastAsiaTheme="minorHAnsi"/>
        </w:rPr>
        <w:tab/>
        <w:t>Prevention of statelessness</w:t>
      </w:r>
    </w:p>
    <w:p w14:paraId="23F06471" w14:textId="5D552544" w:rsidR="00706133" w:rsidRPr="002D18B5" w:rsidRDefault="00706133" w:rsidP="00706133">
      <w:pPr>
        <w:pStyle w:val="SingleTxtG"/>
      </w:pPr>
      <w:r w:rsidRPr="002D18B5">
        <w:t>35.</w:t>
      </w:r>
      <w:r w:rsidRPr="002D18B5">
        <w:tab/>
        <w:t>Government bodies are implementing coordinated measures aimed at preventing and reducing cases of statelessness among children. Systematic work is being carried out to improve legislation in the field of citizenship</w:t>
      </w:r>
      <w:r>
        <w:t xml:space="preserve"> and its implementation</w:t>
      </w:r>
      <w:r w:rsidRPr="002D18B5">
        <w:t>, taking into account the country</w:t>
      </w:r>
      <w:r w:rsidR="00135EF7">
        <w:t>’</w:t>
      </w:r>
      <w:r w:rsidRPr="002D18B5">
        <w:t>s international obligations.</w:t>
      </w:r>
    </w:p>
    <w:p w14:paraId="584A01D7" w14:textId="77777777" w:rsidR="00706133" w:rsidRPr="002D18B5" w:rsidRDefault="00706133" w:rsidP="0075326A">
      <w:pPr>
        <w:pStyle w:val="H23G"/>
        <w:rPr>
          <w:rFonts w:eastAsiaTheme="minorHAnsi"/>
        </w:rPr>
      </w:pPr>
      <w:r w:rsidRPr="002D18B5">
        <w:rPr>
          <w:rFonts w:eastAsiaTheme="minorHAnsi"/>
        </w:rPr>
        <w:tab/>
        <w:t>(c)</w:t>
      </w:r>
      <w:r w:rsidRPr="002D18B5">
        <w:rPr>
          <w:rFonts w:eastAsiaTheme="minorHAnsi"/>
        </w:rPr>
        <w:tab/>
        <w:t>Name, identity and freedom of conscience</w:t>
      </w:r>
    </w:p>
    <w:p w14:paraId="2A357730" w14:textId="77777777" w:rsidR="00706133" w:rsidRPr="002D18B5" w:rsidRDefault="00706133" w:rsidP="00706133">
      <w:pPr>
        <w:pStyle w:val="SingleTxtG"/>
      </w:pPr>
      <w:r w:rsidRPr="002D18B5">
        <w:t>36.</w:t>
      </w:r>
      <w:r w:rsidRPr="002D18B5">
        <w:tab/>
        <w:t xml:space="preserve">In accordance with the requirements of the State Civil Registration Act, the assignment and correct spelling of a name must take into account </w:t>
      </w:r>
      <w:r>
        <w:t>ethnic</w:t>
      </w:r>
      <w:r w:rsidRPr="002D18B5">
        <w:t xml:space="preserve"> culture, traditions and the Unified Register of </w:t>
      </w:r>
      <w:r>
        <w:t>Ethnic</w:t>
      </w:r>
      <w:r w:rsidRPr="002D18B5">
        <w:t xml:space="preserve"> Names. At the same time, the rights of ethnic minorities to a surname, first name and patronymic are guaranteed and protected in accordance with their individual </w:t>
      </w:r>
      <w:r>
        <w:t>ethnic</w:t>
      </w:r>
      <w:r w:rsidRPr="002D18B5">
        <w:t xml:space="preserve"> traditions.</w:t>
      </w:r>
    </w:p>
    <w:p w14:paraId="602A3D5C" w14:textId="77777777" w:rsidR="00706133" w:rsidRPr="002D18B5" w:rsidRDefault="00706133" w:rsidP="00706133">
      <w:pPr>
        <w:pStyle w:val="SingleTxtG"/>
      </w:pPr>
      <w:r w:rsidRPr="002D18B5">
        <w:lastRenderedPageBreak/>
        <w:t>37.</w:t>
      </w:r>
      <w:r w:rsidRPr="002D18B5">
        <w:tab/>
        <w:t xml:space="preserve">The Freedom of Conscience and Religious Associations Act provides that </w:t>
      </w:r>
      <w:r>
        <w:t>children</w:t>
      </w:r>
      <w:r w:rsidRPr="002D18B5">
        <w:t xml:space="preserve"> may not be involved in the activities of religious associations or </w:t>
      </w:r>
      <w:r>
        <w:t>receive</w:t>
      </w:r>
      <w:r w:rsidRPr="002D18B5">
        <w:t xml:space="preserve"> religious instruction without the written consent of their parents or persons in loco parentis. Religious education is permitted only if the requirements of the law are strictly observed and with the consent of </w:t>
      </w:r>
      <w:r>
        <w:t>their</w:t>
      </w:r>
      <w:r w:rsidRPr="002D18B5">
        <w:t xml:space="preserve"> legal representatives.</w:t>
      </w:r>
    </w:p>
    <w:p w14:paraId="4F80D2DB" w14:textId="77777777" w:rsidR="00706133" w:rsidRPr="002D18B5" w:rsidRDefault="00706133" w:rsidP="00706133">
      <w:pPr>
        <w:pStyle w:val="SingleTxtG"/>
      </w:pPr>
      <w:r w:rsidRPr="002D18B5">
        <w:t>38.</w:t>
      </w:r>
      <w:r w:rsidRPr="002D18B5">
        <w:tab/>
        <w:t xml:space="preserve">A government decision has also been drafted and adopted concerning the procedure for the religious education of Tajik citizens abroad. These measures are justified by the need to prevent </w:t>
      </w:r>
      <w:r>
        <w:t>the illegal religious education of children</w:t>
      </w:r>
      <w:r w:rsidRPr="002D18B5">
        <w:t xml:space="preserve"> at dubious centres abroad.</w:t>
      </w:r>
    </w:p>
    <w:p w14:paraId="14679285" w14:textId="77777777" w:rsidR="00135EF7" w:rsidRDefault="00706133" w:rsidP="0075326A">
      <w:pPr>
        <w:pStyle w:val="H1G"/>
        <w:rPr>
          <w:rFonts w:eastAsiaTheme="minorHAnsi"/>
        </w:rPr>
      </w:pPr>
      <w:r w:rsidRPr="002D18B5">
        <w:rPr>
          <w:rFonts w:eastAsiaTheme="minorHAnsi"/>
        </w:rPr>
        <w:tab/>
      </w:r>
      <w:r w:rsidRPr="002D18B5">
        <w:rPr>
          <w:rFonts w:eastAsiaTheme="minorHAnsi"/>
        </w:rPr>
        <w:tab/>
        <w:t>Replies to the questions raised in paragraph 7</w:t>
      </w:r>
    </w:p>
    <w:p w14:paraId="75F3CADB" w14:textId="49DBE832" w:rsidR="00706133" w:rsidRPr="002D18B5" w:rsidRDefault="00706133" w:rsidP="0075326A">
      <w:pPr>
        <w:pStyle w:val="H23G"/>
        <w:rPr>
          <w:rFonts w:eastAsiaTheme="minorHAnsi"/>
        </w:rPr>
      </w:pPr>
      <w:r w:rsidRPr="002D18B5">
        <w:rPr>
          <w:rFonts w:eastAsiaTheme="minorHAnsi"/>
        </w:rPr>
        <w:tab/>
        <w:t>(a)</w:t>
      </w:r>
      <w:r w:rsidRPr="002D18B5">
        <w:rPr>
          <w:rFonts w:eastAsiaTheme="minorHAnsi"/>
        </w:rPr>
        <w:tab/>
        <w:t>Prevention of violence and protection under criminal law</w:t>
      </w:r>
    </w:p>
    <w:p w14:paraId="24BA22C1" w14:textId="77777777" w:rsidR="00706133" w:rsidRPr="002D18B5" w:rsidRDefault="00706133" w:rsidP="00706133">
      <w:pPr>
        <w:pStyle w:val="SingleTxtG"/>
      </w:pPr>
      <w:r w:rsidRPr="002D18B5">
        <w:t>39.</w:t>
      </w:r>
      <w:r w:rsidRPr="002D18B5">
        <w:tab/>
        <w:t>The legal and institutional framework for preventing and combating all forms of violence against children, including sexual, domestic and gender-based violence, continues to be strengthened.</w:t>
      </w:r>
    </w:p>
    <w:p w14:paraId="13D40EDF" w14:textId="55759F66" w:rsidR="00706133" w:rsidRPr="002D18B5" w:rsidRDefault="00706133" w:rsidP="00706133">
      <w:pPr>
        <w:pStyle w:val="SingleTxtG"/>
      </w:pPr>
      <w:r w:rsidRPr="002D18B5">
        <w:t>40.</w:t>
      </w:r>
      <w:r w:rsidRPr="002D18B5">
        <w:tab/>
        <w:t>The Committee on Women</w:t>
      </w:r>
      <w:r w:rsidR="00135EF7">
        <w:t>’</w:t>
      </w:r>
      <w:r w:rsidRPr="002D18B5">
        <w:t>s and Family Affairs operates a Resource Centre with a 24-hour helpline (telephone: 221-40-30) and also sends out regular SMS updates to the public in Tajik and Russian. The Centre operates a support room that provides free legal and psychological support. Between 1 July and 30 December 2025, the Centre received enquiries from 967 members of the public (688 by telephone and 279 in person), including 777 women and 190 men. As a result, 968 people received comprehensive support, 15 women with children were promptly accommodated in shelters, and the victims were referred to the relevant authorities, including the procurator</w:t>
      </w:r>
      <w:r w:rsidR="00135EF7">
        <w:t>’</w:t>
      </w:r>
      <w:r w:rsidRPr="002D18B5">
        <w:t>s office and the courts.</w:t>
      </w:r>
    </w:p>
    <w:p w14:paraId="494B42CC" w14:textId="77777777" w:rsidR="00706133" w:rsidRPr="002D18B5" w:rsidRDefault="00706133" w:rsidP="00706133">
      <w:pPr>
        <w:pStyle w:val="SingleTxtG"/>
      </w:pPr>
      <w:r w:rsidRPr="002D18B5">
        <w:t>41.</w:t>
      </w:r>
      <w:r w:rsidRPr="002D18B5">
        <w:tab/>
      </w:r>
      <w:r>
        <w:t>During</w:t>
      </w:r>
      <w:r w:rsidRPr="002D18B5">
        <w:t xml:space="preserve"> 2025, large-scale outreach activities were conducted throughout the country, including in universities, military units and correctional institutions, reaching more than 100,000 women and girls. Regional meetings and training sessions have been organized as part of the National Strategy for the Empowerment of Women (2022–2030).</w:t>
      </w:r>
    </w:p>
    <w:p w14:paraId="388E7657" w14:textId="1A642D0D" w:rsidR="00135EF7" w:rsidRDefault="00706133" w:rsidP="00706133">
      <w:pPr>
        <w:pStyle w:val="SingleTxtG"/>
      </w:pPr>
      <w:r w:rsidRPr="002D18B5">
        <w:t>42.</w:t>
      </w:r>
      <w:r w:rsidRPr="002D18B5">
        <w:tab/>
        <w:t>In order to strengthen the protection of children under criminal law, amendments introducing more stringent provisions were made to articles 47, 71, 75, 76, 81, 138, 139, 141, 142 and 142¹ of the Criminal Code. A new criminal penalty has been introduced – a lifetime ban on holding certain positions or engaging in certain activities – as set out in the new article</w:t>
      </w:r>
      <w:r w:rsidR="003D2F20">
        <w:t> </w:t>
      </w:r>
      <w:r w:rsidRPr="002D18B5">
        <w:t>50¹ of the Criminal Code.</w:t>
      </w:r>
    </w:p>
    <w:p w14:paraId="486D0D23" w14:textId="646CAF50" w:rsidR="00706133" w:rsidRPr="002D18B5" w:rsidRDefault="00706133" w:rsidP="00706133">
      <w:pPr>
        <w:pStyle w:val="SingleTxtG"/>
      </w:pPr>
      <w:r w:rsidRPr="002D18B5">
        <w:t>43.</w:t>
      </w:r>
      <w:r w:rsidRPr="002D18B5">
        <w:tab/>
        <w:t xml:space="preserve">The maximum penalties for a number of sexual offences against </w:t>
      </w:r>
      <w:r>
        <w:t>children</w:t>
      </w:r>
      <w:r w:rsidRPr="002D18B5">
        <w:t xml:space="preserve"> have been increased to life imprisonment. In 2024, article 142 of the Criminal Code was amended to include a new paragraph 3, which provides for a sentence of 5 to 8 years</w:t>
      </w:r>
      <w:r w:rsidR="00135EF7">
        <w:t>’</w:t>
      </w:r>
      <w:r w:rsidRPr="002D18B5">
        <w:t xml:space="preserve"> imprisonment and a lifelong deprivation of the right to hold certain positions </w:t>
      </w:r>
      <w:r>
        <w:t>or</w:t>
      </w:r>
      <w:r w:rsidRPr="002D18B5">
        <w:t xml:space="preserve"> engage in certain activities if the crime is committed against two or more children under the age of 14.</w:t>
      </w:r>
    </w:p>
    <w:p w14:paraId="1A9DC0C6" w14:textId="77777777" w:rsidR="00706133" w:rsidRPr="002D18B5" w:rsidRDefault="00706133" w:rsidP="00706133">
      <w:pPr>
        <w:pStyle w:val="SingleTxtG"/>
      </w:pPr>
      <w:r w:rsidRPr="002D18B5">
        <w:t>44.</w:t>
      </w:r>
      <w:r w:rsidRPr="002D18B5">
        <w:tab/>
        <w:t>At the same time, efforts are being made to strengthen the institutional mechanisms for identifying, investigating and bringing to court cases of gender-based and sexual violence, including through specialized training for judges, prosecutors, investigators and social workers, with the support of international partners, including UNICEF.</w:t>
      </w:r>
    </w:p>
    <w:p w14:paraId="30F9233A" w14:textId="77777777" w:rsidR="00706133" w:rsidRPr="002D18B5" w:rsidRDefault="00706133" w:rsidP="0075326A">
      <w:pPr>
        <w:pStyle w:val="H23G"/>
        <w:rPr>
          <w:rFonts w:eastAsiaTheme="minorHAnsi"/>
        </w:rPr>
      </w:pPr>
      <w:r w:rsidRPr="002D18B5">
        <w:rPr>
          <w:rFonts w:eastAsiaTheme="minorHAnsi"/>
        </w:rPr>
        <w:tab/>
        <w:t>(b)</w:t>
      </w:r>
      <w:r w:rsidRPr="002D18B5">
        <w:rPr>
          <w:rFonts w:eastAsiaTheme="minorHAnsi"/>
        </w:rPr>
        <w:tab/>
        <w:t>Maternal health and prevention of family tragedies</w:t>
      </w:r>
    </w:p>
    <w:p w14:paraId="60C943DB" w14:textId="0DC55D05" w:rsidR="00706133" w:rsidRPr="002D18B5" w:rsidRDefault="00706133" w:rsidP="00706133">
      <w:pPr>
        <w:pStyle w:val="SingleTxtG"/>
      </w:pPr>
      <w:r w:rsidRPr="002D18B5">
        <w:t>45.</w:t>
      </w:r>
      <w:r w:rsidRPr="002D18B5">
        <w:tab/>
        <w:t>Measures are being implemented to protect women</w:t>
      </w:r>
      <w:r w:rsidR="00135EF7">
        <w:t>’</w:t>
      </w:r>
      <w:r w:rsidRPr="002D18B5">
        <w:t>s maternal and mental health and to prevent extreme forms of domestic violence, including filicide and maternal suicide. As part of the work carried out by the healthcare and social protection systems, regular preventive measures and counselling sessions are organized, and psychological support is provided to women facing difficult life circumstances. No cases of sex-selective abortion or maternal suicide have been reported in healthcare facilities.</w:t>
      </w:r>
    </w:p>
    <w:p w14:paraId="69D6E818" w14:textId="77777777" w:rsidR="00135EF7" w:rsidRDefault="00706133" w:rsidP="0075326A">
      <w:pPr>
        <w:pStyle w:val="H23G"/>
        <w:rPr>
          <w:rFonts w:eastAsiaTheme="minorHAnsi"/>
        </w:rPr>
      </w:pPr>
      <w:r w:rsidRPr="002D18B5">
        <w:rPr>
          <w:rFonts w:eastAsiaTheme="minorHAnsi"/>
        </w:rPr>
        <w:tab/>
        <w:t>(c)</w:t>
      </w:r>
      <w:r w:rsidRPr="002D18B5">
        <w:rPr>
          <w:rFonts w:eastAsiaTheme="minorHAnsi"/>
        </w:rPr>
        <w:tab/>
        <w:t>Prohibition of corporal punishment and development of juvenile justice</w:t>
      </w:r>
    </w:p>
    <w:p w14:paraId="568012F9" w14:textId="4C5EBF1F" w:rsidR="00706133" w:rsidRPr="002D18B5" w:rsidRDefault="00706133" w:rsidP="00706133">
      <w:pPr>
        <w:pStyle w:val="SingleTxtG"/>
      </w:pPr>
      <w:r w:rsidRPr="002D18B5">
        <w:t>46.</w:t>
      </w:r>
      <w:r w:rsidRPr="002D18B5">
        <w:tab/>
        <w:t>Government policy is aimed at protecting children from all forms of abuse, including corporal punishment. Information and awareness-raising activities are being carried out to encourage the adoption of positive discipline and non-violent methods of child-rearing.</w:t>
      </w:r>
    </w:p>
    <w:p w14:paraId="0A64B26D" w14:textId="77777777" w:rsidR="00706133" w:rsidRPr="002D18B5" w:rsidRDefault="00706133" w:rsidP="00E02C84">
      <w:pPr>
        <w:pStyle w:val="SingleTxtG"/>
        <w:keepNext/>
        <w:keepLines/>
      </w:pPr>
      <w:r w:rsidRPr="002D18B5">
        <w:lastRenderedPageBreak/>
        <w:t>47.</w:t>
      </w:r>
      <w:r w:rsidRPr="002D18B5">
        <w:tab/>
        <w:t xml:space="preserve">In 2024, these measures were significantly strengthened through improvements to legislation and </w:t>
      </w:r>
      <w:r>
        <w:t>its implementation</w:t>
      </w:r>
      <w:r w:rsidRPr="002D18B5">
        <w:t xml:space="preserve">, enabling Tajikistan to become the sixty-seventh country in the world to have </w:t>
      </w:r>
      <w:r>
        <w:t>introduced a comprehensive legal prohibition of</w:t>
      </w:r>
      <w:r w:rsidRPr="002D18B5">
        <w:t xml:space="preserve"> corporal punishment of children in all settings.</w:t>
      </w:r>
    </w:p>
    <w:p w14:paraId="541DBC83" w14:textId="77777777" w:rsidR="00706133" w:rsidRPr="002D18B5" w:rsidRDefault="00706133" w:rsidP="00E02C84">
      <w:pPr>
        <w:pStyle w:val="H23G"/>
        <w:rPr>
          <w:rFonts w:eastAsiaTheme="minorHAnsi"/>
        </w:rPr>
      </w:pPr>
      <w:r w:rsidRPr="002D18B5">
        <w:rPr>
          <w:rFonts w:eastAsiaTheme="minorHAnsi"/>
        </w:rPr>
        <w:tab/>
        <w:t>(d)</w:t>
      </w:r>
      <w:r w:rsidRPr="002D18B5">
        <w:rPr>
          <w:rFonts w:eastAsiaTheme="minorHAnsi"/>
        </w:rPr>
        <w:tab/>
        <w:t>Social services and rehabilitation for victims of violence</w:t>
      </w:r>
    </w:p>
    <w:p w14:paraId="13D5E148" w14:textId="77777777" w:rsidR="00706133" w:rsidRPr="002D18B5" w:rsidRDefault="00706133" w:rsidP="00706133">
      <w:pPr>
        <w:pStyle w:val="SingleTxtG"/>
      </w:pPr>
      <w:r w:rsidRPr="002D18B5">
        <w:t>48.</w:t>
      </w:r>
      <w:r w:rsidRPr="002D18B5">
        <w:tab/>
        <w:t>To protect and restore the rights of child victims of violence, rehabilitation and reintegration services are being developed to provide comprehensive medical, psychological and social support tailored to the individual needs of children, including children with disabilities and children living with HIV/AIDS.</w:t>
      </w:r>
    </w:p>
    <w:p w14:paraId="0F304C05" w14:textId="30E8E728" w:rsidR="00706133" w:rsidRPr="002D18B5" w:rsidRDefault="00706133" w:rsidP="00706133">
      <w:pPr>
        <w:pStyle w:val="SingleTxtG"/>
      </w:pPr>
      <w:r w:rsidRPr="002D18B5">
        <w:t>49.</w:t>
      </w:r>
      <w:r w:rsidRPr="002D18B5">
        <w:tab/>
        <w:t>The social services system has been steadily expanding and currently comprises 124</w:t>
      </w:r>
      <w:r w:rsidR="003D2F20">
        <w:t> </w:t>
      </w:r>
      <w:r w:rsidRPr="002D18B5">
        <w:t>facilities. In 2025, 3,655 persons, including 1,849 children with disabilities, received services from State rehabilitation facilities. The Prosthetics and Orthotics Plant, a State</w:t>
      </w:r>
      <w:r w:rsidR="003D2F20">
        <w:noBreakHyphen/>
      </w:r>
      <w:r w:rsidRPr="002D18B5">
        <w:t>owned enterprise, and its branches provided 14,346 people with 15,378 rehabilitation, prosthetic and orthopaedic devices, including 2,249 supplied to children.</w:t>
      </w:r>
    </w:p>
    <w:p w14:paraId="4AE10C85" w14:textId="2815DC27" w:rsidR="00706133" w:rsidRPr="002D18B5" w:rsidRDefault="00706133" w:rsidP="00706133">
      <w:pPr>
        <w:pStyle w:val="SingleTxtG"/>
      </w:pPr>
      <w:r w:rsidRPr="002D18B5">
        <w:t>50.</w:t>
      </w:r>
      <w:r w:rsidRPr="002D18B5">
        <w:tab/>
        <w:t>In 2025, there were 1,343 people living in residential care homes, including 993</w:t>
      </w:r>
      <w:r w:rsidR="00135EF7">
        <w:t> </w:t>
      </w:r>
      <w:r w:rsidRPr="002D18B5">
        <w:t>people with disabilities, of whom 95 were children. A total of 96 guests were admitted to hospital, 52 people received health-resort treatment and 3,608 people received health-resort treatment through programmes provided by the relevant department.</w:t>
      </w:r>
    </w:p>
    <w:p w14:paraId="36AA26B4" w14:textId="72CBFE98" w:rsidR="00706133" w:rsidRPr="002D18B5" w:rsidRDefault="00706133" w:rsidP="00706133">
      <w:pPr>
        <w:pStyle w:val="SingleTxtG"/>
      </w:pPr>
      <w:r w:rsidRPr="002D18B5">
        <w:t>51.</w:t>
      </w:r>
      <w:r w:rsidRPr="002D18B5">
        <w:tab/>
        <w:t>A total of 5,573 people, including 945 children, received support at 44 home-based social service centres, while 6,401 people, including 5,021 children, received support at 57</w:t>
      </w:r>
      <w:r w:rsidR="00135EF7">
        <w:t> </w:t>
      </w:r>
      <w:r w:rsidRPr="002D18B5">
        <w:t>social service centres operating under a government social service contract. In 2025, a total of 36,011 people received social services, including 10,233 children with disabilities.</w:t>
      </w:r>
    </w:p>
    <w:p w14:paraId="389B9FCF" w14:textId="77777777" w:rsidR="00706133" w:rsidRPr="002D18B5" w:rsidRDefault="00706133" w:rsidP="00706133">
      <w:pPr>
        <w:pStyle w:val="SingleTxtG"/>
      </w:pPr>
      <w:r w:rsidRPr="002D18B5">
        <w:t>52.</w:t>
      </w:r>
      <w:r w:rsidRPr="002D18B5">
        <w:tab/>
        <w:t>No cases of discrimination in the provision of social services, including against people with disabilities, have been reported. A total of 298 people living with HIV/AIDS with a history of tuberculosis received care at three specialist centres.</w:t>
      </w:r>
    </w:p>
    <w:p w14:paraId="454E8890" w14:textId="77777777" w:rsidR="00706133" w:rsidRPr="002D18B5" w:rsidRDefault="00706133" w:rsidP="00E02C84">
      <w:pPr>
        <w:pStyle w:val="H23G"/>
        <w:rPr>
          <w:rFonts w:eastAsiaTheme="minorHAnsi"/>
        </w:rPr>
      </w:pPr>
      <w:r w:rsidRPr="002D18B5">
        <w:rPr>
          <w:rFonts w:eastAsiaTheme="minorHAnsi"/>
        </w:rPr>
        <w:tab/>
        <w:t>(e)</w:t>
      </w:r>
      <w:r w:rsidRPr="002D18B5">
        <w:rPr>
          <w:rFonts w:eastAsiaTheme="minorHAnsi"/>
        </w:rPr>
        <w:tab/>
        <w:t>Awareness campaigns and complaint mechanisms</w:t>
      </w:r>
    </w:p>
    <w:p w14:paraId="70D9D746" w14:textId="595DBBE1" w:rsidR="00706133" w:rsidRPr="002D18B5" w:rsidRDefault="00706133" w:rsidP="00706133">
      <w:pPr>
        <w:pStyle w:val="SingleTxtG"/>
      </w:pPr>
      <w:r w:rsidRPr="002D18B5">
        <w:t>53.</w:t>
      </w:r>
      <w:r w:rsidRPr="002D18B5">
        <w:tab/>
        <w:t>Government bodies, in collaboration with the media and civil society organi</w:t>
      </w:r>
      <w:r>
        <w:t>z</w:t>
      </w:r>
      <w:r w:rsidRPr="002D18B5">
        <w:t>ations, are carrying out long-term information and awareness-raising campaigns aimed at raising public awareness of children</w:t>
      </w:r>
      <w:r w:rsidR="00135EF7">
        <w:t>’</w:t>
      </w:r>
      <w:r w:rsidRPr="002D18B5">
        <w:t>s right to protection from all forms of violence and abuse, including violence perpetrated by carers. At the same time, mechanisms are being developed for the early detection of cases of violence and for interdepartmental support for children and families at risk.</w:t>
      </w:r>
    </w:p>
    <w:p w14:paraId="702485E6" w14:textId="162993FD" w:rsidR="00706133" w:rsidRPr="002D18B5" w:rsidRDefault="00706133" w:rsidP="00706133">
      <w:pPr>
        <w:pStyle w:val="SingleTxtG"/>
      </w:pPr>
      <w:r w:rsidRPr="002D18B5">
        <w:t>54.</w:t>
      </w:r>
      <w:r w:rsidRPr="002D18B5">
        <w:tab/>
        <w:t>The Commissioner for Human Rights regularly conducts educational and outreach activities aimed at improving the public</w:t>
      </w:r>
      <w:r w:rsidR="00135EF7">
        <w:t>’</w:t>
      </w:r>
      <w:r w:rsidRPr="002D18B5">
        <w:t>s legal literacy. Between 2022 and 2025, 12 training seminars were organized for 300 teachers and monitoring of children</w:t>
      </w:r>
      <w:r w:rsidR="00135EF7">
        <w:t>’</w:t>
      </w:r>
      <w:r w:rsidRPr="002D18B5">
        <w:t>s rights was carried out in 25 schools, 12 preschools and 25 specialized residential care homes. Awareness-raising sessions on protection against all forms of violence</w:t>
      </w:r>
      <w:r w:rsidRPr="008F61D7">
        <w:t xml:space="preserve"> were held with children and staff at childcare facilities</w:t>
      </w:r>
      <w:r w:rsidRPr="002D18B5">
        <w:t>.</w:t>
      </w:r>
    </w:p>
    <w:p w14:paraId="3DE05C8B" w14:textId="77777777" w:rsidR="00135EF7" w:rsidRDefault="00706133" w:rsidP="00E02C84">
      <w:pPr>
        <w:pStyle w:val="H1G"/>
        <w:rPr>
          <w:rFonts w:eastAsiaTheme="minorHAnsi"/>
        </w:rPr>
      </w:pPr>
      <w:r w:rsidRPr="002D18B5">
        <w:rPr>
          <w:rFonts w:eastAsiaTheme="minorHAnsi"/>
        </w:rPr>
        <w:tab/>
      </w:r>
      <w:r w:rsidRPr="002D18B5">
        <w:rPr>
          <w:rFonts w:eastAsiaTheme="minorHAnsi"/>
        </w:rPr>
        <w:tab/>
        <w:t>Replies to the questions raised in paragraph 8</w:t>
      </w:r>
    </w:p>
    <w:p w14:paraId="415D7559" w14:textId="7492C6C5" w:rsidR="00706133" w:rsidRPr="002D18B5" w:rsidRDefault="00706133" w:rsidP="00E02C84">
      <w:pPr>
        <w:pStyle w:val="H23G"/>
        <w:rPr>
          <w:rFonts w:eastAsiaTheme="minorHAnsi"/>
        </w:rPr>
      </w:pPr>
      <w:r w:rsidRPr="002D18B5">
        <w:rPr>
          <w:rFonts w:eastAsiaTheme="minorHAnsi"/>
        </w:rPr>
        <w:tab/>
        <w:t>(a)</w:t>
      </w:r>
      <w:r w:rsidRPr="002D18B5">
        <w:rPr>
          <w:rFonts w:eastAsiaTheme="minorHAnsi"/>
        </w:rPr>
        <w:tab/>
        <w:t>Deinstitutionalization and community-based services</w:t>
      </w:r>
    </w:p>
    <w:p w14:paraId="396BBDD6" w14:textId="77777777" w:rsidR="00706133" w:rsidRPr="002D18B5" w:rsidRDefault="00706133" w:rsidP="00706133">
      <w:pPr>
        <w:pStyle w:val="SingleTxtG"/>
      </w:pPr>
      <w:r w:rsidRPr="002D18B5">
        <w:t>55.</w:t>
      </w:r>
      <w:r w:rsidRPr="002D18B5">
        <w:tab/>
        <w:t>As part of the ongoing reform of the child protection system, community-based family support services are being developed in stages, with the aim of preventing the institutionalization of children and providing support to low-income families, single mothers and families raising children with disabilities. Such services are being set up and expanded in stages. The aim is to strengthen the early identification of social risks, provide comprehensive social and psychosocial support to families and ensure that family care takes precedence over residential care.</w:t>
      </w:r>
    </w:p>
    <w:p w14:paraId="755E80CC" w14:textId="77777777" w:rsidR="00706133" w:rsidRPr="002D18B5" w:rsidRDefault="00706133" w:rsidP="00E02C84">
      <w:pPr>
        <w:pStyle w:val="H23G"/>
        <w:rPr>
          <w:rFonts w:eastAsiaTheme="minorHAnsi"/>
        </w:rPr>
      </w:pPr>
      <w:r w:rsidRPr="002D18B5">
        <w:rPr>
          <w:rFonts w:eastAsiaTheme="minorHAnsi"/>
        </w:rPr>
        <w:lastRenderedPageBreak/>
        <w:tab/>
        <w:t>(b)</w:t>
      </w:r>
      <w:r w:rsidRPr="002D18B5">
        <w:rPr>
          <w:rFonts w:eastAsiaTheme="minorHAnsi"/>
        </w:rPr>
        <w:tab/>
        <w:t>Support for children affected by migration</w:t>
      </w:r>
    </w:p>
    <w:p w14:paraId="45800BF1" w14:textId="77777777" w:rsidR="00706133" w:rsidRPr="002D18B5" w:rsidRDefault="00706133" w:rsidP="00706133">
      <w:pPr>
        <w:pStyle w:val="SingleTxtG"/>
      </w:pPr>
      <w:r w:rsidRPr="002D18B5">
        <w:t>56.</w:t>
      </w:r>
      <w:r w:rsidRPr="002D18B5">
        <w:tab/>
        <w:t xml:space="preserve">Government bodies are taking systematic measures to identify and provide comprehensive support to children without parental care, including children born out of wedlock and children whose parents are migrant workers. Social support programmes are implemented for these children, and access to education and specialized psychological </w:t>
      </w:r>
      <w:r>
        <w:t>support</w:t>
      </w:r>
      <w:r w:rsidRPr="002D18B5">
        <w:t xml:space="preserve"> is ensured.</w:t>
      </w:r>
    </w:p>
    <w:p w14:paraId="50418950" w14:textId="77777777" w:rsidR="00135EF7" w:rsidRDefault="00706133" w:rsidP="00706133">
      <w:pPr>
        <w:pStyle w:val="SingleTxtG"/>
      </w:pPr>
      <w:r w:rsidRPr="002D18B5">
        <w:t>57.</w:t>
      </w:r>
      <w:r w:rsidRPr="002D18B5">
        <w:tab/>
        <w:t xml:space="preserve">From 2018 to 2022, the programme </w:t>
      </w:r>
      <w:r w:rsidR="00135EF7">
        <w:t>“</w:t>
      </w:r>
      <w:r w:rsidRPr="002D18B5">
        <w:t>Protecting Children Affected by Migration in Southeast, South and Central Asia</w:t>
      </w:r>
      <w:r w:rsidR="00135EF7">
        <w:t>”</w:t>
      </w:r>
      <w:r w:rsidRPr="002D18B5">
        <w:t xml:space="preserve"> was successfully implemented in collaboration with UNICEF and with financial support from the European Union. The project was initially launched in 6 pilot cities and districts, and this number had increased to 23 by the end of the implementation period.</w:t>
      </w:r>
    </w:p>
    <w:p w14:paraId="113C94B9" w14:textId="634B0667" w:rsidR="00706133" w:rsidRPr="002D18B5" w:rsidRDefault="00706133" w:rsidP="00706133">
      <w:pPr>
        <w:pStyle w:val="SingleTxtG"/>
      </w:pPr>
      <w:r w:rsidRPr="002D18B5">
        <w:t>58.</w:t>
      </w:r>
      <w:r w:rsidRPr="002D18B5">
        <w:tab/>
        <w:t>During the project, vulnerable children and their family members were issued with birth certificates and national passports and received the necessary medical care and social support. The children were provided with direct financial assistance, and, with a view to stabilizing the economic situation of migrant families, some of the beneficiaries were enrolled in vocational training establishments, while certain families were provided with sewing machines and production tools free of charge.</w:t>
      </w:r>
    </w:p>
    <w:p w14:paraId="5C2249B5" w14:textId="77777777" w:rsidR="00706133" w:rsidRPr="002D18B5" w:rsidRDefault="00706133" w:rsidP="00706133">
      <w:pPr>
        <w:pStyle w:val="SingleTxtG"/>
      </w:pPr>
      <w:r w:rsidRPr="002D18B5">
        <w:t>59.</w:t>
      </w:r>
      <w:r w:rsidRPr="002D18B5">
        <w:tab/>
        <w:t>This work continued between 2021 and 2023 through the interdepartmental project on empowerment of families left behind for improved migration outcomes, which was successfully implemented in Kŭlob and the Dusti district of Khatlon Oblast by the International Organization for Migration (IOM), the Food and Agriculture Organization of the United Nations (FAO), UNICEF and the United Nations Entity for Gender Equality and the Empowerment of Women (UN-Women). Training seminars and counselling sessions were organized for the affected families. As an implementing partner of the project, the FAO representative office provided 202 vulnerable families (rural women) with small-scale equipment, seeds and mineral supplements free of charge to support the development of household farming activities.</w:t>
      </w:r>
    </w:p>
    <w:p w14:paraId="2A72900E" w14:textId="77777777" w:rsidR="00706133" w:rsidRPr="002D18B5" w:rsidRDefault="00706133" w:rsidP="00E02C84">
      <w:pPr>
        <w:pStyle w:val="H23G"/>
        <w:rPr>
          <w:rFonts w:eastAsiaTheme="minorHAnsi"/>
        </w:rPr>
      </w:pPr>
      <w:r w:rsidRPr="002D18B5">
        <w:rPr>
          <w:rFonts w:eastAsiaTheme="minorHAnsi"/>
        </w:rPr>
        <w:tab/>
        <w:t>(c)</w:t>
      </w:r>
      <w:r w:rsidRPr="002D18B5">
        <w:rPr>
          <w:rFonts w:eastAsiaTheme="minorHAnsi"/>
        </w:rPr>
        <w:tab/>
        <w:t>Reform of alternative care</w:t>
      </w:r>
    </w:p>
    <w:p w14:paraId="080D20C3" w14:textId="4468621A" w:rsidR="00706133" w:rsidRPr="002D18B5" w:rsidRDefault="00706133" w:rsidP="00706133">
      <w:pPr>
        <w:pStyle w:val="SingleTxtG"/>
      </w:pPr>
      <w:r w:rsidRPr="002D18B5">
        <w:t>60.</w:t>
      </w:r>
      <w:r w:rsidRPr="002D18B5">
        <w:tab/>
        <w:t>As part of the reform of the alternative care system, children</w:t>
      </w:r>
      <w:r w:rsidR="00135EF7">
        <w:t>’</w:t>
      </w:r>
      <w:r w:rsidRPr="002D18B5">
        <w:t>s homes are being phased out and institutional care is being gradually reduced, with priority given to the development of family-based care arrangements.</w:t>
      </w:r>
    </w:p>
    <w:p w14:paraId="7AAE8ABD" w14:textId="52E6FF65" w:rsidR="00706133" w:rsidRPr="002D18B5" w:rsidRDefault="00706133" w:rsidP="00706133">
      <w:pPr>
        <w:pStyle w:val="SingleTxtG"/>
      </w:pPr>
      <w:r w:rsidRPr="002D18B5">
        <w:t>61.</w:t>
      </w:r>
      <w:r w:rsidRPr="002D18B5">
        <w:tab/>
        <w:t xml:space="preserve">New placement regulations have been introduced in family and child support centres, providing for the exclusively temporary placement of </w:t>
      </w:r>
      <w:r>
        <w:t>children</w:t>
      </w:r>
      <w:r w:rsidRPr="002D18B5">
        <w:t xml:space="preserve">, the development of day-care services, short-term respite care and family rehabilitation and support </w:t>
      </w:r>
      <w:r>
        <w:t>programmes</w:t>
      </w:r>
      <w:r w:rsidRPr="002D18B5">
        <w:t>. Residential institutional care is permitted only in exceptional cases, with social services required to work in parallel with biological families to facilitate the child</w:t>
      </w:r>
      <w:r w:rsidR="00135EF7">
        <w:t>’</w:t>
      </w:r>
      <w:r w:rsidRPr="002D18B5">
        <w:t>s return to his or her home environment or, failing that, placement under tutorship or guardianship or for adoption.</w:t>
      </w:r>
    </w:p>
    <w:p w14:paraId="150D73D1" w14:textId="77777777" w:rsidR="00706133" w:rsidRPr="002D18B5" w:rsidRDefault="00706133" w:rsidP="00706133">
      <w:pPr>
        <w:pStyle w:val="SingleTxtG"/>
      </w:pPr>
      <w:r w:rsidRPr="002D18B5">
        <w:t>62.</w:t>
      </w:r>
      <w:r w:rsidRPr="002D18B5">
        <w:tab/>
        <w:t xml:space="preserve">As a result of the reform, the number of children in long-term institutional care has been significantly reduced. For example, in 2025, 175 children were temporarily placed in </w:t>
      </w:r>
      <w:r>
        <w:t>such care</w:t>
      </w:r>
      <w:r w:rsidRPr="002D18B5">
        <w:t xml:space="preserve"> centres (by way of comparison: 189 in 2023 and 185 in 2024), while 297 children received services from day-care centres, which confirms the priority placed on preventing institutionalization and keeping children in a family environment.</w:t>
      </w:r>
    </w:p>
    <w:p w14:paraId="4020D5D8" w14:textId="77777777" w:rsidR="00706133" w:rsidRPr="002D18B5" w:rsidRDefault="00706133" w:rsidP="00E02C84">
      <w:pPr>
        <w:pStyle w:val="H23G"/>
        <w:rPr>
          <w:rFonts w:eastAsiaTheme="minorHAnsi"/>
        </w:rPr>
      </w:pPr>
      <w:r w:rsidRPr="002D18B5">
        <w:rPr>
          <w:rFonts w:eastAsiaTheme="minorHAnsi"/>
        </w:rPr>
        <w:tab/>
        <w:t>(d)</w:t>
      </w:r>
      <w:r w:rsidRPr="002D18B5">
        <w:rPr>
          <w:rFonts w:eastAsiaTheme="minorHAnsi"/>
        </w:rPr>
        <w:tab/>
        <w:t>Foster care and support for children leaving care</w:t>
      </w:r>
    </w:p>
    <w:p w14:paraId="46B88CCB" w14:textId="77777777" w:rsidR="00706133" w:rsidRPr="002D18B5" w:rsidRDefault="00706133" w:rsidP="00706133">
      <w:pPr>
        <w:pStyle w:val="SingleTxtG"/>
      </w:pPr>
      <w:r w:rsidRPr="002D18B5">
        <w:t>63.</w:t>
      </w:r>
      <w:r w:rsidRPr="002D18B5">
        <w:tab/>
        <w:t>The foster care system continues to develop and government support for young people leaving care is being steadily strengthened. The measures include compulsory social support, assistance with vocational training and support for the employment and social integration of graduates from these institutions.</w:t>
      </w:r>
    </w:p>
    <w:p w14:paraId="30FE32F8" w14:textId="77777777" w:rsidR="00706133" w:rsidRPr="002D18B5" w:rsidRDefault="00706133" w:rsidP="00056BD4">
      <w:pPr>
        <w:pStyle w:val="H23G"/>
        <w:rPr>
          <w:rFonts w:eastAsiaTheme="minorHAnsi"/>
        </w:rPr>
      </w:pPr>
      <w:r w:rsidRPr="002D18B5">
        <w:rPr>
          <w:rFonts w:eastAsiaTheme="minorHAnsi"/>
        </w:rPr>
        <w:lastRenderedPageBreak/>
        <w:tab/>
        <w:t>(e)</w:t>
      </w:r>
      <w:r w:rsidRPr="002D18B5">
        <w:rPr>
          <w:rFonts w:eastAsiaTheme="minorHAnsi"/>
        </w:rPr>
        <w:tab/>
        <w:t>Monitoring of alternative care</w:t>
      </w:r>
    </w:p>
    <w:p w14:paraId="22F62B2A" w14:textId="7FA26713" w:rsidR="00706133" w:rsidRPr="002D18B5" w:rsidRDefault="00706133" w:rsidP="00056BD4">
      <w:pPr>
        <w:pStyle w:val="SingleTxtG"/>
        <w:keepNext/>
        <w:keepLines/>
      </w:pPr>
      <w:r w:rsidRPr="002D18B5">
        <w:t>64.</w:t>
      </w:r>
      <w:r w:rsidRPr="002D18B5">
        <w:tab/>
        <w:t>Mechanisms have been established and strengthened to ensure regular reviews of children</w:t>
      </w:r>
      <w:r w:rsidR="00135EF7">
        <w:t>’</w:t>
      </w:r>
      <w:r w:rsidRPr="002D18B5">
        <w:t>s placements and independent monitoring of the quality of alternative care. Accessible channels for children to report instances of abuse are in place and operational, and all information received regarding reported cases is promptly investigated by the competent authorities, who take appropriate action.</w:t>
      </w:r>
    </w:p>
    <w:p w14:paraId="58E2A048" w14:textId="77777777" w:rsidR="00706133" w:rsidRPr="002D18B5" w:rsidRDefault="00706133" w:rsidP="00E02C84">
      <w:pPr>
        <w:pStyle w:val="H23G"/>
        <w:rPr>
          <w:rFonts w:eastAsiaTheme="minorHAnsi"/>
        </w:rPr>
      </w:pPr>
      <w:r w:rsidRPr="002D18B5">
        <w:rPr>
          <w:rFonts w:eastAsiaTheme="minorHAnsi"/>
        </w:rPr>
        <w:tab/>
        <w:t>(f)</w:t>
      </w:r>
      <w:r w:rsidRPr="002D18B5">
        <w:rPr>
          <w:rFonts w:eastAsiaTheme="minorHAnsi"/>
        </w:rPr>
        <w:tab/>
        <w:t>International Classification of Functioning, Disability and Health</w:t>
      </w:r>
    </w:p>
    <w:p w14:paraId="092BC293" w14:textId="5B2A3C97" w:rsidR="00706133" w:rsidRPr="002D18B5" w:rsidRDefault="00706133" w:rsidP="00706133">
      <w:pPr>
        <w:pStyle w:val="SingleTxtG"/>
      </w:pPr>
      <w:r w:rsidRPr="002D18B5">
        <w:t>65.</w:t>
      </w:r>
      <w:r w:rsidRPr="002D18B5">
        <w:tab/>
        <w:t xml:space="preserve">In accordance with the order of </w:t>
      </w:r>
      <w:r>
        <w:t xml:space="preserve">the </w:t>
      </w:r>
      <w:r w:rsidRPr="002D18B5">
        <w:t>Ministry of Health and Social Protection of 19</w:t>
      </w:r>
      <w:r w:rsidR="00056BD4">
        <w:t> </w:t>
      </w:r>
      <w:r w:rsidRPr="002D18B5">
        <w:t xml:space="preserve">February 2025 on </w:t>
      </w:r>
      <w:r>
        <w:t xml:space="preserve">the </w:t>
      </w:r>
      <w:r w:rsidRPr="002D18B5">
        <w:t>classification of functioning and disability,</w:t>
      </w:r>
      <w:r>
        <w:t xml:space="preserve"> and</w:t>
      </w:r>
      <w:r w:rsidRPr="002D18B5">
        <w:t xml:space="preserve"> with a view to reforming the procedure for </w:t>
      </w:r>
      <w:r>
        <w:t>establishing</w:t>
      </w:r>
      <w:r w:rsidRPr="002D18B5">
        <w:t xml:space="preserve"> disability</w:t>
      </w:r>
      <w:r>
        <w:t xml:space="preserve"> status</w:t>
      </w:r>
      <w:r w:rsidRPr="002D18B5">
        <w:t xml:space="preserve"> and </w:t>
      </w:r>
      <w:r>
        <w:t>promoting rehabilitation</w:t>
      </w:r>
      <w:r w:rsidRPr="002D18B5">
        <w:t xml:space="preserve"> on the basis of the International Classification of Functioning, Disability and Health</w:t>
      </w:r>
      <w:r>
        <w:t xml:space="preserve"> (ICF)</w:t>
      </w:r>
      <w:r w:rsidRPr="002D18B5">
        <w:t xml:space="preserve">, </w:t>
      </w:r>
      <w:r>
        <w:t>the new arrangements</w:t>
      </w:r>
      <w:r w:rsidRPr="002D18B5">
        <w:t xml:space="preserve"> are currently being implemented on a pilot basis in the Firdavsi </w:t>
      </w:r>
      <w:r>
        <w:t>d</w:t>
      </w:r>
      <w:r w:rsidRPr="002D18B5">
        <w:t xml:space="preserve">istrict of Dushanbe and </w:t>
      </w:r>
      <w:r>
        <w:t xml:space="preserve">in the city of </w:t>
      </w:r>
      <w:r w:rsidRPr="007D4139">
        <w:t>Tursunzoda</w:t>
      </w:r>
      <w:r w:rsidRPr="002D18B5">
        <w:t>.</w:t>
      </w:r>
    </w:p>
    <w:p w14:paraId="6ED441C3" w14:textId="77777777" w:rsidR="00706133" w:rsidRPr="002D18B5" w:rsidRDefault="00706133" w:rsidP="00E02C84">
      <w:pPr>
        <w:pStyle w:val="H23G"/>
        <w:rPr>
          <w:rFonts w:eastAsiaTheme="minorHAnsi"/>
        </w:rPr>
      </w:pPr>
      <w:r w:rsidRPr="002D18B5">
        <w:rPr>
          <w:rFonts w:eastAsiaTheme="minorHAnsi"/>
        </w:rPr>
        <w:tab/>
        <w:t>(g)</w:t>
      </w:r>
      <w:r w:rsidRPr="002D18B5">
        <w:rPr>
          <w:rFonts w:eastAsiaTheme="minorHAnsi"/>
        </w:rPr>
        <w:tab/>
        <w:t>Support for children with autism spectrum disorders</w:t>
      </w:r>
    </w:p>
    <w:p w14:paraId="5FEBD72A" w14:textId="77777777" w:rsidR="00706133" w:rsidRPr="002D18B5" w:rsidRDefault="00706133" w:rsidP="00706133">
      <w:pPr>
        <w:pStyle w:val="SingleTxtG"/>
      </w:pPr>
      <w:r w:rsidRPr="002D18B5">
        <w:t>66.</w:t>
      </w:r>
      <w:r w:rsidRPr="002D18B5">
        <w:tab/>
        <w:t>A set of measures is being implemented to ensure the early identification, diagnosis and comprehensive support of children with autism spectrum disorders and to provide social, medical and counselling support to their families.</w:t>
      </w:r>
    </w:p>
    <w:p w14:paraId="75AA53E0" w14:textId="77777777" w:rsidR="00706133" w:rsidRPr="002D18B5" w:rsidRDefault="00706133" w:rsidP="00706133">
      <w:pPr>
        <w:pStyle w:val="SingleTxtG"/>
      </w:pPr>
      <w:r w:rsidRPr="002D18B5">
        <w:t>67.</w:t>
      </w:r>
      <w:r w:rsidRPr="002D18B5">
        <w:tab/>
        <w:t>In collaboration with development partners, including UNICEF, particular attention is being paid to the development of early intervention services aimed at preventing disability, improving developmental progress and increasing the level of independence among children with autism spectrum disorders. In 2025, rural health centres in three districts and 15 health centres in Dushanbe were fully equipped with modern diagnostic tools, including the autism diagnostic observation schedule (ADOS), for professional autism screening.</w:t>
      </w:r>
    </w:p>
    <w:p w14:paraId="2260AE9D" w14:textId="77777777" w:rsidR="00706133" w:rsidRPr="002D18B5" w:rsidRDefault="00706133" w:rsidP="00706133">
      <w:pPr>
        <w:pStyle w:val="SingleTxtG"/>
      </w:pPr>
      <w:r w:rsidRPr="002D18B5">
        <w:t>68.</w:t>
      </w:r>
      <w:r w:rsidRPr="002D18B5">
        <w:tab/>
        <w:t>To ensure the early detection of developmental disorders in young children (aged between 2 months and 3 years), mandatory developmental screening has been introduced into the standard child health record. In 2024, specialized training seminars were held for neurologists and family doctors to enhance their skills in the early diagnosis, intervention, socialization and integration of children with autism spectrum disorders. These measures help to significantly improve access for children with autism spectrum disorders and their families to high-quality early intervention services and comprehensive support.</w:t>
      </w:r>
    </w:p>
    <w:p w14:paraId="42CE9958" w14:textId="77777777" w:rsidR="00135EF7" w:rsidRDefault="00706133" w:rsidP="00E02C84">
      <w:pPr>
        <w:pStyle w:val="H1G"/>
        <w:rPr>
          <w:rFonts w:eastAsiaTheme="minorHAnsi"/>
        </w:rPr>
      </w:pPr>
      <w:r w:rsidRPr="002D18B5">
        <w:rPr>
          <w:rFonts w:eastAsiaTheme="minorHAnsi"/>
        </w:rPr>
        <w:tab/>
      </w:r>
      <w:r w:rsidRPr="002D18B5">
        <w:rPr>
          <w:rFonts w:eastAsiaTheme="minorHAnsi"/>
        </w:rPr>
        <w:tab/>
        <w:t>Replies to the questions raised in paragraph 9</w:t>
      </w:r>
    </w:p>
    <w:p w14:paraId="0BE7795D" w14:textId="7D3DB17A" w:rsidR="00706133" w:rsidRPr="002D18B5" w:rsidRDefault="00706133" w:rsidP="00E02C84">
      <w:pPr>
        <w:pStyle w:val="H23G"/>
        <w:rPr>
          <w:rFonts w:eastAsiaTheme="minorHAnsi"/>
        </w:rPr>
      </w:pPr>
      <w:r w:rsidRPr="002D18B5">
        <w:rPr>
          <w:rFonts w:eastAsiaTheme="minorHAnsi"/>
        </w:rPr>
        <w:tab/>
        <w:t>(a)</w:t>
      </w:r>
      <w:r w:rsidRPr="002D18B5">
        <w:rPr>
          <w:rFonts w:eastAsiaTheme="minorHAnsi"/>
        </w:rPr>
        <w:tab/>
        <w:t>Primary healthcare, vaccinations and health insurance</w:t>
      </w:r>
    </w:p>
    <w:p w14:paraId="4A279F74" w14:textId="77777777" w:rsidR="00706133" w:rsidRPr="002D18B5" w:rsidRDefault="00706133" w:rsidP="00706133">
      <w:pPr>
        <w:pStyle w:val="SingleTxtG"/>
      </w:pPr>
      <w:r w:rsidRPr="002D18B5">
        <w:t>69.</w:t>
      </w:r>
      <w:r w:rsidRPr="002D18B5">
        <w:tab/>
        <w:t>Systemic measures are being taken to expand access to primary healthcare for children and mothers, with a particular focus on rural areas and ensuring universal vaccination coverage. The country is implementing a series of reforms to the healthcare system and is also considering legal and economic mechanisms for introducing compulsory health insurance to ensure sustainable funding for the sector.</w:t>
      </w:r>
    </w:p>
    <w:p w14:paraId="6D1D0798" w14:textId="77777777" w:rsidR="00706133" w:rsidRPr="002D18B5" w:rsidRDefault="00706133" w:rsidP="00706133">
      <w:pPr>
        <w:pStyle w:val="SingleTxtG"/>
      </w:pPr>
      <w:r w:rsidRPr="002D18B5">
        <w:t>70.</w:t>
      </w:r>
      <w:r w:rsidRPr="002D18B5">
        <w:tab/>
        <w:t>In all public primary healthcare facilities, antenatal care, medical services for pregnant women and specialized contraceptive care are provided free of charge. The monitoring results show a positive trend in key indicators:</w:t>
      </w:r>
    </w:p>
    <w:p w14:paraId="0DB945FD" w14:textId="77777777" w:rsidR="00706133" w:rsidRPr="00A0330C" w:rsidRDefault="00706133" w:rsidP="00E02C84">
      <w:pPr>
        <w:pStyle w:val="Bullet1G"/>
        <w:rPr>
          <w:rFonts w:eastAsiaTheme="minorHAnsi"/>
        </w:rPr>
      </w:pPr>
      <w:r w:rsidRPr="00A0330C">
        <w:rPr>
          <w:rFonts w:eastAsiaTheme="minorHAnsi"/>
        </w:rPr>
        <w:t>The proportion of women using modern contraceptives rose from 42.2% in 2024 to 43.3% in 2025.</w:t>
      </w:r>
    </w:p>
    <w:p w14:paraId="17BEA074" w14:textId="77777777" w:rsidR="00706133" w:rsidRPr="00A0330C" w:rsidRDefault="00706133" w:rsidP="00E02C84">
      <w:pPr>
        <w:pStyle w:val="Bullet1G"/>
        <w:rPr>
          <w:rFonts w:eastAsiaTheme="minorHAnsi"/>
        </w:rPr>
      </w:pPr>
      <w:r w:rsidRPr="00A0330C">
        <w:rPr>
          <w:rFonts w:eastAsiaTheme="minorHAnsi"/>
        </w:rPr>
        <w:t>The proportion of home births fell by half, from 0.8% in 2024 to 0.4% in 2025.</w:t>
      </w:r>
    </w:p>
    <w:p w14:paraId="071E35B2" w14:textId="77777777" w:rsidR="00706133" w:rsidRPr="00A0330C" w:rsidRDefault="00706133" w:rsidP="00E02C84">
      <w:pPr>
        <w:pStyle w:val="Bullet1G"/>
        <w:rPr>
          <w:rFonts w:eastAsiaTheme="minorHAnsi"/>
        </w:rPr>
      </w:pPr>
      <w:r w:rsidRPr="00A0330C">
        <w:rPr>
          <w:rFonts w:eastAsiaTheme="minorHAnsi"/>
        </w:rPr>
        <w:t xml:space="preserve">The rate of women </w:t>
      </w:r>
      <w:r>
        <w:rPr>
          <w:rFonts w:eastAsiaTheme="minorHAnsi"/>
        </w:rPr>
        <w:t>registered</w:t>
      </w:r>
      <w:r w:rsidRPr="00A0330C">
        <w:rPr>
          <w:rFonts w:eastAsiaTheme="minorHAnsi"/>
        </w:rPr>
        <w:t xml:space="preserve"> for antenatal care in 2025 reached 92.3%.</w:t>
      </w:r>
    </w:p>
    <w:p w14:paraId="2CFE9FF1" w14:textId="77777777" w:rsidR="00706133" w:rsidRPr="002D18B5" w:rsidRDefault="00706133" w:rsidP="00706133">
      <w:pPr>
        <w:pStyle w:val="SingleTxtG"/>
      </w:pPr>
      <w:r w:rsidRPr="002D18B5">
        <w:t>71.</w:t>
      </w:r>
      <w:r w:rsidRPr="002D18B5">
        <w:tab/>
        <w:t>To ensure timely follow-up care and registration of newborns following discharge from maternity facilities, regular preventive check-ups and the provision of a basic package of healthcare services to children, record form No. 024, the child health and development record, was revised, updated and approved by an order of the Ministry of Health and Social Protection dated 16 June 2023.</w:t>
      </w:r>
    </w:p>
    <w:p w14:paraId="3F4AB5D2" w14:textId="77777777" w:rsidR="00706133" w:rsidRPr="002D18B5" w:rsidRDefault="00706133" w:rsidP="00706133">
      <w:pPr>
        <w:pStyle w:val="SingleTxtG"/>
      </w:pPr>
      <w:r w:rsidRPr="002D18B5">
        <w:lastRenderedPageBreak/>
        <w:t>72.</w:t>
      </w:r>
      <w:r w:rsidRPr="002D18B5">
        <w:tab/>
        <w:t xml:space="preserve">Under the national immunization schedule, routine vaccination against 13 infectious diseases is currently provided. In accordance with </w:t>
      </w:r>
      <w:r>
        <w:t>a</w:t>
      </w:r>
      <w:r w:rsidRPr="002D18B5">
        <w:t>rticle 106 of the Health Code, routine and non-routine immunization of children is provided entirely free of charge, regardless of where a person lives. In 2025, the overall immunization coverage rate for children stood at 96.7%.</w:t>
      </w:r>
    </w:p>
    <w:p w14:paraId="302E07E4" w14:textId="77777777" w:rsidR="00706133" w:rsidRPr="002D18B5" w:rsidRDefault="00706133" w:rsidP="00706133">
      <w:pPr>
        <w:pStyle w:val="SingleTxtG"/>
      </w:pPr>
      <w:r w:rsidRPr="002D18B5">
        <w:t>73.</w:t>
      </w:r>
      <w:r w:rsidRPr="002D18B5">
        <w:tab/>
        <w:t>The Health Insurance Act provides for the phased introduction of compulsory and voluntary insurance schemes and the establishment of a dedicated fund.</w:t>
      </w:r>
    </w:p>
    <w:p w14:paraId="70F17E0E" w14:textId="77777777" w:rsidR="00706133" w:rsidRPr="002D18B5" w:rsidRDefault="00706133" w:rsidP="00E02C84">
      <w:pPr>
        <w:pStyle w:val="H23G"/>
        <w:rPr>
          <w:rFonts w:eastAsiaTheme="minorHAnsi"/>
        </w:rPr>
      </w:pPr>
      <w:r w:rsidRPr="002D18B5">
        <w:rPr>
          <w:rFonts w:eastAsiaTheme="minorHAnsi"/>
        </w:rPr>
        <w:tab/>
        <w:t>(b)</w:t>
      </w:r>
      <w:r w:rsidRPr="002D18B5">
        <w:rPr>
          <w:rFonts w:eastAsiaTheme="minorHAnsi"/>
        </w:rPr>
        <w:tab/>
        <w:t>Prevention of mother-to-child transmission of HIV</w:t>
      </w:r>
    </w:p>
    <w:p w14:paraId="7B7DE32E" w14:textId="77777777" w:rsidR="00706133" w:rsidRPr="002D18B5" w:rsidRDefault="00706133" w:rsidP="00706133">
      <w:pPr>
        <w:pStyle w:val="SingleTxtG"/>
      </w:pPr>
      <w:r w:rsidRPr="002D18B5">
        <w:t>74.</w:t>
      </w:r>
      <w:r w:rsidRPr="002D18B5">
        <w:tab/>
        <w:t>Comprehensive government measures are being implemented to prevent mother-to-child transmission as part of relevant national health programmes and in strict accordance with World Health Organization (WHO) guidelines. All pregnant women are ensured access to free pre-test counselling and HIV testing as part of antenatal care, including early screening and follow-up testing at intervals in accordance with national clinical protocols.</w:t>
      </w:r>
    </w:p>
    <w:p w14:paraId="278164E8" w14:textId="77777777" w:rsidR="00706133" w:rsidRPr="002D18B5" w:rsidRDefault="00706133" w:rsidP="00706133">
      <w:pPr>
        <w:pStyle w:val="SingleTxtG"/>
      </w:pPr>
      <w:r w:rsidRPr="002D18B5">
        <w:t>75.</w:t>
      </w:r>
      <w:r w:rsidRPr="002D18B5">
        <w:tab/>
        <w:t>Thanks to the measures taken, there has been an annual improvement in the coverage rates for testing pregnant women and the provision of preventive measures:</w:t>
      </w:r>
    </w:p>
    <w:p w14:paraId="2A08E23D" w14:textId="4BD8162A" w:rsidR="00706133" w:rsidRPr="00A0330C" w:rsidRDefault="00706133" w:rsidP="00E02C84">
      <w:pPr>
        <w:pStyle w:val="Bullet1G"/>
        <w:rPr>
          <w:rFonts w:eastAsiaTheme="minorHAnsi"/>
        </w:rPr>
      </w:pPr>
      <w:r w:rsidRPr="00A0330C">
        <w:rPr>
          <w:rFonts w:eastAsiaTheme="minorHAnsi"/>
        </w:rPr>
        <w:t>In 2024, a total of 401,578 tests were conducted among pregnant women (248,639</w:t>
      </w:r>
      <w:r w:rsidR="00341ABA">
        <w:rPr>
          <w:rFonts w:eastAsiaTheme="minorHAnsi"/>
        </w:rPr>
        <w:t> </w:t>
      </w:r>
      <w:r w:rsidRPr="00A0330C">
        <w:rPr>
          <w:rFonts w:eastAsiaTheme="minorHAnsi"/>
        </w:rPr>
        <w:t>initial tests and 152,939 follow-up tests).</w:t>
      </w:r>
    </w:p>
    <w:p w14:paraId="31DBFC5A" w14:textId="77777777" w:rsidR="00706133" w:rsidRPr="00A0330C" w:rsidRDefault="00706133" w:rsidP="00E02C84">
      <w:pPr>
        <w:pStyle w:val="Bullet1G"/>
        <w:rPr>
          <w:rFonts w:eastAsiaTheme="minorHAnsi"/>
        </w:rPr>
      </w:pPr>
      <w:r w:rsidRPr="00A0330C">
        <w:rPr>
          <w:rFonts w:eastAsiaTheme="minorHAnsi"/>
        </w:rPr>
        <w:t>In 2025, this figure rose to 455,239 tests (270,091 initial tests and 185,144 follow-up tests).</w:t>
      </w:r>
    </w:p>
    <w:p w14:paraId="5F6CD964" w14:textId="77777777" w:rsidR="00706133" w:rsidRPr="002D18B5" w:rsidRDefault="00706133" w:rsidP="00706133">
      <w:pPr>
        <w:pStyle w:val="SingleTxtG"/>
      </w:pPr>
      <w:r w:rsidRPr="002D18B5">
        <w:t>76.</w:t>
      </w:r>
      <w:r w:rsidRPr="002D18B5">
        <w:tab/>
        <w:t>Over the entire period of registration of HIV-positive pregnant women in the country (as at 31 December 2025), a total of 3,035 cases were identified, of whom 2,848 (93.8%) received timely and comprehensive preventive antiretroviral treatment.</w:t>
      </w:r>
    </w:p>
    <w:p w14:paraId="6DDCC337" w14:textId="77777777" w:rsidR="00706133" w:rsidRPr="002D18B5" w:rsidRDefault="00706133" w:rsidP="00706133">
      <w:pPr>
        <w:pStyle w:val="SingleTxtG"/>
      </w:pPr>
      <w:r w:rsidRPr="002D18B5">
        <w:t>77.</w:t>
      </w:r>
      <w:r w:rsidRPr="002D18B5">
        <w:tab/>
        <w:t>An analysis of the epidemiological situation among children born to HIV-positive mothers shows a consistent positive trend: the rate of timely diagnosis of newborns using the polymerase chain reaction (PCR) method is increasing, thereby reducing the risk of vertical transmission. The coverage of newborns with initial PCR testing was as follows:</w:t>
      </w:r>
    </w:p>
    <w:p w14:paraId="493A18C7" w14:textId="77777777" w:rsidR="00706133" w:rsidRPr="00A0330C" w:rsidRDefault="00706133" w:rsidP="00E02C84">
      <w:pPr>
        <w:pStyle w:val="Bullet1G"/>
      </w:pPr>
      <w:r w:rsidRPr="00A0330C">
        <w:t>In 2024, 98.8% (240 out of 243 children were tested)</w:t>
      </w:r>
    </w:p>
    <w:p w14:paraId="54D5779D" w14:textId="77777777" w:rsidR="00706133" w:rsidRPr="00A0330C" w:rsidRDefault="00706133" w:rsidP="00E02C84">
      <w:pPr>
        <w:pStyle w:val="Bullet1G"/>
      </w:pPr>
      <w:r w:rsidRPr="00A0330C">
        <w:rPr>
          <w:rFonts w:eastAsiaTheme="minorHAnsi"/>
        </w:rPr>
        <w:t>In 2025, 99.2% (244 out of 246 children were tested)</w:t>
      </w:r>
    </w:p>
    <w:p w14:paraId="1C5A9C67" w14:textId="77777777" w:rsidR="00706133" w:rsidRPr="002D18B5" w:rsidRDefault="00706133" w:rsidP="00706133">
      <w:pPr>
        <w:pStyle w:val="SingleTxtG"/>
      </w:pPr>
      <w:r w:rsidRPr="002D18B5">
        <w:t>78.</w:t>
      </w:r>
      <w:r w:rsidRPr="002D18B5">
        <w:tab/>
        <w:t>While the rate of mother-to-child transmission of HIV stood at 4.8% in 2016, this figure had been reduced to 2.7% by 2025.</w:t>
      </w:r>
    </w:p>
    <w:p w14:paraId="5B2ED124" w14:textId="77777777" w:rsidR="00706133" w:rsidRPr="002D18B5" w:rsidRDefault="00706133" w:rsidP="00E02C84">
      <w:pPr>
        <w:pStyle w:val="H23G"/>
        <w:rPr>
          <w:rFonts w:eastAsiaTheme="minorHAnsi"/>
        </w:rPr>
      </w:pPr>
      <w:r w:rsidRPr="002D18B5">
        <w:rPr>
          <w:rFonts w:eastAsiaTheme="minorHAnsi"/>
        </w:rPr>
        <w:tab/>
        <w:t>(c)</w:t>
      </w:r>
      <w:r w:rsidRPr="002D18B5">
        <w:rPr>
          <w:rFonts w:eastAsiaTheme="minorHAnsi"/>
        </w:rPr>
        <w:tab/>
        <w:t>Improving nutrition for children and mothers and school meals</w:t>
      </w:r>
    </w:p>
    <w:p w14:paraId="2E1A34FC" w14:textId="3CDF07C8" w:rsidR="00706133" w:rsidRPr="002D18B5" w:rsidRDefault="00706133" w:rsidP="00706133">
      <w:pPr>
        <w:pStyle w:val="SingleTxtG"/>
      </w:pPr>
      <w:r w:rsidRPr="002D18B5">
        <w:t>79.</w:t>
      </w:r>
      <w:r w:rsidRPr="002D18B5">
        <w:tab/>
        <w:t>A coordinated government policy is being implemented to improve the quality of nutrition for children and mothers, including regular monitoring of the population</w:t>
      </w:r>
      <w:r w:rsidR="00135EF7">
        <w:t>’</w:t>
      </w:r>
      <w:r w:rsidRPr="002D18B5">
        <w:t xml:space="preserve">s nutritional status, prevention of diet-related developmental disorders, restrictions on the sale of unhealthy foods in educational establishments and the promotion of healthy </w:t>
      </w:r>
      <w:r>
        <w:t>living</w:t>
      </w:r>
      <w:r w:rsidRPr="002D18B5">
        <w:t>.</w:t>
      </w:r>
    </w:p>
    <w:p w14:paraId="3E6F7865" w14:textId="77777777" w:rsidR="00706133" w:rsidRPr="002D18B5" w:rsidRDefault="00706133" w:rsidP="00706133">
      <w:pPr>
        <w:pStyle w:val="SingleTxtG"/>
      </w:pPr>
      <w:r w:rsidRPr="002D18B5">
        <w:t>80.</w:t>
      </w:r>
      <w:r w:rsidRPr="002D18B5">
        <w:tab/>
        <w:t>At the national level, there has been a 20% reduction on average in the prevalence of stunting among children under 5 years of age. According to comparative data from the nationally representative demographic and health surveys of 2017 and 2023, the trends in the indicators are as follows:</w:t>
      </w:r>
    </w:p>
    <w:p w14:paraId="556A9428" w14:textId="77777777" w:rsidR="00706133" w:rsidRPr="00A0330C" w:rsidRDefault="00706133" w:rsidP="00E02C84">
      <w:pPr>
        <w:pStyle w:val="Bullet1G"/>
        <w:rPr>
          <w:rFonts w:eastAsiaTheme="minorHAnsi"/>
        </w:rPr>
      </w:pPr>
      <w:r w:rsidRPr="00A0330C">
        <w:rPr>
          <w:rFonts w:eastAsiaTheme="minorHAnsi"/>
        </w:rPr>
        <w:t>Anaemia among women: a decrease from 41% (2017) to 36% (2023)</w:t>
      </w:r>
    </w:p>
    <w:p w14:paraId="74C297B9" w14:textId="77777777" w:rsidR="00706133" w:rsidRPr="00A0330C" w:rsidRDefault="00706133" w:rsidP="00E02C84">
      <w:pPr>
        <w:pStyle w:val="Bullet1G"/>
        <w:rPr>
          <w:rFonts w:eastAsiaTheme="minorHAnsi"/>
        </w:rPr>
      </w:pPr>
      <w:r w:rsidRPr="00A0330C">
        <w:rPr>
          <w:rFonts w:eastAsiaTheme="minorHAnsi"/>
        </w:rPr>
        <w:t>Anaemia among children: a decrease from 42% (2017) to 35% (2023)</w:t>
      </w:r>
    </w:p>
    <w:p w14:paraId="68438233" w14:textId="77777777" w:rsidR="00706133" w:rsidRPr="00A0330C" w:rsidRDefault="00706133" w:rsidP="00E02C84">
      <w:pPr>
        <w:pStyle w:val="Bullet1G"/>
        <w:rPr>
          <w:rFonts w:eastAsiaTheme="minorHAnsi"/>
        </w:rPr>
      </w:pPr>
      <w:r w:rsidRPr="00A0330C">
        <w:rPr>
          <w:rFonts w:eastAsiaTheme="minorHAnsi"/>
        </w:rPr>
        <w:t>Stunting: a decrease from 18% to 14%</w:t>
      </w:r>
    </w:p>
    <w:p w14:paraId="00E6D13F" w14:textId="77777777" w:rsidR="00706133" w:rsidRPr="00A0330C" w:rsidRDefault="00706133" w:rsidP="00E02C84">
      <w:pPr>
        <w:pStyle w:val="Bullet1G"/>
        <w:rPr>
          <w:rFonts w:eastAsiaTheme="minorHAnsi"/>
        </w:rPr>
      </w:pPr>
      <w:r w:rsidRPr="00A0330C">
        <w:rPr>
          <w:rFonts w:eastAsiaTheme="minorHAnsi"/>
        </w:rPr>
        <w:t>Low weight: a decrease from 8% to 5%</w:t>
      </w:r>
    </w:p>
    <w:p w14:paraId="31F614E3" w14:textId="77777777" w:rsidR="00706133" w:rsidRPr="00A0330C" w:rsidRDefault="00706133" w:rsidP="00E02C84">
      <w:pPr>
        <w:pStyle w:val="Bullet1G"/>
        <w:rPr>
          <w:rFonts w:eastAsiaTheme="minorHAnsi"/>
        </w:rPr>
      </w:pPr>
      <w:r w:rsidRPr="00A0330C">
        <w:rPr>
          <w:rFonts w:eastAsiaTheme="minorHAnsi"/>
        </w:rPr>
        <w:t>Wasting: the rate remained stable at 6%</w:t>
      </w:r>
    </w:p>
    <w:p w14:paraId="488C0861" w14:textId="77777777" w:rsidR="00706133" w:rsidRPr="00A0330C" w:rsidRDefault="00706133" w:rsidP="00E02C84">
      <w:pPr>
        <w:pStyle w:val="Bullet1G"/>
        <w:rPr>
          <w:rFonts w:eastAsiaTheme="minorHAnsi"/>
        </w:rPr>
      </w:pPr>
      <w:r w:rsidRPr="00A0330C">
        <w:rPr>
          <w:rFonts w:eastAsiaTheme="minorHAnsi"/>
        </w:rPr>
        <w:t>Overweight and obesity: an increase from 3% to 5%</w:t>
      </w:r>
    </w:p>
    <w:p w14:paraId="3F2A5442" w14:textId="5CCAE0B1" w:rsidR="00706133" w:rsidRPr="002D18B5" w:rsidRDefault="00706133" w:rsidP="00706133">
      <w:pPr>
        <w:pStyle w:val="SingleTxtG"/>
      </w:pPr>
      <w:r w:rsidRPr="002D18B5">
        <w:t>81.</w:t>
      </w:r>
      <w:r w:rsidRPr="002D18B5">
        <w:tab/>
        <w:t>As part of preventive measures, nationwide vitamin A supplementation campaigns are conducted twice a year (in June and December) to children aged 6 to 59 months, with coverage exceeding 95% of the target group; a powdered vitamin and mineral supplement (</w:t>
      </w:r>
      <w:r w:rsidR="00135EF7">
        <w:t>“</w:t>
      </w:r>
      <w:r w:rsidRPr="002D18B5">
        <w:t>Sprinkles</w:t>
      </w:r>
      <w:r w:rsidR="00135EF7">
        <w:t>”</w:t>
      </w:r>
      <w:r w:rsidRPr="002D18B5">
        <w:t xml:space="preserve">) is also used to enrich the diet of children aged between 6 and 24 months. At </w:t>
      </w:r>
      <w:r w:rsidRPr="002D18B5">
        <w:lastRenderedPageBreak/>
        <w:t>the national level, breastfeeding is actively promoted. In 2023, 41% of infants were exclusively breastfed (36% in 2017), while 56% received complementary foods in a timely manner (63% in 2017).</w:t>
      </w:r>
    </w:p>
    <w:p w14:paraId="55EF300E" w14:textId="77777777" w:rsidR="00706133" w:rsidRPr="002D18B5" w:rsidRDefault="00706133" w:rsidP="00706133">
      <w:pPr>
        <w:pStyle w:val="SingleTxtG"/>
      </w:pPr>
      <w:r w:rsidRPr="002D18B5">
        <w:t>82.</w:t>
      </w:r>
      <w:r w:rsidRPr="002D18B5">
        <w:tab/>
        <w:t>Specialized beds have been set up in regional, district and city hospitals for the inpatient treatment of severe and moderate child malnutrition. Each year, between 5,000 and 6,000 children receive specialized therapeutic foods (F-75, F-100 and BP-100 formulas), while approximately 35,000 children receive the necessary outpatient treatment using specialized ready-to-use products, including BP-100 and Achamam.</w:t>
      </w:r>
    </w:p>
    <w:p w14:paraId="54137F3F" w14:textId="0179E679" w:rsidR="00706133" w:rsidRPr="002D18B5" w:rsidRDefault="00706133" w:rsidP="00706133">
      <w:pPr>
        <w:pStyle w:val="SingleTxtG"/>
      </w:pPr>
      <w:r w:rsidRPr="002D18B5">
        <w:t>83.</w:t>
      </w:r>
      <w:r w:rsidRPr="002D18B5">
        <w:tab/>
        <w:t>The school meals programme currently successfully serves 450,000 children in 2,000</w:t>
      </w:r>
      <w:r w:rsidR="00135EF7">
        <w:t> </w:t>
      </w:r>
      <w:r w:rsidRPr="002D18B5">
        <w:t>primary schools located in 52 towns and districts (representing 45.3% of the total number of primary school students). Tajikistan is an official member of the School Meals Coalition. To support the implementation of the State Programme for the Development of School Meals, the following amounts were allocated from the State budget:</w:t>
      </w:r>
    </w:p>
    <w:p w14:paraId="0B057EE3" w14:textId="77777777" w:rsidR="00706133" w:rsidRPr="00A0330C" w:rsidRDefault="00706133" w:rsidP="00E02C84">
      <w:pPr>
        <w:pStyle w:val="Bullet1G"/>
        <w:rPr>
          <w:rFonts w:eastAsiaTheme="minorHAnsi"/>
        </w:rPr>
      </w:pPr>
      <w:r w:rsidRPr="00A0330C">
        <w:rPr>
          <w:rFonts w:eastAsiaTheme="minorHAnsi"/>
        </w:rPr>
        <w:t>5.5 million somoni in 2022 and 2023</w:t>
      </w:r>
    </w:p>
    <w:p w14:paraId="6CE18CA0" w14:textId="77777777" w:rsidR="00706133" w:rsidRPr="00A0330C" w:rsidRDefault="00706133" w:rsidP="00E02C84">
      <w:pPr>
        <w:pStyle w:val="Bullet1G"/>
        <w:rPr>
          <w:rFonts w:eastAsiaTheme="minorHAnsi"/>
        </w:rPr>
      </w:pPr>
      <w:r w:rsidRPr="00A0330C">
        <w:rPr>
          <w:rFonts w:eastAsiaTheme="minorHAnsi"/>
        </w:rPr>
        <w:t>11.7 million somoni in 2024</w:t>
      </w:r>
    </w:p>
    <w:p w14:paraId="23DCBEE0" w14:textId="77777777" w:rsidR="00706133" w:rsidRPr="00A0330C" w:rsidRDefault="00706133" w:rsidP="00E02C84">
      <w:pPr>
        <w:pStyle w:val="Bullet1G"/>
        <w:rPr>
          <w:rFonts w:eastAsiaTheme="minorHAnsi"/>
        </w:rPr>
      </w:pPr>
      <w:r w:rsidRPr="00A0330C">
        <w:rPr>
          <w:rFonts w:eastAsiaTheme="minorHAnsi"/>
        </w:rPr>
        <w:t>18.8 million somoni in 2025</w:t>
      </w:r>
    </w:p>
    <w:p w14:paraId="66936ED0" w14:textId="77777777" w:rsidR="00706133" w:rsidRPr="002D18B5" w:rsidRDefault="00706133" w:rsidP="00E02C84">
      <w:pPr>
        <w:pStyle w:val="H23G"/>
        <w:rPr>
          <w:rFonts w:eastAsiaTheme="minorHAnsi"/>
        </w:rPr>
      </w:pPr>
      <w:r w:rsidRPr="002D18B5">
        <w:rPr>
          <w:rFonts w:eastAsiaTheme="minorHAnsi"/>
        </w:rPr>
        <w:tab/>
        <w:t>(d)</w:t>
      </w:r>
      <w:r w:rsidRPr="002D18B5">
        <w:rPr>
          <w:rFonts w:eastAsiaTheme="minorHAnsi"/>
        </w:rPr>
        <w:tab/>
        <w:t>Combating tuberculosis among children</w:t>
      </w:r>
    </w:p>
    <w:p w14:paraId="410F20CA" w14:textId="4B2782D9" w:rsidR="00706133" w:rsidRPr="002D18B5" w:rsidRDefault="00706133" w:rsidP="00706133">
      <w:pPr>
        <w:pStyle w:val="SingleTxtG"/>
      </w:pPr>
      <w:r w:rsidRPr="002D18B5">
        <w:t>84.</w:t>
      </w:r>
      <w:r w:rsidRPr="002D18B5">
        <w:tab/>
        <w:t>A targeted government policy is being implemented to ensure the timely detection, prevention and treatment of tuberculosis among children, ensuring equal access to modern diagnostic methods, free treatment and follow-up care, including in cases where drug</w:t>
      </w:r>
      <w:r w:rsidR="00135EF7">
        <w:noBreakHyphen/>
      </w:r>
      <w:r w:rsidRPr="002D18B5">
        <w:t>resistant forms of the disease are detected.</w:t>
      </w:r>
    </w:p>
    <w:p w14:paraId="7C69CF8E" w14:textId="77777777" w:rsidR="00706133" w:rsidRPr="002D18B5" w:rsidRDefault="00706133" w:rsidP="00706133">
      <w:pPr>
        <w:pStyle w:val="SingleTxtG"/>
      </w:pPr>
      <w:r w:rsidRPr="002D18B5">
        <w:t>85.</w:t>
      </w:r>
      <w:r w:rsidRPr="002D18B5">
        <w:tab/>
        <w:t>Tuberculosis prevention and treatment in children are provided free of charge through individually tailored tuberculosis preventive treatment regimens and validated shorter treatment regimens adapted for drug-resistant strains of Mycobacterium tuberculosis.</w:t>
      </w:r>
    </w:p>
    <w:p w14:paraId="024C6331" w14:textId="77777777" w:rsidR="00706133" w:rsidRPr="002D18B5" w:rsidRDefault="00706133" w:rsidP="00706133">
      <w:pPr>
        <w:pStyle w:val="SingleTxtG"/>
      </w:pPr>
      <w:r w:rsidRPr="002D18B5">
        <w:t>86.</w:t>
      </w:r>
      <w:r w:rsidRPr="002D18B5">
        <w:tab/>
        <w:t>According to departmental statistics, in 2025:</w:t>
      </w:r>
    </w:p>
    <w:p w14:paraId="4785F1CB" w14:textId="77777777" w:rsidR="00706133" w:rsidRPr="00A0330C" w:rsidRDefault="00706133" w:rsidP="00E02C84">
      <w:pPr>
        <w:pStyle w:val="Bullet1G"/>
        <w:rPr>
          <w:rFonts w:eastAsiaTheme="minorHAnsi"/>
        </w:rPr>
      </w:pPr>
      <w:r w:rsidRPr="00A0330C">
        <w:rPr>
          <w:rFonts w:eastAsiaTheme="minorHAnsi"/>
        </w:rPr>
        <w:t>The total number of newly diagnosed tuberculosis cases reported nationwide was 4,160, of which 338 cases (8%) were among children and adolescents under the age of 18.</w:t>
      </w:r>
    </w:p>
    <w:p w14:paraId="7899CBEA" w14:textId="77777777" w:rsidR="00706133" w:rsidRPr="00A0330C" w:rsidRDefault="00706133" w:rsidP="00E02C84">
      <w:pPr>
        <w:pStyle w:val="Bullet1G"/>
        <w:rPr>
          <w:rFonts w:eastAsiaTheme="minorHAnsi"/>
        </w:rPr>
      </w:pPr>
      <w:r w:rsidRPr="00A0330C">
        <w:rPr>
          <w:rFonts w:eastAsiaTheme="minorHAnsi"/>
        </w:rPr>
        <w:t>There were 348 reported cases of multidrug-resistant tuberculosis, of which 22 (6.3%) were children under the age of 18.</w:t>
      </w:r>
    </w:p>
    <w:p w14:paraId="3F30D8AD" w14:textId="77777777" w:rsidR="00706133" w:rsidRPr="002D18B5" w:rsidRDefault="00706133" w:rsidP="00E02C84">
      <w:pPr>
        <w:pStyle w:val="H23G"/>
        <w:rPr>
          <w:rFonts w:eastAsiaTheme="minorHAnsi"/>
        </w:rPr>
      </w:pPr>
      <w:r w:rsidRPr="002D18B5">
        <w:rPr>
          <w:rFonts w:eastAsiaTheme="minorHAnsi"/>
        </w:rPr>
        <w:tab/>
        <w:t>(e)</w:t>
      </w:r>
      <w:r w:rsidRPr="002D18B5">
        <w:rPr>
          <w:rFonts w:eastAsiaTheme="minorHAnsi"/>
        </w:rPr>
        <w:tab/>
        <w:t>Support for breastfeeding and procurement of specialized infant formulas</w:t>
      </w:r>
    </w:p>
    <w:p w14:paraId="4FF54AAD" w14:textId="77777777" w:rsidR="00706133" w:rsidRPr="002D18B5" w:rsidRDefault="00706133" w:rsidP="00706133">
      <w:pPr>
        <w:pStyle w:val="SingleTxtG"/>
      </w:pPr>
      <w:r w:rsidRPr="002D18B5">
        <w:t>87.</w:t>
      </w:r>
      <w:r w:rsidRPr="002D18B5">
        <w:tab/>
        <w:t>Government policy is aimed at comprehensively promoting exclusive breastfeeding for infants during the first six months of life. As part of existing maternal and child health programmes, healthcare staff regularly advise pregnant women and new mothers on the best ways to feed their babies, including encouraging early breastfeeding and maintaining lactation.</w:t>
      </w:r>
    </w:p>
    <w:p w14:paraId="103EA2EC" w14:textId="77777777" w:rsidR="00706133" w:rsidRPr="002D18B5" w:rsidRDefault="00706133" w:rsidP="00706133">
      <w:pPr>
        <w:pStyle w:val="SingleTxtG"/>
      </w:pPr>
      <w:r w:rsidRPr="002D18B5">
        <w:t>88.</w:t>
      </w:r>
      <w:r w:rsidRPr="002D18B5">
        <w:tab/>
        <w:t>In cases where breastfeeding is completely contraindicated for medical reasons, the Government ensures free access to high-quality breast milk substitutes (milk formula).</w:t>
      </w:r>
    </w:p>
    <w:p w14:paraId="4DFCE391" w14:textId="64916DC1" w:rsidR="00706133" w:rsidRPr="002D18B5" w:rsidRDefault="00706133" w:rsidP="00706133">
      <w:pPr>
        <w:pStyle w:val="SingleTxtG"/>
      </w:pPr>
      <w:r w:rsidRPr="002D18B5">
        <w:t>89.</w:t>
      </w:r>
      <w:r w:rsidRPr="002D18B5">
        <w:tab/>
        <w:t>All HIV-positive mothers registered with the clinic receive comprehensive specialized counselling, and their newborns are fed formula strictly in accordance with medical protocols. In recent years, there has been a steady increase in budget funding for the centralized procurement of infant formula for babies born to HIV-positive mothers: while 749,930</w:t>
      </w:r>
      <w:r w:rsidR="00135EF7">
        <w:t> </w:t>
      </w:r>
      <w:r w:rsidRPr="002D18B5">
        <w:t>somoni were allocated for this purpose in 2024, the amount allocated in 2025 was 737,875 somoni.</w:t>
      </w:r>
    </w:p>
    <w:p w14:paraId="79B3157A" w14:textId="77777777" w:rsidR="00706133" w:rsidRPr="002D18B5" w:rsidRDefault="00706133" w:rsidP="00E02C84">
      <w:pPr>
        <w:pStyle w:val="H23G"/>
        <w:rPr>
          <w:rFonts w:eastAsiaTheme="minorHAnsi"/>
        </w:rPr>
      </w:pPr>
      <w:r w:rsidRPr="002D18B5">
        <w:rPr>
          <w:rFonts w:eastAsiaTheme="minorHAnsi"/>
        </w:rPr>
        <w:tab/>
        <w:t>(f) and (g)</w:t>
      </w:r>
      <w:r w:rsidRPr="002D18B5">
        <w:rPr>
          <w:rFonts w:eastAsiaTheme="minorHAnsi"/>
        </w:rPr>
        <w:tab/>
        <w:t>Mental health, suicide prevention and substance abuse</w:t>
      </w:r>
    </w:p>
    <w:p w14:paraId="664BE76C" w14:textId="77777777" w:rsidR="00706133" w:rsidRPr="002D18B5" w:rsidRDefault="00706133" w:rsidP="00706133">
      <w:pPr>
        <w:pStyle w:val="SingleTxtG"/>
        <w:rPr>
          <w:b/>
          <w:bCs/>
        </w:rPr>
      </w:pPr>
      <w:r w:rsidRPr="002D18B5">
        <w:t>90.</w:t>
      </w:r>
      <w:r w:rsidRPr="002D18B5">
        <w:tab/>
        <w:t>Comprehensive measures are being implemented to strengthen mental healthcare for children and adolescents, to promote early prevention of suicidal behaviour and to prevent domestic violence through the development of accessible psychological support services, cross-sectoral cooperation and the timely provision of specialist care.</w:t>
      </w:r>
    </w:p>
    <w:p w14:paraId="08FA0F0D" w14:textId="77777777" w:rsidR="00706133" w:rsidRPr="002D18B5" w:rsidRDefault="00706133" w:rsidP="00706133">
      <w:pPr>
        <w:pStyle w:val="SingleTxtG"/>
      </w:pPr>
      <w:r w:rsidRPr="002D18B5">
        <w:lastRenderedPageBreak/>
        <w:t>91.</w:t>
      </w:r>
      <w:r w:rsidRPr="002D18B5">
        <w:tab/>
        <w:t xml:space="preserve">In 2025, 745 children had access to inpatient psychiatric and psychotherapy services at specialized medical facilities. During the period in question, 9 </w:t>
      </w:r>
      <w:r>
        <w:t>children</w:t>
      </w:r>
      <w:r w:rsidRPr="002D18B5">
        <w:t xml:space="preserve"> sought help </w:t>
      </w:r>
      <w:r>
        <w:t>in connection with</w:t>
      </w:r>
      <w:r w:rsidRPr="002D18B5">
        <w:t xml:space="preserve"> suicidal thoughts and suicide</w:t>
      </w:r>
      <w:r>
        <w:t xml:space="preserve"> attempts</w:t>
      </w:r>
      <w:r w:rsidRPr="002D18B5">
        <w:t>; all of them were immediately hospitalized, underwent a full course of treatment and medical and psychological rehabilitation and were subsequently discharged under ongoing outpatient follow-up care.</w:t>
      </w:r>
    </w:p>
    <w:p w14:paraId="7C202003" w14:textId="55A4ECE5" w:rsidR="00706133" w:rsidRPr="002D18B5" w:rsidRDefault="00706133" w:rsidP="00706133">
      <w:pPr>
        <w:pStyle w:val="SingleTxtG"/>
      </w:pPr>
      <w:r w:rsidRPr="002D18B5">
        <w:t>92.</w:t>
      </w:r>
      <w:r w:rsidRPr="002D18B5">
        <w:tab/>
        <w:t>In 2025, crisis centres and support rooms provided specialized assistance to 4,754</w:t>
      </w:r>
      <w:r w:rsidR="00135EF7">
        <w:t> </w:t>
      </w:r>
      <w:r w:rsidRPr="002D18B5">
        <w:t>individuals, including 4,086 women. The applications received were distributed as follows:</w:t>
      </w:r>
    </w:p>
    <w:p w14:paraId="77791F6D" w14:textId="77777777" w:rsidR="00706133" w:rsidRPr="00A0330C" w:rsidRDefault="00706133" w:rsidP="00E02C84">
      <w:pPr>
        <w:pStyle w:val="Bullet1G"/>
        <w:rPr>
          <w:rFonts w:eastAsiaTheme="minorHAnsi"/>
        </w:rPr>
      </w:pPr>
      <w:r w:rsidRPr="00A0330C">
        <w:rPr>
          <w:rFonts w:eastAsiaTheme="minorHAnsi"/>
        </w:rPr>
        <w:t>Domestic violence prevention: 1,822</w:t>
      </w:r>
    </w:p>
    <w:p w14:paraId="7CB7A10A" w14:textId="77777777" w:rsidR="00706133" w:rsidRPr="00A0330C" w:rsidRDefault="00706133" w:rsidP="00E02C84">
      <w:pPr>
        <w:pStyle w:val="Bullet1G"/>
        <w:rPr>
          <w:rFonts w:eastAsiaTheme="minorHAnsi"/>
        </w:rPr>
      </w:pPr>
      <w:r w:rsidRPr="00A0330C">
        <w:rPr>
          <w:rFonts w:eastAsiaTheme="minorHAnsi"/>
        </w:rPr>
        <w:t>Marriage and family disputes: 1,089</w:t>
      </w:r>
    </w:p>
    <w:p w14:paraId="2BA9F3FF" w14:textId="77777777" w:rsidR="00706133" w:rsidRPr="00A0330C" w:rsidRDefault="00706133" w:rsidP="00E02C84">
      <w:pPr>
        <w:pStyle w:val="Bullet1G"/>
        <w:rPr>
          <w:rFonts w:eastAsiaTheme="minorHAnsi"/>
        </w:rPr>
      </w:pPr>
      <w:r w:rsidRPr="00A0330C">
        <w:rPr>
          <w:rFonts w:eastAsiaTheme="minorHAnsi"/>
        </w:rPr>
        <w:t>Prevention of divorce and family preservation: 980</w:t>
      </w:r>
    </w:p>
    <w:p w14:paraId="32023EC0" w14:textId="77777777" w:rsidR="00706133" w:rsidRPr="00A0330C" w:rsidRDefault="00706133" w:rsidP="00E02C84">
      <w:pPr>
        <w:pStyle w:val="Bullet1G"/>
        <w:rPr>
          <w:rFonts w:eastAsiaTheme="minorHAnsi"/>
        </w:rPr>
      </w:pPr>
      <w:r w:rsidRPr="00A0330C">
        <w:rPr>
          <w:rFonts w:eastAsiaTheme="minorHAnsi"/>
        </w:rPr>
        <w:t>Family members of labour migrants: 558</w:t>
      </w:r>
    </w:p>
    <w:p w14:paraId="1B2E1FAC" w14:textId="77777777" w:rsidR="00706133" w:rsidRPr="00A0330C" w:rsidRDefault="00706133" w:rsidP="00E02C84">
      <w:pPr>
        <w:pStyle w:val="Bullet1G"/>
        <w:rPr>
          <w:rFonts w:eastAsiaTheme="minorHAnsi"/>
        </w:rPr>
      </w:pPr>
      <w:r w:rsidRPr="00A0330C">
        <w:rPr>
          <w:rFonts w:eastAsiaTheme="minorHAnsi"/>
        </w:rPr>
        <w:t>Employment assistance, homelessness and other acute social issues: 305</w:t>
      </w:r>
    </w:p>
    <w:p w14:paraId="5381CDBE" w14:textId="77777777" w:rsidR="00706133" w:rsidRPr="002D18B5" w:rsidRDefault="00706133" w:rsidP="00706133">
      <w:pPr>
        <w:pStyle w:val="SingleTxtG"/>
      </w:pPr>
      <w:r w:rsidRPr="002D18B5">
        <w:t>93.</w:t>
      </w:r>
      <w:r w:rsidRPr="002D18B5">
        <w:tab/>
        <w:t xml:space="preserve">At the same time, the relevant authorities are implementing coordinated measures to prevent substance abuse, alcohol consumption and tobacco use among </w:t>
      </w:r>
      <w:r>
        <w:t>children</w:t>
      </w:r>
      <w:r w:rsidRPr="002D18B5">
        <w:t xml:space="preserve">. As of the end of 2025, only eight </w:t>
      </w:r>
      <w:r>
        <w:t>children</w:t>
      </w:r>
      <w:r w:rsidRPr="002D18B5">
        <w:t xml:space="preserve"> under the age of 18 were officially registered with drug treatment services. Of these: one adolescent was diagnosed with cannabis dependence, one with dependence on other psychoactive substances and six with polydrug dependence.</w:t>
      </w:r>
    </w:p>
    <w:p w14:paraId="35BEDE12" w14:textId="77777777" w:rsidR="00706133" w:rsidRPr="002D18B5" w:rsidRDefault="00706133" w:rsidP="00E02C84">
      <w:pPr>
        <w:pStyle w:val="H23G"/>
        <w:rPr>
          <w:rFonts w:eastAsiaTheme="minorHAnsi"/>
        </w:rPr>
      </w:pPr>
      <w:r w:rsidRPr="002D18B5">
        <w:rPr>
          <w:rFonts w:eastAsiaTheme="minorHAnsi"/>
        </w:rPr>
        <w:tab/>
        <w:t>(h)</w:t>
      </w:r>
      <w:r w:rsidRPr="002D18B5">
        <w:rPr>
          <w:rFonts w:eastAsiaTheme="minorHAnsi"/>
        </w:rPr>
        <w:tab/>
        <w:t xml:space="preserve">Sexual and reproductive health and healthy </w:t>
      </w:r>
      <w:r>
        <w:rPr>
          <w:rFonts w:eastAsiaTheme="minorHAnsi"/>
        </w:rPr>
        <w:t>living</w:t>
      </w:r>
    </w:p>
    <w:p w14:paraId="765A2F87" w14:textId="7FAED37D" w:rsidR="00706133" w:rsidRPr="002D18B5" w:rsidRDefault="00706133" w:rsidP="00706133">
      <w:pPr>
        <w:pStyle w:val="SingleTxtG"/>
      </w:pPr>
      <w:r w:rsidRPr="002D18B5">
        <w:t>94.</w:t>
      </w:r>
      <w:r w:rsidRPr="002D18B5">
        <w:tab/>
        <w:t>In accordance with the country</w:t>
      </w:r>
      <w:r w:rsidR="00135EF7">
        <w:t>’</w:t>
      </w:r>
      <w:r w:rsidRPr="002D18B5">
        <w:t>s laws, specialized educational programmes on sexual and reproductive health are systematically integrated into the general secondary education system. The programme is age-specific and designed to help adolescents develop a responsible attitude towards their own health.</w:t>
      </w:r>
    </w:p>
    <w:p w14:paraId="7CDE49D2" w14:textId="77777777" w:rsidR="00706133" w:rsidRPr="002D18B5" w:rsidRDefault="00706133" w:rsidP="00706133">
      <w:pPr>
        <w:pStyle w:val="SingleTxtG"/>
      </w:pPr>
      <w:r w:rsidRPr="002D18B5">
        <w:t>95.</w:t>
      </w:r>
      <w:r w:rsidRPr="002D18B5">
        <w:tab/>
        <w:t>With methodological and technical support from UNICEF, the Ministry of Health and Social Protection and the Ministry of Education and Science developed and published specialized teaching materials for grades 4–11 for the Healthy Living course. During the pilot phase, 800 secondary schools were selected to test these materials and introduce themed lessons on healthy living.</w:t>
      </w:r>
    </w:p>
    <w:p w14:paraId="76C30030" w14:textId="77777777" w:rsidR="00706133" w:rsidRPr="002D18B5" w:rsidRDefault="00706133" w:rsidP="00706133">
      <w:pPr>
        <w:pStyle w:val="SingleTxtG"/>
      </w:pPr>
      <w:r w:rsidRPr="002D18B5">
        <w:t>96.</w:t>
      </w:r>
      <w:r w:rsidRPr="002D18B5">
        <w:tab/>
        <w:t>Currently, all secondary schools in the country devote eight academic hours per year, as part of their mandatory educational programme, to teaching students key aspects of healthy living. Topics relating to hygiene, puberty and reproductive health are incorporated into the mandatory personal development curriculum for grades 6–11.</w:t>
      </w:r>
    </w:p>
    <w:p w14:paraId="31EB17DE" w14:textId="77777777" w:rsidR="00706133" w:rsidRPr="002D18B5" w:rsidRDefault="00706133" w:rsidP="00E02C84">
      <w:pPr>
        <w:pStyle w:val="H23G"/>
        <w:rPr>
          <w:rFonts w:eastAsiaTheme="minorHAnsi"/>
        </w:rPr>
      </w:pPr>
      <w:r w:rsidRPr="002D18B5">
        <w:rPr>
          <w:rFonts w:eastAsiaTheme="minorHAnsi"/>
        </w:rPr>
        <w:tab/>
        <w:t>(i)</w:t>
      </w:r>
      <w:r w:rsidRPr="002D18B5">
        <w:rPr>
          <w:rFonts w:eastAsiaTheme="minorHAnsi"/>
        </w:rPr>
        <w:tab/>
        <w:t>Statistics and support for children living with HIV</w:t>
      </w:r>
    </w:p>
    <w:p w14:paraId="22FF5ED1" w14:textId="77777777" w:rsidR="00706133" w:rsidRPr="002D18B5" w:rsidRDefault="00706133" w:rsidP="00706133">
      <w:pPr>
        <w:pStyle w:val="SingleTxtG"/>
      </w:pPr>
      <w:r w:rsidRPr="002D18B5">
        <w:t>97.</w:t>
      </w:r>
      <w:r w:rsidRPr="002D18B5">
        <w:tab/>
        <w:t xml:space="preserve">Continuous epidemiological monitoring of the prevalence of HIV infection among children is being carried out, and a set of measures is being implemented to provide medical prevention, treatment and comprehensive social support for children living with HIV/AIDS. Strict infection prevention and control measures have been implemented in all healthcare facilities, and </w:t>
      </w:r>
      <w:r>
        <w:t>children</w:t>
      </w:r>
      <w:r w:rsidRPr="002D18B5">
        <w:t xml:space="preserve"> are ensured equal access to treatment without discrimination.</w:t>
      </w:r>
    </w:p>
    <w:p w14:paraId="39E5301F" w14:textId="77777777" w:rsidR="00706133" w:rsidRPr="002D18B5" w:rsidRDefault="00706133" w:rsidP="00706133">
      <w:pPr>
        <w:pStyle w:val="SingleTxtG"/>
      </w:pPr>
      <w:r w:rsidRPr="002D18B5">
        <w:t>98.</w:t>
      </w:r>
      <w:r w:rsidRPr="002D18B5">
        <w:tab/>
        <w:t>As at 31 December 2025, the total number of children under the age of 18 living with HIV stood at 992 (out of a total child population of 4,305,400). The prevalence rate of HIV infection is therefore 23 cases per 100,000 children.</w:t>
      </w:r>
    </w:p>
    <w:p w14:paraId="2873F7F2" w14:textId="77777777" w:rsidR="00706133" w:rsidRPr="002D18B5" w:rsidRDefault="00706133" w:rsidP="00706133">
      <w:pPr>
        <w:pStyle w:val="SingleTxtG"/>
      </w:pPr>
      <w:r w:rsidRPr="002D18B5">
        <w:t>99.</w:t>
      </w:r>
      <w:r w:rsidRPr="002D18B5">
        <w:tab/>
        <w:t>The coverage rate for life-saving antiretroviral therapy among children living with HIV is 97.6% (968 out of 992 registered children are receiving treatment).</w:t>
      </w:r>
    </w:p>
    <w:p w14:paraId="03FBBADC" w14:textId="77777777" w:rsidR="00706133" w:rsidRPr="002D18B5" w:rsidRDefault="00706133" w:rsidP="00E02C84">
      <w:pPr>
        <w:pStyle w:val="H23G"/>
        <w:rPr>
          <w:rFonts w:eastAsiaTheme="minorHAnsi"/>
        </w:rPr>
      </w:pPr>
      <w:r w:rsidRPr="002D18B5">
        <w:rPr>
          <w:rFonts w:eastAsiaTheme="minorHAnsi"/>
        </w:rPr>
        <w:tab/>
        <w:t>(j)</w:t>
      </w:r>
      <w:r w:rsidRPr="002D18B5">
        <w:rPr>
          <w:rFonts w:eastAsiaTheme="minorHAnsi"/>
        </w:rPr>
        <w:tab/>
        <w:t>Adolescent medical counselling centres and abortion statistics</w:t>
      </w:r>
    </w:p>
    <w:p w14:paraId="6B3C4962" w14:textId="6994DCEC" w:rsidR="00706133" w:rsidRPr="002D18B5" w:rsidRDefault="00706133" w:rsidP="00706133">
      <w:pPr>
        <w:pStyle w:val="SingleTxtG"/>
      </w:pPr>
      <w:r w:rsidRPr="002D18B5">
        <w:t>100.</w:t>
      </w:r>
      <w:r w:rsidRPr="002D18B5">
        <w:tab/>
        <w:t>A network of 21 medical counselling centres for adolescents and young people has been established and is operating successfully within reproductive health centres. The strategic goal of their work is to expand adolescents</w:t>
      </w:r>
      <w:r w:rsidR="00135EF7">
        <w:t>’</w:t>
      </w:r>
      <w:r w:rsidRPr="002D18B5">
        <w:t xml:space="preserve"> free access to high-quality information and specialized medical and psychological services based on the principles of </w:t>
      </w:r>
      <w:r w:rsidR="00135EF7">
        <w:t>“</w:t>
      </w:r>
      <w:r w:rsidRPr="002D18B5">
        <w:t>youth-friendly clinics</w:t>
      </w:r>
      <w:r w:rsidR="00135EF7">
        <w:t>”</w:t>
      </w:r>
      <w:r w:rsidRPr="002D18B5">
        <w:t>.</w:t>
      </w:r>
    </w:p>
    <w:p w14:paraId="02D82F0A" w14:textId="16DAF086" w:rsidR="00706133" w:rsidRPr="002D18B5" w:rsidRDefault="00706133" w:rsidP="00E02C84">
      <w:pPr>
        <w:pStyle w:val="SingleTxtG"/>
        <w:keepNext/>
        <w:keepLines/>
      </w:pPr>
      <w:r w:rsidRPr="002D18B5">
        <w:lastRenderedPageBreak/>
        <w:t>101.</w:t>
      </w:r>
      <w:r w:rsidRPr="002D18B5">
        <w:tab/>
        <w:t>The country</w:t>
      </w:r>
      <w:r w:rsidR="00135EF7">
        <w:t>’</w:t>
      </w:r>
      <w:r w:rsidRPr="002D18B5">
        <w:t xml:space="preserve">s legislation guarantees </w:t>
      </w:r>
      <w:r>
        <w:t>children</w:t>
      </w:r>
      <w:r w:rsidRPr="002D18B5">
        <w:t xml:space="preserve"> the right to receive </w:t>
      </w:r>
      <w:r>
        <w:t xml:space="preserve">moral and </w:t>
      </w:r>
      <w:r w:rsidRPr="002D18B5">
        <w:t>sex education. In 2025, 36,072 persons sought advice at medical counselling centres for adolescents and young people (compared with 33,990 in 2024), of whom 78.2% (28,217) were girls and young women. The age distribution of service users in 2025 was as follows:</w:t>
      </w:r>
    </w:p>
    <w:p w14:paraId="3A913E9E" w14:textId="77777777" w:rsidR="00706133" w:rsidRPr="00A0330C" w:rsidRDefault="00706133" w:rsidP="00E02C84">
      <w:pPr>
        <w:pStyle w:val="Bullet1G"/>
        <w:keepNext/>
        <w:keepLines/>
        <w:rPr>
          <w:rFonts w:eastAsiaTheme="minorHAnsi"/>
        </w:rPr>
      </w:pPr>
      <w:r w:rsidRPr="00A0330C">
        <w:rPr>
          <w:rFonts w:eastAsiaTheme="minorHAnsi"/>
        </w:rPr>
        <w:t>10–14 years: 3,570 (9.9%)</w:t>
      </w:r>
    </w:p>
    <w:p w14:paraId="711BFEC7" w14:textId="77777777" w:rsidR="00706133" w:rsidRPr="00A0330C" w:rsidRDefault="00706133" w:rsidP="00E02C84">
      <w:pPr>
        <w:pStyle w:val="Bullet1G"/>
        <w:keepNext/>
        <w:keepLines/>
        <w:rPr>
          <w:rFonts w:eastAsiaTheme="minorHAnsi"/>
        </w:rPr>
      </w:pPr>
      <w:r w:rsidRPr="00A0330C">
        <w:rPr>
          <w:rFonts w:eastAsiaTheme="minorHAnsi"/>
        </w:rPr>
        <w:t>15–19 years: 10,503 (29.1%)</w:t>
      </w:r>
    </w:p>
    <w:p w14:paraId="5A09FECB" w14:textId="77777777" w:rsidR="00706133" w:rsidRPr="00A0330C" w:rsidRDefault="00706133" w:rsidP="00E02C84">
      <w:pPr>
        <w:pStyle w:val="Bullet1G"/>
        <w:rPr>
          <w:rFonts w:eastAsiaTheme="minorHAnsi"/>
        </w:rPr>
      </w:pPr>
      <w:r w:rsidRPr="00A0330C">
        <w:rPr>
          <w:rFonts w:eastAsiaTheme="minorHAnsi"/>
        </w:rPr>
        <w:t>20–24 years: 14,230 (39.4%)</w:t>
      </w:r>
    </w:p>
    <w:p w14:paraId="4C809E2B" w14:textId="77777777" w:rsidR="00706133" w:rsidRPr="00A0330C" w:rsidRDefault="00706133" w:rsidP="00E02C84">
      <w:pPr>
        <w:pStyle w:val="Bullet1G"/>
        <w:rPr>
          <w:rFonts w:eastAsiaTheme="minorHAnsi"/>
        </w:rPr>
      </w:pPr>
      <w:r w:rsidRPr="00A0330C">
        <w:rPr>
          <w:rFonts w:eastAsiaTheme="minorHAnsi"/>
        </w:rPr>
        <w:t>25 years and over: 8,451 (23.4%)</w:t>
      </w:r>
    </w:p>
    <w:p w14:paraId="7372B93F" w14:textId="77777777" w:rsidR="00135EF7" w:rsidRDefault="00706133" w:rsidP="00706133">
      <w:pPr>
        <w:pStyle w:val="SingleTxtG"/>
      </w:pPr>
      <w:r w:rsidRPr="002D18B5">
        <w:t>102.</w:t>
      </w:r>
      <w:r w:rsidRPr="002D18B5">
        <w:tab/>
        <w:t>With regard to reproductive healthcare, a significant decline in the number of induced abortions has been recorded. In 2025, the number among 18- to 19-year-olds decreased from 543 to 422 cases, while among those aged 20 to 24 it decreased from 4,137 to 3,200 cases.</w:t>
      </w:r>
    </w:p>
    <w:p w14:paraId="34F07888" w14:textId="0ADDA0E9" w:rsidR="00706133" w:rsidRPr="002D18B5" w:rsidRDefault="00706133" w:rsidP="00706133">
      <w:pPr>
        <w:pStyle w:val="SingleTxtG"/>
      </w:pPr>
      <w:r w:rsidRPr="002D18B5">
        <w:t>103.</w:t>
      </w:r>
      <w:r w:rsidRPr="002D18B5">
        <w:tab/>
        <w:t>The total decrease in the number of abortions in these age cohorts between 2024 and 2025 amounted to 1,058 cases, which is the result of compulsory pre-abortion counselling and family planning programmes.</w:t>
      </w:r>
    </w:p>
    <w:p w14:paraId="084CD7E5" w14:textId="77777777" w:rsidR="00706133" w:rsidRPr="002D18B5" w:rsidRDefault="00706133" w:rsidP="00B13164">
      <w:pPr>
        <w:pStyle w:val="H23G"/>
        <w:rPr>
          <w:rFonts w:eastAsiaTheme="minorHAnsi"/>
        </w:rPr>
      </w:pPr>
      <w:r w:rsidRPr="002D18B5">
        <w:rPr>
          <w:rFonts w:eastAsiaTheme="minorHAnsi"/>
        </w:rPr>
        <w:tab/>
        <w:t>(k)</w:t>
      </w:r>
      <w:r w:rsidRPr="002D18B5">
        <w:rPr>
          <w:rFonts w:eastAsiaTheme="minorHAnsi"/>
        </w:rPr>
        <w:tab/>
        <w:t>Access to safe water and sanitation in schools</w:t>
      </w:r>
    </w:p>
    <w:p w14:paraId="0703218B" w14:textId="777A36F1" w:rsidR="00706133" w:rsidRPr="002D18B5" w:rsidRDefault="00706133" w:rsidP="00706133">
      <w:pPr>
        <w:pStyle w:val="SingleTxtG"/>
      </w:pPr>
      <w:r w:rsidRPr="002D18B5">
        <w:t>104.</w:t>
      </w:r>
      <w:r w:rsidRPr="002D18B5">
        <w:tab/>
        <w:t>The Government is taking systematic measures to improve access to safe drinking water and sanitation facilities for all those involved in the education system, including the modernization of infrastructure to support girls</w:t>
      </w:r>
      <w:r w:rsidR="00135EF7">
        <w:t>’</w:t>
      </w:r>
      <w:r w:rsidRPr="002D18B5">
        <w:t xml:space="preserve"> personal hygiene during their periods. The current rate of access to safe drinking water in educational institutions is 93% in urban schools and 73% in educational establishments located in rural areas.</w:t>
      </w:r>
    </w:p>
    <w:p w14:paraId="1E2A9190" w14:textId="77777777" w:rsidR="00706133" w:rsidRPr="002D18B5" w:rsidRDefault="00706133" w:rsidP="00B13164">
      <w:pPr>
        <w:pStyle w:val="H23G"/>
        <w:rPr>
          <w:rFonts w:eastAsiaTheme="minorHAnsi"/>
        </w:rPr>
      </w:pPr>
      <w:r w:rsidRPr="002D18B5">
        <w:rPr>
          <w:rFonts w:eastAsiaTheme="minorHAnsi"/>
        </w:rPr>
        <w:tab/>
        <w:t>(l)</w:t>
      </w:r>
      <w:r w:rsidRPr="002D18B5">
        <w:rPr>
          <w:rFonts w:eastAsiaTheme="minorHAnsi"/>
        </w:rPr>
        <w:tab/>
        <w:t>Protecting children from natural disasters and reducing risks</w:t>
      </w:r>
    </w:p>
    <w:p w14:paraId="621F0066" w14:textId="77777777" w:rsidR="00706133" w:rsidRPr="002D18B5" w:rsidRDefault="00706133" w:rsidP="00706133">
      <w:pPr>
        <w:pStyle w:val="SingleTxtG"/>
      </w:pPr>
      <w:r w:rsidRPr="002D18B5">
        <w:t>105.</w:t>
      </w:r>
      <w:r w:rsidRPr="002D18B5">
        <w:tab/>
        <w:t>A coordinated set of preventive, engineering and technical measures and information and awareness-raising initiatives is being implemented to protect children from the effects of natural disasters and reduce child mortality in emergency situations.</w:t>
      </w:r>
    </w:p>
    <w:p w14:paraId="5A5F4702" w14:textId="77777777" w:rsidR="00706133" w:rsidRPr="002D18B5" w:rsidRDefault="00706133" w:rsidP="00706133">
      <w:pPr>
        <w:pStyle w:val="SingleTxtG"/>
      </w:pPr>
      <w:r w:rsidRPr="002D18B5">
        <w:t>106.</w:t>
      </w:r>
      <w:r w:rsidRPr="002D18B5">
        <w:tab/>
        <w:t>In 2025, the Committee on Emergency Situations and Civil Defence carried out a number of large-scale initiatives to protect children in emergency situations, including the production of six specialized educational videos and the publication of three types of informational brochures on safe behaviour, adapted for children with various disabilities.</w:t>
      </w:r>
    </w:p>
    <w:p w14:paraId="1433FE88" w14:textId="1A7A9D58" w:rsidR="00706133" w:rsidRPr="002D18B5" w:rsidRDefault="00706133" w:rsidP="00706133">
      <w:pPr>
        <w:pStyle w:val="SingleTxtG"/>
      </w:pPr>
      <w:r w:rsidRPr="002D18B5">
        <w:t>107.</w:t>
      </w:r>
      <w:r w:rsidRPr="002D18B5">
        <w:tab/>
        <w:t>Practical drills and interactive sessions for schoolchildren are conducted throughout the country, educational materials are regularly posted on the Committee</w:t>
      </w:r>
      <w:r w:rsidR="00135EF7">
        <w:t>’</w:t>
      </w:r>
      <w:r w:rsidRPr="002D18B5">
        <w:t>s website, and large-scale public awareness campaigns are organized to improve preparedness for earthquakes, mudflows and landslides. During the summer swimming season, units of the Committee carry out enhanced preventative measures near bodies of water and recreational areas, aimed at preventing cases of children drowning.</w:t>
      </w:r>
    </w:p>
    <w:p w14:paraId="2588D366" w14:textId="77777777" w:rsidR="00135EF7" w:rsidRDefault="00706133" w:rsidP="00B13164">
      <w:pPr>
        <w:pStyle w:val="H1G"/>
        <w:rPr>
          <w:rFonts w:eastAsiaTheme="minorHAnsi"/>
        </w:rPr>
      </w:pPr>
      <w:r w:rsidRPr="002D18B5">
        <w:rPr>
          <w:rFonts w:eastAsiaTheme="minorHAnsi"/>
        </w:rPr>
        <w:tab/>
      </w:r>
      <w:r w:rsidRPr="002D18B5">
        <w:rPr>
          <w:rFonts w:eastAsiaTheme="minorHAnsi"/>
        </w:rPr>
        <w:tab/>
        <w:t>Replies to the questions raised in paragraph 10</w:t>
      </w:r>
    </w:p>
    <w:p w14:paraId="21B9D3CF" w14:textId="1339A558" w:rsidR="00706133" w:rsidRPr="002D18B5" w:rsidRDefault="00706133" w:rsidP="00B13164">
      <w:pPr>
        <w:pStyle w:val="H23G"/>
        <w:rPr>
          <w:rFonts w:eastAsiaTheme="minorHAnsi"/>
        </w:rPr>
      </w:pPr>
      <w:r w:rsidRPr="002D18B5">
        <w:rPr>
          <w:rFonts w:eastAsiaTheme="minorHAnsi"/>
        </w:rPr>
        <w:tab/>
        <w:t>(a)</w:t>
      </w:r>
      <w:r w:rsidRPr="002D18B5">
        <w:rPr>
          <w:rFonts w:eastAsiaTheme="minorHAnsi"/>
        </w:rPr>
        <w:tab/>
        <w:t>Educational reform and the transition to a 10-point grading system</w:t>
      </w:r>
    </w:p>
    <w:p w14:paraId="70FF6E82" w14:textId="77777777" w:rsidR="00706133" w:rsidRPr="002D18B5" w:rsidRDefault="00706133" w:rsidP="00706133">
      <w:pPr>
        <w:pStyle w:val="SingleTxtG"/>
      </w:pPr>
      <w:r w:rsidRPr="002D18B5">
        <w:t>108.</w:t>
      </w:r>
      <w:r w:rsidRPr="002D18B5">
        <w:tab/>
        <w:t>A long-term, comprehensive educational reform is being implemented. The key objectives are to improve the quality of education, ensure universal access to it, implement a competence-based approach and digitally transform the learning process, all in line with leading international standards.</w:t>
      </w:r>
    </w:p>
    <w:p w14:paraId="123F67EB" w14:textId="77777777" w:rsidR="00706133" w:rsidRPr="002D18B5" w:rsidRDefault="00706133" w:rsidP="00706133">
      <w:pPr>
        <w:pStyle w:val="SingleTxtG"/>
      </w:pPr>
      <w:r w:rsidRPr="002D18B5">
        <w:t>109.</w:t>
      </w:r>
      <w:r w:rsidRPr="002D18B5">
        <w:tab/>
        <w:t>As part of the reform, national educational standards, core curricula, subject-specific syllabuses and learning materials have been completely updated. New curricula have been successfully trialled in 80 pilot secondary schools with a view to their subsequent phased roll-out across the country. The updated curriculum places special emphasis on helping students develop practical life skills, a sense of legal and civic responsibility and the fundamentals of digital literacy.</w:t>
      </w:r>
    </w:p>
    <w:p w14:paraId="25824B0F" w14:textId="77777777" w:rsidR="00706133" w:rsidRPr="002D18B5" w:rsidRDefault="00706133" w:rsidP="00B13164">
      <w:pPr>
        <w:pStyle w:val="SingleTxtG"/>
        <w:keepNext/>
        <w:keepLines/>
      </w:pPr>
      <w:r w:rsidRPr="002D18B5">
        <w:lastRenderedPageBreak/>
        <w:t>110.</w:t>
      </w:r>
      <w:r w:rsidRPr="002D18B5">
        <w:tab/>
        <w:t>At the same time, the national system for the training, retraining and professional development of teaching staff is being strengthened: all practising teachers have completed specialized courses, and during 2023 more than 30,000 teachers enhanced their professional qualifications.</w:t>
      </w:r>
    </w:p>
    <w:p w14:paraId="12864A21" w14:textId="77777777" w:rsidR="00706133" w:rsidRPr="002D18B5" w:rsidRDefault="00706133" w:rsidP="00706133">
      <w:pPr>
        <w:pStyle w:val="SingleTxtG"/>
      </w:pPr>
      <w:r w:rsidRPr="002D18B5">
        <w:t>111.</w:t>
      </w:r>
      <w:r w:rsidRPr="002D18B5">
        <w:tab/>
        <w:t>A modern 10-point system for evaluating student performance was officially introduced on 1 September 2025 and is in use in all general education institutions.</w:t>
      </w:r>
    </w:p>
    <w:p w14:paraId="44D698FF" w14:textId="77777777" w:rsidR="00706133" w:rsidRPr="002D18B5" w:rsidRDefault="00706133" w:rsidP="00706133">
      <w:pPr>
        <w:pStyle w:val="SingleTxtG"/>
      </w:pPr>
      <w:r w:rsidRPr="002D18B5">
        <w:t>112.</w:t>
      </w:r>
      <w:r w:rsidRPr="002D18B5">
        <w:tab/>
        <w:t>The reform is underpinned by the modernization of the regulatory framework and measures to increase the share of budgetary funding for the education sector each year.</w:t>
      </w:r>
    </w:p>
    <w:p w14:paraId="77B853A3" w14:textId="77777777" w:rsidR="00706133" w:rsidRPr="002D18B5" w:rsidRDefault="00706133" w:rsidP="00B13164">
      <w:pPr>
        <w:pStyle w:val="H23G"/>
        <w:rPr>
          <w:rFonts w:eastAsiaTheme="minorHAnsi"/>
        </w:rPr>
      </w:pPr>
      <w:r w:rsidRPr="002D18B5">
        <w:rPr>
          <w:rFonts w:eastAsiaTheme="minorHAnsi"/>
        </w:rPr>
        <w:tab/>
        <w:t>(b)</w:t>
      </w:r>
      <w:r w:rsidRPr="002D18B5">
        <w:rPr>
          <w:rFonts w:eastAsiaTheme="minorHAnsi"/>
        </w:rPr>
        <w:tab/>
        <w:t>Modernizing vocational education and expanding access for girls</w:t>
      </w:r>
    </w:p>
    <w:p w14:paraId="756D8EB8" w14:textId="77777777" w:rsidR="00706133" w:rsidRPr="002D18B5" w:rsidRDefault="00706133" w:rsidP="00706133">
      <w:pPr>
        <w:pStyle w:val="SingleTxtG"/>
      </w:pPr>
      <w:r w:rsidRPr="002D18B5">
        <w:t>113.</w:t>
      </w:r>
      <w:r w:rsidRPr="002D18B5">
        <w:tab/>
        <w:t>The country is rapidly developing its system of initial and secondary-level vocational education through a comprehensive overhaul of curricula, the expansion of the list of modern, in-demand specializations and the creation of effective incentives to encourage girls to pursue vocational training.</w:t>
      </w:r>
    </w:p>
    <w:p w14:paraId="07092873" w14:textId="77777777" w:rsidR="00706133" w:rsidRPr="002D18B5" w:rsidRDefault="00706133" w:rsidP="00706133">
      <w:pPr>
        <w:pStyle w:val="SingleTxtG"/>
      </w:pPr>
      <w:r w:rsidRPr="002D18B5">
        <w:t>114.</w:t>
      </w:r>
      <w:r w:rsidRPr="002D18B5">
        <w:tab/>
        <w:t>In 2025, a new Secondary Vocational Education Act was enacted and the corresponding State standard for secondary vocational education was approved. In accordance with these laws and regulations, the standard duration of study in a number of fields has been reduced by one year, which has significantly increased access to vocational education for young people and eased the associated financial burden on household budgets. Based on the new standards, updated curricula have been developed and implemented for more than 636 specializations.</w:t>
      </w:r>
    </w:p>
    <w:p w14:paraId="05618425" w14:textId="77777777" w:rsidR="00706133" w:rsidRPr="002D18B5" w:rsidRDefault="00706133" w:rsidP="00706133">
      <w:pPr>
        <w:pStyle w:val="SingleTxtG"/>
      </w:pPr>
      <w:r w:rsidRPr="002D18B5">
        <w:t>115.</w:t>
      </w:r>
      <w:r w:rsidRPr="002D18B5">
        <w:tab/>
        <w:t>As part of efforts to modernize the system of initial vocational education, experts conducted a comprehensive review of more than 3,000 existing curricula. Based on the findings, outdated programmes were revised and replaced with new ones aligned with current labour market requirements.</w:t>
      </w:r>
    </w:p>
    <w:p w14:paraId="0917340B" w14:textId="7B3127B0" w:rsidR="00706133" w:rsidRPr="002D18B5" w:rsidRDefault="00706133" w:rsidP="00706133">
      <w:pPr>
        <w:pStyle w:val="SingleTxtG"/>
      </w:pPr>
      <w:r w:rsidRPr="002D18B5">
        <w:t>116.</w:t>
      </w:r>
      <w:r w:rsidRPr="002D18B5">
        <w:tab/>
        <w:t>The Government is placing particular emphasis on expanding girls</w:t>
      </w:r>
      <w:r w:rsidR="00135EF7">
        <w:t>’</w:t>
      </w:r>
      <w:r w:rsidRPr="002D18B5">
        <w:t xml:space="preserve"> access to vocational training and overcoming gender stereotypes in the workplace. There are 7,898</w:t>
      </w:r>
      <w:r w:rsidR="00DB7262">
        <w:t> </w:t>
      </w:r>
      <w:r w:rsidRPr="002D18B5">
        <w:t>girls enrolled in initial vocational education institutions and 77,360 girls in secondary vocational education institutions (colleges and technical colleges), which confirms the steady growth in women</w:t>
      </w:r>
      <w:r w:rsidR="00135EF7">
        <w:t>’</w:t>
      </w:r>
      <w:r w:rsidRPr="002D18B5">
        <w:t>s participation in the vocational sector.</w:t>
      </w:r>
    </w:p>
    <w:p w14:paraId="5A34511A" w14:textId="77777777" w:rsidR="00706133" w:rsidRPr="002D18B5" w:rsidRDefault="00706133" w:rsidP="00B13164">
      <w:pPr>
        <w:pStyle w:val="H23G"/>
        <w:rPr>
          <w:rFonts w:eastAsiaTheme="minorHAnsi"/>
        </w:rPr>
      </w:pPr>
      <w:r w:rsidRPr="002D18B5">
        <w:rPr>
          <w:rFonts w:eastAsiaTheme="minorHAnsi"/>
        </w:rPr>
        <w:tab/>
        <w:t>(c)</w:t>
      </w:r>
      <w:r w:rsidRPr="002D18B5">
        <w:rPr>
          <w:rFonts w:eastAsiaTheme="minorHAnsi"/>
        </w:rPr>
        <w:tab/>
        <w:t>Compulsory 11-year education and an inclusive environment</w:t>
      </w:r>
    </w:p>
    <w:p w14:paraId="24183ABF" w14:textId="77777777" w:rsidR="00706133" w:rsidRPr="002D18B5" w:rsidRDefault="00706133" w:rsidP="00706133">
      <w:pPr>
        <w:pStyle w:val="SingleTxtG"/>
      </w:pPr>
      <w:r w:rsidRPr="002D18B5">
        <w:t>117.</w:t>
      </w:r>
      <w:r w:rsidRPr="002D18B5">
        <w:tab/>
        <w:t>The Government is taking coordinated measures to expand the national network of preschool institutions and reduce the dropout rate among children in general education schools, with a particular focus on keeping girls in school, especially in rural areas and during the transition period following the completion of ninth grade.</w:t>
      </w:r>
    </w:p>
    <w:p w14:paraId="5092853B" w14:textId="77777777" w:rsidR="00706133" w:rsidRPr="002D18B5" w:rsidRDefault="00706133" w:rsidP="00706133">
      <w:pPr>
        <w:pStyle w:val="SingleTxtG"/>
      </w:pPr>
      <w:r w:rsidRPr="002D18B5">
        <w:t>118.</w:t>
      </w:r>
      <w:r w:rsidRPr="002D18B5">
        <w:tab/>
        <w:t>In 2024, fundamental amendments were made to the Education Act, making it compulsory for all citizens to complete their general secondary education.</w:t>
      </w:r>
    </w:p>
    <w:p w14:paraId="064FB9EB" w14:textId="77777777" w:rsidR="00135EF7" w:rsidRDefault="00706133" w:rsidP="00706133">
      <w:pPr>
        <w:pStyle w:val="SingleTxtG"/>
      </w:pPr>
      <w:r w:rsidRPr="002D18B5">
        <w:t>119.</w:t>
      </w:r>
      <w:r w:rsidRPr="002D18B5">
        <w:tab/>
        <w:t>A package of implementing regulations has been adopted to promote inclusive education, provide financial support to small rural schools, ensure high-quality home-based instruction and facilitate flexible, individualized educational pathways for children in difficult life circumstances or children with special psychological or physical needs.</w:t>
      </w:r>
    </w:p>
    <w:p w14:paraId="55F29829" w14:textId="0D22ACE6" w:rsidR="00706133" w:rsidRPr="002D18B5" w:rsidRDefault="00706133" w:rsidP="00B13164">
      <w:pPr>
        <w:pStyle w:val="H23G"/>
        <w:rPr>
          <w:rFonts w:eastAsiaTheme="minorHAnsi"/>
        </w:rPr>
      </w:pPr>
      <w:r w:rsidRPr="002D18B5">
        <w:rPr>
          <w:rFonts w:eastAsiaTheme="minorHAnsi"/>
        </w:rPr>
        <w:tab/>
        <w:t>(d)</w:t>
      </w:r>
      <w:r w:rsidRPr="002D18B5">
        <w:rPr>
          <w:rFonts w:eastAsiaTheme="minorHAnsi"/>
        </w:rPr>
        <w:tab/>
        <w:t>Multilingual education and support for ethnic minorities</w:t>
      </w:r>
    </w:p>
    <w:p w14:paraId="56C43383" w14:textId="77777777" w:rsidR="00706133" w:rsidRPr="002D18B5" w:rsidRDefault="00706133" w:rsidP="00706133">
      <w:pPr>
        <w:pStyle w:val="SingleTxtG"/>
      </w:pPr>
      <w:r w:rsidRPr="002D18B5">
        <w:t>120.</w:t>
      </w:r>
      <w:r w:rsidRPr="002D18B5">
        <w:tab/>
        <w:t>A balanced government policy is being implemented, aimed at ensuring multilingual education and the full integration of the languages of ethnic minorities into the general school education system.</w:t>
      </w:r>
    </w:p>
    <w:p w14:paraId="3FF90188" w14:textId="77777777" w:rsidR="00706133" w:rsidRPr="002D18B5" w:rsidRDefault="00706133" w:rsidP="00706133">
      <w:pPr>
        <w:pStyle w:val="SingleTxtG"/>
      </w:pPr>
      <w:r w:rsidRPr="002D18B5">
        <w:t>121.</w:t>
      </w:r>
      <w:r w:rsidRPr="002D18B5">
        <w:tab/>
        <w:t>During the 2025/26 school year, general education institutions providing instruction in Tajik, Russian, Uzbek, Kyrgyz, Turkmen and English continued to operate, together with an extensive network of multilingual schools offering education in more than one language (table 3).</w:t>
      </w:r>
    </w:p>
    <w:p w14:paraId="4EBC892F" w14:textId="77777777" w:rsidR="00706133" w:rsidRPr="002D18B5" w:rsidRDefault="00706133" w:rsidP="002262D2">
      <w:pPr>
        <w:pStyle w:val="H23G"/>
        <w:rPr>
          <w:rFonts w:eastAsiaTheme="minorHAnsi"/>
        </w:rPr>
      </w:pPr>
      <w:r w:rsidRPr="002D18B5">
        <w:rPr>
          <w:rFonts w:eastAsiaTheme="minorHAnsi"/>
        </w:rPr>
        <w:lastRenderedPageBreak/>
        <w:tab/>
        <w:t>(e)</w:t>
      </w:r>
      <w:r w:rsidRPr="002D18B5">
        <w:rPr>
          <w:rFonts w:eastAsiaTheme="minorHAnsi"/>
        </w:rPr>
        <w:tab/>
        <w:t>Respect for the principle of non-discrimination on the grounds of HIV status in schools</w:t>
      </w:r>
    </w:p>
    <w:p w14:paraId="31E7B48E" w14:textId="71FC9BAA" w:rsidR="00706133" w:rsidRPr="002D18B5" w:rsidRDefault="00706133" w:rsidP="00706133">
      <w:pPr>
        <w:pStyle w:val="SingleTxtG"/>
      </w:pPr>
      <w:r w:rsidRPr="002D18B5">
        <w:t>122.</w:t>
      </w:r>
      <w:r w:rsidRPr="002D18B5">
        <w:tab/>
        <w:t>International obligations to protect children</w:t>
      </w:r>
      <w:r w:rsidR="00135EF7">
        <w:t>’</w:t>
      </w:r>
      <w:r w:rsidRPr="002D18B5">
        <w:t>s rights and strictly adhere to the principle of non-discrimination in education are consistently upheld. The law prohibits any form of restriction on access to education based on health status, including for reasons related to the HIV status of the child or the child</w:t>
      </w:r>
      <w:r w:rsidR="00135EF7">
        <w:t>’</w:t>
      </w:r>
      <w:r w:rsidRPr="002D18B5">
        <w:t>s parents or legal guardians.</w:t>
      </w:r>
    </w:p>
    <w:p w14:paraId="6CF7D69A" w14:textId="77777777" w:rsidR="00135EF7" w:rsidRDefault="00706133" w:rsidP="002262D2">
      <w:pPr>
        <w:pStyle w:val="H1G"/>
        <w:rPr>
          <w:rFonts w:eastAsiaTheme="minorHAnsi"/>
        </w:rPr>
      </w:pPr>
      <w:r w:rsidRPr="002D18B5">
        <w:rPr>
          <w:rFonts w:eastAsiaTheme="minorHAnsi"/>
        </w:rPr>
        <w:tab/>
      </w:r>
      <w:r w:rsidRPr="002D18B5">
        <w:rPr>
          <w:rFonts w:eastAsiaTheme="minorHAnsi"/>
        </w:rPr>
        <w:tab/>
        <w:t>Replies to the questions raised in paragraph 11</w:t>
      </w:r>
    </w:p>
    <w:p w14:paraId="0FCF7414" w14:textId="3B9C0EFD" w:rsidR="00706133" w:rsidRPr="002D18B5" w:rsidRDefault="00706133" w:rsidP="002262D2">
      <w:pPr>
        <w:pStyle w:val="H23G"/>
        <w:rPr>
          <w:rFonts w:eastAsiaTheme="minorHAnsi"/>
        </w:rPr>
      </w:pPr>
      <w:r w:rsidRPr="002D18B5">
        <w:rPr>
          <w:rFonts w:eastAsiaTheme="minorHAnsi"/>
        </w:rPr>
        <w:tab/>
        <w:t>(a)</w:t>
      </w:r>
      <w:r w:rsidRPr="002D18B5">
        <w:rPr>
          <w:rFonts w:eastAsiaTheme="minorHAnsi"/>
        </w:rPr>
        <w:tab/>
        <w:t>Preventing children from entering street situations and supporting their reintegration</w:t>
      </w:r>
    </w:p>
    <w:p w14:paraId="24A4D9F7" w14:textId="77777777" w:rsidR="00706133" w:rsidRPr="002D18B5" w:rsidRDefault="00706133" w:rsidP="00706133">
      <w:pPr>
        <w:pStyle w:val="SingleTxtG"/>
      </w:pPr>
      <w:r w:rsidRPr="002D18B5">
        <w:t>123.</w:t>
      </w:r>
      <w:r w:rsidRPr="002D18B5">
        <w:tab/>
        <w:t>A range of interdepartmental measures is being implemented to identify and address the underlying socioeconomic causes that lead to child neglect and place children in street situations. The internal affairs authorities, in collaboration with the education and social protection services, carry out coordinated efforts to identify such children in a timely manner, provide them with emergency social, psychological and legal support and facilitate their safe reintegration into their biological families and the educational environment.</w:t>
      </w:r>
    </w:p>
    <w:p w14:paraId="634AA322" w14:textId="77777777" w:rsidR="00706133" w:rsidRPr="002D18B5" w:rsidRDefault="00706133" w:rsidP="002262D2">
      <w:pPr>
        <w:pStyle w:val="H23G"/>
        <w:rPr>
          <w:rFonts w:eastAsiaTheme="minorHAnsi"/>
        </w:rPr>
      </w:pPr>
      <w:r w:rsidRPr="002D18B5">
        <w:rPr>
          <w:rFonts w:eastAsiaTheme="minorHAnsi"/>
        </w:rPr>
        <w:tab/>
        <w:t>(b)</w:t>
      </w:r>
      <w:r w:rsidRPr="002D18B5">
        <w:rPr>
          <w:rFonts w:eastAsiaTheme="minorHAnsi"/>
        </w:rPr>
        <w:tab/>
        <w:t>Ending the use of punitive measures against children in street situations</w:t>
      </w:r>
    </w:p>
    <w:p w14:paraId="4161375A" w14:textId="77777777" w:rsidR="00706133" w:rsidRPr="002D18B5" w:rsidRDefault="00706133" w:rsidP="00706133">
      <w:pPr>
        <w:pStyle w:val="SingleTxtG"/>
      </w:pPr>
      <w:r w:rsidRPr="002D18B5">
        <w:t>124.</w:t>
      </w:r>
      <w:r w:rsidRPr="002D18B5">
        <w:tab/>
        <w:t>Government bodies are taking systematic measures to reform the way they deal with children in street situations, shifting the focus from punitive and administrative measures to prevention, rehabilitation and social support.</w:t>
      </w:r>
    </w:p>
    <w:p w14:paraId="49955608" w14:textId="77777777" w:rsidR="00706133" w:rsidRPr="002D18B5" w:rsidRDefault="00706133" w:rsidP="00706133">
      <w:pPr>
        <w:pStyle w:val="SingleTxtG"/>
      </w:pPr>
      <w:r w:rsidRPr="002D18B5">
        <w:t>125.</w:t>
      </w:r>
      <w:r w:rsidRPr="002D18B5">
        <w:tab/>
        <w:t>Alternatives to administrative detention and placement in special reception centres are being introduced into practice</w:t>
      </w:r>
      <w:r>
        <w:t xml:space="preserve"> in the application of the law,</w:t>
      </w:r>
      <w:r w:rsidRPr="002D18B5">
        <w:t xml:space="preserve"> with priority given to referring the </w:t>
      </w:r>
      <w:r>
        <w:t>children</w:t>
      </w:r>
      <w:r w:rsidRPr="002D18B5">
        <w:t xml:space="preserve"> identified to specialized social, crisis and rehabilitation services. All activities of the central authorities in this sector are fully aligned with the fundamental principle of ensuring the best interests of the child.</w:t>
      </w:r>
    </w:p>
    <w:p w14:paraId="01123EB0" w14:textId="77777777" w:rsidR="00706133" w:rsidRPr="002D18B5" w:rsidRDefault="00706133" w:rsidP="002262D2">
      <w:pPr>
        <w:pStyle w:val="H23G"/>
        <w:rPr>
          <w:rFonts w:eastAsiaTheme="minorHAnsi"/>
        </w:rPr>
      </w:pPr>
      <w:r w:rsidRPr="002D18B5">
        <w:rPr>
          <w:rFonts w:eastAsiaTheme="minorHAnsi"/>
        </w:rPr>
        <w:tab/>
        <w:t>(c)</w:t>
      </w:r>
      <w:r w:rsidRPr="002D18B5">
        <w:rPr>
          <w:rFonts w:eastAsiaTheme="minorHAnsi"/>
        </w:rPr>
        <w:tab/>
        <w:t>Elimination of child labour: situation in the cotton industry</w:t>
      </w:r>
    </w:p>
    <w:p w14:paraId="33FB87E2" w14:textId="505C5D52" w:rsidR="00706133" w:rsidRPr="002D18B5" w:rsidRDefault="00706133" w:rsidP="00AB7207">
      <w:pPr>
        <w:pStyle w:val="SingleTxtG"/>
      </w:pPr>
      <w:r w:rsidRPr="002D18B5">
        <w:t>126.</w:t>
      </w:r>
      <w:r w:rsidRPr="002D18B5">
        <w:tab/>
        <w:t xml:space="preserve">To prevent </w:t>
      </w:r>
      <w:r>
        <w:t>children</w:t>
      </w:r>
      <w:r w:rsidRPr="002D18B5">
        <w:t xml:space="preserve"> from being involved in arduous, </w:t>
      </w:r>
      <w:r w:rsidRPr="00AB7207">
        <w:t>harmful</w:t>
      </w:r>
      <w:r w:rsidRPr="002D18B5">
        <w:t xml:space="preserve"> and hazardous types of work, the National Programme to Eliminate the Worst Forms of Child Labour for the period 2024–2028 was approved by a government decision dated 30 August 2024. This programme provides for a significant strengthening of interdepartmental cooperation, updating of the regulatory framework, the conduct of regular inspections and close monitoring of employers</w:t>
      </w:r>
      <w:r w:rsidR="00135EF7">
        <w:t>’</w:t>
      </w:r>
      <w:r w:rsidRPr="002D18B5">
        <w:t xml:space="preserve"> compliance with labour legislation.</w:t>
      </w:r>
    </w:p>
    <w:p w14:paraId="5398A771" w14:textId="77777777" w:rsidR="00706133" w:rsidRPr="002D18B5" w:rsidRDefault="00706133" w:rsidP="00706133">
      <w:pPr>
        <w:pStyle w:val="SingleTxtG"/>
      </w:pPr>
      <w:r w:rsidRPr="002D18B5">
        <w:t>127.</w:t>
      </w:r>
      <w:r w:rsidRPr="002D18B5">
        <w:tab/>
        <w:t>According to the results of regular monitoring, the practice of child labour in cotton farming has now been completely eradicated.</w:t>
      </w:r>
    </w:p>
    <w:p w14:paraId="225C8430" w14:textId="77777777" w:rsidR="00706133" w:rsidRPr="002D18B5" w:rsidRDefault="00706133" w:rsidP="002262D2">
      <w:pPr>
        <w:pStyle w:val="H23G"/>
        <w:rPr>
          <w:rFonts w:eastAsiaTheme="minorHAnsi"/>
        </w:rPr>
      </w:pPr>
      <w:r w:rsidRPr="002D18B5">
        <w:rPr>
          <w:rFonts w:eastAsiaTheme="minorHAnsi"/>
        </w:rPr>
        <w:tab/>
        <w:t>(d)</w:t>
      </w:r>
      <w:r w:rsidRPr="002D18B5">
        <w:rPr>
          <w:rFonts w:eastAsiaTheme="minorHAnsi"/>
        </w:rPr>
        <w:tab/>
        <w:t>Combatting trafficking in children</w:t>
      </w:r>
    </w:p>
    <w:p w14:paraId="5247F769" w14:textId="5C86CF90" w:rsidR="00706133" w:rsidRPr="002D18B5" w:rsidRDefault="00706133" w:rsidP="00706133">
      <w:pPr>
        <w:pStyle w:val="SingleTxtG"/>
      </w:pPr>
      <w:r w:rsidRPr="002D18B5">
        <w:t>128.</w:t>
      </w:r>
      <w:r w:rsidRPr="002D18B5">
        <w:tab/>
        <w:t>Government bodies are implementing systematic and comprehensive measures to identify, prevent, suppress and prosecute offences related to child trafficking, in strict conformity with the country</w:t>
      </w:r>
      <w:r w:rsidR="00135EF7">
        <w:t>’</w:t>
      </w:r>
      <w:r w:rsidRPr="002D18B5">
        <w:t>s international obligations.</w:t>
      </w:r>
    </w:p>
    <w:p w14:paraId="2DEB460C" w14:textId="6CB23972" w:rsidR="00706133" w:rsidRPr="002D18B5" w:rsidRDefault="00706133" w:rsidP="00706133">
      <w:pPr>
        <w:pStyle w:val="SingleTxtG"/>
      </w:pPr>
      <w:r w:rsidRPr="002D18B5">
        <w:t>129.</w:t>
      </w:r>
      <w:r w:rsidRPr="002D18B5">
        <w:tab/>
        <w:t>In 2025, a new National Action Plan to Combat Trafficking in Persons for the period 2025</w:t>
      </w:r>
      <w:r w:rsidR="00DB7262">
        <w:t>–</w:t>
      </w:r>
      <w:r w:rsidRPr="002D18B5">
        <w:t xml:space="preserve">2027 was approved by a government decision. This strategic document brings together the efforts of law enforcement agencies and civil society organizations, focusing on the early identification of risks, the protection, rehabilitation and reintegration of </w:t>
      </w:r>
      <w:r>
        <w:t>children</w:t>
      </w:r>
      <w:r w:rsidRPr="002D18B5">
        <w:t xml:space="preserve"> identified as victims of trafficking in persons and on ensuring their safety throughout legal proceedings.</w:t>
      </w:r>
    </w:p>
    <w:p w14:paraId="35EAF81A" w14:textId="77777777" w:rsidR="00706133" w:rsidRPr="002D18B5" w:rsidRDefault="00706133" w:rsidP="00AB7207">
      <w:pPr>
        <w:pStyle w:val="H23G"/>
        <w:rPr>
          <w:rFonts w:eastAsiaTheme="minorHAnsi"/>
        </w:rPr>
      </w:pPr>
      <w:r w:rsidRPr="002D18B5">
        <w:rPr>
          <w:rFonts w:eastAsiaTheme="minorHAnsi"/>
        </w:rPr>
        <w:tab/>
        <w:t>(e)</w:t>
      </w:r>
      <w:r w:rsidRPr="002D18B5">
        <w:rPr>
          <w:rFonts w:eastAsiaTheme="minorHAnsi"/>
        </w:rPr>
        <w:tab/>
        <w:t>Rights of refugee children, migrant children and asylum-seeking children</w:t>
      </w:r>
    </w:p>
    <w:p w14:paraId="123CCAB3" w14:textId="77777777" w:rsidR="00706133" w:rsidRPr="002D18B5" w:rsidRDefault="00706133" w:rsidP="00706133">
      <w:pPr>
        <w:pStyle w:val="SingleTxtG"/>
      </w:pPr>
      <w:r w:rsidRPr="002D18B5">
        <w:t>130.</w:t>
      </w:r>
      <w:r w:rsidRPr="002D18B5">
        <w:tab/>
        <w:t>Coordinated measures are being taken to ensure unimpeded access for refugee children, asylum-seeking children and unaccompanied migrant children to basic health, education and social services, and also specialized assistance. Mechanisms are in place to protect children in these categories from all forms of exploitation, violence and abuse.</w:t>
      </w:r>
    </w:p>
    <w:p w14:paraId="4138F2EB" w14:textId="3540080B" w:rsidR="00706133" w:rsidRPr="002D18B5" w:rsidRDefault="00706133" w:rsidP="00706133">
      <w:pPr>
        <w:pStyle w:val="SingleTxtG"/>
      </w:pPr>
      <w:r w:rsidRPr="002D18B5">
        <w:lastRenderedPageBreak/>
        <w:t>131.</w:t>
      </w:r>
      <w:r w:rsidRPr="002D18B5">
        <w:tab/>
        <w:t>Matters concerning the possible detention, arrest or deportation of foreign nationals and stateless persons with children are handled in strict accordance with national law and the country</w:t>
      </w:r>
      <w:r w:rsidR="00135EF7">
        <w:t>’</w:t>
      </w:r>
      <w:r w:rsidRPr="002D18B5">
        <w:t>s international humanitarian obligations.</w:t>
      </w:r>
    </w:p>
    <w:p w14:paraId="40CBFC8F" w14:textId="77777777" w:rsidR="00706133" w:rsidRPr="002D18B5" w:rsidRDefault="00706133" w:rsidP="00706133">
      <w:pPr>
        <w:pStyle w:val="SingleTxtG"/>
      </w:pPr>
      <w:r w:rsidRPr="002D18B5">
        <w:t>132.</w:t>
      </w:r>
      <w:r w:rsidRPr="002D18B5">
        <w:tab/>
        <w:t xml:space="preserve">To date, there are 2,884 refugee and asylum-seeking families officially residing in the country, caring for a total of 3,428 </w:t>
      </w:r>
      <w:r>
        <w:t>children</w:t>
      </w:r>
      <w:r w:rsidRPr="002D18B5">
        <w:t>. During the reporting period, there were no instances of children from such families being deported from the country.</w:t>
      </w:r>
    </w:p>
    <w:p w14:paraId="6CA4D5F5" w14:textId="77777777" w:rsidR="00706133" w:rsidRPr="002D18B5" w:rsidRDefault="00706133" w:rsidP="00706133">
      <w:pPr>
        <w:pStyle w:val="SingleTxtG"/>
      </w:pPr>
      <w:r w:rsidRPr="002D18B5">
        <w:t>133.</w:t>
      </w:r>
      <w:r w:rsidRPr="002D18B5">
        <w:tab/>
        <w:t>There were no reports of official requests for asylum made directly by unaccompanied refugee or migrant children, nor were there any reports of their forced detention or arrest by law enforcement agencies.</w:t>
      </w:r>
    </w:p>
    <w:p w14:paraId="7EE3E536" w14:textId="77777777" w:rsidR="00135EF7" w:rsidRDefault="00706133" w:rsidP="00AB7207">
      <w:pPr>
        <w:pStyle w:val="H1G"/>
        <w:rPr>
          <w:rFonts w:eastAsiaTheme="minorHAnsi"/>
        </w:rPr>
      </w:pPr>
      <w:r w:rsidRPr="002D18B5">
        <w:rPr>
          <w:rFonts w:eastAsiaTheme="minorHAnsi"/>
        </w:rPr>
        <w:tab/>
      </w:r>
      <w:r w:rsidRPr="002D18B5">
        <w:rPr>
          <w:rFonts w:eastAsiaTheme="minorHAnsi"/>
        </w:rPr>
        <w:tab/>
        <w:t>Replies to the questions raised in paragraph 12</w:t>
      </w:r>
    </w:p>
    <w:p w14:paraId="474AF761" w14:textId="7AF0B1DA" w:rsidR="00706133" w:rsidRPr="002D18B5" w:rsidRDefault="00706133" w:rsidP="00AB7207">
      <w:pPr>
        <w:pStyle w:val="H23G"/>
        <w:rPr>
          <w:rFonts w:eastAsiaTheme="minorHAnsi"/>
        </w:rPr>
      </w:pPr>
      <w:r w:rsidRPr="002D18B5">
        <w:rPr>
          <w:rFonts w:eastAsiaTheme="minorHAnsi"/>
        </w:rPr>
        <w:tab/>
        <w:t>(a)</w:t>
      </w:r>
      <w:r w:rsidRPr="002D18B5">
        <w:rPr>
          <w:rFonts w:eastAsiaTheme="minorHAnsi"/>
        </w:rPr>
        <w:tab/>
        <w:t>Reform of the justice system in the best interests of children</w:t>
      </w:r>
    </w:p>
    <w:p w14:paraId="50E8DEE5" w14:textId="77777777" w:rsidR="00135EF7" w:rsidRDefault="00706133" w:rsidP="00706133">
      <w:pPr>
        <w:pStyle w:val="SingleTxtG"/>
      </w:pPr>
      <w:r w:rsidRPr="002D18B5">
        <w:t>134.</w:t>
      </w:r>
      <w:r w:rsidRPr="002D18B5">
        <w:tab/>
        <w:t>The Juvenile Justice Reform Programme for 2023–2027 is being implemented in a systematic manner.</w:t>
      </w:r>
    </w:p>
    <w:p w14:paraId="20DA4C35" w14:textId="07DD53EA" w:rsidR="00706133" w:rsidRPr="002D18B5" w:rsidRDefault="00706133" w:rsidP="00706133">
      <w:pPr>
        <w:pStyle w:val="SingleTxtG"/>
      </w:pPr>
      <w:r w:rsidRPr="002D18B5">
        <w:t>135.</w:t>
      </w:r>
      <w:r w:rsidRPr="002D18B5">
        <w:tab/>
        <w:t>Throughout 2024, specialized training sessions on children</w:t>
      </w:r>
      <w:r w:rsidR="00135EF7">
        <w:t>’</w:t>
      </w:r>
      <w:r w:rsidRPr="002D18B5">
        <w:t>s rights and juvenile justice standards were conducted for judges, prosecutors, investigators and members of the legal profession. In total, more than 3,300 specialists completed specialized training between 2023 and 2025.</w:t>
      </w:r>
    </w:p>
    <w:p w14:paraId="71AA4380" w14:textId="77777777" w:rsidR="00706133" w:rsidRPr="002D18B5" w:rsidRDefault="00706133" w:rsidP="00706133">
      <w:pPr>
        <w:pStyle w:val="SingleTxtG"/>
      </w:pPr>
      <w:r w:rsidRPr="002D18B5">
        <w:t>136.</w:t>
      </w:r>
      <w:r w:rsidRPr="002D18B5">
        <w:tab/>
        <w:t xml:space="preserve">At the same time, the competent authorities have organized large-scale outreach campaigns: more than 37,000 meetings and lectures have been held to promote the provisions of the legislation on the prevention of </w:t>
      </w:r>
      <w:r>
        <w:t>youth offending</w:t>
      </w:r>
      <w:r w:rsidRPr="002D18B5">
        <w:t>.</w:t>
      </w:r>
    </w:p>
    <w:p w14:paraId="2BEC72D2" w14:textId="77777777" w:rsidR="00706133" w:rsidRPr="002D18B5" w:rsidRDefault="00706133" w:rsidP="00AB7207">
      <w:pPr>
        <w:pStyle w:val="H23G"/>
        <w:rPr>
          <w:rFonts w:eastAsiaTheme="minorHAnsi"/>
        </w:rPr>
      </w:pPr>
      <w:r w:rsidRPr="002D18B5">
        <w:rPr>
          <w:rFonts w:eastAsiaTheme="minorHAnsi"/>
        </w:rPr>
        <w:tab/>
        <w:t>(b)</w:t>
      </w:r>
      <w:r w:rsidRPr="002D18B5">
        <w:rPr>
          <w:rFonts w:eastAsiaTheme="minorHAnsi"/>
        </w:rPr>
        <w:tab/>
        <w:t>Alternative, non-custodial measures and diversion programmes</w:t>
      </w:r>
    </w:p>
    <w:p w14:paraId="28FDBCBB" w14:textId="77777777" w:rsidR="00706133" w:rsidRPr="002D18B5" w:rsidRDefault="00706133" w:rsidP="00706133">
      <w:pPr>
        <w:pStyle w:val="SingleTxtG"/>
      </w:pPr>
      <w:r w:rsidRPr="002D18B5">
        <w:t>137.</w:t>
      </w:r>
      <w:r w:rsidRPr="002D18B5">
        <w:tab/>
        <w:t xml:space="preserve">The State is taking consistent measures to expand the use of alternative, non-custodial measures for </w:t>
      </w:r>
      <w:r>
        <w:t>young offenders</w:t>
      </w:r>
      <w:r w:rsidRPr="002D18B5">
        <w:t>.</w:t>
      </w:r>
    </w:p>
    <w:p w14:paraId="293E0EA1" w14:textId="77777777" w:rsidR="00706133" w:rsidRPr="002D18B5" w:rsidRDefault="00706133" w:rsidP="00706133">
      <w:pPr>
        <w:pStyle w:val="SingleTxtG"/>
      </w:pPr>
      <w:r w:rsidRPr="002D18B5">
        <w:t>138.</w:t>
      </w:r>
      <w:r w:rsidRPr="002D18B5">
        <w:tab/>
        <w:t xml:space="preserve">With expert support from UNICEF, a draft programme for the exclusion of children from the formal justice system for 2026–2030 has been prepared; its adoption is intended to establish restorative justice as a priority and minimize the use of custodial sentences for </w:t>
      </w:r>
      <w:r>
        <w:t>children</w:t>
      </w:r>
      <w:r w:rsidRPr="002D18B5">
        <w:t>.</w:t>
      </w:r>
    </w:p>
    <w:p w14:paraId="4CC3EEE9" w14:textId="77777777" w:rsidR="00706133" w:rsidRPr="002D18B5" w:rsidRDefault="00706133" w:rsidP="00AB7207">
      <w:pPr>
        <w:pStyle w:val="H23G"/>
        <w:rPr>
          <w:rFonts w:eastAsiaTheme="minorHAnsi"/>
        </w:rPr>
      </w:pPr>
      <w:r w:rsidRPr="002D18B5">
        <w:rPr>
          <w:rFonts w:eastAsiaTheme="minorHAnsi"/>
        </w:rPr>
        <w:tab/>
        <w:t>(c)</w:t>
      </w:r>
      <w:r w:rsidRPr="002D18B5">
        <w:rPr>
          <w:rFonts w:eastAsiaTheme="minorHAnsi"/>
        </w:rPr>
        <w:tab/>
        <w:t>Free legal assistance for vulnerable children</w:t>
      </w:r>
    </w:p>
    <w:p w14:paraId="13B131DF" w14:textId="77777777" w:rsidR="00706133" w:rsidRPr="002D18B5" w:rsidRDefault="00706133" w:rsidP="00706133">
      <w:pPr>
        <w:pStyle w:val="SingleTxtG"/>
      </w:pPr>
      <w:r w:rsidRPr="002D18B5">
        <w:t>139.</w:t>
      </w:r>
      <w:r w:rsidRPr="002D18B5">
        <w:tab/>
        <w:t>In 2025, lawyers of the State Legal Aid Centre provided qualified, free primary and secondary legal aid to 12,082 persons, including 7,762 women. In terms of the breakdown of aid recipients, 75 were orphans and 19 were persons with disabilities.</w:t>
      </w:r>
    </w:p>
    <w:p w14:paraId="0FD2E798" w14:textId="400EA958" w:rsidR="00706133" w:rsidRPr="002D18B5" w:rsidRDefault="00706133" w:rsidP="00706133">
      <w:pPr>
        <w:pStyle w:val="SingleTxtG"/>
      </w:pPr>
      <w:r w:rsidRPr="002D18B5">
        <w:t>140.</w:t>
      </w:r>
      <w:r w:rsidRPr="002D18B5">
        <w:tab/>
        <w:t>In order to improve the public</w:t>
      </w:r>
      <w:r w:rsidR="00135EF7">
        <w:t>’</w:t>
      </w:r>
      <w:r w:rsidRPr="002D18B5">
        <w:t xml:space="preserve">s legal literacy, an active public awareness campaign was conducted in 2025 on the topic: </w:t>
      </w:r>
      <w:r w:rsidR="00135EF7">
        <w:t>“</w:t>
      </w:r>
      <w:r w:rsidRPr="002D18B5">
        <w:t>The rights and benefits of children and children with disabilities under national law</w:t>
      </w:r>
      <w:r w:rsidR="00135EF7">
        <w:t>”</w:t>
      </w:r>
      <w:r w:rsidRPr="002D18B5">
        <w:t>.</w:t>
      </w:r>
    </w:p>
    <w:p w14:paraId="290B72CF" w14:textId="77777777" w:rsidR="00706133" w:rsidRPr="002D18B5" w:rsidRDefault="00706133" w:rsidP="00AB7207">
      <w:pPr>
        <w:pStyle w:val="H23G"/>
        <w:rPr>
          <w:rFonts w:eastAsiaTheme="minorHAnsi"/>
        </w:rPr>
      </w:pPr>
      <w:r w:rsidRPr="002D18B5">
        <w:rPr>
          <w:rFonts w:eastAsiaTheme="minorHAnsi"/>
        </w:rPr>
        <w:tab/>
        <w:t>(d)</w:t>
      </w:r>
      <w:r w:rsidRPr="002D18B5">
        <w:rPr>
          <w:rFonts w:eastAsiaTheme="minorHAnsi"/>
        </w:rPr>
        <w:tab/>
        <w:t xml:space="preserve">Rehabilitation and conditions of detention </w:t>
      </w:r>
      <w:r>
        <w:rPr>
          <w:rFonts w:eastAsiaTheme="minorHAnsi"/>
        </w:rPr>
        <w:t>of</w:t>
      </w:r>
      <w:r w:rsidRPr="002D18B5">
        <w:rPr>
          <w:rFonts w:eastAsiaTheme="minorHAnsi"/>
        </w:rPr>
        <w:t xml:space="preserve"> </w:t>
      </w:r>
      <w:r>
        <w:rPr>
          <w:rFonts w:eastAsiaTheme="minorHAnsi"/>
        </w:rPr>
        <w:t>children</w:t>
      </w:r>
      <w:r w:rsidRPr="002D18B5">
        <w:rPr>
          <w:rFonts w:eastAsiaTheme="minorHAnsi"/>
        </w:rPr>
        <w:t xml:space="preserve"> </w:t>
      </w:r>
      <w:r>
        <w:rPr>
          <w:rFonts w:eastAsiaTheme="minorHAnsi"/>
        </w:rPr>
        <w:t>deprived of</w:t>
      </w:r>
      <w:r w:rsidRPr="002D18B5">
        <w:rPr>
          <w:rFonts w:eastAsiaTheme="minorHAnsi"/>
        </w:rPr>
        <w:t xml:space="preserve"> liberty</w:t>
      </w:r>
    </w:p>
    <w:p w14:paraId="374038B4" w14:textId="77777777" w:rsidR="00706133" w:rsidRPr="002D18B5" w:rsidRDefault="00706133" w:rsidP="00706133">
      <w:pPr>
        <w:pStyle w:val="SingleTxtG"/>
      </w:pPr>
      <w:r w:rsidRPr="002D18B5">
        <w:t>141.</w:t>
      </w:r>
      <w:r w:rsidRPr="002D18B5">
        <w:tab/>
        <w:t xml:space="preserve">Practical measures are being implemented to develop accessible rehabilitation services, psychological support and reintegration programmes for children in conflict with the law and </w:t>
      </w:r>
      <w:r>
        <w:t>children</w:t>
      </w:r>
      <w:r w:rsidRPr="002D18B5">
        <w:t xml:space="preserve"> identified as victims of crime, with a view to restoring their rights and effectively preventing reoffending. In juvenile detention centres, priority is given to the educational process.</w:t>
      </w:r>
    </w:p>
    <w:p w14:paraId="35CC3280" w14:textId="5A79B7AA" w:rsidR="00706133" w:rsidRPr="002D18B5" w:rsidRDefault="00706133" w:rsidP="00706133">
      <w:pPr>
        <w:pStyle w:val="SingleTxtG"/>
      </w:pPr>
      <w:r w:rsidRPr="002D18B5">
        <w:t>142.</w:t>
      </w:r>
      <w:r w:rsidRPr="002D18B5">
        <w:tab/>
        <w:t xml:space="preserve">There is a library at the closed special rehabilitation institution for </w:t>
      </w:r>
      <w:r>
        <w:t>young</w:t>
      </w:r>
      <w:r w:rsidRPr="002D18B5">
        <w:t xml:space="preserve"> offenders: this year, 85 books were added to its collection; the institution took out subscriptions to 32</w:t>
      </w:r>
      <w:r w:rsidR="00DB7262">
        <w:t> </w:t>
      </w:r>
      <w:r w:rsidRPr="002D18B5">
        <w:t>newspapers and magazines through departmental funding in 2025 and to 39 in 2026.</w:t>
      </w:r>
    </w:p>
    <w:p w14:paraId="75BA1B8F" w14:textId="1188215B" w:rsidR="00706133" w:rsidRPr="002D18B5" w:rsidRDefault="00706133" w:rsidP="007D5FDF">
      <w:pPr>
        <w:pStyle w:val="SingleTxtG"/>
        <w:keepNext/>
        <w:keepLines/>
      </w:pPr>
      <w:r w:rsidRPr="002D18B5">
        <w:lastRenderedPageBreak/>
        <w:t>143.</w:t>
      </w:r>
      <w:r w:rsidRPr="002D18B5">
        <w:tab/>
        <w:t>Learning a profession or trade is a key factor in reintegration. During the reporting period, 15 short-term vocational training courses were successfully conducted, with 307</w:t>
      </w:r>
      <w:r w:rsidR="00135EF7">
        <w:t> </w:t>
      </w:r>
      <w:r>
        <w:t>children</w:t>
      </w:r>
      <w:r w:rsidRPr="002D18B5">
        <w:t xml:space="preserve"> in detention participating in the training. The breakdown of trainees by occupation is as follows:</w:t>
      </w:r>
    </w:p>
    <w:p w14:paraId="7FC02C97" w14:textId="77777777" w:rsidR="00706133" w:rsidRPr="00A0330C" w:rsidRDefault="00706133" w:rsidP="007D5FDF">
      <w:pPr>
        <w:pStyle w:val="Bullet1G"/>
        <w:keepNext/>
        <w:keepLines/>
        <w:rPr>
          <w:rFonts w:eastAsiaTheme="minorHAnsi"/>
        </w:rPr>
      </w:pPr>
      <w:r w:rsidRPr="00A0330C">
        <w:rPr>
          <w:rFonts w:eastAsiaTheme="minorHAnsi"/>
        </w:rPr>
        <w:t>Appliance repair technicians: 70</w:t>
      </w:r>
    </w:p>
    <w:p w14:paraId="0A7B8F93" w14:textId="77777777" w:rsidR="00706133" w:rsidRPr="00A0330C" w:rsidRDefault="00706133" w:rsidP="007D5FDF">
      <w:pPr>
        <w:pStyle w:val="Bullet1G"/>
        <w:rPr>
          <w:rFonts w:eastAsiaTheme="minorHAnsi"/>
        </w:rPr>
      </w:pPr>
      <w:r w:rsidRPr="00A0330C">
        <w:rPr>
          <w:rFonts w:eastAsiaTheme="minorHAnsi"/>
        </w:rPr>
        <w:t>Welders: 72</w:t>
      </w:r>
    </w:p>
    <w:p w14:paraId="413FB17A" w14:textId="77777777" w:rsidR="00706133" w:rsidRPr="00A0330C" w:rsidRDefault="00706133" w:rsidP="007D5FDF">
      <w:pPr>
        <w:pStyle w:val="Bullet1G"/>
        <w:rPr>
          <w:rFonts w:eastAsiaTheme="minorHAnsi"/>
        </w:rPr>
      </w:pPr>
      <w:r w:rsidRPr="00A0330C">
        <w:rPr>
          <w:rFonts w:eastAsiaTheme="minorHAnsi"/>
        </w:rPr>
        <w:t>Carpenters: 20</w:t>
      </w:r>
    </w:p>
    <w:p w14:paraId="43885C34" w14:textId="77777777" w:rsidR="00706133" w:rsidRPr="00A0330C" w:rsidRDefault="00706133" w:rsidP="007D5FDF">
      <w:pPr>
        <w:pStyle w:val="Bullet1G"/>
        <w:rPr>
          <w:rFonts w:eastAsiaTheme="minorHAnsi"/>
        </w:rPr>
      </w:pPr>
      <w:r w:rsidRPr="00A0330C">
        <w:rPr>
          <w:rFonts w:eastAsiaTheme="minorHAnsi"/>
        </w:rPr>
        <w:t>Plumbers: 20</w:t>
      </w:r>
    </w:p>
    <w:p w14:paraId="61460A49" w14:textId="77777777" w:rsidR="00706133" w:rsidRPr="00A0330C" w:rsidRDefault="00706133" w:rsidP="007D5FDF">
      <w:pPr>
        <w:pStyle w:val="Bullet1G"/>
        <w:rPr>
          <w:rFonts w:eastAsiaTheme="minorHAnsi"/>
        </w:rPr>
      </w:pPr>
      <w:r w:rsidRPr="00A0330C">
        <w:rPr>
          <w:rFonts w:eastAsiaTheme="minorHAnsi"/>
        </w:rPr>
        <w:t>Plasterers: 15</w:t>
      </w:r>
    </w:p>
    <w:p w14:paraId="570572BA" w14:textId="77777777" w:rsidR="00706133" w:rsidRPr="00A0330C" w:rsidRDefault="00706133" w:rsidP="007D5FDF">
      <w:pPr>
        <w:pStyle w:val="Bullet1G"/>
        <w:rPr>
          <w:rFonts w:eastAsiaTheme="minorHAnsi"/>
        </w:rPr>
      </w:pPr>
      <w:r w:rsidRPr="00A0330C">
        <w:rPr>
          <w:rFonts w:eastAsiaTheme="minorHAnsi"/>
        </w:rPr>
        <w:t>Hairdressers: 20</w:t>
      </w:r>
    </w:p>
    <w:p w14:paraId="070F2C1B" w14:textId="77777777" w:rsidR="00706133" w:rsidRPr="00A0330C" w:rsidRDefault="00706133" w:rsidP="007D5FDF">
      <w:pPr>
        <w:pStyle w:val="Bullet1G"/>
        <w:rPr>
          <w:rFonts w:eastAsiaTheme="minorHAnsi"/>
        </w:rPr>
      </w:pPr>
      <w:r w:rsidRPr="00A0330C">
        <w:rPr>
          <w:rFonts w:eastAsiaTheme="minorHAnsi"/>
        </w:rPr>
        <w:t>Jewellers: 20</w:t>
      </w:r>
    </w:p>
    <w:p w14:paraId="6C1BB5D0" w14:textId="77777777" w:rsidR="00706133" w:rsidRPr="00A0330C" w:rsidRDefault="00706133" w:rsidP="007D5FDF">
      <w:pPr>
        <w:pStyle w:val="Bullet1G"/>
        <w:rPr>
          <w:rFonts w:eastAsiaTheme="minorHAnsi"/>
        </w:rPr>
      </w:pPr>
      <w:r w:rsidRPr="00A0330C">
        <w:rPr>
          <w:rFonts w:eastAsiaTheme="minorHAnsi"/>
        </w:rPr>
        <w:t>Bakers: 20</w:t>
      </w:r>
    </w:p>
    <w:p w14:paraId="7E1ADAA1" w14:textId="40B27510" w:rsidR="00706133" w:rsidRPr="002D18B5" w:rsidRDefault="00706133" w:rsidP="00706133">
      <w:pPr>
        <w:pStyle w:val="SingleTxtG"/>
      </w:pPr>
      <w:r w:rsidRPr="002D18B5">
        <w:t>144.</w:t>
      </w:r>
      <w:r w:rsidRPr="002D18B5">
        <w:tab/>
        <w:t xml:space="preserve">In line with current labour market requirements, 122 </w:t>
      </w:r>
      <w:r>
        <w:t>children</w:t>
      </w:r>
      <w:r w:rsidRPr="002D18B5">
        <w:t xml:space="preserve"> have undergone in</w:t>
      </w:r>
      <w:r w:rsidR="00135EF7">
        <w:noBreakHyphen/>
      </w:r>
      <w:r w:rsidRPr="002D18B5">
        <w:t>depth training in Russian and English. Regular in-house and interdepartmental sports competitions in futsal, table tennis, weightlifting and volleyball are held on a regular basis.</w:t>
      </w:r>
    </w:p>
    <w:p w14:paraId="67424C3F" w14:textId="77777777" w:rsidR="00706133" w:rsidRPr="002D18B5" w:rsidRDefault="00706133" w:rsidP="00706133">
      <w:pPr>
        <w:pStyle w:val="SingleTxtG"/>
      </w:pPr>
      <w:r w:rsidRPr="002D18B5">
        <w:t>145.</w:t>
      </w:r>
      <w:r w:rsidRPr="002D18B5">
        <w:tab/>
        <w:t xml:space="preserve">Three full-time psychologists provide ongoing psychological support to the detained persons. Six months before the end of their sentence and their official release, each young person participates in a comprehensive programme to prepare them for life outside of detention, which includes career guidance, individual social, legal and medical counselling and group training sessions. Compulsory psychological support is provided for newly arrived </w:t>
      </w:r>
      <w:r>
        <w:t>children</w:t>
      </w:r>
      <w:r w:rsidRPr="002D18B5">
        <w:t xml:space="preserve"> during their stay in the quarantine and assessment unit.</w:t>
      </w:r>
    </w:p>
    <w:p w14:paraId="7573ED2B" w14:textId="77777777" w:rsidR="00706133" w:rsidRPr="002D18B5" w:rsidRDefault="00706133" w:rsidP="007D5FDF">
      <w:pPr>
        <w:pStyle w:val="H23G"/>
        <w:rPr>
          <w:rFonts w:eastAsiaTheme="minorHAnsi"/>
        </w:rPr>
      </w:pPr>
      <w:r w:rsidRPr="002D18B5">
        <w:rPr>
          <w:rFonts w:eastAsiaTheme="minorHAnsi"/>
        </w:rPr>
        <w:tab/>
        <w:t>(e)</w:t>
      </w:r>
      <w:r w:rsidRPr="002D18B5">
        <w:rPr>
          <w:rFonts w:eastAsiaTheme="minorHAnsi"/>
        </w:rPr>
        <w:tab/>
        <w:t>Protection of child victims and child witnesses of crime</w:t>
      </w:r>
    </w:p>
    <w:p w14:paraId="7B5E741E" w14:textId="77777777" w:rsidR="00706133" w:rsidRPr="002D18B5" w:rsidRDefault="00706133" w:rsidP="00706133">
      <w:pPr>
        <w:pStyle w:val="SingleTxtG"/>
      </w:pPr>
      <w:r w:rsidRPr="002D18B5">
        <w:t>146.</w:t>
      </w:r>
      <w:r w:rsidRPr="002D18B5">
        <w:tab/>
        <w:t>A set of measures is being implemented to ensure State protection and the legal and psychological safety of children who are victims or witnesses in criminal proceedings. To provide timely legal assistance and prevent offences, specialized child protection teams operate throughout the country; they carry out door-to-door visits, organize discussions with parents, identify hidden cases of domestic abuse and promptly refer affected children to emergency psychological and social support services.</w:t>
      </w:r>
    </w:p>
    <w:p w14:paraId="71999982" w14:textId="77777777" w:rsidR="00706133" w:rsidRPr="002D18B5" w:rsidRDefault="00706133" w:rsidP="00706133">
      <w:pPr>
        <w:pStyle w:val="SingleTxtG"/>
      </w:pPr>
      <w:r w:rsidRPr="002D18B5">
        <w:t>147.</w:t>
      </w:r>
      <w:r w:rsidRPr="002D18B5">
        <w:tab/>
        <w:t>Between 2023 and 2025, outstanding issues regarding juvenile crime, and the investigation of crimes committed against children, were repeatedly placed on the agenda of the Coordinating Council of Law Enforcement Authorities. Following the discussions, recommendations were drawn up and interdepartmental decisions were taken to strengthen protective measures.</w:t>
      </w:r>
    </w:p>
    <w:p w14:paraId="11DE7F9B" w14:textId="77777777" w:rsidR="00135EF7" w:rsidRDefault="00706133" w:rsidP="007D5FDF">
      <w:pPr>
        <w:pStyle w:val="H1G"/>
        <w:rPr>
          <w:rFonts w:eastAsiaTheme="minorHAnsi"/>
        </w:rPr>
      </w:pPr>
      <w:r w:rsidRPr="002D18B5">
        <w:rPr>
          <w:rFonts w:eastAsiaTheme="minorHAnsi"/>
        </w:rPr>
        <w:tab/>
      </w:r>
      <w:r w:rsidRPr="002D18B5">
        <w:rPr>
          <w:rFonts w:eastAsiaTheme="minorHAnsi"/>
        </w:rPr>
        <w:tab/>
        <w:t>Replies to the questions raised in paragraph 13</w:t>
      </w:r>
    </w:p>
    <w:p w14:paraId="0413BC3C" w14:textId="10BBDB73" w:rsidR="00706133" w:rsidRPr="002D18B5" w:rsidRDefault="00706133" w:rsidP="007D5FDF">
      <w:pPr>
        <w:pStyle w:val="H23G"/>
        <w:rPr>
          <w:rFonts w:eastAsiaTheme="minorHAnsi"/>
        </w:rPr>
      </w:pPr>
      <w:r w:rsidRPr="002D18B5">
        <w:rPr>
          <w:rFonts w:eastAsiaTheme="minorHAnsi"/>
        </w:rPr>
        <w:tab/>
        <w:t>(a)</w:t>
      </w:r>
      <w:r w:rsidRPr="002D18B5">
        <w:rPr>
          <w:rFonts w:eastAsiaTheme="minorHAnsi"/>
        </w:rPr>
        <w:tab/>
        <w:t>Response to reports of torture and ill-treatment</w:t>
      </w:r>
    </w:p>
    <w:p w14:paraId="0428EAEB" w14:textId="77777777" w:rsidR="00706133" w:rsidRPr="002D18B5" w:rsidRDefault="00706133" w:rsidP="00706133">
      <w:pPr>
        <w:pStyle w:val="SingleTxtG"/>
      </w:pPr>
      <w:r w:rsidRPr="002D18B5">
        <w:t>148.</w:t>
      </w:r>
      <w:r w:rsidRPr="002D18B5">
        <w:tab/>
        <w:t>Reports of torture and ill-treatment of children by law enforcement officials are addressed in strict accordance with the provisions of criminal and criminal procedure legislation. Incoming reports must be recorded immediately and thoroughly investigated. Appropriate procedural decisions are taken on the basis of the results of the initial inquiries. In 2025, not a single case of torture of children by law enforcement officers was recorded.</w:t>
      </w:r>
    </w:p>
    <w:p w14:paraId="30C8F7CA" w14:textId="77777777" w:rsidR="00706133" w:rsidRPr="002D18B5" w:rsidRDefault="00706133" w:rsidP="007D5FDF">
      <w:pPr>
        <w:pStyle w:val="H23G"/>
        <w:rPr>
          <w:rFonts w:eastAsiaTheme="minorHAnsi"/>
        </w:rPr>
      </w:pPr>
      <w:r w:rsidRPr="002D18B5">
        <w:rPr>
          <w:rFonts w:eastAsiaTheme="minorHAnsi"/>
        </w:rPr>
        <w:tab/>
        <w:t>(b)</w:t>
      </w:r>
      <w:r w:rsidRPr="002D18B5">
        <w:rPr>
          <w:rFonts w:eastAsiaTheme="minorHAnsi"/>
        </w:rPr>
        <w:tab/>
        <w:t>Monitoring places of detention and preventing solitary confinement</w:t>
      </w:r>
    </w:p>
    <w:p w14:paraId="592E1CF1" w14:textId="77777777" w:rsidR="00135EF7" w:rsidRDefault="00706133" w:rsidP="00706133">
      <w:pPr>
        <w:pStyle w:val="SingleTxtG"/>
      </w:pPr>
      <w:r w:rsidRPr="002D18B5">
        <w:t>149.</w:t>
      </w:r>
      <w:r w:rsidRPr="002D18B5">
        <w:tab/>
        <w:t>The Commissioner for Human Rights is empowered to visit and monitor places of detention, including specialized institutions for children, without hindrance. A monitoring group for places of detention and alternative care institutions operates on a permanent basis under the Commissioner for Human Rights with the participation of representatives of non</w:t>
      </w:r>
      <w:r w:rsidR="00135EF7">
        <w:noBreakHyphen/>
      </w:r>
      <w:r w:rsidRPr="002D18B5">
        <w:t>governmental human rights organizations on an equal basis.</w:t>
      </w:r>
    </w:p>
    <w:p w14:paraId="51821C4A" w14:textId="1FD212F6" w:rsidR="00706133" w:rsidRPr="002D18B5" w:rsidRDefault="00706133" w:rsidP="00706133">
      <w:pPr>
        <w:pStyle w:val="SingleTxtG"/>
      </w:pPr>
      <w:r w:rsidRPr="002D18B5">
        <w:lastRenderedPageBreak/>
        <w:t>150.</w:t>
      </w:r>
      <w:r w:rsidRPr="002D18B5">
        <w:tab/>
        <w:t>Based on the findings of monitoring visits, detailed recommendations are drawn up and forwarded to the relevant government bodies so that practical measures can be taken to address the shortcomings identified and to further improve the conditions in which children are held.</w:t>
      </w:r>
    </w:p>
    <w:p w14:paraId="07842172" w14:textId="77777777" w:rsidR="00706133" w:rsidRPr="002D18B5" w:rsidRDefault="00706133" w:rsidP="007D5FDF">
      <w:pPr>
        <w:pStyle w:val="H23G"/>
        <w:rPr>
          <w:rFonts w:eastAsiaTheme="minorHAnsi"/>
        </w:rPr>
      </w:pPr>
      <w:r w:rsidRPr="002D18B5">
        <w:rPr>
          <w:rFonts w:eastAsiaTheme="minorHAnsi"/>
        </w:rPr>
        <w:tab/>
        <w:t>(c)</w:t>
      </w:r>
      <w:r w:rsidRPr="002D18B5">
        <w:rPr>
          <w:rFonts w:eastAsiaTheme="minorHAnsi"/>
        </w:rPr>
        <w:tab/>
        <w:t xml:space="preserve">Complaints mechanisms for </w:t>
      </w:r>
      <w:r>
        <w:rPr>
          <w:rFonts w:eastAsiaTheme="minorHAnsi"/>
        </w:rPr>
        <w:t>children</w:t>
      </w:r>
    </w:p>
    <w:p w14:paraId="7303CEBB" w14:textId="3FAAE69B" w:rsidR="00706133" w:rsidRPr="002D18B5" w:rsidRDefault="00706133" w:rsidP="00706133">
      <w:pPr>
        <w:pStyle w:val="SingleTxtG"/>
      </w:pPr>
      <w:r w:rsidRPr="002D18B5">
        <w:t>151.</w:t>
      </w:r>
      <w:r w:rsidRPr="002D18B5">
        <w:tab/>
        <w:t>Targeted measures are being taken to establish and develop accessible, safe and child</w:t>
      </w:r>
      <w:r w:rsidR="00135EF7">
        <w:noBreakHyphen/>
      </w:r>
      <w:r w:rsidRPr="002D18B5">
        <w:t>friendly mechanisms for filing and reviewing complaints related to deprivation of liberty, conditions of detention, internment or ill-treatment. These legal remedies are implemented through the procuratorial system, the courts and the administrations of correctional and educational institutions, along with the direct involvement of the Commissioner for Human Rights.</w:t>
      </w:r>
    </w:p>
    <w:p w14:paraId="33B4AD68" w14:textId="77777777" w:rsidR="00135EF7" w:rsidRDefault="00706133" w:rsidP="00706133">
      <w:pPr>
        <w:pStyle w:val="SingleTxtG"/>
      </w:pPr>
      <w:r w:rsidRPr="002D18B5">
        <w:t>152.</w:t>
      </w:r>
      <w:r w:rsidRPr="002D18B5">
        <w:tab/>
        <w:t>Children are guaranteed the right to make representations both verbally and in writing, including the right to lodge strictly confidential complaints. All enquiries received must be dealt with within the time limits laid down by law.</w:t>
      </w:r>
    </w:p>
    <w:p w14:paraId="5A750FFD" w14:textId="59191E85" w:rsidR="00706133" w:rsidRPr="002D18B5" w:rsidRDefault="00706133" w:rsidP="00706133">
      <w:pPr>
        <w:pStyle w:val="SingleTxtG"/>
      </w:pPr>
      <w:r w:rsidRPr="002D18B5">
        <w:t>153.</w:t>
      </w:r>
      <w:r w:rsidRPr="002D18B5">
        <w:tab/>
        <w:t xml:space="preserve">During the reporting period, </w:t>
      </w:r>
      <w:r w:rsidRPr="00965978">
        <w:t>no official complaints by children concerning conditions of detention, deprivation of liberty, internment or ill-treatment were recorded</w:t>
      </w:r>
      <w:r>
        <w:t>.</w:t>
      </w:r>
    </w:p>
    <w:p w14:paraId="3C5CAF60" w14:textId="77777777" w:rsidR="00135EF7" w:rsidRDefault="00706133" w:rsidP="007D5FDF">
      <w:pPr>
        <w:pStyle w:val="H1G"/>
        <w:rPr>
          <w:rFonts w:eastAsiaTheme="minorHAnsi"/>
        </w:rPr>
      </w:pPr>
      <w:r w:rsidRPr="002D18B5">
        <w:rPr>
          <w:rFonts w:eastAsiaTheme="minorHAnsi"/>
        </w:rPr>
        <w:tab/>
      </w:r>
      <w:r w:rsidRPr="002D18B5">
        <w:rPr>
          <w:rFonts w:eastAsiaTheme="minorHAnsi"/>
        </w:rPr>
        <w:tab/>
        <w:t>Replies to the questions raised in paragraph 14</w:t>
      </w:r>
    </w:p>
    <w:p w14:paraId="27ADBF41" w14:textId="5EB5BBE4" w:rsidR="00706133" w:rsidRPr="002D18B5" w:rsidRDefault="00463E03" w:rsidP="007D5FDF">
      <w:pPr>
        <w:pStyle w:val="H23G"/>
        <w:rPr>
          <w:rFonts w:eastAsiaTheme="minorHAnsi"/>
        </w:rPr>
      </w:pPr>
      <w:r>
        <w:rPr>
          <w:rFonts w:eastAsiaTheme="minorHAnsi"/>
        </w:rPr>
        <w:tab/>
      </w:r>
      <w:r>
        <w:rPr>
          <w:rFonts w:eastAsiaTheme="minorHAnsi"/>
        </w:rPr>
        <w:tab/>
      </w:r>
      <w:r w:rsidR="00706133" w:rsidRPr="002D18B5">
        <w:rPr>
          <w:rFonts w:eastAsiaTheme="minorHAnsi"/>
        </w:rPr>
        <w:t>Implementation of the Optional Protocol to the Convention</w:t>
      </w:r>
    </w:p>
    <w:p w14:paraId="4F8ED9EF" w14:textId="03592E3E" w:rsidR="00706133" w:rsidRPr="002D18B5" w:rsidRDefault="00706133" w:rsidP="00706133">
      <w:pPr>
        <w:pStyle w:val="SingleTxtG"/>
      </w:pPr>
      <w:r w:rsidRPr="002D18B5">
        <w:t>154.</w:t>
      </w:r>
      <w:r w:rsidRPr="002D18B5">
        <w:tab/>
        <w:t>Comprehensive measures are being implemented to comply with the Committee</w:t>
      </w:r>
      <w:r w:rsidR="00135EF7">
        <w:t>’</w:t>
      </w:r>
      <w:r w:rsidRPr="002D18B5">
        <w:t>s recommendations on the sale of children, child prostitution and child pornography.</w:t>
      </w:r>
    </w:p>
    <w:p w14:paraId="364B7DF1" w14:textId="77777777" w:rsidR="00706133" w:rsidRPr="002D18B5" w:rsidRDefault="00706133" w:rsidP="00706133">
      <w:pPr>
        <w:pStyle w:val="SingleTxtG"/>
      </w:pPr>
      <w:r w:rsidRPr="002D18B5">
        <w:t>155.</w:t>
      </w:r>
      <w:r w:rsidRPr="002D18B5">
        <w:tab/>
        <w:t xml:space="preserve">Unlawful acts such as the involvement of </w:t>
      </w:r>
      <w:r>
        <w:t>children</w:t>
      </w:r>
      <w:r w:rsidRPr="002D18B5">
        <w:t xml:space="preserve"> in prostitution, the use of children in pornographic material, the possession, production and distribution of child pornography and trafficking in children are fully covered by the provisions of the current Criminal Code and are classified as serious and especially serious offences.</w:t>
      </w:r>
    </w:p>
    <w:p w14:paraId="092B5168" w14:textId="77777777" w:rsidR="00706133" w:rsidRPr="002D18B5" w:rsidRDefault="00706133" w:rsidP="00706133">
      <w:pPr>
        <w:pStyle w:val="SingleTxtG"/>
      </w:pPr>
      <w:r w:rsidRPr="002D18B5">
        <w:t>156.</w:t>
      </w:r>
      <w:r w:rsidRPr="002D18B5">
        <w:tab/>
        <w:t>The competent government bodies systematically carry out investigative and preventive measures aimed at the timely detection, investigation and prevention of these offences and at organizing comprehensive protection and psychological and social rehabilitation for children identified as victims of these forms of exploitation.</w:t>
      </w:r>
    </w:p>
    <w:p w14:paraId="5FA02BAA" w14:textId="77777777" w:rsidR="00135EF7" w:rsidRDefault="00706133" w:rsidP="007D5FDF">
      <w:pPr>
        <w:pStyle w:val="H1G"/>
        <w:rPr>
          <w:rFonts w:eastAsiaTheme="minorHAnsi"/>
        </w:rPr>
      </w:pPr>
      <w:r w:rsidRPr="002D18B5">
        <w:rPr>
          <w:rFonts w:eastAsiaTheme="minorHAnsi"/>
        </w:rPr>
        <w:tab/>
      </w:r>
      <w:r w:rsidRPr="002D18B5">
        <w:rPr>
          <w:rFonts w:eastAsiaTheme="minorHAnsi"/>
        </w:rPr>
        <w:tab/>
      </w:r>
      <w:r w:rsidRPr="002D18B5">
        <w:rPr>
          <w:rFonts w:eastAsiaTheme="minorHAnsi"/>
        </w:rPr>
        <w:tab/>
        <w:t>Replies to the questions raised in paragraph 15</w:t>
      </w:r>
    </w:p>
    <w:p w14:paraId="46A65542" w14:textId="4AC0C05A" w:rsidR="00706133" w:rsidRPr="002D18B5" w:rsidRDefault="00706133" w:rsidP="007D5FDF">
      <w:pPr>
        <w:pStyle w:val="H23G"/>
        <w:rPr>
          <w:rFonts w:eastAsiaTheme="minorHAnsi"/>
        </w:rPr>
      </w:pPr>
      <w:r w:rsidRPr="002D18B5">
        <w:rPr>
          <w:rFonts w:eastAsiaTheme="minorHAnsi"/>
        </w:rPr>
        <w:tab/>
        <w:t>(a)</w:t>
      </w:r>
      <w:r w:rsidRPr="002D18B5">
        <w:rPr>
          <w:rFonts w:eastAsiaTheme="minorHAnsi"/>
        </w:rPr>
        <w:tab/>
        <w:t>Handling of weapons in military educational institutions</w:t>
      </w:r>
    </w:p>
    <w:p w14:paraId="762194FF" w14:textId="77777777" w:rsidR="00706133" w:rsidRPr="002D18B5" w:rsidRDefault="00706133" w:rsidP="00706133">
      <w:pPr>
        <w:pStyle w:val="SingleTxtG"/>
      </w:pPr>
      <w:r w:rsidRPr="002D18B5">
        <w:t>157.</w:t>
      </w:r>
      <w:r w:rsidRPr="002D18B5">
        <w:tab/>
        <w:t>The training of cadets at military educational institutions is organized in strict accordance with national laws and age requirements. Cadets who have not reached the age of majority (18) undergo exclusively theoretical training and receive a basic introduction to the rules for handling firearms; however, they are not issued with service weapons.</w:t>
      </w:r>
    </w:p>
    <w:p w14:paraId="015DFA8B" w14:textId="77777777" w:rsidR="00706133" w:rsidRPr="002D18B5" w:rsidRDefault="00706133" w:rsidP="007D5FDF">
      <w:pPr>
        <w:pStyle w:val="H23G"/>
        <w:rPr>
          <w:rFonts w:eastAsiaTheme="minorHAnsi"/>
        </w:rPr>
      </w:pPr>
      <w:r w:rsidRPr="002D18B5">
        <w:rPr>
          <w:rFonts w:eastAsiaTheme="minorHAnsi"/>
        </w:rPr>
        <w:tab/>
        <w:t>(b)</w:t>
      </w:r>
      <w:r w:rsidRPr="002D18B5">
        <w:rPr>
          <w:rFonts w:eastAsiaTheme="minorHAnsi"/>
        </w:rPr>
        <w:tab/>
        <w:t>Prohibition of the recruitment of children in armed conflicts</w:t>
      </w:r>
    </w:p>
    <w:p w14:paraId="0D615C5F" w14:textId="77777777" w:rsidR="00706133" w:rsidRPr="002D18B5" w:rsidRDefault="00706133" w:rsidP="00706133">
      <w:pPr>
        <w:pStyle w:val="SingleTxtG"/>
      </w:pPr>
      <w:r w:rsidRPr="002D18B5">
        <w:t>158.</w:t>
      </w:r>
      <w:r w:rsidRPr="002D18B5">
        <w:tab/>
        <w:t xml:space="preserve">The law imposes a direct and unconditional ban on the recruitment and use of </w:t>
      </w:r>
      <w:r>
        <w:t>children</w:t>
      </w:r>
      <w:r w:rsidRPr="002D18B5">
        <w:t xml:space="preserve"> in armed conflicts. During the reporting period, there were no recorded cases in the country of children under the age of 15 being recruited to commit war crimes, nor were there any instances of </w:t>
      </w:r>
      <w:r>
        <w:t>children</w:t>
      </w:r>
      <w:r w:rsidRPr="002D18B5">
        <w:t xml:space="preserve"> under the age of 18 being recruited or involved in hostilities.</w:t>
      </w:r>
    </w:p>
    <w:p w14:paraId="6B2172FD" w14:textId="77777777" w:rsidR="00706133" w:rsidRPr="002D18B5" w:rsidRDefault="00706133" w:rsidP="007D5FDF">
      <w:pPr>
        <w:pStyle w:val="H23G"/>
        <w:rPr>
          <w:rFonts w:eastAsiaTheme="minorHAnsi"/>
        </w:rPr>
      </w:pPr>
      <w:r w:rsidRPr="002D18B5">
        <w:rPr>
          <w:rFonts w:eastAsiaTheme="minorHAnsi"/>
        </w:rPr>
        <w:tab/>
        <w:t>(d)</w:t>
      </w:r>
      <w:r w:rsidRPr="002D18B5">
        <w:rPr>
          <w:rFonts w:eastAsiaTheme="minorHAnsi"/>
        </w:rPr>
        <w:tab/>
        <w:t>Protection against landmines and rehabilitation of victims</w:t>
      </w:r>
    </w:p>
    <w:p w14:paraId="7D454E61" w14:textId="7E044953" w:rsidR="00706133" w:rsidRPr="002D18B5" w:rsidRDefault="00706133" w:rsidP="00706133">
      <w:pPr>
        <w:pStyle w:val="SingleTxtG"/>
      </w:pPr>
      <w:r w:rsidRPr="002D18B5">
        <w:t>159.</w:t>
      </w:r>
      <w:r w:rsidRPr="002D18B5">
        <w:tab/>
        <w:t>To ensure children</w:t>
      </w:r>
      <w:r w:rsidR="00135EF7">
        <w:t>’</w:t>
      </w:r>
      <w:r w:rsidRPr="002D18B5">
        <w:t>s safety, protect them from landmines and inform the public about how to assist victims, large-scale outreach campaigns are regularly held as part of the implementation of the National Mine Action Strategy for 2021–2030.</w:t>
      </w:r>
    </w:p>
    <w:p w14:paraId="66DCC836" w14:textId="77777777" w:rsidR="00706133" w:rsidRPr="002D18B5" w:rsidRDefault="00706133" w:rsidP="00706133">
      <w:pPr>
        <w:pStyle w:val="SingleTxtG"/>
      </w:pPr>
      <w:r w:rsidRPr="002D18B5">
        <w:t>160.</w:t>
      </w:r>
      <w:r w:rsidRPr="002D18B5">
        <w:tab/>
        <w:t>In 2025, 36,080 people, including children and adolescents, were reached through special programmes to raise awareness of the dangers of landmines and unexploded ordnance in general education schools and in villages and settlements in the target regions.</w:t>
      </w:r>
    </w:p>
    <w:p w14:paraId="3EF9ABE4" w14:textId="77777777" w:rsidR="00706133" w:rsidRPr="002D18B5" w:rsidRDefault="00706133" w:rsidP="00706133">
      <w:pPr>
        <w:pStyle w:val="SingleTxtG"/>
      </w:pPr>
      <w:r w:rsidRPr="002D18B5">
        <w:lastRenderedPageBreak/>
        <w:t>161.</w:t>
      </w:r>
      <w:r w:rsidRPr="002D18B5">
        <w:tab/>
        <w:t xml:space="preserve">With a view to providing comprehensive rehabilitation for victims, specialized summer rehabilitation camps and workshops are organized annually with the support of the Programme Office of the Organization for Security and Cooperation (OSCE) in Dushanbe, during which </w:t>
      </w:r>
      <w:r>
        <w:t>children</w:t>
      </w:r>
      <w:r w:rsidRPr="002D18B5">
        <w:t xml:space="preserve"> are provided with qualified medical and psychological care free of charge.</w:t>
      </w:r>
    </w:p>
    <w:p w14:paraId="0B440F5D" w14:textId="77777777" w:rsidR="00706133" w:rsidRPr="002D18B5" w:rsidRDefault="00706133" w:rsidP="007D5FDF">
      <w:pPr>
        <w:pStyle w:val="H23G"/>
        <w:rPr>
          <w:rFonts w:eastAsiaTheme="minorHAnsi"/>
        </w:rPr>
      </w:pPr>
      <w:r w:rsidRPr="002D18B5">
        <w:rPr>
          <w:rFonts w:eastAsiaTheme="minorHAnsi"/>
        </w:rPr>
        <w:tab/>
        <w:t>(e)</w:t>
      </w:r>
      <w:r w:rsidRPr="002D18B5">
        <w:rPr>
          <w:rFonts w:eastAsiaTheme="minorHAnsi"/>
        </w:rPr>
        <w:tab/>
        <w:t>Repatriation, rehabilitation and reintegration of children from conflict zones</w:t>
      </w:r>
    </w:p>
    <w:p w14:paraId="4D0E2BD7" w14:textId="77777777" w:rsidR="00706133" w:rsidRPr="002D18B5" w:rsidRDefault="00706133" w:rsidP="00706133">
      <w:pPr>
        <w:pStyle w:val="SingleTxtG"/>
      </w:pPr>
      <w:r w:rsidRPr="002D18B5">
        <w:t>162.</w:t>
      </w:r>
      <w:r w:rsidRPr="002D18B5">
        <w:tab/>
        <w:t>Government bodies are carrying out coordinated efforts to record and maintain data on repatriated families, including children returned from conflict zones.</w:t>
      </w:r>
    </w:p>
    <w:p w14:paraId="33B4B4C4" w14:textId="77777777" w:rsidR="00706133" w:rsidRPr="002D18B5" w:rsidRDefault="00706133" w:rsidP="00706133">
      <w:pPr>
        <w:pStyle w:val="SingleTxtG"/>
      </w:pPr>
      <w:r w:rsidRPr="002D18B5">
        <w:t>163.</w:t>
      </w:r>
      <w:r w:rsidRPr="002D18B5">
        <w:tab/>
        <w:t>Between 2019 and 2024, a total of 381 people (including 291 children) were repatriated from Syria and Iraq.</w:t>
      </w:r>
    </w:p>
    <w:p w14:paraId="36879EFE" w14:textId="77777777" w:rsidR="00706133" w:rsidRPr="002D18B5" w:rsidRDefault="00706133" w:rsidP="00706133">
      <w:pPr>
        <w:pStyle w:val="SingleTxtG"/>
      </w:pPr>
      <w:r w:rsidRPr="002D18B5">
        <w:t>164.</w:t>
      </w:r>
      <w:r w:rsidRPr="002D18B5">
        <w:tab/>
        <w:t>In cities and districts, interdisciplinary working groups have been set up to facilitate the effective reintegration of returning women and children, with the participation of local branches of the relevant ministries, departments and executive authorities. These teams provide victims with emergency psychological, psychosocial and social and educational support.</w:t>
      </w:r>
    </w:p>
    <w:p w14:paraId="0BEB3D4F" w14:textId="1225BFE1" w:rsidR="00706133" w:rsidRPr="002D18B5" w:rsidRDefault="00706133" w:rsidP="00706133">
      <w:pPr>
        <w:pStyle w:val="SingleTxtG"/>
      </w:pPr>
      <w:r w:rsidRPr="002D18B5">
        <w:t>165.</w:t>
      </w:r>
      <w:r w:rsidRPr="002D18B5">
        <w:tab/>
        <w:t>Authorized specialists conducted an initial and comprehensive assessment of the well</w:t>
      </w:r>
      <w:r w:rsidR="00135EF7">
        <w:noBreakHyphen/>
      </w:r>
      <w:r w:rsidRPr="002D18B5">
        <w:t>being of all repatriated children at the household level; based on the results of this assessment, individualized social service plans (a case management system) were developed for each child, with the involvement of his or her legal representative.</w:t>
      </w:r>
    </w:p>
    <w:p w14:paraId="5A9BBAAB" w14:textId="5FE5FF69" w:rsidR="00706133" w:rsidRPr="002D18B5" w:rsidRDefault="00706133" w:rsidP="00706133">
      <w:pPr>
        <w:pStyle w:val="SingleTxtG"/>
      </w:pPr>
      <w:r w:rsidRPr="002D18B5">
        <w:t>166.</w:t>
      </w:r>
      <w:r w:rsidRPr="002D18B5">
        <w:tab/>
        <w:t xml:space="preserve">To organize targeted support at the national level, </w:t>
      </w:r>
      <w:r>
        <w:t>a</w:t>
      </w:r>
      <w:r w:rsidRPr="002D18B5">
        <w:t xml:space="preserve"> programme </w:t>
      </w:r>
      <w:r>
        <w:t>to facilitate the</w:t>
      </w:r>
      <w:r w:rsidRPr="002D18B5">
        <w:t xml:space="preserve"> rehabilitation, </w:t>
      </w:r>
      <w:r>
        <w:t>adjustment to</w:t>
      </w:r>
      <w:r w:rsidRPr="002D18B5">
        <w:t xml:space="preserve"> normal life and employment and education </w:t>
      </w:r>
      <w:r>
        <w:t>of</w:t>
      </w:r>
      <w:r w:rsidRPr="002D18B5">
        <w:t xml:space="preserve"> women and children returning from conflict zones for 2023–2027 was adopted and is currently being implemented. A programme on mental health for children and families affected by armed conflict has also been developed, </w:t>
      </w:r>
      <w:r>
        <w:t>along with</w:t>
      </w:r>
      <w:r w:rsidRPr="002D18B5">
        <w:t xml:space="preserve"> a specialized training programme for psychology lecturers on the topic of </w:t>
      </w:r>
      <w:r w:rsidR="00135EF7">
        <w:t>“</w:t>
      </w:r>
      <w:r w:rsidRPr="002D18B5">
        <w:t>Psychological and social aspects of the rehabilitation and reintegration of women and children returning from conflict zones</w:t>
      </w:r>
      <w:r w:rsidR="00135EF7">
        <w:t>”</w:t>
      </w:r>
      <w:r w:rsidRPr="002D18B5">
        <w:t>.</w:t>
      </w:r>
    </w:p>
    <w:p w14:paraId="23550A17" w14:textId="77777777" w:rsidR="00706133" w:rsidRPr="002D18B5" w:rsidRDefault="00706133" w:rsidP="00706133">
      <w:pPr>
        <w:pStyle w:val="SingleTxtG"/>
      </w:pPr>
      <w:r w:rsidRPr="002D18B5">
        <w:t>167.</w:t>
      </w:r>
      <w:r w:rsidRPr="002D18B5">
        <w:tab/>
        <w:t>As part of the implementation of these programmes, continuous monitoring and targeted information campaigns are carried out. It is noted separately that 84 children who were repatriated in 2019 and initially placed in State residential care facilities were successfully placed in long-term care and living arrangements with their close relatives during 2023.</w:t>
      </w:r>
    </w:p>
    <w:p w14:paraId="11F1089C" w14:textId="77777777" w:rsidR="00135EF7" w:rsidRDefault="00706133" w:rsidP="007D5FDF">
      <w:pPr>
        <w:pStyle w:val="H1G"/>
        <w:rPr>
          <w:rFonts w:eastAsiaTheme="minorHAnsi"/>
        </w:rPr>
      </w:pPr>
      <w:r w:rsidRPr="002D18B5">
        <w:rPr>
          <w:rFonts w:eastAsiaTheme="minorHAnsi"/>
        </w:rPr>
        <w:tab/>
      </w:r>
      <w:r w:rsidRPr="002D18B5">
        <w:rPr>
          <w:rFonts w:eastAsiaTheme="minorHAnsi"/>
        </w:rPr>
        <w:tab/>
      </w:r>
      <w:r w:rsidRPr="002D18B5">
        <w:rPr>
          <w:rFonts w:eastAsiaTheme="minorHAnsi"/>
        </w:rPr>
        <w:tab/>
        <w:t>Replies to the questions raised in paragraph 16</w:t>
      </w:r>
    </w:p>
    <w:p w14:paraId="531937C1" w14:textId="1EB7F2F9" w:rsidR="00706133" w:rsidRPr="002D18B5" w:rsidRDefault="00706133" w:rsidP="007D5FDF">
      <w:pPr>
        <w:pStyle w:val="H23G"/>
        <w:rPr>
          <w:rFonts w:eastAsiaTheme="minorHAnsi"/>
        </w:rPr>
      </w:pPr>
      <w:r w:rsidRPr="002D18B5">
        <w:rPr>
          <w:rFonts w:eastAsiaTheme="minorHAnsi"/>
        </w:rPr>
        <w:tab/>
        <w:t>(a)</w:t>
      </w:r>
      <w:r w:rsidRPr="002D18B5">
        <w:rPr>
          <w:rFonts w:eastAsiaTheme="minorHAnsi"/>
        </w:rPr>
        <w:tab/>
        <w:t>Updates to legislation on the protection of children</w:t>
      </w:r>
      <w:r w:rsidR="00135EF7">
        <w:rPr>
          <w:rFonts w:eastAsiaTheme="minorHAnsi"/>
        </w:rPr>
        <w:t>’</w:t>
      </w:r>
      <w:r w:rsidRPr="002D18B5">
        <w:rPr>
          <w:rFonts w:eastAsiaTheme="minorHAnsi"/>
        </w:rPr>
        <w:t>s rights</w:t>
      </w:r>
    </w:p>
    <w:p w14:paraId="097CD257" w14:textId="29581C77" w:rsidR="00706133" w:rsidRPr="002D18B5" w:rsidRDefault="00706133" w:rsidP="00706133">
      <w:pPr>
        <w:pStyle w:val="SingleTxtG"/>
      </w:pPr>
      <w:r w:rsidRPr="002D18B5">
        <w:t>168.</w:t>
      </w:r>
      <w:r w:rsidRPr="002D18B5">
        <w:tab/>
        <w:t>During the reporting period, a number of key laws and regulations were adopted and updated with the aim of strategically strengthening the national system for the protection of children</w:t>
      </w:r>
      <w:r w:rsidR="00135EF7">
        <w:t>’</w:t>
      </w:r>
      <w:r w:rsidRPr="002D18B5">
        <w:t>s rights and bringing the regulatory framework into full compliance with the country</w:t>
      </w:r>
      <w:r w:rsidR="00135EF7">
        <w:t>’</w:t>
      </w:r>
      <w:r w:rsidRPr="002D18B5">
        <w:t>s international obligations (table 4). In particular, significant amendments were made to the laws governing legal relationships in the areas of education, social protection, healthcare, the prevention of violence and the protection of children in vulnerable situations. A package of implementing regulations has been approved to ensure the implementation of these laws.</w:t>
      </w:r>
    </w:p>
    <w:p w14:paraId="149E0450" w14:textId="77777777" w:rsidR="00706133" w:rsidRPr="002D18B5" w:rsidRDefault="00706133" w:rsidP="007D5FDF">
      <w:pPr>
        <w:pStyle w:val="H23G"/>
        <w:rPr>
          <w:rFonts w:eastAsiaTheme="minorHAnsi"/>
        </w:rPr>
      </w:pPr>
      <w:r w:rsidRPr="002D18B5">
        <w:rPr>
          <w:rFonts w:eastAsiaTheme="minorHAnsi"/>
        </w:rPr>
        <w:tab/>
        <w:t>(b)</w:t>
      </w:r>
      <w:r w:rsidRPr="002D18B5">
        <w:rPr>
          <w:rFonts w:eastAsiaTheme="minorHAnsi"/>
        </w:rPr>
        <w:tab/>
        <w:t>Coordination of the vocational education system</w:t>
      </w:r>
    </w:p>
    <w:p w14:paraId="0D182717" w14:textId="41EA74ED" w:rsidR="00706133" w:rsidRPr="002D18B5" w:rsidRDefault="00706133" w:rsidP="00706133">
      <w:pPr>
        <w:pStyle w:val="SingleTxtG"/>
      </w:pPr>
      <w:r w:rsidRPr="002D18B5">
        <w:t>169.</w:t>
      </w:r>
      <w:r w:rsidRPr="002D18B5">
        <w:tab/>
        <w:t>In 2023, the Committee on Initial and Secondary Vocational Education was officially established under the Government. This organizational step has created favourable conditions for the centralized oversight of children</w:t>
      </w:r>
      <w:r w:rsidR="00135EF7">
        <w:t>’</w:t>
      </w:r>
      <w:r w:rsidRPr="002D18B5">
        <w:t>s education and development within the technical and vocational education system, which had previously been managed in a fragmented manner by several ministries and departments. At the same time, the Ministry of Education and Science was designated by law as the sole authorized government body bearing overall responsibility for children</w:t>
      </w:r>
      <w:r w:rsidR="00135EF7">
        <w:t>’</w:t>
      </w:r>
      <w:r w:rsidRPr="002D18B5">
        <w:t>s education and development in the country.</w:t>
      </w:r>
    </w:p>
    <w:p w14:paraId="72A04F68" w14:textId="77777777" w:rsidR="00706133" w:rsidRPr="002D18B5" w:rsidRDefault="00706133" w:rsidP="007D5FDF">
      <w:pPr>
        <w:pStyle w:val="H23G"/>
        <w:rPr>
          <w:rFonts w:eastAsiaTheme="minorHAnsi"/>
        </w:rPr>
      </w:pPr>
      <w:r w:rsidRPr="002D18B5">
        <w:rPr>
          <w:rFonts w:eastAsiaTheme="minorHAnsi"/>
        </w:rPr>
        <w:lastRenderedPageBreak/>
        <w:tab/>
        <w:t>(c)</w:t>
      </w:r>
      <w:r w:rsidRPr="002D18B5">
        <w:rPr>
          <w:rFonts w:eastAsiaTheme="minorHAnsi"/>
        </w:rPr>
        <w:tab/>
        <w:t>Strategic development programmes</w:t>
      </w:r>
    </w:p>
    <w:p w14:paraId="0B132F83" w14:textId="0B3EA8E9" w:rsidR="00706133" w:rsidRPr="002D18B5" w:rsidRDefault="00706133" w:rsidP="00706133">
      <w:pPr>
        <w:pStyle w:val="SingleTxtG"/>
      </w:pPr>
      <w:r w:rsidRPr="002D18B5">
        <w:t>170.</w:t>
      </w:r>
      <w:r w:rsidRPr="002D18B5">
        <w:tab/>
        <w:t>Table 1 lists the sector-specific national strategies and programmes approved by government decisions and aimed at ensuring the full realization of children</w:t>
      </w:r>
      <w:r w:rsidR="00135EF7">
        <w:t>’</w:t>
      </w:r>
      <w:r w:rsidRPr="002D18B5">
        <w:t>s rights and their harmonious development.</w:t>
      </w:r>
    </w:p>
    <w:p w14:paraId="7A126943" w14:textId="77777777" w:rsidR="00706133" w:rsidRPr="002D18B5" w:rsidRDefault="00706133" w:rsidP="007D5FDF">
      <w:pPr>
        <w:pStyle w:val="H23G"/>
        <w:rPr>
          <w:rFonts w:eastAsiaTheme="minorHAnsi"/>
        </w:rPr>
      </w:pPr>
      <w:r w:rsidRPr="002D18B5">
        <w:rPr>
          <w:rFonts w:eastAsiaTheme="minorHAnsi"/>
        </w:rPr>
        <w:tab/>
        <w:t>(d)</w:t>
      </w:r>
      <w:r w:rsidRPr="002D18B5">
        <w:rPr>
          <w:rFonts w:eastAsiaTheme="minorHAnsi"/>
        </w:rPr>
        <w:tab/>
        <w:t>International legal framework</w:t>
      </w:r>
    </w:p>
    <w:p w14:paraId="2F5D23C8" w14:textId="77777777" w:rsidR="00706133" w:rsidRPr="002D18B5" w:rsidRDefault="00706133" w:rsidP="00706133">
      <w:pPr>
        <w:pStyle w:val="SingleTxtG"/>
      </w:pPr>
      <w:r w:rsidRPr="002D18B5">
        <w:t>171.</w:t>
      </w:r>
      <w:r w:rsidRPr="002D18B5">
        <w:tab/>
        <w:t>The country continues to pursue a consistent policy of strengthening the international legal framework for the protection of human rights. The relevant government bodies are currently examining and analysing in detail the possible ratification of the Convention on the Rights of Persons with Disabilities and the Second Optional Protocol to the International Covenant on Civil and Political Rights, aiming at the abolition of the death penalty.</w:t>
      </w:r>
    </w:p>
    <w:p w14:paraId="55E5119A" w14:textId="77777777" w:rsidR="00135EF7" w:rsidRDefault="00706133" w:rsidP="007D5FDF">
      <w:pPr>
        <w:pStyle w:val="H1G"/>
        <w:rPr>
          <w:rFonts w:eastAsiaTheme="minorHAnsi"/>
        </w:rPr>
      </w:pPr>
      <w:r w:rsidRPr="002D18B5">
        <w:rPr>
          <w:rFonts w:eastAsiaTheme="minorHAnsi"/>
        </w:rPr>
        <w:tab/>
      </w:r>
      <w:r w:rsidRPr="002D18B5">
        <w:rPr>
          <w:rFonts w:eastAsiaTheme="minorHAnsi"/>
        </w:rPr>
        <w:tab/>
        <w:t>Replies to the questions raised in paragraph 17</w:t>
      </w:r>
    </w:p>
    <w:p w14:paraId="60A44EEB" w14:textId="66E40D74" w:rsidR="00706133" w:rsidRPr="002D18B5" w:rsidRDefault="00706133" w:rsidP="007D5FDF">
      <w:pPr>
        <w:pStyle w:val="H23G"/>
        <w:rPr>
          <w:rFonts w:eastAsiaTheme="minorHAnsi"/>
        </w:rPr>
      </w:pPr>
      <w:r w:rsidRPr="002D18B5">
        <w:rPr>
          <w:rFonts w:eastAsiaTheme="minorHAnsi"/>
        </w:rPr>
        <w:tab/>
      </w:r>
      <w:r w:rsidRPr="002D18B5">
        <w:rPr>
          <w:rFonts w:eastAsiaTheme="minorHAnsi"/>
        </w:rPr>
        <w:tab/>
        <w:t>Budget allocations for the social sector and child protection</w:t>
      </w:r>
    </w:p>
    <w:p w14:paraId="1A746544" w14:textId="7B9E5E56" w:rsidR="00706133" w:rsidRPr="002D18B5" w:rsidRDefault="00706133" w:rsidP="00706133">
      <w:pPr>
        <w:pStyle w:val="SingleTxtG"/>
      </w:pPr>
      <w:r w:rsidRPr="002D18B5">
        <w:t>172.</w:t>
      </w:r>
      <w:r w:rsidRPr="002D18B5">
        <w:tab/>
        <w:t>Over the past three years, funding for social sectors that directly affect children</w:t>
      </w:r>
      <w:r w:rsidR="00135EF7">
        <w:t>’</w:t>
      </w:r>
      <w:r w:rsidRPr="002D18B5">
        <w:t>s rights and legitimate interests of children has steadily increased. Every year, earmarked funds are allocated from the State budget for the care of children in social care institutions.</w:t>
      </w:r>
    </w:p>
    <w:p w14:paraId="7E5D97A6" w14:textId="6F2D6B3C" w:rsidR="00706133" w:rsidRPr="002D18B5" w:rsidRDefault="00706133" w:rsidP="00706133">
      <w:pPr>
        <w:pStyle w:val="SingleTxtG"/>
      </w:pPr>
      <w:r w:rsidRPr="002D18B5">
        <w:t>173.</w:t>
      </w:r>
      <w:r w:rsidRPr="002D18B5">
        <w:tab/>
        <w:t>The total amount of funds allocated over the three-year period was 386,804,914</w:t>
      </w:r>
      <w:r w:rsidR="000A180A">
        <w:t> </w:t>
      </w:r>
      <w:r w:rsidRPr="002D18B5">
        <w:t>somoni. The trend in annual budget allocations is as follows:</w:t>
      </w:r>
    </w:p>
    <w:p w14:paraId="678FB31D" w14:textId="77777777" w:rsidR="00706133" w:rsidRPr="00A0330C" w:rsidRDefault="00706133" w:rsidP="007D5FDF">
      <w:pPr>
        <w:pStyle w:val="Bullet1G"/>
        <w:rPr>
          <w:rFonts w:eastAsiaTheme="minorHAnsi"/>
        </w:rPr>
      </w:pPr>
      <w:r w:rsidRPr="00A0330C">
        <w:rPr>
          <w:rFonts w:eastAsiaTheme="minorHAnsi"/>
        </w:rPr>
        <w:t>83,358,522 somoni in 2023</w:t>
      </w:r>
    </w:p>
    <w:p w14:paraId="0ED74A76" w14:textId="77777777" w:rsidR="00706133" w:rsidRPr="00A0330C" w:rsidRDefault="00706133" w:rsidP="007D5FDF">
      <w:pPr>
        <w:pStyle w:val="Bullet1G"/>
        <w:rPr>
          <w:rFonts w:eastAsiaTheme="minorHAnsi"/>
        </w:rPr>
      </w:pPr>
      <w:r w:rsidRPr="00A0330C">
        <w:rPr>
          <w:rFonts w:eastAsiaTheme="minorHAnsi"/>
        </w:rPr>
        <w:t>132,695,843 somoni in 2024</w:t>
      </w:r>
    </w:p>
    <w:p w14:paraId="74504C0F" w14:textId="77777777" w:rsidR="00706133" w:rsidRPr="00A0330C" w:rsidRDefault="00706133" w:rsidP="007D5FDF">
      <w:pPr>
        <w:pStyle w:val="Bullet1G"/>
        <w:rPr>
          <w:rFonts w:eastAsiaTheme="minorHAnsi"/>
        </w:rPr>
      </w:pPr>
      <w:r w:rsidRPr="00A0330C">
        <w:rPr>
          <w:rFonts w:eastAsiaTheme="minorHAnsi"/>
        </w:rPr>
        <w:t>170,750,549 somoni in 2025</w:t>
      </w:r>
    </w:p>
    <w:p w14:paraId="4782C852" w14:textId="77777777" w:rsidR="00706133" w:rsidRPr="002D18B5" w:rsidRDefault="00706133" w:rsidP="00706133">
      <w:pPr>
        <w:pStyle w:val="SingleTxtG"/>
      </w:pPr>
      <w:r w:rsidRPr="002D18B5">
        <w:t>174.</w:t>
      </w:r>
      <w:r w:rsidRPr="002D18B5">
        <w:tab/>
        <w:t>These funds are allocated to cover key protected expenditure items, including staff salaries and social insurance contributions, the purchase of medicines and food, current repairs and building maintenance, the procurement of technical equipment, medical supplies, bedding and other soft furnishings, the payment of utility services and other operating and administrative expenses (table 2).</w:t>
      </w:r>
    </w:p>
    <w:p w14:paraId="0ACD372F" w14:textId="77777777" w:rsidR="00135EF7" w:rsidRDefault="00706133" w:rsidP="007D5FDF">
      <w:pPr>
        <w:pStyle w:val="H1G"/>
        <w:rPr>
          <w:rFonts w:eastAsiaTheme="minorHAnsi"/>
        </w:rPr>
      </w:pPr>
      <w:r w:rsidRPr="002D18B5">
        <w:rPr>
          <w:rFonts w:eastAsiaTheme="minorHAnsi"/>
        </w:rPr>
        <w:tab/>
      </w:r>
      <w:r w:rsidRPr="002D18B5">
        <w:rPr>
          <w:rFonts w:eastAsiaTheme="minorHAnsi"/>
        </w:rPr>
        <w:tab/>
        <w:t>Replies to the questions raised in paragraph 18</w:t>
      </w:r>
    </w:p>
    <w:p w14:paraId="19627614" w14:textId="4FE12174" w:rsidR="00706133" w:rsidRPr="002D18B5" w:rsidRDefault="00706133" w:rsidP="007D5FDF">
      <w:pPr>
        <w:pStyle w:val="H23G"/>
        <w:rPr>
          <w:rFonts w:eastAsiaTheme="minorHAnsi"/>
        </w:rPr>
      </w:pPr>
      <w:r w:rsidRPr="002D18B5">
        <w:rPr>
          <w:rFonts w:eastAsiaTheme="minorHAnsi"/>
        </w:rPr>
        <w:tab/>
      </w:r>
      <w:r w:rsidRPr="002D18B5">
        <w:rPr>
          <w:rFonts w:eastAsiaTheme="minorHAnsi"/>
        </w:rPr>
        <w:tab/>
        <w:t>Statistics on offen</w:t>
      </w:r>
      <w:r>
        <w:rPr>
          <w:rFonts w:eastAsiaTheme="minorHAnsi"/>
        </w:rPr>
        <w:t>c</w:t>
      </w:r>
      <w:r w:rsidRPr="002D18B5">
        <w:rPr>
          <w:rFonts w:eastAsiaTheme="minorHAnsi"/>
        </w:rPr>
        <w:t>es, domestic violence and child-friendly justice</w:t>
      </w:r>
    </w:p>
    <w:p w14:paraId="71589370" w14:textId="65268C7E" w:rsidR="00706133" w:rsidRPr="002D18B5" w:rsidRDefault="00706133" w:rsidP="00706133">
      <w:pPr>
        <w:pStyle w:val="SingleTxtG"/>
      </w:pPr>
      <w:r w:rsidRPr="002D18B5">
        <w:t>175.</w:t>
      </w:r>
      <w:r w:rsidRPr="002D18B5">
        <w:tab/>
        <w:t xml:space="preserve">The collection, organization and in-depth analysis of statistical data on cases of abuse and violence against </w:t>
      </w:r>
      <w:r>
        <w:t>children</w:t>
      </w:r>
      <w:r w:rsidRPr="002D18B5">
        <w:t xml:space="preserve"> are carried out by the Ministry of Internal Affairs, the bodies of the procuratorial system, the courts and healthcare and social protection institutions. Statistical records are kept, with data broken down by specific types of violence and the children</w:t>
      </w:r>
      <w:r w:rsidR="00135EF7">
        <w:t>’</w:t>
      </w:r>
      <w:r w:rsidRPr="002D18B5">
        <w:t>s age and sex. Criminal cases are initiated for each identified incident, investigations are conducted, and those responsible are held accountable.</w:t>
      </w:r>
    </w:p>
    <w:p w14:paraId="6E1D1609" w14:textId="77777777" w:rsidR="00706133" w:rsidRPr="002D18B5" w:rsidRDefault="00706133" w:rsidP="00706133">
      <w:pPr>
        <w:pStyle w:val="SingleTxtG"/>
      </w:pPr>
      <w:r w:rsidRPr="002D18B5">
        <w:t>176.</w:t>
      </w:r>
      <w:r w:rsidRPr="002D18B5">
        <w:tab/>
        <w:t>Departmental statistics show the following trends:</w:t>
      </w:r>
    </w:p>
    <w:p w14:paraId="6CE35C44" w14:textId="77777777" w:rsidR="00706133" w:rsidRPr="00A0330C" w:rsidRDefault="00706133" w:rsidP="007D5FDF">
      <w:pPr>
        <w:pStyle w:val="Bullet1G"/>
        <w:rPr>
          <w:rFonts w:eastAsiaTheme="minorHAnsi"/>
        </w:rPr>
      </w:pPr>
      <w:r w:rsidRPr="00A0330C">
        <w:rPr>
          <w:rFonts w:eastAsiaTheme="minorHAnsi"/>
        </w:rPr>
        <w:t>Sexual violence: 25 child victims were recorded in 2025, compared with 10 in 2024 and 12 in 2023.</w:t>
      </w:r>
    </w:p>
    <w:p w14:paraId="6957866D" w14:textId="77777777" w:rsidR="00706133" w:rsidRPr="00A0330C" w:rsidRDefault="00706133" w:rsidP="007D5FDF">
      <w:pPr>
        <w:pStyle w:val="Bullet1G"/>
        <w:rPr>
          <w:rFonts w:eastAsiaTheme="minorHAnsi"/>
        </w:rPr>
      </w:pPr>
      <w:r w:rsidRPr="00A0330C">
        <w:rPr>
          <w:rFonts w:eastAsiaTheme="minorHAnsi"/>
        </w:rPr>
        <w:t>Battery: 1 case was recorded in 2025, compared with 4 in 2024 and 8 in 2023.</w:t>
      </w:r>
    </w:p>
    <w:p w14:paraId="5DCCE8D3" w14:textId="77777777" w:rsidR="00706133" w:rsidRPr="00A0330C" w:rsidRDefault="00706133" w:rsidP="007D5FDF">
      <w:pPr>
        <w:pStyle w:val="Bullet1G"/>
        <w:rPr>
          <w:rFonts w:eastAsiaTheme="minorHAnsi"/>
        </w:rPr>
      </w:pPr>
      <w:r w:rsidRPr="00A0330C">
        <w:rPr>
          <w:rFonts w:eastAsiaTheme="minorHAnsi"/>
        </w:rPr>
        <w:t>Domestic violence: the number of children officially recognized as victims of domestic violence reached 409 in 2025, compared with 269 in 2024 and 171 in 2023.</w:t>
      </w:r>
    </w:p>
    <w:p w14:paraId="190CCFB4" w14:textId="1C2031F1" w:rsidR="00706133" w:rsidRPr="002D18B5" w:rsidRDefault="00706133" w:rsidP="00706133">
      <w:pPr>
        <w:pStyle w:val="SingleTxtG"/>
      </w:pPr>
      <w:r w:rsidRPr="002D18B5">
        <w:t>177.</w:t>
      </w:r>
      <w:r w:rsidRPr="002D18B5">
        <w:tab/>
        <w:t xml:space="preserve">In 2025, the courts heard 666 criminal cases involving </w:t>
      </w:r>
      <w:r>
        <w:t>young</w:t>
      </w:r>
      <w:r w:rsidRPr="002D18B5">
        <w:t xml:space="preserve"> offenders. Of these, 635</w:t>
      </w:r>
      <w:r w:rsidR="00385B27">
        <w:t> </w:t>
      </w:r>
      <w:r w:rsidRPr="002D18B5">
        <w:t>cases resulted in convictions, while 20 cases were dismissed by the court on legal grounds, with the adolescents being subject to compulsory educational measures.</w:t>
      </w:r>
    </w:p>
    <w:p w14:paraId="1B88F932" w14:textId="6549D085" w:rsidR="00706133" w:rsidRPr="002D18B5" w:rsidRDefault="00706133" w:rsidP="007D5FDF">
      <w:pPr>
        <w:pStyle w:val="SingleTxtG"/>
        <w:keepNext/>
        <w:keepLines/>
      </w:pPr>
      <w:r w:rsidRPr="002D18B5">
        <w:lastRenderedPageBreak/>
        <w:t>178.</w:t>
      </w:r>
      <w:r w:rsidRPr="002D18B5">
        <w:tab/>
        <w:t xml:space="preserve">In 2023, the Statistics Agency, with </w:t>
      </w:r>
      <w:r>
        <w:t>guidance</w:t>
      </w:r>
      <w:r w:rsidRPr="002D18B5">
        <w:t xml:space="preserve"> from UNICEF, conducted a representative demographic and health survey. The survey found that 56% of children aged</w:t>
      </w:r>
      <w:r w:rsidR="007D5FDF">
        <w:t> </w:t>
      </w:r>
      <w:r w:rsidRPr="002D18B5">
        <w:t>1 to 14 had been subjected to violent discipline in the home. The forms of violent discipline reported were:</w:t>
      </w:r>
    </w:p>
    <w:p w14:paraId="70CCAD9B" w14:textId="77777777" w:rsidR="00706133" w:rsidRPr="00A0330C" w:rsidRDefault="00706133" w:rsidP="007D5FDF">
      <w:pPr>
        <w:pStyle w:val="Bullet1G"/>
        <w:rPr>
          <w:rFonts w:eastAsiaTheme="minorHAnsi"/>
        </w:rPr>
      </w:pPr>
      <w:r w:rsidRPr="00A0330C">
        <w:rPr>
          <w:rFonts w:eastAsiaTheme="minorHAnsi"/>
        </w:rPr>
        <w:t>Psychological aggression: 54%</w:t>
      </w:r>
    </w:p>
    <w:p w14:paraId="772D0738" w14:textId="77777777" w:rsidR="00706133" w:rsidRPr="00A0330C" w:rsidRDefault="00706133" w:rsidP="007D5FDF">
      <w:pPr>
        <w:pStyle w:val="Bullet1G"/>
        <w:rPr>
          <w:rFonts w:eastAsiaTheme="minorHAnsi"/>
        </w:rPr>
      </w:pPr>
      <w:r w:rsidRPr="00A0330C">
        <w:rPr>
          <w:rFonts w:eastAsiaTheme="minorHAnsi"/>
        </w:rPr>
        <w:t>Physical punishment: 34</w:t>
      </w:r>
      <w:r>
        <w:rPr>
          <w:rFonts w:eastAsiaTheme="minorHAnsi"/>
        </w:rPr>
        <w:t>%</w:t>
      </w:r>
    </w:p>
    <w:p w14:paraId="157AEF8D" w14:textId="77777777" w:rsidR="00706133" w:rsidRPr="00A0330C" w:rsidRDefault="00706133" w:rsidP="007D5FDF">
      <w:pPr>
        <w:pStyle w:val="Bullet1G"/>
        <w:rPr>
          <w:rFonts w:eastAsiaTheme="minorHAnsi"/>
        </w:rPr>
      </w:pPr>
      <w:r w:rsidRPr="00A0330C">
        <w:rPr>
          <w:rFonts w:eastAsiaTheme="minorHAnsi"/>
        </w:rPr>
        <w:t>Severe physical punishment: 6%.</w:t>
      </w:r>
    </w:p>
    <w:p w14:paraId="28449F9C" w14:textId="77777777" w:rsidR="00706133" w:rsidRPr="002D18B5" w:rsidRDefault="00706133" w:rsidP="00706133">
      <w:pPr>
        <w:pStyle w:val="SingleTxtG"/>
      </w:pPr>
      <w:r w:rsidRPr="002D18B5">
        <w:t>179.</w:t>
      </w:r>
      <w:r w:rsidRPr="002D18B5">
        <w:tab/>
        <w:t>At the same time, compared with the findings of the 2017 study, there has been an overall decline in the incidence of physical violence against children – from 69% to 56% – while the proportion of respondents who consider physical punishment of children to be an acceptable part of child-rearing has fallen from 15% to 4%.</w:t>
      </w:r>
    </w:p>
    <w:p w14:paraId="6BABDDAA" w14:textId="77777777" w:rsidR="00706133" w:rsidRPr="002D18B5" w:rsidRDefault="00706133" w:rsidP="00706133">
      <w:pPr>
        <w:pStyle w:val="SingleTxtG"/>
      </w:pPr>
      <w:r w:rsidRPr="002D18B5">
        <w:t>180.</w:t>
      </w:r>
      <w:r w:rsidRPr="002D18B5">
        <w:tab/>
        <w:t xml:space="preserve">To ensure the proper protection of children who are victims and witnesses of crimes in practice, eight specialized child interview rooms were set up and equipped with the necessary technology in 2025 with the support of </w:t>
      </w:r>
      <w:r>
        <w:t>UNICEF</w:t>
      </w:r>
      <w:r w:rsidRPr="002D18B5">
        <w:t>, and the first child-friendly courtroom was opened.</w:t>
      </w:r>
    </w:p>
    <w:p w14:paraId="3B63B33A" w14:textId="77777777" w:rsidR="00706133" w:rsidRPr="002D18B5" w:rsidRDefault="00706133" w:rsidP="007D5FDF">
      <w:pPr>
        <w:pStyle w:val="H23G"/>
        <w:rPr>
          <w:rFonts w:eastAsiaTheme="minorHAnsi"/>
        </w:rPr>
      </w:pPr>
      <w:r w:rsidRPr="002D18B5">
        <w:rPr>
          <w:rFonts w:eastAsiaTheme="minorHAnsi"/>
        </w:rPr>
        <w:tab/>
        <w:t>(b)</w:t>
      </w:r>
      <w:r w:rsidRPr="002D18B5">
        <w:rPr>
          <w:rFonts w:eastAsiaTheme="minorHAnsi"/>
        </w:rPr>
        <w:tab/>
        <w:t>Rehabilitation and integration services</w:t>
      </w:r>
    </w:p>
    <w:p w14:paraId="7ADF8445" w14:textId="77777777" w:rsidR="00706133" w:rsidRPr="002D18B5" w:rsidRDefault="00706133" w:rsidP="007D5FDF">
      <w:pPr>
        <w:pStyle w:val="SingleTxtG"/>
        <w:spacing w:after="240"/>
      </w:pPr>
      <w:r w:rsidRPr="002D18B5">
        <w:t>181.</w:t>
      </w:r>
      <w:r w:rsidRPr="002D18B5">
        <w:tab/>
        <w:t xml:space="preserve">Between 2017 and 2025, 108,844 </w:t>
      </w:r>
      <w:r>
        <w:t>persons</w:t>
      </w:r>
      <w:r w:rsidRPr="002D18B5">
        <w:t xml:space="preserve"> received rehabilitation and integration services, of whom 50,523 were children.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9"/>
        <w:gridCol w:w="1276"/>
        <w:gridCol w:w="2835"/>
        <w:gridCol w:w="2550"/>
      </w:tblGrid>
      <w:tr w:rsidR="007D5FDF" w:rsidRPr="007D5FDF" w14:paraId="186DFEA2" w14:textId="77777777" w:rsidTr="007D5FDF">
        <w:trPr>
          <w:tblHeader/>
        </w:trPr>
        <w:tc>
          <w:tcPr>
            <w:tcW w:w="709" w:type="dxa"/>
            <w:tcBorders>
              <w:top w:val="single" w:sz="4" w:space="0" w:color="auto"/>
              <w:bottom w:val="single" w:sz="12" w:space="0" w:color="auto"/>
            </w:tcBorders>
            <w:shd w:val="clear" w:color="auto" w:fill="auto"/>
            <w:vAlign w:val="bottom"/>
          </w:tcPr>
          <w:p w14:paraId="6BE240DA" w14:textId="77777777" w:rsidR="00706133" w:rsidRPr="007D5FDF" w:rsidRDefault="00706133" w:rsidP="007D5FDF">
            <w:pPr>
              <w:suppressAutoHyphens w:val="0"/>
              <w:spacing w:before="80" w:after="80" w:line="200" w:lineRule="exact"/>
              <w:ind w:right="113"/>
              <w:rPr>
                <w:i/>
                <w:sz w:val="16"/>
              </w:rPr>
            </w:pPr>
            <w:r w:rsidRPr="007D5FDF">
              <w:rPr>
                <w:i/>
                <w:iCs/>
                <w:sz w:val="16"/>
              </w:rPr>
              <w:t>No.</w:t>
            </w:r>
          </w:p>
        </w:tc>
        <w:tc>
          <w:tcPr>
            <w:tcW w:w="1276" w:type="dxa"/>
            <w:tcBorders>
              <w:top w:val="single" w:sz="4" w:space="0" w:color="auto"/>
              <w:bottom w:val="single" w:sz="12" w:space="0" w:color="auto"/>
            </w:tcBorders>
            <w:shd w:val="clear" w:color="auto" w:fill="auto"/>
            <w:vAlign w:val="bottom"/>
          </w:tcPr>
          <w:p w14:paraId="61DED9B6" w14:textId="77777777" w:rsidR="00706133" w:rsidRPr="007D5FDF" w:rsidRDefault="00706133" w:rsidP="007D5FDF">
            <w:pPr>
              <w:suppressAutoHyphens w:val="0"/>
              <w:spacing w:before="80" w:after="80" w:line="200" w:lineRule="exact"/>
              <w:ind w:right="113"/>
              <w:rPr>
                <w:i/>
                <w:sz w:val="16"/>
              </w:rPr>
            </w:pPr>
            <w:r w:rsidRPr="007D5FDF">
              <w:rPr>
                <w:i/>
                <w:iCs/>
                <w:sz w:val="16"/>
              </w:rPr>
              <w:t>Year</w:t>
            </w:r>
          </w:p>
        </w:tc>
        <w:tc>
          <w:tcPr>
            <w:tcW w:w="2835" w:type="dxa"/>
            <w:tcBorders>
              <w:top w:val="single" w:sz="4" w:space="0" w:color="auto"/>
              <w:bottom w:val="single" w:sz="12" w:space="0" w:color="auto"/>
            </w:tcBorders>
            <w:shd w:val="clear" w:color="auto" w:fill="auto"/>
            <w:vAlign w:val="bottom"/>
          </w:tcPr>
          <w:p w14:paraId="3D531853" w14:textId="77777777" w:rsidR="00706133" w:rsidRPr="007D5FDF" w:rsidRDefault="00706133" w:rsidP="007D5FDF">
            <w:pPr>
              <w:suppressAutoHyphens w:val="0"/>
              <w:spacing w:before="80" w:after="80" w:line="200" w:lineRule="exact"/>
              <w:ind w:right="113"/>
              <w:jc w:val="right"/>
              <w:rPr>
                <w:i/>
                <w:sz w:val="16"/>
              </w:rPr>
            </w:pPr>
            <w:r w:rsidRPr="007D5FDF">
              <w:rPr>
                <w:i/>
                <w:iCs/>
                <w:sz w:val="16"/>
              </w:rPr>
              <w:t>Total number of beneficiaries of rehabilitation services</w:t>
            </w:r>
          </w:p>
        </w:tc>
        <w:tc>
          <w:tcPr>
            <w:tcW w:w="2550" w:type="dxa"/>
            <w:tcBorders>
              <w:top w:val="single" w:sz="4" w:space="0" w:color="auto"/>
              <w:bottom w:val="single" w:sz="12" w:space="0" w:color="auto"/>
            </w:tcBorders>
            <w:shd w:val="clear" w:color="auto" w:fill="auto"/>
            <w:vAlign w:val="bottom"/>
          </w:tcPr>
          <w:p w14:paraId="37D8EFA2" w14:textId="77777777" w:rsidR="00706133" w:rsidRPr="007D5FDF" w:rsidRDefault="00706133" w:rsidP="007D5FDF">
            <w:pPr>
              <w:suppressAutoHyphens w:val="0"/>
              <w:spacing w:before="80" w:after="80" w:line="200" w:lineRule="exact"/>
              <w:ind w:right="113"/>
              <w:jc w:val="right"/>
              <w:rPr>
                <w:i/>
                <w:sz w:val="16"/>
              </w:rPr>
            </w:pPr>
            <w:r w:rsidRPr="007D5FDF">
              <w:rPr>
                <w:i/>
                <w:iCs/>
                <w:sz w:val="16"/>
              </w:rPr>
              <w:t>Including children</w:t>
            </w:r>
          </w:p>
        </w:tc>
      </w:tr>
      <w:tr w:rsidR="007D5FDF" w:rsidRPr="007D5FDF" w14:paraId="17BCB436" w14:textId="77777777" w:rsidTr="007D5FDF">
        <w:tc>
          <w:tcPr>
            <w:tcW w:w="709" w:type="dxa"/>
            <w:tcBorders>
              <w:top w:val="single" w:sz="12" w:space="0" w:color="auto"/>
            </w:tcBorders>
            <w:shd w:val="clear" w:color="auto" w:fill="auto"/>
          </w:tcPr>
          <w:p w14:paraId="4ECE4C17" w14:textId="77777777" w:rsidR="00706133" w:rsidRPr="007D5FDF" w:rsidRDefault="00706133" w:rsidP="007D5FDF">
            <w:pPr>
              <w:suppressAutoHyphens w:val="0"/>
              <w:spacing w:before="40" w:after="40" w:line="220" w:lineRule="exact"/>
              <w:ind w:right="113"/>
              <w:rPr>
                <w:sz w:val="18"/>
              </w:rPr>
            </w:pPr>
            <w:r w:rsidRPr="007D5FDF">
              <w:rPr>
                <w:sz w:val="18"/>
              </w:rPr>
              <w:t>1</w:t>
            </w:r>
          </w:p>
        </w:tc>
        <w:tc>
          <w:tcPr>
            <w:tcW w:w="1276" w:type="dxa"/>
            <w:tcBorders>
              <w:top w:val="single" w:sz="12" w:space="0" w:color="auto"/>
            </w:tcBorders>
            <w:shd w:val="clear" w:color="auto" w:fill="auto"/>
            <w:vAlign w:val="bottom"/>
          </w:tcPr>
          <w:p w14:paraId="5B49F3E2" w14:textId="77777777" w:rsidR="00706133" w:rsidRPr="007D5FDF" w:rsidRDefault="00706133" w:rsidP="007D5FDF">
            <w:pPr>
              <w:suppressAutoHyphens w:val="0"/>
              <w:spacing w:before="40" w:after="40" w:line="220" w:lineRule="exact"/>
              <w:ind w:right="113"/>
              <w:rPr>
                <w:sz w:val="18"/>
              </w:rPr>
            </w:pPr>
            <w:r w:rsidRPr="007D5FDF">
              <w:rPr>
                <w:sz w:val="18"/>
              </w:rPr>
              <w:t>2017</w:t>
            </w:r>
          </w:p>
        </w:tc>
        <w:tc>
          <w:tcPr>
            <w:tcW w:w="2835" w:type="dxa"/>
            <w:tcBorders>
              <w:top w:val="single" w:sz="12" w:space="0" w:color="auto"/>
            </w:tcBorders>
            <w:shd w:val="clear" w:color="auto" w:fill="auto"/>
            <w:vAlign w:val="bottom"/>
          </w:tcPr>
          <w:p w14:paraId="3F1E03A9" w14:textId="1875C0A8" w:rsidR="00706133" w:rsidRPr="007D5FDF" w:rsidRDefault="00706133" w:rsidP="007D5FDF">
            <w:pPr>
              <w:suppressAutoHyphens w:val="0"/>
              <w:spacing w:before="40" w:after="40" w:line="220" w:lineRule="exact"/>
              <w:ind w:right="113"/>
              <w:jc w:val="right"/>
              <w:rPr>
                <w:sz w:val="18"/>
              </w:rPr>
            </w:pPr>
            <w:r w:rsidRPr="007D5FDF">
              <w:rPr>
                <w:sz w:val="18"/>
              </w:rPr>
              <w:t>10</w:t>
            </w:r>
            <w:r w:rsidR="00E37E75">
              <w:rPr>
                <w:sz w:val="18"/>
              </w:rPr>
              <w:t xml:space="preserve"> </w:t>
            </w:r>
            <w:r w:rsidRPr="007D5FDF">
              <w:rPr>
                <w:sz w:val="18"/>
              </w:rPr>
              <w:t>162</w:t>
            </w:r>
          </w:p>
        </w:tc>
        <w:tc>
          <w:tcPr>
            <w:tcW w:w="2550" w:type="dxa"/>
            <w:tcBorders>
              <w:top w:val="single" w:sz="12" w:space="0" w:color="auto"/>
            </w:tcBorders>
            <w:shd w:val="clear" w:color="auto" w:fill="auto"/>
            <w:vAlign w:val="bottom"/>
          </w:tcPr>
          <w:p w14:paraId="7D7F4D12" w14:textId="4FF7F3F1" w:rsidR="00706133" w:rsidRPr="007D5FDF" w:rsidRDefault="00706133" w:rsidP="007D5FDF">
            <w:pPr>
              <w:suppressAutoHyphens w:val="0"/>
              <w:spacing w:before="40" w:after="40" w:line="220" w:lineRule="exact"/>
              <w:ind w:right="113"/>
              <w:jc w:val="right"/>
              <w:rPr>
                <w:sz w:val="18"/>
              </w:rPr>
            </w:pPr>
            <w:r w:rsidRPr="007D5FDF">
              <w:rPr>
                <w:sz w:val="18"/>
              </w:rPr>
              <w:t>4</w:t>
            </w:r>
            <w:r w:rsidR="00E37E75">
              <w:rPr>
                <w:sz w:val="18"/>
              </w:rPr>
              <w:t xml:space="preserve"> </w:t>
            </w:r>
            <w:r w:rsidRPr="007D5FDF">
              <w:rPr>
                <w:sz w:val="18"/>
              </w:rPr>
              <w:t>233</w:t>
            </w:r>
          </w:p>
        </w:tc>
      </w:tr>
      <w:tr w:rsidR="007D5FDF" w:rsidRPr="007D5FDF" w14:paraId="536E0454" w14:textId="77777777" w:rsidTr="007D5FDF">
        <w:tc>
          <w:tcPr>
            <w:tcW w:w="709" w:type="dxa"/>
            <w:shd w:val="clear" w:color="auto" w:fill="auto"/>
          </w:tcPr>
          <w:p w14:paraId="3D5A3B15" w14:textId="77777777" w:rsidR="00706133" w:rsidRPr="007D5FDF" w:rsidRDefault="00706133" w:rsidP="007D5FDF">
            <w:pPr>
              <w:suppressAutoHyphens w:val="0"/>
              <w:spacing w:before="40" w:after="40" w:line="220" w:lineRule="exact"/>
              <w:ind w:right="113"/>
              <w:rPr>
                <w:sz w:val="18"/>
              </w:rPr>
            </w:pPr>
            <w:r w:rsidRPr="007D5FDF">
              <w:rPr>
                <w:sz w:val="18"/>
              </w:rPr>
              <w:t>2</w:t>
            </w:r>
          </w:p>
        </w:tc>
        <w:tc>
          <w:tcPr>
            <w:tcW w:w="1276" w:type="dxa"/>
            <w:shd w:val="clear" w:color="auto" w:fill="auto"/>
            <w:vAlign w:val="bottom"/>
          </w:tcPr>
          <w:p w14:paraId="499968B3" w14:textId="77777777" w:rsidR="00706133" w:rsidRPr="007D5FDF" w:rsidRDefault="00706133" w:rsidP="007D5FDF">
            <w:pPr>
              <w:suppressAutoHyphens w:val="0"/>
              <w:spacing w:before="40" w:after="40" w:line="220" w:lineRule="exact"/>
              <w:ind w:right="113"/>
              <w:rPr>
                <w:sz w:val="18"/>
              </w:rPr>
            </w:pPr>
            <w:r w:rsidRPr="007D5FDF">
              <w:rPr>
                <w:sz w:val="18"/>
              </w:rPr>
              <w:t>2018</w:t>
            </w:r>
          </w:p>
        </w:tc>
        <w:tc>
          <w:tcPr>
            <w:tcW w:w="2835" w:type="dxa"/>
            <w:shd w:val="clear" w:color="auto" w:fill="auto"/>
            <w:vAlign w:val="bottom"/>
          </w:tcPr>
          <w:p w14:paraId="1D526D3A" w14:textId="7AE6266E" w:rsidR="00706133" w:rsidRPr="007D5FDF" w:rsidRDefault="00706133" w:rsidP="007D5FDF">
            <w:pPr>
              <w:suppressAutoHyphens w:val="0"/>
              <w:spacing w:before="40" w:after="40" w:line="220" w:lineRule="exact"/>
              <w:ind w:right="113"/>
              <w:jc w:val="right"/>
              <w:rPr>
                <w:sz w:val="18"/>
              </w:rPr>
            </w:pPr>
            <w:r w:rsidRPr="007D5FDF">
              <w:rPr>
                <w:sz w:val="18"/>
              </w:rPr>
              <w:t>10</w:t>
            </w:r>
            <w:r w:rsidR="00E37E75">
              <w:rPr>
                <w:sz w:val="18"/>
              </w:rPr>
              <w:t xml:space="preserve"> </w:t>
            </w:r>
            <w:r w:rsidRPr="007D5FDF">
              <w:rPr>
                <w:sz w:val="18"/>
              </w:rPr>
              <w:t>611</w:t>
            </w:r>
          </w:p>
        </w:tc>
        <w:tc>
          <w:tcPr>
            <w:tcW w:w="2550" w:type="dxa"/>
            <w:shd w:val="clear" w:color="auto" w:fill="auto"/>
            <w:vAlign w:val="bottom"/>
          </w:tcPr>
          <w:p w14:paraId="7E350782" w14:textId="64232554" w:rsidR="00706133" w:rsidRPr="007D5FDF" w:rsidRDefault="00706133" w:rsidP="007D5FDF">
            <w:pPr>
              <w:suppressAutoHyphens w:val="0"/>
              <w:spacing w:before="40" w:after="40" w:line="220" w:lineRule="exact"/>
              <w:ind w:right="113"/>
              <w:jc w:val="right"/>
              <w:rPr>
                <w:sz w:val="18"/>
              </w:rPr>
            </w:pPr>
            <w:r w:rsidRPr="007D5FDF">
              <w:rPr>
                <w:sz w:val="18"/>
              </w:rPr>
              <w:t>4</w:t>
            </w:r>
            <w:r w:rsidR="00E37E75">
              <w:rPr>
                <w:sz w:val="18"/>
              </w:rPr>
              <w:t xml:space="preserve"> </w:t>
            </w:r>
            <w:r w:rsidRPr="007D5FDF">
              <w:rPr>
                <w:sz w:val="18"/>
              </w:rPr>
              <w:t>884</w:t>
            </w:r>
          </w:p>
        </w:tc>
      </w:tr>
      <w:tr w:rsidR="007D5FDF" w:rsidRPr="007D5FDF" w14:paraId="4F2916C6" w14:textId="77777777" w:rsidTr="007D5FDF">
        <w:tc>
          <w:tcPr>
            <w:tcW w:w="709" w:type="dxa"/>
            <w:shd w:val="clear" w:color="auto" w:fill="auto"/>
          </w:tcPr>
          <w:p w14:paraId="3EA8FF54" w14:textId="77777777" w:rsidR="00706133" w:rsidRPr="007D5FDF" w:rsidRDefault="00706133" w:rsidP="007D5FDF">
            <w:pPr>
              <w:suppressAutoHyphens w:val="0"/>
              <w:spacing w:before="40" w:after="40" w:line="220" w:lineRule="exact"/>
              <w:ind w:right="113"/>
              <w:rPr>
                <w:sz w:val="18"/>
              </w:rPr>
            </w:pPr>
            <w:r w:rsidRPr="007D5FDF">
              <w:rPr>
                <w:sz w:val="18"/>
              </w:rPr>
              <w:t>3</w:t>
            </w:r>
          </w:p>
        </w:tc>
        <w:tc>
          <w:tcPr>
            <w:tcW w:w="1276" w:type="dxa"/>
            <w:shd w:val="clear" w:color="auto" w:fill="auto"/>
            <w:vAlign w:val="bottom"/>
          </w:tcPr>
          <w:p w14:paraId="74581A2C" w14:textId="77777777" w:rsidR="00706133" w:rsidRPr="007D5FDF" w:rsidRDefault="00706133" w:rsidP="007D5FDF">
            <w:pPr>
              <w:suppressAutoHyphens w:val="0"/>
              <w:spacing w:before="40" w:after="40" w:line="220" w:lineRule="exact"/>
              <w:ind w:right="113"/>
              <w:rPr>
                <w:sz w:val="18"/>
              </w:rPr>
            </w:pPr>
            <w:r w:rsidRPr="007D5FDF">
              <w:rPr>
                <w:sz w:val="18"/>
              </w:rPr>
              <w:t>2019</w:t>
            </w:r>
          </w:p>
        </w:tc>
        <w:tc>
          <w:tcPr>
            <w:tcW w:w="2835" w:type="dxa"/>
            <w:shd w:val="clear" w:color="auto" w:fill="auto"/>
            <w:vAlign w:val="bottom"/>
          </w:tcPr>
          <w:p w14:paraId="72F0EFF6" w14:textId="15BF985B" w:rsidR="00706133" w:rsidRPr="007D5FDF" w:rsidRDefault="00706133" w:rsidP="007D5FDF">
            <w:pPr>
              <w:suppressAutoHyphens w:val="0"/>
              <w:spacing w:before="40" w:after="40" w:line="220" w:lineRule="exact"/>
              <w:ind w:right="113"/>
              <w:jc w:val="right"/>
              <w:rPr>
                <w:sz w:val="18"/>
              </w:rPr>
            </w:pPr>
            <w:r w:rsidRPr="007D5FDF">
              <w:rPr>
                <w:sz w:val="18"/>
              </w:rPr>
              <w:t>10</w:t>
            </w:r>
            <w:r w:rsidR="00E37E75">
              <w:rPr>
                <w:sz w:val="18"/>
              </w:rPr>
              <w:t xml:space="preserve"> </w:t>
            </w:r>
            <w:r w:rsidRPr="007D5FDF">
              <w:rPr>
                <w:sz w:val="18"/>
              </w:rPr>
              <w:t>830</w:t>
            </w:r>
          </w:p>
        </w:tc>
        <w:tc>
          <w:tcPr>
            <w:tcW w:w="2550" w:type="dxa"/>
            <w:shd w:val="clear" w:color="auto" w:fill="auto"/>
            <w:vAlign w:val="bottom"/>
          </w:tcPr>
          <w:p w14:paraId="20329273" w14:textId="69149861" w:rsidR="00706133" w:rsidRPr="007D5FDF" w:rsidRDefault="00706133" w:rsidP="007D5FDF">
            <w:pPr>
              <w:suppressAutoHyphens w:val="0"/>
              <w:spacing w:before="40" w:after="40" w:line="220" w:lineRule="exact"/>
              <w:ind w:right="113"/>
              <w:jc w:val="right"/>
              <w:rPr>
                <w:sz w:val="18"/>
              </w:rPr>
            </w:pPr>
            <w:r w:rsidRPr="007D5FDF">
              <w:rPr>
                <w:sz w:val="18"/>
              </w:rPr>
              <w:t>5</w:t>
            </w:r>
            <w:r w:rsidR="00E37E75">
              <w:rPr>
                <w:sz w:val="18"/>
              </w:rPr>
              <w:t xml:space="preserve"> </w:t>
            </w:r>
            <w:r w:rsidRPr="007D5FDF">
              <w:rPr>
                <w:sz w:val="18"/>
              </w:rPr>
              <w:t>009</w:t>
            </w:r>
          </w:p>
        </w:tc>
      </w:tr>
      <w:tr w:rsidR="007D5FDF" w:rsidRPr="007D5FDF" w14:paraId="042DD55D" w14:textId="77777777" w:rsidTr="007D5FDF">
        <w:tc>
          <w:tcPr>
            <w:tcW w:w="709" w:type="dxa"/>
            <w:shd w:val="clear" w:color="auto" w:fill="auto"/>
          </w:tcPr>
          <w:p w14:paraId="765B9154" w14:textId="77777777" w:rsidR="00706133" w:rsidRPr="007D5FDF" w:rsidRDefault="00706133" w:rsidP="007D5FDF">
            <w:pPr>
              <w:suppressAutoHyphens w:val="0"/>
              <w:spacing w:before="40" w:after="40" w:line="220" w:lineRule="exact"/>
              <w:ind w:right="113"/>
              <w:rPr>
                <w:sz w:val="18"/>
              </w:rPr>
            </w:pPr>
            <w:r w:rsidRPr="007D5FDF">
              <w:rPr>
                <w:sz w:val="18"/>
              </w:rPr>
              <w:t>4</w:t>
            </w:r>
          </w:p>
        </w:tc>
        <w:tc>
          <w:tcPr>
            <w:tcW w:w="1276" w:type="dxa"/>
            <w:shd w:val="clear" w:color="auto" w:fill="auto"/>
            <w:vAlign w:val="bottom"/>
          </w:tcPr>
          <w:p w14:paraId="31E336D5" w14:textId="77777777" w:rsidR="00706133" w:rsidRPr="007D5FDF" w:rsidRDefault="00706133" w:rsidP="007D5FDF">
            <w:pPr>
              <w:suppressAutoHyphens w:val="0"/>
              <w:spacing w:before="40" w:after="40" w:line="220" w:lineRule="exact"/>
              <w:ind w:right="113"/>
              <w:rPr>
                <w:sz w:val="18"/>
              </w:rPr>
            </w:pPr>
            <w:r w:rsidRPr="007D5FDF">
              <w:rPr>
                <w:sz w:val="18"/>
              </w:rPr>
              <w:t>2020</w:t>
            </w:r>
          </w:p>
        </w:tc>
        <w:tc>
          <w:tcPr>
            <w:tcW w:w="2835" w:type="dxa"/>
            <w:shd w:val="clear" w:color="auto" w:fill="auto"/>
            <w:vAlign w:val="bottom"/>
          </w:tcPr>
          <w:p w14:paraId="74BB51D5" w14:textId="4C678092" w:rsidR="00706133" w:rsidRPr="007D5FDF" w:rsidRDefault="00706133" w:rsidP="007D5FDF">
            <w:pPr>
              <w:suppressAutoHyphens w:val="0"/>
              <w:spacing w:before="40" w:after="40" w:line="220" w:lineRule="exact"/>
              <w:ind w:right="113"/>
              <w:jc w:val="right"/>
              <w:rPr>
                <w:sz w:val="18"/>
              </w:rPr>
            </w:pPr>
            <w:r w:rsidRPr="007D5FDF">
              <w:rPr>
                <w:sz w:val="18"/>
              </w:rPr>
              <w:t>11</w:t>
            </w:r>
            <w:r w:rsidR="00E37E75">
              <w:rPr>
                <w:sz w:val="18"/>
              </w:rPr>
              <w:t xml:space="preserve"> </w:t>
            </w:r>
            <w:r w:rsidRPr="007D5FDF">
              <w:rPr>
                <w:sz w:val="18"/>
              </w:rPr>
              <w:t>561</w:t>
            </w:r>
          </w:p>
        </w:tc>
        <w:tc>
          <w:tcPr>
            <w:tcW w:w="2550" w:type="dxa"/>
            <w:shd w:val="clear" w:color="auto" w:fill="auto"/>
            <w:vAlign w:val="bottom"/>
          </w:tcPr>
          <w:p w14:paraId="513F4B05" w14:textId="2776221F" w:rsidR="00706133" w:rsidRPr="007D5FDF" w:rsidRDefault="00706133" w:rsidP="007D5FDF">
            <w:pPr>
              <w:suppressAutoHyphens w:val="0"/>
              <w:spacing w:before="40" w:after="40" w:line="220" w:lineRule="exact"/>
              <w:ind w:right="113"/>
              <w:jc w:val="right"/>
              <w:rPr>
                <w:sz w:val="18"/>
              </w:rPr>
            </w:pPr>
            <w:r w:rsidRPr="007D5FDF">
              <w:rPr>
                <w:sz w:val="18"/>
              </w:rPr>
              <w:t>4</w:t>
            </w:r>
            <w:r w:rsidR="00E37E75">
              <w:rPr>
                <w:sz w:val="18"/>
              </w:rPr>
              <w:t xml:space="preserve"> </w:t>
            </w:r>
            <w:r w:rsidRPr="007D5FDF">
              <w:rPr>
                <w:sz w:val="18"/>
              </w:rPr>
              <w:t>398</w:t>
            </w:r>
          </w:p>
        </w:tc>
      </w:tr>
      <w:tr w:rsidR="007D5FDF" w:rsidRPr="007D5FDF" w14:paraId="4DCEB26A" w14:textId="77777777" w:rsidTr="007D5FDF">
        <w:tc>
          <w:tcPr>
            <w:tcW w:w="709" w:type="dxa"/>
            <w:shd w:val="clear" w:color="auto" w:fill="auto"/>
          </w:tcPr>
          <w:p w14:paraId="6D5EFC64" w14:textId="77777777" w:rsidR="00706133" w:rsidRPr="007D5FDF" w:rsidRDefault="00706133" w:rsidP="007D5FDF">
            <w:pPr>
              <w:suppressAutoHyphens w:val="0"/>
              <w:spacing w:before="40" w:after="40" w:line="220" w:lineRule="exact"/>
              <w:ind w:right="113"/>
              <w:rPr>
                <w:sz w:val="18"/>
              </w:rPr>
            </w:pPr>
            <w:r w:rsidRPr="007D5FDF">
              <w:rPr>
                <w:sz w:val="18"/>
              </w:rPr>
              <w:t>5</w:t>
            </w:r>
          </w:p>
        </w:tc>
        <w:tc>
          <w:tcPr>
            <w:tcW w:w="1276" w:type="dxa"/>
            <w:shd w:val="clear" w:color="auto" w:fill="auto"/>
            <w:vAlign w:val="bottom"/>
          </w:tcPr>
          <w:p w14:paraId="70057D97" w14:textId="77777777" w:rsidR="00706133" w:rsidRPr="007D5FDF" w:rsidRDefault="00706133" w:rsidP="007D5FDF">
            <w:pPr>
              <w:suppressAutoHyphens w:val="0"/>
              <w:spacing w:before="40" w:after="40" w:line="220" w:lineRule="exact"/>
              <w:ind w:right="113"/>
              <w:rPr>
                <w:sz w:val="18"/>
              </w:rPr>
            </w:pPr>
            <w:r w:rsidRPr="007D5FDF">
              <w:rPr>
                <w:sz w:val="18"/>
              </w:rPr>
              <w:t>2021</w:t>
            </w:r>
          </w:p>
        </w:tc>
        <w:tc>
          <w:tcPr>
            <w:tcW w:w="2835" w:type="dxa"/>
            <w:shd w:val="clear" w:color="auto" w:fill="auto"/>
            <w:vAlign w:val="bottom"/>
          </w:tcPr>
          <w:p w14:paraId="1DAFEE09" w14:textId="0314F378" w:rsidR="00706133" w:rsidRPr="007D5FDF" w:rsidRDefault="00706133" w:rsidP="007D5FDF">
            <w:pPr>
              <w:suppressAutoHyphens w:val="0"/>
              <w:spacing w:before="40" w:after="40" w:line="220" w:lineRule="exact"/>
              <w:ind w:right="113"/>
              <w:jc w:val="right"/>
              <w:rPr>
                <w:sz w:val="18"/>
              </w:rPr>
            </w:pPr>
            <w:r w:rsidRPr="007D5FDF">
              <w:rPr>
                <w:sz w:val="18"/>
              </w:rPr>
              <w:t>11</w:t>
            </w:r>
            <w:r w:rsidR="00E37E75">
              <w:rPr>
                <w:sz w:val="18"/>
              </w:rPr>
              <w:t xml:space="preserve"> </w:t>
            </w:r>
            <w:r w:rsidRPr="007D5FDF">
              <w:rPr>
                <w:sz w:val="18"/>
              </w:rPr>
              <w:t>783</w:t>
            </w:r>
          </w:p>
        </w:tc>
        <w:tc>
          <w:tcPr>
            <w:tcW w:w="2550" w:type="dxa"/>
            <w:shd w:val="clear" w:color="auto" w:fill="auto"/>
            <w:vAlign w:val="bottom"/>
          </w:tcPr>
          <w:p w14:paraId="014BA391" w14:textId="180FA3EA" w:rsidR="00706133" w:rsidRPr="007D5FDF" w:rsidRDefault="00706133" w:rsidP="007D5FDF">
            <w:pPr>
              <w:suppressAutoHyphens w:val="0"/>
              <w:spacing w:before="40" w:after="40" w:line="220" w:lineRule="exact"/>
              <w:ind w:right="113"/>
              <w:jc w:val="right"/>
              <w:rPr>
                <w:sz w:val="18"/>
              </w:rPr>
            </w:pPr>
            <w:r w:rsidRPr="007D5FDF">
              <w:rPr>
                <w:sz w:val="18"/>
              </w:rPr>
              <w:t>5</w:t>
            </w:r>
            <w:r w:rsidR="00E37E75">
              <w:rPr>
                <w:sz w:val="18"/>
              </w:rPr>
              <w:t xml:space="preserve"> </w:t>
            </w:r>
            <w:r w:rsidRPr="007D5FDF">
              <w:rPr>
                <w:sz w:val="18"/>
              </w:rPr>
              <w:t>442</w:t>
            </w:r>
          </w:p>
        </w:tc>
      </w:tr>
      <w:tr w:rsidR="007D5FDF" w:rsidRPr="007D5FDF" w14:paraId="55C5AF93" w14:textId="77777777" w:rsidTr="007D5FDF">
        <w:tc>
          <w:tcPr>
            <w:tcW w:w="709" w:type="dxa"/>
            <w:shd w:val="clear" w:color="auto" w:fill="auto"/>
          </w:tcPr>
          <w:p w14:paraId="0D9F63F4" w14:textId="77777777" w:rsidR="00706133" w:rsidRPr="007D5FDF" w:rsidRDefault="00706133" w:rsidP="007D5FDF">
            <w:pPr>
              <w:suppressAutoHyphens w:val="0"/>
              <w:spacing w:before="40" w:after="40" w:line="220" w:lineRule="exact"/>
              <w:ind w:right="113"/>
              <w:rPr>
                <w:sz w:val="18"/>
              </w:rPr>
            </w:pPr>
            <w:r w:rsidRPr="007D5FDF">
              <w:rPr>
                <w:sz w:val="18"/>
              </w:rPr>
              <w:t>6</w:t>
            </w:r>
          </w:p>
        </w:tc>
        <w:tc>
          <w:tcPr>
            <w:tcW w:w="1276" w:type="dxa"/>
            <w:shd w:val="clear" w:color="auto" w:fill="auto"/>
            <w:vAlign w:val="bottom"/>
          </w:tcPr>
          <w:p w14:paraId="36CA459B" w14:textId="77777777" w:rsidR="00706133" w:rsidRPr="007D5FDF" w:rsidRDefault="00706133" w:rsidP="007D5FDF">
            <w:pPr>
              <w:suppressAutoHyphens w:val="0"/>
              <w:spacing w:before="40" w:after="40" w:line="220" w:lineRule="exact"/>
              <w:ind w:right="113"/>
              <w:rPr>
                <w:sz w:val="18"/>
              </w:rPr>
            </w:pPr>
            <w:r w:rsidRPr="007D5FDF">
              <w:rPr>
                <w:sz w:val="18"/>
              </w:rPr>
              <w:t>2022</w:t>
            </w:r>
          </w:p>
        </w:tc>
        <w:tc>
          <w:tcPr>
            <w:tcW w:w="2835" w:type="dxa"/>
            <w:shd w:val="clear" w:color="auto" w:fill="auto"/>
            <w:vAlign w:val="bottom"/>
          </w:tcPr>
          <w:p w14:paraId="08DD2D78" w14:textId="32DAE449" w:rsidR="00706133" w:rsidRPr="007D5FDF" w:rsidRDefault="00706133" w:rsidP="007D5FDF">
            <w:pPr>
              <w:suppressAutoHyphens w:val="0"/>
              <w:spacing w:before="40" w:after="40" w:line="220" w:lineRule="exact"/>
              <w:ind w:right="113"/>
              <w:jc w:val="right"/>
              <w:rPr>
                <w:sz w:val="18"/>
              </w:rPr>
            </w:pPr>
            <w:r w:rsidRPr="007D5FDF">
              <w:rPr>
                <w:sz w:val="18"/>
              </w:rPr>
              <w:t>12</w:t>
            </w:r>
            <w:r w:rsidR="00E37E75">
              <w:rPr>
                <w:sz w:val="18"/>
              </w:rPr>
              <w:t xml:space="preserve"> </w:t>
            </w:r>
            <w:r w:rsidRPr="007D5FDF">
              <w:rPr>
                <w:sz w:val="18"/>
              </w:rPr>
              <w:t>462</w:t>
            </w:r>
          </w:p>
        </w:tc>
        <w:tc>
          <w:tcPr>
            <w:tcW w:w="2550" w:type="dxa"/>
            <w:shd w:val="clear" w:color="auto" w:fill="auto"/>
            <w:vAlign w:val="bottom"/>
          </w:tcPr>
          <w:p w14:paraId="28260620" w14:textId="238AE38B" w:rsidR="00706133" w:rsidRPr="007D5FDF" w:rsidRDefault="00706133" w:rsidP="007D5FDF">
            <w:pPr>
              <w:suppressAutoHyphens w:val="0"/>
              <w:spacing w:before="40" w:after="40" w:line="220" w:lineRule="exact"/>
              <w:ind w:right="113"/>
              <w:jc w:val="right"/>
              <w:rPr>
                <w:sz w:val="18"/>
              </w:rPr>
            </w:pPr>
            <w:r w:rsidRPr="007D5FDF">
              <w:rPr>
                <w:sz w:val="18"/>
              </w:rPr>
              <w:t>6</w:t>
            </w:r>
            <w:r w:rsidR="00E37E75">
              <w:rPr>
                <w:sz w:val="18"/>
              </w:rPr>
              <w:t xml:space="preserve"> </w:t>
            </w:r>
            <w:r w:rsidRPr="007D5FDF">
              <w:rPr>
                <w:sz w:val="18"/>
              </w:rPr>
              <w:t>019</w:t>
            </w:r>
          </w:p>
        </w:tc>
      </w:tr>
      <w:tr w:rsidR="007D5FDF" w:rsidRPr="007D5FDF" w14:paraId="0759CDDD" w14:textId="77777777" w:rsidTr="007D5FDF">
        <w:tc>
          <w:tcPr>
            <w:tcW w:w="709" w:type="dxa"/>
            <w:shd w:val="clear" w:color="auto" w:fill="auto"/>
          </w:tcPr>
          <w:p w14:paraId="1BED6BDA" w14:textId="77777777" w:rsidR="00706133" w:rsidRPr="007D5FDF" w:rsidRDefault="00706133" w:rsidP="007D5FDF">
            <w:pPr>
              <w:suppressAutoHyphens w:val="0"/>
              <w:spacing w:before="40" w:after="40" w:line="220" w:lineRule="exact"/>
              <w:ind w:right="113"/>
              <w:rPr>
                <w:sz w:val="18"/>
              </w:rPr>
            </w:pPr>
            <w:r w:rsidRPr="007D5FDF">
              <w:rPr>
                <w:sz w:val="18"/>
              </w:rPr>
              <w:t>7</w:t>
            </w:r>
          </w:p>
        </w:tc>
        <w:tc>
          <w:tcPr>
            <w:tcW w:w="1276" w:type="dxa"/>
            <w:shd w:val="clear" w:color="auto" w:fill="auto"/>
            <w:vAlign w:val="bottom"/>
          </w:tcPr>
          <w:p w14:paraId="7E4F4EAD" w14:textId="77777777" w:rsidR="00706133" w:rsidRPr="007D5FDF" w:rsidRDefault="00706133" w:rsidP="007D5FDF">
            <w:pPr>
              <w:suppressAutoHyphens w:val="0"/>
              <w:spacing w:before="40" w:after="40" w:line="220" w:lineRule="exact"/>
              <w:ind w:right="113"/>
              <w:rPr>
                <w:sz w:val="18"/>
              </w:rPr>
            </w:pPr>
            <w:r w:rsidRPr="007D5FDF">
              <w:rPr>
                <w:sz w:val="18"/>
              </w:rPr>
              <w:t>2023</w:t>
            </w:r>
          </w:p>
        </w:tc>
        <w:tc>
          <w:tcPr>
            <w:tcW w:w="2835" w:type="dxa"/>
            <w:shd w:val="clear" w:color="auto" w:fill="auto"/>
            <w:vAlign w:val="bottom"/>
          </w:tcPr>
          <w:p w14:paraId="438A43CD" w14:textId="1AEF8F02" w:rsidR="00706133" w:rsidRPr="007D5FDF" w:rsidRDefault="00706133" w:rsidP="007D5FDF">
            <w:pPr>
              <w:suppressAutoHyphens w:val="0"/>
              <w:spacing w:before="40" w:after="40" w:line="220" w:lineRule="exact"/>
              <w:ind w:right="113"/>
              <w:jc w:val="right"/>
              <w:rPr>
                <w:sz w:val="18"/>
              </w:rPr>
            </w:pPr>
            <w:r w:rsidRPr="007D5FDF">
              <w:rPr>
                <w:sz w:val="18"/>
              </w:rPr>
              <w:t>13</w:t>
            </w:r>
            <w:r w:rsidR="00E37E75">
              <w:rPr>
                <w:sz w:val="18"/>
              </w:rPr>
              <w:t xml:space="preserve"> </w:t>
            </w:r>
            <w:r w:rsidRPr="007D5FDF">
              <w:rPr>
                <w:sz w:val="18"/>
              </w:rPr>
              <w:t>685</w:t>
            </w:r>
          </w:p>
        </w:tc>
        <w:tc>
          <w:tcPr>
            <w:tcW w:w="2550" w:type="dxa"/>
            <w:shd w:val="clear" w:color="auto" w:fill="auto"/>
            <w:vAlign w:val="bottom"/>
          </w:tcPr>
          <w:p w14:paraId="2A57DA2E" w14:textId="40D393B2" w:rsidR="00706133" w:rsidRPr="007D5FDF" w:rsidRDefault="00706133" w:rsidP="007D5FDF">
            <w:pPr>
              <w:suppressAutoHyphens w:val="0"/>
              <w:spacing w:before="40" w:after="40" w:line="220" w:lineRule="exact"/>
              <w:ind w:right="113"/>
              <w:jc w:val="right"/>
              <w:rPr>
                <w:sz w:val="18"/>
              </w:rPr>
            </w:pPr>
            <w:r w:rsidRPr="007D5FDF">
              <w:rPr>
                <w:sz w:val="18"/>
              </w:rPr>
              <w:t>6</w:t>
            </w:r>
            <w:r w:rsidR="00E37E75">
              <w:rPr>
                <w:sz w:val="18"/>
              </w:rPr>
              <w:t xml:space="preserve"> </w:t>
            </w:r>
            <w:r w:rsidRPr="007D5FDF">
              <w:rPr>
                <w:sz w:val="18"/>
              </w:rPr>
              <w:t>807</w:t>
            </w:r>
          </w:p>
        </w:tc>
      </w:tr>
      <w:tr w:rsidR="007D5FDF" w:rsidRPr="007D5FDF" w14:paraId="142A31DC" w14:textId="77777777" w:rsidTr="007D5FDF">
        <w:tc>
          <w:tcPr>
            <w:tcW w:w="709" w:type="dxa"/>
            <w:shd w:val="clear" w:color="auto" w:fill="auto"/>
          </w:tcPr>
          <w:p w14:paraId="1B3B3EC6" w14:textId="77777777" w:rsidR="00706133" w:rsidRPr="007D5FDF" w:rsidRDefault="00706133" w:rsidP="007D5FDF">
            <w:pPr>
              <w:suppressAutoHyphens w:val="0"/>
              <w:spacing w:before="40" w:after="40" w:line="220" w:lineRule="exact"/>
              <w:ind w:right="113"/>
              <w:rPr>
                <w:sz w:val="18"/>
              </w:rPr>
            </w:pPr>
            <w:r w:rsidRPr="007D5FDF">
              <w:rPr>
                <w:sz w:val="18"/>
              </w:rPr>
              <w:t>8</w:t>
            </w:r>
          </w:p>
        </w:tc>
        <w:tc>
          <w:tcPr>
            <w:tcW w:w="1276" w:type="dxa"/>
            <w:shd w:val="clear" w:color="auto" w:fill="auto"/>
            <w:vAlign w:val="bottom"/>
          </w:tcPr>
          <w:p w14:paraId="4AE40134" w14:textId="77777777" w:rsidR="00706133" w:rsidRPr="007D5FDF" w:rsidRDefault="00706133" w:rsidP="007D5FDF">
            <w:pPr>
              <w:suppressAutoHyphens w:val="0"/>
              <w:spacing w:before="40" w:after="40" w:line="220" w:lineRule="exact"/>
              <w:ind w:right="113"/>
              <w:rPr>
                <w:sz w:val="18"/>
              </w:rPr>
            </w:pPr>
            <w:r w:rsidRPr="007D5FDF">
              <w:rPr>
                <w:sz w:val="18"/>
              </w:rPr>
              <w:t>2024</w:t>
            </w:r>
          </w:p>
        </w:tc>
        <w:tc>
          <w:tcPr>
            <w:tcW w:w="2835" w:type="dxa"/>
            <w:shd w:val="clear" w:color="auto" w:fill="auto"/>
            <w:vAlign w:val="bottom"/>
          </w:tcPr>
          <w:p w14:paraId="280F087A" w14:textId="112CFB6B" w:rsidR="00706133" w:rsidRPr="007D5FDF" w:rsidRDefault="00706133" w:rsidP="007D5FDF">
            <w:pPr>
              <w:suppressAutoHyphens w:val="0"/>
              <w:spacing w:before="40" w:after="40" w:line="220" w:lineRule="exact"/>
              <w:ind w:right="113"/>
              <w:jc w:val="right"/>
              <w:rPr>
                <w:sz w:val="18"/>
              </w:rPr>
            </w:pPr>
            <w:r w:rsidRPr="007D5FDF">
              <w:rPr>
                <w:sz w:val="18"/>
              </w:rPr>
              <w:t>14</w:t>
            </w:r>
            <w:r w:rsidR="00E37E75">
              <w:rPr>
                <w:sz w:val="18"/>
              </w:rPr>
              <w:t xml:space="preserve"> </w:t>
            </w:r>
            <w:r w:rsidRPr="007D5FDF">
              <w:rPr>
                <w:sz w:val="18"/>
              </w:rPr>
              <w:t>691</w:t>
            </w:r>
          </w:p>
        </w:tc>
        <w:tc>
          <w:tcPr>
            <w:tcW w:w="2550" w:type="dxa"/>
            <w:shd w:val="clear" w:color="auto" w:fill="auto"/>
            <w:vAlign w:val="bottom"/>
          </w:tcPr>
          <w:p w14:paraId="63C4E8F7" w14:textId="1D1C3E81" w:rsidR="00706133" w:rsidRPr="007D5FDF" w:rsidRDefault="00706133" w:rsidP="007D5FDF">
            <w:pPr>
              <w:suppressAutoHyphens w:val="0"/>
              <w:spacing w:before="40" w:after="40" w:line="220" w:lineRule="exact"/>
              <w:ind w:right="113"/>
              <w:jc w:val="right"/>
              <w:rPr>
                <w:sz w:val="18"/>
              </w:rPr>
            </w:pPr>
            <w:r w:rsidRPr="007D5FDF">
              <w:rPr>
                <w:sz w:val="18"/>
              </w:rPr>
              <w:t>7</w:t>
            </w:r>
            <w:r w:rsidR="00E37E75">
              <w:rPr>
                <w:sz w:val="18"/>
              </w:rPr>
              <w:t xml:space="preserve"> </w:t>
            </w:r>
            <w:r w:rsidRPr="007D5FDF">
              <w:rPr>
                <w:sz w:val="18"/>
              </w:rPr>
              <w:t>613</w:t>
            </w:r>
          </w:p>
        </w:tc>
      </w:tr>
      <w:tr w:rsidR="007D5FDF" w:rsidRPr="007D5FDF" w14:paraId="78B6D1D2" w14:textId="77777777" w:rsidTr="00E37E75">
        <w:tc>
          <w:tcPr>
            <w:tcW w:w="709" w:type="dxa"/>
            <w:tcBorders>
              <w:bottom w:val="single" w:sz="4" w:space="0" w:color="auto"/>
            </w:tcBorders>
            <w:shd w:val="clear" w:color="auto" w:fill="auto"/>
          </w:tcPr>
          <w:p w14:paraId="31C78E81" w14:textId="77777777" w:rsidR="00706133" w:rsidRPr="007D5FDF" w:rsidRDefault="00706133" w:rsidP="007D5FDF">
            <w:pPr>
              <w:suppressAutoHyphens w:val="0"/>
              <w:spacing w:before="40" w:after="40" w:line="220" w:lineRule="exact"/>
              <w:ind w:right="113"/>
              <w:rPr>
                <w:sz w:val="18"/>
              </w:rPr>
            </w:pPr>
            <w:r w:rsidRPr="007D5FDF">
              <w:rPr>
                <w:sz w:val="18"/>
              </w:rPr>
              <w:t>9</w:t>
            </w:r>
          </w:p>
        </w:tc>
        <w:tc>
          <w:tcPr>
            <w:tcW w:w="1276" w:type="dxa"/>
            <w:tcBorders>
              <w:bottom w:val="single" w:sz="4" w:space="0" w:color="auto"/>
            </w:tcBorders>
            <w:shd w:val="clear" w:color="auto" w:fill="auto"/>
            <w:vAlign w:val="bottom"/>
          </w:tcPr>
          <w:p w14:paraId="4FB2AC93" w14:textId="77777777" w:rsidR="00706133" w:rsidRPr="007D5FDF" w:rsidRDefault="00706133" w:rsidP="007D5FDF">
            <w:pPr>
              <w:suppressAutoHyphens w:val="0"/>
              <w:spacing w:before="40" w:after="40" w:line="220" w:lineRule="exact"/>
              <w:ind w:right="113"/>
              <w:rPr>
                <w:sz w:val="18"/>
              </w:rPr>
            </w:pPr>
            <w:r w:rsidRPr="007D5FDF">
              <w:rPr>
                <w:sz w:val="18"/>
              </w:rPr>
              <w:t>2025</w:t>
            </w:r>
          </w:p>
        </w:tc>
        <w:tc>
          <w:tcPr>
            <w:tcW w:w="2835" w:type="dxa"/>
            <w:tcBorders>
              <w:bottom w:val="single" w:sz="4" w:space="0" w:color="auto"/>
            </w:tcBorders>
            <w:shd w:val="clear" w:color="auto" w:fill="auto"/>
            <w:vAlign w:val="bottom"/>
          </w:tcPr>
          <w:p w14:paraId="149368B5" w14:textId="305A3843" w:rsidR="00706133" w:rsidRPr="007D5FDF" w:rsidRDefault="00706133" w:rsidP="007D5FDF">
            <w:pPr>
              <w:suppressAutoHyphens w:val="0"/>
              <w:spacing w:before="40" w:after="40" w:line="220" w:lineRule="exact"/>
              <w:ind w:right="113"/>
              <w:jc w:val="right"/>
              <w:rPr>
                <w:sz w:val="18"/>
              </w:rPr>
            </w:pPr>
            <w:r w:rsidRPr="007D5FDF">
              <w:rPr>
                <w:sz w:val="18"/>
              </w:rPr>
              <w:t>13</w:t>
            </w:r>
            <w:r w:rsidR="00E37E75">
              <w:rPr>
                <w:sz w:val="18"/>
              </w:rPr>
              <w:t xml:space="preserve"> </w:t>
            </w:r>
            <w:r w:rsidRPr="007D5FDF">
              <w:rPr>
                <w:sz w:val="18"/>
              </w:rPr>
              <w:t>059</w:t>
            </w:r>
          </w:p>
        </w:tc>
        <w:tc>
          <w:tcPr>
            <w:tcW w:w="2550" w:type="dxa"/>
            <w:tcBorders>
              <w:bottom w:val="single" w:sz="4" w:space="0" w:color="auto"/>
            </w:tcBorders>
            <w:shd w:val="clear" w:color="auto" w:fill="auto"/>
            <w:vAlign w:val="bottom"/>
          </w:tcPr>
          <w:p w14:paraId="7624B168" w14:textId="2E9D28BE" w:rsidR="00706133" w:rsidRPr="007D5FDF" w:rsidRDefault="00706133" w:rsidP="007D5FDF">
            <w:pPr>
              <w:suppressAutoHyphens w:val="0"/>
              <w:spacing w:before="40" w:after="40" w:line="220" w:lineRule="exact"/>
              <w:ind w:right="113"/>
              <w:jc w:val="right"/>
              <w:rPr>
                <w:sz w:val="18"/>
              </w:rPr>
            </w:pPr>
            <w:r w:rsidRPr="007D5FDF">
              <w:rPr>
                <w:sz w:val="18"/>
              </w:rPr>
              <w:t>6</w:t>
            </w:r>
            <w:r w:rsidR="00E37E75">
              <w:rPr>
                <w:sz w:val="18"/>
              </w:rPr>
              <w:t xml:space="preserve"> </w:t>
            </w:r>
            <w:r w:rsidRPr="007D5FDF">
              <w:rPr>
                <w:sz w:val="18"/>
              </w:rPr>
              <w:t>118</w:t>
            </w:r>
          </w:p>
        </w:tc>
      </w:tr>
      <w:tr w:rsidR="007D5FDF" w:rsidRPr="00E37E75" w14:paraId="4775653A" w14:textId="77777777" w:rsidTr="00E37E75">
        <w:tc>
          <w:tcPr>
            <w:tcW w:w="1985" w:type="dxa"/>
            <w:gridSpan w:val="2"/>
            <w:tcBorders>
              <w:top w:val="single" w:sz="4" w:space="0" w:color="auto"/>
              <w:bottom w:val="single" w:sz="12" w:space="0" w:color="auto"/>
            </w:tcBorders>
            <w:shd w:val="clear" w:color="auto" w:fill="auto"/>
          </w:tcPr>
          <w:p w14:paraId="189C6CFD" w14:textId="14DB34BE" w:rsidR="00706133" w:rsidRPr="00E37E75" w:rsidRDefault="00706133" w:rsidP="00E37E75">
            <w:pPr>
              <w:suppressAutoHyphens w:val="0"/>
              <w:spacing w:before="80" w:after="80" w:line="220" w:lineRule="exact"/>
              <w:ind w:left="283"/>
              <w:rPr>
                <w:b/>
                <w:sz w:val="18"/>
              </w:rPr>
            </w:pPr>
            <w:r w:rsidRPr="00E37E75">
              <w:rPr>
                <w:b/>
                <w:sz w:val="18"/>
              </w:rPr>
              <w:t>Total</w:t>
            </w:r>
          </w:p>
        </w:tc>
        <w:tc>
          <w:tcPr>
            <w:tcW w:w="2835" w:type="dxa"/>
            <w:tcBorders>
              <w:top w:val="single" w:sz="4" w:space="0" w:color="auto"/>
              <w:bottom w:val="single" w:sz="12" w:space="0" w:color="auto"/>
            </w:tcBorders>
            <w:shd w:val="clear" w:color="auto" w:fill="auto"/>
            <w:vAlign w:val="bottom"/>
          </w:tcPr>
          <w:p w14:paraId="440DD796" w14:textId="0CA3FDBD" w:rsidR="00706133" w:rsidRPr="00E37E75" w:rsidRDefault="00706133" w:rsidP="00E37E75">
            <w:pPr>
              <w:suppressAutoHyphens w:val="0"/>
              <w:spacing w:before="80" w:after="80" w:line="220" w:lineRule="exact"/>
              <w:ind w:left="283"/>
              <w:jc w:val="right"/>
              <w:rPr>
                <w:b/>
                <w:sz w:val="18"/>
              </w:rPr>
            </w:pPr>
            <w:r w:rsidRPr="00E37E75">
              <w:rPr>
                <w:b/>
                <w:sz w:val="18"/>
              </w:rPr>
              <w:t>108</w:t>
            </w:r>
            <w:r w:rsidR="00E37E75" w:rsidRPr="00E37E75">
              <w:rPr>
                <w:b/>
                <w:sz w:val="18"/>
              </w:rPr>
              <w:t xml:space="preserve"> </w:t>
            </w:r>
            <w:r w:rsidRPr="00E37E75">
              <w:rPr>
                <w:b/>
                <w:sz w:val="18"/>
              </w:rPr>
              <w:t>844</w:t>
            </w:r>
          </w:p>
        </w:tc>
        <w:tc>
          <w:tcPr>
            <w:tcW w:w="2550" w:type="dxa"/>
            <w:tcBorders>
              <w:top w:val="single" w:sz="4" w:space="0" w:color="auto"/>
              <w:bottom w:val="single" w:sz="12" w:space="0" w:color="auto"/>
            </w:tcBorders>
            <w:shd w:val="clear" w:color="auto" w:fill="auto"/>
            <w:vAlign w:val="bottom"/>
          </w:tcPr>
          <w:p w14:paraId="62147FBD" w14:textId="30EF1374" w:rsidR="00706133" w:rsidRPr="00E37E75" w:rsidRDefault="00706133" w:rsidP="00E37E75">
            <w:pPr>
              <w:suppressAutoHyphens w:val="0"/>
              <w:spacing w:before="80" w:after="80" w:line="220" w:lineRule="exact"/>
              <w:ind w:left="283"/>
              <w:jc w:val="right"/>
              <w:rPr>
                <w:b/>
                <w:sz w:val="18"/>
              </w:rPr>
            </w:pPr>
            <w:r w:rsidRPr="00E37E75">
              <w:rPr>
                <w:b/>
                <w:sz w:val="18"/>
              </w:rPr>
              <w:t>50</w:t>
            </w:r>
            <w:r w:rsidR="00E37E75" w:rsidRPr="00E37E75">
              <w:rPr>
                <w:b/>
                <w:sz w:val="18"/>
              </w:rPr>
              <w:t xml:space="preserve"> </w:t>
            </w:r>
            <w:r w:rsidRPr="00E37E75">
              <w:rPr>
                <w:b/>
                <w:sz w:val="18"/>
              </w:rPr>
              <w:t>523</w:t>
            </w:r>
          </w:p>
        </w:tc>
      </w:tr>
    </w:tbl>
    <w:p w14:paraId="7DB94DAA" w14:textId="77777777" w:rsidR="00706133" w:rsidRPr="002D18B5" w:rsidRDefault="00706133" w:rsidP="00E37E75">
      <w:pPr>
        <w:pStyle w:val="H23G"/>
        <w:rPr>
          <w:rFonts w:eastAsiaTheme="minorHAnsi"/>
        </w:rPr>
      </w:pPr>
      <w:r w:rsidRPr="002D18B5">
        <w:rPr>
          <w:rFonts w:eastAsiaTheme="minorHAnsi"/>
        </w:rPr>
        <w:tab/>
        <w:t>(c)</w:t>
      </w:r>
      <w:r w:rsidRPr="002D18B5">
        <w:rPr>
          <w:rFonts w:eastAsiaTheme="minorHAnsi"/>
        </w:rPr>
        <w:tab/>
        <w:t>Communications from children</w:t>
      </w:r>
    </w:p>
    <w:p w14:paraId="48E56CAA" w14:textId="77777777" w:rsidR="00706133" w:rsidRPr="002D18B5" w:rsidRDefault="00706133" w:rsidP="00706133">
      <w:pPr>
        <w:pStyle w:val="SingleTxtG"/>
      </w:pPr>
      <w:r w:rsidRPr="002D18B5">
        <w:t>182.</w:t>
      </w:r>
      <w:r w:rsidRPr="002D18B5">
        <w:tab/>
        <w:t>Data on communications received from children are collected and recorded through specialized hotlines, agencies of tutorship or guardianship, educational institutions and law enforcement agencies. All communications are handled in accordance with the procedures established by law, and timely and appropriate measures are taken in response.</w:t>
      </w:r>
    </w:p>
    <w:p w14:paraId="2486A3FB" w14:textId="77777777" w:rsidR="00706133" w:rsidRPr="002D18B5" w:rsidRDefault="00706133" w:rsidP="00E37E75">
      <w:pPr>
        <w:pStyle w:val="H23G"/>
        <w:rPr>
          <w:rFonts w:eastAsiaTheme="minorHAnsi"/>
        </w:rPr>
      </w:pPr>
      <w:r w:rsidRPr="002D18B5">
        <w:rPr>
          <w:rFonts w:eastAsiaTheme="minorHAnsi"/>
        </w:rPr>
        <w:tab/>
        <w:t>(d)</w:t>
      </w:r>
      <w:r w:rsidRPr="002D18B5">
        <w:rPr>
          <w:rFonts w:eastAsiaTheme="minorHAnsi"/>
        </w:rPr>
        <w:tab/>
        <w:t xml:space="preserve">Forensic medical examinations of </w:t>
      </w:r>
      <w:r>
        <w:rPr>
          <w:rFonts w:eastAsiaTheme="minorHAnsi"/>
        </w:rPr>
        <w:t>children</w:t>
      </w:r>
    </w:p>
    <w:p w14:paraId="5C4D8F13" w14:textId="567AEB93" w:rsidR="00706133" w:rsidRPr="002D18B5" w:rsidRDefault="00706133" w:rsidP="00706133">
      <w:pPr>
        <w:pStyle w:val="SingleTxtG"/>
      </w:pPr>
      <w:r w:rsidRPr="002D18B5">
        <w:t>183.</w:t>
      </w:r>
      <w:r w:rsidRPr="002D18B5">
        <w:tab/>
        <w:t xml:space="preserve">In 2025, the Centre for Forensic Medical Examination and its regional departments in Sughd </w:t>
      </w:r>
      <w:r>
        <w:t>Oblast</w:t>
      </w:r>
      <w:r w:rsidRPr="002D18B5">
        <w:t xml:space="preserve"> and the centrally administered towns and districts conducted forensic examinations of the bodies of </w:t>
      </w:r>
      <w:r>
        <w:t>children</w:t>
      </w:r>
      <w:r w:rsidRPr="002D18B5">
        <w:t xml:space="preserve"> under 18 years of age in the following cases: 105</w:t>
      </w:r>
      <w:r w:rsidR="00F36D64">
        <w:t> </w:t>
      </w:r>
      <w:r w:rsidRPr="002D18B5">
        <w:t>accidental deaths, 61 suicides and 2 deaths resulting from abuse.</w:t>
      </w:r>
    </w:p>
    <w:p w14:paraId="2676C344" w14:textId="77777777" w:rsidR="00706133" w:rsidRPr="002D18B5" w:rsidRDefault="00706133" w:rsidP="00E37E75">
      <w:pPr>
        <w:pStyle w:val="H23G"/>
        <w:rPr>
          <w:rFonts w:eastAsiaTheme="minorHAnsi"/>
        </w:rPr>
      </w:pPr>
      <w:r w:rsidRPr="002D18B5">
        <w:rPr>
          <w:rFonts w:eastAsiaTheme="minorHAnsi"/>
        </w:rPr>
        <w:tab/>
        <w:t>(e)</w:t>
      </w:r>
      <w:r w:rsidRPr="002D18B5">
        <w:rPr>
          <w:rFonts w:eastAsiaTheme="minorHAnsi"/>
        </w:rPr>
        <w:tab/>
        <w:t>Monitoring and support for children living with HIV</w:t>
      </w:r>
    </w:p>
    <w:p w14:paraId="67B2AB92" w14:textId="77777777" w:rsidR="00135EF7" w:rsidRDefault="00706133" w:rsidP="00706133">
      <w:pPr>
        <w:pStyle w:val="SingleTxtG"/>
      </w:pPr>
      <w:r w:rsidRPr="002D18B5">
        <w:t>184.</w:t>
      </w:r>
      <w:r w:rsidRPr="002D18B5">
        <w:tab/>
        <w:t>Children living with HIV are recorded by the national epidemiological surveillance system. Children are provided with access to free treatment, medical care and social support. Over the past three years, children living with HIV have been systematically monitored and registered, with data disaggregated by age, sex and geographic location.</w:t>
      </w:r>
    </w:p>
    <w:p w14:paraId="387AEDFA" w14:textId="7DCAC9F5" w:rsidR="00706133" w:rsidRPr="002D18B5" w:rsidRDefault="00706133" w:rsidP="00E37E75">
      <w:pPr>
        <w:pStyle w:val="SingleTxtG"/>
        <w:keepNext/>
        <w:keepLines/>
      </w:pPr>
      <w:r w:rsidRPr="002D18B5">
        <w:lastRenderedPageBreak/>
        <w:t>185.</w:t>
      </w:r>
      <w:r w:rsidRPr="002D18B5">
        <w:tab/>
        <w:t>Overall numbers and trends:</w:t>
      </w:r>
    </w:p>
    <w:p w14:paraId="5F085833" w14:textId="77777777" w:rsidR="00706133" w:rsidRPr="00A0330C" w:rsidRDefault="00706133" w:rsidP="00E37E75">
      <w:pPr>
        <w:pStyle w:val="Bullet1G"/>
        <w:rPr>
          <w:rFonts w:eastAsiaTheme="minorHAnsi"/>
        </w:rPr>
      </w:pPr>
      <w:r w:rsidRPr="00A0330C">
        <w:rPr>
          <w:rFonts w:eastAsiaTheme="minorHAnsi"/>
        </w:rPr>
        <w:t>2023: 1,058 children under 18 were living with HIV; 1,044 (98.7%) were registered for follow-up care, and 1,036 (97.9%) were receiving antiretroviral therapy.</w:t>
      </w:r>
    </w:p>
    <w:p w14:paraId="15165332" w14:textId="3207BB72" w:rsidR="00135EF7" w:rsidRDefault="00706133" w:rsidP="00E37E75">
      <w:pPr>
        <w:pStyle w:val="Bullet1G"/>
        <w:rPr>
          <w:rFonts w:eastAsiaTheme="minorHAnsi"/>
        </w:rPr>
      </w:pPr>
      <w:r w:rsidRPr="00A0330C">
        <w:rPr>
          <w:rFonts w:eastAsiaTheme="minorHAnsi"/>
        </w:rPr>
        <w:t>2024: 1,022 children were living with HIV; 1,014 (99.2%) were under medical supervision, and 1,009 (98.7%) were receiving antiretroviral therapy; 2025:</w:t>
      </w:r>
      <w:r w:rsidR="00836AC8">
        <w:rPr>
          <w:rFonts w:eastAsiaTheme="minorHAnsi"/>
        </w:rPr>
        <w:t> </w:t>
      </w:r>
      <w:r w:rsidRPr="00A0330C">
        <w:rPr>
          <w:rFonts w:eastAsiaTheme="minorHAnsi"/>
        </w:rPr>
        <w:t>992</w:t>
      </w:r>
      <w:r w:rsidR="00135EF7">
        <w:rPr>
          <w:rFonts w:eastAsiaTheme="minorHAnsi"/>
        </w:rPr>
        <w:t> </w:t>
      </w:r>
      <w:r w:rsidRPr="00A0330C">
        <w:rPr>
          <w:rFonts w:eastAsiaTheme="minorHAnsi"/>
        </w:rPr>
        <w:t>children were living with HIV; 973 (98.1%) were registered for follow-up care, and 968 (97.6%) were receiving antiretroviral therapy.</w:t>
      </w:r>
    </w:p>
    <w:p w14:paraId="667B69AA" w14:textId="77777777" w:rsidR="00135EF7" w:rsidRDefault="00706133" w:rsidP="00706133">
      <w:pPr>
        <w:pStyle w:val="SingleTxtG"/>
      </w:pPr>
      <w:r w:rsidRPr="002D18B5">
        <w:t>186.</w:t>
      </w:r>
      <w:r w:rsidRPr="002D18B5">
        <w:tab/>
        <w:t>The treatment success rate in 2025 was 91.1%. The demographic profile was as follows:</w:t>
      </w:r>
    </w:p>
    <w:p w14:paraId="14870357" w14:textId="77777777" w:rsidR="00135EF7" w:rsidRDefault="00706133" w:rsidP="00E37E75">
      <w:pPr>
        <w:pStyle w:val="Bullet1G"/>
        <w:rPr>
          <w:rFonts w:eastAsiaTheme="minorHAnsi"/>
        </w:rPr>
      </w:pPr>
      <w:r w:rsidRPr="00A0330C">
        <w:rPr>
          <w:rFonts w:eastAsiaTheme="minorHAnsi"/>
        </w:rPr>
        <w:t>Total number of children living with HIV: 992, including 406 girls (40.9 per cent)</w:t>
      </w:r>
    </w:p>
    <w:p w14:paraId="71F18BC4" w14:textId="27918423" w:rsidR="00706133" w:rsidRPr="00A0330C" w:rsidRDefault="00706133" w:rsidP="00E37E75">
      <w:pPr>
        <w:pStyle w:val="Bullet1G"/>
        <w:rPr>
          <w:rFonts w:eastAsiaTheme="minorHAnsi"/>
        </w:rPr>
      </w:pPr>
      <w:r w:rsidRPr="00A0330C">
        <w:rPr>
          <w:rFonts w:eastAsiaTheme="minorHAnsi"/>
        </w:rPr>
        <w:t>Children aged 10–18 years: 813</w:t>
      </w:r>
    </w:p>
    <w:p w14:paraId="5A8BDD21" w14:textId="77777777" w:rsidR="00706133" w:rsidRPr="002D18B5" w:rsidRDefault="00706133" w:rsidP="00706133">
      <w:pPr>
        <w:pStyle w:val="SingleTxtG"/>
      </w:pPr>
      <w:r w:rsidRPr="002D18B5">
        <w:t>187.</w:t>
      </w:r>
      <w:r w:rsidRPr="002D18B5">
        <w:tab/>
        <w:t>State social benefits are provided to children under 16 living with HIV:</w:t>
      </w:r>
    </w:p>
    <w:p w14:paraId="42AF2FCD" w14:textId="0DD8B888" w:rsidR="00706133" w:rsidRPr="00A0330C" w:rsidRDefault="00706133" w:rsidP="00E37E75">
      <w:pPr>
        <w:pStyle w:val="Bullet1G"/>
        <w:rPr>
          <w:rFonts w:eastAsiaTheme="minorHAnsi"/>
        </w:rPr>
      </w:pPr>
      <w:r w:rsidRPr="00A0330C">
        <w:rPr>
          <w:rFonts w:eastAsiaTheme="minorHAnsi"/>
        </w:rPr>
        <w:t>As at 31 December 2024, 688 children were eligible for the benefit, of whom 669</w:t>
      </w:r>
      <w:r w:rsidR="00211A64">
        <w:rPr>
          <w:rFonts w:eastAsiaTheme="minorHAnsi"/>
        </w:rPr>
        <w:t> </w:t>
      </w:r>
      <w:r w:rsidRPr="00A0330C">
        <w:rPr>
          <w:rFonts w:eastAsiaTheme="minorHAnsi"/>
        </w:rPr>
        <w:t>(97.2 per cent) were receiving a monthly social allowance. The allowance amounted to 525 somoni per child per month.</w:t>
      </w:r>
    </w:p>
    <w:p w14:paraId="55C9AC21" w14:textId="07703D2A" w:rsidR="00706133" w:rsidRPr="00A0330C" w:rsidRDefault="00706133" w:rsidP="00E37E75">
      <w:pPr>
        <w:pStyle w:val="Bullet1G"/>
        <w:rPr>
          <w:rFonts w:eastAsiaTheme="minorHAnsi"/>
        </w:rPr>
      </w:pPr>
      <w:r w:rsidRPr="00A0330C">
        <w:rPr>
          <w:rFonts w:eastAsiaTheme="minorHAnsi"/>
        </w:rPr>
        <w:t>In 2025, total expenditure on social benefits for children amounted to 4,469,850</w:t>
      </w:r>
      <w:r w:rsidR="00211A64">
        <w:rPr>
          <w:rFonts w:eastAsiaTheme="minorHAnsi"/>
        </w:rPr>
        <w:t> </w:t>
      </w:r>
      <w:r w:rsidRPr="00A0330C">
        <w:rPr>
          <w:rFonts w:eastAsiaTheme="minorHAnsi"/>
        </w:rPr>
        <w:t>somoni.</w:t>
      </w:r>
    </w:p>
    <w:p w14:paraId="34DD53F7" w14:textId="77777777" w:rsidR="00706133" w:rsidRPr="002D18B5" w:rsidRDefault="00706133" w:rsidP="00E37E75">
      <w:pPr>
        <w:pStyle w:val="H23G"/>
        <w:rPr>
          <w:rFonts w:eastAsiaTheme="minorHAnsi"/>
        </w:rPr>
      </w:pPr>
      <w:r w:rsidRPr="002D18B5">
        <w:rPr>
          <w:rFonts w:eastAsiaTheme="minorHAnsi"/>
        </w:rPr>
        <w:tab/>
        <w:t>(f)</w:t>
      </w:r>
      <w:r w:rsidRPr="002D18B5">
        <w:rPr>
          <w:rFonts w:eastAsiaTheme="minorHAnsi"/>
        </w:rPr>
        <w:tab/>
        <w:t xml:space="preserve">Registration of </w:t>
      </w:r>
      <w:r>
        <w:rPr>
          <w:rFonts w:eastAsiaTheme="minorHAnsi"/>
        </w:rPr>
        <w:t>adolescent pregnancies</w:t>
      </w:r>
    </w:p>
    <w:p w14:paraId="29EB0CBD" w14:textId="77777777" w:rsidR="00706133" w:rsidRPr="002D18B5" w:rsidRDefault="00706133" w:rsidP="00706133">
      <w:pPr>
        <w:pStyle w:val="SingleTxtG"/>
      </w:pPr>
      <w:r w:rsidRPr="002D18B5">
        <w:t>188.</w:t>
      </w:r>
      <w:r w:rsidRPr="002D18B5">
        <w:tab/>
        <w:t xml:space="preserve">In 2025, 273,502 pregnant women were registered, </w:t>
      </w:r>
      <w:r>
        <w:t>including</w:t>
      </w:r>
      <w:r w:rsidRPr="002D18B5">
        <w:t xml:space="preserve"> 60 adolescents aged 17–18 </w:t>
      </w:r>
      <w:r>
        <w:t xml:space="preserve">who were pregnant </w:t>
      </w:r>
      <w:r w:rsidRPr="002D18B5">
        <w:t>(</w:t>
      </w:r>
      <w:r w:rsidRPr="001A1E31">
        <w:t>compared with 80 in the same age group in 2024</w:t>
      </w:r>
      <w:r w:rsidRPr="002D18B5">
        <w:t>).</w:t>
      </w:r>
    </w:p>
    <w:p w14:paraId="3954789D" w14:textId="77777777" w:rsidR="00706133" w:rsidRPr="002D18B5" w:rsidRDefault="00706133" w:rsidP="00E37E75">
      <w:pPr>
        <w:pStyle w:val="H23G"/>
        <w:rPr>
          <w:rFonts w:eastAsiaTheme="minorHAnsi"/>
        </w:rPr>
      </w:pPr>
      <w:r w:rsidRPr="002D18B5">
        <w:rPr>
          <w:rFonts w:eastAsiaTheme="minorHAnsi"/>
        </w:rPr>
        <w:tab/>
        <w:t>(g)</w:t>
      </w:r>
      <w:r w:rsidRPr="002D18B5">
        <w:rPr>
          <w:rFonts w:eastAsiaTheme="minorHAnsi"/>
        </w:rPr>
        <w:tab/>
        <w:t>Children of migrant workers</w:t>
      </w:r>
    </w:p>
    <w:p w14:paraId="78A40396" w14:textId="77777777" w:rsidR="00706133" w:rsidRPr="002D18B5" w:rsidRDefault="00706133" w:rsidP="00706133">
      <w:pPr>
        <w:pStyle w:val="SingleTxtG"/>
      </w:pPr>
      <w:r w:rsidRPr="002D18B5">
        <w:t>189.</w:t>
      </w:r>
      <w:r w:rsidRPr="002D18B5">
        <w:tab/>
        <w:t>Information on children whose parents are working abroad is compiled based on administrative data from relevant ministries and departments and the results of sample surveys of household budgets.</w:t>
      </w:r>
    </w:p>
    <w:p w14:paraId="472A888E" w14:textId="77777777" w:rsidR="00706133" w:rsidRPr="002D18B5" w:rsidRDefault="00706133" w:rsidP="00E37E75">
      <w:pPr>
        <w:pStyle w:val="H23G"/>
        <w:rPr>
          <w:rFonts w:eastAsiaTheme="minorHAnsi"/>
        </w:rPr>
      </w:pPr>
      <w:r w:rsidRPr="002D18B5">
        <w:rPr>
          <w:rFonts w:eastAsiaTheme="minorHAnsi"/>
        </w:rPr>
        <w:tab/>
        <w:t>(h)</w:t>
      </w:r>
      <w:r w:rsidRPr="002D18B5">
        <w:rPr>
          <w:rFonts w:eastAsiaTheme="minorHAnsi"/>
        </w:rPr>
        <w:tab/>
        <w:t>Prevention of statelessness</w:t>
      </w:r>
    </w:p>
    <w:p w14:paraId="45C57B30" w14:textId="77777777" w:rsidR="00706133" w:rsidRPr="002D18B5" w:rsidRDefault="00706133" w:rsidP="00706133">
      <w:pPr>
        <w:pStyle w:val="SingleTxtG"/>
      </w:pPr>
      <w:r w:rsidRPr="002D18B5">
        <w:t>190.</w:t>
      </w:r>
      <w:r w:rsidRPr="002D18B5">
        <w:tab/>
        <w:t>Registration is carried out by law enforcement agencies and the immigration service. Interdepartmental efforts to register the population and prevent statelessness among children are carried out on an ongoing basis.</w:t>
      </w:r>
    </w:p>
    <w:p w14:paraId="4413C4D7" w14:textId="77777777" w:rsidR="00706133" w:rsidRPr="002D18B5" w:rsidRDefault="00706133" w:rsidP="00E37E75">
      <w:pPr>
        <w:pStyle w:val="H23G"/>
        <w:rPr>
          <w:rFonts w:eastAsiaTheme="minorHAnsi"/>
        </w:rPr>
      </w:pPr>
      <w:r w:rsidRPr="002D18B5">
        <w:rPr>
          <w:rFonts w:eastAsiaTheme="minorHAnsi"/>
        </w:rPr>
        <w:tab/>
        <w:t>(i)</w:t>
      </w:r>
      <w:r w:rsidRPr="002D18B5">
        <w:rPr>
          <w:rFonts w:eastAsiaTheme="minorHAnsi"/>
        </w:rPr>
        <w:tab/>
        <w:t>Migrant and refugee children</w:t>
      </w:r>
    </w:p>
    <w:p w14:paraId="4573553B" w14:textId="77777777" w:rsidR="00706133" w:rsidRPr="002D18B5" w:rsidRDefault="00706133" w:rsidP="00706133">
      <w:pPr>
        <w:pStyle w:val="SingleTxtG"/>
      </w:pPr>
      <w:r w:rsidRPr="002D18B5">
        <w:t>191.</w:t>
      </w:r>
      <w:r w:rsidRPr="002D18B5">
        <w:tab/>
        <w:t>The data is collected by immigration authorities. Children of migrants and refugees are provided with full access to essential basic services in accordance with the law.</w:t>
      </w:r>
    </w:p>
    <w:p w14:paraId="74998C33" w14:textId="77777777" w:rsidR="00706133" w:rsidRPr="002D18B5" w:rsidRDefault="00706133" w:rsidP="00E37E75">
      <w:pPr>
        <w:pStyle w:val="H23G"/>
        <w:rPr>
          <w:rFonts w:eastAsiaTheme="minorHAnsi"/>
        </w:rPr>
      </w:pPr>
      <w:r w:rsidRPr="002D18B5">
        <w:rPr>
          <w:rFonts w:eastAsiaTheme="minorHAnsi"/>
        </w:rPr>
        <w:tab/>
        <w:t>(j)</w:t>
      </w:r>
      <w:r w:rsidRPr="002D18B5">
        <w:rPr>
          <w:rFonts w:eastAsiaTheme="minorHAnsi"/>
        </w:rPr>
        <w:tab/>
        <w:t>Ethnic minorities</w:t>
      </w:r>
    </w:p>
    <w:p w14:paraId="41A48394" w14:textId="77777777" w:rsidR="00706133" w:rsidRPr="002D18B5" w:rsidRDefault="00706133" w:rsidP="00706133">
      <w:pPr>
        <w:pStyle w:val="SingleTxtG"/>
      </w:pPr>
      <w:r w:rsidRPr="002D18B5">
        <w:t>192.</w:t>
      </w:r>
      <w:r w:rsidRPr="002D18B5">
        <w:tab/>
        <w:t>Official statistical data are collected and disaggregated by ethnic origin through population censuses, with information on ethnic affiliation provided by respondents on a strictly voluntary basis. According to the 2020 population and housing census, the population comprises members of a wide range of ethnic groups, with 83 ethnic groups represented in the country. Specifically, the Lyuli ethnic group has a population of 3,365 people, of whom 1,739 are men and 1,626 are women. Compared with the 2010 population and housing census, the population of Lyuli increased by 1,031 people, or 44.2%.</w:t>
      </w:r>
    </w:p>
    <w:p w14:paraId="5F5892C4" w14:textId="77777777" w:rsidR="00706133" w:rsidRPr="002D18B5" w:rsidRDefault="00706133" w:rsidP="00E37E75">
      <w:pPr>
        <w:pStyle w:val="H23G"/>
        <w:rPr>
          <w:rFonts w:eastAsiaTheme="minorHAnsi"/>
        </w:rPr>
      </w:pPr>
      <w:r w:rsidRPr="002D18B5">
        <w:rPr>
          <w:rFonts w:eastAsiaTheme="minorHAnsi"/>
        </w:rPr>
        <w:tab/>
        <w:t>(k)</w:t>
      </w:r>
      <w:r w:rsidRPr="002D18B5">
        <w:rPr>
          <w:rFonts w:eastAsiaTheme="minorHAnsi"/>
        </w:rPr>
        <w:tab/>
        <w:t>Prohibition of the worst forms of child labour</w:t>
      </w:r>
    </w:p>
    <w:p w14:paraId="64034669" w14:textId="77777777" w:rsidR="00706133" w:rsidRPr="002D18B5" w:rsidRDefault="00706133" w:rsidP="00706133">
      <w:pPr>
        <w:pStyle w:val="SingleTxtG"/>
      </w:pPr>
      <w:r w:rsidRPr="002D18B5">
        <w:t>193.</w:t>
      </w:r>
      <w:r w:rsidRPr="002D18B5">
        <w:tab/>
        <w:t>The information is compiled by the Ministry of Labour, Migration and Employment and bodies of the State labour inspectorate. During the reporting period, efforts to prevent and eliminate the worst forms of child labour were significantly increased.</w:t>
      </w:r>
    </w:p>
    <w:p w14:paraId="6CB128D9" w14:textId="77777777" w:rsidR="00706133" w:rsidRPr="002D18B5" w:rsidRDefault="00706133" w:rsidP="00E37E75">
      <w:pPr>
        <w:pStyle w:val="H23G"/>
        <w:rPr>
          <w:rFonts w:eastAsiaTheme="minorHAnsi"/>
        </w:rPr>
      </w:pPr>
      <w:r w:rsidRPr="002D18B5">
        <w:rPr>
          <w:rFonts w:eastAsiaTheme="minorHAnsi"/>
        </w:rPr>
        <w:lastRenderedPageBreak/>
        <w:tab/>
        <w:t>(l)</w:t>
      </w:r>
      <w:r w:rsidRPr="002D18B5">
        <w:rPr>
          <w:rFonts w:eastAsiaTheme="minorHAnsi"/>
        </w:rPr>
        <w:tab/>
        <w:t>Child victims of trafficking</w:t>
      </w:r>
    </w:p>
    <w:p w14:paraId="6378EC97" w14:textId="77777777" w:rsidR="00706133" w:rsidRPr="002D18B5" w:rsidRDefault="00706133" w:rsidP="00706133">
      <w:pPr>
        <w:pStyle w:val="SingleTxtG"/>
      </w:pPr>
      <w:r w:rsidRPr="002D18B5">
        <w:t>194.</w:t>
      </w:r>
      <w:r w:rsidRPr="002D18B5">
        <w:tab/>
        <w:t>The data is collected by law enforcement agencies and specialized interdepartmental commissions. Child victims of trafficking are provided with a range of protection, rehabilitation and reintegration services.</w:t>
      </w:r>
    </w:p>
    <w:p w14:paraId="31193C17" w14:textId="77777777" w:rsidR="00706133" w:rsidRPr="002D18B5" w:rsidRDefault="00706133" w:rsidP="00E37E75">
      <w:pPr>
        <w:pStyle w:val="H23G"/>
        <w:rPr>
          <w:rFonts w:eastAsiaTheme="minorHAnsi"/>
        </w:rPr>
      </w:pPr>
      <w:r w:rsidRPr="002D18B5">
        <w:rPr>
          <w:rFonts w:eastAsiaTheme="minorHAnsi"/>
        </w:rPr>
        <w:tab/>
        <w:t>(m)</w:t>
      </w:r>
      <w:r w:rsidRPr="002D18B5">
        <w:rPr>
          <w:rFonts w:eastAsiaTheme="minorHAnsi"/>
        </w:rPr>
        <w:tab/>
        <w:t>Children in street situations</w:t>
      </w:r>
    </w:p>
    <w:p w14:paraId="30231307" w14:textId="77777777" w:rsidR="00706133" w:rsidRPr="002D18B5" w:rsidRDefault="00706133" w:rsidP="00706133">
      <w:pPr>
        <w:pStyle w:val="SingleTxtG"/>
      </w:pPr>
      <w:r w:rsidRPr="002D18B5">
        <w:t>195.</w:t>
      </w:r>
      <w:r w:rsidRPr="002D18B5">
        <w:tab/>
        <w:t>Records are maintained by law enforcement agencies and institutions of the social protection system. Programmes aimed at returning children to their family environment and providing them with alternative forms of care are being implemented systematically.</w:t>
      </w:r>
    </w:p>
    <w:p w14:paraId="4C9DB0C2" w14:textId="77777777" w:rsidR="00706133" w:rsidRPr="002D18B5" w:rsidRDefault="00706133" w:rsidP="00E37E75">
      <w:pPr>
        <w:pStyle w:val="H23G"/>
        <w:rPr>
          <w:rFonts w:eastAsiaTheme="minorHAnsi"/>
        </w:rPr>
      </w:pPr>
      <w:r w:rsidRPr="002D18B5">
        <w:rPr>
          <w:rFonts w:eastAsiaTheme="minorHAnsi"/>
        </w:rPr>
        <w:tab/>
        <w:t>(n)</w:t>
      </w:r>
      <w:r w:rsidRPr="002D18B5">
        <w:rPr>
          <w:rFonts w:eastAsiaTheme="minorHAnsi"/>
        </w:rPr>
        <w:tab/>
        <w:t>Child poverty indicators</w:t>
      </w:r>
    </w:p>
    <w:p w14:paraId="5892EBAD" w14:textId="77777777" w:rsidR="00706133" w:rsidRPr="002D18B5" w:rsidRDefault="00706133" w:rsidP="00706133">
      <w:pPr>
        <w:pStyle w:val="SingleTxtG"/>
      </w:pPr>
      <w:r w:rsidRPr="002D18B5">
        <w:t>196.</w:t>
      </w:r>
      <w:r w:rsidRPr="002D18B5">
        <w:tab/>
        <w:t>Data on individuals living in poverty are compiled on the basis of regular household budget surveys. Between 2021 and 2023, there was a steady decline in child poverty. Over the period in question, the national rate of child monetary poverty fell from 27.2% to 20.4%. The main reason for this decline is the overall economic recovery following the pandemic, which has been particularly evident in urban areas. At the same time, the rate of decline in child poverty in urban areas was, on average, 2.8 times higher than in rural areas.</w:t>
      </w:r>
    </w:p>
    <w:p w14:paraId="17682697" w14:textId="77777777" w:rsidR="00706133" w:rsidRPr="002D18B5" w:rsidRDefault="00706133" w:rsidP="00E37E75">
      <w:pPr>
        <w:pStyle w:val="H23G"/>
        <w:rPr>
          <w:rFonts w:eastAsiaTheme="minorHAnsi"/>
        </w:rPr>
      </w:pPr>
      <w:r w:rsidRPr="002D18B5">
        <w:rPr>
          <w:rFonts w:eastAsiaTheme="minorHAnsi"/>
        </w:rPr>
        <w:tab/>
        <w:t>(o)</w:t>
      </w:r>
      <w:r w:rsidRPr="002D18B5">
        <w:rPr>
          <w:rFonts w:eastAsiaTheme="minorHAnsi"/>
        </w:rPr>
        <w:tab/>
        <w:t>Consideration of offences against children</w:t>
      </w:r>
    </w:p>
    <w:p w14:paraId="119D2110" w14:textId="77777777" w:rsidR="00706133" w:rsidRPr="002D18B5" w:rsidRDefault="00706133" w:rsidP="00706133">
      <w:pPr>
        <w:pStyle w:val="SingleTxtG"/>
      </w:pPr>
      <w:r w:rsidRPr="002D18B5">
        <w:t>197.</w:t>
      </w:r>
      <w:r w:rsidRPr="002D18B5">
        <w:tab/>
        <w:t>Reports of offences against children are registered by law enforcement bodies and adjudicated by the courts in strict accordance with procedural law.</w:t>
      </w:r>
    </w:p>
    <w:p w14:paraId="540A0AC0" w14:textId="77777777" w:rsidR="00706133" w:rsidRPr="002D18B5" w:rsidRDefault="00706133" w:rsidP="00E37E75">
      <w:pPr>
        <w:pStyle w:val="H23G"/>
        <w:rPr>
          <w:rFonts w:eastAsiaTheme="minorHAnsi"/>
        </w:rPr>
      </w:pPr>
      <w:r w:rsidRPr="002D18B5">
        <w:rPr>
          <w:rFonts w:eastAsiaTheme="minorHAnsi"/>
        </w:rPr>
        <w:tab/>
        <w:t>(p)</w:t>
      </w:r>
      <w:r w:rsidRPr="002D18B5">
        <w:rPr>
          <w:rFonts w:eastAsiaTheme="minorHAnsi"/>
        </w:rPr>
        <w:tab/>
        <w:t>Prevention of child suicide</w:t>
      </w:r>
    </w:p>
    <w:p w14:paraId="204B3A79" w14:textId="77777777" w:rsidR="00706133" w:rsidRPr="002D18B5" w:rsidRDefault="00706133" w:rsidP="00706133">
      <w:pPr>
        <w:pStyle w:val="SingleTxtG"/>
      </w:pPr>
      <w:r w:rsidRPr="002D18B5">
        <w:t>198.</w:t>
      </w:r>
      <w:r w:rsidRPr="002D18B5">
        <w:tab/>
        <w:t>Data on suicide cases and attempts are analysed in detail by health and internal affairs authorities with the aim of developing and implementing effective interdepartmental preventive measures.</w:t>
      </w:r>
    </w:p>
    <w:p w14:paraId="503F5DD0" w14:textId="77777777" w:rsidR="00135EF7" w:rsidRDefault="00706133" w:rsidP="00E37E75">
      <w:pPr>
        <w:pStyle w:val="H1G"/>
        <w:rPr>
          <w:rFonts w:eastAsiaTheme="minorHAnsi"/>
        </w:rPr>
      </w:pPr>
      <w:r w:rsidRPr="002D18B5">
        <w:rPr>
          <w:rFonts w:eastAsiaTheme="minorHAnsi"/>
        </w:rPr>
        <w:tab/>
      </w:r>
      <w:r w:rsidRPr="002D18B5">
        <w:rPr>
          <w:rFonts w:eastAsiaTheme="minorHAnsi"/>
        </w:rPr>
        <w:tab/>
        <w:t>Replies to the questions raised in paragraph 19</w:t>
      </w:r>
    </w:p>
    <w:p w14:paraId="36DF3BD2" w14:textId="1A97E52B" w:rsidR="00706133" w:rsidRPr="002D18B5" w:rsidRDefault="00706133" w:rsidP="00E37E75">
      <w:pPr>
        <w:pStyle w:val="H23G"/>
        <w:rPr>
          <w:rFonts w:eastAsiaTheme="minorHAnsi"/>
        </w:rPr>
      </w:pPr>
      <w:r w:rsidRPr="002D18B5">
        <w:rPr>
          <w:rFonts w:eastAsiaTheme="minorHAnsi"/>
        </w:rPr>
        <w:tab/>
        <w:t>(a)</w:t>
      </w:r>
      <w:r w:rsidRPr="002D18B5">
        <w:rPr>
          <w:rFonts w:eastAsiaTheme="minorHAnsi"/>
        </w:rPr>
        <w:tab/>
        <w:t>Restoration of family links</w:t>
      </w:r>
    </w:p>
    <w:p w14:paraId="2D06B84A" w14:textId="77777777" w:rsidR="00706133" w:rsidRPr="002D18B5" w:rsidRDefault="00706133" w:rsidP="00706133">
      <w:pPr>
        <w:pStyle w:val="SingleTxtG"/>
      </w:pPr>
      <w:r w:rsidRPr="002D18B5">
        <w:t>199.</w:t>
      </w:r>
      <w:r w:rsidRPr="002D18B5">
        <w:tab/>
        <w:t>Information about children separated from their families is collected by agencies of tutorship or guardianship. The relevant authorities are taking comprehensive measures to trace relatives and reunite families.</w:t>
      </w:r>
    </w:p>
    <w:p w14:paraId="75D8BB62" w14:textId="77777777" w:rsidR="00706133" w:rsidRPr="002D18B5" w:rsidRDefault="00706133" w:rsidP="0075508B">
      <w:pPr>
        <w:pStyle w:val="H23G"/>
        <w:rPr>
          <w:rFonts w:eastAsiaTheme="minorHAnsi"/>
        </w:rPr>
      </w:pPr>
      <w:r w:rsidRPr="002D18B5">
        <w:rPr>
          <w:rFonts w:eastAsiaTheme="minorHAnsi"/>
        </w:rPr>
        <w:tab/>
        <w:t>(b)</w:t>
      </w:r>
      <w:r w:rsidRPr="002D18B5">
        <w:rPr>
          <w:rFonts w:eastAsiaTheme="minorHAnsi"/>
        </w:rPr>
        <w:tab/>
        <w:t>Information on the number of children in residential care homes</w:t>
      </w:r>
    </w:p>
    <w:p w14:paraId="169989E7" w14:textId="77777777" w:rsidR="00706133" w:rsidRPr="002D18B5" w:rsidRDefault="00706133" w:rsidP="0075508B">
      <w:pPr>
        <w:pStyle w:val="SingleTxtG"/>
        <w:spacing w:after="240"/>
      </w:pPr>
      <w:r w:rsidRPr="002D18B5">
        <w:t>200.</w:t>
      </w:r>
      <w:r w:rsidRPr="002D18B5">
        <w:tab/>
        <w:t>Information on the number of children in residential care institutions in the health sector: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5"/>
        <w:gridCol w:w="2971"/>
        <w:gridCol w:w="1150"/>
        <w:gridCol w:w="740"/>
        <w:gridCol w:w="732"/>
        <w:gridCol w:w="454"/>
        <w:gridCol w:w="522"/>
        <w:gridCol w:w="516"/>
      </w:tblGrid>
      <w:tr w:rsidR="0075508B" w:rsidRPr="0075508B" w14:paraId="37437F45" w14:textId="77777777" w:rsidTr="00EA5A52">
        <w:trPr>
          <w:tblHeader/>
        </w:trPr>
        <w:tc>
          <w:tcPr>
            <w:tcW w:w="327" w:type="dxa"/>
            <w:vMerge w:val="restart"/>
            <w:tcBorders>
              <w:top w:val="single" w:sz="4" w:space="0" w:color="auto"/>
              <w:bottom w:val="single" w:sz="12" w:space="0" w:color="auto"/>
            </w:tcBorders>
            <w:shd w:val="clear" w:color="auto" w:fill="auto"/>
            <w:textDirection w:val="btLr"/>
            <w:vAlign w:val="bottom"/>
          </w:tcPr>
          <w:p w14:paraId="1B4C1A98" w14:textId="77777777" w:rsidR="00706133" w:rsidRPr="0075508B" w:rsidRDefault="00706133" w:rsidP="0075508B">
            <w:pPr>
              <w:suppressAutoHyphens w:val="0"/>
              <w:spacing w:before="80" w:after="80" w:line="200" w:lineRule="exact"/>
              <w:ind w:right="113"/>
              <w:rPr>
                <w:i/>
                <w:sz w:val="16"/>
              </w:rPr>
            </w:pPr>
          </w:p>
        </w:tc>
        <w:tc>
          <w:tcPr>
            <w:tcW w:w="3439" w:type="dxa"/>
            <w:vMerge w:val="restart"/>
            <w:tcBorders>
              <w:top w:val="single" w:sz="4" w:space="0" w:color="auto"/>
              <w:bottom w:val="single" w:sz="12" w:space="0" w:color="auto"/>
            </w:tcBorders>
            <w:shd w:val="clear" w:color="auto" w:fill="auto"/>
            <w:vAlign w:val="bottom"/>
          </w:tcPr>
          <w:p w14:paraId="51A4EB1F" w14:textId="77777777" w:rsidR="00706133" w:rsidRPr="0075508B" w:rsidRDefault="00706133" w:rsidP="0075508B">
            <w:pPr>
              <w:suppressAutoHyphens w:val="0"/>
              <w:spacing w:before="80" w:after="80" w:line="200" w:lineRule="exact"/>
              <w:ind w:right="113"/>
              <w:rPr>
                <w:i/>
                <w:sz w:val="16"/>
              </w:rPr>
            </w:pPr>
            <w:r w:rsidRPr="0075508B">
              <w:rPr>
                <w:i/>
                <w:iCs/>
                <w:sz w:val="16"/>
              </w:rPr>
              <w:t>Institution</w:t>
            </w:r>
          </w:p>
        </w:tc>
        <w:tc>
          <w:tcPr>
            <w:tcW w:w="1329" w:type="dxa"/>
            <w:vMerge w:val="restart"/>
            <w:tcBorders>
              <w:top w:val="single" w:sz="4" w:space="0" w:color="auto"/>
              <w:bottom w:val="single" w:sz="12" w:space="0" w:color="auto"/>
            </w:tcBorders>
            <w:shd w:val="clear" w:color="auto" w:fill="auto"/>
            <w:vAlign w:val="bottom"/>
          </w:tcPr>
          <w:p w14:paraId="3EDCDD0D" w14:textId="77777777" w:rsidR="00706133" w:rsidRPr="0075508B" w:rsidRDefault="00706133" w:rsidP="0075508B">
            <w:pPr>
              <w:suppressAutoHyphens w:val="0"/>
              <w:spacing w:before="80" w:after="80" w:line="200" w:lineRule="exact"/>
              <w:ind w:right="113"/>
              <w:jc w:val="right"/>
              <w:rPr>
                <w:bCs/>
                <w:i/>
                <w:sz w:val="16"/>
              </w:rPr>
            </w:pPr>
            <w:r w:rsidRPr="0075508B">
              <w:rPr>
                <w:i/>
                <w:iCs/>
                <w:sz w:val="16"/>
              </w:rPr>
              <w:t>Total number of children</w:t>
            </w:r>
          </w:p>
        </w:tc>
        <w:tc>
          <w:tcPr>
            <w:tcW w:w="1694" w:type="dxa"/>
            <w:gridSpan w:val="2"/>
            <w:tcBorders>
              <w:top w:val="single" w:sz="4" w:space="0" w:color="auto"/>
              <w:bottom w:val="single" w:sz="4" w:space="0" w:color="auto"/>
              <w:right w:val="single" w:sz="24" w:space="0" w:color="FFFFFF" w:themeColor="background1"/>
            </w:tcBorders>
            <w:shd w:val="clear" w:color="auto" w:fill="auto"/>
            <w:vAlign w:val="bottom"/>
          </w:tcPr>
          <w:p w14:paraId="3A191EEE" w14:textId="77777777" w:rsidR="00706133" w:rsidRPr="0075508B" w:rsidRDefault="00706133" w:rsidP="0075508B">
            <w:pPr>
              <w:suppressAutoHyphens w:val="0"/>
              <w:spacing w:before="80" w:after="80" w:line="200" w:lineRule="exact"/>
              <w:ind w:right="113"/>
              <w:jc w:val="center"/>
              <w:rPr>
                <w:bCs/>
                <w:i/>
                <w:sz w:val="16"/>
              </w:rPr>
            </w:pPr>
            <w:r w:rsidRPr="0075508B">
              <w:rPr>
                <w:i/>
                <w:iCs/>
                <w:sz w:val="16"/>
              </w:rPr>
              <w:t>Sex</w:t>
            </w:r>
          </w:p>
        </w:tc>
        <w:tc>
          <w:tcPr>
            <w:tcW w:w="1715" w:type="dxa"/>
            <w:gridSpan w:val="3"/>
            <w:tcBorders>
              <w:top w:val="single" w:sz="4" w:space="0" w:color="auto"/>
              <w:left w:val="single" w:sz="24" w:space="0" w:color="FFFFFF" w:themeColor="background1"/>
              <w:bottom w:val="single" w:sz="4" w:space="0" w:color="auto"/>
            </w:tcBorders>
            <w:shd w:val="clear" w:color="auto" w:fill="auto"/>
            <w:vAlign w:val="bottom"/>
          </w:tcPr>
          <w:p w14:paraId="70C456D1" w14:textId="77777777" w:rsidR="00706133" w:rsidRPr="0075508B" w:rsidRDefault="00706133" w:rsidP="0075508B">
            <w:pPr>
              <w:suppressAutoHyphens w:val="0"/>
              <w:spacing w:before="80" w:after="80" w:line="200" w:lineRule="exact"/>
              <w:ind w:right="113"/>
              <w:jc w:val="center"/>
              <w:rPr>
                <w:bCs/>
                <w:i/>
                <w:sz w:val="16"/>
              </w:rPr>
            </w:pPr>
            <w:r w:rsidRPr="0075508B">
              <w:rPr>
                <w:i/>
                <w:iCs/>
                <w:sz w:val="16"/>
              </w:rPr>
              <w:t>Age</w:t>
            </w:r>
          </w:p>
        </w:tc>
      </w:tr>
      <w:tr w:rsidR="0075508B" w:rsidRPr="0075508B" w14:paraId="10015072" w14:textId="77777777" w:rsidTr="00EA5A52">
        <w:trPr>
          <w:cantSplit/>
          <w:tblHeader/>
        </w:trPr>
        <w:tc>
          <w:tcPr>
            <w:tcW w:w="327" w:type="dxa"/>
            <w:vMerge/>
            <w:tcBorders>
              <w:top w:val="nil"/>
              <w:bottom w:val="single" w:sz="12" w:space="0" w:color="auto"/>
            </w:tcBorders>
            <w:shd w:val="clear" w:color="auto" w:fill="auto"/>
            <w:vAlign w:val="bottom"/>
          </w:tcPr>
          <w:p w14:paraId="337650E9" w14:textId="77777777" w:rsidR="00706133" w:rsidRPr="0075508B" w:rsidRDefault="00706133" w:rsidP="0075508B">
            <w:pPr>
              <w:suppressAutoHyphens w:val="0"/>
              <w:spacing w:before="40" w:after="40" w:line="220" w:lineRule="exact"/>
              <w:ind w:right="113"/>
              <w:rPr>
                <w:i/>
                <w:sz w:val="18"/>
              </w:rPr>
            </w:pPr>
          </w:p>
        </w:tc>
        <w:tc>
          <w:tcPr>
            <w:tcW w:w="3439" w:type="dxa"/>
            <w:vMerge/>
            <w:tcBorders>
              <w:top w:val="nil"/>
              <w:bottom w:val="single" w:sz="12" w:space="0" w:color="auto"/>
            </w:tcBorders>
            <w:shd w:val="clear" w:color="auto" w:fill="auto"/>
            <w:vAlign w:val="bottom"/>
          </w:tcPr>
          <w:p w14:paraId="5D0AC220" w14:textId="77777777" w:rsidR="00706133" w:rsidRPr="0075508B" w:rsidRDefault="00706133" w:rsidP="0075508B">
            <w:pPr>
              <w:suppressAutoHyphens w:val="0"/>
              <w:spacing w:before="40" w:after="40" w:line="220" w:lineRule="exact"/>
              <w:ind w:right="113"/>
              <w:rPr>
                <w:i/>
                <w:sz w:val="18"/>
              </w:rPr>
            </w:pPr>
          </w:p>
        </w:tc>
        <w:tc>
          <w:tcPr>
            <w:tcW w:w="1329" w:type="dxa"/>
            <w:vMerge/>
            <w:tcBorders>
              <w:top w:val="nil"/>
              <w:bottom w:val="single" w:sz="12" w:space="0" w:color="auto"/>
            </w:tcBorders>
            <w:shd w:val="clear" w:color="auto" w:fill="auto"/>
            <w:textDirection w:val="btLr"/>
            <w:vAlign w:val="bottom"/>
          </w:tcPr>
          <w:p w14:paraId="00C62A68" w14:textId="77777777" w:rsidR="00706133" w:rsidRPr="0075508B" w:rsidRDefault="00706133" w:rsidP="0075508B">
            <w:pPr>
              <w:suppressAutoHyphens w:val="0"/>
              <w:spacing w:before="40" w:after="40" w:line="220" w:lineRule="exact"/>
              <w:ind w:right="113"/>
              <w:jc w:val="right"/>
              <w:rPr>
                <w:bCs/>
                <w:i/>
                <w:sz w:val="18"/>
              </w:rPr>
            </w:pPr>
          </w:p>
        </w:tc>
        <w:tc>
          <w:tcPr>
            <w:tcW w:w="854" w:type="dxa"/>
            <w:tcBorders>
              <w:top w:val="single" w:sz="4" w:space="0" w:color="auto"/>
              <w:bottom w:val="single" w:sz="12" w:space="0" w:color="auto"/>
            </w:tcBorders>
            <w:shd w:val="clear" w:color="auto" w:fill="auto"/>
            <w:vAlign w:val="bottom"/>
          </w:tcPr>
          <w:p w14:paraId="4D559705" w14:textId="77777777" w:rsidR="00706133" w:rsidRPr="00EA5A52" w:rsidRDefault="00706133" w:rsidP="00EA5A52">
            <w:pPr>
              <w:suppressAutoHyphens w:val="0"/>
              <w:spacing w:before="80" w:after="80" w:line="220" w:lineRule="exact"/>
              <w:ind w:right="113"/>
              <w:jc w:val="right"/>
              <w:rPr>
                <w:bCs/>
                <w:i/>
                <w:sz w:val="16"/>
                <w:szCs w:val="16"/>
              </w:rPr>
            </w:pPr>
            <w:r w:rsidRPr="00EA5A52">
              <w:rPr>
                <w:i/>
                <w:iCs/>
                <w:sz w:val="16"/>
                <w:szCs w:val="16"/>
              </w:rPr>
              <w:t>Boys</w:t>
            </w:r>
          </w:p>
        </w:tc>
        <w:tc>
          <w:tcPr>
            <w:tcW w:w="840" w:type="dxa"/>
            <w:tcBorders>
              <w:top w:val="single" w:sz="4" w:space="0" w:color="auto"/>
              <w:bottom w:val="single" w:sz="12" w:space="0" w:color="auto"/>
              <w:right w:val="single" w:sz="24" w:space="0" w:color="FFFFFF" w:themeColor="background1"/>
            </w:tcBorders>
            <w:shd w:val="clear" w:color="auto" w:fill="auto"/>
            <w:vAlign w:val="bottom"/>
          </w:tcPr>
          <w:p w14:paraId="678F8058" w14:textId="77777777" w:rsidR="00706133" w:rsidRPr="00EA5A52" w:rsidRDefault="00706133" w:rsidP="00EA5A52">
            <w:pPr>
              <w:suppressAutoHyphens w:val="0"/>
              <w:spacing w:before="80" w:after="80" w:line="220" w:lineRule="exact"/>
              <w:ind w:right="113"/>
              <w:jc w:val="right"/>
              <w:rPr>
                <w:bCs/>
                <w:i/>
                <w:sz w:val="16"/>
                <w:szCs w:val="16"/>
              </w:rPr>
            </w:pPr>
            <w:r w:rsidRPr="00EA5A52">
              <w:rPr>
                <w:i/>
                <w:iCs/>
                <w:sz w:val="16"/>
                <w:szCs w:val="16"/>
              </w:rPr>
              <w:t>Girls</w:t>
            </w:r>
          </w:p>
        </w:tc>
        <w:tc>
          <w:tcPr>
            <w:tcW w:w="518" w:type="dxa"/>
            <w:tcBorders>
              <w:top w:val="single" w:sz="4" w:space="0" w:color="auto"/>
              <w:left w:val="single" w:sz="24" w:space="0" w:color="FFFFFF" w:themeColor="background1"/>
              <w:bottom w:val="single" w:sz="12" w:space="0" w:color="auto"/>
            </w:tcBorders>
            <w:shd w:val="clear" w:color="auto" w:fill="auto"/>
            <w:vAlign w:val="bottom"/>
          </w:tcPr>
          <w:p w14:paraId="073B99FF" w14:textId="77777777" w:rsidR="00706133" w:rsidRPr="00EA5A52" w:rsidRDefault="00706133" w:rsidP="00EA5A52">
            <w:pPr>
              <w:suppressAutoHyphens w:val="0"/>
              <w:spacing w:before="80" w:after="80" w:line="220" w:lineRule="exact"/>
              <w:ind w:right="113"/>
              <w:jc w:val="right"/>
              <w:rPr>
                <w:bCs/>
                <w:i/>
                <w:sz w:val="16"/>
                <w:szCs w:val="16"/>
              </w:rPr>
            </w:pPr>
            <w:r w:rsidRPr="00EA5A52">
              <w:rPr>
                <w:i/>
                <w:iCs/>
                <w:sz w:val="16"/>
                <w:szCs w:val="16"/>
              </w:rPr>
              <w:t>5–9</w:t>
            </w:r>
          </w:p>
        </w:tc>
        <w:tc>
          <w:tcPr>
            <w:tcW w:w="602" w:type="dxa"/>
            <w:tcBorders>
              <w:top w:val="single" w:sz="4" w:space="0" w:color="auto"/>
              <w:bottom w:val="single" w:sz="12" w:space="0" w:color="auto"/>
            </w:tcBorders>
            <w:shd w:val="clear" w:color="auto" w:fill="auto"/>
            <w:vAlign w:val="bottom"/>
          </w:tcPr>
          <w:p w14:paraId="148F7FF1" w14:textId="77777777" w:rsidR="00706133" w:rsidRPr="00EA5A52" w:rsidRDefault="00706133" w:rsidP="00EA5A52">
            <w:pPr>
              <w:suppressAutoHyphens w:val="0"/>
              <w:spacing w:before="80" w:after="80" w:line="220" w:lineRule="exact"/>
              <w:ind w:right="113"/>
              <w:jc w:val="right"/>
              <w:rPr>
                <w:bCs/>
                <w:i/>
                <w:sz w:val="16"/>
                <w:szCs w:val="16"/>
              </w:rPr>
            </w:pPr>
            <w:r w:rsidRPr="00EA5A52">
              <w:rPr>
                <w:bCs/>
                <w:i/>
                <w:sz w:val="16"/>
                <w:szCs w:val="16"/>
              </w:rPr>
              <w:t>10–14</w:t>
            </w:r>
          </w:p>
        </w:tc>
        <w:tc>
          <w:tcPr>
            <w:tcW w:w="595" w:type="dxa"/>
            <w:tcBorders>
              <w:top w:val="single" w:sz="4" w:space="0" w:color="auto"/>
              <w:bottom w:val="single" w:sz="12" w:space="0" w:color="auto"/>
            </w:tcBorders>
            <w:shd w:val="clear" w:color="auto" w:fill="auto"/>
            <w:vAlign w:val="bottom"/>
          </w:tcPr>
          <w:p w14:paraId="602BEBC8" w14:textId="77777777" w:rsidR="00706133" w:rsidRPr="00EA5A52" w:rsidRDefault="00706133" w:rsidP="00EA5A52">
            <w:pPr>
              <w:suppressAutoHyphens w:val="0"/>
              <w:spacing w:before="80" w:after="80" w:line="220" w:lineRule="exact"/>
              <w:ind w:right="113"/>
              <w:jc w:val="right"/>
              <w:rPr>
                <w:bCs/>
                <w:i/>
                <w:sz w:val="16"/>
                <w:szCs w:val="16"/>
              </w:rPr>
            </w:pPr>
            <w:r w:rsidRPr="00EA5A52">
              <w:rPr>
                <w:bCs/>
                <w:i/>
                <w:sz w:val="16"/>
                <w:szCs w:val="16"/>
              </w:rPr>
              <w:t>15–18</w:t>
            </w:r>
          </w:p>
        </w:tc>
      </w:tr>
      <w:tr w:rsidR="0075508B" w:rsidRPr="0075508B" w14:paraId="1464C809" w14:textId="77777777" w:rsidTr="0075508B">
        <w:tc>
          <w:tcPr>
            <w:tcW w:w="327" w:type="dxa"/>
            <w:tcBorders>
              <w:top w:val="single" w:sz="12" w:space="0" w:color="auto"/>
            </w:tcBorders>
            <w:shd w:val="clear" w:color="auto" w:fill="auto"/>
          </w:tcPr>
          <w:p w14:paraId="1D77D166" w14:textId="77777777" w:rsidR="00706133" w:rsidRPr="0075508B" w:rsidRDefault="00706133" w:rsidP="0075508B">
            <w:pPr>
              <w:suppressAutoHyphens w:val="0"/>
              <w:spacing w:before="40" w:after="40" w:line="220" w:lineRule="exact"/>
              <w:ind w:right="113"/>
              <w:rPr>
                <w:sz w:val="18"/>
              </w:rPr>
            </w:pPr>
            <w:r w:rsidRPr="0075508B">
              <w:rPr>
                <w:sz w:val="18"/>
              </w:rPr>
              <w:t>1</w:t>
            </w:r>
          </w:p>
        </w:tc>
        <w:tc>
          <w:tcPr>
            <w:tcW w:w="3439" w:type="dxa"/>
            <w:tcBorders>
              <w:top w:val="single" w:sz="12" w:space="0" w:color="auto"/>
            </w:tcBorders>
            <w:shd w:val="clear" w:color="auto" w:fill="auto"/>
            <w:vAlign w:val="bottom"/>
          </w:tcPr>
          <w:p w14:paraId="18A9016F" w14:textId="77777777" w:rsidR="00706133" w:rsidRPr="0075508B" w:rsidRDefault="00706133" w:rsidP="0075508B">
            <w:pPr>
              <w:suppressAutoHyphens w:val="0"/>
              <w:spacing w:before="40" w:after="40" w:line="220" w:lineRule="exact"/>
              <w:ind w:right="113"/>
              <w:rPr>
                <w:sz w:val="18"/>
              </w:rPr>
            </w:pPr>
            <w:r w:rsidRPr="0075508B">
              <w:rPr>
                <w:sz w:val="18"/>
              </w:rPr>
              <w:t>Yavan District Residential Home for Older Persons and Persons with Disabilities</w:t>
            </w:r>
          </w:p>
        </w:tc>
        <w:tc>
          <w:tcPr>
            <w:tcW w:w="1329" w:type="dxa"/>
            <w:tcBorders>
              <w:top w:val="single" w:sz="12" w:space="0" w:color="auto"/>
            </w:tcBorders>
            <w:shd w:val="clear" w:color="auto" w:fill="auto"/>
            <w:vAlign w:val="bottom"/>
          </w:tcPr>
          <w:p w14:paraId="26A8CED3" w14:textId="77777777" w:rsidR="00706133" w:rsidRPr="0075508B" w:rsidRDefault="00706133" w:rsidP="0075508B">
            <w:pPr>
              <w:suppressAutoHyphens w:val="0"/>
              <w:spacing w:before="40" w:after="40" w:line="220" w:lineRule="exact"/>
              <w:ind w:right="113"/>
              <w:jc w:val="right"/>
              <w:rPr>
                <w:sz w:val="18"/>
              </w:rPr>
            </w:pPr>
            <w:r w:rsidRPr="0075508B">
              <w:rPr>
                <w:sz w:val="18"/>
              </w:rPr>
              <w:t>39</w:t>
            </w:r>
          </w:p>
        </w:tc>
        <w:tc>
          <w:tcPr>
            <w:tcW w:w="854" w:type="dxa"/>
            <w:tcBorders>
              <w:top w:val="single" w:sz="12" w:space="0" w:color="auto"/>
            </w:tcBorders>
            <w:shd w:val="clear" w:color="auto" w:fill="auto"/>
            <w:vAlign w:val="bottom"/>
          </w:tcPr>
          <w:p w14:paraId="351343C7" w14:textId="77777777" w:rsidR="00706133" w:rsidRPr="0075508B" w:rsidRDefault="00706133" w:rsidP="0075508B">
            <w:pPr>
              <w:suppressAutoHyphens w:val="0"/>
              <w:spacing w:before="40" w:after="40" w:line="220" w:lineRule="exact"/>
              <w:ind w:right="113"/>
              <w:jc w:val="right"/>
              <w:rPr>
                <w:sz w:val="18"/>
              </w:rPr>
            </w:pPr>
            <w:r w:rsidRPr="0075508B">
              <w:rPr>
                <w:sz w:val="18"/>
              </w:rPr>
              <w:t>24</w:t>
            </w:r>
          </w:p>
        </w:tc>
        <w:tc>
          <w:tcPr>
            <w:tcW w:w="840" w:type="dxa"/>
            <w:tcBorders>
              <w:top w:val="single" w:sz="12" w:space="0" w:color="auto"/>
            </w:tcBorders>
            <w:shd w:val="clear" w:color="auto" w:fill="auto"/>
            <w:vAlign w:val="bottom"/>
          </w:tcPr>
          <w:p w14:paraId="3F1BFBF0" w14:textId="77777777" w:rsidR="00706133" w:rsidRPr="0075508B" w:rsidRDefault="00706133" w:rsidP="0075508B">
            <w:pPr>
              <w:suppressAutoHyphens w:val="0"/>
              <w:spacing w:before="40" w:after="40" w:line="220" w:lineRule="exact"/>
              <w:ind w:right="113"/>
              <w:jc w:val="right"/>
              <w:rPr>
                <w:sz w:val="18"/>
              </w:rPr>
            </w:pPr>
            <w:r w:rsidRPr="0075508B">
              <w:rPr>
                <w:sz w:val="18"/>
              </w:rPr>
              <w:t>15</w:t>
            </w:r>
          </w:p>
        </w:tc>
        <w:tc>
          <w:tcPr>
            <w:tcW w:w="518" w:type="dxa"/>
            <w:tcBorders>
              <w:top w:val="single" w:sz="12" w:space="0" w:color="auto"/>
            </w:tcBorders>
            <w:shd w:val="clear" w:color="auto" w:fill="auto"/>
            <w:vAlign w:val="bottom"/>
          </w:tcPr>
          <w:p w14:paraId="2F9D0D71" w14:textId="77777777" w:rsidR="00706133" w:rsidRPr="0075508B" w:rsidRDefault="00706133" w:rsidP="0075508B">
            <w:pPr>
              <w:suppressAutoHyphens w:val="0"/>
              <w:spacing w:before="40" w:after="40" w:line="220" w:lineRule="exact"/>
              <w:ind w:right="113"/>
              <w:jc w:val="right"/>
              <w:rPr>
                <w:sz w:val="18"/>
              </w:rPr>
            </w:pPr>
            <w:r w:rsidRPr="0075508B">
              <w:rPr>
                <w:sz w:val="18"/>
              </w:rPr>
              <w:t>3</w:t>
            </w:r>
          </w:p>
        </w:tc>
        <w:tc>
          <w:tcPr>
            <w:tcW w:w="602" w:type="dxa"/>
            <w:tcBorders>
              <w:top w:val="single" w:sz="12" w:space="0" w:color="auto"/>
            </w:tcBorders>
            <w:shd w:val="clear" w:color="auto" w:fill="auto"/>
            <w:vAlign w:val="bottom"/>
          </w:tcPr>
          <w:p w14:paraId="37196711" w14:textId="77777777" w:rsidR="00706133" w:rsidRPr="0075508B" w:rsidRDefault="00706133" w:rsidP="0075508B">
            <w:pPr>
              <w:suppressAutoHyphens w:val="0"/>
              <w:spacing w:before="40" w:after="40" w:line="220" w:lineRule="exact"/>
              <w:ind w:right="113"/>
              <w:jc w:val="right"/>
              <w:rPr>
                <w:sz w:val="18"/>
              </w:rPr>
            </w:pPr>
            <w:r w:rsidRPr="0075508B">
              <w:rPr>
                <w:sz w:val="18"/>
              </w:rPr>
              <w:t>14</w:t>
            </w:r>
          </w:p>
        </w:tc>
        <w:tc>
          <w:tcPr>
            <w:tcW w:w="595" w:type="dxa"/>
            <w:tcBorders>
              <w:top w:val="single" w:sz="12" w:space="0" w:color="auto"/>
            </w:tcBorders>
            <w:shd w:val="clear" w:color="auto" w:fill="auto"/>
            <w:vAlign w:val="bottom"/>
          </w:tcPr>
          <w:p w14:paraId="6493C7CC" w14:textId="77777777" w:rsidR="00706133" w:rsidRPr="0075508B" w:rsidRDefault="00706133" w:rsidP="0075508B">
            <w:pPr>
              <w:suppressAutoHyphens w:val="0"/>
              <w:spacing w:before="40" w:after="40" w:line="220" w:lineRule="exact"/>
              <w:ind w:right="113"/>
              <w:jc w:val="right"/>
              <w:rPr>
                <w:sz w:val="18"/>
              </w:rPr>
            </w:pPr>
            <w:r w:rsidRPr="0075508B">
              <w:rPr>
                <w:sz w:val="18"/>
              </w:rPr>
              <w:t>22</w:t>
            </w:r>
          </w:p>
        </w:tc>
      </w:tr>
      <w:tr w:rsidR="0075508B" w:rsidRPr="0075508B" w14:paraId="0873CDE1" w14:textId="77777777" w:rsidTr="0075508B">
        <w:tc>
          <w:tcPr>
            <w:tcW w:w="327" w:type="dxa"/>
            <w:shd w:val="clear" w:color="auto" w:fill="auto"/>
          </w:tcPr>
          <w:p w14:paraId="795ABC76" w14:textId="77777777" w:rsidR="00706133" w:rsidRPr="0075508B" w:rsidRDefault="00706133" w:rsidP="0075508B">
            <w:pPr>
              <w:suppressAutoHyphens w:val="0"/>
              <w:spacing w:before="40" w:after="40" w:line="220" w:lineRule="exact"/>
              <w:ind w:right="113"/>
              <w:rPr>
                <w:bCs/>
                <w:sz w:val="18"/>
              </w:rPr>
            </w:pPr>
            <w:r w:rsidRPr="0075508B">
              <w:rPr>
                <w:sz w:val="18"/>
              </w:rPr>
              <w:t>2</w:t>
            </w:r>
          </w:p>
        </w:tc>
        <w:tc>
          <w:tcPr>
            <w:tcW w:w="3439" w:type="dxa"/>
            <w:shd w:val="clear" w:color="auto" w:fill="auto"/>
            <w:vAlign w:val="bottom"/>
          </w:tcPr>
          <w:p w14:paraId="28FCE7BD" w14:textId="77777777" w:rsidR="00706133" w:rsidRPr="0075508B" w:rsidRDefault="00706133" w:rsidP="0075508B">
            <w:pPr>
              <w:suppressAutoHyphens w:val="0"/>
              <w:spacing w:before="40" w:after="40" w:line="220" w:lineRule="exact"/>
              <w:ind w:right="113"/>
              <w:rPr>
                <w:sz w:val="18"/>
              </w:rPr>
            </w:pPr>
            <w:r w:rsidRPr="0075508B">
              <w:rPr>
                <w:sz w:val="18"/>
              </w:rPr>
              <w:t>Jabbor Rasulov District Residential Home for Persons with Psychoneurological Disorders</w:t>
            </w:r>
          </w:p>
        </w:tc>
        <w:tc>
          <w:tcPr>
            <w:tcW w:w="1329" w:type="dxa"/>
            <w:shd w:val="clear" w:color="auto" w:fill="auto"/>
            <w:vAlign w:val="bottom"/>
          </w:tcPr>
          <w:p w14:paraId="095314A8" w14:textId="77777777" w:rsidR="00706133" w:rsidRPr="0075508B" w:rsidRDefault="00706133" w:rsidP="0075508B">
            <w:pPr>
              <w:suppressAutoHyphens w:val="0"/>
              <w:spacing w:before="40" w:after="40" w:line="220" w:lineRule="exact"/>
              <w:ind w:right="113"/>
              <w:jc w:val="right"/>
              <w:rPr>
                <w:sz w:val="18"/>
              </w:rPr>
            </w:pPr>
            <w:r w:rsidRPr="0075508B">
              <w:rPr>
                <w:sz w:val="18"/>
              </w:rPr>
              <w:t>55</w:t>
            </w:r>
          </w:p>
        </w:tc>
        <w:tc>
          <w:tcPr>
            <w:tcW w:w="854" w:type="dxa"/>
            <w:shd w:val="clear" w:color="auto" w:fill="auto"/>
            <w:vAlign w:val="bottom"/>
          </w:tcPr>
          <w:p w14:paraId="534C2016" w14:textId="77777777" w:rsidR="00706133" w:rsidRPr="0075508B" w:rsidRDefault="00706133" w:rsidP="0075508B">
            <w:pPr>
              <w:suppressAutoHyphens w:val="0"/>
              <w:spacing w:before="40" w:after="40" w:line="220" w:lineRule="exact"/>
              <w:ind w:right="113"/>
              <w:jc w:val="right"/>
              <w:rPr>
                <w:sz w:val="18"/>
              </w:rPr>
            </w:pPr>
            <w:r w:rsidRPr="0075508B">
              <w:rPr>
                <w:sz w:val="18"/>
              </w:rPr>
              <w:t>35</w:t>
            </w:r>
          </w:p>
        </w:tc>
        <w:tc>
          <w:tcPr>
            <w:tcW w:w="840" w:type="dxa"/>
            <w:shd w:val="clear" w:color="auto" w:fill="auto"/>
            <w:vAlign w:val="bottom"/>
          </w:tcPr>
          <w:p w14:paraId="2A77C888" w14:textId="77777777" w:rsidR="00706133" w:rsidRPr="0075508B" w:rsidRDefault="00706133" w:rsidP="0075508B">
            <w:pPr>
              <w:suppressAutoHyphens w:val="0"/>
              <w:spacing w:before="40" w:after="40" w:line="220" w:lineRule="exact"/>
              <w:ind w:right="113"/>
              <w:jc w:val="right"/>
              <w:rPr>
                <w:sz w:val="18"/>
              </w:rPr>
            </w:pPr>
            <w:r w:rsidRPr="0075508B">
              <w:rPr>
                <w:sz w:val="18"/>
              </w:rPr>
              <w:t>20</w:t>
            </w:r>
          </w:p>
        </w:tc>
        <w:tc>
          <w:tcPr>
            <w:tcW w:w="518" w:type="dxa"/>
            <w:shd w:val="clear" w:color="auto" w:fill="auto"/>
            <w:vAlign w:val="bottom"/>
          </w:tcPr>
          <w:p w14:paraId="5054C965" w14:textId="77777777" w:rsidR="00706133" w:rsidRPr="0075508B" w:rsidRDefault="00706133" w:rsidP="0075508B">
            <w:pPr>
              <w:suppressAutoHyphens w:val="0"/>
              <w:spacing w:before="40" w:after="40" w:line="220" w:lineRule="exact"/>
              <w:ind w:right="113"/>
              <w:jc w:val="right"/>
              <w:rPr>
                <w:sz w:val="18"/>
              </w:rPr>
            </w:pPr>
            <w:r w:rsidRPr="0075508B">
              <w:rPr>
                <w:sz w:val="18"/>
              </w:rPr>
              <w:t>4</w:t>
            </w:r>
          </w:p>
        </w:tc>
        <w:tc>
          <w:tcPr>
            <w:tcW w:w="602" w:type="dxa"/>
            <w:shd w:val="clear" w:color="auto" w:fill="auto"/>
            <w:vAlign w:val="bottom"/>
          </w:tcPr>
          <w:p w14:paraId="5FBF062D" w14:textId="77777777" w:rsidR="00706133" w:rsidRPr="0075508B" w:rsidRDefault="00706133" w:rsidP="0075508B">
            <w:pPr>
              <w:suppressAutoHyphens w:val="0"/>
              <w:spacing w:before="40" w:after="40" w:line="220" w:lineRule="exact"/>
              <w:ind w:right="113"/>
              <w:jc w:val="right"/>
              <w:rPr>
                <w:sz w:val="18"/>
              </w:rPr>
            </w:pPr>
            <w:r w:rsidRPr="0075508B">
              <w:rPr>
                <w:sz w:val="18"/>
              </w:rPr>
              <w:t>21</w:t>
            </w:r>
          </w:p>
        </w:tc>
        <w:tc>
          <w:tcPr>
            <w:tcW w:w="595" w:type="dxa"/>
            <w:shd w:val="clear" w:color="auto" w:fill="auto"/>
            <w:vAlign w:val="bottom"/>
          </w:tcPr>
          <w:p w14:paraId="3E5CC80F" w14:textId="77777777" w:rsidR="00706133" w:rsidRPr="0075508B" w:rsidRDefault="00706133" w:rsidP="0075508B">
            <w:pPr>
              <w:suppressAutoHyphens w:val="0"/>
              <w:spacing w:before="40" w:after="40" w:line="220" w:lineRule="exact"/>
              <w:ind w:right="113"/>
              <w:jc w:val="right"/>
              <w:rPr>
                <w:sz w:val="18"/>
              </w:rPr>
            </w:pPr>
            <w:r w:rsidRPr="0075508B">
              <w:rPr>
                <w:sz w:val="18"/>
              </w:rPr>
              <w:t>30</w:t>
            </w:r>
          </w:p>
        </w:tc>
      </w:tr>
      <w:tr w:rsidR="0075508B" w:rsidRPr="0075508B" w14:paraId="5153D5AD" w14:textId="77777777" w:rsidTr="0075508B">
        <w:tc>
          <w:tcPr>
            <w:tcW w:w="327" w:type="dxa"/>
            <w:tcBorders>
              <w:bottom w:val="single" w:sz="4" w:space="0" w:color="auto"/>
            </w:tcBorders>
            <w:shd w:val="clear" w:color="auto" w:fill="auto"/>
          </w:tcPr>
          <w:p w14:paraId="5DADEFD4" w14:textId="77777777" w:rsidR="00706133" w:rsidRPr="0075508B" w:rsidRDefault="00706133" w:rsidP="0075508B">
            <w:pPr>
              <w:suppressAutoHyphens w:val="0"/>
              <w:spacing w:before="40" w:after="40" w:line="220" w:lineRule="exact"/>
              <w:ind w:right="113"/>
              <w:rPr>
                <w:bCs/>
                <w:sz w:val="18"/>
              </w:rPr>
            </w:pPr>
            <w:r w:rsidRPr="0075508B">
              <w:rPr>
                <w:sz w:val="18"/>
              </w:rPr>
              <w:t>3</w:t>
            </w:r>
          </w:p>
        </w:tc>
        <w:tc>
          <w:tcPr>
            <w:tcW w:w="3439" w:type="dxa"/>
            <w:tcBorders>
              <w:bottom w:val="single" w:sz="4" w:space="0" w:color="auto"/>
            </w:tcBorders>
            <w:shd w:val="clear" w:color="auto" w:fill="auto"/>
            <w:vAlign w:val="bottom"/>
          </w:tcPr>
          <w:p w14:paraId="74D66F9B" w14:textId="77777777" w:rsidR="00706133" w:rsidRPr="0075508B" w:rsidRDefault="00706133" w:rsidP="0075508B">
            <w:pPr>
              <w:suppressAutoHyphens w:val="0"/>
              <w:spacing w:before="40" w:after="40" w:line="220" w:lineRule="exact"/>
              <w:ind w:right="113"/>
              <w:rPr>
                <w:sz w:val="18"/>
              </w:rPr>
            </w:pPr>
            <w:r w:rsidRPr="0075508B">
              <w:rPr>
                <w:sz w:val="18"/>
              </w:rPr>
              <w:t xml:space="preserve">Chorbog National Centre for the Rehabilitation of Children with Disabilities in Varzob district </w:t>
            </w:r>
          </w:p>
        </w:tc>
        <w:tc>
          <w:tcPr>
            <w:tcW w:w="1329" w:type="dxa"/>
            <w:tcBorders>
              <w:bottom w:val="single" w:sz="4" w:space="0" w:color="auto"/>
            </w:tcBorders>
            <w:shd w:val="clear" w:color="auto" w:fill="auto"/>
            <w:vAlign w:val="bottom"/>
          </w:tcPr>
          <w:p w14:paraId="6184741C" w14:textId="77777777" w:rsidR="00706133" w:rsidRPr="0075508B" w:rsidRDefault="00706133" w:rsidP="0075508B">
            <w:pPr>
              <w:suppressAutoHyphens w:val="0"/>
              <w:spacing w:before="40" w:after="40" w:line="220" w:lineRule="exact"/>
              <w:ind w:right="113"/>
              <w:jc w:val="right"/>
              <w:rPr>
                <w:sz w:val="18"/>
              </w:rPr>
            </w:pPr>
            <w:r w:rsidRPr="0075508B">
              <w:rPr>
                <w:sz w:val="18"/>
              </w:rPr>
              <w:t>199</w:t>
            </w:r>
          </w:p>
        </w:tc>
        <w:tc>
          <w:tcPr>
            <w:tcW w:w="854" w:type="dxa"/>
            <w:tcBorders>
              <w:bottom w:val="single" w:sz="4" w:space="0" w:color="auto"/>
            </w:tcBorders>
            <w:shd w:val="clear" w:color="auto" w:fill="auto"/>
            <w:vAlign w:val="bottom"/>
          </w:tcPr>
          <w:p w14:paraId="3167381B" w14:textId="77777777" w:rsidR="00706133" w:rsidRPr="0075508B" w:rsidRDefault="00706133" w:rsidP="0075508B">
            <w:pPr>
              <w:suppressAutoHyphens w:val="0"/>
              <w:spacing w:before="40" w:after="40" w:line="220" w:lineRule="exact"/>
              <w:ind w:right="113"/>
              <w:jc w:val="right"/>
              <w:rPr>
                <w:sz w:val="18"/>
              </w:rPr>
            </w:pPr>
            <w:r w:rsidRPr="0075508B">
              <w:rPr>
                <w:sz w:val="18"/>
              </w:rPr>
              <w:t>137</w:t>
            </w:r>
          </w:p>
        </w:tc>
        <w:tc>
          <w:tcPr>
            <w:tcW w:w="840" w:type="dxa"/>
            <w:tcBorders>
              <w:bottom w:val="single" w:sz="4" w:space="0" w:color="auto"/>
            </w:tcBorders>
            <w:shd w:val="clear" w:color="auto" w:fill="auto"/>
            <w:vAlign w:val="bottom"/>
          </w:tcPr>
          <w:p w14:paraId="5FE026CB" w14:textId="77777777" w:rsidR="00706133" w:rsidRPr="0075508B" w:rsidRDefault="00706133" w:rsidP="0075508B">
            <w:pPr>
              <w:suppressAutoHyphens w:val="0"/>
              <w:spacing w:before="40" w:after="40" w:line="220" w:lineRule="exact"/>
              <w:ind w:right="113"/>
              <w:jc w:val="right"/>
              <w:rPr>
                <w:sz w:val="18"/>
              </w:rPr>
            </w:pPr>
            <w:r w:rsidRPr="0075508B">
              <w:rPr>
                <w:sz w:val="18"/>
              </w:rPr>
              <w:t>62</w:t>
            </w:r>
          </w:p>
        </w:tc>
        <w:tc>
          <w:tcPr>
            <w:tcW w:w="518" w:type="dxa"/>
            <w:tcBorders>
              <w:bottom w:val="single" w:sz="4" w:space="0" w:color="auto"/>
            </w:tcBorders>
            <w:shd w:val="clear" w:color="auto" w:fill="auto"/>
            <w:vAlign w:val="bottom"/>
          </w:tcPr>
          <w:p w14:paraId="353D226C" w14:textId="77777777" w:rsidR="00706133" w:rsidRPr="0075508B" w:rsidRDefault="00706133" w:rsidP="0075508B">
            <w:pPr>
              <w:suppressAutoHyphens w:val="0"/>
              <w:spacing w:before="40" w:after="40" w:line="220" w:lineRule="exact"/>
              <w:ind w:right="113"/>
              <w:jc w:val="right"/>
              <w:rPr>
                <w:sz w:val="18"/>
              </w:rPr>
            </w:pPr>
            <w:r w:rsidRPr="0075508B">
              <w:rPr>
                <w:sz w:val="18"/>
              </w:rPr>
              <w:t>43</w:t>
            </w:r>
          </w:p>
        </w:tc>
        <w:tc>
          <w:tcPr>
            <w:tcW w:w="602" w:type="dxa"/>
            <w:tcBorders>
              <w:bottom w:val="single" w:sz="4" w:space="0" w:color="auto"/>
            </w:tcBorders>
            <w:shd w:val="clear" w:color="auto" w:fill="auto"/>
            <w:vAlign w:val="bottom"/>
          </w:tcPr>
          <w:p w14:paraId="055E5990" w14:textId="77777777" w:rsidR="00706133" w:rsidRPr="0075508B" w:rsidRDefault="00706133" w:rsidP="0075508B">
            <w:pPr>
              <w:suppressAutoHyphens w:val="0"/>
              <w:spacing w:before="40" w:after="40" w:line="220" w:lineRule="exact"/>
              <w:ind w:right="113"/>
              <w:jc w:val="right"/>
              <w:rPr>
                <w:sz w:val="18"/>
              </w:rPr>
            </w:pPr>
            <w:r w:rsidRPr="0075508B">
              <w:rPr>
                <w:sz w:val="18"/>
              </w:rPr>
              <w:t>98</w:t>
            </w:r>
          </w:p>
        </w:tc>
        <w:tc>
          <w:tcPr>
            <w:tcW w:w="595" w:type="dxa"/>
            <w:tcBorders>
              <w:bottom w:val="single" w:sz="4" w:space="0" w:color="auto"/>
            </w:tcBorders>
            <w:shd w:val="clear" w:color="auto" w:fill="auto"/>
            <w:vAlign w:val="bottom"/>
          </w:tcPr>
          <w:p w14:paraId="0F9E9200" w14:textId="77777777" w:rsidR="00706133" w:rsidRPr="0075508B" w:rsidRDefault="00706133" w:rsidP="0075508B">
            <w:pPr>
              <w:suppressAutoHyphens w:val="0"/>
              <w:spacing w:before="40" w:after="40" w:line="220" w:lineRule="exact"/>
              <w:ind w:right="113"/>
              <w:jc w:val="right"/>
              <w:rPr>
                <w:sz w:val="18"/>
              </w:rPr>
            </w:pPr>
            <w:r w:rsidRPr="0075508B">
              <w:rPr>
                <w:sz w:val="18"/>
              </w:rPr>
              <w:t>58</w:t>
            </w:r>
          </w:p>
        </w:tc>
      </w:tr>
      <w:tr w:rsidR="0075508B" w:rsidRPr="0075508B" w14:paraId="0C7A38BE" w14:textId="77777777" w:rsidTr="0075508B">
        <w:tc>
          <w:tcPr>
            <w:tcW w:w="3766" w:type="dxa"/>
            <w:gridSpan w:val="2"/>
            <w:tcBorders>
              <w:top w:val="single" w:sz="4" w:space="0" w:color="auto"/>
              <w:bottom w:val="single" w:sz="4" w:space="0" w:color="auto"/>
            </w:tcBorders>
            <w:shd w:val="clear" w:color="auto" w:fill="auto"/>
          </w:tcPr>
          <w:p w14:paraId="18393939" w14:textId="3DFD589D" w:rsidR="00706133" w:rsidRPr="0075508B" w:rsidRDefault="00706133" w:rsidP="0075508B">
            <w:pPr>
              <w:suppressAutoHyphens w:val="0"/>
              <w:spacing w:before="80" w:after="80" w:line="220" w:lineRule="exact"/>
              <w:ind w:left="283"/>
              <w:rPr>
                <w:b/>
                <w:bCs/>
                <w:sz w:val="18"/>
              </w:rPr>
            </w:pPr>
            <w:r w:rsidRPr="0075508B">
              <w:rPr>
                <w:b/>
                <w:bCs/>
                <w:sz w:val="18"/>
              </w:rPr>
              <w:t>Total</w:t>
            </w:r>
          </w:p>
        </w:tc>
        <w:tc>
          <w:tcPr>
            <w:tcW w:w="1329" w:type="dxa"/>
            <w:tcBorders>
              <w:top w:val="single" w:sz="4" w:space="0" w:color="auto"/>
              <w:bottom w:val="single" w:sz="4" w:space="0" w:color="auto"/>
            </w:tcBorders>
            <w:shd w:val="clear" w:color="auto" w:fill="auto"/>
            <w:vAlign w:val="bottom"/>
          </w:tcPr>
          <w:p w14:paraId="6654FE58" w14:textId="77777777" w:rsidR="00706133" w:rsidRPr="0075508B" w:rsidRDefault="00706133" w:rsidP="0075508B">
            <w:pPr>
              <w:suppressAutoHyphens w:val="0"/>
              <w:spacing w:before="80" w:after="80" w:line="220" w:lineRule="exact"/>
              <w:ind w:right="113"/>
              <w:jc w:val="right"/>
              <w:rPr>
                <w:b/>
                <w:bCs/>
                <w:sz w:val="18"/>
              </w:rPr>
            </w:pPr>
            <w:r w:rsidRPr="0075508B">
              <w:rPr>
                <w:b/>
                <w:bCs/>
                <w:sz w:val="18"/>
              </w:rPr>
              <w:t>293</w:t>
            </w:r>
          </w:p>
        </w:tc>
        <w:tc>
          <w:tcPr>
            <w:tcW w:w="854" w:type="dxa"/>
            <w:tcBorders>
              <w:top w:val="single" w:sz="4" w:space="0" w:color="auto"/>
              <w:bottom w:val="single" w:sz="4" w:space="0" w:color="auto"/>
            </w:tcBorders>
            <w:shd w:val="clear" w:color="auto" w:fill="auto"/>
            <w:vAlign w:val="bottom"/>
          </w:tcPr>
          <w:p w14:paraId="65AE7079" w14:textId="77777777" w:rsidR="00706133" w:rsidRPr="0075508B" w:rsidRDefault="00706133" w:rsidP="0075508B">
            <w:pPr>
              <w:suppressAutoHyphens w:val="0"/>
              <w:spacing w:before="80" w:after="80" w:line="220" w:lineRule="exact"/>
              <w:ind w:right="113"/>
              <w:jc w:val="right"/>
              <w:rPr>
                <w:b/>
                <w:bCs/>
                <w:sz w:val="18"/>
              </w:rPr>
            </w:pPr>
            <w:r w:rsidRPr="0075508B">
              <w:rPr>
                <w:b/>
                <w:bCs/>
                <w:sz w:val="18"/>
              </w:rPr>
              <w:t>196</w:t>
            </w:r>
          </w:p>
        </w:tc>
        <w:tc>
          <w:tcPr>
            <w:tcW w:w="840" w:type="dxa"/>
            <w:tcBorders>
              <w:top w:val="single" w:sz="4" w:space="0" w:color="auto"/>
              <w:bottom w:val="single" w:sz="4" w:space="0" w:color="auto"/>
            </w:tcBorders>
            <w:shd w:val="clear" w:color="auto" w:fill="auto"/>
            <w:vAlign w:val="bottom"/>
          </w:tcPr>
          <w:p w14:paraId="701DD17B" w14:textId="77777777" w:rsidR="00706133" w:rsidRPr="0075508B" w:rsidRDefault="00706133" w:rsidP="0075508B">
            <w:pPr>
              <w:suppressAutoHyphens w:val="0"/>
              <w:spacing w:before="80" w:after="80" w:line="220" w:lineRule="exact"/>
              <w:ind w:right="113"/>
              <w:jc w:val="right"/>
              <w:rPr>
                <w:b/>
                <w:bCs/>
                <w:sz w:val="18"/>
              </w:rPr>
            </w:pPr>
            <w:r w:rsidRPr="0075508B">
              <w:rPr>
                <w:b/>
                <w:bCs/>
                <w:sz w:val="18"/>
              </w:rPr>
              <w:t>97</w:t>
            </w:r>
          </w:p>
        </w:tc>
        <w:tc>
          <w:tcPr>
            <w:tcW w:w="518" w:type="dxa"/>
            <w:tcBorders>
              <w:top w:val="single" w:sz="4" w:space="0" w:color="auto"/>
              <w:bottom w:val="single" w:sz="4" w:space="0" w:color="auto"/>
            </w:tcBorders>
            <w:shd w:val="clear" w:color="auto" w:fill="auto"/>
            <w:vAlign w:val="bottom"/>
          </w:tcPr>
          <w:p w14:paraId="42FA61BB" w14:textId="77777777" w:rsidR="00706133" w:rsidRPr="0075508B" w:rsidRDefault="00706133" w:rsidP="0075508B">
            <w:pPr>
              <w:suppressAutoHyphens w:val="0"/>
              <w:spacing w:before="80" w:after="80" w:line="220" w:lineRule="exact"/>
              <w:ind w:right="113"/>
              <w:jc w:val="right"/>
              <w:rPr>
                <w:b/>
                <w:bCs/>
                <w:sz w:val="18"/>
              </w:rPr>
            </w:pPr>
            <w:r w:rsidRPr="0075508B">
              <w:rPr>
                <w:b/>
                <w:bCs/>
                <w:sz w:val="18"/>
              </w:rPr>
              <w:t>50</w:t>
            </w:r>
          </w:p>
        </w:tc>
        <w:tc>
          <w:tcPr>
            <w:tcW w:w="602" w:type="dxa"/>
            <w:tcBorders>
              <w:top w:val="single" w:sz="4" w:space="0" w:color="auto"/>
              <w:bottom w:val="single" w:sz="4" w:space="0" w:color="auto"/>
            </w:tcBorders>
            <w:shd w:val="clear" w:color="auto" w:fill="auto"/>
            <w:vAlign w:val="bottom"/>
          </w:tcPr>
          <w:p w14:paraId="1A841B20" w14:textId="77777777" w:rsidR="00706133" w:rsidRPr="0075508B" w:rsidRDefault="00706133" w:rsidP="0075508B">
            <w:pPr>
              <w:suppressAutoHyphens w:val="0"/>
              <w:spacing w:before="80" w:after="80" w:line="220" w:lineRule="exact"/>
              <w:ind w:right="113"/>
              <w:jc w:val="right"/>
              <w:rPr>
                <w:b/>
                <w:bCs/>
                <w:sz w:val="18"/>
              </w:rPr>
            </w:pPr>
            <w:r w:rsidRPr="0075508B">
              <w:rPr>
                <w:b/>
                <w:bCs/>
                <w:sz w:val="18"/>
              </w:rPr>
              <w:t>133</w:t>
            </w:r>
          </w:p>
        </w:tc>
        <w:tc>
          <w:tcPr>
            <w:tcW w:w="595" w:type="dxa"/>
            <w:tcBorders>
              <w:top w:val="single" w:sz="4" w:space="0" w:color="auto"/>
              <w:bottom w:val="single" w:sz="4" w:space="0" w:color="auto"/>
            </w:tcBorders>
            <w:shd w:val="clear" w:color="auto" w:fill="auto"/>
            <w:vAlign w:val="bottom"/>
          </w:tcPr>
          <w:p w14:paraId="59116C72" w14:textId="77777777" w:rsidR="00706133" w:rsidRPr="0075508B" w:rsidRDefault="00706133" w:rsidP="0075508B">
            <w:pPr>
              <w:suppressAutoHyphens w:val="0"/>
              <w:spacing w:before="80" w:after="80" w:line="220" w:lineRule="exact"/>
              <w:ind w:right="113"/>
              <w:jc w:val="right"/>
              <w:rPr>
                <w:b/>
                <w:bCs/>
                <w:sz w:val="18"/>
              </w:rPr>
            </w:pPr>
            <w:r w:rsidRPr="0075508B">
              <w:rPr>
                <w:b/>
                <w:bCs/>
                <w:sz w:val="18"/>
              </w:rPr>
              <w:t>110</w:t>
            </w:r>
          </w:p>
        </w:tc>
      </w:tr>
      <w:tr w:rsidR="0075508B" w:rsidRPr="0075508B" w14:paraId="39D41AC0" w14:textId="77777777" w:rsidTr="0075508B">
        <w:tc>
          <w:tcPr>
            <w:tcW w:w="327" w:type="dxa"/>
            <w:tcBorders>
              <w:top w:val="single" w:sz="4" w:space="0" w:color="auto"/>
              <w:bottom w:val="nil"/>
            </w:tcBorders>
            <w:shd w:val="clear" w:color="auto" w:fill="auto"/>
          </w:tcPr>
          <w:p w14:paraId="47DF9702" w14:textId="77777777" w:rsidR="00706133" w:rsidRPr="0075508B" w:rsidRDefault="00706133" w:rsidP="00AB56BF">
            <w:pPr>
              <w:keepNext/>
              <w:keepLines/>
              <w:suppressAutoHyphens w:val="0"/>
              <w:spacing w:before="40" w:after="40" w:line="220" w:lineRule="exact"/>
              <w:ind w:right="113"/>
              <w:rPr>
                <w:bCs/>
                <w:sz w:val="18"/>
              </w:rPr>
            </w:pPr>
            <w:r w:rsidRPr="0075508B">
              <w:rPr>
                <w:sz w:val="18"/>
              </w:rPr>
              <w:lastRenderedPageBreak/>
              <w:t>4</w:t>
            </w:r>
          </w:p>
        </w:tc>
        <w:tc>
          <w:tcPr>
            <w:tcW w:w="3439" w:type="dxa"/>
            <w:tcBorders>
              <w:top w:val="single" w:sz="4" w:space="0" w:color="auto"/>
              <w:bottom w:val="nil"/>
            </w:tcBorders>
            <w:shd w:val="clear" w:color="auto" w:fill="auto"/>
            <w:vAlign w:val="bottom"/>
          </w:tcPr>
          <w:p w14:paraId="67B0F43A" w14:textId="374971A1" w:rsidR="00706133" w:rsidRPr="0075508B" w:rsidRDefault="00706133" w:rsidP="00AB56BF">
            <w:pPr>
              <w:keepNext/>
              <w:keepLines/>
              <w:suppressAutoHyphens w:val="0"/>
              <w:spacing w:before="40" w:after="40" w:line="220" w:lineRule="exact"/>
              <w:ind w:right="113"/>
              <w:rPr>
                <w:sz w:val="18"/>
              </w:rPr>
            </w:pPr>
            <w:r w:rsidRPr="0075508B">
              <w:rPr>
                <w:sz w:val="18"/>
              </w:rPr>
              <w:t>Family and Child Support Centre No.</w:t>
            </w:r>
            <w:r w:rsidR="0075508B">
              <w:rPr>
                <w:sz w:val="18"/>
              </w:rPr>
              <w:t> </w:t>
            </w:r>
            <w:r w:rsidRPr="0075508B">
              <w:rPr>
                <w:sz w:val="18"/>
              </w:rPr>
              <w:t>1, Dushanbe</w:t>
            </w:r>
          </w:p>
        </w:tc>
        <w:tc>
          <w:tcPr>
            <w:tcW w:w="1329" w:type="dxa"/>
            <w:tcBorders>
              <w:top w:val="single" w:sz="4" w:space="0" w:color="auto"/>
              <w:bottom w:val="nil"/>
            </w:tcBorders>
            <w:shd w:val="clear" w:color="auto" w:fill="auto"/>
            <w:vAlign w:val="bottom"/>
          </w:tcPr>
          <w:p w14:paraId="0A96405F" w14:textId="77777777" w:rsidR="00706133" w:rsidRPr="0075508B" w:rsidRDefault="00706133" w:rsidP="00AB56BF">
            <w:pPr>
              <w:keepNext/>
              <w:keepLines/>
              <w:suppressAutoHyphens w:val="0"/>
              <w:spacing w:before="40" w:after="40" w:line="220" w:lineRule="exact"/>
              <w:ind w:right="113"/>
              <w:jc w:val="right"/>
              <w:rPr>
                <w:sz w:val="18"/>
              </w:rPr>
            </w:pPr>
            <w:r w:rsidRPr="0075508B">
              <w:rPr>
                <w:sz w:val="18"/>
              </w:rPr>
              <w:t>59</w:t>
            </w:r>
          </w:p>
        </w:tc>
        <w:tc>
          <w:tcPr>
            <w:tcW w:w="854" w:type="dxa"/>
            <w:tcBorders>
              <w:top w:val="single" w:sz="4" w:space="0" w:color="auto"/>
              <w:bottom w:val="nil"/>
            </w:tcBorders>
            <w:shd w:val="clear" w:color="auto" w:fill="auto"/>
            <w:vAlign w:val="bottom"/>
          </w:tcPr>
          <w:p w14:paraId="4130342F" w14:textId="77777777" w:rsidR="00706133" w:rsidRPr="0075508B" w:rsidRDefault="00706133" w:rsidP="00AB56BF">
            <w:pPr>
              <w:keepNext/>
              <w:keepLines/>
              <w:suppressAutoHyphens w:val="0"/>
              <w:spacing w:before="40" w:after="40" w:line="220" w:lineRule="exact"/>
              <w:ind w:right="113"/>
              <w:jc w:val="right"/>
              <w:rPr>
                <w:sz w:val="18"/>
              </w:rPr>
            </w:pPr>
            <w:r w:rsidRPr="0075508B">
              <w:rPr>
                <w:sz w:val="18"/>
              </w:rPr>
              <w:t>30</w:t>
            </w:r>
          </w:p>
        </w:tc>
        <w:tc>
          <w:tcPr>
            <w:tcW w:w="840" w:type="dxa"/>
            <w:tcBorders>
              <w:top w:val="single" w:sz="4" w:space="0" w:color="auto"/>
              <w:bottom w:val="nil"/>
            </w:tcBorders>
            <w:shd w:val="clear" w:color="auto" w:fill="auto"/>
            <w:vAlign w:val="bottom"/>
          </w:tcPr>
          <w:p w14:paraId="714EC756" w14:textId="77777777" w:rsidR="00706133" w:rsidRPr="0075508B" w:rsidRDefault="00706133" w:rsidP="00AB56BF">
            <w:pPr>
              <w:keepNext/>
              <w:keepLines/>
              <w:suppressAutoHyphens w:val="0"/>
              <w:spacing w:before="40" w:after="40" w:line="220" w:lineRule="exact"/>
              <w:ind w:right="113"/>
              <w:jc w:val="right"/>
              <w:rPr>
                <w:sz w:val="18"/>
              </w:rPr>
            </w:pPr>
            <w:r w:rsidRPr="0075508B">
              <w:rPr>
                <w:sz w:val="18"/>
              </w:rPr>
              <w:t>29</w:t>
            </w:r>
          </w:p>
        </w:tc>
        <w:tc>
          <w:tcPr>
            <w:tcW w:w="518" w:type="dxa"/>
            <w:tcBorders>
              <w:top w:val="single" w:sz="4" w:space="0" w:color="auto"/>
              <w:bottom w:val="nil"/>
            </w:tcBorders>
            <w:shd w:val="clear" w:color="auto" w:fill="auto"/>
            <w:vAlign w:val="bottom"/>
          </w:tcPr>
          <w:p w14:paraId="76422D64" w14:textId="77777777" w:rsidR="00706133" w:rsidRPr="0075508B" w:rsidRDefault="00706133" w:rsidP="00AB56BF">
            <w:pPr>
              <w:keepNext/>
              <w:keepLines/>
              <w:suppressAutoHyphens w:val="0"/>
              <w:spacing w:before="40" w:after="40" w:line="220" w:lineRule="exact"/>
              <w:ind w:right="113"/>
              <w:jc w:val="right"/>
              <w:rPr>
                <w:sz w:val="18"/>
              </w:rPr>
            </w:pPr>
            <w:r w:rsidRPr="0075508B">
              <w:rPr>
                <w:sz w:val="18"/>
              </w:rPr>
              <w:t>4</w:t>
            </w:r>
          </w:p>
        </w:tc>
        <w:tc>
          <w:tcPr>
            <w:tcW w:w="602" w:type="dxa"/>
            <w:tcBorders>
              <w:top w:val="single" w:sz="4" w:space="0" w:color="auto"/>
              <w:bottom w:val="nil"/>
            </w:tcBorders>
            <w:shd w:val="clear" w:color="auto" w:fill="auto"/>
            <w:vAlign w:val="bottom"/>
          </w:tcPr>
          <w:p w14:paraId="63D45EF8" w14:textId="77777777" w:rsidR="00706133" w:rsidRPr="0075508B" w:rsidRDefault="00706133" w:rsidP="00AB56BF">
            <w:pPr>
              <w:keepNext/>
              <w:keepLines/>
              <w:suppressAutoHyphens w:val="0"/>
              <w:spacing w:before="40" w:after="40" w:line="220" w:lineRule="exact"/>
              <w:ind w:right="113"/>
              <w:jc w:val="right"/>
              <w:rPr>
                <w:sz w:val="18"/>
              </w:rPr>
            </w:pPr>
            <w:r w:rsidRPr="0075508B">
              <w:rPr>
                <w:sz w:val="18"/>
              </w:rPr>
              <w:t>28</w:t>
            </w:r>
          </w:p>
        </w:tc>
        <w:tc>
          <w:tcPr>
            <w:tcW w:w="595" w:type="dxa"/>
            <w:tcBorders>
              <w:top w:val="single" w:sz="4" w:space="0" w:color="auto"/>
              <w:bottom w:val="nil"/>
            </w:tcBorders>
            <w:shd w:val="clear" w:color="auto" w:fill="auto"/>
            <w:vAlign w:val="bottom"/>
          </w:tcPr>
          <w:p w14:paraId="654C43DB" w14:textId="77777777" w:rsidR="00706133" w:rsidRPr="0075508B" w:rsidRDefault="00706133" w:rsidP="00AB56BF">
            <w:pPr>
              <w:keepNext/>
              <w:keepLines/>
              <w:suppressAutoHyphens w:val="0"/>
              <w:spacing w:before="40" w:after="40" w:line="220" w:lineRule="exact"/>
              <w:ind w:right="113"/>
              <w:jc w:val="right"/>
              <w:rPr>
                <w:sz w:val="18"/>
              </w:rPr>
            </w:pPr>
            <w:r w:rsidRPr="0075508B">
              <w:rPr>
                <w:sz w:val="18"/>
              </w:rPr>
              <w:t>27</w:t>
            </w:r>
          </w:p>
        </w:tc>
      </w:tr>
      <w:tr w:rsidR="0075508B" w:rsidRPr="0075508B" w14:paraId="6EFCA6FD" w14:textId="77777777" w:rsidTr="0075508B">
        <w:tc>
          <w:tcPr>
            <w:tcW w:w="327" w:type="dxa"/>
            <w:tcBorders>
              <w:top w:val="nil"/>
            </w:tcBorders>
            <w:shd w:val="clear" w:color="auto" w:fill="auto"/>
          </w:tcPr>
          <w:p w14:paraId="19130AB3" w14:textId="77777777" w:rsidR="00706133" w:rsidRPr="0075508B" w:rsidRDefault="00706133" w:rsidP="00AB56BF">
            <w:pPr>
              <w:keepNext/>
              <w:keepLines/>
              <w:suppressAutoHyphens w:val="0"/>
              <w:spacing w:before="40" w:after="40" w:line="220" w:lineRule="exact"/>
              <w:ind w:right="113"/>
              <w:rPr>
                <w:bCs/>
                <w:sz w:val="18"/>
              </w:rPr>
            </w:pPr>
            <w:r w:rsidRPr="0075508B">
              <w:rPr>
                <w:sz w:val="18"/>
              </w:rPr>
              <w:t>5</w:t>
            </w:r>
          </w:p>
        </w:tc>
        <w:tc>
          <w:tcPr>
            <w:tcW w:w="3439" w:type="dxa"/>
            <w:tcBorders>
              <w:top w:val="nil"/>
            </w:tcBorders>
            <w:shd w:val="clear" w:color="auto" w:fill="auto"/>
            <w:vAlign w:val="bottom"/>
          </w:tcPr>
          <w:p w14:paraId="0A8E2B6E" w14:textId="3CF24540" w:rsidR="00706133" w:rsidRPr="0075508B" w:rsidRDefault="00706133" w:rsidP="00AB56BF">
            <w:pPr>
              <w:keepNext/>
              <w:keepLines/>
              <w:suppressAutoHyphens w:val="0"/>
              <w:spacing w:before="40" w:after="40" w:line="220" w:lineRule="exact"/>
              <w:ind w:right="113"/>
              <w:rPr>
                <w:sz w:val="18"/>
              </w:rPr>
            </w:pPr>
            <w:r w:rsidRPr="0075508B">
              <w:rPr>
                <w:sz w:val="18"/>
              </w:rPr>
              <w:t>Family and Child Support Centre No.</w:t>
            </w:r>
            <w:r w:rsidR="00445E7C">
              <w:rPr>
                <w:sz w:val="18"/>
              </w:rPr>
              <w:t> </w:t>
            </w:r>
            <w:r w:rsidRPr="0075508B">
              <w:rPr>
                <w:sz w:val="18"/>
              </w:rPr>
              <w:t>2, Dushanbe</w:t>
            </w:r>
          </w:p>
        </w:tc>
        <w:tc>
          <w:tcPr>
            <w:tcW w:w="1329" w:type="dxa"/>
            <w:tcBorders>
              <w:top w:val="nil"/>
            </w:tcBorders>
            <w:shd w:val="clear" w:color="auto" w:fill="auto"/>
            <w:vAlign w:val="bottom"/>
          </w:tcPr>
          <w:p w14:paraId="0B24C97F" w14:textId="77777777" w:rsidR="00706133" w:rsidRPr="0075508B" w:rsidRDefault="00706133" w:rsidP="00AB56BF">
            <w:pPr>
              <w:keepNext/>
              <w:keepLines/>
              <w:suppressAutoHyphens w:val="0"/>
              <w:spacing w:before="40" w:after="40" w:line="220" w:lineRule="exact"/>
              <w:ind w:right="113"/>
              <w:jc w:val="right"/>
              <w:rPr>
                <w:sz w:val="18"/>
              </w:rPr>
            </w:pPr>
            <w:r w:rsidRPr="0075508B">
              <w:rPr>
                <w:sz w:val="18"/>
              </w:rPr>
              <w:t>81</w:t>
            </w:r>
          </w:p>
        </w:tc>
        <w:tc>
          <w:tcPr>
            <w:tcW w:w="854" w:type="dxa"/>
            <w:tcBorders>
              <w:top w:val="nil"/>
            </w:tcBorders>
            <w:shd w:val="clear" w:color="auto" w:fill="auto"/>
            <w:vAlign w:val="bottom"/>
          </w:tcPr>
          <w:p w14:paraId="1D52B8E6" w14:textId="77777777" w:rsidR="00706133" w:rsidRPr="0075508B" w:rsidRDefault="00706133" w:rsidP="00AB56BF">
            <w:pPr>
              <w:keepNext/>
              <w:keepLines/>
              <w:suppressAutoHyphens w:val="0"/>
              <w:spacing w:before="40" w:after="40" w:line="220" w:lineRule="exact"/>
              <w:ind w:right="113"/>
              <w:jc w:val="right"/>
              <w:rPr>
                <w:sz w:val="18"/>
              </w:rPr>
            </w:pPr>
            <w:r w:rsidRPr="0075508B">
              <w:rPr>
                <w:sz w:val="18"/>
              </w:rPr>
              <w:t>54</w:t>
            </w:r>
          </w:p>
        </w:tc>
        <w:tc>
          <w:tcPr>
            <w:tcW w:w="840" w:type="dxa"/>
            <w:tcBorders>
              <w:top w:val="nil"/>
            </w:tcBorders>
            <w:shd w:val="clear" w:color="auto" w:fill="auto"/>
            <w:vAlign w:val="bottom"/>
          </w:tcPr>
          <w:p w14:paraId="098C0608" w14:textId="77777777" w:rsidR="00706133" w:rsidRPr="0075508B" w:rsidRDefault="00706133" w:rsidP="00AB56BF">
            <w:pPr>
              <w:keepNext/>
              <w:keepLines/>
              <w:suppressAutoHyphens w:val="0"/>
              <w:spacing w:before="40" w:after="40" w:line="220" w:lineRule="exact"/>
              <w:ind w:right="113"/>
              <w:jc w:val="right"/>
              <w:rPr>
                <w:sz w:val="18"/>
              </w:rPr>
            </w:pPr>
            <w:r w:rsidRPr="0075508B">
              <w:rPr>
                <w:sz w:val="18"/>
              </w:rPr>
              <w:t>27</w:t>
            </w:r>
          </w:p>
        </w:tc>
        <w:tc>
          <w:tcPr>
            <w:tcW w:w="518" w:type="dxa"/>
            <w:tcBorders>
              <w:top w:val="nil"/>
            </w:tcBorders>
            <w:shd w:val="clear" w:color="auto" w:fill="auto"/>
            <w:vAlign w:val="bottom"/>
          </w:tcPr>
          <w:p w14:paraId="5BD01667" w14:textId="77777777" w:rsidR="00706133" w:rsidRPr="0075508B" w:rsidRDefault="00706133" w:rsidP="00AB56BF">
            <w:pPr>
              <w:keepNext/>
              <w:keepLines/>
              <w:suppressAutoHyphens w:val="0"/>
              <w:spacing w:before="40" w:after="40" w:line="220" w:lineRule="exact"/>
              <w:ind w:right="113"/>
              <w:jc w:val="right"/>
              <w:rPr>
                <w:sz w:val="18"/>
              </w:rPr>
            </w:pPr>
            <w:r w:rsidRPr="0075508B">
              <w:rPr>
                <w:sz w:val="18"/>
              </w:rPr>
              <w:t>1</w:t>
            </w:r>
          </w:p>
        </w:tc>
        <w:tc>
          <w:tcPr>
            <w:tcW w:w="602" w:type="dxa"/>
            <w:tcBorders>
              <w:top w:val="nil"/>
            </w:tcBorders>
            <w:shd w:val="clear" w:color="auto" w:fill="auto"/>
            <w:vAlign w:val="bottom"/>
          </w:tcPr>
          <w:p w14:paraId="58F861C8" w14:textId="77777777" w:rsidR="00706133" w:rsidRPr="0075508B" w:rsidRDefault="00706133" w:rsidP="00AB56BF">
            <w:pPr>
              <w:keepNext/>
              <w:keepLines/>
              <w:suppressAutoHyphens w:val="0"/>
              <w:spacing w:before="40" w:after="40" w:line="220" w:lineRule="exact"/>
              <w:ind w:right="113"/>
              <w:jc w:val="right"/>
              <w:rPr>
                <w:sz w:val="18"/>
              </w:rPr>
            </w:pPr>
            <w:r w:rsidRPr="0075508B">
              <w:rPr>
                <w:sz w:val="18"/>
              </w:rPr>
              <w:t>26</w:t>
            </w:r>
          </w:p>
        </w:tc>
        <w:tc>
          <w:tcPr>
            <w:tcW w:w="595" w:type="dxa"/>
            <w:tcBorders>
              <w:top w:val="nil"/>
            </w:tcBorders>
            <w:shd w:val="clear" w:color="auto" w:fill="auto"/>
            <w:vAlign w:val="bottom"/>
          </w:tcPr>
          <w:p w14:paraId="4BCC12DE" w14:textId="77777777" w:rsidR="00706133" w:rsidRPr="0075508B" w:rsidRDefault="00706133" w:rsidP="00AB56BF">
            <w:pPr>
              <w:keepNext/>
              <w:keepLines/>
              <w:suppressAutoHyphens w:val="0"/>
              <w:spacing w:before="40" w:after="40" w:line="220" w:lineRule="exact"/>
              <w:ind w:right="113"/>
              <w:jc w:val="right"/>
              <w:rPr>
                <w:sz w:val="18"/>
              </w:rPr>
            </w:pPr>
            <w:r w:rsidRPr="0075508B">
              <w:rPr>
                <w:sz w:val="18"/>
              </w:rPr>
              <w:t>54</w:t>
            </w:r>
          </w:p>
        </w:tc>
      </w:tr>
      <w:tr w:rsidR="0075508B" w:rsidRPr="0075508B" w14:paraId="17ADF235" w14:textId="77777777" w:rsidTr="0075508B">
        <w:tc>
          <w:tcPr>
            <w:tcW w:w="327" w:type="dxa"/>
            <w:shd w:val="clear" w:color="auto" w:fill="auto"/>
          </w:tcPr>
          <w:p w14:paraId="6D9F17AB" w14:textId="77777777" w:rsidR="00706133" w:rsidRPr="0075508B" w:rsidRDefault="00706133" w:rsidP="0075508B">
            <w:pPr>
              <w:suppressAutoHyphens w:val="0"/>
              <w:spacing w:before="40" w:after="40" w:line="220" w:lineRule="exact"/>
              <w:ind w:right="113"/>
              <w:rPr>
                <w:bCs/>
                <w:sz w:val="18"/>
              </w:rPr>
            </w:pPr>
            <w:r w:rsidRPr="0075508B">
              <w:rPr>
                <w:sz w:val="18"/>
              </w:rPr>
              <w:t>6</w:t>
            </w:r>
          </w:p>
        </w:tc>
        <w:tc>
          <w:tcPr>
            <w:tcW w:w="3439" w:type="dxa"/>
            <w:shd w:val="clear" w:color="auto" w:fill="auto"/>
            <w:vAlign w:val="bottom"/>
          </w:tcPr>
          <w:p w14:paraId="0B5BDA5C" w14:textId="77777777" w:rsidR="00706133" w:rsidRPr="0075508B" w:rsidRDefault="00706133" w:rsidP="0075508B">
            <w:pPr>
              <w:suppressAutoHyphens w:val="0"/>
              <w:spacing w:before="40" w:after="40" w:line="220" w:lineRule="exact"/>
              <w:ind w:right="113"/>
              <w:rPr>
                <w:sz w:val="18"/>
              </w:rPr>
            </w:pPr>
            <w:r w:rsidRPr="0075508B">
              <w:rPr>
                <w:sz w:val="18"/>
              </w:rPr>
              <w:t>Family and Child Support Centre, Khujand</w:t>
            </w:r>
          </w:p>
        </w:tc>
        <w:tc>
          <w:tcPr>
            <w:tcW w:w="1329" w:type="dxa"/>
            <w:shd w:val="clear" w:color="auto" w:fill="auto"/>
            <w:vAlign w:val="bottom"/>
          </w:tcPr>
          <w:p w14:paraId="5DD4A9CD" w14:textId="77777777" w:rsidR="00706133" w:rsidRPr="0075508B" w:rsidRDefault="00706133" w:rsidP="0075508B">
            <w:pPr>
              <w:suppressAutoHyphens w:val="0"/>
              <w:spacing w:before="40" w:after="40" w:line="220" w:lineRule="exact"/>
              <w:ind w:right="113"/>
              <w:jc w:val="right"/>
              <w:rPr>
                <w:sz w:val="18"/>
              </w:rPr>
            </w:pPr>
            <w:r w:rsidRPr="0075508B">
              <w:rPr>
                <w:sz w:val="18"/>
              </w:rPr>
              <w:t>28</w:t>
            </w:r>
          </w:p>
        </w:tc>
        <w:tc>
          <w:tcPr>
            <w:tcW w:w="854" w:type="dxa"/>
            <w:shd w:val="clear" w:color="auto" w:fill="auto"/>
            <w:vAlign w:val="bottom"/>
          </w:tcPr>
          <w:p w14:paraId="42830805" w14:textId="77777777" w:rsidR="00706133" w:rsidRPr="0075508B" w:rsidRDefault="00706133" w:rsidP="0075508B">
            <w:pPr>
              <w:suppressAutoHyphens w:val="0"/>
              <w:spacing w:before="40" w:after="40" w:line="220" w:lineRule="exact"/>
              <w:ind w:right="113"/>
              <w:jc w:val="right"/>
              <w:rPr>
                <w:sz w:val="18"/>
              </w:rPr>
            </w:pPr>
            <w:r w:rsidRPr="0075508B">
              <w:rPr>
                <w:sz w:val="18"/>
              </w:rPr>
              <w:t>12</w:t>
            </w:r>
          </w:p>
        </w:tc>
        <w:tc>
          <w:tcPr>
            <w:tcW w:w="840" w:type="dxa"/>
            <w:shd w:val="clear" w:color="auto" w:fill="auto"/>
            <w:vAlign w:val="bottom"/>
          </w:tcPr>
          <w:p w14:paraId="37D78CE5" w14:textId="77777777" w:rsidR="00706133" w:rsidRPr="0075508B" w:rsidRDefault="00706133" w:rsidP="0075508B">
            <w:pPr>
              <w:suppressAutoHyphens w:val="0"/>
              <w:spacing w:before="40" w:after="40" w:line="220" w:lineRule="exact"/>
              <w:ind w:right="113"/>
              <w:jc w:val="right"/>
              <w:rPr>
                <w:sz w:val="18"/>
              </w:rPr>
            </w:pPr>
            <w:r w:rsidRPr="0075508B">
              <w:rPr>
                <w:sz w:val="18"/>
              </w:rPr>
              <w:t>16</w:t>
            </w:r>
          </w:p>
        </w:tc>
        <w:tc>
          <w:tcPr>
            <w:tcW w:w="518" w:type="dxa"/>
            <w:shd w:val="clear" w:color="auto" w:fill="auto"/>
            <w:vAlign w:val="bottom"/>
          </w:tcPr>
          <w:p w14:paraId="6345084D" w14:textId="77777777" w:rsidR="00706133" w:rsidRPr="0075508B" w:rsidRDefault="00706133" w:rsidP="0075508B">
            <w:pPr>
              <w:suppressAutoHyphens w:val="0"/>
              <w:spacing w:before="40" w:after="40" w:line="220" w:lineRule="exact"/>
              <w:ind w:right="113"/>
              <w:jc w:val="right"/>
              <w:rPr>
                <w:sz w:val="18"/>
              </w:rPr>
            </w:pPr>
            <w:r w:rsidRPr="0075508B">
              <w:rPr>
                <w:sz w:val="18"/>
              </w:rPr>
              <w:t>5</w:t>
            </w:r>
          </w:p>
        </w:tc>
        <w:tc>
          <w:tcPr>
            <w:tcW w:w="602" w:type="dxa"/>
            <w:shd w:val="clear" w:color="auto" w:fill="auto"/>
            <w:vAlign w:val="bottom"/>
          </w:tcPr>
          <w:p w14:paraId="6A5C6D61" w14:textId="77777777" w:rsidR="00706133" w:rsidRPr="0075508B" w:rsidRDefault="00706133" w:rsidP="0075508B">
            <w:pPr>
              <w:suppressAutoHyphens w:val="0"/>
              <w:spacing w:before="40" w:after="40" w:line="220" w:lineRule="exact"/>
              <w:ind w:right="113"/>
              <w:jc w:val="right"/>
              <w:rPr>
                <w:sz w:val="18"/>
              </w:rPr>
            </w:pPr>
            <w:r w:rsidRPr="0075508B">
              <w:rPr>
                <w:sz w:val="18"/>
              </w:rPr>
              <w:t>8</w:t>
            </w:r>
          </w:p>
        </w:tc>
        <w:tc>
          <w:tcPr>
            <w:tcW w:w="595" w:type="dxa"/>
            <w:shd w:val="clear" w:color="auto" w:fill="auto"/>
            <w:vAlign w:val="bottom"/>
          </w:tcPr>
          <w:p w14:paraId="76DD024B" w14:textId="77777777" w:rsidR="00706133" w:rsidRPr="0075508B" w:rsidRDefault="00706133" w:rsidP="0075508B">
            <w:pPr>
              <w:suppressAutoHyphens w:val="0"/>
              <w:spacing w:before="40" w:after="40" w:line="220" w:lineRule="exact"/>
              <w:ind w:right="113"/>
              <w:jc w:val="right"/>
              <w:rPr>
                <w:sz w:val="18"/>
              </w:rPr>
            </w:pPr>
            <w:r w:rsidRPr="0075508B">
              <w:rPr>
                <w:sz w:val="18"/>
              </w:rPr>
              <w:t>15</w:t>
            </w:r>
          </w:p>
        </w:tc>
      </w:tr>
      <w:tr w:rsidR="0075508B" w:rsidRPr="0075508B" w14:paraId="26706C59" w14:textId="77777777" w:rsidTr="0075508B">
        <w:tc>
          <w:tcPr>
            <w:tcW w:w="327" w:type="dxa"/>
            <w:tcBorders>
              <w:bottom w:val="single" w:sz="4" w:space="0" w:color="auto"/>
            </w:tcBorders>
            <w:shd w:val="clear" w:color="auto" w:fill="auto"/>
          </w:tcPr>
          <w:p w14:paraId="07319195" w14:textId="77777777" w:rsidR="00706133" w:rsidRPr="0075508B" w:rsidRDefault="00706133" w:rsidP="0075508B">
            <w:pPr>
              <w:suppressAutoHyphens w:val="0"/>
              <w:spacing w:before="40" w:after="40" w:line="220" w:lineRule="exact"/>
              <w:ind w:right="113"/>
              <w:rPr>
                <w:bCs/>
                <w:sz w:val="18"/>
              </w:rPr>
            </w:pPr>
            <w:r w:rsidRPr="0075508B">
              <w:rPr>
                <w:sz w:val="18"/>
              </w:rPr>
              <w:t>7</w:t>
            </w:r>
          </w:p>
        </w:tc>
        <w:tc>
          <w:tcPr>
            <w:tcW w:w="3439" w:type="dxa"/>
            <w:tcBorders>
              <w:bottom w:val="single" w:sz="4" w:space="0" w:color="auto"/>
            </w:tcBorders>
            <w:shd w:val="clear" w:color="auto" w:fill="auto"/>
            <w:vAlign w:val="bottom"/>
          </w:tcPr>
          <w:p w14:paraId="13AAA8B2" w14:textId="77777777" w:rsidR="00706133" w:rsidRPr="0075508B" w:rsidRDefault="00706133" w:rsidP="0075508B">
            <w:pPr>
              <w:suppressAutoHyphens w:val="0"/>
              <w:spacing w:before="40" w:after="40" w:line="220" w:lineRule="exact"/>
              <w:ind w:right="113"/>
              <w:rPr>
                <w:sz w:val="18"/>
              </w:rPr>
            </w:pPr>
            <w:r w:rsidRPr="0075508B">
              <w:rPr>
                <w:sz w:val="18"/>
              </w:rPr>
              <w:t>Family and Child Support Centre, Istaravshan</w:t>
            </w:r>
          </w:p>
        </w:tc>
        <w:tc>
          <w:tcPr>
            <w:tcW w:w="1329" w:type="dxa"/>
            <w:tcBorders>
              <w:bottom w:val="single" w:sz="4" w:space="0" w:color="auto"/>
            </w:tcBorders>
            <w:shd w:val="clear" w:color="auto" w:fill="auto"/>
            <w:vAlign w:val="bottom"/>
          </w:tcPr>
          <w:p w14:paraId="1516648C" w14:textId="77777777" w:rsidR="00706133" w:rsidRPr="0075508B" w:rsidRDefault="00706133" w:rsidP="0075508B">
            <w:pPr>
              <w:suppressAutoHyphens w:val="0"/>
              <w:spacing w:before="40" w:after="40" w:line="220" w:lineRule="exact"/>
              <w:ind w:right="113"/>
              <w:jc w:val="right"/>
              <w:rPr>
                <w:sz w:val="18"/>
              </w:rPr>
            </w:pPr>
            <w:r w:rsidRPr="0075508B">
              <w:rPr>
                <w:sz w:val="18"/>
              </w:rPr>
              <w:t>13</w:t>
            </w:r>
          </w:p>
        </w:tc>
        <w:tc>
          <w:tcPr>
            <w:tcW w:w="854" w:type="dxa"/>
            <w:tcBorders>
              <w:bottom w:val="single" w:sz="4" w:space="0" w:color="auto"/>
            </w:tcBorders>
            <w:shd w:val="clear" w:color="auto" w:fill="auto"/>
            <w:vAlign w:val="bottom"/>
          </w:tcPr>
          <w:p w14:paraId="171C04F6" w14:textId="77777777" w:rsidR="00706133" w:rsidRPr="0075508B" w:rsidRDefault="00706133" w:rsidP="0075508B">
            <w:pPr>
              <w:suppressAutoHyphens w:val="0"/>
              <w:spacing w:before="40" w:after="40" w:line="220" w:lineRule="exact"/>
              <w:ind w:right="113"/>
              <w:jc w:val="right"/>
              <w:rPr>
                <w:sz w:val="18"/>
              </w:rPr>
            </w:pPr>
            <w:r w:rsidRPr="0075508B">
              <w:rPr>
                <w:sz w:val="18"/>
              </w:rPr>
              <w:t>7</w:t>
            </w:r>
          </w:p>
        </w:tc>
        <w:tc>
          <w:tcPr>
            <w:tcW w:w="840" w:type="dxa"/>
            <w:tcBorders>
              <w:bottom w:val="single" w:sz="4" w:space="0" w:color="auto"/>
            </w:tcBorders>
            <w:shd w:val="clear" w:color="auto" w:fill="auto"/>
            <w:vAlign w:val="bottom"/>
          </w:tcPr>
          <w:p w14:paraId="28F70A64" w14:textId="77777777" w:rsidR="00706133" w:rsidRPr="0075508B" w:rsidRDefault="00706133" w:rsidP="0075508B">
            <w:pPr>
              <w:suppressAutoHyphens w:val="0"/>
              <w:spacing w:before="40" w:after="40" w:line="220" w:lineRule="exact"/>
              <w:ind w:right="113"/>
              <w:jc w:val="right"/>
              <w:rPr>
                <w:sz w:val="18"/>
              </w:rPr>
            </w:pPr>
            <w:r w:rsidRPr="0075508B">
              <w:rPr>
                <w:sz w:val="18"/>
              </w:rPr>
              <w:t>6</w:t>
            </w:r>
          </w:p>
        </w:tc>
        <w:tc>
          <w:tcPr>
            <w:tcW w:w="518" w:type="dxa"/>
            <w:tcBorders>
              <w:bottom w:val="single" w:sz="4" w:space="0" w:color="auto"/>
            </w:tcBorders>
            <w:shd w:val="clear" w:color="auto" w:fill="auto"/>
            <w:vAlign w:val="bottom"/>
          </w:tcPr>
          <w:p w14:paraId="28565A92" w14:textId="77777777" w:rsidR="00706133" w:rsidRPr="0075508B" w:rsidRDefault="00706133" w:rsidP="0075508B">
            <w:pPr>
              <w:suppressAutoHyphens w:val="0"/>
              <w:spacing w:before="40" w:after="40" w:line="220" w:lineRule="exact"/>
              <w:ind w:right="113"/>
              <w:jc w:val="right"/>
              <w:rPr>
                <w:sz w:val="18"/>
              </w:rPr>
            </w:pPr>
            <w:r w:rsidRPr="0075508B">
              <w:rPr>
                <w:sz w:val="18"/>
              </w:rPr>
              <w:t>2</w:t>
            </w:r>
          </w:p>
        </w:tc>
        <w:tc>
          <w:tcPr>
            <w:tcW w:w="602" w:type="dxa"/>
            <w:tcBorders>
              <w:bottom w:val="single" w:sz="4" w:space="0" w:color="auto"/>
            </w:tcBorders>
            <w:shd w:val="clear" w:color="auto" w:fill="auto"/>
            <w:vAlign w:val="bottom"/>
          </w:tcPr>
          <w:p w14:paraId="13DD6E61" w14:textId="77777777" w:rsidR="00706133" w:rsidRPr="0075508B" w:rsidRDefault="00706133" w:rsidP="0075508B">
            <w:pPr>
              <w:suppressAutoHyphens w:val="0"/>
              <w:spacing w:before="40" w:after="40" w:line="220" w:lineRule="exact"/>
              <w:ind w:right="113"/>
              <w:jc w:val="right"/>
              <w:rPr>
                <w:sz w:val="18"/>
              </w:rPr>
            </w:pPr>
            <w:r w:rsidRPr="0075508B">
              <w:rPr>
                <w:sz w:val="18"/>
              </w:rPr>
              <w:t>5</w:t>
            </w:r>
          </w:p>
        </w:tc>
        <w:tc>
          <w:tcPr>
            <w:tcW w:w="595" w:type="dxa"/>
            <w:tcBorders>
              <w:bottom w:val="single" w:sz="4" w:space="0" w:color="auto"/>
            </w:tcBorders>
            <w:shd w:val="clear" w:color="auto" w:fill="auto"/>
            <w:vAlign w:val="bottom"/>
          </w:tcPr>
          <w:p w14:paraId="30E042D3" w14:textId="77777777" w:rsidR="00706133" w:rsidRPr="0075508B" w:rsidRDefault="00706133" w:rsidP="0075508B">
            <w:pPr>
              <w:suppressAutoHyphens w:val="0"/>
              <w:spacing w:before="40" w:after="40" w:line="220" w:lineRule="exact"/>
              <w:ind w:right="113"/>
              <w:jc w:val="right"/>
              <w:rPr>
                <w:sz w:val="18"/>
              </w:rPr>
            </w:pPr>
            <w:r w:rsidRPr="0075508B">
              <w:rPr>
                <w:sz w:val="18"/>
              </w:rPr>
              <w:t>6</w:t>
            </w:r>
          </w:p>
        </w:tc>
      </w:tr>
      <w:tr w:rsidR="0075508B" w:rsidRPr="0075508B" w14:paraId="3D697A3F" w14:textId="77777777" w:rsidTr="0075508B">
        <w:tc>
          <w:tcPr>
            <w:tcW w:w="3766" w:type="dxa"/>
            <w:gridSpan w:val="2"/>
            <w:tcBorders>
              <w:top w:val="single" w:sz="4" w:space="0" w:color="auto"/>
              <w:bottom w:val="single" w:sz="12" w:space="0" w:color="auto"/>
            </w:tcBorders>
            <w:shd w:val="clear" w:color="auto" w:fill="auto"/>
          </w:tcPr>
          <w:p w14:paraId="41F9680D" w14:textId="1798FB7E" w:rsidR="00706133" w:rsidRPr="0075508B" w:rsidRDefault="00706133" w:rsidP="0075508B">
            <w:pPr>
              <w:suppressAutoHyphens w:val="0"/>
              <w:spacing w:before="80" w:after="80" w:line="220" w:lineRule="exact"/>
              <w:ind w:left="283"/>
              <w:rPr>
                <w:sz w:val="18"/>
              </w:rPr>
            </w:pPr>
            <w:r w:rsidRPr="0075508B">
              <w:rPr>
                <w:b/>
                <w:bCs/>
                <w:sz w:val="18"/>
              </w:rPr>
              <w:t>Total</w:t>
            </w:r>
          </w:p>
        </w:tc>
        <w:tc>
          <w:tcPr>
            <w:tcW w:w="1329" w:type="dxa"/>
            <w:tcBorders>
              <w:top w:val="single" w:sz="4" w:space="0" w:color="auto"/>
              <w:bottom w:val="single" w:sz="12" w:space="0" w:color="auto"/>
            </w:tcBorders>
            <w:shd w:val="clear" w:color="auto" w:fill="auto"/>
            <w:vAlign w:val="bottom"/>
          </w:tcPr>
          <w:p w14:paraId="18198CC6" w14:textId="77777777" w:rsidR="00706133" w:rsidRPr="0075508B" w:rsidRDefault="00706133" w:rsidP="0075508B">
            <w:pPr>
              <w:suppressAutoHyphens w:val="0"/>
              <w:spacing w:before="80" w:after="80" w:line="220" w:lineRule="exact"/>
              <w:ind w:right="113"/>
              <w:jc w:val="right"/>
              <w:rPr>
                <w:b/>
                <w:bCs/>
                <w:sz w:val="18"/>
              </w:rPr>
            </w:pPr>
            <w:r w:rsidRPr="0075508B">
              <w:rPr>
                <w:b/>
                <w:bCs/>
                <w:sz w:val="18"/>
              </w:rPr>
              <w:t>181</w:t>
            </w:r>
          </w:p>
        </w:tc>
        <w:tc>
          <w:tcPr>
            <w:tcW w:w="854" w:type="dxa"/>
            <w:tcBorders>
              <w:top w:val="single" w:sz="4" w:space="0" w:color="auto"/>
              <w:bottom w:val="single" w:sz="12" w:space="0" w:color="auto"/>
            </w:tcBorders>
            <w:shd w:val="clear" w:color="auto" w:fill="auto"/>
            <w:vAlign w:val="bottom"/>
          </w:tcPr>
          <w:p w14:paraId="273A3770" w14:textId="77777777" w:rsidR="00706133" w:rsidRPr="0075508B" w:rsidRDefault="00706133" w:rsidP="0075508B">
            <w:pPr>
              <w:suppressAutoHyphens w:val="0"/>
              <w:spacing w:before="80" w:after="80" w:line="220" w:lineRule="exact"/>
              <w:ind w:right="113"/>
              <w:jc w:val="right"/>
              <w:rPr>
                <w:b/>
                <w:bCs/>
                <w:sz w:val="18"/>
              </w:rPr>
            </w:pPr>
            <w:r w:rsidRPr="0075508B">
              <w:rPr>
                <w:b/>
                <w:bCs/>
                <w:sz w:val="18"/>
              </w:rPr>
              <w:t>103</w:t>
            </w:r>
          </w:p>
        </w:tc>
        <w:tc>
          <w:tcPr>
            <w:tcW w:w="840" w:type="dxa"/>
            <w:tcBorders>
              <w:top w:val="single" w:sz="4" w:space="0" w:color="auto"/>
              <w:bottom w:val="single" w:sz="12" w:space="0" w:color="auto"/>
            </w:tcBorders>
            <w:shd w:val="clear" w:color="auto" w:fill="auto"/>
            <w:vAlign w:val="bottom"/>
          </w:tcPr>
          <w:p w14:paraId="7F6D7D4E" w14:textId="77777777" w:rsidR="00706133" w:rsidRPr="0075508B" w:rsidRDefault="00706133" w:rsidP="0075508B">
            <w:pPr>
              <w:suppressAutoHyphens w:val="0"/>
              <w:spacing w:before="80" w:after="80" w:line="220" w:lineRule="exact"/>
              <w:ind w:right="113"/>
              <w:jc w:val="right"/>
              <w:rPr>
                <w:b/>
                <w:bCs/>
                <w:sz w:val="18"/>
              </w:rPr>
            </w:pPr>
            <w:r w:rsidRPr="0075508B">
              <w:rPr>
                <w:b/>
                <w:bCs/>
                <w:sz w:val="18"/>
              </w:rPr>
              <w:t>78</w:t>
            </w:r>
          </w:p>
        </w:tc>
        <w:tc>
          <w:tcPr>
            <w:tcW w:w="518" w:type="dxa"/>
            <w:tcBorders>
              <w:top w:val="single" w:sz="4" w:space="0" w:color="auto"/>
              <w:bottom w:val="single" w:sz="12" w:space="0" w:color="auto"/>
            </w:tcBorders>
            <w:shd w:val="clear" w:color="auto" w:fill="auto"/>
            <w:vAlign w:val="bottom"/>
          </w:tcPr>
          <w:p w14:paraId="266D0D54" w14:textId="77777777" w:rsidR="00706133" w:rsidRPr="0075508B" w:rsidRDefault="00706133" w:rsidP="0075508B">
            <w:pPr>
              <w:suppressAutoHyphens w:val="0"/>
              <w:spacing w:before="80" w:after="80" w:line="220" w:lineRule="exact"/>
              <w:ind w:right="113"/>
              <w:jc w:val="right"/>
              <w:rPr>
                <w:b/>
                <w:bCs/>
                <w:sz w:val="18"/>
              </w:rPr>
            </w:pPr>
            <w:r w:rsidRPr="0075508B">
              <w:rPr>
                <w:b/>
                <w:bCs/>
                <w:sz w:val="18"/>
              </w:rPr>
              <w:t>12</w:t>
            </w:r>
          </w:p>
        </w:tc>
        <w:tc>
          <w:tcPr>
            <w:tcW w:w="602" w:type="dxa"/>
            <w:tcBorders>
              <w:top w:val="single" w:sz="4" w:space="0" w:color="auto"/>
              <w:bottom w:val="single" w:sz="12" w:space="0" w:color="auto"/>
            </w:tcBorders>
            <w:shd w:val="clear" w:color="auto" w:fill="auto"/>
            <w:vAlign w:val="bottom"/>
          </w:tcPr>
          <w:p w14:paraId="40A509E3" w14:textId="77777777" w:rsidR="00706133" w:rsidRPr="0075508B" w:rsidRDefault="00706133" w:rsidP="0075508B">
            <w:pPr>
              <w:suppressAutoHyphens w:val="0"/>
              <w:spacing w:before="80" w:after="80" w:line="220" w:lineRule="exact"/>
              <w:ind w:right="113"/>
              <w:jc w:val="right"/>
              <w:rPr>
                <w:b/>
                <w:bCs/>
                <w:sz w:val="18"/>
              </w:rPr>
            </w:pPr>
            <w:r w:rsidRPr="0075508B">
              <w:rPr>
                <w:b/>
                <w:bCs/>
                <w:sz w:val="18"/>
              </w:rPr>
              <w:t>67</w:t>
            </w:r>
          </w:p>
        </w:tc>
        <w:tc>
          <w:tcPr>
            <w:tcW w:w="595" w:type="dxa"/>
            <w:tcBorders>
              <w:top w:val="single" w:sz="4" w:space="0" w:color="auto"/>
              <w:bottom w:val="single" w:sz="12" w:space="0" w:color="auto"/>
            </w:tcBorders>
            <w:shd w:val="clear" w:color="auto" w:fill="auto"/>
            <w:vAlign w:val="bottom"/>
          </w:tcPr>
          <w:p w14:paraId="1679100D" w14:textId="77777777" w:rsidR="00706133" w:rsidRPr="0075508B" w:rsidRDefault="00706133" w:rsidP="0075508B">
            <w:pPr>
              <w:suppressAutoHyphens w:val="0"/>
              <w:spacing w:before="80" w:after="80" w:line="220" w:lineRule="exact"/>
              <w:ind w:right="113"/>
              <w:jc w:val="right"/>
              <w:rPr>
                <w:b/>
                <w:bCs/>
                <w:sz w:val="18"/>
              </w:rPr>
            </w:pPr>
            <w:r w:rsidRPr="0075508B">
              <w:rPr>
                <w:b/>
                <w:bCs/>
                <w:sz w:val="18"/>
              </w:rPr>
              <w:t>102</w:t>
            </w:r>
          </w:p>
        </w:tc>
      </w:tr>
    </w:tbl>
    <w:p w14:paraId="12838D38" w14:textId="30985238" w:rsidR="00706133" w:rsidRPr="002D18B5" w:rsidRDefault="00706133" w:rsidP="00B53CB7">
      <w:pPr>
        <w:pStyle w:val="SingleTxtG"/>
        <w:spacing w:before="240" w:after="240"/>
      </w:pPr>
      <w:r w:rsidRPr="002D18B5">
        <w:t>201.</w:t>
      </w:r>
      <w:r w:rsidRPr="002D18B5">
        <w:tab/>
        <w:t>Information on the number of children in residential care institutions in the education sector: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1560"/>
        <w:gridCol w:w="2013"/>
        <w:gridCol w:w="1669"/>
        <w:gridCol w:w="1561"/>
      </w:tblGrid>
      <w:tr w:rsidR="00B53CB7" w:rsidRPr="00B53CB7" w14:paraId="77258053" w14:textId="77777777" w:rsidTr="00B53CB7">
        <w:trPr>
          <w:tblHeader/>
        </w:trPr>
        <w:tc>
          <w:tcPr>
            <w:tcW w:w="567" w:type="dxa"/>
            <w:tcBorders>
              <w:top w:val="single" w:sz="4" w:space="0" w:color="auto"/>
              <w:bottom w:val="single" w:sz="12" w:space="0" w:color="auto"/>
            </w:tcBorders>
            <w:shd w:val="clear" w:color="auto" w:fill="auto"/>
            <w:vAlign w:val="bottom"/>
          </w:tcPr>
          <w:p w14:paraId="5BCD5803" w14:textId="77777777" w:rsidR="00706133" w:rsidRPr="00B53CB7" w:rsidRDefault="00706133" w:rsidP="00B53CB7">
            <w:pPr>
              <w:suppressAutoHyphens w:val="0"/>
              <w:spacing w:before="80" w:after="80" w:line="200" w:lineRule="exact"/>
              <w:ind w:right="113"/>
              <w:rPr>
                <w:i/>
                <w:sz w:val="16"/>
              </w:rPr>
            </w:pPr>
            <w:r w:rsidRPr="00B53CB7">
              <w:rPr>
                <w:i/>
                <w:iCs/>
                <w:sz w:val="16"/>
              </w:rPr>
              <w:t>No.</w:t>
            </w:r>
          </w:p>
        </w:tc>
        <w:tc>
          <w:tcPr>
            <w:tcW w:w="1560" w:type="dxa"/>
            <w:tcBorders>
              <w:top w:val="single" w:sz="4" w:space="0" w:color="auto"/>
              <w:bottom w:val="single" w:sz="12" w:space="0" w:color="auto"/>
            </w:tcBorders>
            <w:shd w:val="clear" w:color="auto" w:fill="auto"/>
            <w:vAlign w:val="bottom"/>
          </w:tcPr>
          <w:p w14:paraId="6FB64D8B" w14:textId="77777777" w:rsidR="00706133" w:rsidRPr="00B53CB7" w:rsidRDefault="00706133" w:rsidP="009B1422">
            <w:pPr>
              <w:suppressAutoHyphens w:val="0"/>
              <w:spacing w:before="80" w:after="80" w:line="200" w:lineRule="exact"/>
              <w:ind w:right="113"/>
              <w:rPr>
                <w:i/>
                <w:sz w:val="16"/>
              </w:rPr>
            </w:pPr>
            <w:r w:rsidRPr="00B53CB7">
              <w:rPr>
                <w:i/>
                <w:iCs/>
                <w:sz w:val="16"/>
              </w:rPr>
              <w:t>Year</w:t>
            </w:r>
          </w:p>
        </w:tc>
        <w:tc>
          <w:tcPr>
            <w:tcW w:w="2013" w:type="dxa"/>
            <w:tcBorders>
              <w:top w:val="single" w:sz="4" w:space="0" w:color="auto"/>
              <w:bottom w:val="single" w:sz="12" w:space="0" w:color="auto"/>
            </w:tcBorders>
            <w:shd w:val="clear" w:color="auto" w:fill="auto"/>
            <w:vAlign w:val="bottom"/>
          </w:tcPr>
          <w:p w14:paraId="3FC9C143" w14:textId="77777777" w:rsidR="00706133" w:rsidRPr="00B53CB7" w:rsidRDefault="00706133" w:rsidP="00B53CB7">
            <w:pPr>
              <w:suppressAutoHyphens w:val="0"/>
              <w:spacing w:before="80" w:after="80" w:line="200" w:lineRule="exact"/>
              <w:ind w:right="113"/>
              <w:jc w:val="right"/>
              <w:rPr>
                <w:i/>
                <w:sz w:val="16"/>
              </w:rPr>
            </w:pPr>
            <w:r w:rsidRPr="00B53CB7">
              <w:rPr>
                <w:i/>
                <w:iCs/>
                <w:sz w:val="16"/>
              </w:rPr>
              <w:t>Number of institutions</w:t>
            </w:r>
          </w:p>
        </w:tc>
        <w:tc>
          <w:tcPr>
            <w:tcW w:w="1669" w:type="dxa"/>
            <w:tcBorders>
              <w:top w:val="single" w:sz="4" w:space="0" w:color="auto"/>
              <w:bottom w:val="single" w:sz="12" w:space="0" w:color="auto"/>
            </w:tcBorders>
            <w:shd w:val="clear" w:color="auto" w:fill="auto"/>
            <w:vAlign w:val="bottom"/>
          </w:tcPr>
          <w:p w14:paraId="3A07F33E" w14:textId="77777777" w:rsidR="00706133" w:rsidRPr="00B53CB7" w:rsidRDefault="00706133" w:rsidP="00B53CB7">
            <w:pPr>
              <w:suppressAutoHyphens w:val="0"/>
              <w:spacing w:before="80" w:after="80" w:line="200" w:lineRule="exact"/>
              <w:ind w:right="113"/>
              <w:jc w:val="right"/>
              <w:rPr>
                <w:i/>
                <w:sz w:val="16"/>
              </w:rPr>
            </w:pPr>
            <w:r w:rsidRPr="00B53CB7">
              <w:rPr>
                <w:i/>
                <w:iCs/>
                <w:sz w:val="16"/>
              </w:rPr>
              <w:t>Total number of students</w:t>
            </w:r>
          </w:p>
        </w:tc>
        <w:tc>
          <w:tcPr>
            <w:tcW w:w="1561" w:type="dxa"/>
            <w:tcBorders>
              <w:top w:val="single" w:sz="4" w:space="0" w:color="auto"/>
              <w:bottom w:val="single" w:sz="12" w:space="0" w:color="auto"/>
            </w:tcBorders>
            <w:shd w:val="clear" w:color="auto" w:fill="auto"/>
            <w:vAlign w:val="bottom"/>
          </w:tcPr>
          <w:p w14:paraId="5E0B6B70" w14:textId="77777777" w:rsidR="00706133" w:rsidRPr="00B53CB7" w:rsidRDefault="00706133" w:rsidP="00B53CB7">
            <w:pPr>
              <w:suppressAutoHyphens w:val="0"/>
              <w:spacing w:before="80" w:after="80" w:line="200" w:lineRule="exact"/>
              <w:ind w:right="113"/>
              <w:jc w:val="right"/>
              <w:rPr>
                <w:i/>
                <w:sz w:val="16"/>
              </w:rPr>
            </w:pPr>
            <w:r w:rsidRPr="00B53CB7">
              <w:rPr>
                <w:i/>
                <w:iCs/>
                <w:sz w:val="16"/>
              </w:rPr>
              <w:t>Girls</w:t>
            </w:r>
          </w:p>
        </w:tc>
      </w:tr>
      <w:tr w:rsidR="00706133" w:rsidRPr="00B53CB7" w14:paraId="7465C4C9" w14:textId="77777777" w:rsidTr="00B53CB7">
        <w:tc>
          <w:tcPr>
            <w:tcW w:w="567" w:type="dxa"/>
            <w:tcBorders>
              <w:top w:val="single" w:sz="12" w:space="0" w:color="auto"/>
            </w:tcBorders>
            <w:shd w:val="clear" w:color="auto" w:fill="auto"/>
          </w:tcPr>
          <w:p w14:paraId="74B8EBC8" w14:textId="77777777" w:rsidR="00706133" w:rsidRPr="00B53CB7" w:rsidRDefault="00706133" w:rsidP="00B53CB7">
            <w:pPr>
              <w:suppressAutoHyphens w:val="0"/>
              <w:spacing w:before="40" w:after="40" w:line="220" w:lineRule="exact"/>
              <w:ind w:right="113"/>
              <w:rPr>
                <w:sz w:val="18"/>
              </w:rPr>
            </w:pPr>
            <w:r w:rsidRPr="00B53CB7">
              <w:rPr>
                <w:sz w:val="18"/>
              </w:rPr>
              <w:t>1</w:t>
            </w:r>
          </w:p>
        </w:tc>
        <w:tc>
          <w:tcPr>
            <w:tcW w:w="1560" w:type="dxa"/>
            <w:tcBorders>
              <w:top w:val="single" w:sz="12" w:space="0" w:color="auto"/>
            </w:tcBorders>
            <w:shd w:val="clear" w:color="auto" w:fill="auto"/>
            <w:vAlign w:val="bottom"/>
          </w:tcPr>
          <w:p w14:paraId="753A4CC4" w14:textId="77777777" w:rsidR="00706133" w:rsidRPr="00B53CB7" w:rsidRDefault="00706133" w:rsidP="009B1422">
            <w:pPr>
              <w:suppressAutoHyphens w:val="0"/>
              <w:spacing w:before="40" w:after="40" w:line="220" w:lineRule="exact"/>
              <w:ind w:right="113"/>
              <w:rPr>
                <w:sz w:val="18"/>
              </w:rPr>
            </w:pPr>
            <w:r w:rsidRPr="00B53CB7">
              <w:rPr>
                <w:sz w:val="18"/>
              </w:rPr>
              <w:t>2023</w:t>
            </w:r>
          </w:p>
        </w:tc>
        <w:tc>
          <w:tcPr>
            <w:tcW w:w="2013" w:type="dxa"/>
            <w:tcBorders>
              <w:top w:val="single" w:sz="12" w:space="0" w:color="auto"/>
            </w:tcBorders>
            <w:shd w:val="clear" w:color="auto" w:fill="auto"/>
            <w:vAlign w:val="bottom"/>
          </w:tcPr>
          <w:p w14:paraId="589FF7CF" w14:textId="77777777" w:rsidR="00706133" w:rsidRPr="00B53CB7" w:rsidRDefault="00706133" w:rsidP="00B53CB7">
            <w:pPr>
              <w:suppressAutoHyphens w:val="0"/>
              <w:spacing w:before="40" w:after="40" w:line="220" w:lineRule="exact"/>
              <w:ind w:right="113"/>
              <w:jc w:val="right"/>
              <w:rPr>
                <w:sz w:val="18"/>
              </w:rPr>
            </w:pPr>
            <w:r w:rsidRPr="00B53CB7">
              <w:rPr>
                <w:sz w:val="18"/>
              </w:rPr>
              <w:t>61</w:t>
            </w:r>
          </w:p>
        </w:tc>
        <w:tc>
          <w:tcPr>
            <w:tcW w:w="1669" w:type="dxa"/>
            <w:tcBorders>
              <w:top w:val="single" w:sz="12" w:space="0" w:color="auto"/>
            </w:tcBorders>
            <w:shd w:val="clear" w:color="auto" w:fill="auto"/>
            <w:vAlign w:val="bottom"/>
          </w:tcPr>
          <w:p w14:paraId="0BF29CBD" w14:textId="053539A5" w:rsidR="00706133" w:rsidRPr="00B53CB7" w:rsidRDefault="00706133" w:rsidP="00B53CB7">
            <w:pPr>
              <w:suppressAutoHyphens w:val="0"/>
              <w:spacing w:before="40" w:after="40" w:line="220" w:lineRule="exact"/>
              <w:ind w:right="113"/>
              <w:jc w:val="right"/>
              <w:rPr>
                <w:sz w:val="18"/>
              </w:rPr>
            </w:pPr>
            <w:r w:rsidRPr="00B53CB7">
              <w:rPr>
                <w:sz w:val="18"/>
              </w:rPr>
              <w:t>7</w:t>
            </w:r>
            <w:r w:rsidR="00B53CB7">
              <w:rPr>
                <w:sz w:val="18"/>
              </w:rPr>
              <w:t xml:space="preserve"> </w:t>
            </w:r>
            <w:r w:rsidRPr="00B53CB7">
              <w:rPr>
                <w:sz w:val="18"/>
              </w:rPr>
              <w:t>089</w:t>
            </w:r>
          </w:p>
        </w:tc>
        <w:tc>
          <w:tcPr>
            <w:tcW w:w="1561" w:type="dxa"/>
            <w:tcBorders>
              <w:top w:val="single" w:sz="12" w:space="0" w:color="auto"/>
            </w:tcBorders>
            <w:shd w:val="clear" w:color="auto" w:fill="auto"/>
            <w:vAlign w:val="bottom"/>
          </w:tcPr>
          <w:p w14:paraId="7573BEA5" w14:textId="6D4F6539" w:rsidR="00706133" w:rsidRPr="00B53CB7" w:rsidRDefault="00706133" w:rsidP="00B53CB7">
            <w:pPr>
              <w:suppressAutoHyphens w:val="0"/>
              <w:spacing w:before="40" w:after="40" w:line="220" w:lineRule="exact"/>
              <w:ind w:right="113"/>
              <w:jc w:val="right"/>
              <w:rPr>
                <w:sz w:val="18"/>
              </w:rPr>
            </w:pPr>
            <w:r w:rsidRPr="00B53CB7">
              <w:rPr>
                <w:sz w:val="18"/>
              </w:rPr>
              <w:t>2</w:t>
            </w:r>
            <w:r w:rsidR="00B53CB7">
              <w:rPr>
                <w:sz w:val="18"/>
              </w:rPr>
              <w:t xml:space="preserve"> </w:t>
            </w:r>
            <w:r w:rsidRPr="00B53CB7">
              <w:rPr>
                <w:sz w:val="18"/>
              </w:rPr>
              <w:t>098</w:t>
            </w:r>
          </w:p>
        </w:tc>
      </w:tr>
      <w:tr w:rsidR="00706133" w:rsidRPr="00B53CB7" w14:paraId="2673CFEA" w14:textId="77777777" w:rsidTr="00B53CB7">
        <w:tc>
          <w:tcPr>
            <w:tcW w:w="567" w:type="dxa"/>
            <w:shd w:val="clear" w:color="auto" w:fill="auto"/>
          </w:tcPr>
          <w:p w14:paraId="7F3B552B" w14:textId="77777777" w:rsidR="00706133" w:rsidRPr="00B53CB7" w:rsidRDefault="00706133" w:rsidP="00B53CB7">
            <w:pPr>
              <w:suppressAutoHyphens w:val="0"/>
              <w:spacing w:before="40" w:after="40" w:line="220" w:lineRule="exact"/>
              <w:ind w:right="113"/>
              <w:rPr>
                <w:sz w:val="18"/>
              </w:rPr>
            </w:pPr>
            <w:r w:rsidRPr="00B53CB7">
              <w:rPr>
                <w:sz w:val="18"/>
              </w:rPr>
              <w:t>2</w:t>
            </w:r>
          </w:p>
        </w:tc>
        <w:tc>
          <w:tcPr>
            <w:tcW w:w="1560" w:type="dxa"/>
            <w:shd w:val="clear" w:color="auto" w:fill="auto"/>
            <w:vAlign w:val="bottom"/>
          </w:tcPr>
          <w:p w14:paraId="223F4018" w14:textId="77777777" w:rsidR="00706133" w:rsidRPr="00B53CB7" w:rsidRDefault="00706133" w:rsidP="009B1422">
            <w:pPr>
              <w:suppressAutoHyphens w:val="0"/>
              <w:spacing w:before="40" w:after="40" w:line="220" w:lineRule="exact"/>
              <w:ind w:right="113"/>
              <w:rPr>
                <w:sz w:val="18"/>
              </w:rPr>
            </w:pPr>
            <w:r w:rsidRPr="00B53CB7">
              <w:rPr>
                <w:sz w:val="18"/>
              </w:rPr>
              <w:t>2024</w:t>
            </w:r>
          </w:p>
        </w:tc>
        <w:tc>
          <w:tcPr>
            <w:tcW w:w="2013" w:type="dxa"/>
            <w:shd w:val="clear" w:color="auto" w:fill="auto"/>
            <w:vAlign w:val="bottom"/>
          </w:tcPr>
          <w:p w14:paraId="6F8A9ABA" w14:textId="77777777" w:rsidR="00706133" w:rsidRPr="00B53CB7" w:rsidRDefault="00706133" w:rsidP="00B53CB7">
            <w:pPr>
              <w:suppressAutoHyphens w:val="0"/>
              <w:spacing w:before="40" w:after="40" w:line="220" w:lineRule="exact"/>
              <w:ind w:right="113"/>
              <w:jc w:val="right"/>
              <w:rPr>
                <w:sz w:val="18"/>
              </w:rPr>
            </w:pPr>
            <w:r w:rsidRPr="00B53CB7">
              <w:rPr>
                <w:sz w:val="18"/>
              </w:rPr>
              <w:t>61</w:t>
            </w:r>
          </w:p>
        </w:tc>
        <w:tc>
          <w:tcPr>
            <w:tcW w:w="1669" w:type="dxa"/>
            <w:shd w:val="clear" w:color="auto" w:fill="auto"/>
            <w:vAlign w:val="bottom"/>
          </w:tcPr>
          <w:p w14:paraId="335ED2BF" w14:textId="6F831588" w:rsidR="00706133" w:rsidRPr="00B53CB7" w:rsidRDefault="00706133" w:rsidP="00B53CB7">
            <w:pPr>
              <w:suppressAutoHyphens w:val="0"/>
              <w:spacing w:before="40" w:after="40" w:line="220" w:lineRule="exact"/>
              <w:ind w:right="113"/>
              <w:jc w:val="right"/>
              <w:rPr>
                <w:sz w:val="18"/>
              </w:rPr>
            </w:pPr>
            <w:r w:rsidRPr="00B53CB7">
              <w:rPr>
                <w:sz w:val="18"/>
              </w:rPr>
              <w:t>7</w:t>
            </w:r>
            <w:r w:rsidR="00B53CB7">
              <w:rPr>
                <w:sz w:val="18"/>
              </w:rPr>
              <w:t xml:space="preserve"> </w:t>
            </w:r>
            <w:r w:rsidRPr="00B53CB7">
              <w:rPr>
                <w:sz w:val="18"/>
              </w:rPr>
              <w:t>037</w:t>
            </w:r>
          </w:p>
        </w:tc>
        <w:tc>
          <w:tcPr>
            <w:tcW w:w="1561" w:type="dxa"/>
            <w:shd w:val="clear" w:color="auto" w:fill="auto"/>
            <w:vAlign w:val="bottom"/>
          </w:tcPr>
          <w:p w14:paraId="57C7C8EB" w14:textId="6711AF48" w:rsidR="00706133" w:rsidRPr="00B53CB7" w:rsidRDefault="00706133" w:rsidP="00B53CB7">
            <w:pPr>
              <w:suppressAutoHyphens w:val="0"/>
              <w:spacing w:before="40" w:after="40" w:line="220" w:lineRule="exact"/>
              <w:ind w:right="113"/>
              <w:jc w:val="right"/>
              <w:rPr>
                <w:sz w:val="18"/>
              </w:rPr>
            </w:pPr>
            <w:r w:rsidRPr="00B53CB7">
              <w:rPr>
                <w:sz w:val="18"/>
              </w:rPr>
              <w:t>2</w:t>
            </w:r>
            <w:r w:rsidR="00B53CB7">
              <w:rPr>
                <w:sz w:val="18"/>
              </w:rPr>
              <w:t xml:space="preserve"> </w:t>
            </w:r>
            <w:r w:rsidRPr="00B53CB7">
              <w:rPr>
                <w:sz w:val="18"/>
              </w:rPr>
              <w:t>162</w:t>
            </w:r>
          </w:p>
        </w:tc>
      </w:tr>
      <w:tr w:rsidR="00706133" w:rsidRPr="00B53CB7" w14:paraId="62396D51" w14:textId="77777777" w:rsidTr="00B53CB7">
        <w:tc>
          <w:tcPr>
            <w:tcW w:w="567" w:type="dxa"/>
            <w:shd w:val="clear" w:color="auto" w:fill="auto"/>
          </w:tcPr>
          <w:p w14:paraId="43FC171A" w14:textId="77777777" w:rsidR="00706133" w:rsidRPr="00B53CB7" w:rsidRDefault="00706133" w:rsidP="00B53CB7">
            <w:pPr>
              <w:suppressAutoHyphens w:val="0"/>
              <w:spacing w:before="40" w:after="40" w:line="220" w:lineRule="exact"/>
              <w:ind w:right="113"/>
              <w:rPr>
                <w:sz w:val="18"/>
              </w:rPr>
            </w:pPr>
            <w:r w:rsidRPr="00B53CB7">
              <w:rPr>
                <w:sz w:val="18"/>
              </w:rPr>
              <w:t>3</w:t>
            </w:r>
          </w:p>
        </w:tc>
        <w:tc>
          <w:tcPr>
            <w:tcW w:w="1560" w:type="dxa"/>
            <w:shd w:val="clear" w:color="auto" w:fill="auto"/>
            <w:vAlign w:val="bottom"/>
          </w:tcPr>
          <w:p w14:paraId="390F2B25" w14:textId="77777777" w:rsidR="00706133" w:rsidRPr="00B53CB7" w:rsidRDefault="00706133" w:rsidP="009B1422">
            <w:pPr>
              <w:suppressAutoHyphens w:val="0"/>
              <w:spacing w:before="40" w:after="40" w:line="220" w:lineRule="exact"/>
              <w:ind w:right="113"/>
              <w:rPr>
                <w:sz w:val="18"/>
              </w:rPr>
            </w:pPr>
            <w:r w:rsidRPr="00B53CB7">
              <w:rPr>
                <w:sz w:val="18"/>
              </w:rPr>
              <w:t>2025</w:t>
            </w:r>
          </w:p>
        </w:tc>
        <w:tc>
          <w:tcPr>
            <w:tcW w:w="2013" w:type="dxa"/>
            <w:shd w:val="clear" w:color="auto" w:fill="auto"/>
            <w:vAlign w:val="bottom"/>
          </w:tcPr>
          <w:p w14:paraId="15F6F719" w14:textId="77777777" w:rsidR="00706133" w:rsidRPr="00B53CB7" w:rsidRDefault="00706133" w:rsidP="00B53CB7">
            <w:pPr>
              <w:suppressAutoHyphens w:val="0"/>
              <w:spacing w:before="40" w:after="40" w:line="220" w:lineRule="exact"/>
              <w:ind w:right="113"/>
              <w:jc w:val="right"/>
              <w:rPr>
                <w:sz w:val="18"/>
              </w:rPr>
            </w:pPr>
            <w:r w:rsidRPr="00B53CB7">
              <w:rPr>
                <w:sz w:val="18"/>
              </w:rPr>
              <w:t>61</w:t>
            </w:r>
          </w:p>
        </w:tc>
        <w:tc>
          <w:tcPr>
            <w:tcW w:w="1669" w:type="dxa"/>
            <w:shd w:val="clear" w:color="auto" w:fill="auto"/>
            <w:vAlign w:val="bottom"/>
          </w:tcPr>
          <w:p w14:paraId="3E722697" w14:textId="027DB5E3" w:rsidR="00706133" w:rsidRPr="00B53CB7" w:rsidRDefault="00706133" w:rsidP="00B53CB7">
            <w:pPr>
              <w:suppressAutoHyphens w:val="0"/>
              <w:spacing w:before="40" w:after="40" w:line="220" w:lineRule="exact"/>
              <w:ind w:right="113"/>
              <w:jc w:val="right"/>
              <w:rPr>
                <w:sz w:val="18"/>
              </w:rPr>
            </w:pPr>
            <w:r w:rsidRPr="00B53CB7">
              <w:rPr>
                <w:sz w:val="18"/>
              </w:rPr>
              <w:t>7</w:t>
            </w:r>
            <w:r w:rsidR="00B53CB7">
              <w:rPr>
                <w:sz w:val="18"/>
              </w:rPr>
              <w:t xml:space="preserve"> </w:t>
            </w:r>
            <w:r w:rsidRPr="00B53CB7">
              <w:rPr>
                <w:sz w:val="18"/>
              </w:rPr>
              <w:t>173</w:t>
            </w:r>
          </w:p>
        </w:tc>
        <w:tc>
          <w:tcPr>
            <w:tcW w:w="1561" w:type="dxa"/>
            <w:shd w:val="clear" w:color="auto" w:fill="auto"/>
            <w:vAlign w:val="bottom"/>
          </w:tcPr>
          <w:p w14:paraId="3C3F44A6" w14:textId="3AA45056" w:rsidR="00706133" w:rsidRPr="00B53CB7" w:rsidRDefault="00706133" w:rsidP="00B53CB7">
            <w:pPr>
              <w:suppressAutoHyphens w:val="0"/>
              <w:spacing w:before="40" w:after="40" w:line="220" w:lineRule="exact"/>
              <w:ind w:right="113"/>
              <w:jc w:val="right"/>
              <w:rPr>
                <w:sz w:val="18"/>
              </w:rPr>
            </w:pPr>
            <w:r w:rsidRPr="00B53CB7">
              <w:rPr>
                <w:sz w:val="18"/>
              </w:rPr>
              <w:t>2</w:t>
            </w:r>
            <w:r w:rsidR="00B53CB7">
              <w:rPr>
                <w:sz w:val="18"/>
              </w:rPr>
              <w:t xml:space="preserve"> </w:t>
            </w:r>
            <w:r w:rsidRPr="00B53CB7">
              <w:rPr>
                <w:sz w:val="18"/>
              </w:rPr>
              <w:t>448</w:t>
            </w:r>
          </w:p>
        </w:tc>
      </w:tr>
    </w:tbl>
    <w:p w14:paraId="5023B489" w14:textId="77777777" w:rsidR="00706133" w:rsidRPr="002D18B5" w:rsidRDefault="00706133" w:rsidP="00B53CB7">
      <w:pPr>
        <w:pStyle w:val="H23G"/>
        <w:rPr>
          <w:rFonts w:eastAsiaTheme="minorHAnsi"/>
        </w:rPr>
      </w:pPr>
      <w:r w:rsidRPr="002D18B5">
        <w:rPr>
          <w:rFonts w:eastAsiaTheme="minorHAnsi"/>
        </w:rPr>
        <w:tab/>
        <w:t>(c)</w:t>
      </w:r>
      <w:r w:rsidRPr="002D18B5">
        <w:rPr>
          <w:rFonts w:eastAsiaTheme="minorHAnsi"/>
        </w:rPr>
        <w:tab/>
        <w:t>Registration of foster families</w:t>
      </w:r>
    </w:p>
    <w:p w14:paraId="04D1CC22" w14:textId="77777777" w:rsidR="00706133" w:rsidRPr="002D18B5" w:rsidRDefault="00706133" w:rsidP="00706133">
      <w:pPr>
        <w:pStyle w:val="SingleTxtG"/>
      </w:pPr>
      <w:r w:rsidRPr="002D18B5">
        <w:t>202.</w:t>
      </w:r>
      <w:r w:rsidRPr="002D18B5">
        <w:tab/>
        <w:t>Foster families are registered by the agencies of tutorship and guardianship. Children and foster families are provided with comprehensive social and psychological support on an ongoing basis.</w:t>
      </w:r>
    </w:p>
    <w:p w14:paraId="7F90D817" w14:textId="77777777" w:rsidR="00706133" w:rsidRPr="002D18B5" w:rsidRDefault="00706133" w:rsidP="00B53CB7">
      <w:pPr>
        <w:pStyle w:val="H23G"/>
        <w:rPr>
          <w:rFonts w:eastAsiaTheme="minorHAnsi"/>
        </w:rPr>
      </w:pPr>
      <w:r w:rsidRPr="002D18B5">
        <w:rPr>
          <w:rFonts w:eastAsiaTheme="minorHAnsi"/>
        </w:rPr>
        <w:tab/>
        <w:t>(d)</w:t>
      </w:r>
      <w:r w:rsidRPr="002D18B5">
        <w:rPr>
          <w:rFonts w:eastAsiaTheme="minorHAnsi"/>
        </w:rPr>
        <w:tab/>
        <w:t>Children available for adoption</w:t>
      </w:r>
    </w:p>
    <w:p w14:paraId="72BEDCD8" w14:textId="00329208" w:rsidR="00706133" w:rsidRPr="002D18B5" w:rsidRDefault="00706133" w:rsidP="00706133">
      <w:pPr>
        <w:pStyle w:val="SingleTxtG"/>
      </w:pPr>
      <w:r w:rsidRPr="002D18B5">
        <w:t>203.</w:t>
      </w:r>
      <w:r w:rsidRPr="002D18B5">
        <w:tab/>
        <w:t>Information on children declared legally available for adoption is compiled and maintained by agencies of tutorship or guardianship in accordance with the established procedure. When determining a child</w:t>
      </w:r>
      <w:r w:rsidR="00135EF7">
        <w:t>’</w:t>
      </w:r>
      <w:r w:rsidRPr="002D18B5">
        <w:t>s legal status, primary consideration is given to the best interests of the child and to compliance with all procedural safeguards provided for under national legislation.</w:t>
      </w:r>
    </w:p>
    <w:p w14:paraId="1F2B394A" w14:textId="77777777" w:rsidR="00706133" w:rsidRPr="002D18B5" w:rsidRDefault="00706133" w:rsidP="00B53CB7">
      <w:pPr>
        <w:pStyle w:val="H23G"/>
        <w:rPr>
          <w:rFonts w:eastAsiaTheme="minorHAnsi"/>
        </w:rPr>
      </w:pPr>
      <w:r w:rsidRPr="002D18B5">
        <w:rPr>
          <w:rFonts w:eastAsiaTheme="minorHAnsi"/>
        </w:rPr>
        <w:tab/>
        <w:t>(e)</w:t>
      </w:r>
      <w:r w:rsidRPr="002D18B5">
        <w:rPr>
          <w:rFonts w:eastAsiaTheme="minorHAnsi"/>
        </w:rPr>
        <w:tab/>
        <w:t>Domestic adoption</w:t>
      </w:r>
    </w:p>
    <w:p w14:paraId="5841983C" w14:textId="77777777" w:rsidR="00706133" w:rsidRPr="002D18B5" w:rsidRDefault="00706133" w:rsidP="00706133">
      <w:pPr>
        <w:pStyle w:val="SingleTxtG"/>
      </w:pPr>
      <w:r w:rsidRPr="002D18B5">
        <w:t>204.</w:t>
      </w:r>
      <w:r w:rsidRPr="002D18B5">
        <w:tab/>
        <w:t>Records of domestic adoptions are maintained by civil registry offices and agencies of tutorship or guardianship. The State promotes domestic adoption through legislation as the preferred form of care for children without parental care and carries out regular post-adoption monitoring.</w:t>
      </w:r>
    </w:p>
    <w:p w14:paraId="321B363E" w14:textId="77777777" w:rsidR="00135EF7" w:rsidRDefault="00706133" w:rsidP="00B53CB7">
      <w:pPr>
        <w:pStyle w:val="H1G"/>
        <w:rPr>
          <w:rFonts w:eastAsiaTheme="minorHAnsi"/>
        </w:rPr>
      </w:pPr>
      <w:r w:rsidRPr="002D18B5">
        <w:rPr>
          <w:rFonts w:eastAsiaTheme="minorHAnsi"/>
        </w:rPr>
        <w:tab/>
      </w:r>
      <w:r w:rsidRPr="002D18B5">
        <w:rPr>
          <w:rFonts w:eastAsiaTheme="minorHAnsi"/>
        </w:rPr>
        <w:tab/>
        <w:t>Replies to the questions raised in paragraph 20</w:t>
      </w:r>
    </w:p>
    <w:p w14:paraId="513DCBCF" w14:textId="29FEE16F" w:rsidR="00706133" w:rsidRPr="002D18B5" w:rsidRDefault="00706133" w:rsidP="00B53CB7">
      <w:pPr>
        <w:pStyle w:val="H23G"/>
        <w:rPr>
          <w:rFonts w:eastAsiaTheme="minorHAnsi"/>
        </w:rPr>
      </w:pPr>
      <w:r w:rsidRPr="002D18B5">
        <w:rPr>
          <w:rFonts w:eastAsiaTheme="minorHAnsi"/>
        </w:rPr>
        <w:tab/>
        <w:t>(a)</w:t>
      </w:r>
      <w:r w:rsidRPr="002D18B5">
        <w:rPr>
          <w:rFonts w:eastAsiaTheme="minorHAnsi"/>
        </w:rPr>
        <w:tab/>
        <w:t>Children with disabilities in families</w:t>
      </w:r>
    </w:p>
    <w:p w14:paraId="4AC09BB7" w14:textId="77777777" w:rsidR="00706133" w:rsidRPr="002D18B5" w:rsidRDefault="00706133" w:rsidP="00706133">
      <w:pPr>
        <w:pStyle w:val="SingleTxtG"/>
      </w:pPr>
      <w:r w:rsidRPr="002D18B5">
        <w:t>205.</w:t>
      </w:r>
      <w:r w:rsidRPr="002D18B5">
        <w:tab/>
        <w:t>Most children with disabilities live at home with their families and receive the necessary social, medical and educational support in their communities.</w:t>
      </w:r>
    </w:p>
    <w:p w14:paraId="5A229B50" w14:textId="77777777" w:rsidR="00706133" w:rsidRPr="002D18B5" w:rsidRDefault="00706133" w:rsidP="00AB56BF">
      <w:pPr>
        <w:pStyle w:val="SingleTxtG"/>
        <w:spacing w:after="240"/>
      </w:pPr>
      <w:r w:rsidRPr="002D18B5">
        <w:t>206.</w:t>
      </w:r>
      <w:r w:rsidRPr="002D18B5">
        <w:tab/>
        <w:t>Information on children with disabilities registered with social protection authorities</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710"/>
        <w:gridCol w:w="1007"/>
        <w:gridCol w:w="882"/>
        <w:gridCol w:w="849"/>
        <w:gridCol w:w="922"/>
      </w:tblGrid>
      <w:tr w:rsidR="00AB56BF" w:rsidRPr="00AB56BF" w14:paraId="77E899CF" w14:textId="77777777" w:rsidTr="00AB56BF">
        <w:trPr>
          <w:tblHeader/>
        </w:trPr>
        <w:tc>
          <w:tcPr>
            <w:tcW w:w="3710" w:type="dxa"/>
            <w:tcBorders>
              <w:top w:val="single" w:sz="4" w:space="0" w:color="auto"/>
              <w:bottom w:val="single" w:sz="12" w:space="0" w:color="auto"/>
            </w:tcBorders>
            <w:shd w:val="clear" w:color="auto" w:fill="auto"/>
            <w:vAlign w:val="bottom"/>
          </w:tcPr>
          <w:p w14:paraId="7CAD321D" w14:textId="77777777" w:rsidR="00706133" w:rsidRPr="00AB56BF" w:rsidRDefault="00706133" w:rsidP="00AB56BF">
            <w:pPr>
              <w:keepNext/>
              <w:keepLines/>
              <w:suppressAutoHyphens w:val="0"/>
              <w:spacing w:before="80" w:after="80" w:line="200" w:lineRule="exact"/>
              <w:ind w:right="113"/>
              <w:rPr>
                <w:i/>
                <w:sz w:val="16"/>
              </w:rPr>
            </w:pPr>
          </w:p>
        </w:tc>
        <w:tc>
          <w:tcPr>
            <w:tcW w:w="1007" w:type="dxa"/>
            <w:tcBorders>
              <w:top w:val="single" w:sz="4" w:space="0" w:color="auto"/>
              <w:bottom w:val="single" w:sz="12" w:space="0" w:color="auto"/>
            </w:tcBorders>
            <w:shd w:val="clear" w:color="auto" w:fill="auto"/>
            <w:vAlign w:val="bottom"/>
          </w:tcPr>
          <w:p w14:paraId="1B686B83" w14:textId="77777777" w:rsidR="00706133" w:rsidRPr="00AB56BF" w:rsidRDefault="00706133" w:rsidP="00AB56BF">
            <w:pPr>
              <w:keepNext/>
              <w:keepLines/>
              <w:suppressAutoHyphens w:val="0"/>
              <w:spacing w:before="80" w:after="80" w:line="200" w:lineRule="exact"/>
              <w:ind w:right="113"/>
              <w:jc w:val="right"/>
              <w:rPr>
                <w:i/>
                <w:sz w:val="16"/>
              </w:rPr>
            </w:pPr>
            <w:r w:rsidRPr="00AB56BF">
              <w:rPr>
                <w:i/>
                <w:sz w:val="16"/>
              </w:rPr>
              <w:t>2021</w:t>
            </w:r>
          </w:p>
        </w:tc>
        <w:tc>
          <w:tcPr>
            <w:tcW w:w="882" w:type="dxa"/>
            <w:tcBorders>
              <w:top w:val="single" w:sz="4" w:space="0" w:color="auto"/>
              <w:bottom w:val="single" w:sz="12" w:space="0" w:color="auto"/>
            </w:tcBorders>
            <w:shd w:val="clear" w:color="auto" w:fill="auto"/>
            <w:vAlign w:val="bottom"/>
          </w:tcPr>
          <w:p w14:paraId="0FF14680" w14:textId="77777777" w:rsidR="00706133" w:rsidRPr="00AB56BF" w:rsidRDefault="00706133" w:rsidP="00AB56BF">
            <w:pPr>
              <w:keepNext/>
              <w:keepLines/>
              <w:suppressAutoHyphens w:val="0"/>
              <w:spacing w:before="80" w:after="80" w:line="200" w:lineRule="exact"/>
              <w:ind w:right="113"/>
              <w:jc w:val="right"/>
              <w:rPr>
                <w:i/>
                <w:sz w:val="16"/>
              </w:rPr>
            </w:pPr>
            <w:r w:rsidRPr="00AB56BF">
              <w:rPr>
                <w:i/>
                <w:sz w:val="16"/>
              </w:rPr>
              <w:t>2022</w:t>
            </w:r>
          </w:p>
        </w:tc>
        <w:tc>
          <w:tcPr>
            <w:tcW w:w="849" w:type="dxa"/>
            <w:tcBorders>
              <w:top w:val="single" w:sz="4" w:space="0" w:color="auto"/>
              <w:bottom w:val="single" w:sz="12" w:space="0" w:color="auto"/>
            </w:tcBorders>
            <w:shd w:val="clear" w:color="auto" w:fill="auto"/>
            <w:vAlign w:val="bottom"/>
          </w:tcPr>
          <w:p w14:paraId="362A6209" w14:textId="77777777" w:rsidR="00706133" w:rsidRPr="00AB56BF" w:rsidRDefault="00706133" w:rsidP="00AB56BF">
            <w:pPr>
              <w:keepNext/>
              <w:keepLines/>
              <w:suppressAutoHyphens w:val="0"/>
              <w:spacing w:before="80" w:after="80" w:line="200" w:lineRule="exact"/>
              <w:ind w:right="113"/>
              <w:jc w:val="right"/>
              <w:rPr>
                <w:i/>
                <w:sz w:val="16"/>
              </w:rPr>
            </w:pPr>
            <w:r w:rsidRPr="00AB56BF">
              <w:rPr>
                <w:i/>
                <w:sz w:val="16"/>
              </w:rPr>
              <w:t>2023</w:t>
            </w:r>
          </w:p>
        </w:tc>
        <w:tc>
          <w:tcPr>
            <w:tcW w:w="922" w:type="dxa"/>
            <w:tcBorders>
              <w:top w:val="single" w:sz="4" w:space="0" w:color="auto"/>
              <w:bottom w:val="single" w:sz="12" w:space="0" w:color="auto"/>
            </w:tcBorders>
            <w:shd w:val="clear" w:color="auto" w:fill="auto"/>
            <w:vAlign w:val="bottom"/>
          </w:tcPr>
          <w:p w14:paraId="12FFBC54" w14:textId="77777777" w:rsidR="00706133" w:rsidRPr="00AB56BF" w:rsidRDefault="00706133" w:rsidP="00AB56BF">
            <w:pPr>
              <w:keepNext/>
              <w:keepLines/>
              <w:suppressAutoHyphens w:val="0"/>
              <w:spacing w:before="80" w:after="80" w:line="200" w:lineRule="exact"/>
              <w:ind w:right="113"/>
              <w:jc w:val="right"/>
              <w:rPr>
                <w:i/>
                <w:sz w:val="16"/>
              </w:rPr>
            </w:pPr>
            <w:r w:rsidRPr="00AB56BF">
              <w:rPr>
                <w:i/>
                <w:sz w:val="16"/>
              </w:rPr>
              <w:t>2024</w:t>
            </w:r>
          </w:p>
        </w:tc>
      </w:tr>
      <w:tr w:rsidR="00706133" w:rsidRPr="00AB56BF" w14:paraId="3C212D4C" w14:textId="77777777" w:rsidTr="00AB56BF">
        <w:tc>
          <w:tcPr>
            <w:tcW w:w="3710" w:type="dxa"/>
            <w:tcBorders>
              <w:top w:val="single" w:sz="12" w:space="0" w:color="auto"/>
              <w:bottom w:val="single" w:sz="4" w:space="0" w:color="auto"/>
            </w:tcBorders>
            <w:shd w:val="clear" w:color="auto" w:fill="auto"/>
          </w:tcPr>
          <w:p w14:paraId="31619C5A" w14:textId="77777777" w:rsidR="00706133" w:rsidRPr="00AB56BF" w:rsidRDefault="00706133" w:rsidP="00AB56BF">
            <w:pPr>
              <w:keepNext/>
              <w:keepLines/>
              <w:suppressAutoHyphens w:val="0"/>
              <w:spacing w:before="80" w:after="80" w:line="220" w:lineRule="exact"/>
              <w:ind w:left="283"/>
              <w:rPr>
                <w:b/>
                <w:sz w:val="18"/>
              </w:rPr>
            </w:pPr>
            <w:r w:rsidRPr="00AB56BF">
              <w:rPr>
                <w:b/>
                <w:sz w:val="18"/>
              </w:rPr>
              <w:t>Total number of children with disabilities under the age of 18 who receive social pensions</w:t>
            </w:r>
          </w:p>
        </w:tc>
        <w:tc>
          <w:tcPr>
            <w:tcW w:w="1007" w:type="dxa"/>
            <w:tcBorders>
              <w:top w:val="single" w:sz="12" w:space="0" w:color="auto"/>
              <w:bottom w:val="single" w:sz="4" w:space="0" w:color="auto"/>
            </w:tcBorders>
            <w:shd w:val="clear" w:color="auto" w:fill="auto"/>
            <w:vAlign w:val="bottom"/>
          </w:tcPr>
          <w:p w14:paraId="08B7EFCE" w14:textId="7C36E444" w:rsidR="00706133" w:rsidRPr="00AB56BF" w:rsidRDefault="00706133" w:rsidP="00AB56BF">
            <w:pPr>
              <w:keepNext/>
              <w:keepLines/>
              <w:suppressAutoHyphens w:val="0"/>
              <w:spacing w:before="80" w:after="80" w:line="220" w:lineRule="exact"/>
              <w:ind w:left="283"/>
              <w:jc w:val="right"/>
              <w:rPr>
                <w:b/>
                <w:sz w:val="18"/>
              </w:rPr>
            </w:pPr>
            <w:r w:rsidRPr="00AB56BF">
              <w:rPr>
                <w:b/>
                <w:sz w:val="18"/>
              </w:rPr>
              <w:t>31</w:t>
            </w:r>
            <w:r w:rsidR="00AB56BF">
              <w:rPr>
                <w:b/>
                <w:sz w:val="18"/>
              </w:rPr>
              <w:t xml:space="preserve"> </w:t>
            </w:r>
            <w:r w:rsidRPr="00AB56BF">
              <w:rPr>
                <w:b/>
                <w:sz w:val="18"/>
              </w:rPr>
              <w:t>810</w:t>
            </w:r>
          </w:p>
        </w:tc>
        <w:tc>
          <w:tcPr>
            <w:tcW w:w="882" w:type="dxa"/>
            <w:tcBorders>
              <w:top w:val="single" w:sz="12" w:space="0" w:color="auto"/>
              <w:bottom w:val="single" w:sz="4" w:space="0" w:color="auto"/>
            </w:tcBorders>
            <w:shd w:val="clear" w:color="auto" w:fill="auto"/>
            <w:vAlign w:val="bottom"/>
          </w:tcPr>
          <w:p w14:paraId="137773C7" w14:textId="0A0CCDEE" w:rsidR="00706133" w:rsidRPr="00AB56BF" w:rsidRDefault="00706133" w:rsidP="00AB56BF">
            <w:pPr>
              <w:keepNext/>
              <w:keepLines/>
              <w:suppressAutoHyphens w:val="0"/>
              <w:spacing w:before="80" w:after="80" w:line="220" w:lineRule="exact"/>
              <w:ind w:left="283"/>
              <w:jc w:val="right"/>
              <w:rPr>
                <w:b/>
                <w:sz w:val="18"/>
              </w:rPr>
            </w:pPr>
            <w:r w:rsidRPr="00AB56BF">
              <w:rPr>
                <w:b/>
                <w:sz w:val="18"/>
              </w:rPr>
              <w:t>32</w:t>
            </w:r>
            <w:r w:rsidR="00AB56BF">
              <w:rPr>
                <w:b/>
                <w:sz w:val="18"/>
              </w:rPr>
              <w:t xml:space="preserve"> </w:t>
            </w:r>
            <w:r w:rsidRPr="00AB56BF">
              <w:rPr>
                <w:b/>
                <w:sz w:val="18"/>
              </w:rPr>
              <w:t>382</w:t>
            </w:r>
          </w:p>
        </w:tc>
        <w:tc>
          <w:tcPr>
            <w:tcW w:w="849" w:type="dxa"/>
            <w:tcBorders>
              <w:top w:val="single" w:sz="12" w:space="0" w:color="auto"/>
              <w:bottom w:val="single" w:sz="4" w:space="0" w:color="auto"/>
            </w:tcBorders>
            <w:shd w:val="clear" w:color="auto" w:fill="auto"/>
            <w:vAlign w:val="bottom"/>
          </w:tcPr>
          <w:p w14:paraId="68A146C6" w14:textId="74949FBE" w:rsidR="00706133" w:rsidRPr="00AB56BF" w:rsidRDefault="00706133" w:rsidP="00AB56BF">
            <w:pPr>
              <w:keepNext/>
              <w:keepLines/>
              <w:suppressAutoHyphens w:val="0"/>
              <w:spacing w:before="80" w:after="80" w:line="220" w:lineRule="exact"/>
              <w:ind w:left="283"/>
              <w:jc w:val="right"/>
              <w:rPr>
                <w:b/>
                <w:sz w:val="18"/>
              </w:rPr>
            </w:pPr>
            <w:r w:rsidRPr="00AB56BF">
              <w:rPr>
                <w:b/>
                <w:sz w:val="18"/>
              </w:rPr>
              <w:t>33</w:t>
            </w:r>
            <w:r w:rsidR="00AB56BF">
              <w:rPr>
                <w:b/>
                <w:sz w:val="18"/>
              </w:rPr>
              <w:t xml:space="preserve"> </w:t>
            </w:r>
            <w:r w:rsidRPr="00AB56BF">
              <w:rPr>
                <w:b/>
                <w:sz w:val="18"/>
              </w:rPr>
              <w:t>074</w:t>
            </w:r>
          </w:p>
        </w:tc>
        <w:tc>
          <w:tcPr>
            <w:tcW w:w="922" w:type="dxa"/>
            <w:tcBorders>
              <w:top w:val="single" w:sz="12" w:space="0" w:color="auto"/>
              <w:bottom w:val="single" w:sz="4" w:space="0" w:color="auto"/>
            </w:tcBorders>
            <w:shd w:val="clear" w:color="auto" w:fill="auto"/>
            <w:vAlign w:val="bottom"/>
          </w:tcPr>
          <w:p w14:paraId="0E24FD96" w14:textId="04A62972" w:rsidR="00706133" w:rsidRPr="00AB56BF" w:rsidRDefault="00706133" w:rsidP="00AB56BF">
            <w:pPr>
              <w:keepNext/>
              <w:keepLines/>
              <w:suppressAutoHyphens w:val="0"/>
              <w:spacing w:before="80" w:after="80" w:line="220" w:lineRule="exact"/>
              <w:ind w:left="283"/>
              <w:jc w:val="right"/>
              <w:rPr>
                <w:b/>
                <w:sz w:val="18"/>
              </w:rPr>
            </w:pPr>
            <w:r w:rsidRPr="00AB56BF">
              <w:rPr>
                <w:b/>
                <w:sz w:val="18"/>
              </w:rPr>
              <w:t>34</w:t>
            </w:r>
            <w:r w:rsidR="00AB56BF">
              <w:rPr>
                <w:b/>
                <w:sz w:val="18"/>
              </w:rPr>
              <w:t xml:space="preserve"> </w:t>
            </w:r>
            <w:r w:rsidRPr="00AB56BF">
              <w:rPr>
                <w:b/>
                <w:sz w:val="18"/>
              </w:rPr>
              <w:t>034</w:t>
            </w:r>
          </w:p>
        </w:tc>
      </w:tr>
      <w:tr w:rsidR="00706133" w:rsidRPr="00AB56BF" w14:paraId="42B7747E" w14:textId="77777777" w:rsidTr="00AB56BF">
        <w:tc>
          <w:tcPr>
            <w:tcW w:w="3710" w:type="dxa"/>
            <w:tcBorders>
              <w:top w:val="single" w:sz="4" w:space="0" w:color="auto"/>
            </w:tcBorders>
            <w:shd w:val="clear" w:color="auto" w:fill="auto"/>
          </w:tcPr>
          <w:p w14:paraId="5FD3933A" w14:textId="77777777" w:rsidR="00706133" w:rsidRPr="00AB56BF" w:rsidRDefault="00706133" w:rsidP="00AB56BF">
            <w:pPr>
              <w:keepNext/>
              <w:keepLines/>
              <w:suppressAutoHyphens w:val="0"/>
              <w:spacing w:before="40" w:after="40" w:line="220" w:lineRule="exact"/>
              <w:ind w:right="113"/>
              <w:rPr>
                <w:sz w:val="18"/>
              </w:rPr>
            </w:pPr>
            <w:r w:rsidRPr="00AB56BF">
              <w:rPr>
                <w:sz w:val="18"/>
              </w:rPr>
              <w:t>Including:</w:t>
            </w:r>
          </w:p>
        </w:tc>
        <w:tc>
          <w:tcPr>
            <w:tcW w:w="1007" w:type="dxa"/>
            <w:tcBorders>
              <w:top w:val="single" w:sz="4" w:space="0" w:color="auto"/>
            </w:tcBorders>
            <w:shd w:val="clear" w:color="auto" w:fill="auto"/>
            <w:vAlign w:val="bottom"/>
          </w:tcPr>
          <w:p w14:paraId="52C3F102" w14:textId="77777777" w:rsidR="00706133" w:rsidRPr="00AB56BF" w:rsidRDefault="00706133" w:rsidP="00AB56BF">
            <w:pPr>
              <w:keepNext/>
              <w:keepLines/>
              <w:suppressAutoHyphens w:val="0"/>
              <w:spacing w:before="40" w:after="40" w:line="220" w:lineRule="exact"/>
              <w:ind w:right="113"/>
              <w:jc w:val="right"/>
              <w:rPr>
                <w:sz w:val="18"/>
              </w:rPr>
            </w:pPr>
          </w:p>
        </w:tc>
        <w:tc>
          <w:tcPr>
            <w:tcW w:w="882" w:type="dxa"/>
            <w:tcBorders>
              <w:top w:val="single" w:sz="4" w:space="0" w:color="auto"/>
            </w:tcBorders>
            <w:shd w:val="clear" w:color="auto" w:fill="auto"/>
            <w:vAlign w:val="bottom"/>
          </w:tcPr>
          <w:p w14:paraId="4201CADE" w14:textId="77777777" w:rsidR="00706133" w:rsidRPr="00AB56BF" w:rsidRDefault="00706133" w:rsidP="00AB56BF">
            <w:pPr>
              <w:keepNext/>
              <w:keepLines/>
              <w:suppressAutoHyphens w:val="0"/>
              <w:spacing w:before="40" w:after="40" w:line="220" w:lineRule="exact"/>
              <w:ind w:right="113"/>
              <w:jc w:val="right"/>
              <w:rPr>
                <w:sz w:val="18"/>
              </w:rPr>
            </w:pPr>
          </w:p>
        </w:tc>
        <w:tc>
          <w:tcPr>
            <w:tcW w:w="849" w:type="dxa"/>
            <w:tcBorders>
              <w:top w:val="single" w:sz="4" w:space="0" w:color="auto"/>
            </w:tcBorders>
            <w:shd w:val="clear" w:color="auto" w:fill="auto"/>
            <w:vAlign w:val="bottom"/>
          </w:tcPr>
          <w:p w14:paraId="59D08B20" w14:textId="77777777" w:rsidR="00706133" w:rsidRPr="00AB56BF" w:rsidRDefault="00706133" w:rsidP="00AB56BF">
            <w:pPr>
              <w:keepNext/>
              <w:keepLines/>
              <w:suppressAutoHyphens w:val="0"/>
              <w:spacing w:before="40" w:after="40" w:line="220" w:lineRule="exact"/>
              <w:ind w:right="113"/>
              <w:jc w:val="right"/>
              <w:rPr>
                <w:sz w:val="18"/>
              </w:rPr>
            </w:pPr>
          </w:p>
        </w:tc>
        <w:tc>
          <w:tcPr>
            <w:tcW w:w="922" w:type="dxa"/>
            <w:tcBorders>
              <w:top w:val="single" w:sz="4" w:space="0" w:color="auto"/>
            </w:tcBorders>
            <w:shd w:val="clear" w:color="auto" w:fill="auto"/>
            <w:vAlign w:val="bottom"/>
          </w:tcPr>
          <w:p w14:paraId="30763AB8" w14:textId="77777777" w:rsidR="00706133" w:rsidRPr="00AB56BF" w:rsidRDefault="00706133" w:rsidP="00AB56BF">
            <w:pPr>
              <w:keepNext/>
              <w:keepLines/>
              <w:suppressAutoHyphens w:val="0"/>
              <w:spacing w:before="40" w:after="40" w:line="220" w:lineRule="exact"/>
              <w:ind w:right="113"/>
              <w:jc w:val="right"/>
              <w:rPr>
                <w:sz w:val="18"/>
              </w:rPr>
            </w:pPr>
          </w:p>
        </w:tc>
      </w:tr>
      <w:tr w:rsidR="00706133" w:rsidRPr="00AB56BF" w14:paraId="2891827B" w14:textId="77777777" w:rsidTr="00AB56BF">
        <w:tc>
          <w:tcPr>
            <w:tcW w:w="3710" w:type="dxa"/>
            <w:shd w:val="clear" w:color="auto" w:fill="auto"/>
          </w:tcPr>
          <w:p w14:paraId="12FCE2D6" w14:textId="2F1D48A3" w:rsidR="00706133" w:rsidRPr="00AB56BF" w:rsidRDefault="00706133" w:rsidP="00AB56BF">
            <w:pPr>
              <w:keepNext/>
              <w:keepLines/>
              <w:suppressAutoHyphens w:val="0"/>
              <w:spacing w:before="40" w:after="40" w:line="220" w:lineRule="exact"/>
              <w:ind w:left="285" w:right="113"/>
              <w:rPr>
                <w:sz w:val="18"/>
              </w:rPr>
            </w:pPr>
            <w:r w:rsidRPr="00AB56BF">
              <w:rPr>
                <w:sz w:val="18"/>
              </w:rPr>
              <w:t>Boys</w:t>
            </w:r>
          </w:p>
        </w:tc>
        <w:tc>
          <w:tcPr>
            <w:tcW w:w="1007" w:type="dxa"/>
            <w:shd w:val="clear" w:color="auto" w:fill="auto"/>
            <w:vAlign w:val="bottom"/>
          </w:tcPr>
          <w:p w14:paraId="0A96F626" w14:textId="4807910C" w:rsidR="00706133" w:rsidRPr="00AB56BF" w:rsidRDefault="00706133" w:rsidP="00AB56BF">
            <w:pPr>
              <w:keepNext/>
              <w:keepLines/>
              <w:suppressAutoHyphens w:val="0"/>
              <w:spacing w:before="40" w:after="40" w:line="220" w:lineRule="exact"/>
              <w:ind w:right="113"/>
              <w:jc w:val="right"/>
              <w:rPr>
                <w:sz w:val="18"/>
              </w:rPr>
            </w:pPr>
            <w:r w:rsidRPr="00AB56BF">
              <w:rPr>
                <w:sz w:val="18"/>
              </w:rPr>
              <w:t>19</w:t>
            </w:r>
            <w:r w:rsidR="00AB56BF">
              <w:rPr>
                <w:sz w:val="18"/>
              </w:rPr>
              <w:t xml:space="preserve"> </w:t>
            </w:r>
            <w:r w:rsidRPr="00AB56BF">
              <w:rPr>
                <w:sz w:val="18"/>
              </w:rPr>
              <w:t>090</w:t>
            </w:r>
          </w:p>
        </w:tc>
        <w:tc>
          <w:tcPr>
            <w:tcW w:w="882" w:type="dxa"/>
            <w:shd w:val="clear" w:color="auto" w:fill="auto"/>
            <w:vAlign w:val="bottom"/>
          </w:tcPr>
          <w:p w14:paraId="5C6DD171" w14:textId="6E4AE5BB" w:rsidR="00706133" w:rsidRPr="00AB56BF" w:rsidRDefault="00706133" w:rsidP="00AB56BF">
            <w:pPr>
              <w:keepNext/>
              <w:keepLines/>
              <w:suppressAutoHyphens w:val="0"/>
              <w:spacing w:before="40" w:after="40" w:line="220" w:lineRule="exact"/>
              <w:ind w:right="113"/>
              <w:jc w:val="right"/>
              <w:rPr>
                <w:sz w:val="18"/>
              </w:rPr>
            </w:pPr>
            <w:r w:rsidRPr="00AB56BF">
              <w:rPr>
                <w:sz w:val="18"/>
              </w:rPr>
              <w:t>17</w:t>
            </w:r>
            <w:r w:rsidR="00AB56BF">
              <w:rPr>
                <w:sz w:val="18"/>
              </w:rPr>
              <w:t xml:space="preserve"> </w:t>
            </w:r>
            <w:r w:rsidRPr="00AB56BF">
              <w:rPr>
                <w:sz w:val="18"/>
              </w:rPr>
              <w:t>162</w:t>
            </w:r>
          </w:p>
        </w:tc>
        <w:tc>
          <w:tcPr>
            <w:tcW w:w="849" w:type="dxa"/>
            <w:shd w:val="clear" w:color="auto" w:fill="auto"/>
            <w:vAlign w:val="bottom"/>
          </w:tcPr>
          <w:p w14:paraId="7C08BA62" w14:textId="4F2F064A" w:rsidR="00706133" w:rsidRPr="00AB56BF" w:rsidRDefault="00706133" w:rsidP="00AB56BF">
            <w:pPr>
              <w:keepNext/>
              <w:keepLines/>
              <w:suppressAutoHyphens w:val="0"/>
              <w:spacing w:before="40" w:after="40" w:line="220" w:lineRule="exact"/>
              <w:ind w:right="113"/>
              <w:jc w:val="right"/>
              <w:rPr>
                <w:sz w:val="18"/>
              </w:rPr>
            </w:pPr>
            <w:r w:rsidRPr="00AB56BF">
              <w:rPr>
                <w:sz w:val="18"/>
              </w:rPr>
              <w:t>19</w:t>
            </w:r>
            <w:r w:rsidR="00AB56BF">
              <w:rPr>
                <w:sz w:val="18"/>
              </w:rPr>
              <w:t xml:space="preserve"> </w:t>
            </w:r>
            <w:r w:rsidRPr="00AB56BF">
              <w:rPr>
                <w:sz w:val="18"/>
              </w:rPr>
              <w:t>495</w:t>
            </w:r>
          </w:p>
        </w:tc>
        <w:tc>
          <w:tcPr>
            <w:tcW w:w="922" w:type="dxa"/>
            <w:shd w:val="clear" w:color="auto" w:fill="auto"/>
            <w:vAlign w:val="bottom"/>
          </w:tcPr>
          <w:p w14:paraId="75E335BD" w14:textId="5D199949" w:rsidR="00706133" w:rsidRPr="00AB56BF" w:rsidRDefault="00706133" w:rsidP="00AB56BF">
            <w:pPr>
              <w:keepNext/>
              <w:keepLines/>
              <w:suppressAutoHyphens w:val="0"/>
              <w:spacing w:before="40" w:after="40" w:line="220" w:lineRule="exact"/>
              <w:ind w:right="113"/>
              <w:jc w:val="right"/>
              <w:rPr>
                <w:sz w:val="18"/>
              </w:rPr>
            </w:pPr>
            <w:r w:rsidRPr="00AB56BF">
              <w:rPr>
                <w:sz w:val="18"/>
              </w:rPr>
              <w:t>19</w:t>
            </w:r>
            <w:r w:rsidR="00AB56BF">
              <w:rPr>
                <w:sz w:val="18"/>
              </w:rPr>
              <w:t xml:space="preserve"> </w:t>
            </w:r>
            <w:r w:rsidRPr="00AB56BF">
              <w:rPr>
                <w:sz w:val="18"/>
              </w:rPr>
              <w:t>739</w:t>
            </w:r>
          </w:p>
        </w:tc>
      </w:tr>
      <w:tr w:rsidR="00706133" w:rsidRPr="00AB56BF" w14:paraId="1C2FC862" w14:textId="77777777" w:rsidTr="00AB56BF">
        <w:tc>
          <w:tcPr>
            <w:tcW w:w="3710" w:type="dxa"/>
            <w:shd w:val="clear" w:color="auto" w:fill="auto"/>
          </w:tcPr>
          <w:p w14:paraId="71477508" w14:textId="621CC5CB" w:rsidR="00706133" w:rsidRPr="00AB56BF" w:rsidRDefault="00706133" w:rsidP="00AB56BF">
            <w:pPr>
              <w:keepNext/>
              <w:keepLines/>
              <w:suppressAutoHyphens w:val="0"/>
              <w:spacing w:before="40" w:after="40" w:line="220" w:lineRule="exact"/>
              <w:ind w:left="285" w:right="113"/>
              <w:rPr>
                <w:sz w:val="18"/>
              </w:rPr>
            </w:pPr>
            <w:r w:rsidRPr="00AB56BF">
              <w:rPr>
                <w:sz w:val="18"/>
              </w:rPr>
              <w:t>Girls</w:t>
            </w:r>
          </w:p>
        </w:tc>
        <w:tc>
          <w:tcPr>
            <w:tcW w:w="1007" w:type="dxa"/>
            <w:shd w:val="clear" w:color="auto" w:fill="auto"/>
            <w:vAlign w:val="bottom"/>
          </w:tcPr>
          <w:p w14:paraId="5D61B7A1" w14:textId="209E0009" w:rsidR="00706133" w:rsidRPr="00AB56BF" w:rsidRDefault="00706133" w:rsidP="00AB56BF">
            <w:pPr>
              <w:keepNext/>
              <w:keepLines/>
              <w:suppressAutoHyphens w:val="0"/>
              <w:spacing w:before="40" w:after="40" w:line="220" w:lineRule="exact"/>
              <w:ind w:right="113"/>
              <w:jc w:val="right"/>
              <w:rPr>
                <w:sz w:val="18"/>
              </w:rPr>
            </w:pPr>
            <w:r w:rsidRPr="00AB56BF">
              <w:rPr>
                <w:sz w:val="18"/>
              </w:rPr>
              <w:t>12</w:t>
            </w:r>
            <w:r w:rsidR="00AB56BF">
              <w:rPr>
                <w:sz w:val="18"/>
              </w:rPr>
              <w:t xml:space="preserve"> </w:t>
            </w:r>
            <w:r w:rsidRPr="00AB56BF">
              <w:rPr>
                <w:sz w:val="18"/>
              </w:rPr>
              <w:t>720</w:t>
            </w:r>
          </w:p>
        </w:tc>
        <w:tc>
          <w:tcPr>
            <w:tcW w:w="882" w:type="dxa"/>
            <w:shd w:val="clear" w:color="auto" w:fill="auto"/>
            <w:vAlign w:val="bottom"/>
          </w:tcPr>
          <w:p w14:paraId="08CE81EB" w14:textId="4A8C455B" w:rsidR="00706133" w:rsidRPr="00AB56BF" w:rsidRDefault="00706133" w:rsidP="00AB56BF">
            <w:pPr>
              <w:keepNext/>
              <w:keepLines/>
              <w:suppressAutoHyphens w:val="0"/>
              <w:spacing w:before="40" w:after="40" w:line="220" w:lineRule="exact"/>
              <w:ind w:right="113"/>
              <w:jc w:val="right"/>
              <w:rPr>
                <w:sz w:val="18"/>
              </w:rPr>
            </w:pPr>
            <w:r w:rsidRPr="00AB56BF">
              <w:rPr>
                <w:sz w:val="18"/>
              </w:rPr>
              <w:t>15</w:t>
            </w:r>
            <w:r w:rsidR="00AB56BF">
              <w:rPr>
                <w:sz w:val="18"/>
              </w:rPr>
              <w:t xml:space="preserve"> </w:t>
            </w:r>
            <w:r w:rsidRPr="00AB56BF">
              <w:rPr>
                <w:sz w:val="18"/>
              </w:rPr>
              <w:t>220</w:t>
            </w:r>
          </w:p>
        </w:tc>
        <w:tc>
          <w:tcPr>
            <w:tcW w:w="849" w:type="dxa"/>
            <w:shd w:val="clear" w:color="auto" w:fill="auto"/>
            <w:vAlign w:val="bottom"/>
          </w:tcPr>
          <w:p w14:paraId="755AD375" w14:textId="7457E194" w:rsidR="00706133" w:rsidRPr="00AB56BF" w:rsidRDefault="00706133" w:rsidP="00AB56BF">
            <w:pPr>
              <w:keepNext/>
              <w:keepLines/>
              <w:suppressAutoHyphens w:val="0"/>
              <w:spacing w:before="40" w:after="40" w:line="220" w:lineRule="exact"/>
              <w:ind w:right="113"/>
              <w:jc w:val="right"/>
              <w:rPr>
                <w:sz w:val="18"/>
              </w:rPr>
            </w:pPr>
            <w:r w:rsidRPr="00AB56BF">
              <w:rPr>
                <w:sz w:val="18"/>
              </w:rPr>
              <w:t>13</w:t>
            </w:r>
            <w:r w:rsidR="00AB56BF">
              <w:rPr>
                <w:sz w:val="18"/>
              </w:rPr>
              <w:t xml:space="preserve"> </w:t>
            </w:r>
            <w:r w:rsidRPr="00AB56BF">
              <w:rPr>
                <w:sz w:val="18"/>
              </w:rPr>
              <w:t>579</w:t>
            </w:r>
          </w:p>
        </w:tc>
        <w:tc>
          <w:tcPr>
            <w:tcW w:w="922" w:type="dxa"/>
            <w:shd w:val="clear" w:color="auto" w:fill="auto"/>
            <w:vAlign w:val="bottom"/>
          </w:tcPr>
          <w:p w14:paraId="386F2D76" w14:textId="459C592F" w:rsidR="00706133" w:rsidRPr="00AB56BF" w:rsidRDefault="00706133" w:rsidP="00AB56BF">
            <w:pPr>
              <w:keepNext/>
              <w:keepLines/>
              <w:suppressAutoHyphens w:val="0"/>
              <w:spacing w:before="40" w:after="40" w:line="220" w:lineRule="exact"/>
              <w:ind w:right="113"/>
              <w:jc w:val="right"/>
              <w:rPr>
                <w:sz w:val="18"/>
              </w:rPr>
            </w:pPr>
            <w:r w:rsidRPr="00AB56BF">
              <w:rPr>
                <w:sz w:val="18"/>
              </w:rPr>
              <w:t>14</w:t>
            </w:r>
            <w:r w:rsidR="00AB56BF">
              <w:rPr>
                <w:sz w:val="18"/>
              </w:rPr>
              <w:t xml:space="preserve"> </w:t>
            </w:r>
            <w:r w:rsidRPr="00AB56BF">
              <w:rPr>
                <w:sz w:val="18"/>
              </w:rPr>
              <w:t>295</w:t>
            </w:r>
          </w:p>
        </w:tc>
      </w:tr>
    </w:tbl>
    <w:p w14:paraId="70271A23" w14:textId="77777777" w:rsidR="00706133" w:rsidRPr="002D18B5" w:rsidRDefault="00706133" w:rsidP="00AB56BF">
      <w:pPr>
        <w:pStyle w:val="H23G"/>
        <w:rPr>
          <w:rFonts w:eastAsiaTheme="minorHAnsi"/>
        </w:rPr>
      </w:pPr>
      <w:r w:rsidRPr="002D18B5">
        <w:rPr>
          <w:rFonts w:eastAsiaTheme="minorHAnsi"/>
        </w:rPr>
        <w:tab/>
        <w:t>(b)</w:t>
      </w:r>
      <w:r w:rsidRPr="002D18B5">
        <w:rPr>
          <w:rFonts w:eastAsiaTheme="minorHAnsi"/>
        </w:rPr>
        <w:tab/>
        <w:t>Specialized care and deinstitutionalization</w:t>
      </w:r>
    </w:p>
    <w:p w14:paraId="272295F2" w14:textId="77777777" w:rsidR="00706133" w:rsidRPr="002D18B5" w:rsidRDefault="00706133" w:rsidP="00AB56BF">
      <w:pPr>
        <w:pStyle w:val="SingleTxtG"/>
        <w:spacing w:after="240"/>
      </w:pPr>
      <w:r w:rsidRPr="002D18B5">
        <w:t>207.</w:t>
      </w:r>
      <w:r w:rsidRPr="002D18B5">
        <w:tab/>
        <w:t xml:space="preserve">Some children with severe disabilities remain temporarily in specialized institutions as the State continues the gradual implementation of its deinstitutionalization policy.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172"/>
        <w:gridCol w:w="1030"/>
        <w:gridCol w:w="1164"/>
        <w:gridCol w:w="1004"/>
      </w:tblGrid>
      <w:tr w:rsidR="003215DF" w:rsidRPr="003215DF" w14:paraId="107FE766" w14:textId="77777777" w:rsidTr="003215DF">
        <w:trPr>
          <w:trHeight w:val="740"/>
          <w:tblHeader/>
        </w:trPr>
        <w:tc>
          <w:tcPr>
            <w:tcW w:w="4172" w:type="dxa"/>
            <w:tcBorders>
              <w:top w:val="single" w:sz="4" w:space="0" w:color="auto"/>
              <w:bottom w:val="single" w:sz="12" w:space="0" w:color="auto"/>
            </w:tcBorders>
            <w:shd w:val="clear" w:color="auto" w:fill="auto"/>
            <w:vAlign w:val="bottom"/>
          </w:tcPr>
          <w:p w14:paraId="74DF27AC" w14:textId="77777777" w:rsidR="00706133" w:rsidRPr="003215DF" w:rsidRDefault="00706133" w:rsidP="003215DF">
            <w:pPr>
              <w:suppressAutoHyphens w:val="0"/>
              <w:spacing w:before="80" w:after="80" w:line="200" w:lineRule="exact"/>
              <w:ind w:right="113"/>
              <w:rPr>
                <w:i/>
                <w:iCs/>
                <w:sz w:val="16"/>
              </w:rPr>
            </w:pPr>
            <w:r w:rsidRPr="003215DF">
              <w:rPr>
                <w:i/>
                <w:iCs/>
                <w:sz w:val="16"/>
              </w:rPr>
              <w:t>Total number of children with disabilities receiving formal care in residential institutions</w:t>
            </w:r>
          </w:p>
        </w:tc>
        <w:tc>
          <w:tcPr>
            <w:tcW w:w="1030" w:type="dxa"/>
            <w:tcBorders>
              <w:top w:val="single" w:sz="4" w:space="0" w:color="auto"/>
              <w:bottom w:val="single" w:sz="12" w:space="0" w:color="auto"/>
            </w:tcBorders>
            <w:shd w:val="clear" w:color="auto" w:fill="auto"/>
            <w:vAlign w:val="bottom"/>
          </w:tcPr>
          <w:p w14:paraId="3001EB9E" w14:textId="77777777" w:rsidR="00706133" w:rsidRPr="003215DF" w:rsidRDefault="00706133" w:rsidP="003215DF">
            <w:pPr>
              <w:suppressAutoHyphens w:val="0"/>
              <w:spacing w:before="80" w:after="80" w:line="200" w:lineRule="exact"/>
              <w:ind w:right="113"/>
              <w:jc w:val="right"/>
              <w:rPr>
                <w:i/>
                <w:iCs/>
                <w:sz w:val="16"/>
              </w:rPr>
            </w:pPr>
            <w:r w:rsidRPr="003215DF">
              <w:rPr>
                <w:i/>
                <w:iCs/>
                <w:sz w:val="16"/>
              </w:rPr>
              <w:t>2021</w:t>
            </w:r>
          </w:p>
        </w:tc>
        <w:tc>
          <w:tcPr>
            <w:tcW w:w="1164" w:type="dxa"/>
            <w:tcBorders>
              <w:top w:val="single" w:sz="4" w:space="0" w:color="auto"/>
              <w:bottom w:val="single" w:sz="12" w:space="0" w:color="auto"/>
            </w:tcBorders>
            <w:shd w:val="clear" w:color="auto" w:fill="auto"/>
            <w:vAlign w:val="bottom"/>
          </w:tcPr>
          <w:p w14:paraId="54B8E93C" w14:textId="77777777" w:rsidR="00706133" w:rsidRPr="003215DF" w:rsidRDefault="00706133" w:rsidP="003215DF">
            <w:pPr>
              <w:suppressAutoHyphens w:val="0"/>
              <w:spacing w:before="80" w:after="80" w:line="200" w:lineRule="exact"/>
              <w:ind w:right="113"/>
              <w:jc w:val="right"/>
              <w:rPr>
                <w:i/>
                <w:iCs/>
                <w:sz w:val="16"/>
              </w:rPr>
            </w:pPr>
            <w:r w:rsidRPr="003215DF">
              <w:rPr>
                <w:i/>
                <w:iCs/>
                <w:sz w:val="16"/>
              </w:rPr>
              <w:t>2022</w:t>
            </w:r>
          </w:p>
        </w:tc>
        <w:tc>
          <w:tcPr>
            <w:tcW w:w="1004" w:type="dxa"/>
            <w:tcBorders>
              <w:top w:val="single" w:sz="4" w:space="0" w:color="auto"/>
              <w:bottom w:val="single" w:sz="12" w:space="0" w:color="auto"/>
            </w:tcBorders>
            <w:shd w:val="clear" w:color="auto" w:fill="auto"/>
            <w:vAlign w:val="bottom"/>
          </w:tcPr>
          <w:p w14:paraId="54D87EA8" w14:textId="77777777" w:rsidR="00706133" w:rsidRPr="003215DF" w:rsidRDefault="00706133" w:rsidP="003215DF">
            <w:pPr>
              <w:suppressAutoHyphens w:val="0"/>
              <w:spacing w:before="80" w:after="80" w:line="200" w:lineRule="exact"/>
              <w:ind w:right="113"/>
              <w:jc w:val="right"/>
              <w:rPr>
                <w:i/>
                <w:iCs/>
                <w:sz w:val="16"/>
              </w:rPr>
            </w:pPr>
            <w:r w:rsidRPr="003215DF">
              <w:rPr>
                <w:i/>
                <w:iCs/>
                <w:sz w:val="16"/>
              </w:rPr>
              <w:t>2023</w:t>
            </w:r>
          </w:p>
        </w:tc>
      </w:tr>
      <w:tr w:rsidR="00706133" w:rsidRPr="003215DF" w14:paraId="7A1AE855" w14:textId="77777777" w:rsidTr="003215DF">
        <w:tc>
          <w:tcPr>
            <w:tcW w:w="4172" w:type="dxa"/>
            <w:tcBorders>
              <w:top w:val="single" w:sz="12" w:space="0" w:color="auto"/>
            </w:tcBorders>
            <w:shd w:val="clear" w:color="auto" w:fill="auto"/>
          </w:tcPr>
          <w:p w14:paraId="15DCEAE8" w14:textId="77777777" w:rsidR="00706133" w:rsidRPr="003215DF" w:rsidRDefault="00706133" w:rsidP="003215DF">
            <w:pPr>
              <w:suppressAutoHyphens w:val="0"/>
              <w:spacing w:before="40" w:after="40" w:line="220" w:lineRule="exact"/>
              <w:ind w:right="113"/>
              <w:rPr>
                <w:sz w:val="18"/>
              </w:rPr>
            </w:pPr>
            <w:r w:rsidRPr="003215DF">
              <w:rPr>
                <w:sz w:val="18"/>
              </w:rPr>
              <w:t>Including:</w:t>
            </w:r>
          </w:p>
        </w:tc>
        <w:tc>
          <w:tcPr>
            <w:tcW w:w="1030" w:type="dxa"/>
            <w:tcBorders>
              <w:top w:val="single" w:sz="12" w:space="0" w:color="auto"/>
            </w:tcBorders>
            <w:shd w:val="clear" w:color="auto" w:fill="auto"/>
            <w:vAlign w:val="bottom"/>
          </w:tcPr>
          <w:p w14:paraId="572C7842" w14:textId="3EF1AF79" w:rsidR="00706133" w:rsidRPr="003215DF" w:rsidRDefault="00706133" w:rsidP="003215DF">
            <w:pPr>
              <w:suppressAutoHyphens w:val="0"/>
              <w:spacing w:before="40" w:after="40" w:line="220" w:lineRule="exact"/>
              <w:ind w:right="113"/>
              <w:jc w:val="right"/>
              <w:rPr>
                <w:sz w:val="18"/>
              </w:rPr>
            </w:pPr>
            <w:r w:rsidRPr="003215DF">
              <w:rPr>
                <w:sz w:val="18"/>
              </w:rPr>
              <w:t>2</w:t>
            </w:r>
            <w:r w:rsidR="003215DF" w:rsidRPr="003215DF">
              <w:rPr>
                <w:sz w:val="18"/>
              </w:rPr>
              <w:t xml:space="preserve"> </w:t>
            </w:r>
            <w:r w:rsidRPr="003215DF">
              <w:rPr>
                <w:sz w:val="18"/>
              </w:rPr>
              <w:t>044</w:t>
            </w:r>
          </w:p>
        </w:tc>
        <w:tc>
          <w:tcPr>
            <w:tcW w:w="1164" w:type="dxa"/>
            <w:tcBorders>
              <w:top w:val="single" w:sz="12" w:space="0" w:color="auto"/>
            </w:tcBorders>
            <w:shd w:val="clear" w:color="auto" w:fill="auto"/>
            <w:vAlign w:val="bottom"/>
          </w:tcPr>
          <w:p w14:paraId="600E5BBC" w14:textId="771A5701" w:rsidR="00706133" w:rsidRPr="003215DF" w:rsidRDefault="00706133" w:rsidP="003215DF">
            <w:pPr>
              <w:suppressAutoHyphens w:val="0"/>
              <w:spacing w:before="40" w:after="40" w:line="220" w:lineRule="exact"/>
              <w:ind w:right="113"/>
              <w:jc w:val="right"/>
              <w:rPr>
                <w:sz w:val="18"/>
              </w:rPr>
            </w:pPr>
            <w:r w:rsidRPr="003215DF">
              <w:rPr>
                <w:sz w:val="18"/>
              </w:rPr>
              <w:t>2</w:t>
            </w:r>
            <w:r w:rsidR="003215DF" w:rsidRPr="003215DF">
              <w:rPr>
                <w:sz w:val="18"/>
              </w:rPr>
              <w:t xml:space="preserve"> </w:t>
            </w:r>
            <w:r w:rsidRPr="003215DF">
              <w:rPr>
                <w:sz w:val="18"/>
              </w:rPr>
              <w:t>232</w:t>
            </w:r>
          </w:p>
        </w:tc>
        <w:tc>
          <w:tcPr>
            <w:tcW w:w="1004" w:type="dxa"/>
            <w:tcBorders>
              <w:top w:val="single" w:sz="12" w:space="0" w:color="auto"/>
            </w:tcBorders>
            <w:shd w:val="clear" w:color="auto" w:fill="auto"/>
            <w:vAlign w:val="bottom"/>
          </w:tcPr>
          <w:p w14:paraId="21E21A62" w14:textId="42FD97D6" w:rsidR="00706133" w:rsidRPr="003215DF" w:rsidRDefault="00706133" w:rsidP="003215DF">
            <w:pPr>
              <w:suppressAutoHyphens w:val="0"/>
              <w:spacing w:before="40" w:after="40" w:line="220" w:lineRule="exact"/>
              <w:ind w:right="113"/>
              <w:jc w:val="right"/>
              <w:rPr>
                <w:sz w:val="18"/>
              </w:rPr>
            </w:pPr>
            <w:r w:rsidRPr="003215DF">
              <w:rPr>
                <w:sz w:val="18"/>
              </w:rPr>
              <w:t>2</w:t>
            </w:r>
            <w:r w:rsidR="003215DF" w:rsidRPr="003215DF">
              <w:rPr>
                <w:sz w:val="18"/>
              </w:rPr>
              <w:t xml:space="preserve"> </w:t>
            </w:r>
            <w:r w:rsidRPr="003215DF">
              <w:rPr>
                <w:sz w:val="18"/>
              </w:rPr>
              <w:t>430</w:t>
            </w:r>
          </w:p>
        </w:tc>
      </w:tr>
      <w:tr w:rsidR="00706133" w:rsidRPr="003215DF" w14:paraId="2481CD92" w14:textId="77777777" w:rsidTr="003215DF">
        <w:tc>
          <w:tcPr>
            <w:tcW w:w="4172" w:type="dxa"/>
            <w:shd w:val="clear" w:color="auto" w:fill="auto"/>
          </w:tcPr>
          <w:p w14:paraId="754FF0B3" w14:textId="6308009F" w:rsidR="00706133" w:rsidRPr="003215DF" w:rsidRDefault="00706133" w:rsidP="003215DF">
            <w:pPr>
              <w:keepNext/>
              <w:keepLines/>
              <w:suppressAutoHyphens w:val="0"/>
              <w:spacing w:before="40" w:after="40" w:line="220" w:lineRule="exact"/>
              <w:ind w:left="285" w:right="113"/>
              <w:rPr>
                <w:sz w:val="18"/>
              </w:rPr>
            </w:pPr>
            <w:r w:rsidRPr="003215DF">
              <w:rPr>
                <w:sz w:val="18"/>
              </w:rPr>
              <w:t>Boys</w:t>
            </w:r>
          </w:p>
        </w:tc>
        <w:tc>
          <w:tcPr>
            <w:tcW w:w="1030" w:type="dxa"/>
            <w:shd w:val="clear" w:color="auto" w:fill="auto"/>
            <w:vAlign w:val="bottom"/>
          </w:tcPr>
          <w:p w14:paraId="16D1EB8E" w14:textId="1D6650E7" w:rsidR="00706133" w:rsidRPr="003215DF" w:rsidRDefault="00706133" w:rsidP="003215DF">
            <w:pPr>
              <w:suppressAutoHyphens w:val="0"/>
              <w:spacing w:before="40" w:after="40" w:line="220" w:lineRule="exact"/>
              <w:ind w:right="113"/>
              <w:jc w:val="right"/>
              <w:rPr>
                <w:sz w:val="18"/>
              </w:rPr>
            </w:pPr>
            <w:r w:rsidRPr="003215DF">
              <w:rPr>
                <w:sz w:val="18"/>
              </w:rPr>
              <w:t>1</w:t>
            </w:r>
            <w:r w:rsidR="003215DF">
              <w:rPr>
                <w:sz w:val="18"/>
              </w:rPr>
              <w:t xml:space="preserve"> </w:t>
            </w:r>
            <w:r w:rsidRPr="003215DF">
              <w:rPr>
                <w:sz w:val="18"/>
              </w:rPr>
              <w:t>351</w:t>
            </w:r>
          </w:p>
        </w:tc>
        <w:tc>
          <w:tcPr>
            <w:tcW w:w="1164" w:type="dxa"/>
            <w:shd w:val="clear" w:color="auto" w:fill="auto"/>
            <w:vAlign w:val="bottom"/>
          </w:tcPr>
          <w:p w14:paraId="0E46690D" w14:textId="50A006E3" w:rsidR="00706133" w:rsidRPr="003215DF" w:rsidRDefault="00706133" w:rsidP="003215DF">
            <w:pPr>
              <w:suppressAutoHyphens w:val="0"/>
              <w:spacing w:before="40" w:after="40" w:line="220" w:lineRule="exact"/>
              <w:ind w:right="113"/>
              <w:jc w:val="right"/>
              <w:rPr>
                <w:sz w:val="18"/>
              </w:rPr>
            </w:pPr>
            <w:r w:rsidRPr="003215DF">
              <w:rPr>
                <w:sz w:val="18"/>
              </w:rPr>
              <w:t>1</w:t>
            </w:r>
            <w:r w:rsidR="003215DF">
              <w:rPr>
                <w:sz w:val="18"/>
              </w:rPr>
              <w:t xml:space="preserve"> </w:t>
            </w:r>
            <w:r w:rsidRPr="003215DF">
              <w:rPr>
                <w:sz w:val="18"/>
              </w:rPr>
              <w:t>460</w:t>
            </w:r>
          </w:p>
        </w:tc>
        <w:tc>
          <w:tcPr>
            <w:tcW w:w="1004" w:type="dxa"/>
            <w:shd w:val="clear" w:color="auto" w:fill="auto"/>
            <w:vAlign w:val="bottom"/>
          </w:tcPr>
          <w:p w14:paraId="3E38CF9F" w14:textId="5DCF4ADE" w:rsidR="00706133" w:rsidRPr="003215DF" w:rsidRDefault="00706133" w:rsidP="003215DF">
            <w:pPr>
              <w:suppressAutoHyphens w:val="0"/>
              <w:spacing w:before="40" w:after="40" w:line="220" w:lineRule="exact"/>
              <w:ind w:right="113"/>
              <w:jc w:val="right"/>
              <w:rPr>
                <w:sz w:val="18"/>
              </w:rPr>
            </w:pPr>
            <w:r w:rsidRPr="003215DF">
              <w:rPr>
                <w:sz w:val="18"/>
              </w:rPr>
              <w:t>1</w:t>
            </w:r>
            <w:r w:rsidR="003215DF">
              <w:rPr>
                <w:sz w:val="18"/>
              </w:rPr>
              <w:t xml:space="preserve"> </w:t>
            </w:r>
            <w:r w:rsidRPr="003215DF">
              <w:rPr>
                <w:sz w:val="18"/>
              </w:rPr>
              <w:t>577</w:t>
            </w:r>
          </w:p>
        </w:tc>
      </w:tr>
      <w:tr w:rsidR="00706133" w:rsidRPr="003215DF" w14:paraId="77BF9956" w14:textId="77777777" w:rsidTr="003215DF">
        <w:tc>
          <w:tcPr>
            <w:tcW w:w="4172" w:type="dxa"/>
            <w:shd w:val="clear" w:color="auto" w:fill="auto"/>
          </w:tcPr>
          <w:p w14:paraId="22B82678" w14:textId="7E0AAC20" w:rsidR="00706133" w:rsidRPr="003215DF" w:rsidRDefault="00706133" w:rsidP="003215DF">
            <w:pPr>
              <w:keepNext/>
              <w:keepLines/>
              <w:suppressAutoHyphens w:val="0"/>
              <w:spacing w:before="40" w:after="40" w:line="220" w:lineRule="exact"/>
              <w:ind w:left="285" w:right="113"/>
              <w:rPr>
                <w:sz w:val="18"/>
              </w:rPr>
            </w:pPr>
            <w:r w:rsidRPr="003215DF">
              <w:rPr>
                <w:sz w:val="18"/>
              </w:rPr>
              <w:t>Girls</w:t>
            </w:r>
          </w:p>
        </w:tc>
        <w:tc>
          <w:tcPr>
            <w:tcW w:w="1030" w:type="dxa"/>
            <w:shd w:val="clear" w:color="auto" w:fill="auto"/>
            <w:vAlign w:val="bottom"/>
          </w:tcPr>
          <w:p w14:paraId="0DA88790" w14:textId="77777777" w:rsidR="00706133" w:rsidRPr="003215DF" w:rsidRDefault="00706133" w:rsidP="003215DF">
            <w:pPr>
              <w:suppressAutoHyphens w:val="0"/>
              <w:spacing w:before="40" w:after="40" w:line="220" w:lineRule="exact"/>
              <w:ind w:right="113"/>
              <w:jc w:val="right"/>
              <w:rPr>
                <w:sz w:val="18"/>
              </w:rPr>
            </w:pPr>
            <w:r w:rsidRPr="003215DF">
              <w:rPr>
                <w:sz w:val="18"/>
              </w:rPr>
              <w:t>693</w:t>
            </w:r>
          </w:p>
        </w:tc>
        <w:tc>
          <w:tcPr>
            <w:tcW w:w="1164" w:type="dxa"/>
            <w:shd w:val="clear" w:color="auto" w:fill="auto"/>
            <w:vAlign w:val="bottom"/>
          </w:tcPr>
          <w:p w14:paraId="15655B1C" w14:textId="77777777" w:rsidR="00706133" w:rsidRPr="003215DF" w:rsidRDefault="00706133" w:rsidP="003215DF">
            <w:pPr>
              <w:suppressAutoHyphens w:val="0"/>
              <w:spacing w:before="40" w:after="40" w:line="220" w:lineRule="exact"/>
              <w:ind w:right="113"/>
              <w:jc w:val="right"/>
              <w:rPr>
                <w:sz w:val="18"/>
              </w:rPr>
            </w:pPr>
            <w:r w:rsidRPr="003215DF">
              <w:rPr>
                <w:sz w:val="18"/>
              </w:rPr>
              <w:t>772</w:t>
            </w:r>
          </w:p>
        </w:tc>
        <w:tc>
          <w:tcPr>
            <w:tcW w:w="1004" w:type="dxa"/>
            <w:shd w:val="clear" w:color="auto" w:fill="auto"/>
            <w:vAlign w:val="bottom"/>
          </w:tcPr>
          <w:p w14:paraId="6C64F2B2" w14:textId="77777777" w:rsidR="00706133" w:rsidRPr="003215DF" w:rsidRDefault="00706133" w:rsidP="003215DF">
            <w:pPr>
              <w:suppressAutoHyphens w:val="0"/>
              <w:spacing w:before="40" w:after="40" w:line="220" w:lineRule="exact"/>
              <w:ind w:right="113"/>
              <w:jc w:val="right"/>
              <w:rPr>
                <w:sz w:val="18"/>
              </w:rPr>
            </w:pPr>
            <w:r w:rsidRPr="003215DF">
              <w:rPr>
                <w:sz w:val="18"/>
              </w:rPr>
              <w:t>853</w:t>
            </w:r>
          </w:p>
        </w:tc>
      </w:tr>
    </w:tbl>
    <w:p w14:paraId="0C6A700E" w14:textId="77777777" w:rsidR="00706133" w:rsidRPr="002D18B5" w:rsidRDefault="00706133" w:rsidP="003215DF">
      <w:pPr>
        <w:pStyle w:val="H23G"/>
        <w:rPr>
          <w:rFonts w:eastAsiaTheme="minorHAnsi"/>
        </w:rPr>
      </w:pPr>
      <w:r w:rsidRPr="002D18B5">
        <w:rPr>
          <w:rFonts w:eastAsiaTheme="minorHAnsi"/>
        </w:rPr>
        <w:tab/>
        <w:t>(c)</w:t>
      </w:r>
      <w:r w:rsidRPr="002D18B5">
        <w:rPr>
          <w:rFonts w:eastAsiaTheme="minorHAnsi"/>
        </w:rPr>
        <w:tab/>
        <w:t>Inclusive preschool education</w:t>
      </w:r>
    </w:p>
    <w:p w14:paraId="6A598DA5" w14:textId="77777777" w:rsidR="00706133" w:rsidRPr="002D18B5" w:rsidRDefault="00706133" w:rsidP="00224B60">
      <w:pPr>
        <w:pStyle w:val="SingleTxtG"/>
        <w:spacing w:after="240"/>
      </w:pPr>
      <w:r w:rsidRPr="002D18B5">
        <w:t>208.</w:t>
      </w:r>
      <w:r w:rsidRPr="002D18B5">
        <w:tab/>
        <w:t>Access to preschool education for children with disabilities, including inclusive programmes, is being systematically expanded.</w:t>
      </w:r>
    </w:p>
    <w:tbl>
      <w:tblPr>
        <w:tblW w:w="822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694"/>
        <w:gridCol w:w="708"/>
        <w:gridCol w:w="1134"/>
        <w:gridCol w:w="709"/>
        <w:gridCol w:w="1134"/>
        <w:gridCol w:w="709"/>
        <w:gridCol w:w="1132"/>
      </w:tblGrid>
      <w:tr w:rsidR="003215DF" w:rsidRPr="003215DF" w14:paraId="3EA19CFC" w14:textId="77777777" w:rsidTr="004D2F9D">
        <w:trPr>
          <w:tblHeader/>
        </w:trPr>
        <w:tc>
          <w:tcPr>
            <w:tcW w:w="2694" w:type="dxa"/>
            <w:vMerge w:val="restart"/>
            <w:tcBorders>
              <w:top w:val="single" w:sz="4" w:space="0" w:color="auto"/>
              <w:bottom w:val="single" w:sz="12" w:space="0" w:color="auto"/>
            </w:tcBorders>
            <w:shd w:val="clear" w:color="auto" w:fill="auto"/>
            <w:vAlign w:val="bottom"/>
          </w:tcPr>
          <w:p w14:paraId="089BD480" w14:textId="77777777" w:rsidR="00706133" w:rsidRPr="003215DF" w:rsidRDefault="00706133" w:rsidP="003215DF">
            <w:pPr>
              <w:suppressAutoHyphens w:val="0"/>
              <w:spacing w:before="80" w:after="80" w:line="200" w:lineRule="exact"/>
              <w:ind w:right="113"/>
              <w:rPr>
                <w:i/>
                <w:sz w:val="16"/>
              </w:rPr>
            </w:pPr>
          </w:p>
        </w:tc>
        <w:tc>
          <w:tcPr>
            <w:tcW w:w="1842" w:type="dxa"/>
            <w:gridSpan w:val="2"/>
            <w:tcBorders>
              <w:top w:val="single" w:sz="4" w:space="0" w:color="auto"/>
              <w:bottom w:val="single" w:sz="4" w:space="0" w:color="auto"/>
              <w:right w:val="single" w:sz="24" w:space="0" w:color="FFFFFF" w:themeColor="background1"/>
            </w:tcBorders>
            <w:shd w:val="clear" w:color="auto" w:fill="auto"/>
            <w:vAlign w:val="bottom"/>
          </w:tcPr>
          <w:p w14:paraId="5D33F902" w14:textId="77777777" w:rsidR="00706133" w:rsidRPr="003215DF" w:rsidRDefault="00706133" w:rsidP="003215DF">
            <w:pPr>
              <w:suppressAutoHyphens w:val="0"/>
              <w:spacing w:before="80" w:after="80" w:line="200" w:lineRule="exact"/>
              <w:ind w:right="113"/>
              <w:jc w:val="center"/>
              <w:rPr>
                <w:i/>
                <w:iCs/>
                <w:sz w:val="16"/>
              </w:rPr>
            </w:pPr>
            <w:r w:rsidRPr="003215DF">
              <w:rPr>
                <w:i/>
                <w:iCs/>
                <w:sz w:val="16"/>
              </w:rPr>
              <w:t>2023</w:t>
            </w:r>
          </w:p>
        </w:tc>
        <w:tc>
          <w:tcPr>
            <w:tcW w:w="184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DE498A5" w14:textId="77777777" w:rsidR="00706133" w:rsidRPr="003215DF" w:rsidRDefault="00706133" w:rsidP="003215DF">
            <w:pPr>
              <w:suppressAutoHyphens w:val="0"/>
              <w:spacing w:before="80" w:after="80" w:line="200" w:lineRule="exact"/>
              <w:ind w:right="113"/>
              <w:jc w:val="center"/>
              <w:rPr>
                <w:i/>
                <w:iCs/>
                <w:sz w:val="16"/>
              </w:rPr>
            </w:pPr>
            <w:r w:rsidRPr="003215DF">
              <w:rPr>
                <w:i/>
                <w:iCs/>
                <w:sz w:val="16"/>
              </w:rPr>
              <w:t>2024</w:t>
            </w:r>
          </w:p>
        </w:tc>
        <w:tc>
          <w:tcPr>
            <w:tcW w:w="1841" w:type="dxa"/>
            <w:gridSpan w:val="2"/>
            <w:tcBorders>
              <w:top w:val="single" w:sz="4" w:space="0" w:color="auto"/>
              <w:left w:val="single" w:sz="24" w:space="0" w:color="FFFFFF" w:themeColor="background1"/>
              <w:bottom w:val="single" w:sz="4" w:space="0" w:color="auto"/>
            </w:tcBorders>
            <w:shd w:val="clear" w:color="auto" w:fill="auto"/>
            <w:vAlign w:val="bottom"/>
          </w:tcPr>
          <w:p w14:paraId="35C0C064" w14:textId="77777777" w:rsidR="00706133" w:rsidRPr="003215DF" w:rsidRDefault="00706133" w:rsidP="003215DF">
            <w:pPr>
              <w:suppressAutoHyphens w:val="0"/>
              <w:spacing w:before="80" w:after="80" w:line="200" w:lineRule="exact"/>
              <w:ind w:right="113"/>
              <w:jc w:val="center"/>
              <w:rPr>
                <w:i/>
                <w:iCs/>
                <w:sz w:val="16"/>
              </w:rPr>
            </w:pPr>
            <w:r w:rsidRPr="003215DF">
              <w:rPr>
                <w:i/>
                <w:iCs/>
                <w:sz w:val="16"/>
              </w:rPr>
              <w:t>2025</w:t>
            </w:r>
          </w:p>
        </w:tc>
      </w:tr>
      <w:tr w:rsidR="003215DF" w:rsidRPr="003215DF" w14:paraId="3B572D12" w14:textId="77777777" w:rsidTr="004D2F9D">
        <w:trPr>
          <w:tblHeader/>
        </w:trPr>
        <w:tc>
          <w:tcPr>
            <w:tcW w:w="2694" w:type="dxa"/>
            <w:vMerge/>
            <w:tcBorders>
              <w:top w:val="single" w:sz="12" w:space="0" w:color="auto"/>
            </w:tcBorders>
            <w:shd w:val="clear" w:color="auto" w:fill="auto"/>
            <w:vAlign w:val="bottom"/>
          </w:tcPr>
          <w:p w14:paraId="59105586" w14:textId="77777777" w:rsidR="00706133" w:rsidRPr="003215DF" w:rsidRDefault="00706133" w:rsidP="003215DF">
            <w:pPr>
              <w:suppressAutoHyphens w:val="0"/>
              <w:spacing w:before="40" w:after="40" w:line="220" w:lineRule="exact"/>
              <w:ind w:right="113"/>
              <w:rPr>
                <w:i/>
                <w:sz w:val="18"/>
              </w:rPr>
            </w:pPr>
          </w:p>
        </w:tc>
        <w:tc>
          <w:tcPr>
            <w:tcW w:w="708" w:type="dxa"/>
            <w:tcBorders>
              <w:top w:val="single" w:sz="4" w:space="0" w:color="auto"/>
              <w:bottom w:val="single" w:sz="12" w:space="0" w:color="auto"/>
            </w:tcBorders>
            <w:shd w:val="clear" w:color="auto" w:fill="auto"/>
            <w:vAlign w:val="bottom"/>
          </w:tcPr>
          <w:p w14:paraId="62ADD7AF" w14:textId="77777777" w:rsidR="00706133" w:rsidRPr="003215DF" w:rsidRDefault="00706133" w:rsidP="004D2F9D">
            <w:pPr>
              <w:suppressAutoHyphens w:val="0"/>
              <w:spacing w:before="80" w:after="80" w:line="200" w:lineRule="exact"/>
              <w:ind w:right="113"/>
              <w:jc w:val="right"/>
              <w:rPr>
                <w:i/>
                <w:iCs/>
                <w:sz w:val="16"/>
              </w:rPr>
            </w:pPr>
            <w:r w:rsidRPr="003215DF">
              <w:rPr>
                <w:i/>
                <w:iCs/>
                <w:sz w:val="16"/>
              </w:rPr>
              <w:t>Total</w:t>
            </w:r>
          </w:p>
        </w:tc>
        <w:tc>
          <w:tcPr>
            <w:tcW w:w="1134" w:type="dxa"/>
            <w:tcBorders>
              <w:top w:val="single" w:sz="4" w:space="0" w:color="auto"/>
              <w:bottom w:val="single" w:sz="12" w:space="0" w:color="auto"/>
              <w:right w:val="single" w:sz="24" w:space="0" w:color="FFFFFF" w:themeColor="background1"/>
            </w:tcBorders>
            <w:shd w:val="clear" w:color="auto" w:fill="auto"/>
            <w:vAlign w:val="bottom"/>
          </w:tcPr>
          <w:p w14:paraId="423844E4" w14:textId="77777777" w:rsidR="00706133" w:rsidRPr="003215DF" w:rsidRDefault="00706133" w:rsidP="003215DF">
            <w:pPr>
              <w:suppressAutoHyphens w:val="0"/>
              <w:spacing w:before="80" w:after="80" w:line="200" w:lineRule="exact"/>
              <w:ind w:right="113"/>
              <w:jc w:val="right"/>
              <w:rPr>
                <w:i/>
                <w:iCs/>
                <w:sz w:val="16"/>
              </w:rPr>
            </w:pPr>
            <w:r w:rsidRPr="003215DF">
              <w:rPr>
                <w:i/>
                <w:iCs/>
                <w:sz w:val="16"/>
              </w:rPr>
              <w:t>Of whom, girls</w:t>
            </w:r>
          </w:p>
        </w:tc>
        <w:tc>
          <w:tcPr>
            <w:tcW w:w="709" w:type="dxa"/>
            <w:tcBorders>
              <w:top w:val="single" w:sz="4" w:space="0" w:color="auto"/>
              <w:left w:val="single" w:sz="24" w:space="0" w:color="FFFFFF" w:themeColor="background1"/>
              <w:bottom w:val="single" w:sz="12" w:space="0" w:color="auto"/>
            </w:tcBorders>
            <w:shd w:val="clear" w:color="auto" w:fill="auto"/>
            <w:vAlign w:val="bottom"/>
          </w:tcPr>
          <w:p w14:paraId="03B7C363" w14:textId="77777777" w:rsidR="00706133" w:rsidRPr="003215DF" w:rsidRDefault="00706133" w:rsidP="003215DF">
            <w:pPr>
              <w:suppressAutoHyphens w:val="0"/>
              <w:spacing w:before="80" w:after="80" w:line="200" w:lineRule="exact"/>
              <w:ind w:right="113"/>
              <w:jc w:val="right"/>
              <w:rPr>
                <w:i/>
                <w:iCs/>
                <w:sz w:val="16"/>
              </w:rPr>
            </w:pPr>
            <w:r w:rsidRPr="003215DF">
              <w:rPr>
                <w:i/>
                <w:iCs/>
                <w:sz w:val="16"/>
              </w:rPr>
              <w:t>Total</w:t>
            </w:r>
          </w:p>
        </w:tc>
        <w:tc>
          <w:tcPr>
            <w:tcW w:w="1134" w:type="dxa"/>
            <w:tcBorders>
              <w:top w:val="single" w:sz="4" w:space="0" w:color="auto"/>
              <w:bottom w:val="single" w:sz="12" w:space="0" w:color="auto"/>
              <w:right w:val="single" w:sz="24" w:space="0" w:color="FFFFFF" w:themeColor="background1"/>
            </w:tcBorders>
            <w:shd w:val="clear" w:color="auto" w:fill="auto"/>
            <w:vAlign w:val="bottom"/>
          </w:tcPr>
          <w:p w14:paraId="3BCF574D" w14:textId="77777777" w:rsidR="00706133" w:rsidRPr="003215DF" w:rsidRDefault="00706133" w:rsidP="003215DF">
            <w:pPr>
              <w:suppressAutoHyphens w:val="0"/>
              <w:spacing w:before="80" w:after="80" w:line="200" w:lineRule="exact"/>
              <w:ind w:right="113"/>
              <w:jc w:val="right"/>
              <w:rPr>
                <w:i/>
                <w:iCs/>
                <w:sz w:val="16"/>
              </w:rPr>
            </w:pPr>
            <w:r w:rsidRPr="003215DF">
              <w:rPr>
                <w:i/>
                <w:iCs/>
                <w:sz w:val="16"/>
              </w:rPr>
              <w:t>Of whom, girls</w:t>
            </w:r>
          </w:p>
        </w:tc>
        <w:tc>
          <w:tcPr>
            <w:tcW w:w="709" w:type="dxa"/>
            <w:tcBorders>
              <w:top w:val="single" w:sz="4" w:space="0" w:color="auto"/>
              <w:left w:val="single" w:sz="24" w:space="0" w:color="FFFFFF" w:themeColor="background1"/>
              <w:bottom w:val="single" w:sz="12" w:space="0" w:color="auto"/>
            </w:tcBorders>
            <w:shd w:val="clear" w:color="auto" w:fill="auto"/>
            <w:vAlign w:val="bottom"/>
          </w:tcPr>
          <w:p w14:paraId="1C54F081" w14:textId="77777777" w:rsidR="00706133" w:rsidRPr="003215DF" w:rsidRDefault="00706133" w:rsidP="003215DF">
            <w:pPr>
              <w:suppressAutoHyphens w:val="0"/>
              <w:spacing w:before="80" w:after="80" w:line="200" w:lineRule="exact"/>
              <w:ind w:right="113"/>
              <w:jc w:val="right"/>
              <w:rPr>
                <w:i/>
                <w:iCs/>
                <w:sz w:val="16"/>
              </w:rPr>
            </w:pPr>
            <w:r w:rsidRPr="003215DF">
              <w:rPr>
                <w:i/>
                <w:iCs/>
                <w:sz w:val="16"/>
              </w:rPr>
              <w:t>Total</w:t>
            </w:r>
          </w:p>
        </w:tc>
        <w:tc>
          <w:tcPr>
            <w:tcW w:w="1132" w:type="dxa"/>
            <w:tcBorders>
              <w:top w:val="single" w:sz="4" w:space="0" w:color="auto"/>
              <w:bottom w:val="single" w:sz="12" w:space="0" w:color="auto"/>
            </w:tcBorders>
            <w:shd w:val="clear" w:color="auto" w:fill="auto"/>
            <w:vAlign w:val="bottom"/>
          </w:tcPr>
          <w:p w14:paraId="019B3BF1" w14:textId="77777777" w:rsidR="00706133" w:rsidRPr="003215DF" w:rsidRDefault="00706133" w:rsidP="003215DF">
            <w:pPr>
              <w:suppressAutoHyphens w:val="0"/>
              <w:spacing w:before="80" w:after="80" w:line="200" w:lineRule="exact"/>
              <w:ind w:right="113"/>
              <w:jc w:val="right"/>
              <w:rPr>
                <w:i/>
                <w:iCs/>
                <w:sz w:val="16"/>
              </w:rPr>
            </w:pPr>
            <w:r w:rsidRPr="003215DF">
              <w:rPr>
                <w:i/>
                <w:iCs/>
                <w:sz w:val="16"/>
              </w:rPr>
              <w:t>Of whom, girls</w:t>
            </w:r>
          </w:p>
        </w:tc>
      </w:tr>
      <w:tr w:rsidR="003215DF" w:rsidRPr="003215DF" w14:paraId="3367AA0B" w14:textId="77777777" w:rsidTr="003215DF">
        <w:tc>
          <w:tcPr>
            <w:tcW w:w="2694" w:type="dxa"/>
            <w:shd w:val="clear" w:color="auto" w:fill="auto"/>
          </w:tcPr>
          <w:p w14:paraId="1A68DEF0" w14:textId="77777777" w:rsidR="00706133" w:rsidRPr="003215DF" w:rsidRDefault="00706133" w:rsidP="003215DF">
            <w:pPr>
              <w:suppressAutoHyphens w:val="0"/>
              <w:spacing w:before="40" w:after="40" w:line="220" w:lineRule="exact"/>
              <w:ind w:right="113"/>
              <w:rPr>
                <w:sz w:val="18"/>
              </w:rPr>
            </w:pPr>
            <w:r w:rsidRPr="003215DF">
              <w:rPr>
                <w:sz w:val="18"/>
              </w:rPr>
              <w:t>Mental and physical illness</w:t>
            </w:r>
          </w:p>
        </w:tc>
        <w:tc>
          <w:tcPr>
            <w:tcW w:w="708" w:type="dxa"/>
            <w:tcBorders>
              <w:top w:val="single" w:sz="12" w:space="0" w:color="auto"/>
            </w:tcBorders>
            <w:shd w:val="clear" w:color="auto" w:fill="auto"/>
            <w:vAlign w:val="bottom"/>
          </w:tcPr>
          <w:p w14:paraId="443D627F" w14:textId="77777777" w:rsidR="00706133" w:rsidRPr="003215DF" w:rsidRDefault="00706133" w:rsidP="003215DF">
            <w:pPr>
              <w:suppressAutoHyphens w:val="0"/>
              <w:spacing w:before="40" w:after="40" w:line="220" w:lineRule="exact"/>
              <w:ind w:right="113"/>
              <w:jc w:val="right"/>
              <w:rPr>
                <w:sz w:val="18"/>
              </w:rPr>
            </w:pPr>
            <w:r w:rsidRPr="003215DF">
              <w:rPr>
                <w:sz w:val="18"/>
              </w:rPr>
              <w:t>131</w:t>
            </w:r>
          </w:p>
        </w:tc>
        <w:tc>
          <w:tcPr>
            <w:tcW w:w="1134" w:type="dxa"/>
            <w:tcBorders>
              <w:top w:val="single" w:sz="12" w:space="0" w:color="auto"/>
            </w:tcBorders>
            <w:shd w:val="clear" w:color="auto" w:fill="auto"/>
            <w:vAlign w:val="bottom"/>
          </w:tcPr>
          <w:p w14:paraId="01F87CA7" w14:textId="77777777" w:rsidR="00706133" w:rsidRPr="003215DF" w:rsidRDefault="00706133" w:rsidP="003215DF">
            <w:pPr>
              <w:suppressAutoHyphens w:val="0"/>
              <w:spacing w:before="40" w:after="40" w:line="220" w:lineRule="exact"/>
              <w:ind w:right="113"/>
              <w:jc w:val="right"/>
              <w:rPr>
                <w:sz w:val="18"/>
              </w:rPr>
            </w:pPr>
            <w:r w:rsidRPr="003215DF">
              <w:rPr>
                <w:sz w:val="18"/>
              </w:rPr>
              <w:t>39</w:t>
            </w:r>
          </w:p>
        </w:tc>
        <w:tc>
          <w:tcPr>
            <w:tcW w:w="709" w:type="dxa"/>
            <w:tcBorders>
              <w:top w:val="single" w:sz="12" w:space="0" w:color="auto"/>
            </w:tcBorders>
            <w:shd w:val="clear" w:color="auto" w:fill="auto"/>
            <w:vAlign w:val="bottom"/>
          </w:tcPr>
          <w:p w14:paraId="34D2D654" w14:textId="77777777" w:rsidR="00706133" w:rsidRPr="003215DF" w:rsidRDefault="00706133" w:rsidP="003215DF">
            <w:pPr>
              <w:suppressAutoHyphens w:val="0"/>
              <w:spacing w:before="40" w:after="40" w:line="220" w:lineRule="exact"/>
              <w:ind w:right="113"/>
              <w:jc w:val="right"/>
              <w:rPr>
                <w:sz w:val="18"/>
              </w:rPr>
            </w:pPr>
            <w:r w:rsidRPr="003215DF">
              <w:rPr>
                <w:sz w:val="18"/>
              </w:rPr>
              <w:t>151</w:t>
            </w:r>
          </w:p>
        </w:tc>
        <w:tc>
          <w:tcPr>
            <w:tcW w:w="1134" w:type="dxa"/>
            <w:tcBorders>
              <w:top w:val="single" w:sz="12" w:space="0" w:color="auto"/>
            </w:tcBorders>
            <w:shd w:val="clear" w:color="auto" w:fill="auto"/>
            <w:vAlign w:val="bottom"/>
          </w:tcPr>
          <w:p w14:paraId="17752F2F" w14:textId="77777777" w:rsidR="00706133" w:rsidRPr="003215DF" w:rsidRDefault="00706133" w:rsidP="003215DF">
            <w:pPr>
              <w:suppressAutoHyphens w:val="0"/>
              <w:spacing w:before="40" w:after="40" w:line="220" w:lineRule="exact"/>
              <w:ind w:right="113"/>
              <w:jc w:val="right"/>
              <w:rPr>
                <w:sz w:val="18"/>
              </w:rPr>
            </w:pPr>
            <w:r w:rsidRPr="003215DF">
              <w:rPr>
                <w:sz w:val="18"/>
              </w:rPr>
              <w:t>48</w:t>
            </w:r>
          </w:p>
        </w:tc>
        <w:tc>
          <w:tcPr>
            <w:tcW w:w="709" w:type="dxa"/>
            <w:tcBorders>
              <w:top w:val="single" w:sz="12" w:space="0" w:color="auto"/>
            </w:tcBorders>
            <w:shd w:val="clear" w:color="auto" w:fill="auto"/>
            <w:vAlign w:val="bottom"/>
          </w:tcPr>
          <w:p w14:paraId="059FE051" w14:textId="77777777" w:rsidR="00706133" w:rsidRPr="003215DF" w:rsidRDefault="00706133" w:rsidP="003215DF">
            <w:pPr>
              <w:suppressAutoHyphens w:val="0"/>
              <w:spacing w:before="40" w:after="40" w:line="220" w:lineRule="exact"/>
              <w:ind w:right="113"/>
              <w:jc w:val="right"/>
              <w:rPr>
                <w:sz w:val="18"/>
              </w:rPr>
            </w:pPr>
            <w:r w:rsidRPr="003215DF">
              <w:rPr>
                <w:sz w:val="18"/>
              </w:rPr>
              <w:t>434</w:t>
            </w:r>
          </w:p>
        </w:tc>
        <w:tc>
          <w:tcPr>
            <w:tcW w:w="1132" w:type="dxa"/>
            <w:tcBorders>
              <w:top w:val="single" w:sz="12" w:space="0" w:color="auto"/>
            </w:tcBorders>
            <w:shd w:val="clear" w:color="auto" w:fill="auto"/>
            <w:vAlign w:val="bottom"/>
          </w:tcPr>
          <w:p w14:paraId="616D266A" w14:textId="77777777" w:rsidR="00706133" w:rsidRPr="003215DF" w:rsidRDefault="00706133" w:rsidP="003215DF">
            <w:pPr>
              <w:suppressAutoHyphens w:val="0"/>
              <w:spacing w:before="40" w:after="40" w:line="220" w:lineRule="exact"/>
              <w:ind w:right="113"/>
              <w:jc w:val="right"/>
              <w:rPr>
                <w:sz w:val="18"/>
              </w:rPr>
            </w:pPr>
            <w:r w:rsidRPr="003215DF">
              <w:rPr>
                <w:sz w:val="18"/>
              </w:rPr>
              <w:t>150</w:t>
            </w:r>
          </w:p>
        </w:tc>
      </w:tr>
      <w:tr w:rsidR="003215DF" w:rsidRPr="003215DF" w14:paraId="405492F4" w14:textId="77777777" w:rsidTr="003215DF">
        <w:tc>
          <w:tcPr>
            <w:tcW w:w="2694" w:type="dxa"/>
            <w:shd w:val="clear" w:color="auto" w:fill="auto"/>
          </w:tcPr>
          <w:p w14:paraId="2AF3334D" w14:textId="77777777" w:rsidR="00706133" w:rsidRPr="003215DF" w:rsidRDefault="00706133" w:rsidP="003215DF">
            <w:pPr>
              <w:suppressAutoHyphens w:val="0"/>
              <w:spacing w:before="40" w:after="40" w:line="220" w:lineRule="exact"/>
              <w:ind w:right="113"/>
              <w:rPr>
                <w:sz w:val="18"/>
              </w:rPr>
            </w:pPr>
            <w:r w:rsidRPr="003215DF">
              <w:rPr>
                <w:sz w:val="18"/>
              </w:rPr>
              <w:t>Children who are blind or have visual impairments</w:t>
            </w:r>
          </w:p>
        </w:tc>
        <w:tc>
          <w:tcPr>
            <w:tcW w:w="708" w:type="dxa"/>
            <w:shd w:val="clear" w:color="auto" w:fill="auto"/>
            <w:vAlign w:val="bottom"/>
          </w:tcPr>
          <w:p w14:paraId="4F03D981" w14:textId="77777777" w:rsidR="00706133" w:rsidRPr="003215DF" w:rsidRDefault="00706133" w:rsidP="003215DF">
            <w:pPr>
              <w:suppressAutoHyphens w:val="0"/>
              <w:spacing w:before="40" w:after="40" w:line="220" w:lineRule="exact"/>
              <w:ind w:right="113"/>
              <w:jc w:val="right"/>
              <w:rPr>
                <w:sz w:val="18"/>
              </w:rPr>
            </w:pPr>
            <w:r w:rsidRPr="003215DF">
              <w:rPr>
                <w:sz w:val="18"/>
              </w:rPr>
              <w:t>180</w:t>
            </w:r>
          </w:p>
        </w:tc>
        <w:tc>
          <w:tcPr>
            <w:tcW w:w="1134" w:type="dxa"/>
            <w:shd w:val="clear" w:color="auto" w:fill="auto"/>
            <w:vAlign w:val="bottom"/>
          </w:tcPr>
          <w:p w14:paraId="61BBFD1B" w14:textId="77777777" w:rsidR="00706133" w:rsidRPr="003215DF" w:rsidRDefault="00706133" w:rsidP="003215DF">
            <w:pPr>
              <w:suppressAutoHyphens w:val="0"/>
              <w:spacing w:before="40" w:after="40" w:line="220" w:lineRule="exact"/>
              <w:ind w:right="113"/>
              <w:jc w:val="right"/>
              <w:rPr>
                <w:sz w:val="18"/>
              </w:rPr>
            </w:pPr>
            <w:r w:rsidRPr="003215DF">
              <w:rPr>
                <w:sz w:val="18"/>
              </w:rPr>
              <w:t>83</w:t>
            </w:r>
          </w:p>
        </w:tc>
        <w:tc>
          <w:tcPr>
            <w:tcW w:w="709" w:type="dxa"/>
            <w:shd w:val="clear" w:color="auto" w:fill="auto"/>
            <w:vAlign w:val="bottom"/>
          </w:tcPr>
          <w:p w14:paraId="03E9ED72" w14:textId="77777777" w:rsidR="00706133" w:rsidRPr="003215DF" w:rsidRDefault="00706133" w:rsidP="003215DF">
            <w:pPr>
              <w:suppressAutoHyphens w:val="0"/>
              <w:spacing w:before="40" w:after="40" w:line="220" w:lineRule="exact"/>
              <w:ind w:right="113"/>
              <w:jc w:val="right"/>
              <w:rPr>
                <w:sz w:val="18"/>
              </w:rPr>
            </w:pPr>
            <w:r w:rsidRPr="003215DF">
              <w:rPr>
                <w:sz w:val="18"/>
              </w:rPr>
              <w:t>183</w:t>
            </w:r>
          </w:p>
        </w:tc>
        <w:tc>
          <w:tcPr>
            <w:tcW w:w="1134" w:type="dxa"/>
            <w:shd w:val="clear" w:color="auto" w:fill="auto"/>
            <w:vAlign w:val="bottom"/>
          </w:tcPr>
          <w:p w14:paraId="4046F2D3" w14:textId="77777777" w:rsidR="00706133" w:rsidRPr="003215DF" w:rsidRDefault="00706133" w:rsidP="003215DF">
            <w:pPr>
              <w:suppressAutoHyphens w:val="0"/>
              <w:spacing w:before="40" w:after="40" w:line="220" w:lineRule="exact"/>
              <w:ind w:right="113"/>
              <w:jc w:val="right"/>
              <w:rPr>
                <w:sz w:val="18"/>
              </w:rPr>
            </w:pPr>
            <w:r w:rsidRPr="003215DF">
              <w:rPr>
                <w:sz w:val="18"/>
              </w:rPr>
              <w:t>90</w:t>
            </w:r>
          </w:p>
        </w:tc>
        <w:tc>
          <w:tcPr>
            <w:tcW w:w="709" w:type="dxa"/>
            <w:shd w:val="clear" w:color="auto" w:fill="auto"/>
            <w:vAlign w:val="bottom"/>
          </w:tcPr>
          <w:p w14:paraId="7CDE5C45" w14:textId="77777777" w:rsidR="00706133" w:rsidRPr="003215DF" w:rsidRDefault="00706133" w:rsidP="003215DF">
            <w:pPr>
              <w:suppressAutoHyphens w:val="0"/>
              <w:spacing w:before="40" w:after="40" w:line="220" w:lineRule="exact"/>
              <w:ind w:right="113"/>
              <w:jc w:val="right"/>
              <w:rPr>
                <w:sz w:val="18"/>
              </w:rPr>
            </w:pPr>
            <w:r w:rsidRPr="003215DF">
              <w:rPr>
                <w:sz w:val="18"/>
              </w:rPr>
              <w:t>186</w:t>
            </w:r>
          </w:p>
        </w:tc>
        <w:tc>
          <w:tcPr>
            <w:tcW w:w="1132" w:type="dxa"/>
            <w:shd w:val="clear" w:color="auto" w:fill="auto"/>
            <w:vAlign w:val="bottom"/>
          </w:tcPr>
          <w:p w14:paraId="7986B82D" w14:textId="77777777" w:rsidR="00706133" w:rsidRPr="003215DF" w:rsidRDefault="00706133" w:rsidP="003215DF">
            <w:pPr>
              <w:suppressAutoHyphens w:val="0"/>
              <w:spacing w:before="40" w:after="40" w:line="220" w:lineRule="exact"/>
              <w:ind w:right="113"/>
              <w:jc w:val="right"/>
              <w:rPr>
                <w:sz w:val="18"/>
              </w:rPr>
            </w:pPr>
            <w:r w:rsidRPr="003215DF">
              <w:rPr>
                <w:sz w:val="18"/>
              </w:rPr>
              <w:t>78</w:t>
            </w:r>
          </w:p>
        </w:tc>
      </w:tr>
      <w:tr w:rsidR="003215DF" w:rsidRPr="003215DF" w14:paraId="65EE01CD" w14:textId="77777777" w:rsidTr="003215DF">
        <w:tc>
          <w:tcPr>
            <w:tcW w:w="2694" w:type="dxa"/>
            <w:shd w:val="clear" w:color="auto" w:fill="auto"/>
          </w:tcPr>
          <w:p w14:paraId="0796772E" w14:textId="77777777" w:rsidR="00706133" w:rsidRPr="003215DF" w:rsidRDefault="00706133" w:rsidP="003215DF">
            <w:pPr>
              <w:suppressAutoHyphens w:val="0"/>
              <w:spacing w:before="40" w:after="40" w:line="220" w:lineRule="exact"/>
              <w:ind w:right="113"/>
              <w:rPr>
                <w:sz w:val="18"/>
              </w:rPr>
            </w:pPr>
            <w:r w:rsidRPr="003215DF">
              <w:rPr>
                <w:sz w:val="18"/>
              </w:rPr>
              <w:t>Deaf and hard-of-hearing children</w:t>
            </w:r>
          </w:p>
        </w:tc>
        <w:tc>
          <w:tcPr>
            <w:tcW w:w="708" w:type="dxa"/>
            <w:shd w:val="clear" w:color="auto" w:fill="auto"/>
            <w:vAlign w:val="bottom"/>
          </w:tcPr>
          <w:p w14:paraId="3266DFB3" w14:textId="77777777" w:rsidR="00706133" w:rsidRPr="003215DF" w:rsidRDefault="00706133" w:rsidP="003215DF">
            <w:pPr>
              <w:suppressAutoHyphens w:val="0"/>
              <w:spacing w:before="40" w:after="40" w:line="220" w:lineRule="exact"/>
              <w:ind w:right="113"/>
              <w:jc w:val="right"/>
              <w:rPr>
                <w:sz w:val="18"/>
              </w:rPr>
            </w:pPr>
            <w:r w:rsidRPr="003215DF">
              <w:rPr>
                <w:sz w:val="18"/>
              </w:rPr>
              <w:t>20</w:t>
            </w:r>
          </w:p>
        </w:tc>
        <w:tc>
          <w:tcPr>
            <w:tcW w:w="1134" w:type="dxa"/>
            <w:shd w:val="clear" w:color="auto" w:fill="auto"/>
            <w:vAlign w:val="bottom"/>
          </w:tcPr>
          <w:p w14:paraId="2FA0B483" w14:textId="77777777" w:rsidR="00706133" w:rsidRPr="003215DF" w:rsidRDefault="00706133" w:rsidP="003215DF">
            <w:pPr>
              <w:suppressAutoHyphens w:val="0"/>
              <w:spacing w:before="40" w:after="40" w:line="220" w:lineRule="exact"/>
              <w:ind w:right="113"/>
              <w:jc w:val="right"/>
              <w:rPr>
                <w:sz w:val="18"/>
              </w:rPr>
            </w:pPr>
            <w:r w:rsidRPr="003215DF">
              <w:rPr>
                <w:sz w:val="18"/>
              </w:rPr>
              <w:t>10</w:t>
            </w:r>
          </w:p>
        </w:tc>
        <w:tc>
          <w:tcPr>
            <w:tcW w:w="709" w:type="dxa"/>
            <w:shd w:val="clear" w:color="auto" w:fill="auto"/>
            <w:vAlign w:val="bottom"/>
          </w:tcPr>
          <w:p w14:paraId="4339E14D" w14:textId="77777777" w:rsidR="00706133" w:rsidRPr="003215DF" w:rsidRDefault="00706133" w:rsidP="003215DF">
            <w:pPr>
              <w:suppressAutoHyphens w:val="0"/>
              <w:spacing w:before="40" w:after="40" w:line="220" w:lineRule="exact"/>
              <w:ind w:right="113"/>
              <w:jc w:val="right"/>
              <w:rPr>
                <w:sz w:val="18"/>
              </w:rPr>
            </w:pPr>
            <w:r w:rsidRPr="003215DF">
              <w:rPr>
                <w:sz w:val="18"/>
              </w:rPr>
              <w:t>26</w:t>
            </w:r>
          </w:p>
        </w:tc>
        <w:tc>
          <w:tcPr>
            <w:tcW w:w="1134" w:type="dxa"/>
            <w:shd w:val="clear" w:color="auto" w:fill="auto"/>
            <w:vAlign w:val="bottom"/>
          </w:tcPr>
          <w:p w14:paraId="1E852D67" w14:textId="77777777" w:rsidR="00706133" w:rsidRPr="003215DF" w:rsidRDefault="00706133" w:rsidP="003215DF">
            <w:pPr>
              <w:suppressAutoHyphens w:val="0"/>
              <w:spacing w:before="40" w:after="40" w:line="220" w:lineRule="exact"/>
              <w:ind w:right="113"/>
              <w:jc w:val="right"/>
              <w:rPr>
                <w:sz w:val="18"/>
              </w:rPr>
            </w:pPr>
            <w:r w:rsidRPr="003215DF">
              <w:rPr>
                <w:sz w:val="18"/>
              </w:rPr>
              <w:t>7</w:t>
            </w:r>
          </w:p>
        </w:tc>
        <w:tc>
          <w:tcPr>
            <w:tcW w:w="709" w:type="dxa"/>
            <w:shd w:val="clear" w:color="auto" w:fill="auto"/>
            <w:vAlign w:val="bottom"/>
          </w:tcPr>
          <w:p w14:paraId="762B8781" w14:textId="77777777" w:rsidR="00706133" w:rsidRPr="003215DF" w:rsidRDefault="00706133" w:rsidP="003215DF">
            <w:pPr>
              <w:suppressAutoHyphens w:val="0"/>
              <w:spacing w:before="40" w:after="40" w:line="220" w:lineRule="exact"/>
              <w:ind w:right="113"/>
              <w:jc w:val="right"/>
              <w:rPr>
                <w:sz w:val="18"/>
              </w:rPr>
            </w:pPr>
            <w:r w:rsidRPr="003215DF">
              <w:rPr>
                <w:sz w:val="18"/>
              </w:rPr>
              <w:t>22</w:t>
            </w:r>
          </w:p>
        </w:tc>
        <w:tc>
          <w:tcPr>
            <w:tcW w:w="1132" w:type="dxa"/>
            <w:shd w:val="clear" w:color="auto" w:fill="auto"/>
            <w:vAlign w:val="bottom"/>
          </w:tcPr>
          <w:p w14:paraId="7EFA5DD0" w14:textId="77777777" w:rsidR="00706133" w:rsidRPr="003215DF" w:rsidRDefault="00706133" w:rsidP="003215DF">
            <w:pPr>
              <w:suppressAutoHyphens w:val="0"/>
              <w:spacing w:before="40" w:after="40" w:line="220" w:lineRule="exact"/>
              <w:ind w:right="113"/>
              <w:jc w:val="right"/>
              <w:rPr>
                <w:sz w:val="18"/>
              </w:rPr>
            </w:pPr>
            <w:r w:rsidRPr="003215DF">
              <w:rPr>
                <w:sz w:val="18"/>
              </w:rPr>
              <w:t>9</w:t>
            </w:r>
          </w:p>
        </w:tc>
      </w:tr>
      <w:tr w:rsidR="003215DF" w:rsidRPr="003215DF" w14:paraId="60BC9C95" w14:textId="77777777" w:rsidTr="003215DF">
        <w:tc>
          <w:tcPr>
            <w:tcW w:w="2694" w:type="dxa"/>
            <w:shd w:val="clear" w:color="auto" w:fill="auto"/>
          </w:tcPr>
          <w:p w14:paraId="76C7FE72" w14:textId="77777777" w:rsidR="00706133" w:rsidRPr="003215DF" w:rsidRDefault="00706133" w:rsidP="003215DF">
            <w:pPr>
              <w:suppressAutoHyphens w:val="0"/>
              <w:spacing w:before="40" w:after="40" w:line="220" w:lineRule="exact"/>
              <w:ind w:right="113"/>
              <w:rPr>
                <w:sz w:val="18"/>
              </w:rPr>
            </w:pPr>
            <w:r w:rsidRPr="003215DF">
              <w:rPr>
                <w:sz w:val="18"/>
              </w:rPr>
              <w:t>Deaf children</w:t>
            </w:r>
          </w:p>
        </w:tc>
        <w:tc>
          <w:tcPr>
            <w:tcW w:w="708" w:type="dxa"/>
            <w:shd w:val="clear" w:color="auto" w:fill="auto"/>
            <w:vAlign w:val="bottom"/>
          </w:tcPr>
          <w:p w14:paraId="7179479C" w14:textId="77777777" w:rsidR="00706133" w:rsidRPr="003215DF" w:rsidRDefault="00706133" w:rsidP="003215DF">
            <w:pPr>
              <w:suppressAutoHyphens w:val="0"/>
              <w:spacing w:before="40" w:after="40" w:line="220" w:lineRule="exact"/>
              <w:ind w:right="113"/>
              <w:jc w:val="right"/>
              <w:rPr>
                <w:sz w:val="18"/>
              </w:rPr>
            </w:pPr>
            <w:r w:rsidRPr="003215DF">
              <w:rPr>
                <w:sz w:val="18"/>
              </w:rPr>
              <w:t>20</w:t>
            </w:r>
          </w:p>
        </w:tc>
        <w:tc>
          <w:tcPr>
            <w:tcW w:w="1134" w:type="dxa"/>
            <w:shd w:val="clear" w:color="auto" w:fill="auto"/>
            <w:vAlign w:val="bottom"/>
          </w:tcPr>
          <w:p w14:paraId="54BD1099" w14:textId="77777777" w:rsidR="00706133" w:rsidRPr="003215DF" w:rsidRDefault="00706133" w:rsidP="003215DF">
            <w:pPr>
              <w:suppressAutoHyphens w:val="0"/>
              <w:spacing w:before="40" w:after="40" w:line="220" w:lineRule="exact"/>
              <w:ind w:right="113"/>
              <w:jc w:val="right"/>
              <w:rPr>
                <w:sz w:val="18"/>
              </w:rPr>
            </w:pPr>
            <w:r w:rsidRPr="003215DF">
              <w:rPr>
                <w:sz w:val="18"/>
              </w:rPr>
              <w:t>11</w:t>
            </w:r>
          </w:p>
        </w:tc>
        <w:tc>
          <w:tcPr>
            <w:tcW w:w="709" w:type="dxa"/>
            <w:shd w:val="clear" w:color="auto" w:fill="auto"/>
            <w:vAlign w:val="bottom"/>
          </w:tcPr>
          <w:p w14:paraId="7432B132" w14:textId="77777777" w:rsidR="00706133" w:rsidRPr="003215DF" w:rsidRDefault="00706133" w:rsidP="003215DF">
            <w:pPr>
              <w:suppressAutoHyphens w:val="0"/>
              <w:spacing w:before="40" w:after="40" w:line="220" w:lineRule="exact"/>
              <w:ind w:right="113"/>
              <w:jc w:val="right"/>
              <w:rPr>
                <w:sz w:val="18"/>
              </w:rPr>
            </w:pPr>
            <w:r w:rsidRPr="003215DF">
              <w:rPr>
                <w:sz w:val="18"/>
              </w:rPr>
              <w:t>8</w:t>
            </w:r>
          </w:p>
        </w:tc>
        <w:tc>
          <w:tcPr>
            <w:tcW w:w="1134" w:type="dxa"/>
            <w:shd w:val="clear" w:color="auto" w:fill="auto"/>
            <w:vAlign w:val="bottom"/>
          </w:tcPr>
          <w:p w14:paraId="57C4AF6B" w14:textId="77777777" w:rsidR="00706133" w:rsidRPr="003215DF" w:rsidRDefault="00706133" w:rsidP="003215DF">
            <w:pPr>
              <w:suppressAutoHyphens w:val="0"/>
              <w:spacing w:before="40" w:after="40" w:line="220" w:lineRule="exact"/>
              <w:ind w:right="113"/>
              <w:jc w:val="right"/>
              <w:rPr>
                <w:sz w:val="18"/>
              </w:rPr>
            </w:pPr>
            <w:r w:rsidRPr="003215DF">
              <w:rPr>
                <w:sz w:val="18"/>
              </w:rPr>
              <w:t>5</w:t>
            </w:r>
          </w:p>
        </w:tc>
        <w:tc>
          <w:tcPr>
            <w:tcW w:w="709" w:type="dxa"/>
            <w:shd w:val="clear" w:color="auto" w:fill="auto"/>
            <w:vAlign w:val="bottom"/>
          </w:tcPr>
          <w:p w14:paraId="2F8A7736" w14:textId="77777777" w:rsidR="00706133" w:rsidRPr="003215DF" w:rsidRDefault="00706133" w:rsidP="003215DF">
            <w:pPr>
              <w:suppressAutoHyphens w:val="0"/>
              <w:spacing w:before="40" w:after="40" w:line="220" w:lineRule="exact"/>
              <w:ind w:right="113"/>
              <w:jc w:val="right"/>
              <w:rPr>
                <w:sz w:val="18"/>
              </w:rPr>
            </w:pPr>
            <w:r w:rsidRPr="003215DF">
              <w:rPr>
                <w:sz w:val="18"/>
              </w:rPr>
              <w:t>19</w:t>
            </w:r>
          </w:p>
        </w:tc>
        <w:tc>
          <w:tcPr>
            <w:tcW w:w="1132" w:type="dxa"/>
            <w:shd w:val="clear" w:color="auto" w:fill="auto"/>
            <w:vAlign w:val="bottom"/>
          </w:tcPr>
          <w:p w14:paraId="6E0C1633" w14:textId="77777777" w:rsidR="00706133" w:rsidRPr="003215DF" w:rsidRDefault="00706133" w:rsidP="003215DF">
            <w:pPr>
              <w:suppressAutoHyphens w:val="0"/>
              <w:spacing w:before="40" w:after="40" w:line="220" w:lineRule="exact"/>
              <w:ind w:right="113"/>
              <w:jc w:val="right"/>
              <w:rPr>
                <w:sz w:val="18"/>
              </w:rPr>
            </w:pPr>
            <w:r w:rsidRPr="003215DF">
              <w:rPr>
                <w:sz w:val="18"/>
              </w:rPr>
              <w:t>10</w:t>
            </w:r>
          </w:p>
        </w:tc>
      </w:tr>
      <w:tr w:rsidR="003215DF" w:rsidRPr="003215DF" w14:paraId="234BF588" w14:textId="77777777" w:rsidTr="003215DF">
        <w:tc>
          <w:tcPr>
            <w:tcW w:w="2694" w:type="dxa"/>
            <w:shd w:val="clear" w:color="auto" w:fill="auto"/>
          </w:tcPr>
          <w:p w14:paraId="3ECFFC49" w14:textId="77777777" w:rsidR="00706133" w:rsidRPr="003215DF" w:rsidRDefault="00706133" w:rsidP="003215DF">
            <w:pPr>
              <w:suppressAutoHyphens w:val="0"/>
              <w:spacing w:before="40" w:after="40" w:line="220" w:lineRule="exact"/>
              <w:ind w:right="113"/>
              <w:rPr>
                <w:sz w:val="18"/>
              </w:rPr>
            </w:pPr>
            <w:r w:rsidRPr="003215DF">
              <w:rPr>
                <w:sz w:val="18"/>
              </w:rPr>
              <w:t>Mute children</w:t>
            </w:r>
          </w:p>
        </w:tc>
        <w:tc>
          <w:tcPr>
            <w:tcW w:w="708" w:type="dxa"/>
            <w:shd w:val="clear" w:color="auto" w:fill="auto"/>
            <w:vAlign w:val="bottom"/>
          </w:tcPr>
          <w:p w14:paraId="4C0E5589" w14:textId="77777777" w:rsidR="00706133" w:rsidRPr="003215DF" w:rsidRDefault="00706133" w:rsidP="003215DF">
            <w:pPr>
              <w:suppressAutoHyphens w:val="0"/>
              <w:spacing w:before="40" w:after="40" w:line="220" w:lineRule="exact"/>
              <w:ind w:right="113"/>
              <w:jc w:val="right"/>
              <w:rPr>
                <w:sz w:val="18"/>
              </w:rPr>
            </w:pPr>
            <w:r w:rsidRPr="003215DF">
              <w:rPr>
                <w:sz w:val="18"/>
              </w:rPr>
              <w:t>20</w:t>
            </w:r>
          </w:p>
        </w:tc>
        <w:tc>
          <w:tcPr>
            <w:tcW w:w="1134" w:type="dxa"/>
            <w:shd w:val="clear" w:color="auto" w:fill="auto"/>
            <w:vAlign w:val="bottom"/>
          </w:tcPr>
          <w:p w14:paraId="5CF43A84" w14:textId="77777777" w:rsidR="00706133" w:rsidRPr="003215DF" w:rsidRDefault="00706133" w:rsidP="003215DF">
            <w:pPr>
              <w:suppressAutoHyphens w:val="0"/>
              <w:spacing w:before="40" w:after="40" w:line="220" w:lineRule="exact"/>
              <w:ind w:right="113"/>
              <w:jc w:val="right"/>
              <w:rPr>
                <w:sz w:val="18"/>
              </w:rPr>
            </w:pPr>
            <w:r w:rsidRPr="003215DF">
              <w:rPr>
                <w:sz w:val="18"/>
              </w:rPr>
              <w:t>12</w:t>
            </w:r>
          </w:p>
        </w:tc>
        <w:tc>
          <w:tcPr>
            <w:tcW w:w="709" w:type="dxa"/>
            <w:shd w:val="clear" w:color="auto" w:fill="auto"/>
            <w:vAlign w:val="bottom"/>
          </w:tcPr>
          <w:p w14:paraId="2075BA50" w14:textId="77777777" w:rsidR="00706133" w:rsidRPr="003215DF" w:rsidRDefault="00706133" w:rsidP="003215DF">
            <w:pPr>
              <w:suppressAutoHyphens w:val="0"/>
              <w:spacing w:before="40" w:after="40" w:line="220" w:lineRule="exact"/>
              <w:ind w:right="113"/>
              <w:jc w:val="right"/>
              <w:rPr>
                <w:sz w:val="18"/>
              </w:rPr>
            </w:pPr>
            <w:r w:rsidRPr="003215DF">
              <w:rPr>
                <w:sz w:val="18"/>
              </w:rPr>
              <w:t>19</w:t>
            </w:r>
          </w:p>
        </w:tc>
        <w:tc>
          <w:tcPr>
            <w:tcW w:w="1134" w:type="dxa"/>
            <w:shd w:val="clear" w:color="auto" w:fill="auto"/>
            <w:vAlign w:val="bottom"/>
          </w:tcPr>
          <w:p w14:paraId="5F79592A" w14:textId="77777777" w:rsidR="00706133" w:rsidRPr="003215DF" w:rsidRDefault="00706133" w:rsidP="003215DF">
            <w:pPr>
              <w:suppressAutoHyphens w:val="0"/>
              <w:spacing w:before="40" w:after="40" w:line="220" w:lineRule="exact"/>
              <w:ind w:right="113"/>
              <w:jc w:val="right"/>
              <w:rPr>
                <w:sz w:val="18"/>
              </w:rPr>
            </w:pPr>
            <w:r w:rsidRPr="003215DF">
              <w:rPr>
                <w:sz w:val="18"/>
              </w:rPr>
              <w:t>7</w:t>
            </w:r>
          </w:p>
        </w:tc>
        <w:tc>
          <w:tcPr>
            <w:tcW w:w="709" w:type="dxa"/>
            <w:shd w:val="clear" w:color="auto" w:fill="auto"/>
            <w:vAlign w:val="bottom"/>
          </w:tcPr>
          <w:p w14:paraId="4D5E92BF" w14:textId="77777777" w:rsidR="00706133" w:rsidRPr="003215DF" w:rsidRDefault="00706133" w:rsidP="003215DF">
            <w:pPr>
              <w:suppressAutoHyphens w:val="0"/>
              <w:spacing w:before="40" w:after="40" w:line="220" w:lineRule="exact"/>
              <w:ind w:right="113"/>
              <w:jc w:val="right"/>
              <w:rPr>
                <w:sz w:val="18"/>
              </w:rPr>
            </w:pPr>
            <w:r w:rsidRPr="003215DF">
              <w:rPr>
                <w:sz w:val="18"/>
              </w:rPr>
              <w:t>20</w:t>
            </w:r>
          </w:p>
        </w:tc>
        <w:tc>
          <w:tcPr>
            <w:tcW w:w="1132" w:type="dxa"/>
            <w:shd w:val="clear" w:color="auto" w:fill="auto"/>
            <w:vAlign w:val="bottom"/>
          </w:tcPr>
          <w:p w14:paraId="40309835" w14:textId="77777777" w:rsidR="00706133" w:rsidRPr="003215DF" w:rsidRDefault="00706133" w:rsidP="003215DF">
            <w:pPr>
              <w:suppressAutoHyphens w:val="0"/>
              <w:spacing w:before="40" w:after="40" w:line="220" w:lineRule="exact"/>
              <w:ind w:right="113"/>
              <w:jc w:val="right"/>
              <w:rPr>
                <w:sz w:val="18"/>
              </w:rPr>
            </w:pPr>
            <w:r w:rsidRPr="003215DF">
              <w:rPr>
                <w:sz w:val="18"/>
              </w:rPr>
              <w:t>4</w:t>
            </w:r>
          </w:p>
        </w:tc>
      </w:tr>
      <w:tr w:rsidR="003215DF" w:rsidRPr="003215DF" w14:paraId="0BBF547C" w14:textId="77777777" w:rsidTr="003215DF">
        <w:tc>
          <w:tcPr>
            <w:tcW w:w="2694" w:type="dxa"/>
            <w:tcBorders>
              <w:bottom w:val="single" w:sz="4" w:space="0" w:color="auto"/>
            </w:tcBorders>
            <w:shd w:val="clear" w:color="auto" w:fill="auto"/>
          </w:tcPr>
          <w:p w14:paraId="341738CD" w14:textId="77777777" w:rsidR="00706133" w:rsidRPr="003215DF" w:rsidRDefault="00706133" w:rsidP="003215DF">
            <w:pPr>
              <w:suppressAutoHyphens w:val="0"/>
              <w:spacing w:before="40" w:after="40" w:line="220" w:lineRule="exact"/>
              <w:ind w:right="113"/>
              <w:rPr>
                <w:sz w:val="18"/>
              </w:rPr>
            </w:pPr>
            <w:r w:rsidRPr="003215DF">
              <w:rPr>
                <w:sz w:val="18"/>
              </w:rPr>
              <w:t>Children with cerebral palsy</w:t>
            </w:r>
          </w:p>
        </w:tc>
        <w:tc>
          <w:tcPr>
            <w:tcW w:w="708" w:type="dxa"/>
            <w:tcBorders>
              <w:bottom w:val="single" w:sz="4" w:space="0" w:color="auto"/>
            </w:tcBorders>
            <w:shd w:val="clear" w:color="auto" w:fill="auto"/>
            <w:vAlign w:val="bottom"/>
          </w:tcPr>
          <w:p w14:paraId="79EAD481" w14:textId="77777777" w:rsidR="00706133" w:rsidRPr="003215DF" w:rsidRDefault="00706133" w:rsidP="003215DF">
            <w:pPr>
              <w:suppressAutoHyphens w:val="0"/>
              <w:spacing w:before="40" w:after="40" w:line="220" w:lineRule="exact"/>
              <w:ind w:right="113"/>
              <w:jc w:val="right"/>
              <w:rPr>
                <w:sz w:val="18"/>
              </w:rPr>
            </w:pPr>
            <w:r w:rsidRPr="003215DF">
              <w:rPr>
                <w:sz w:val="18"/>
              </w:rPr>
              <w:t>21</w:t>
            </w:r>
          </w:p>
        </w:tc>
        <w:tc>
          <w:tcPr>
            <w:tcW w:w="1134" w:type="dxa"/>
            <w:tcBorders>
              <w:bottom w:val="single" w:sz="4" w:space="0" w:color="auto"/>
            </w:tcBorders>
            <w:shd w:val="clear" w:color="auto" w:fill="auto"/>
            <w:vAlign w:val="bottom"/>
          </w:tcPr>
          <w:p w14:paraId="40E7565E" w14:textId="77777777" w:rsidR="00706133" w:rsidRPr="003215DF" w:rsidRDefault="00706133" w:rsidP="003215DF">
            <w:pPr>
              <w:suppressAutoHyphens w:val="0"/>
              <w:spacing w:before="40" w:after="40" w:line="220" w:lineRule="exact"/>
              <w:ind w:right="113"/>
              <w:jc w:val="right"/>
              <w:rPr>
                <w:sz w:val="18"/>
              </w:rPr>
            </w:pPr>
            <w:r w:rsidRPr="003215DF">
              <w:rPr>
                <w:sz w:val="18"/>
              </w:rPr>
              <w:t>9</w:t>
            </w:r>
          </w:p>
        </w:tc>
        <w:tc>
          <w:tcPr>
            <w:tcW w:w="709" w:type="dxa"/>
            <w:tcBorders>
              <w:bottom w:val="single" w:sz="4" w:space="0" w:color="auto"/>
            </w:tcBorders>
            <w:shd w:val="clear" w:color="auto" w:fill="auto"/>
            <w:vAlign w:val="bottom"/>
          </w:tcPr>
          <w:p w14:paraId="05E93795" w14:textId="77777777" w:rsidR="00706133" w:rsidRPr="003215DF" w:rsidRDefault="00706133" w:rsidP="003215DF">
            <w:pPr>
              <w:suppressAutoHyphens w:val="0"/>
              <w:spacing w:before="40" w:after="40" w:line="220" w:lineRule="exact"/>
              <w:ind w:right="113"/>
              <w:jc w:val="right"/>
              <w:rPr>
                <w:sz w:val="18"/>
              </w:rPr>
            </w:pPr>
            <w:r w:rsidRPr="003215DF">
              <w:rPr>
                <w:sz w:val="18"/>
              </w:rPr>
              <w:t>20</w:t>
            </w:r>
          </w:p>
        </w:tc>
        <w:tc>
          <w:tcPr>
            <w:tcW w:w="1134" w:type="dxa"/>
            <w:tcBorders>
              <w:bottom w:val="single" w:sz="4" w:space="0" w:color="auto"/>
            </w:tcBorders>
            <w:shd w:val="clear" w:color="auto" w:fill="auto"/>
            <w:vAlign w:val="bottom"/>
          </w:tcPr>
          <w:p w14:paraId="5F060407" w14:textId="77777777" w:rsidR="00706133" w:rsidRPr="003215DF" w:rsidRDefault="00706133" w:rsidP="003215DF">
            <w:pPr>
              <w:suppressAutoHyphens w:val="0"/>
              <w:spacing w:before="40" w:after="40" w:line="220" w:lineRule="exact"/>
              <w:ind w:right="113"/>
              <w:jc w:val="right"/>
              <w:rPr>
                <w:sz w:val="18"/>
              </w:rPr>
            </w:pPr>
            <w:r w:rsidRPr="003215DF">
              <w:rPr>
                <w:sz w:val="18"/>
              </w:rPr>
              <w:t>10</w:t>
            </w:r>
          </w:p>
        </w:tc>
        <w:tc>
          <w:tcPr>
            <w:tcW w:w="709" w:type="dxa"/>
            <w:tcBorders>
              <w:bottom w:val="single" w:sz="4" w:space="0" w:color="auto"/>
            </w:tcBorders>
            <w:shd w:val="clear" w:color="auto" w:fill="auto"/>
            <w:vAlign w:val="bottom"/>
          </w:tcPr>
          <w:p w14:paraId="04D56387" w14:textId="77777777" w:rsidR="00706133" w:rsidRPr="003215DF" w:rsidRDefault="00706133" w:rsidP="003215DF">
            <w:pPr>
              <w:suppressAutoHyphens w:val="0"/>
              <w:spacing w:before="40" w:after="40" w:line="220" w:lineRule="exact"/>
              <w:ind w:right="113"/>
              <w:jc w:val="right"/>
              <w:rPr>
                <w:sz w:val="18"/>
              </w:rPr>
            </w:pPr>
            <w:r w:rsidRPr="003215DF">
              <w:rPr>
                <w:sz w:val="18"/>
              </w:rPr>
              <w:t>13</w:t>
            </w:r>
          </w:p>
        </w:tc>
        <w:tc>
          <w:tcPr>
            <w:tcW w:w="1132" w:type="dxa"/>
            <w:tcBorders>
              <w:bottom w:val="single" w:sz="4" w:space="0" w:color="auto"/>
            </w:tcBorders>
            <w:shd w:val="clear" w:color="auto" w:fill="auto"/>
            <w:vAlign w:val="bottom"/>
          </w:tcPr>
          <w:p w14:paraId="0957E380" w14:textId="77777777" w:rsidR="00706133" w:rsidRPr="003215DF" w:rsidRDefault="00706133" w:rsidP="003215DF">
            <w:pPr>
              <w:suppressAutoHyphens w:val="0"/>
              <w:spacing w:before="40" w:after="40" w:line="220" w:lineRule="exact"/>
              <w:ind w:right="113"/>
              <w:jc w:val="right"/>
              <w:rPr>
                <w:sz w:val="18"/>
              </w:rPr>
            </w:pPr>
            <w:r w:rsidRPr="003215DF">
              <w:rPr>
                <w:sz w:val="18"/>
              </w:rPr>
              <w:t>6</w:t>
            </w:r>
          </w:p>
        </w:tc>
      </w:tr>
      <w:tr w:rsidR="003215DF" w:rsidRPr="003215DF" w14:paraId="4398CDC8" w14:textId="77777777" w:rsidTr="003215DF">
        <w:tc>
          <w:tcPr>
            <w:tcW w:w="2694" w:type="dxa"/>
            <w:tcBorders>
              <w:top w:val="single" w:sz="4" w:space="0" w:color="auto"/>
              <w:bottom w:val="single" w:sz="12" w:space="0" w:color="auto"/>
            </w:tcBorders>
            <w:shd w:val="clear" w:color="auto" w:fill="auto"/>
          </w:tcPr>
          <w:p w14:paraId="4618C840" w14:textId="2BCD8490" w:rsidR="00706133" w:rsidRPr="003215DF" w:rsidRDefault="00706133" w:rsidP="003215DF">
            <w:pPr>
              <w:suppressAutoHyphens w:val="0"/>
              <w:spacing w:before="80" w:after="80" w:line="220" w:lineRule="exact"/>
              <w:ind w:left="283"/>
              <w:rPr>
                <w:b/>
                <w:sz w:val="18"/>
              </w:rPr>
            </w:pPr>
            <w:r w:rsidRPr="003215DF">
              <w:rPr>
                <w:b/>
                <w:sz w:val="18"/>
              </w:rPr>
              <w:t>Total</w:t>
            </w:r>
          </w:p>
        </w:tc>
        <w:tc>
          <w:tcPr>
            <w:tcW w:w="708" w:type="dxa"/>
            <w:tcBorders>
              <w:top w:val="single" w:sz="4" w:space="0" w:color="auto"/>
              <w:bottom w:val="single" w:sz="12" w:space="0" w:color="auto"/>
            </w:tcBorders>
            <w:shd w:val="clear" w:color="auto" w:fill="auto"/>
            <w:vAlign w:val="bottom"/>
          </w:tcPr>
          <w:p w14:paraId="3FC729B9" w14:textId="77777777" w:rsidR="00706133" w:rsidRPr="003215DF" w:rsidRDefault="00706133" w:rsidP="003215DF">
            <w:pPr>
              <w:suppressAutoHyphens w:val="0"/>
              <w:spacing w:before="80" w:after="80" w:line="220" w:lineRule="exact"/>
              <w:ind w:left="283"/>
              <w:jc w:val="right"/>
              <w:rPr>
                <w:b/>
                <w:sz w:val="18"/>
              </w:rPr>
            </w:pPr>
            <w:r w:rsidRPr="003215DF">
              <w:rPr>
                <w:b/>
                <w:sz w:val="18"/>
              </w:rPr>
              <w:t>392</w:t>
            </w:r>
          </w:p>
        </w:tc>
        <w:tc>
          <w:tcPr>
            <w:tcW w:w="1134" w:type="dxa"/>
            <w:tcBorders>
              <w:top w:val="single" w:sz="4" w:space="0" w:color="auto"/>
              <w:bottom w:val="single" w:sz="12" w:space="0" w:color="auto"/>
            </w:tcBorders>
            <w:shd w:val="clear" w:color="auto" w:fill="auto"/>
            <w:vAlign w:val="bottom"/>
          </w:tcPr>
          <w:p w14:paraId="56987C51" w14:textId="77777777" w:rsidR="00706133" w:rsidRPr="003215DF" w:rsidRDefault="00706133" w:rsidP="003215DF">
            <w:pPr>
              <w:suppressAutoHyphens w:val="0"/>
              <w:spacing w:before="80" w:after="80" w:line="220" w:lineRule="exact"/>
              <w:ind w:left="283"/>
              <w:jc w:val="right"/>
              <w:rPr>
                <w:b/>
                <w:sz w:val="18"/>
              </w:rPr>
            </w:pPr>
            <w:r w:rsidRPr="003215DF">
              <w:rPr>
                <w:b/>
                <w:sz w:val="18"/>
              </w:rPr>
              <w:t>164</w:t>
            </w:r>
          </w:p>
        </w:tc>
        <w:tc>
          <w:tcPr>
            <w:tcW w:w="709" w:type="dxa"/>
            <w:tcBorders>
              <w:top w:val="single" w:sz="4" w:space="0" w:color="auto"/>
              <w:bottom w:val="single" w:sz="12" w:space="0" w:color="auto"/>
            </w:tcBorders>
            <w:shd w:val="clear" w:color="auto" w:fill="auto"/>
            <w:vAlign w:val="bottom"/>
          </w:tcPr>
          <w:p w14:paraId="32E60EA9" w14:textId="77777777" w:rsidR="00706133" w:rsidRPr="003215DF" w:rsidRDefault="00706133" w:rsidP="003215DF">
            <w:pPr>
              <w:suppressAutoHyphens w:val="0"/>
              <w:spacing w:before="80" w:after="80" w:line="220" w:lineRule="exact"/>
              <w:ind w:left="283"/>
              <w:jc w:val="right"/>
              <w:rPr>
                <w:b/>
                <w:sz w:val="18"/>
              </w:rPr>
            </w:pPr>
            <w:r w:rsidRPr="003215DF">
              <w:rPr>
                <w:b/>
                <w:sz w:val="18"/>
              </w:rPr>
              <w:t>407</w:t>
            </w:r>
          </w:p>
        </w:tc>
        <w:tc>
          <w:tcPr>
            <w:tcW w:w="1134" w:type="dxa"/>
            <w:tcBorders>
              <w:top w:val="single" w:sz="4" w:space="0" w:color="auto"/>
              <w:bottom w:val="single" w:sz="12" w:space="0" w:color="auto"/>
            </w:tcBorders>
            <w:shd w:val="clear" w:color="auto" w:fill="auto"/>
            <w:vAlign w:val="bottom"/>
          </w:tcPr>
          <w:p w14:paraId="3ECD3E10" w14:textId="77777777" w:rsidR="00706133" w:rsidRPr="003215DF" w:rsidRDefault="00706133" w:rsidP="003215DF">
            <w:pPr>
              <w:suppressAutoHyphens w:val="0"/>
              <w:spacing w:before="80" w:after="80" w:line="220" w:lineRule="exact"/>
              <w:ind w:left="283"/>
              <w:jc w:val="right"/>
              <w:rPr>
                <w:b/>
                <w:sz w:val="18"/>
              </w:rPr>
            </w:pPr>
            <w:r w:rsidRPr="003215DF">
              <w:rPr>
                <w:b/>
                <w:sz w:val="18"/>
              </w:rPr>
              <w:t>167</w:t>
            </w:r>
          </w:p>
        </w:tc>
        <w:tc>
          <w:tcPr>
            <w:tcW w:w="709" w:type="dxa"/>
            <w:tcBorders>
              <w:top w:val="single" w:sz="4" w:space="0" w:color="auto"/>
              <w:bottom w:val="single" w:sz="12" w:space="0" w:color="auto"/>
            </w:tcBorders>
            <w:shd w:val="clear" w:color="auto" w:fill="auto"/>
            <w:vAlign w:val="bottom"/>
          </w:tcPr>
          <w:p w14:paraId="62D2CF64" w14:textId="77777777" w:rsidR="00706133" w:rsidRPr="003215DF" w:rsidRDefault="00706133" w:rsidP="003215DF">
            <w:pPr>
              <w:suppressAutoHyphens w:val="0"/>
              <w:spacing w:before="80" w:after="80" w:line="220" w:lineRule="exact"/>
              <w:ind w:left="283"/>
              <w:jc w:val="right"/>
              <w:rPr>
                <w:b/>
                <w:sz w:val="18"/>
              </w:rPr>
            </w:pPr>
            <w:r w:rsidRPr="003215DF">
              <w:rPr>
                <w:b/>
                <w:sz w:val="18"/>
              </w:rPr>
              <w:t>694</w:t>
            </w:r>
          </w:p>
        </w:tc>
        <w:tc>
          <w:tcPr>
            <w:tcW w:w="1132" w:type="dxa"/>
            <w:tcBorders>
              <w:top w:val="single" w:sz="4" w:space="0" w:color="auto"/>
              <w:bottom w:val="single" w:sz="12" w:space="0" w:color="auto"/>
            </w:tcBorders>
            <w:shd w:val="clear" w:color="auto" w:fill="auto"/>
            <w:vAlign w:val="bottom"/>
          </w:tcPr>
          <w:p w14:paraId="4C6B1887" w14:textId="77777777" w:rsidR="00706133" w:rsidRPr="003215DF" w:rsidRDefault="00706133" w:rsidP="003215DF">
            <w:pPr>
              <w:suppressAutoHyphens w:val="0"/>
              <w:spacing w:before="80" w:after="80" w:line="220" w:lineRule="exact"/>
              <w:ind w:left="283"/>
              <w:jc w:val="right"/>
              <w:rPr>
                <w:b/>
                <w:sz w:val="18"/>
              </w:rPr>
            </w:pPr>
            <w:r w:rsidRPr="003215DF">
              <w:rPr>
                <w:b/>
                <w:sz w:val="18"/>
              </w:rPr>
              <w:t>257</w:t>
            </w:r>
          </w:p>
        </w:tc>
      </w:tr>
    </w:tbl>
    <w:p w14:paraId="581B4A38" w14:textId="77777777" w:rsidR="00706133" w:rsidRPr="002D18B5" w:rsidRDefault="00706133" w:rsidP="003215DF">
      <w:pPr>
        <w:pStyle w:val="H23G"/>
        <w:rPr>
          <w:rFonts w:eastAsiaTheme="minorHAnsi"/>
        </w:rPr>
      </w:pPr>
      <w:r w:rsidRPr="002D18B5">
        <w:rPr>
          <w:rFonts w:eastAsiaTheme="minorHAnsi"/>
        </w:rPr>
        <w:tab/>
        <w:t>(d)</w:t>
      </w:r>
      <w:r w:rsidRPr="002D18B5">
        <w:rPr>
          <w:rFonts w:eastAsiaTheme="minorHAnsi"/>
        </w:rPr>
        <w:tab/>
        <w:t>Inclusive education in primary schools</w:t>
      </w:r>
    </w:p>
    <w:p w14:paraId="29FB3B02" w14:textId="77777777" w:rsidR="00706133" w:rsidRPr="002D18B5" w:rsidRDefault="00706133" w:rsidP="00092335">
      <w:pPr>
        <w:pStyle w:val="SingleTxtG"/>
        <w:spacing w:after="240"/>
      </w:pPr>
      <w:r w:rsidRPr="002D18B5">
        <w:t>209.</w:t>
      </w:r>
      <w:r w:rsidRPr="002D18B5">
        <w:tab/>
        <w:t>Measures are being implemented to promote inclusive education and improve the accessibility of school infrastructure. Administrative data show the number of children enrolled in inclusive classes at general education schools. Information on the number of children with disabilities enrolled in grades 1–4:</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835"/>
        <w:gridCol w:w="851"/>
        <w:gridCol w:w="1134"/>
        <w:gridCol w:w="850"/>
        <w:gridCol w:w="1134"/>
        <w:gridCol w:w="567"/>
        <w:gridCol w:w="1134"/>
      </w:tblGrid>
      <w:tr w:rsidR="00092335" w:rsidRPr="00092335" w14:paraId="346ED506" w14:textId="77777777" w:rsidTr="004D2F9D">
        <w:trPr>
          <w:tblHeader/>
        </w:trPr>
        <w:tc>
          <w:tcPr>
            <w:tcW w:w="2835" w:type="dxa"/>
            <w:vMerge w:val="restart"/>
            <w:tcBorders>
              <w:top w:val="single" w:sz="4" w:space="0" w:color="auto"/>
              <w:bottom w:val="single" w:sz="12" w:space="0" w:color="auto"/>
            </w:tcBorders>
            <w:shd w:val="clear" w:color="auto" w:fill="auto"/>
            <w:vAlign w:val="bottom"/>
          </w:tcPr>
          <w:p w14:paraId="26138E73" w14:textId="77777777" w:rsidR="00706133" w:rsidRPr="00092335" w:rsidRDefault="00706133" w:rsidP="00092335">
            <w:pPr>
              <w:suppressAutoHyphens w:val="0"/>
              <w:spacing w:before="80" w:after="80" w:line="200" w:lineRule="exact"/>
              <w:ind w:right="113"/>
              <w:rPr>
                <w:i/>
                <w:sz w:val="16"/>
              </w:rPr>
            </w:pPr>
          </w:p>
        </w:tc>
        <w:tc>
          <w:tcPr>
            <w:tcW w:w="1985" w:type="dxa"/>
            <w:gridSpan w:val="2"/>
            <w:tcBorders>
              <w:top w:val="single" w:sz="4" w:space="0" w:color="auto"/>
              <w:bottom w:val="single" w:sz="4" w:space="0" w:color="auto"/>
              <w:right w:val="single" w:sz="24" w:space="0" w:color="FFFFFF" w:themeColor="background1"/>
            </w:tcBorders>
            <w:shd w:val="clear" w:color="auto" w:fill="auto"/>
            <w:vAlign w:val="bottom"/>
          </w:tcPr>
          <w:p w14:paraId="574C99A2" w14:textId="77777777" w:rsidR="00706133" w:rsidRPr="00092335" w:rsidRDefault="00706133" w:rsidP="004D2F9D">
            <w:pPr>
              <w:suppressAutoHyphens w:val="0"/>
              <w:spacing w:before="80" w:after="80" w:line="200" w:lineRule="exact"/>
              <w:ind w:right="113"/>
              <w:jc w:val="center"/>
              <w:rPr>
                <w:i/>
                <w:sz w:val="16"/>
              </w:rPr>
            </w:pPr>
            <w:r w:rsidRPr="00092335">
              <w:rPr>
                <w:i/>
                <w:iCs/>
                <w:sz w:val="16"/>
              </w:rPr>
              <w:t>2023/24</w:t>
            </w:r>
          </w:p>
        </w:tc>
        <w:tc>
          <w:tcPr>
            <w:tcW w:w="198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0AEBD1C" w14:textId="77777777" w:rsidR="00706133" w:rsidRPr="00092335" w:rsidRDefault="00706133" w:rsidP="00092335">
            <w:pPr>
              <w:suppressAutoHyphens w:val="0"/>
              <w:spacing w:before="80" w:after="80" w:line="200" w:lineRule="exact"/>
              <w:ind w:right="113"/>
              <w:jc w:val="right"/>
              <w:rPr>
                <w:i/>
                <w:sz w:val="16"/>
              </w:rPr>
            </w:pPr>
            <w:r w:rsidRPr="00092335">
              <w:rPr>
                <w:i/>
                <w:iCs/>
                <w:sz w:val="16"/>
              </w:rPr>
              <w:t>2024/25</w:t>
            </w:r>
          </w:p>
        </w:tc>
        <w:tc>
          <w:tcPr>
            <w:tcW w:w="1701" w:type="dxa"/>
            <w:gridSpan w:val="2"/>
            <w:tcBorders>
              <w:top w:val="single" w:sz="4" w:space="0" w:color="auto"/>
              <w:left w:val="single" w:sz="24" w:space="0" w:color="FFFFFF" w:themeColor="background1"/>
              <w:bottom w:val="single" w:sz="4" w:space="0" w:color="auto"/>
            </w:tcBorders>
            <w:shd w:val="clear" w:color="auto" w:fill="auto"/>
            <w:vAlign w:val="bottom"/>
          </w:tcPr>
          <w:p w14:paraId="3A99AC2C" w14:textId="77777777" w:rsidR="00706133" w:rsidRPr="00092335" w:rsidRDefault="00706133" w:rsidP="00092335">
            <w:pPr>
              <w:suppressAutoHyphens w:val="0"/>
              <w:spacing w:before="80" w:after="80" w:line="200" w:lineRule="exact"/>
              <w:ind w:right="113"/>
              <w:jc w:val="right"/>
              <w:rPr>
                <w:i/>
                <w:sz w:val="16"/>
              </w:rPr>
            </w:pPr>
            <w:r w:rsidRPr="00092335">
              <w:rPr>
                <w:i/>
                <w:iCs/>
                <w:sz w:val="16"/>
              </w:rPr>
              <w:t>2025/26</w:t>
            </w:r>
          </w:p>
        </w:tc>
      </w:tr>
      <w:tr w:rsidR="00092335" w:rsidRPr="00092335" w14:paraId="3BBBFEDC" w14:textId="77777777" w:rsidTr="004D2F9D">
        <w:trPr>
          <w:tblHeader/>
        </w:trPr>
        <w:tc>
          <w:tcPr>
            <w:tcW w:w="2835" w:type="dxa"/>
            <w:vMerge/>
            <w:tcBorders>
              <w:top w:val="single" w:sz="12" w:space="0" w:color="auto"/>
              <w:bottom w:val="single" w:sz="12" w:space="0" w:color="auto"/>
            </w:tcBorders>
            <w:shd w:val="clear" w:color="auto" w:fill="auto"/>
            <w:vAlign w:val="bottom"/>
          </w:tcPr>
          <w:p w14:paraId="1AEF1422" w14:textId="77777777" w:rsidR="00706133" w:rsidRPr="00092335" w:rsidRDefault="00706133" w:rsidP="00092335">
            <w:pPr>
              <w:suppressAutoHyphens w:val="0"/>
              <w:spacing w:before="40" w:after="40" w:line="220" w:lineRule="exact"/>
              <w:ind w:right="113"/>
              <w:rPr>
                <w:i/>
                <w:sz w:val="18"/>
              </w:rPr>
            </w:pPr>
          </w:p>
        </w:tc>
        <w:tc>
          <w:tcPr>
            <w:tcW w:w="851" w:type="dxa"/>
            <w:tcBorders>
              <w:top w:val="single" w:sz="4" w:space="0" w:color="auto"/>
              <w:bottom w:val="single" w:sz="12" w:space="0" w:color="auto"/>
            </w:tcBorders>
            <w:shd w:val="clear" w:color="auto" w:fill="auto"/>
            <w:vAlign w:val="bottom"/>
          </w:tcPr>
          <w:p w14:paraId="60E424BB" w14:textId="77777777" w:rsidR="00706133" w:rsidRPr="004D2F9D" w:rsidRDefault="00706133" w:rsidP="004D2F9D">
            <w:pPr>
              <w:suppressAutoHyphens w:val="0"/>
              <w:spacing w:before="80" w:after="80" w:line="200" w:lineRule="exact"/>
              <w:ind w:right="113"/>
              <w:jc w:val="right"/>
              <w:rPr>
                <w:i/>
                <w:iCs/>
                <w:sz w:val="16"/>
              </w:rPr>
            </w:pPr>
            <w:r w:rsidRPr="004D2F9D">
              <w:rPr>
                <w:i/>
                <w:iCs/>
                <w:sz w:val="16"/>
              </w:rPr>
              <w:t>Total</w:t>
            </w:r>
          </w:p>
        </w:tc>
        <w:tc>
          <w:tcPr>
            <w:tcW w:w="1134" w:type="dxa"/>
            <w:tcBorders>
              <w:top w:val="single" w:sz="4" w:space="0" w:color="auto"/>
              <w:bottom w:val="single" w:sz="12" w:space="0" w:color="auto"/>
              <w:right w:val="single" w:sz="24" w:space="0" w:color="FFFFFF" w:themeColor="background1"/>
            </w:tcBorders>
            <w:shd w:val="clear" w:color="auto" w:fill="auto"/>
            <w:vAlign w:val="bottom"/>
          </w:tcPr>
          <w:p w14:paraId="2B62059B" w14:textId="77777777" w:rsidR="00706133" w:rsidRPr="004D2F9D" w:rsidRDefault="00706133" w:rsidP="004D2F9D">
            <w:pPr>
              <w:suppressAutoHyphens w:val="0"/>
              <w:spacing w:before="80" w:after="80" w:line="200" w:lineRule="exact"/>
              <w:ind w:right="113"/>
              <w:jc w:val="right"/>
              <w:rPr>
                <w:i/>
                <w:iCs/>
                <w:sz w:val="16"/>
              </w:rPr>
            </w:pPr>
            <w:r w:rsidRPr="004D2F9D">
              <w:rPr>
                <w:i/>
                <w:iCs/>
                <w:sz w:val="16"/>
              </w:rPr>
              <w:t>Of whom, girls</w:t>
            </w:r>
          </w:p>
        </w:tc>
        <w:tc>
          <w:tcPr>
            <w:tcW w:w="850" w:type="dxa"/>
            <w:tcBorders>
              <w:top w:val="single" w:sz="4" w:space="0" w:color="auto"/>
              <w:left w:val="single" w:sz="24" w:space="0" w:color="FFFFFF" w:themeColor="background1"/>
              <w:bottom w:val="single" w:sz="12" w:space="0" w:color="auto"/>
            </w:tcBorders>
            <w:shd w:val="clear" w:color="auto" w:fill="auto"/>
            <w:vAlign w:val="bottom"/>
          </w:tcPr>
          <w:p w14:paraId="6A7DE5D2" w14:textId="77777777" w:rsidR="00706133" w:rsidRPr="004D2F9D" w:rsidRDefault="00706133" w:rsidP="004D2F9D">
            <w:pPr>
              <w:suppressAutoHyphens w:val="0"/>
              <w:spacing w:before="80" w:after="80" w:line="200" w:lineRule="exact"/>
              <w:ind w:right="113"/>
              <w:jc w:val="right"/>
              <w:rPr>
                <w:i/>
                <w:iCs/>
                <w:sz w:val="16"/>
              </w:rPr>
            </w:pPr>
            <w:r w:rsidRPr="004D2F9D">
              <w:rPr>
                <w:i/>
                <w:iCs/>
                <w:sz w:val="16"/>
              </w:rPr>
              <w:t>Total</w:t>
            </w:r>
          </w:p>
        </w:tc>
        <w:tc>
          <w:tcPr>
            <w:tcW w:w="1134" w:type="dxa"/>
            <w:tcBorders>
              <w:top w:val="single" w:sz="4" w:space="0" w:color="auto"/>
              <w:bottom w:val="single" w:sz="12" w:space="0" w:color="auto"/>
              <w:right w:val="single" w:sz="24" w:space="0" w:color="FFFFFF" w:themeColor="background1"/>
            </w:tcBorders>
            <w:shd w:val="clear" w:color="auto" w:fill="auto"/>
            <w:vAlign w:val="bottom"/>
          </w:tcPr>
          <w:p w14:paraId="7AE6934F" w14:textId="77777777" w:rsidR="00706133" w:rsidRPr="004D2F9D" w:rsidRDefault="00706133" w:rsidP="004D2F9D">
            <w:pPr>
              <w:suppressAutoHyphens w:val="0"/>
              <w:spacing w:before="80" w:after="80" w:line="200" w:lineRule="exact"/>
              <w:ind w:right="113"/>
              <w:jc w:val="right"/>
              <w:rPr>
                <w:i/>
                <w:iCs/>
                <w:sz w:val="16"/>
              </w:rPr>
            </w:pPr>
            <w:r w:rsidRPr="004D2F9D">
              <w:rPr>
                <w:i/>
                <w:iCs/>
                <w:sz w:val="16"/>
              </w:rPr>
              <w:t>Of whom, girls</w:t>
            </w:r>
          </w:p>
        </w:tc>
        <w:tc>
          <w:tcPr>
            <w:tcW w:w="567" w:type="dxa"/>
            <w:tcBorders>
              <w:top w:val="single" w:sz="4" w:space="0" w:color="auto"/>
              <w:left w:val="single" w:sz="24" w:space="0" w:color="FFFFFF" w:themeColor="background1"/>
              <w:bottom w:val="single" w:sz="12" w:space="0" w:color="auto"/>
            </w:tcBorders>
            <w:shd w:val="clear" w:color="auto" w:fill="auto"/>
            <w:vAlign w:val="bottom"/>
          </w:tcPr>
          <w:p w14:paraId="7AAE3EB9" w14:textId="77777777" w:rsidR="00706133" w:rsidRPr="004D2F9D" w:rsidRDefault="00706133" w:rsidP="004D2F9D">
            <w:pPr>
              <w:suppressAutoHyphens w:val="0"/>
              <w:spacing w:before="80" w:after="80" w:line="200" w:lineRule="exact"/>
              <w:ind w:right="113"/>
              <w:jc w:val="right"/>
              <w:rPr>
                <w:i/>
                <w:iCs/>
                <w:sz w:val="16"/>
              </w:rPr>
            </w:pPr>
            <w:r w:rsidRPr="004D2F9D">
              <w:rPr>
                <w:i/>
                <w:iCs/>
                <w:sz w:val="16"/>
              </w:rPr>
              <w:t>Total</w:t>
            </w:r>
          </w:p>
        </w:tc>
        <w:tc>
          <w:tcPr>
            <w:tcW w:w="1134" w:type="dxa"/>
            <w:tcBorders>
              <w:top w:val="single" w:sz="4" w:space="0" w:color="auto"/>
              <w:bottom w:val="single" w:sz="12" w:space="0" w:color="auto"/>
            </w:tcBorders>
            <w:shd w:val="clear" w:color="auto" w:fill="auto"/>
            <w:vAlign w:val="bottom"/>
          </w:tcPr>
          <w:p w14:paraId="09A93752" w14:textId="77777777" w:rsidR="00706133" w:rsidRPr="004D2F9D" w:rsidRDefault="00706133" w:rsidP="004D2F9D">
            <w:pPr>
              <w:suppressAutoHyphens w:val="0"/>
              <w:spacing w:before="80" w:after="80" w:line="200" w:lineRule="exact"/>
              <w:ind w:right="113"/>
              <w:jc w:val="right"/>
              <w:rPr>
                <w:i/>
                <w:iCs/>
                <w:sz w:val="16"/>
              </w:rPr>
            </w:pPr>
            <w:r w:rsidRPr="004D2F9D">
              <w:rPr>
                <w:i/>
                <w:iCs/>
                <w:sz w:val="16"/>
              </w:rPr>
              <w:t>Of whom, girls</w:t>
            </w:r>
          </w:p>
        </w:tc>
      </w:tr>
      <w:tr w:rsidR="00092335" w:rsidRPr="00092335" w14:paraId="044E4567" w14:textId="77777777" w:rsidTr="004D2F9D">
        <w:tc>
          <w:tcPr>
            <w:tcW w:w="2835" w:type="dxa"/>
            <w:tcBorders>
              <w:top w:val="single" w:sz="12" w:space="0" w:color="auto"/>
            </w:tcBorders>
            <w:shd w:val="clear" w:color="auto" w:fill="auto"/>
          </w:tcPr>
          <w:p w14:paraId="362D0EFF" w14:textId="77777777" w:rsidR="00706133" w:rsidRPr="00092335" w:rsidRDefault="00706133" w:rsidP="00092335">
            <w:pPr>
              <w:suppressAutoHyphens w:val="0"/>
              <w:spacing w:before="40" w:after="40" w:line="220" w:lineRule="exact"/>
              <w:ind w:right="113"/>
              <w:rPr>
                <w:sz w:val="18"/>
              </w:rPr>
            </w:pPr>
            <w:r w:rsidRPr="00092335">
              <w:rPr>
                <w:sz w:val="18"/>
              </w:rPr>
              <w:t>Mental and physical illness</w:t>
            </w:r>
          </w:p>
        </w:tc>
        <w:tc>
          <w:tcPr>
            <w:tcW w:w="851" w:type="dxa"/>
            <w:tcBorders>
              <w:top w:val="single" w:sz="12" w:space="0" w:color="auto"/>
            </w:tcBorders>
            <w:shd w:val="clear" w:color="auto" w:fill="auto"/>
            <w:vAlign w:val="bottom"/>
          </w:tcPr>
          <w:p w14:paraId="79A514A4" w14:textId="2AA4CBC7" w:rsidR="00706133" w:rsidRPr="00092335" w:rsidRDefault="00706133" w:rsidP="00092335">
            <w:pPr>
              <w:suppressAutoHyphens w:val="0"/>
              <w:spacing w:before="40" w:after="40" w:line="220" w:lineRule="exact"/>
              <w:ind w:right="113"/>
              <w:jc w:val="right"/>
              <w:rPr>
                <w:sz w:val="18"/>
              </w:rPr>
            </w:pPr>
            <w:r w:rsidRPr="00092335">
              <w:rPr>
                <w:sz w:val="18"/>
              </w:rPr>
              <w:t>1</w:t>
            </w:r>
            <w:r w:rsidR="004D2F9D">
              <w:rPr>
                <w:sz w:val="18"/>
              </w:rPr>
              <w:t xml:space="preserve"> </w:t>
            </w:r>
            <w:r w:rsidRPr="00092335">
              <w:rPr>
                <w:sz w:val="18"/>
              </w:rPr>
              <w:t>262</w:t>
            </w:r>
          </w:p>
        </w:tc>
        <w:tc>
          <w:tcPr>
            <w:tcW w:w="1134" w:type="dxa"/>
            <w:tcBorders>
              <w:top w:val="single" w:sz="12" w:space="0" w:color="auto"/>
            </w:tcBorders>
            <w:shd w:val="clear" w:color="auto" w:fill="auto"/>
            <w:vAlign w:val="bottom"/>
          </w:tcPr>
          <w:p w14:paraId="4D15C6C5" w14:textId="77777777" w:rsidR="00706133" w:rsidRPr="00092335" w:rsidRDefault="00706133" w:rsidP="00092335">
            <w:pPr>
              <w:suppressAutoHyphens w:val="0"/>
              <w:spacing w:before="40" w:after="40" w:line="220" w:lineRule="exact"/>
              <w:ind w:right="113"/>
              <w:jc w:val="right"/>
              <w:rPr>
                <w:sz w:val="18"/>
              </w:rPr>
            </w:pPr>
            <w:r w:rsidRPr="00092335">
              <w:rPr>
                <w:sz w:val="18"/>
              </w:rPr>
              <w:t>435</w:t>
            </w:r>
          </w:p>
        </w:tc>
        <w:tc>
          <w:tcPr>
            <w:tcW w:w="850" w:type="dxa"/>
            <w:tcBorders>
              <w:top w:val="single" w:sz="12" w:space="0" w:color="auto"/>
            </w:tcBorders>
            <w:shd w:val="clear" w:color="auto" w:fill="auto"/>
            <w:vAlign w:val="bottom"/>
          </w:tcPr>
          <w:p w14:paraId="577762AF" w14:textId="64F03BFA" w:rsidR="00706133" w:rsidRPr="00092335" w:rsidRDefault="00706133" w:rsidP="00092335">
            <w:pPr>
              <w:suppressAutoHyphens w:val="0"/>
              <w:spacing w:before="40" w:after="40" w:line="220" w:lineRule="exact"/>
              <w:ind w:right="113"/>
              <w:jc w:val="right"/>
              <w:rPr>
                <w:sz w:val="18"/>
              </w:rPr>
            </w:pPr>
            <w:r w:rsidRPr="00092335">
              <w:rPr>
                <w:sz w:val="18"/>
              </w:rPr>
              <w:t>1</w:t>
            </w:r>
            <w:r w:rsidR="004D2F9D">
              <w:rPr>
                <w:sz w:val="18"/>
              </w:rPr>
              <w:t xml:space="preserve"> </w:t>
            </w:r>
            <w:r w:rsidRPr="00092335">
              <w:rPr>
                <w:sz w:val="18"/>
              </w:rPr>
              <w:t>135</w:t>
            </w:r>
          </w:p>
        </w:tc>
        <w:tc>
          <w:tcPr>
            <w:tcW w:w="1134" w:type="dxa"/>
            <w:tcBorders>
              <w:top w:val="single" w:sz="12" w:space="0" w:color="auto"/>
            </w:tcBorders>
            <w:shd w:val="clear" w:color="auto" w:fill="auto"/>
            <w:vAlign w:val="bottom"/>
          </w:tcPr>
          <w:p w14:paraId="1A11BBBA" w14:textId="77777777" w:rsidR="00706133" w:rsidRPr="00092335" w:rsidRDefault="00706133" w:rsidP="00092335">
            <w:pPr>
              <w:suppressAutoHyphens w:val="0"/>
              <w:spacing w:before="40" w:after="40" w:line="220" w:lineRule="exact"/>
              <w:ind w:right="113"/>
              <w:jc w:val="right"/>
              <w:rPr>
                <w:sz w:val="18"/>
              </w:rPr>
            </w:pPr>
            <w:r w:rsidRPr="00092335">
              <w:rPr>
                <w:sz w:val="18"/>
              </w:rPr>
              <w:t>374</w:t>
            </w:r>
          </w:p>
        </w:tc>
        <w:tc>
          <w:tcPr>
            <w:tcW w:w="567" w:type="dxa"/>
            <w:tcBorders>
              <w:top w:val="single" w:sz="12" w:space="0" w:color="auto"/>
            </w:tcBorders>
            <w:shd w:val="clear" w:color="auto" w:fill="auto"/>
            <w:vAlign w:val="bottom"/>
          </w:tcPr>
          <w:p w14:paraId="355B947B" w14:textId="17467361" w:rsidR="00706133" w:rsidRPr="00092335" w:rsidRDefault="00706133" w:rsidP="00092335">
            <w:pPr>
              <w:suppressAutoHyphens w:val="0"/>
              <w:spacing w:before="40" w:after="40" w:line="220" w:lineRule="exact"/>
              <w:ind w:right="113"/>
              <w:jc w:val="right"/>
              <w:rPr>
                <w:sz w:val="18"/>
              </w:rPr>
            </w:pPr>
            <w:r w:rsidRPr="00092335">
              <w:rPr>
                <w:sz w:val="18"/>
              </w:rPr>
              <w:t>1</w:t>
            </w:r>
            <w:r w:rsidR="004D2F9D">
              <w:rPr>
                <w:sz w:val="18"/>
              </w:rPr>
              <w:t xml:space="preserve"> </w:t>
            </w:r>
            <w:r w:rsidRPr="00092335">
              <w:rPr>
                <w:sz w:val="18"/>
              </w:rPr>
              <w:t>138</w:t>
            </w:r>
          </w:p>
        </w:tc>
        <w:tc>
          <w:tcPr>
            <w:tcW w:w="1134" w:type="dxa"/>
            <w:tcBorders>
              <w:top w:val="single" w:sz="12" w:space="0" w:color="auto"/>
            </w:tcBorders>
            <w:shd w:val="clear" w:color="auto" w:fill="auto"/>
            <w:vAlign w:val="bottom"/>
          </w:tcPr>
          <w:p w14:paraId="155BF838" w14:textId="77777777" w:rsidR="00706133" w:rsidRPr="00092335" w:rsidRDefault="00706133" w:rsidP="00092335">
            <w:pPr>
              <w:suppressAutoHyphens w:val="0"/>
              <w:spacing w:before="40" w:after="40" w:line="220" w:lineRule="exact"/>
              <w:ind w:right="113"/>
              <w:jc w:val="right"/>
              <w:rPr>
                <w:sz w:val="18"/>
              </w:rPr>
            </w:pPr>
            <w:r w:rsidRPr="00092335">
              <w:rPr>
                <w:sz w:val="18"/>
              </w:rPr>
              <w:t>350</w:t>
            </w:r>
          </w:p>
        </w:tc>
      </w:tr>
      <w:tr w:rsidR="00092335" w:rsidRPr="00092335" w14:paraId="1560DD7A" w14:textId="77777777" w:rsidTr="004D2F9D">
        <w:tc>
          <w:tcPr>
            <w:tcW w:w="2835" w:type="dxa"/>
            <w:shd w:val="clear" w:color="auto" w:fill="auto"/>
          </w:tcPr>
          <w:p w14:paraId="49C937B7" w14:textId="77777777" w:rsidR="00706133" w:rsidRPr="00092335" w:rsidRDefault="00706133" w:rsidP="00092335">
            <w:pPr>
              <w:suppressAutoHyphens w:val="0"/>
              <w:spacing w:before="40" w:after="40" w:line="220" w:lineRule="exact"/>
              <w:ind w:right="113"/>
              <w:rPr>
                <w:sz w:val="18"/>
              </w:rPr>
            </w:pPr>
            <w:r w:rsidRPr="00092335">
              <w:rPr>
                <w:sz w:val="18"/>
              </w:rPr>
              <w:t>Children who are blind or have visual impairments</w:t>
            </w:r>
          </w:p>
        </w:tc>
        <w:tc>
          <w:tcPr>
            <w:tcW w:w="851" w:type="dxa"/>
            <w:shd w:val="clear" w:color="auto" w:fill="auto"/>
            <w:vAlign w:val="bottom"/>
          </w:tcPr>
          <w:p w14:paraId="476B4344" w14:textId="77777777" w:rsidR="00706133" w:rsidRPr="00092335" w:rsidRDefault="00706133" w:rsidP="00092335">
            <w:pPr>
              <w:suppressAutoHyphens w:val="0"/>
              <w:spacing w:before="40" w:after="40" w:line="220" w:lineRule="exact"/>
              <w:ind w:right="113"/>
              <w:jc w:val="right"/>
              <w:rPr>
                <w:sz w:val="18"/>
              </w:rPr>
            </w:pPr>
            <w:r w:rsidRPr="00092335">
              <w:rPr>
                <w:sz w:val="18"/>
              </w:rPr>
              <w:t>672</w:t>
            </w:r>
          </w:p>
        </w:tc>
        <w:tc>
          <w:tcPr>
            <w:tcW w:w="1134" w:type="dxa"/>
            <w:shd w:val="clear" w:color="auto" w:fill="auto"/>
            <w:vAlign w:val="bottom"/>
          </w:tcPr>
          <w:p w14:paraId="79007518" w14:textId="77777777" w:rsidR="00706133" w:rsidRPr="00092335" w:rsidRDefault="00706133" w:rsidP="00092335">
            <w:pPr>
              <w:suppressAutoHyphens w:val="0"/>
              <w:spacing w:before="40" w:after="40" w:line="220" w:lineRule="exact"/>
              <w:ind w:right="113"/>
              <w:jc w:val="right"/>
              <w:rPr>
                <w:sz w:val="18"/>
              </w:rPr>
            </w:pPr>
            <w:r w:rsidRPr="00092335">
              <w:rPr>
                <w:sz w:val="18"/>
              </w:rPr>
              <w:t>315</w:t>
            </w:r>
          </w:p>
        </w:tc>
        <w:tc>
          <w:tcPr>
            <w:tcW w:w="850" w:type="dxa"/>
            <w:shd w:val="clear" w:color="auto" w:fill="auto"/>
            <w:vAlign w:val="bottom"/>
          </w:tcPr>
          <w:p w14:paraId="2199216B" w14:textId="77777777" w:rsidR="00706133" w:rsidRPr="00092335" w:rsidRDefault="00706133" w:rsidP="00092335">
            <w:pPr>
              <w:suppressAutoHyphens w:val="0"/>
              <w:spacing w:before="40" w:after="40" w:line="220" w:lineRule="exact"/>
              <w:ind w:right="113"/>
              <w:jc w:val="right"/>
              <w:rPr>
                <w:sz w:val="18"/>
              </w:rPr>
            </w:pPr>
            <w:r w:rsidRPr="00092335">
              <w:rPr>
                <w:sz w:val="18"/>
              </w:rPr>
              <w:t>702</w:t>
            </w:r>
          </w:p>
        </w:tc>
        <w:tc>
          <w:tcPr>
            <w:tcW w:w="1134" w:type="dxa"/>
            <w:shd w:val="clear" w:color="auto" w:fill="auto"/>
            <w:vAlign w:val="bottom"/>
          </w:tcPr>
          <w:p w14:paraId="0AA3B78D" w14:textId="77777777" w:rsidR="00706133" w:rsidRPr="00092335" w:rsidRDefault="00706133" w:rsidP="00092335">
            <w:pPr>
              <w:suppressAutoHyphens w:val="0"/>
              <w:spacing w:before="40" w:after="40" w:line="220" w:lineRule="exact"/>
              <w:ind w:right="113"/>
              <w:jc w:val="right"/>
              <w:rPr>
                <w:sz w:val="18"/>
              </w:rPr>
            </w:pPr>
            <w:r w:rsidRPr="00092335">
              <w:rPr>
                <w:sz w:val="18"/>
              </w:rPr>
              <w:t>301</w:t>
            </w:r>
          </w:p>
        </w:tc>
        <w:tc>
          <w:tcPr>
            <w:tcW w:w="567" w:type="dxa"/>
            <w:shd w:val="clear" w:color="auto" w:fill="auto"/>
            <w:vAlign w:val="bottom"/>
          </w:tcPr>
          <w:p w14:paraId="45C5601C" w14:textId="77777777" w:rsidR="00706133" w:rsidRPr="00092335" w:rsidRDefault="00706133" w:rsidP="00092335">
            <w:pPr>
              <w:suppressAutoHyphens w:val="0"/>
              <w:spacing w:before="40" w:after="40" w:line="220" w:lineRule="exact"/>
              <w:ind w:right="113"/>
              <w:jc w:val="right"/>
              <w:rPr>
                <w:sz w:val="18"/>
              </w:rPr>
            </w:pPr>
            <w:r w:rsidRPr="00092335">
              <w:rPr>
                <w:sz w:val="18"/>
              </w:rPr>
              <w:t>586</w:t>
            </w:r>
          </w:p>
        </w:tc>
        <w:tc>
          <w:tcPr>
            <w:tcW w:w="1134" w:type="dxa"/>
            <w:shd w:val="clear" w:color="auto" w:fill="auto"/>
            <w:vAlign w:val="bottom"/>
          </w:tcPr>
          <w:p w14:paraId="4004DB61" w14:textId="77777777" w:rsidR="00706133" w:rsidRPr="00092335" w:rsidRDefault="00706133" w:rsidP="00092335">
            <w:pPr>
              <w:suppressAutoHyphens w:val="0"/>
              <w:spacing w:before="40" w:after="40" w:line="220" w:lineRule="exact"/>
              <w:ind w:right="113"/>
              <w:jc w:val="right"/>
              <w:rPr>
                <w:sz w:val="18"/>
              </w:rPr>
            </w:pPr>
            <w:r w:rsidRPr="00092335">
              <w:rPr>
                <w:sz w:val="18"/>
              </w:rPr>
              <w:t>276</w:t>
            </w:r>
          </w:p>
        </w:tc>
      </w:tr>
      <w:tr w:rsidR="00092335" w:rsidRPr="00092335" w14:paraId="156D089A" w14:textId="77777777" w:rsidTr="004D2F9D">
        <w:tc>
          <w:tcPr>
            <w:tcW w:w="2835" w:type="dxa"/>
            <w:tcBorders>
              <w:bottom w:val="nil"/>
            </w:tcBorders>
            <w:shd w:val="clear" w:color="auto" w:fill="auto"/>
          </w:tcPr>
          <w:p w14:paraId="401D3E81" w14:textId="77777777" w:rsidR="00706133" w:rsidRPr="00092335" w:rsidRDefault="00706133" w:rsidP="00092335">
            <w:pPr>
              <w:suppressAutoHyphens w:val="0"/>
              <w:spacing w:before="40" w:after="40" w:line="220" w:lineRule="exact"/>
              <w:ind w:right="113"/>
              <w:rPr>
                <w:sz w:val="18"/>
              </w:rPr>
            </w:pPr>
            <w:r w:rsidRPr="00092335">
              <w:rPr>
                <w:sz w:val="18"/>
              </w:rPr>
              <w:t>Deaf and hard-of-hearing children</w:t>
            </w:r>
          </w:p>
        </w:tc>
        <w:tc>
          <w:tcPr>
            <w:tcW w:w="851" w:type="dxa"/>
            <w:tcBorders>
              <w:bottom w:val="nil"/>
            </w:tcBorders>
            <w:shd w:val="clear" w:color="auto" w:fill="auto"/>
            <w:vAlign w:val="bottom"/>
          </w:tcPr>
          <w:p w14:paraId="3CF3A2A5" w14:textId="77777777" w:rsidR="00706133" w:rsidRPr="00092335" w:rsidRDefault="00706133" w:rsidP="00092335">
            <w:pPr>
              <w:suppressAutoHyphens w:val="0"/>
              <w:spacing w:before="40" w:after="40" w:line="220" w:lineRule="exact"/>
              <w:ind w:right="113"/>
              <w:jc w:val="right"/>
              <w:rPr>
                <w:sz w:val="18"/>
              </w:rPr>
            </w:pPr>
            <w:r w:rsidRPr="00092335">
              <w:rPr>
                <w:sz w:val="18"/>
              </w:rPr>
              <w:t>205</w:t>
            </w:r>
          </w:p>
        </w:tc>
        <w:tc>
          <w:tcPr>
            <w:tcW w:w="1134" w:type="dxa"/>
            <w:tcBorders>
              <w:bottom w:val="nil"/>
            </w:tcBorders>
            <w:shd w:val="clear" w:color="auto" w:fill="auto"/>
            <w:vAlign w:val="bottom"/>
          </w:tcPr>
          <w:p w14:paraId="69B36E3A" w14:textId="77777777" w:rsidR="00706133" w:rsidRPr="00092335" w:rsidRDefault="00706133" w:rsidP="00092335">
            <w:pPr>
              <w:suppressAutoHyphens w:val="0"/>
              <w:spacing w:before="40" w:after="40" w:line="220" w:lineRule="exact"/>
              <w:ind w:right="113"/>
              <w:jc w:val="right"/>
              <w:rPr>
                <w:sz w:val="18"/>
              </w:rPr>
            </w:pPr>
            <w:r w:rsidRPr="00092335">
              <w:rPr>
                <w:sz w:val="18"/>
              </w:rPr>
              <w:t>83</w:t>
            </w:r>
          </w:p>
        </w:tc>
        <w:tc>
          <w:tcPr>
            <w:tcW w:w="850" w:type="dxa"/>
            <w:tcBorders>
              <w:bottom w:val="nil"/>
            </w:tcBorders>
            <w:shd w:val="clear" w:color="auto" w:fill="auto"/>
            <w:vAlign w:val="bottom"/>
          </w:tcPr>
          <w:p w14:paraId="2398A28E" w14:textId="77777777" w:rsidR="00706133" w:rsidRPr="00092335" w:rsidRDefault="00706133" w:rsidP="00092335">
            <w:pPr>
              <w:suppressAutoHyphens w:val="0"/>
              <w:spacing w:before="40" w:after="40" w:line="220" w:lineRule="exact"/>
              <w:ind w:right="113"/>
              <w:jc w:val="right"/>
              <w:rPr>
                <w:sz w:val="18"/>
              </w:rPr>
            </w:pPr>
            <w:r w:rsidRPr="00092335">
              <w:rPr>
                <w:sz w:val="18"/>
              </w:rPr>
              <w:t>181</w:t>
            </w:r>
          </w:p>
        </w:tc>
        <w:tc>
          <w:tcPr>
            <w:tcW w:w="1134" w:type="dxa"/>
            <w:tcBorders>
              <w:bottom w:val="nil"/>
            </w:tcBorders>
            <w:shd w:val="clear" w:color="auto" w:fill="auto"/>
            <w:vAlign w:val="bottom"/>
          </w:tcPr>
          <w:p w14:paraId="31A0E240" w14:textId="77777777" w:rsidR="00706133" w:rsidRPr="00092335" w:rsidRDefault="00706133" w:rsidP="00092335">
            <w:pPr>
              <w:suppressAutoHyphens w:val="0"/>
              <w:spacing w:before="40" w:after="40" w:line="220" w:lineRule="exact"/>
              <w:ind w:right="113"/>
              <w:jc w:val="right"/>
              <w:rPr>
                <w:sz w:val="18"/>
              </w:rPr>
            </w:pPr>
            <w:r w:rsidRPr="00092335">
              <w:rPr>
                <w:sz w:val="18"/>
              </w:rPr>
              <w:t>74</w:t>
            </w:r>
          </w:p>
        </w:tc>
        <w:tc>
          <w:tcPr>
            <w:tcW w:w="567" w:type="dxa"/>
            <w:tcBorders>
              <w:bottom w:val="nil"/>
            </w:tcBorders>
            <w:shd w:val="clear" w:color="auto" w:fill="auto"/>
            <w:vAlign w:val="bottom"/>
          </w:tcPr>
          <w:p w14:paraId="041481BA" w14:textId="77777777" w:rsidR="00706133" w:rsidRPr="00092335" w:rsidRDefault="00706133" w:rsidP="00092335">
            <w:pPr>
              <w:suppressAutoHyphens w:val="0"/>
              <w:spacing w:before="40" w:after="40" w:line="220" w:lineRule="exact"/>
              <w:ind w:right="113"/>
              <w:jc w:val="right"/>
              <w:rPr>
                <w:sz w:val="18"/>
              </w:rPr>
            </w:pPr>
            <w:r w:rsidRPr="00092335">
              <w:rPr>
                <w:sz w:val="18"/>
              </w:rPr>
              <w:t>167</w:t>
            </w:r>
          </w:p>
        </w:tc>
        <w:tc>
          <w:tcPr>
            <w:tcW w:w="1134" w:type="dxa"/>
            <w:tcBorders>
              <w:bottom w:val="nil"/>
            </w:tcBorders>
            <w:shd w:val="clear" w:color="auto" w:fill="auto"/>
            <w:vAlign w:val="bottom"/>
          </w:tcPr>
          <w:p w14:paraId="21C17332" w14:textId="77777777" w:rsidR="00706133" w:rsidRPr="00092335" w:rsidRDefault="00706133" w:rsidP="00092335">
            <w:pPr>
              <w:suppressAutoHyphens w:val="0"/>
              <w:spacing w:before="40" w:after="40" w:line="220" w:lineRule="exact"/>
              <w:ind w:right="113"/>
              <w:jc w:val="right"/>
              <w:rPr>
                <w:sz w:val="18"/>
              </w:rPr>
            </w:pPr>
            <w:r w:rsidRPr="00092335">
              <w:rPr>
                <w:sz w:val="18"/>
              </w:rPr>
              <w:t>70</w:t>
            </w:r>
          </w:p>
        </w:tc>
      </w:tr>
      <w:tr w:rsidR="00092335" w:rsidRPr="00092335" w14:paraId="6BACB680" w14:textId="77777777" w:rsidTr="004D2F9D">
        <w:tc>
          <w:tcPr>
            <w:tcW w:w="2835" w:type="dxa"/>
            <w:tcBorders>
              <w:top w:val="nil"/>
              <w:bottom w:val="nil"/>
            </w:tcBorders>
            <w:shd w:val="clear" w:color="auto" w:fill="auto"/>
          </w:tcPr>
          <w:p w14:paraId="12EFC1B5" w14:textId="77777777" w:rsidR="00706133" w:rsidRPr="00092335" w:rsidRDefault="00706133" w:rsidP="00092335">
            <w:pPr>
              <w:suppressAutoHyphens w:val="0"/>
              <w:spacing w:before="40" w:after="40" w:line="220" w:lineRule="exact"/>
              <w:ind w:right="113"/>
              <w:rPr>
                <w:sz w:val="18"/>
              </w:rPr>
            </w:pPr>
            <w:r w:rsidRPr="00092335">
              <w:rPr>
                <w:sz w:val="18"/>
              </w:rPr>
              <w:t>Deaf children</w:t>
            </w:r>
          </w:p>
        </w:tc>
        <w:tc>
          <w:tcPr>
            <w:tcW w:w="851" w:type="dxa"/>
            <w:tcBorders>
              <w:top w:val="nil"/>
              <w:bottom w:val="nil"/>
            </w:tcBorders>
            <w:shd w:val="clear" w:color="auto" w:fill="auto"/>
            <w:vAlign w:val="bottom"/>
          </w:tcPr>
          <w:p w14:paraId="12E6F45B" w14:textId="77777777" w:rsidR="00706133" w:rsidRPr="00092335" w:rsidRDefault="00706133" w:rsidP="00092335">
            <w:pPr>
              <w:suppressAutoHyphens w:val="0"/>
              <w:spacing w:before="40" w:after="40" w:line="220" w:lineRule="exact"/>
              <w:ind w:right="113"/>
              <w:jc w:val="right"/>
              <w:rPr>
                <w:sz w:val="18"/>
              </w:rPr>
            </w:pPr>
            <w:r w:rsidRPr="00092335">
              <w:rPr>
                <w:sz w:val="18"/>
              </w:rPr>
              <w:t>107</w:t>
            </w:r>
          </w:p>
        </w:tc>
        <w:tc>
          <w:tcPr>
            <w:tcW w:w="1134" w:type="dxa"/>
            <w:tcBorders>
              <w:top w:val="nil"/>
              <w:bottom w:val="nil"/>
            </w:tcBorders>
            <w:shd w:val="clear" w:color="auto" w:fill="auto"/>
            <w:vAlign w:val="bottom"/>
          </w:tcPr>
          <w:p w14:paraId="4138F1FE" w14:textId="77777777" w:rsidR="00706133" w:rsidRPr="00092335" w:rsidRDefault="00706133" w:rsidP="00092335">
            <w:pPr>
              <w:suppressAutoHyphens w:val="0"/>
              <w:spacing w:before="40" w:after="40" w:line="220" w:lineRule="exact"/>
              <w:ind w:right="113"/>
              <w:jc w:val="right"/>
              <w:rPr>
                <w:sz w:val="18"/>
              </w:rPr>
            </w:pPr>
            <w:r w:rsidRPr="00092335">
              <w:rPr>
                <w:sz w:val="18"/>
              </w:rPr>
              <w:t>51</w:t>
            </w:r>
          </w:p>
        </w:tc>
        <w:tc>
          <w:tcPr>
            <w:tcW w:w="850" w:type="dxa"/>
            <w:tcBorders>
              <w:top w:val="nil"/>
              <w:bottom w:val="nil"/>
            </w:tcBorders>
            <w:shd w:val="clear" w:color="auto" w:fill="auto"/>
            <w:vAlign w:val="bottom"/>
          </w:tcPr>
          <w:p w14:paraId="40A87A2F" w14:textId="77777777" w:rsidR="00706133" w:rsidRPr="00092335" w:rsidRDefault="00706133" w:rsidP="00092335">
            <w:pPr>
              <w:suppressAutoHyphens w:val="0"/>
              <w:spacing w:before="40" w:after="40" w:line="220" w:lineRule="exact"/>
              <w:ind w:right="113"/>
              <w:jc w:val="right"/>
              <w:rPr>
                <w:sz w:val="18"/>
              </w:rPr>
            </w:pPr>
            <w:r w:rsidRPr="00092335">
              <w:rPr>
                <w:sz w:val="18"/>
              </w:rPr>
              <w:t>262</w:t>
            </w:r>
          </w:p>
        </w:tc>
        <w:tc>
          <w:tcPr>
            <w:tcW w:w="1134" w:type="dxa"/>
            <w:tcBorders>
              <w:top w:val="nil"/>
              <w:bottom w:val="nil"/>
            </w:tcBorders>
            <w:shd w:val="clear" w:color="auto" w:fill="auto"/>
            <w:vAlign w:val="bottom"/>
          </w:tcPr>
          <w:p w14:paraId="1A643FE8" w14:textId="77777777" w:rsidR="00706133" w:rsidRPr="00092335" w:rsidRDefault="00706133" w:rsidP="00092335">
            <w:pPr>
              <w:suppressAutoHyphens w:val="0"/>
              <w:spacing w:before="40" w:after="40" w:line="220" w:lineRule="exact"/>
              <w:ind w:right="113"/>
              <w:jc w:val="right"/>
              <w:rPr>
                <w:sz w:val="18"/>
              </w:rPr>
            </w:pPr>
            <w:r w:rsidRPr="00092335">
              <w:rPr>
                <w:sz w:val="18"/>
              </w:rPr>
              <w:t>119</w:t>
            </w:r>
          </w:p>
        </w:tc>
        <w:tc>
          <w:tcPr>
            <w:tcW w:w="567" w:type="dxa"/>
            <w:tcBorders>
              <w:top w:val="nil"/>
              <w:bottom w:val="nil"/>
            </w:tcBorders>
            <w:shd w:val="clear" w:color="auto" w:fill="auto"/>
            <w:vAlign w:val="bottom"/>
          </w:tcPr>
          <w:p w14:paraId="12F4712A" w14:textId="77777777" w:rsidR="00706133" w:rsidRPr="00092335" w:rsidRDefault="00706133" w:rsidP="00092335">
            <w:pPr>
              <w:suppressAutoHyphens w:val="0"/>
              <w:spacing w:before="40" w:after="40" w:line="220" w:lineRule="exact"/>
              <w:ind w:right="113"/>
              <w:jc w:val="right"/>
              <w:rPr>
                <w:sz w:val="18"/>
              </w:rPr>
            </w:pPr>
            <w:r w:rsidRPr="00092335">
              <w:rPr>
                <w:sz w:val="18"/>
              </w:rPr>
              <w:t>244</w:t>
            </w:r>
          </w:p>
        </w:tc>
        <w:tc>
          <w:tcPr>
            <w:tcW w:w="1134" w:type="dxa"/>
            <w:tcBorders>
              <w:top w:val="nil"/>
              <w:bottom w:val="nil"/>
            </w:tcBorders>
            <w:shd w:val="clear" w:color="auto" w:fill="auto"/>
            <w:vAlign w:val="bottom"/>
          </w:tcPr>
          <w:p w14:paraId="46A60F7B" w14:textId="77777777" w:rsidR="00706133" w:rsidRPr="00092335" w:rsidRDefault="00706133" w:rsidP="00092335">
            <w:pPr>
              <w:suppressAutoHyphens w:val="0"/>
              <w:spacing w:before="40" w:after="40" w:line="220" w:lineRule="exact"/>
              <w:ind w:right="113"/>
              <w:jc w:val="right"/>
              <w:rPr>
                <w:sz w:val="18"/>
              </w:rPr>
            </w:pPr>
            <w:r w:rsidRPr="00092335">
              <w:rPr>
                <w:sz w:val="18"/>
              </w:rPr>
              <w:t>113</w:t>
            </w:r>
          </w:p>
        </w:tc>
      </w:tr>
      <w:tr w:rsidR="00092335" w:rsidRPr="00092335" w14:paraId="6A433F44" w14:textId="77777777" w:rsidTr="004D2F9D">
        <w:tc>
          <w:tcPr>
            <w:tcW w:w="2835" w:type="dxa"/>
            <w:tcBorders>
              <w:top w:val="nil"/>
              <w:bottom w:val="nil"/>
            </w:tcBorders>
            <w:shd w:val="clear" w:color="auto" w:fill="auto"/>
          </w:tcPr>
          <w:p w14:paraId="5BE23E04" w14:textId="77777777" w:rsidR="00706133" w:rsidRPr="00092335" w:rsidRDefault="00706133" w:rsidP="004D2F9D">
            <w:pPr>
              <w:keepNext/>
              <w:suppressAutoHyphens w:val="0"/>
              <w:spacing w:before="40" w:after="40" w:line="220" w:lineRule="exact"/>
              <w:ind w:right="113"/>
              <w:rPr>
                <w:sz w:val="18"/>
              </w:rPr>
            </w:pPr>
            <w:r w:rsidRPr="00092335">
              <w:rPr>
                <w:sz w:val="18"/>
              </w:rPr>
              <w:lastRenderedPageBreak/>
              <w:t>Mute children</w:t>
            </w:r>
          </w:p>
        </w:tc>
        <w:tc>
          <w:tcPr>
            <w:tcW w:w="851" w:type="dxa"/>
            <w:tcBorders>
              <w:top w:val="nil"/>
              <w:bottom w:val="nil"/>
            </w:tcBorders>
            <w:shd w:val="clear" w:color="auto" w:fill="auto"/>
            <w:vAlign w:val="bottom"/>
          </w:tcPr>
          <w:p w14:paraId="1172007D" w14:textId="77777777" w:rsidR="00706133" w:rsidRPr="00092335" w:rsidRDefault="00706133" w:rsidP="004D2F9D">
            <w:pPr>
              <w:keepNext/>
              <w:suppressAutoHyphens w:val="0"/>
              <w:spacing w:before="40" w:after="40" w:line="220" w:lineRule="exact"/>
              <w:ind w:right="113"/>
              <w:jc w:val="right"/>
              <w:rPr>
                <w:sz w:val="18"/>
              </w:rPr>
            </w:pPr>
            <w:r w:rsidRPr="00092335">
              <w:rPr>
                <w:sz w:val="18"/>
              </w:rPr>
              <w:t>347</w:t>
            </w:r>
          </w:p>
        </w:tc>
        <w:tc>
          <w:tcPr>
            <w:tcW w:w="1134" w:type="dxa"/>
            <w:tcBorders>
              <w:top w:val="nil"/>
              <w:bottom w:val="nil"/>
            </w:tcBorders>
            <w:shd w:val="clear" w:color="auto" w:fill="auto"/>
            <w:vAlign w:val="bottom"/>
          </w:tcPr>
          <w:p w14:paraId="5D897780" w14:textId="77777777" w:rsidR="00706133" w:rsidRPr="00092335" w:rsidRDefault="00706133" w:rsidP="004D2F9D">
            <w:pPr>
              <w:keepNext/>
              <w:suppressAutoHyphens w:val="0"/>
              <w:spacing w:before="40" w:after="40" w:line="220" w:lineRule="exact"/>
              <w:ind w:right="113"/>
              <w:jc w:val="right"/>
              <w:rPr>
                <w:sz w:val="18"/>
              </w:rPr>
            </w:pPr>
            <w:r w:rsidRPr="00092335">
              <w:rPr>
                <w:sz w:val="18"/>
              </w:rPr>
              <w:t>156</w:t>
            </w:r>
          </w:p>
        </w:tc>
        <w:tc>
          <w:tcPr>
            <w:tcW w:w="850" w:type="dxa"/>
            <w:tcBorders>
              <w:top w:val="nil"/>
              <w:bottom w:val="nil"/>
            </w:tcBorders>
            <w:shd w:val="clear" w:color="auto" w:fill="auto"/>
            <w:vAlign w:val="bottom"/>
          </w:tcPr>
          <w:p w14:paraId="7DBA5D43" w14:textId="77777777" w:rsidR="00706133" w:rsidRPr="00092335" w:rsidRDefault="00706133" w:rsidP="004D2F9D">
            <w:pPr>
              <w:keepNext/>
              <w:suppressAutoHyphens w:val="0"/>
              <w:spacing w:before="40" w:after="40" w:line="220" w:lineRule="exact"/>
              <w:ind w:right="113"/>
              <w:jc w:val="right"/>
              <w:rPr>
                <w:sz w:val="18"/>
              </w:rPr>
            </w:pPr>
            <w:r w:rsidRPr="00092335">
              <w:rPr>
                <w:sz w:val="18"/>
              </w:rPr>
              <w:t>78</w:t>
            </w:r>
          </w:p>
        </w:tc>
        <w:tc>
          <w:tcPr>
            <w:tcW w:w="1134" w:type="dxa"/>
            <w:tcBorders>
              <w:top w:val="nil"/>
              <w:bottom w:val="nil"/>
            </w:tcBorders>
            <w:shd w:val="clear" w:color="auto" w:fill="auto"/>
            <w:vAlign w:val="bottom"/>
          </w:tcPr>
          <w:p w14:paraId="7198C587" w14:textId="77777777" w:rsidR="00706133" w:rsidRPr="00092335" w:rsidRDefault="00706133" w:rsidP="004D2F9D">
            <w:pPr>
              <w:keepNext/>
              <w:suppressAutoHyphens w:val="0"/>
              <w:spacing w:before="40" w:after="40" w:line="220" w:lineRule="exact"/>
              <w:ind w:right="113"/>
              <w:jc w:val="right"/>
              <w:rPr>
                <w:sz w:val="18"/>
              </w:rPr>
            </w:pPr>
            <w:r w:rsidRPr="00092335">
              <w:rPr>
                <w:sz w:val="18"/>
              </w:rPr>
              <w:t>28</w:t>
            </w:r>
          </w:p>
        </w:tc>
        <w:tc>
          <w:tcPr>
            <w:tcW w:w="567" w:type="dxa"/>
            <w:tcBorders>
              <w:top w:val="nil"/>
              <w:bottom w:val="nil"/>
            </w:tcBorders>
            <w:shd w:val="clear" w:color="auto" w:fill="auto"/>
            <w:vAlign w:val="bottom"/>
          </w:tcPr>
          <w:p w14:paraId="0CDEC55B" w14:textId="77777777" w:rsidR="00706133" w:rsidRPr="00092335" w:rsidRDefault="00706133" w:rsidP="004D2F9D">
            <w:pPr>
              <w:keepNext/>
              <w:suppressAutoHyphens w:val="0"/>
              <w:spacing w:before="40" w:after="40" w:line="220" w:lineRule="exact"/>
              <w:ind w:right="113"/>
              <w:jc w:val="right"/>
              <w:rPr>
                <w:sz w:val="18"/>
              </w:rPr>
            </w:pPr>
            <w:r w:rsidRPr="00092335">
              <w:rPr>
                <w:sz w:val="18"/>
              </w:rPr>
              <w:t>197</w:t>
            </w:r>
          </w:p>
        </w:tc>
        <w:tc>
          <w:tcPr>
            <w:tcW w:w="1134" w:type="dxa"/>
            <w:tcBorders>
              <w:top w:val="nil"/>
              <w:bottom w:val="nil"/>
            </w:tcBorders>
            <w:shd w:val="clear" w:color="auto" w:fill="auto"/>
            <w:vAlign w:val="bottom"/>
          </w:tcPr>
          <w:p w14:paraId="5945EA88" w14:textId="77777777" w:rsidR="00706133" w:rsidRPr="00092335" w:rsidRDefault="00706133" w:rsidP="004D2F9D">
            <w:pPr>
              <w:keepNext/>
              <w:suppressAutoHyphens w:val="0"/>
              <w:spacing w:before="40" w:after="40" w:line="220" w:lineRule="exact"/>
              <w:ind w:right="113"/>
              <w:jc w:val="right"/>
              <w:rPr>
                <w:sz w:val="18"/>
              </w:rPr>
            </w:pPr>
            <w:r w:rsidRPr="00092335">
              <w:rPr>
                <w:sz w:val="18"/>
              </w:rPr>
              <w:t>79</w:t>
            </w:r>
          </w:p>
        </w:tc>
      </w:tr>
      <w:tr w:rsidR="00092335" w:rsidRPr="00092335" w14:paraId="025584F6" w14:textId="77777777" w:rsidTr="004D2F9D">
        <w:tc>
          <w:tcPr>
            <w:tcW w:w="2835" w:type="dxa"/>
            <w:tcBorders>
              <w:top w:val="nil"/>
              <w:bottom w:val="single" w:sz="4" w:space="0" w:color="auto"/>
            </w:tcBorders>
            <w:shd w:val="clear" w:color="auto" w:fill="auto"/>
          </w:tcPr>
          <w:p w14:paraId="30DF0811" w14:textId="77777777" w:rsidR="00706133" w:rsidRPr="00092335" w:rsidRDefault="00706133" w:rsidP="004D2F9D">
            <w:pPr>
              <w:keepNext/>
              <w:suppressAutoHyphens w:val="0"/>
              <w:spacing w:before="40" w:after="40" w:line="220" w:lineRule="exact"/>
              <w:ind w:right="113"/>
              <w:rPr>
                <w:sz w:val="18"/>
              </w:rPr>
            </w:pPr>
            <w:r w:rsidRPr="00092335">
              <w:rPr>
                <w:sz w:val="18"/>
              </w:rPr>
              <w:t>Children with cerebral palsy</w:t>
            </w:r>
          </w:p>
        </w:tc>
        <w:tc>
          <w:tcPr>
            <w:tcW w:w="851" w:type="dxa"/>
            <w:tcBorders>
              <w:top w:val="nil"/>
              <w:bottom w:val="single" w:sz="4" w:space="0" w:color="auto"/>
            </w:tcBorders>
            <w:shd w:val="clear" w:color="auto" w:fill="auto"/>
            <w:vAlign w:val="bottom"/>
          </w:tcPr>
          <w:p w14:paraId="77455162" w14:textId="77777777" w:rsidR="00706133" w:rsidRPr="00092335" w:rsidRDefault="00706133" w:rsidP="004D2F9D">
            <w:pPr>
              <w:keepNext/>
              <w:suppressAutoHyphens w:val="0"/>
              <w:spacing w:before="40" w:after="40" w:line="220" w:lineRule="exact"/>
              <w:ind w:right="113"/>
              <w:jc w:val="right"/>
              <w:rPr>
                <w:sz w:val="18"/>
              </w:rPr>
            </w:pPr>
            <w:r w:rsidRPr="00092335">
              <w:rPr>
                <w:sz w:val="18"/>
              </w:rPr>
              <w:t>426</w:t>
            </w:r>
          </w:p>
        </w:tc>
        <w:tc>
          <w:tcPr>
            <w:tcW w:w="1134" w:type="dxa"/>
            <w:tcBorders>
              <w:top w:val="nil"/>
              <w:bottom w:val="single" w:sz="4" w:space="0" w:color="auto"/>
            </w:tcBorders>
            <w:shd w:val="clear" w:color="auto" w:fill="auto"/>
            <w:vAlign w:val="bottom"/>
          </w:tcPr>
          <w:p w14:paraId="39501B4E" w14:textId="77777777" w:rsidR="00706133" w:rsidRPr="00092335" w:rsidRDefault="00706133" w:rsidP="004D2F9D">
            <w:pPr>
              <w:keepNext/>
              <w:suppressAutoHyphens w:val="0"/>
              <w:spacing w:before="40" w:after="40" w:line="220" w:lineRule="exact"/>
              <w:ind w:right="113"/>
              <w:jc w:val="right"/>
              <w:rPr>
                <w:sz w:val="18"/>
              </w:rPr>
            </w:pPr>
            <w:r w:rsidRPr="00092335">
              <w:rPr>
                <w:sz w:val="18"/>
              </w:rPr>
              <w:t>148</w:t>
            </w:r>
          </w:p>
        </w:tc>
        <w:tc>
          <w:tcPr>
            <w:tcW w:w="850" w:type="dxa"/>
            <w:tcBorders>
              <w:top w:val="nil"/>
              <w:bottom w:val="single" w:sz="4" w:space="0" w:color="auto"/>
            </w:tcBorders>
            <w:shd w:val="clear" w:color="auto" w:fill="auto"/>
            <w:vAlign w:val="bottom"/>
          </w:tcPr>
          <w:p w14:paraId="51345F2B" w14:textId="77777777" w:rsidR="00706133" w:rsidRPr="00092335" w:rsidRDefault="00706133" w:rsidP="004D2F9D">
            <w:pPr>
              <w:keepNext/>
              <w:suppressAutoHyphens w:val="0"/>
              <w:spacing w:before="40" w:after="40" w:line="220" w:lineRule="exact"/>
              <w:ind w:right="113"/>
              <w:jc w:val="right"/>
              <w:rPr>
                <w:sz w:val="18"/>
              </w:rPr>
            </w:pPr>
            <w:r w:rsidRPr="00092335">
              <w:rPr>
                <w:sz w:val="18"/>
              </w:rPr>
              <w:t>525</w:t>
            </w:r>
          </w:p>
        </w:tc>
        <w:tc>
          <w:tcPr>
            <w:tcW w:w="1134" w:type="dxa"/>
            <w:tcBorders>
              <w:top w:val="nil"/>
              <w:bottom w:val="single" w:sz="4" w:space="0" w:color="auto"/>
            </w:tcBorders>
            <w:shd w:val="clear" w:color="auto" w:fill="auto"/>
            <w:vAlign w:val="bottom"/>
          </w:tcPr>
          <w:p w14:paraId="6133DAAC" w14:textId="77777777" w:rsidR="00706133" w:rsidRPr="00092335" w:rsidRDefault="00706133" w:rsidP="004D2F9D">
            <w:pPr>
              <w:keepNext/>
              <w:suppressAutoHyphens w:val="0"/>
              <w:spacing w:before="40" w:after="40" w:line="220" w:lineRule="exact"/>
              <w:ind w:right="113"/>
              <w:jc w:val="right"/>
              <w:rPr>
                <w:sz w:val="18"/>
              </w:rPr>
            </w:pPr>
            <w:r w:rsidRPr="00092335">
              <w:rPr>
                <w:sz w:val="18"/>
              </w:rPr>
              <w:t>199</w:t>
            </w:r>
          </w:p>
        </w:tc>
        <w:tc>
          <w:tcPr>
            <w:tcW w:w="567" w:type="dxa"/>
            <w:tcBorders>
              <w:top w:val="nil"/>
              <w:bottom w:val="single" w:sz="4" w:space="0" w:color="auto"/>
            </w:tcBorders>
            <w:shd w:val="clear" w:color="auto" w:fill="auto"/>
            <w:vAlign w:val="bottom"/>
          </w:tcPr>
          <w:p w14:paraId="1D58E176" w14:textId="77777777" w:rsidR="00706133" w:rsidRPr="00092335" w:rsidRDefault="00706133" w:rsidP="004D2F9D">
            <w:pPr>
              <w:keepNext/>
              <w:suppressAutoHyphens w:val="0"/>
              <w:spacing w:before="40" w:after="40" w:line="220" w:lineRule="exact"/>
              <w:ind w:right="113"/>
              <w:jc w:val="right"/>
              <w:rPr>
                <w:sz w:val="18"/>
              </w:rPr>
            </w:pPr>
            <w:r w:rsidRPr="00092335">
              <w:rPr>
                <w:sz w:val="18"/>
              </w:rPr>
              <w:t>371</w:t>
            </w:r>
          </w:p>
        </w:tc>
        <w:tc>
          <w:tcPr>
            <w:tcW w:w="1134" w:type="dxa"/>
            <w:tcBorders>
              <w:top w:val="nil"/>
              <w:bottom w:val="single" w:sz="4" w:space="0" w:color="auto"/>
            </w:tcBorders>
            <w:shd w:val="clear" w:color="auto" w:fill="auto"/>
            <w:vAlign w:val="bottom"/>
          </w:tcPr>
          <w:p w14:paraId="75CE31B3" w14:textId="77777777" w:rsidR="00706133" w:rsidRPr="00092335" w:rsidRDefault="00706133" w:rsidP="004D2F9D">
            <w:pPr>
              <w:keepNext/>
              <w:suppressAutoHyphens w:val="0"/>
              <w:spacing w:before="40" w:after="40" w:line="220" w:lineRule="exact"/>
              <w:ind w:right="113"/>
              <w:jc w:val="right"/>
              <w:rPr>
                <w:sz w:val="18"/>
              </w:rPr>
            </w:pPr>
            <w:r w:rsidRPr="00092335">
              <w:rPr>
                <w:sz w:val="18"/>
              </w:rPr>
              <w:t>143</w:t>
            </w:r>
          </w:p>
        </w:tc>
      </w:tr>
      <w:tr w:rsidR="00092335" w:rsidRPr="00092335" w14:paraId="78347C51" w14:textId="77777777" w:rsidTr="004D2F9D">
        <w:tc>
          <w:tcPr>
            <w:tcW w:w="2835" w:type="dxa"/>
            <w:tcBorders>
              <w:top w:val="single" w:sz="4" w:space="0" w:color="auto"/>
              <w:bottom w:val="single" w:sz="12" w:space="0" w:color="auto"/>
            </w:tcBorders>
            <w:shd w:val="clear" w:color="auto" w:fill="auto"/>
          </w:tcPr>
          <w:p w14:paraId="25DA7842" w14:textId="1E1B7C22" w:rsidR="00706133" w:rsidRPr="004D2F9D" w:rsidRDefault="00706133" w:rsidP="004D2F9D">
            <w:pPr>
              <w:keepNext/>
              <w:suppressAutoHyphens w:val="0"/>
              <w:spacing w:before="80" w:after="80" w:line="220" w:lineRule="exact"/>
              <w:ind w:left="283"/>
              <w:rPr>
                <w:b/>
                <w:sz w:val="18"/>
              </w:rPr>
            </w:pPr>
            <w:r w:rsidRPr="004D2F9D">
              <w:rPr>
                <w:b/>
                <w:sz w:val="18"/>
              </w:rPr>
              <w:t>Total</w:t>
            </w:r>
          </w:p>
        </w:tc>
        <w:tc>
          <w:tcPr>
            <w:tcW w:w="851" w:type="dxa"/>
            <w:tcBorders>
              <w:top w:val="single" w:sz="4" w:space="0" w:color="auto"/>
              <w:bottom w:val="single" w:sz="12" w:space="0" w:color="auto"/>
            </w:tcBorders>
            <w:shd w:val="clear" w:color="auto" w:fill="auto"/>
            <w:vAlign w:val="bottom"/>
          </w:tcPr>
          <w:p w14:paraId="494439DF" w14:textId="140CE217" w:rsidR="00706133" w:rsidRPr="00092335" w:rsidRDefault="00706133" w:rsidP="004D2F9D">
            <w:pPr>
              <w:keepNext/>
              <w:suppressAutoHyphens w:val="0"/>
              <w:spacing w:before="80" w:after="80" w:line="220" w:lineRule="exact"/>
              <w:ind w:right="113"/>
              <w:jc w:val="right"/>
              <w:rPr>
                <w:b/>
                <w:bCs/>
                <w:sz w:val="18"/>
              </w:rPr>
            </w:pPr>
            <w:r w:rsidRPr="00092335">
              <w:rPr>
                <w:b/>
                <w:bCs/>
                <w:sz w:val="18"/>
              </w:rPr>
              <w:t>3</w:t>
            </w:r>
            <w:r w:rsidR="004D2F9D">
              <w:rPr>
                <w:b/>
                <w:bCs/>
                <w:sz w:val="18"/>
              </w:rPr>
              <w:t xml:space="preserve"> </w:t>
            </w:r>
            <w:r w:rsidRPr="00092335">
              <w:rPr>
                <w:b/>
                <w:bCs/>
                <w:sz w:val="18"/>
              </w:rPr>
              <w:t>019</w:t>
            </w:r>
          </w:p>
        </w:tc>
        <w:tc>
          <w:tcPr>
            <w:tcW w:w="1134" w:type="dxa"/>
            <w:tcBorders>
              <w:top w:val="single" w:sz="4" w:space="0" w:color="auto"/>
              <w:bottom w:val="single" w:sz="12" w:space="0" w:color="auto"/>
            </w:tcBorders>
            <w:shd w:val="clear" w:color="auto" w:fill="auto"/>
            <w:vAlign w:val="bottom"/>
          </w:tcPr>
          <w:p w14:paraId="596CEBD7" w14:textId="32F2F1E6" w:rsidR="00706133" w:rsidRPr="00092335" w:rsidRDefault="00706133" w:rsidP="004D2F9D">
            <w:pPr>
              <w:keepNext/>
              <w:suppressAutoHyphens w:val="0"/>
              <w:spacing w:before="80" w:after="80" w:line="220" w:lineRule="exact"/>
              <w:ind w:right="113"/>
              <w:jc w:val="right"/>
              <w:rPr>
                <w:b/>
                <w:bCs/>
                <w:sz w:val="18"/>
              </w:rPr>
            </w:pPr>
            <w:r w:rsidRPr="00092335">
              <w:rPr>
                <w:b/>
                <w:bCs/>
                <w:sz w:val="18"/>
              </w:rPr>
              <w:t>1</w:t>
            </w:r>
            <w:r w:rsidR="004D2F9D">
              <w:rPr>
                <w:b/>
                <w:bCs/>
                <w:sz w:val="18"/>
              </w:rPr>
              <w:t xml:space="preserve"> </w:t>
            </w:r>
            <w:r w:rsidRPr="00092335">
              <w:rPr>
                <w:b/>
                <w:bCs/>
                <w:sz w:val="18"/>
              </w:rPr>
              <w:t>188</w:t>
            </w:r>
          </w:p>
        </w:tc>
        <w:tc>
          <w:tcPr>
            <w:tcW w:w="850" w:type="dxa"/>
            <w:tcBorders>
              <w:top w:val="single" w:sz="4" w:space="0" w:color="auto"/>
              <w:bottom w:val="single" w:sz="12" w:space="0" w:color="auto"/>
            </w:tcBorders>
            <w:shd w:val="clear" w:color="auto" w:fill="auto"/>
            <w:vAlign w:val="bottom"/>
          </w:tcPr>
          <w:p w14:paraId="42A06A0D" w14:textId="2BEAA6C8" w:rsidR="00706133" w:rsidRPr="00092335" w:rsidRDefault="00706133" w:rsidP="004D2F9D">
            <w:pPr>
              <w:keepNext/>
              <w:suppressAutoHyphens w:val="0"/>
              <w:spacing w:before="80" w:after="80" w:line="220" w:lineRule="exact"/>
              <w:ind w:right="113"/>
              <w:jc w:val="right"/>
              <w:rPr>
                <w:b/>
                <w:bCs/>
                <w:sz w:val="18"/>
              </w:rPr>
            </w:pPr>
            <w:r w:rsidRPr="00092335">
              <w:rPr>
                <w:b/>
                <w:bCs/>
                <w:sz w:val="18"/>
              </w:rPr>
              <w:t>2</w:t>
            </w:r>
            <w:r w:rsidR="004D2F9D">
              <w:rPr>
                <w:b/>
                <w:bCs/>
                <w:sz w:val="18"/>
              </w:rPr>
              <w:t xml:space="preserve"> </w:t>
            </w:r>
            <w:r w:rsidRPr="00092335">
              <w:rPr>
                <w:b/>
                <w:bCs/>
                <w:sz w:val="18"/>
              </w:rPr>
              <w:t>883</w:t>
            </w:r>
          </w:p>
        </w:tc>
        <w:tc>
          <w:tcPr>
            <w:tcW w:w="1134" w:type="dxa"/>
            <w:tcBorders>
              <w:top w:val="single" w:sz="4" w:space="0" w:color="auto"/>
              <w:bottom w:val="single" w:sz="12" w:space="0" w:color="auto"/>
            </w:tcBorders>
            <w:shd w:val="clear" w:color="auto" w:fill="auto"/>
            <w:vAlign w:val="bottom"/>
          </w:tcPr>
          <w:p w14:paraId="1F11517C" w14:textId="629F681B" w:rsidR="00706133" w:rsidRPr="00092335" w:rsidRDefault="00706133" w:rsidP="004D2F9D">
            <w:pPr>
              <w:keepNext/>
              <w:suppressAutoHyphens w:val="0"/>
              <w:spacing w:before="80" w:after="80" w:line="220" w:lineRule="exact"/>
              <w:ind w:right="113"/>
              <w:jc w:val="right"/>
              <w:rPr>
                <w:b/>
                <w:bCs/>
                <w:sz w:val="18"/>
              </w:rPr>
            </w:pPr>
            <w:r w:rsidRPr="00092335">
              <w:rPr>
                <w:b/>
                <w:bCs/>
                <w:sz w:val="18"/>
              </w:rPr>
              <w:t>1</w:t>
            </w:r>
            <w:r w:rsidR="004D2F9D">
              <w:rPr>
                <w:b/>
                <w:bCs/>
                <w:sz w:val="18"/>
              </w:rPr>
              <w:t xml:space="preserve"> </w:t>
            </w:r>
            <w:r w:rsidRPr="00092335">
              <w:rPr>
                <w:b/>
                <w:bCs/>
                <w:sz w:val="18"/>
              </w:rPr>
              <w:t>095</w:t>
            </w:r>
          </w:p>
        </w:tc>
        <w:tc>
          <w:tcPr>
            <w:tcW w:w="567" w:type="dxa"/>
            <w:tcBorders>
              <w:top w:val="single" w:sz="4" w:space="0" w:color="auto"/>
              <w:bottom w:val="single" w:sz="12" w:space="0" w:color="auto"/>
            </w:tcBorders>
            <w:shd w:val="clear" w:color="auto" w:fill="auto"/>
            <w:vAlign w:val="bottom"/>
          </w:tcPr>
          <w:p w14:paraId="766FD6F0" w14:textId="2BC6ED7E" w:rsidR="00706133" w:rsidRPr="00092335" w:rsidRDefault="00706133" w:rsidP="004D2F9D">
            <w:pPr>
              <w:keepNext/>
              <w:suppressAutoHyphens w:val="0"/>
              <w:spacing w:before="80" w:after="80" w:line="220" w:lineRule="exact"/>
              <w:ind w:right="113"/>
              <w:jc w:val="right"/>
              <w:rPr>
                <w:b/>
                <w:bCs/>
                <w:sz w:val="18"/>
              </w:rPr>
            </w:pPr>
            <w:r w:rsidRPr="00092335">
              <w:rPr>
                <w:b/>
                <w:bCs/>
                <w:sz w:val="18"/>
              </w:rPr>
              <w:t>2</w:t>
            </w:r>
            <w:r w:rsidR="004D2F9D">
              <w:rPr>
                <w:b/>
                <w:bCs/>
                <w:sz w:val="18"/>
              </w:rPr>
              <w:t xml:space="preserve"> </w:t>
            </w:r>
            <w:r w:rsidRPr="00092335">
              <w:rPr>
                <w:b/>
                <w:bCs/>
                <w:sz w:val="18"/>
              </w:rPr>
              <w:t>703</w:t>
            </w:r>
          </w:p>
        </w:tc>
        <w:tc>
          <w:tcPr>
            <w:tcW w:w="1134" w:type="dxa"/>
            <w:tcBorders>
              <w:top w:val="single" w:sz="4" w:space="0" w:color="auto"/>
              <w:bottom w:val="single" w:sz="12" w:space="0" w:color="auto"/>
            </w:tcBorders>
            <w:shd w:val="clear" w:color="auto" w:fill="auto"/>
            <w:vAlign w:val="bottom"/>
          </w:tcPr>
          <w:p w14:paraId="3B95ADAC" w14:textId="37B0BE13" w:rsidR="00706133" w:rsidRPr="00092335" w:rsidRDefault="00706133" w:rsidP="004D2F9D">
            <w:pPr>
              <w:keepNext/>
              <w:suppressAutoHyphens w:val="0"/>
              <w:spacing w:before="80" w:after="80" w:line="220" w:lineRule="exact"/>
              <w:ind w:right="113"/>
              <w:jc w:val="right"/>
              <w:rPr>
                <w:b/>
                <w:bCs/>
                <w:sz w:val="18"/>
              </w:rPr>
            </w:pPr>
            <w:r w:rsidRPr="00092335">
              <w:rPr>
                <w:b/>
                <w:bCs/>
                <w:sz w:val="18"/>
              </w:rPr>
              <w:t>1</w:t>
            </w:r>
            <w:r w:rsidR="004D2F9D">
              <w:rPr>
                <w:b/>
                <w:bCs/>
                <w:sz w:val="18"/>
              </w:rPr>
              <w:t xml:space="preserve"> </w:t>
            </w:r>
            <w:r w:rsidRPr="00092335">
              <w:rPr>
                <w:b/>
                <w:bCs/>
                <w:sz w:val="18"/>
              </w:rPr>
              <w:t>031</w:t>
            </w:r>
          </w:p>
        </w:tc>
      </w:tr>
    </w:tbl>
    <w:p w14:paraId="109231A8" w14:textId="77777777" w:rsidR="00706133" w:rsidRPr="002D18B5" w:rsidRDefault="00706133" w:rsidP="004D2F9D">
      <w:pPr>
        <w:pStyle w:val="H23G"/>
        <w:rPr>
          <w:rFonts w:eastAsiaTheme="minorHAnsi"/>
        </w:rPr>
      </w:pPr>
      <w:r w:rsidRPr="002D18B5">
        <w:rPr>
          <w:rFonts w:eastAsiaTheme="minorHAnsi"/>
        </w:rPr>
        <w:tab/>
        <w:t>(e)</w:t>
      </w:r>
      <w:r w:rsidRPr="002D18B5">
        <w:rPr>
          <w:rFonts w:eastAsiaTheme="minorHAnsi"/>
        </w:rPr>
        <w:tab/>
        <w:t>Inclusive education in lower and upper secondary schools</w:t>
      </w:r>
    </w:p>
    <w:p w14:paraId="5387A1D1" w14:textId="77777777" w:rsidR="00706133" w:rsidRPr="002D18B5" w:rsidRDefault="00706133" w:rsidP="004D2F9D">
      <w:pPr>
        <w:pStyle w:val="SingleTxtG"/>
        <w:spacing w:after="240"/>
      </w:pPr>
      <w:r w:rsidRPr="002D18B5">
        <w:t>210.</w:t>
      </w:r>
      <w:r w:rsidRPr="002D18B5">
        <w:tab/>
        <w:t>Continuous follow-up and support are provided to students with disabilities in general education schools. The data is recorded as part of the overall system of education statistics. Information on the number of children with disabilities enrolled in grades 5–11:</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835"/>
        <w:gridCol w:w="709"/>
        <w:gridCol w:w="1276"/>
        <w:gridCol w:w="709"/>
        <w:gridCol w:w="1134"/>
        <w:gridCol w:w="708"/>
        <w:gridCol w:w="1134"/>
      </w:tblGrid>
      <w:tr w:rsidR="00440EBB" w:rsidRPr="00440EBB" w14:paraId="276E48F4" w14:textId="77777777" w:rsidTr="00440EBB">
        <w:trPr>
          <w:tblHeader/>
        </w:trPr>
        <w:tc>
          <w:tcPr>
            <w:tcW w:w="2835" w:type="dxa"/>
            <w:vMerge w:val="restart"/>
            <w:tcBorders>
              <w:top w:val="single" w:sz="4" w:space="0" w:color="auto"/>
              <w:bottom w:val="single" w:sz="12" w:space="0" w:color="auto"/>
            </w:tcBorders>
            <w:shd w:val="clear" w:color="auto" w:fill="auto"/>
            <w:vAlign w:val="bottom"/>
          </w:tcPr>
          <w:p w14:paraId="1557BA13" w14:textId="77777777" w:rsidR="00706133" w:rsidRPr="00440EBB" w:rsidRDefault="00706133" w:rsidP="00440EBB">
            <w:pPr>
              <w:suppressAutoHyphens w:val="0"/>
              <w:spacing w:before="80" w:after="80" w:line="200" w:lineRule="exact"/>
              <w:ind w:right="113"/>
              <w:rPr>
                <w:i/>
                <w:sz w:val="16"/>
              </w:rPr>
            </w:pPr>
          </w:p>
        </w:tc>
        <w:tc>
          <w:tcPr>
            <w:tcW w:w="1985" w:type="dxa"/>
            <w:gridSpan w:val="2"/>
            <w:tcBorders>
              <w:top w:val="single" w:sz="4" w:space="0" w:color="auto"/>
              <w:bottom w:val="single" w:sz="12" w:space="0" w:color="auto"/>
            </w:tcBorders>
            <w:shd w:val="clear" w:color="auto" w:fill="auto"/>
            <w:vAlign w:val="bottom"/>
          </w:tcPr>
          <w:p w14:paraId="618A3B00" w14:textId="77777777" w:rsidR="00706133" w:rsidRPr="00440EBB" w:rsidRDefault="00706133" w:rsidP="00440EBB">
            <w:pPr>
              <w:suppressAutoHyphens w:val="0"/>
              <w:spacing w:before="80" w:after="80" w:line="200" w:lineRule="exact"/>
              <w:ind w:right="113"/>
              <w:jc w:val="center"/>
              <w:rPr>
                <w:i/>
                <w:iCs/>
                <w:sz w:val="16"/>
              </w:rPr>
            </w:pPr>
            <w:r w:rsidRPr="00440EBB">
              <w:rPr>
                <w:i/>
                <w:iCs/>
                <w:sz w:val="16"/>
              </w:rPr>
              <w:t>2023/24</w:t>
            </w:r>
          </w:p>
        </w:tc>
        <w:tc>
          <w:tcPr>
            <w:tcW w:w="1843" w:type="dxa"/>
            <w:gridSpan w:val="2"/>
            <w:tcBorders>
              <w:top w:val="single" w:sz="4" w:space="0" w:color="auto"/>
              <w:bottom w:val="single" w:sz="12" w:space="0" w:color="auto"/>
            </w:tcBorders>
            <w:shd w:val="clear" w:color="auto" w:fill="auto"/>
            <w:vAlign w:val="bottom"/>
          </w:tcPr>
          <w:p w14:paraId="0F064F83" w14:textId="77777777" w:rsidR="00706133" w:rsidRPr="00440EBB" w:rsidRDefault="00706133" w:rsidP="00440EBB">
            <w:pPr>
              <w:suppressAutoHyphens w:val="0"/>
              <w:spacing w:before="80" w:after="80" w:line="200" w:lineRule="exact"/>
              <w:ind w:right="113"/>
              <w:jc w:val="center"/>
              <w:rPr>
                <w:i/>
                <w:iCs/>
                <w:sz w:val="16"/>
              </w:rPr>
            </w:pPr>
            <w:r w:rsidRPr="00440EBB">
              <w:rPr>
                <w:i/>
                <w:iCs/>
                <w:sz w:val="16"/>
              </w:rPr>
              <w:t>2024/25</w:t>
            </w:r>
          </w:p>
        </w:tc>
        <w:tc>
          <w:tcPr>
            <w:tcW w:w="1842" w:type="dxa"/>
            <w:gridSpan w:val="2"/>
            <w:tcBorders>
              <w:top w:val="single" w:sz="4" w:space="0" w:color="auto"/>
              <w:bottom w:val="single" w:sz="12" w:space="0" w:color="auto"/>
            </w:tcBorders>
            <w:shd w:val="clear" w:color="auto" w:fill="auto"/>
            <w:vAlign w:val="bottom"/>
          </w:tcPr>
          <w:p w14:paraId="00250646" w14:textId="77777777" w:rsidR="00706133" w:rsidRPr="00440EBB" w:rsidRDefault="00706133" w:rsidP="00440EBB">
            <w:pPr>
              <w:suppressAutoHyphens w:val="0"/>
              <w:spacing w:before="80" w:after="80" w:line="200" w:lineRule="exact"/>
              <w:ind w:right="113"/>
              <w:jc w:val="center"/>
              <w:rPr>
                <w:i/>
                <w:iCs/>
                <w:sz w:val="16"/>
              </w:rPr>
            </w:pPr>
            <w:r w:rsidRPr="00440EBB">
              <w:rPr>
                <w:i/>
                <w:iCs/>
                <w:sz w:val="16"/>
              </w:rPr>
              <w:t>2025/26</w:t>
            </w:r>
          </w:p>
        </w:tc>
      </w:tr>
      <w:tr w:rsidR="00440EBB" w:rsidRPr="00440EBB" w14:paraId="5E6D4F4C" w14:textId="77777777" w:rsidTr="00440EBB">
        <w:trPr>
          <w:tblHeader/>
        </w:trPr>
        <w:tc>
          <w:tcPr>
            <w:tcW w:w="2835" w:type="dxa"/>
            <w:vMerge/>
            <w:tcBorders>
              <w:top w:val="single" w:sz="12" w:space="0" w:color="auto"/>
            </w:tcBorders>
            <w:shd w:val="clear" w:color="auto" w:fill="auto"/>
            <w:vAlign w:val="bottom"/>
          </w:tcPr>
          <w:p w14:paraId="4CF181D9" w14:textId="77777777" w:rsidR="00706133" w:rsidRPr="00440EBB" w:rsidRDefault="00706133" w:rsidP="00440EBB">
            <w:pPr>
              <w:suppressAutoHyphens w:val="0"/>
              <w:spacing w:before="40" w:after="40" w:line="220" w:lineRule="exact"/>
              <w:ind w:right="113"/>
              <w:rPr>
                <w:i/>
                <w:sz w:val="18"/>
              </w:rPr>
            </w:pPr>
          </w:p>
        </w:tc>
        <w:tc>
          <w:tcPr>
            <w:tcW w:w="709" w:type="dxa"/>
            <w:tcBorders>
              <w:top w:val="single" w:sz="12" w:space="0" w:color="auto"/>
            </w:tcBorders>
            <w:shd w:val="clear" w:color="auto" w:fill="auto"/>
            <w:vAlign w:val="bottom"/>
          </w:tcPr>
          <w:p w14:paraId="680F3573" w14:textId="77777777" w:rsidR="00706133" w:rsidRPr="00440EBB" w:rsidRDefault="00706133" w:rsidP="00440EBB">
            <w:pPr>
              <w:suppressAutoHyphens w:val="0"/>
              <w:spacing w:before="80" w:after="80" w:line="200" w:lineRule="exact"/>
              <w:ind w:right="113"/>
              <w:jc w:val="right"/>
              <w:rPr>
                <w:i/>
                <w:iCs/>
                <w:sz w:val="16"/>
              </w:rPr>
            </w:pPr>
            <w:r w:rsidRPr="00440EBB">
              <w:rPr>
                <w:i/>
                <w:iCs/>
                <w:sz w:val="16"/>
              </w:rPr>
              <w:t>Total</w:t>
            </w:r>
          </w:p>
        </w:tc>
        <w:tc>
          <w:tcPr>
            <w:tcW w:w="1276" w:type="dxa"/>
            <w:tcBorders>
              <w:top w:val="single" w:sz="12" w:space="0" w:color="auto"/>
            </w:tcBorders>
            <w:shd w:val="clear" w:color="auto" w:fill="auto"/>
            <w:vAlign w:val="bottom"/>
          </w:tcPr>
          <w:p w14:paraId="2A8271E4" w14:textId="77777777" w:rsidR="00706133" w:rsidRPr="00440EBB" w:rsidRDefault="00706133" w:rsidP="00440EBB">
            <w:pPr>
              <w:suppressAutoHyphens w:val="0"/>
              <w:spacing w:before="80" w:after="80" w:line="200" w:lineRule="exact"/>
              <w:ind w:right="113"/>
              <w:jc w:val="right"/>
              <w:rPr>
                <w:i/>
                <w:iCs/>
                <w:sz w:val="16"/>
              </w:rPr>
            </w:pPr>
            <w:r w:rsidRPr="00440EBB">
              <w:rPr>
                <w:i/>
                <w:iCs/>
                <w:sz w:val="16"/>
              </w:rPr>
              <w:t>Of whom, girls</w:t>
            </w:r>
          </w:p>
        </w:tc>
        <w:tc>
          <w:tcPr>
            <w:tcW w:w="709" w:type="dxa"/>
            <w:tcBorders>
              <w:top w:val="single" w:sz="12" w:space="0" w:color="auto"/>
            </w:tcBorders>
            <w:shd w:val="clear" w:color="auto" w:fill="auto"/>
            <w:vAlign w:val="bottom"/>
          </w:tcPr>
          <w:p w14:paraId="69580DFE" w14:textId="77777777" w:rsidR="00706133" w:rsidRPr="00440EBB" w:rsidRDefault="00706133" w:rsidP="00440EBB">
            <w:pPr>
              <w:suppressAutoHyphens w:val="0"/>
              <w:spacing w:before="80" w:after="80" w:line="200" w:lineRule="exact"/>
              <w:ind w:right="113"/>
              <w:jc w:val="right"/>
              <w:rPr>
                <w:i/>
                <w:iCs/>
                <w:sz w:val="16"/>
              </w:rPr>
            </w:pPr>
            <w:r w:rsidRPr="00440EBB">
              <w:rPr>
                <w:i/>
                <w:iCs/>
                <w:sz w:val="16"/>
              </w:rPr>
              <w:t>Total</w:t>
            </w:r>
          </w:p>
        </w:tc>
        <w:tc>
          <w:tcPr>
            <w:tcW w:w="1134" w:type="dxa"/>
            <w:tcBorders>
              <w:top w:val="single" w:sz="12" w:space="0" w:color="auto"/>
            </w:tcBorders>
            <w:shd w:val="clear" w:color="auto" w:fill="auto"/>
            <w:vAlign w:val="bottom"/>
          </w:tcPr>
          <w:p w14:paraId="721DC521" w14:textId="77777777" w:rsidR="00706133" w:rsidRPr="00440EBB" w:rsidRDefault="00706133" w:rsidP="00440EBB">
            <w:pPr>
              <w:suppressAutoHyphens w:val="0"/>
              <w:spacing w:before="80" w:after="80" w:line="200" w:lineRule="exact"/>
              <w:ind w:right="113"/>
              <w:jc w:val="right"/>
              <w:rPr>
                <w:i/>
                <w:iCs/>
                <w:sz w:val="16"/>
              </w:rPr>
            </w:pPr>
            <w:r w:rsidRPr="00440EBB">
              <w:rPr>
                <w:i/>
                <w:iCs/>
                <w:sz w:val="16"/>
              </w:rPr>
              <w:t>Of whom, girls</w:t>
            </w:r>
          </w:p>
        </w:tc>
        <w:tc>
          <w:tcPr>
            <w:tcW w:w="708" w:type="dxa"/>
            <w:tcBorders>
              <w:top w:val="single" w:sz="12" w:space="0" w:color="auto"/>
            </w:tcBorders>
            <w:shd w:val="clear" w:color="auto" w:fill="auto"/>
            <w:vAlign w:val="bottom"/>
          </w:tcPr>
          <w:p w14:paraId="7B20667D" w14:textId="77777777" w:rsidR="00706133" w:rsidRPr="00440EBB" w:rsidRDefault="00706133" w:rsidP="00440EBB">
            <w:pPr>
              <w:suppressAutoHyphens w:val="0"/>
              <w:spacing w:before="80" w:after="80" w:line="200" w:lineRule="exact"/>
              <w:ind w:right="113"/>
              <w:jc w:val="right"/>
              <w:rPr>
                <w:i/>
                <w:iCs/>
                <w:sz w:val="16"/>
              </w:rPr>
            </w:pPr>
            <w:r w:rsidRPr="00440EBB">
              <w:rPr>
                <w:i/>
                <w:iCs/>
                <w:sz w:val="16"/>
              </w:rPr>
              <w:t>Total</w:t>
            </w:r>
          </w:p>
        </w:tc>
        <w:tc>
          <w:tcPr>
            <w:tcW w:w="1134" w:type="dxa"/>
            <w:tcBorders>
              <w:top w:val="single" w:sz="12" w:space="0" w:color="auto"/>
            </w:tcBorders>
            <w:shd w:val="clear" w:color="auto" w:fill="auto"/>
            <w:vAlign w:val="bottom"/>
          </w:tcPr>
          <w:p w14:paraId="2508D202" w14:textId="77777777" w:rsidR="00706133" w:rsidRPr="00440EBB" w:rsidRDefault="00706133" w:rsidP="00440EBB">
            <w:pPr>
              <w:suppressAutoHyphens w:val="0"/>
              <w:spacing w:before="80" w:after="80" w:line="200" w:lineRule="exact"/>
              <w:ind w:right="113"/>
              <w:jc w:val="right"/>
              <w:rPr>
                <w:i/>
                <w:iCs/>
                <w:sz w:val="16"/>
              </w:rPr>
            </w:pPr>
            <w:r w:rsidRPr="00440EBB">
              <w:rPr>
                <w:i/>
                <w:iCs/>
                <w:sz w:val="16"/>
              </w:rPr>
              <w:t>Of whom, girls</w:t>
            </w:r>
          </w:p>
        </w:tc>
      </w:tr>
      <w:tr w:rsidR="00440EBB" w:rsidRPr="00440EBB" w14:paraId="18235962" w14:textId="77777777" w:rsidTr="00440EBB">
        <w:tc>
          <w:tcPr>
            <w:tcW w:w="2835" w:type="dxa"/>
            <w:shd w:val="clear" w:color="auto" w:fill="auto"/>
          </w:tcPr>
          <w:p w14:paraId="2287F5C5" w14:textId="77777777" w:rsidR="00706133" w:rsidRPr="00440EBB" w:rsidRDefault="00706133" w:rsidP="00440EBB">
            <w:pPr>
              <w:suppressAutoHyphens w:val="0"/>
              <w:spacing w:before="40" w:after="40" w:line="220" w:lineRule="exact"/>
              <w:ind w:right="113"/>
              <w:rPr>
                <w:sz w:val="18"/>
              </w:rPr>
            </w:pPr>
            <w:r w:rsidRPr="00440EBB">
              <w:rPr>
                <w:sz w:val="18"/>
              </w:rPr>
              <w:t>Mental and physical illness</w:t>
            </w:r>
          </w:p>
        </w:tc>
        <w:tc>
          <w:tcPr>
            <w:tcW w:w="709" w:type="dxa"/>
            <w:shd w:val="clear" w:color="auto" w:fill="auto"/>
            <w:vAlign w:val="bottom"/>
          </w:tcPr>
          <w:p w14:paraId="54EC5444" w14:textId="157B607A" w:rsidR="00706133" w:rsidRPr="00440EBB" w:rsidRDefault="00706133" w:rsidP="00440EBB">
            <w:pPr>
              <w:suppressAutoHyphens w:val="0"/>
              <w:spacing w:before="40" w:after="40" w:line="220" w:lineRule="exact"/>
              <w:ind w:right="113"/>
              <w:jc w:val="right"/>
              <w:rPr>
                <w:sz w:val="18"/>
              </w:rPr>
            </w:pPr>
            <w:r w:rsidRPr="00440EBB">
              <w:rPr>
                <w:sz w:val="18"/>
              </w:rPr>
              <w:t>1</w:t>
            </w:r>
            <w:r w:rsidR="00440EBB">
              <w:rPr>
                <w:sz w:val="18"/>
              </w:rPr>
              <w:t xml:space="preserve"> </w:t>
            </w:r>
            <w:r w:rsidRPr="00440EBB">
              <w:rPr>
                <w:sz w:val="18"/>
              </w:rPr>
              <w:t>666</w:t>
            </w:r>
          </w:p>
        </w:tc>
        <w:tc>
          <w:tcPr>
            <w:tcW w:w="1276" w:type="dxa"/>
            <w:shd w:val="clear" w:color="auto" w:fill="auto"/>
            <w:vAlign w:val="bottom"/>
          </w:tcPr>
          <w:p w14:paraId="09699C68" w14:textId="77777777" w:rsidR="00706133" w:rsidRPr="00440EBB" w:rsidRDefault="00706133" w:rsidP="00440EBB">
            <w:pPr>
              <w:suppressAutoHyphens w:val="0"/>
              <w:spacing w:before="40" w:after="40" w:line="220" w:lineRule="exact"/>
              <w:ind w:right="113"/>
              <w:jc w:val="right"/>
              <w:rPr>
                <w:sz w:val="18"/>
              </w:rPr>
            </w:pPr>
            <w:r w:rsidRPr="00440EBB">
              <w:rPr>
                <w:sz w:val="18"/>
              </w:rPr>
              <w:t>576</w:t>
            </w:r>
          </w:p>
        </w:tc>
        <w:tc>
          <w:tcPr>
            <w:tcW w:w="709" w:type="dxa"/>
            <w:shd w:val="clear" w:color="auto" w:fill="auto"/>
            <w:vAlign w:val="bottom"/>
          </w:tcPr>
          <w:p w14:paraId="33A2043E" w14:textId="23C02386" w:rsidR="00706133" w:rsidRPr="00440EBB" w:rsidRDefault="00706133" w:rsidP="00440EBB">
            <w:pPr>
              <w:suppressAutoHyphens w:val="0"/>
              <w:spacing w:before="40" w:after="40" w:line="220" w:lineRule="exact"/>
              <w:ind w:right="113"/>
              <w:jc w:val="right"/>
              <w:rPr>
                <w:sz w:val="18"/>
              </w:rPr>
            </w:pPr>
            <w:r w:rsidRPr="00440EBB">
              <w:rPr>
                <w:sz w:val="18"/>
              </w:rPr>
              <w:t>1</w:t>
            </w:r>
            <w:r w:rsidR="00440EBB">
              <w:rPr>
                <w:sz w:val="18"/>
              </w:rPr>
              <w:t xml:space="preserve"> </w:t>
            </w:r>
            <w:r w:rsidRPr="00440EBB">
              <w:rPr>
                <w:sz w:val="18"/>
              </w:rPr>
              <w:t>619</w:t>
            </w:r>
          </w:p>
        </w:tc>
        <w:tc>
          <w:tcPr>
            <w:tcW w:w="1134" w:type="dxa"/>
            <w:shd w:val="clear" w:color="auto" w:fill="auto"/>
            <w:vAlign w:val="bottom"/>
          </w:tcPr>
          <w:p w14:paraId="69899CC8" w14:textId="77777777" w:rsidR="00706133" w:rsidRPr="00440EBB" w:rsidRDefault="00706133" w:rsidP="00440EBB">
            <w:pPr>
              <w:suppressAutoHyphens w:val="0"/>
              <w:spacing w:before="40" w:after="40" w:line="220" w:lineRule="exact"/>
              <w:ind w:right="113"/>
              <w:jc w:val="right"/>
              <w:rPr>
                <w:sz w:val="18"/>
              </w:rPr>
            </w:pPr>
            <w:r w:rsidRPr="00440EBB">
              <w:rPr>
                <w:sz w:val="18"/>
              </w:rPr>
              <w:t>559</w:t>
            </w:r>
          </w:p>
        </w:tc>
        <w:tc>
          <w:tcPr>
            <w:tcW w:w="708" w:type="dxa"/>
            <w:shd w:val="clear" w:color="auto" w:fill="auto"/>
            <w:vAlign w:val="bottom"/>
          </w:tcPr>
          <w:p w14:paraId="5F5091D3" w14:textId="5E29DE82" w:rsidR="00706133" w:rsidRPr="00440EBB" w:rsidRDefault="00706133" w:rsidP="00440EBB">
            <w:pPr>
              <w:suppressAutoHyphens w:val="0"/>
              <w:spacing w:before="40" w:after="40" w:line="220" w:lineRule="exact"/>
              <w:ind w:right="113"/>
              <w:jc w:val="right"/>
              <w:rPr>
                <w:sz w:val="18"/>
              </w:rPr>
            </w:pPr>
            <w:r w:rsidRPr="00440EBB">
              <w:rPr>
                <w:sz w:val="18"/>
              </w:rPr>
              <w:t>1</w:t>
            </w:r>
            <w:r w:rsidR="00440EBB">
              <w:rPr>
                <w:sz w:val="18"/>
              </w:rPr>
              <w:t xml:space="preserve"> </w:t>
            </w:r>
            <w:r w:rsidRPr="00440EBB">
              <w:rPr>
                <w:sz w:val="18"/>
              </w:rPr>
              <w:t>826</w:t>
            </w:r>
          </w:p>
        </w:tc>
        <w:tc>
          <w:tcPr>
            <w:tcW w:w="1134" w:type="dxa"/>
            <w:shd w:val="clear" w:color="auto" w:fill="auto"/>
            <w:vAlign w:val="bottom"/>
          </w:tcPr>
          <w:p w14:paraId="30F73E72" w14:textId="77777777" w:rsidR="00706133" w:rsidRPr="00440EBB" w:rsidRDefault="00706133" w:rsidP="00440EBB">
            <w:pPr>
              <w:suppressAutoHyphens w:val="0"/>
              <w:spacing w:before="40" w:after="40" w:line="220" w:lineRule="exact"/>
              <w:ind w:right="113"/>
              <w:jc w:val="right"/>
              <w:rPr>
                <w:sz w:val="18"/>
              </w:rPr>
            </w:pPr>
            <w:r w:rsidRPr="00440EBB">
              <w:rPr>
                <w:sz w:val="18"/>
              </w:rPr>
              <w:t>645</w:t>
            </w:r>
          </w:p>
        </w:tc>
      </w:tr>
      <w:tr w:rsidR="00440EBB" w:rsidRPr="00440EBB" w14:paraId="42E16D83" w14:textId="77777777" w:rsidTr="00440EBB">
        <w:tc>
          <w:tcPr>
            <w:tcW w:w="2835" w:type="dxa"/>
            <w:shd w:val="clear" w:color="auto" w:fill="auto"/>
          </w:tcPr>
          <w:p w14:paraId="1F28C066" w14:textId="77777777" w:rsidR="00706133" w:rsidRPr="00440EBB" w:rsidRDefault="00706133" w:rsidP="00440EBB">
            <w:pPr>
              <w:suppressAutoHyphens w:val="0"/>
              <w:spacing w:before="40" w:after="40" w:line="220" w:lineRule="exact"/>
              <w:ind w:right="113"/>
              <w:rPr>
                <w:sz w:val="18"/>
              </w:rPr>
            </w:pPr>
            <w:r w:rsidRPr="00440EBB">
              <w:rPr>
                <w:sz w:val="18"/>
              </w:rPr>
              <w:t>Children who are blind or have visual impairments</w:t>
            </w:r>
          </w:p>
        </w:tc>
        <w:tc>
          <w:tcPr>
            <w:tcW w:w="709" w:type="dxa"/>
            <w:shd w:val="clear" w:color="auto" w:fill="auto"/>
            <w:vAlign w:val="bottom"/>
          </w:tcPr>
          <w:p w14:paraId="7969BA94" w14:textId="40CC17D3" w:rsidR="00706133" w:rsidRPr="00440EBB" w:rsidRDefault="00706133" w:rsidP="00440EBB">
            <w:pPr>
              <w:suppressAutoHyphens w:val="0"/>
              <w:spacing w:before="40" w:after="40" w:line="220" w:lineRule="exact"/>
              <w:ind w:right="113"/>
              <w:jc w:val="right"/>
              <w:rPr>
                <w:sz w:val="18"/>
              </w:rPr>
            </w:pPr>
            <w:r w:rsidRPr="00440EBB">
              <w:rPr>
                <w:sz w:val="18"/>
              </w:rPr>
              <w:t>1</w:t>
            </w:r>
            <w:r w:rsidR="00440EBB">
              <w:rPr>
                <w:sz w:val="18"/>
              </w:rPr>
              <w:t xml:space="preserve"> </w:t>
            </w:r>
            <w:r w:rsidRPr="00440EBB">
              <w:rPr>
                <w:sz w:val="18"/>
              </w:rPr>
              <w:t>181</w:t>
            </w:r>
          </w:p>
        </w:tc>
        <w:tc>
          <w:tcPr>
            <w:tcW w:w="1276" w:type="dxa"/>
            <w:shd w:val="clear" w:color="auto" w:fill="auto"/>
            <w:vAlign w:val="bottom"/>
          </w:tcPr>
          <w:p w14:paraId="6827C270" w14:textId="77777777" w:rsidR="00706133" w:rsidRPr="00440EBB" w:rsidRDefault="00706133" w:rsidP="00440EBB">
            <w:pPr>
              <w:suppressAutoHyphens w:val="0"/>
              <w:spacing w:before="40" w:after="40" w:line="220" w:lineRule="exact"/>
              <w:ind w:right="113"/>
              <w:jc w:val="right"/>
              <w:rPr>
                <w:sz w:val="18"/>
              </w:rPr>
            </w:pPr>
            <w:r w:rsidRPr="00440EBB">
              <w:rPr>
                <w:sz w:val="18"/>
              </w:rPr>
              <w:t>586</w:t>
            </w:r>
          </w:p>
        </w:tc>
        <w:tc>
          <w:tcPr>
            <w:tcW w:w="709" w:type="dxa"/>
            <w:shd w:val="clear" w:color="auto" w:fill="auto"/>
            <w:vAlign w:val="bottom"/>
          </w:tcPr>
          <w:p w14:paraId="585B3A7F" w14:textId="49FFDE11" w:rsidR="00706133" w:rsidRPr="00440EBB" w:rsidRDefault="00706133" w:rsidP="00440EBB">
            <w:pPr>
              <w:suppressAutoHyphens w:val="0"/>
              <w:spacing w:before="40" w:after="40" w:line="220" w:lineRule="exact"/>
              <w:ind w:right="113"/>
              <w:jc w:val="right"/>
              <w:rPr>
                <w:sz w:val="18"/>
              </w:rPr>
            </w:pPr>
            <w:r w:rsidRPr="00440EBB">
              <w:rPr>
                <w:sz w:val="18"/>
              </w:rPr>
              <w:t>1</w:t>
            </w:r>
            <w:r w:rsidR="00440EBB">
              <w:rPr>
                <w:sz w:val="18"/>
              </w:rPr>
              <w:t xml:space="preserve"> </w:t>
            </w:r>
            <w:r w:rsidRPr="00440EBB">
              <w:rPr>
                <w:sz w:val="18"/>
              </w:rPr>
              <w:t>375</w:t>
            </w:r>
          </w:p>
        </w:tc>
        <w:tc>
          <w:tcPr>
            <w:tcW w:w="1134" w:type="dxa"/>
            <w:shd w:val="clear" w:color="auto" w:fill="auto"/>
            <w:vAlign w:val="bottom"/>
          </w:tcPr>
          <w:p w14:paraId="3EE004FC" w14:textId="77777777" w:rsidR="00706133" w:rsidRPr="00440EBB" w:rsidRDefault="00706133" w:rsidP="00440EBB">
            <w:pPr>
              <w:suppressAutoHyphens w:val="0"/>
              <w:spacing w:before="40" w:after="40" w:line="220" w:lineRule="exact"/>
              <w:ind w:right="113"/>
              <w:jc w:val="right"/>
              <w:rPr>
                <w:sz w:val="18"/>
              </w:rPr>
            </w:pPr>
            <w:r w:rsidRPr="00440EBB">
              <w:rPr>
                <w:sz w:val="18"/>
              </w:rPr>
              <w:t>653</w:t>
            </w:r>
          </w:p>
        </w:tc>
        <w:tc>
          <w:tcPr>
            <w:tcW w:w="708" w:type="dxa"/>
            <w:shd w:val="clear" w:color="auto" w:fill="auto"/>
            <w:vAlign w:val="bottom"/>
          </w:tcPr>
          <w:p w14:paraId="332C1223" w14:textId="5B94C720" w:rsidR="00706133" w:rsidRPr="00440EBB" w:rsidRDefault="00706133" w:rsidP="00440EBB">
            <w:pPr>
              <w:suppressAutoHyphens w:val="0"/>
              <w:spacing w:before="40" w:after="40" w:line="220" w:lineRule="exact"/>
              <w:ind w:right="113"/>
              <w:jc w:val="right"/>
              <w:rPr>
                <w:sz w:val="18"/>
              </w:rPr>
            </w:pPr>
            <w:r w:rsidRPr="00440EBB">
              <w:rPr>
                <w:sz w:val="18"/>
              </w:rPr>
              <w:t>1</w:t>
            </w:r>
            <w:r w:rsidR="00440EBB">
              <w:rPr>
                <w:sz w:val="18"/>
              </w:rPr>
              <w:t xml:space="preserve"> </w:t>
            </w:r>
            <w:r w:rsidRPr="00440EBB">
              <w:rPr>
                <w:sz w:val="18"/>
              </w:rPr>
              <w:t>214</w:t>
            </w:r>
          </w:p>
        </w:tc>
        <w:tc>
          <w:tcPr>
            <w:tcW w:w="1134" w:type="dxa"/>
            <w:shd w:val="clear" w:color="auto" w:fill="auto"/>
            <w:vAlign w:val="bottom"/>
          </w:tcPr>
          <w:p w14:paraId="3CC09358" w14:textId="77777777" w:rsidR="00706133" w:rsidRPr="00440EBB" w:rsidRDefault="00706133" w:rsidP="00440EBB">
            <w:pPr>
              <w:suppressAutoHyphens w:val="0"/>
              <w:spacing w:before="40" w:after="40" w:line="220" w:lineRule="exact"/>
              <w:ind w:right="113"/>
              <w:jc w:val="right"/>
              <w:rPr>
                <w:sz w:val="18"/>
              </w:rPr>
            </w:pPr>
            <w:r w:rsidRPr="00440EBB">
              <w:rPr>
                <w:sz w:val="18"/>
              </w:rPr>
              <w:t>579</w:t>
            </w:r>
          </w:p>
        </w:tc>
      </w:tr>
      <w:tr w:rsidR="00440EBB" w:rsidRPr="00440EBB" w14:paraId="4E00DF81" w14:textId="77777777" w:rsidTr="00440EBB">
        <w:tc>
          <w:tcPr>
            <w:tcW w:w="2835" w:type="dxa"/>
            <w:shd w:val="clear" w:color="auto" w:fill="auto"/>
          </w:tcPr>
          <w:p w14:paraId="5D330C8F" w14:textId="77777777" w:rsidR="00706133" w:rsidRPr="00440EBB" w:rsidRDefault="00706133" w:rsidP="00440EBB">
            <w:pPr>
              <w:suppressAutoHyphens w:val="0"/>
              <w:spacing w:before="40" w:after="40" w:line="220" w:lineRule="exact"/>
              <w:ind w:right="113"/>
              <w:rPr>
                <w:sz w:val="18"/>
              </w:rPr>
            </w:pPr>
            <w:r w:rsidRPr="00440EBB">
              <w:rPr>
                <w:sz w:val="18"/>
              </w:rPr>
              <w:t>Deaf and hard-of-hearing children</w:t>
            </w:r>
          </w:p>
        </w:tc>
        <w:tc>
          <w:tcPr>
            <w:tcW w:w="709" w:type="dxa"/>
            <w:shd w:val="clear" w:color="auto" w:fill="auto"/>
            <w:vAlign w:val="bottom"/>
          </w:tcPr>
          <w:p w14:paraId="0A75BF37" w14:textId="77777777" w:rsidR="00706133" w:rsidRPr="00440EBB" w:rsidRDefault="00706133" w:rsidP="00440EBB">
            <w:pPr>
              <w:suppressAutoHyphens w:val="0"/>
              <w:spacing w:before="40" w:after="40" w:line="220" w:lineRule="exact"/>
              <w:ind w:right="113"/>
              <w:jc w:val="right"/>
              <w:rPr>
                <w:sz w:val="18"/>
              </w:rPr>
            </w:pPr>
            <w:r w:rsidRPr="00440EBB">
              <w:rPr>
                <w:sz w:val="18"/>
              </w:rPr>
              <w:t>215</w:t>
            </w:r>
          </w:p>
        </w:tc>
        <w:tc>
          <w:tcPr>
            <w:tcW w:w="1276" w:type="dxa"/>
            <w:shd w:val="clear" w:color="auto" w:fill="auto"/>
            <w:vAlign w:val="bottom"/>
          </w:tcPr>
          <w:p w14:paraId="62355EB8" w14:textId="77777777" w:rsidR="00706133" w:rsidRPr="00440EBB" w:rsidRDefault="00706133" w:rsidP="00440EBB">
            <w:pPr>
              <w:suppressAutoHyphens w:val="0"/>
              <w:spacing w:before="40" w:after="40" w:line="220" w:lineRule="exact"/>
              <w:ind w:right="113"/>
              <w:jc w:val="right"/>
              <w:rPr>
                <w:sz w:val="18"/>
              </w:rPr>
            </w:pPr>
            <w:r w:rsidRPr="00440EBB">
              <w:rPr>
                <w:sz w:val="18"/>
              </w:rPr>
              <w:t>82</w:t>
            </w:r>
          </w:p>
        </w:tc>
        <w:tc>
          <w:tcPr>
            <w:tcW w:w="709" w:type="dxa"/>
            <w:shd w:val="clear" w:color="auto" w:fill="auto"/>
            <w:vAlign w:val="bottom"/>
          </w:tcPr>
          <w:p w14:paraId="347FAC76" w14:textId="77777777" w:rsidR="00706133" w:rsidRPr="00440EBB" w:rsidRDefault="00706133" w:rsidP="00440EBB">
            <w:pPr>
              <w:suppressAutoHyphens w:val="0"/>
              <w:spacing w:before="40" w:after="40" w:line="220" w:lineRule="exact"/>
              <w:ind w:right="113"/>
              <w:jc w:val="right"/>
              <w:rPr>
                <w:sz w:val="18"/>
              </w:rPr>
            </w:pPr>
            <w:r w:rsidRPr="00440EBB">
              <w:rPr>
                <w:sz w:val="18"/>
              </w:rPr>
              <w:t>219</w:t>
            </w:r>
          </w:p>
        </w:tc>
        <w:tc>
          <w:tcPr>
            <w:tcW w:w="1134" w:type="dxa"/>
            <w:shd w:val="clear" w:color="auto" w:fill="auto"/>
            <w:vAlign w:val="bottom"/>
          </w:tcPr>
          <w:p w14:paraId="2107E8C3" w14:textId="77777777" w:rsidR="00706133" w:rsidRPr="00440EBB" w:rsidRDefault="00706133" w:rsidP="00440EBB">
            <w:pPr>
              <w:suppressAutoHyphens w:val="0"/>
              <w:spacing w:before="40" w:after="40" w:line="220" w:lineRule="exact"/>
              <w:ind w:right="113"/>
              <w:jc w:val="right"/>
              <w:rPr>
                <w:sz w:val="18"/>
              </w:rPr>
            </w:pPr>
            <w:r w:rsidRPr="00440EBB">
              <w:rPr>
                <w:sz w:val="18"/>
              </w:rPr>
              <w:t>92</w:t>
            </w:r>
          </w:p>
        </w:tc>
        <w:tc>
          <w:tcPr>
            <w:tcW w:w="708" w:type="dxa"/>
            <w:shd w:val="clear" w:color="auto" w:fill="auto"/>
            <w:vAlign w:val="bottom"/>
          </w:tcPr>
          <w:p w14:paraId="477935AA" w14:textId="77777777" w:rsidR="00706133" w:rsidRPr="00440EBB" w:rsidRDefault="00706133" w:rsidP="00440EBB">
            <w:pPr>
              <w:suppressAutoHyphens w:val="0"/>
              <w:spacing w:before="40" w:after="40" w:line="220" w:lineRule="exact"/>
              <w:ind w:right="113"/>
              <w:jc w:val="right"/>
              <w:rPr>
                <w:sz w:val="18"/>
              </w:rPr>
            </w:pPr>
            <w:r w:rsidRPr="00440EBB">
              <w:rPr>
                <w:sz w:val="18"/>
              </w:rPr>
              <w:t>240</w:t>
            </w:r>
          </w:p>
        </w:tc>
        <w:tc>
          <w:tcPr>
            <w:tcW w:w="1134" w:type="dxa"/>
            <w:shd w:val="clear" w:color="auto" w:fill="auto"/>
            <w:vAlign w:val="bottom"/>
          </w:tcPr>
          <w:p w14:paraId="100C96C6" w14:textId="77777777" w:rsidR="00706133" w:rsidRPr="00440EBB" w:rsidRDefault="00706133" w:rsidP="00440EBB">
            <w:pPr>
              <w:suppressAutoHyphens w:val="0"/>
              <w:spacing w:before="40" w:after="40" w:line="220" w:lineRule="exact"/>
              <w:ind w:right="113"/>
              <w:jc w:val="right"/>
              <w:rPr>
                <w:sz w:val="18"/>
              </w:rPr>
            </w:pPr>
            <w:r w:rsidRPr="00440EBB">
              <w:rPr>
                <w:sz w:val="18"/>
              </w:rPr>
              <w:t>91</w:t>
            </w:r>
          </w:p>
        </w:tc>
      </w:tr>
      <w:tr w:rsidR="00440EBB" w:rsidRPr="00440EBB" w14:paraId="6F652862" w14:textId="77777777" w:rsidTr="00440EBB">
        <w:tc>
          <w:tcPr>
            <w:tcW w:w="2835" w:type="dxa"/>
            <w:shd w:val="clear" w:color="auto" w:fill="auto"/>
          </w:tcPr>
          <w:p w14:paraId="128B2CD6" w14:textId="77777777" w:rsidR="00706133" w:rsidRPr="00440EBB" w:rsidRDefault="00706133" w:rsidP="00440EBB">
            <w:pPr>
              <w:suppressAutoHyphens w:val="0"/>
              <w:spacing w:before="40" w:after="40" w:line="220" w:lineRule="exact"/>
              <w:ind w:right="113"/>
              <w:rPr>
                <w:sz w:val="18"/>
              </w:rPr>
            </w:pPr>
            <w:r w:rsidRPr="00440EBB">
              <w:rPr>
                <w:sz w:val="18"/>
              </w:rPr>
              <w:t>Deaf children</w:t>
            </w:r>
          </w:p>
        </w:tc>
        <w:tc>
          <w:tcPr>
            <w:tcW w:w="709" w:type="dxa"/>
            <w:shd w:val="clear" w:color="auto" w:fill="auto"/>
            <w:vAlign w:val="bottom"/>
          </w:tcPr>
          <w:p w14:paraId="0043C079" w14:textId="77777777" w:rsidR="00706133" w:rsidRPr="00440EBB" w:rsidRDefault="00706133" w:rsidP="00440EBB">
            <w:pPr>
              <w:suppressAutoHyphens w:val="0"/>
              <w:spacing w:before="40" w:after="40" w:line="220" w:lineRule="exact"/>
              <w:ind w:right="113"/>
              <w:jc w:val="right"/>
              <w:rPr>
                <w:sz w:val="18"/>
              </w:rPr>
            </w:pPr>
            <w:r w:rsidRPr="00440EBB">
              <w:rPr>
                <w:sz w:val="18"/>
              </w:rPr>
              <w:t>153</w:t>
            </w:r>
          </w:p>
        </w:tc>
        <w:tc>
          <w:tcPr>
            <w:tcW w:w="1276" w:type="dxa"/>
            <w:shd w:val="clear" w:color="auto" w:fill="auto"/>
            <w:vAlign w:val="bottom"/>
          </w:tcPr>
          <w:p w14:paraId="423B944F" w14:textId="77777777" w:rsidR="00706133" w:rsidRPr="00440EBB" w:rsidRDefault="00706133" w:rsidP="00440EBB">
            <w:pPr>
              <w:suppressAutoHyphens w:val="0"/>
              <w:spacing w:before="40" w:after="40" w:line="220" w:lineRule="exact"/>
              <w:ind w:right="113"/>
              <w:jc w:val="right"/>
              <w:rPr>
                <w:sz w:val="18"/>
              </w:rPr>
            </w:pPr>
            <w:r w:rsidRPr="00440EBB">
              <w:rPr>
                <w:sz w:val="18"/>
              </w:rPr>
              <w:t>72</w:t>
            </w:r>
          </w:p>
        </w:tc>
        <w:tc>
          <w:tcPr>
            <w:tcW w:w="709" w:type="dxa"/>
            <w:shd w:val="clear" w:color="auto" w:fill="auto"/>
            <w:vAlign w:val="bottom"/>
          </w:tcPr>
          <w:p w14:paraId="02B576F1" w14:textId="77777777" w:rsidR="00706133" w:rsidRPr="00440EBB" w:rsidRDefault="00706133" w:rsidP="00440EBB">
            <w:pPr>
              <w:suppressAutoHyphens w:val="0"/>
              <w:spacing w:before="40" w:after="40" w:line="220" w:lineRule="exact"/>
              <w:ind w:right="113"/>
              <w:jc w:val="right"/>
              <w:rPr>
                <w:sz w:val="18"/>
              </w:rPr>
            </w:pPr>
            <w:r w:rsidRPr="00440EBB">
              <w:rPr>
                <w:sz w:val="18"/>
              </w:rPr>
              <w:t>344</w:t>
            </w:r>
          </w:p>
        </w:tc>
        <w:tc>
          <w:tcPr>
            <w:tcW w:w="1134" w:type="dxa"/>
            <w:shd w:val="clear" w:color="auto" w:fill="auto"/>
            <w:vAlign w:val="bottom"/>
          </w:tcPr>
          <w:p w14:paraId="06A0AE0E" w14:textId="77777777" w:rsidR="00706133" w:rsidRPr="00440EBB" w:rsidRDefault="00706133" w:rsidP="00440EBB">
            <w:pPr>
              <w:suppressAutoHyphens w:val="0"/>
              <w:spacing w:before="40" w:after="40" w:line="220" w:lineRule="exact"/>
              <w:ind w:right="113"/>
              <w:jc w:val="right"/>
              <w:rPr>
                <w:sz w:val="18"/>
              </w:rPr>
            </w:pPr>
            <w:r w:rsidRPr="00440EBB">
              <w:rPr>
                <w:sz w:val="18"/>
              </w:rPr>
              <w:t>128</w:t>
            </w:r>
          </w:p>
        </w:tc>
        <w:tc>
          <w:tcPr>
            <w:tcW w:w="708" w:type="dxa"/>
            <w:shd w:val="clear" w:color="auto" w:fill="auto"/>
            <w:vAlign w:val="bottom"/>
          </w:tcPr>
          <w:p w14:paraId="5D4212E6" w14:textId="77777777" w:rsidR="00706133" w:rsidRPr="00440EBB" w:rsidRDefault="00706133" w:rsidP="00440EBB">
            <w:pPr>
              <w:suppressAutoHyphens w:val="0"/>
              <w:spacing w:before="40" w:after="40" w:line="220" w:lineRule="exact"/>
              <w:ind w:right="113"/>
              <w:jc w:val="right"/>
              <w:rPr>
                <w:sz w:val="18"/>
              </w:rPr>
            </w:pPr>
            <w:r w:rsidRPr="00440EBB">
              <w:rPr>
                <w:sz w:val="18"/>
              </w:rPr>
              <w:t>348</w:t>
            </w:r>
          </w:p>
        </w:tc>
        <w:tc>
          <w:tcPr>
            <w:tcW w:w="1134" w:type="dxa"/>
            <w:shd w:val="clear" w:color="auto" w:fill="auto"/>
            <w:vAlign w:val="bottom"/>
          </w:tcPr>
          <w:p w14:paraId="4ADBDAC9" w14:textId="77777777" w:rsidR="00706133" w:rsidRPr="00440EBB" w:rsidRDefault="00706133" w:rsidP="00440EBB">
            <w:pPr>
              <w:suppressAutoHyphens w:val="0"/>
              <w:spacing w:before="40" w:after="40" w:line="220" w:lineRule="exact"/>
              <w:ind w:right="113"/>
              <w:jc w:val="right"/>
              <w:rPr>
                <w:sz w:val="18"/>
              </w:rPr>
            </w:pPr>
            <w:r w:rsidRPr="00440EBB">
              <w:rPr>
                <w:sz w:val="18"/>
              </w:rPr>
              <w:t>123</w:t>
            </w:r>
          </w:p>
        </w:tc>
      </w:tr>
      <w:tr w:rsidR="00440EBB" w:rsidRPr="00440EBB" w14:paraId="3A6E598E" w14:textId="77777777" w:rsidTr="00440EBB">
        <w:tc>
          <w:tcPr>
            <w:tcW w:w="2835" w:type="dxa"/>
            <w:shd w:val="clear" w:color="auto" w:fill="auto"/>
          </w:tcPr>
          <w:p w14:paraId="16CB2FDD" w14:textId="77777777" w:rsidR="00706133" w:rsidRPr="00440EBB" w:rsidRDefault="00706133" w:rsidP="00440EBB">
            <w:pPr>
              <w:suppressAutoHyphens w:val="0"/>
              <w:spacing w:before="40" w:after="40" w:line="220" w:lineRule="exact"/>
              <w:ind w:right="113"/>
              <w:rPr>
                <w:sz w:val="18"/>
              </w:rPr>
            </w:pPr>
            <w:r w:rsidRPr="00440EBB">
              <w:rPr>
                <w:sz w:val="18"/>
              </w:rPr>
              <w:t>Mute children</w:t>
            </w:r>
          </w:p>
        </w:tc>
        <w:tc>
          <w:tcPr>
            <w:tcW w:w="709" w:type="dxa"/>
            <w:shd w:val="clear" w:color="auto" w:fill="auto"/>
            <w:vAlign w:val="bottom"/>
          </w:tcPr>
          <w:p w14:paraId="0BF7F94B" w14:textId="77777777" w:rsidR="00706133" w:rsidRPr="00440EBB" w:rsidRDefault="00706133" w:rsidP="00440EBB">
            <w:pPr>
              <w:suppressAutoHyphens w:val="0"/>
              <w:spacing w:before="40" w:after="40" w:line="220" w:lineRule="exact"/>
              <w:ind w:right="113"/>
              <w:jc w:val="right"/>
              <w:rPr>
                <w:sz w:val="18"/>
              </w:rPr>
            </w:pPr>
            <w:r w:rsidRPr="00440EBB">
              <w:rPr>
                <w:sz w:val="18"/>
              </w:rPr>
              <w:t>408</w:t>
            </w:r>
          </w:p>
        </w:tc>
        <w:tc>
          <w:tcPr>
            <w:tcW w:w="1276" w:type="dxa"/>
            <w:shd w:val="clear" w:color="auto" w:fill="auto"/>
            <w:vAlign w:val="bottom"/>
          </w:tcPr>
          <w:p w14:paraId="43237B14" w14:textId="77777777" w:rsidR="00706133" w:rsidRPr="00440EBB" w:rsidRDefault="00706133" w:rsidP="00440EBB">
            <w:pPr>
              <w:suppressAutoHyphens w:val="0"/>
              <w:spacing w:before="40" w:after="40" w:line="220" w:lineRule="exact"/>
              <w:ind w:right="113"/>
              <w:jc w:val="right"/>
              <w:rPr>
                <w:sz w:val="18"/>
              </w:rPr>
            </w:pPr>
            <w:r w:rsidRPr="00440EBB">
              <w:rPr>
                <w:sz w:val="18"/>
              </w:rPr>
              <w:t>160</w:t>
            </w:r>
          </w:p>
        </w:tc>
        <w:tc>
          <w:tcPr>
            <w:tcW w:w="709" w:type="dxa"/>
            <w:shd w:val="clear" w:color="auto" w:fill="auto"/>
            <w:vAlign w:val="bottom"/>
          </w:tcPr>
          <w:p w14:paraId="43357705" w14:textId="77777777" w:rsidR="00706133" w:rsidRPr="00440EBB" w:rsidRDefault="00706133" w:rsidP="00440EBB">
            <w:pPr>
              <w:suppressAutoHyphens w:val="0"/>
              <w:spacing w:before="40" w:after="40" w:line="220" w:lineRule="exact"/>
              <w:ind w:right="113"/>
              <w:jc w:val="right"/>
              <w:rPr>
                <w:sz w:val="18"/>
              </w:rPr>
            </w:pPr>
            <w:r w:rsidRPr="00440EBB">
              <w:rPr>
                <w:sz w:val="18"/>
              </w:rPr>
              <w:t>93</w:t>
            </w:r>
          </w:p>
        </w:tc>
        <w:tc>
          <w:tcPr>
            <w:tcW w:w="1134" w:type="dxa"/>
            <w:shd w:val="clear" w:color="auto" w:fill="auto"/>
            <w:vAlign w:val="bottom"/>
          </w:tcPr>
          <w:p w14:paraId="7523E2F7" w14:textId="77777777" w:rsidR="00706133" w:rsidRPr="00440EBB" w:rsidRDefault="00706133" w:rsidP="00440EBB">
            <w:pPr>
              <w:suppressAutoHyphens w:val="0"/>
              <w:spacing w:before="40" w:after="40" w:line="220" w:lineRule="exact"/>
              <w:ind w:right="113"/>
              <w:jc w:val="right"/>
              <w:rPr>
                <w:sz w:val="18"/>
              </w:rPr>
            </w:pPr>
            <w:r w:rsidRPr="00440EBB">
              <w:rPr>
                <w:sz w:val="18"/>
              </w:rPr>
              <w:t>49</w:t>
            </w:r>
          </w:p>
        </w:tc>
        <w:tc>
          <w:tcPr>
            <w:tcW w:w="708" w:type="dxa"/>
            <w:shd w:val="clear" w:color="auto" w:fill="auto"/>
            <w:vAlign w:val="bottom"/>
          </w:tcPr>
          <w:p w14:paraId="7CC70A00" w14:textId="77777777" w:rsidR="00706133" w:rsidRPr="00440EBB" w:rsidRDefault="00706133" w:rsidP="00440EBB">
            <w:pPr>
              <w:suppressAutoHyphens w:val="0"/>
              <w:spacing w:before="40" w:after="40" w:line="220" w:lineRule="exact"/>
              <w:ind w:right="113"/>
              <w:jc w:val="right"/>
              <w:rPr>
                <w:sz w:val="18"/>
              </w:rPr>
            </w:pPr>
            <w:r w:rsidRPr="00440EBB">
              <w:rPr>
                <w:sz w:val="18"/>
              </w:rPr>
              <w:t>268</w:t>
            </w:r>
          </w:p>
        </w:tc>
        <w:tc>
          <w:tcPr>
            <w:tcW w:w="1134" w:type="dxa"/>
            <w:shd w:val="clear" w:color="auto" w:fill="auto"/>
            <w:vAlign w:val="bottom"/>
          </w:tcPr>
          <w:p w14:paraId="7AD78DF8" w14:textId="77777777" w:rsidR="00706133" w:rsidRPr="00440EBB" w:rsidRDefault="00706133" w:rsidP="00440EBB">
            <w:pPr>
              <w:suppressAutoHyphens w:val="0"/>
              <w:spacing w:before="40" w:after="40" w:line="220" w:lineRule="exact"/>
              <w:ind w:right="113"/>
              <w:jc w:val="right"/>
              <w:rPr>
                <w:sz w:val="18"/>
              </w:rPr>
            </w:pPr>
            <w:r w:rsidRPr="00440EBB">
              <w:rPr>
                <w:sz w:val="18"/>
              </w:rPr>
              <w:t>123</w:t>
            </w:r>
          </w:p>
        </w:tc>
      </w:tr>
      <w:tr w:rsidR="00440EBB" w:rsidRPr="00440EBB" w14:paraId="768E5280" w14:textId="77777777" w:rsidTr="00440EBB">
        <w:tc>
          <w:tcPr>
            <w:tcW w:w="2835" w:type="dxa"/>
            <w:tcBorders>
              <w:bottom w:val="single" w:sz="4" w:space="0" w:color="auto"/>
            </w:tcBorders>
            <w:shd w:val="clear" w:color="auto" w:fill="auto"/>
          </w:tcPr>
          <w:p w14:paraId="366E7D2B" w14:textId="77777777" w:rsidR="00706133" w:rsidRPr="00440EBB" w:rsidRDefault="00706133" w:rsidP="00440EBB">
            <w:pPr>
              <w:suppressAutoHyphens w:val="0"/>
              <w:spacing w:before="40" w:after="40" w:line="220" w:lineRule="exact"/>
              <w:ind w:right="113"/>
              <w:rPr>
                <w:sz w:val="18"/>
              </w:rPr>
            </w:pPr>
            <w:r w:rsidRPr="00440EBB">
              <w:rPr>
                <w:sz w:val="18"/>
              </w:rPr>
              <w:t>Children with cerebral palsy</w:t>
            </w:r>
          </w:p>
        </w:tc>
        <w:tc>
          <w:tcPr>
            <w:tcW w:w="709" w:type="dxa"/>
            <w:tcBorders>
              <w:bottom w:val="single" w:sz="4" w:space="0" w:color="auto"/>
            </w:tcBorders>
            <w:shd w:val="clear" w:color="auto" w:fill="auto"/>
            <w:vAlign w:val="bottom"/>
          </w:tcPr>
          <w:p w14:paraId="47C4B9A1" w14:textId="77777777" w:rsidR="00706133" w:rsidRPr="00440EBB" w:rsidRDefault="00706133" w:rsidP="00440EBB">
            <w:pPr>
              <w:suppressAutoHyphens w:val="0"/>
              <w:spacing w:before="40" w:after="40" w:line="220" w:lineRule="exact"/>
              <w:ind w:right="113"/>
              <w:jc w:val="right"/>
              <w:rPr>
                <w:sz w:val="18"/>
              </w:rPr>
            </w:pPr>
            <w:r w:rsidRPr="00440EBB">
              <w:rPr>
                <w:sz w:val="18"/>
              </w:rPr>
              <w:t>799</w:t>
            </w:r>
          </w:p>
        </w:tc>
        <w:tc>
          <w:tcPr>
            <w:tcW w:w="1276" w:type="dxa"/>
            <w:tcBorders>
              <w:bottom w:val="single" w:sz="4" w:space="0" w:color="auto"/>
            </w:tcBorders>
            <w:shd w:val="clear" w:color="auto" w:fill="auto"/>
            <w:vAlign w:val="bottom"/>
          </w:tcPr>
          <w:p w14:paraId="61123B9D" w14:textId="77777777" w:rsidR="00706133" w:rsidRPr="00440EBB" w:rsidRDefault="00706133" w:rsidP="00440EBB">
            <w:pPr>
              <w:suppressAutoHyphens w:val="0"/>
              <w:spacing w:before="40" w:after="40" w:line="220" w:lineRule="exact"/>
              <w:ind w:right="113"/>
              <w:jc w:val="right"/>
              <w:rPr>
                <w:sz w:val="18"/>
              </w:rPr>
            </w:pPr>
            <w:r w:rsidRPr="00440EBB">
              <w:rPr>
                <w:sz w:val="18"/>
              </w:rPr>
              <w:t>312</w:t>
            </w:r>
          </w:p>
        </w:tc>
        <w:tc>
          <w:tcPr>
            <w:tcW w:w="709" w:type="dxa"/>
            <w:tcBorders>
              <w:bottom w:val="single" w:sz="4" w:space="0" w:color="auto"/>
            </w:tcBorders>
            <w:shd w:val="clear" w:color="auto" w:fill="auto"/>
            <w:vAlign w:val="bottom"/>
          </w:tcPr>
          <w:p w14:paraId="1385E5FB" w14:textId="77777777" w:rsidR="00706133" w:rsidRPr="00440EBB" w:rsidRDefault="00706133" w:rsidP="00440EBB">
            <w:pPr>
              <w:suppressAutoHyphens w:val="0"/>
              <w:spacing w:before="40" w:after="40" w:line="220" w:lineRule="exact"/>
              <w:ind w:right="113"/>
              <w:jc w:val="right"/>
              <w:rPr>
                <w:sz w:val="18"/>
              </w:rPr>
            </w:pPr>
            <w:r w:rsidRPr="00440EBB">
              <w:rPr>
                <w:sz w:val="18"/>
              </w:rPr>
              <w:t>927</w:t>
            </w:r>
          </w:p>
        </w:tc>
        <w:tc>
          <w:tcPr>
            <w:tcW w:w="1134" w:type="dxa"/>
            <w:tcBorders>
              <w:bottom w:val="single" w:sz="4" w:space="0" w:color="auto"/>
            </w:tcBorders>
            <w:shd w:val="clear" w:color="auto" w:fill="auto"/>
            <w:vAlign w:val="bottom"/>
          </w:tcPr>
          <w:p w14:paraId="12D48FE6" w14:textId="77777777" w:rsidR="00706133" w:rsidRPr="00440EBB" w:rsidRDefault="00706133" w:rsidP="00440EBB">
            <w:pPr>
              <w:suppressAutoHyphens w:val="0"/>
              <w:spacing w:before="40" w:after="40" w:line="220" w:lineRule="exact"/>
              <w:ind w:right="113"/>
              <w:jc w:val="right"/>
              <w:rPr>
                <w:sz w:val="18"/>
              </w:rPr>
            </w:pPr>
            <w:r w:rsidRPr="00440EBB">
              <w:rPr>
                <w:sz w:val="18"/>
              </w:rPr>
              <w:t>351</w:t>
            </w:r>
          </w:p>
        </w:tc>
        <w:tc>
          <w:tcPr>
            <w:tcW w:w="708" w:type="dxa"/>
            <w:tcBorders>
              <w:bottom w:val="single" w:sz="4" w:space="0" w:color="auto"/>
            </w:tcBorders>
            <w:shd w:val="clear" w:color="auto" w:fill="auto"/>
            <w:vAlign w:val="bottom"/>
          </w:tcPr>
          <w:p w14:paraId="7FA1297E" w14:textId="77777777" w:rsidR="00706133" w:rsidRPr="00440EBB" w:rsidRDefault="00706133" w:rsidP="00440EBB">
            <w:pPr>
              <w:suppressAutoHyphens w:val="0"/>
              <w:spacing w:before="40" w:after="40" w:line="220" w:lineRule="exact"/>
              <w:ind w:right="113"/>
              <w:jc w:val="right"/>
              <w:rPr>
                <w:sz w:val="18"/>
              </w:rPr>
            </w:pPr>
            <w:r w:rsidRPr="00440EBB">
              <w:rPr>
                <w:sz w:val="18"/>
              </w:rPr>
              <w:t>712</w:t>
            </w:r>
          </w:p>
        </w:tc>
        <w:tc>
          <w:tcPr>
            <w:tcW w:w="1134" w:type="dxa"/>
            <w:tcBorders>
              <w:bottom w:val="single" w:sz="4" w:space="0" w:color="auto"/>
            </w:tcBorders>
            <w:shd w:val="clear" w:color="auto" w:fill="auto"/>
            <w:vAlign w:val="bottom"/>
          </w:tcPr>
          <w:p w14:paraId="64C1B6CA" w14:textId="77777777" w:rsidR="00706133" w:rsidRPr="00440EBB" w:rsidRDefault="00706133" w:rsidP="00440EBB">
            <w:pPr>
              <w:suppressAutoHyphens w:val="0"/>
              <w:spacing w:before="40" w:after="40" w:line="220" w:lineRule="exact"/>
              <w:ind w:right="113"/>
              <w:jc w:val="right"/>
              <w:rPr>
                <w:sz w:val="18"/>
              </w:rPr>
            </w:pPr>
            <w:r w:rsidRPr="00440EBB">
              <w:rPr>
                <w:sz w:val="18"/>
              </w:rPr>
              <w:t>290</w:t>
            </w:r>
          </w:p>
        </w:tc>
      </w:tr>
      <w:tr w:rsidR="00440EBB" w:rsidRPr="00440EBB" w14:paraId="2E30E32B" w14:textId="77777777" w:rsidTr="00440EBB">
        <w:tc>
          <w:tcPr>
            <w:tcW w:w="2835" w:type="dxa"/>
            <w:tcBorders>
              <w:top w:val="single" w:sz="4" w:space="0" w:color="auto"/>
              <w:bottom w:val="single" w:sz="12" w:space="0" w:color="auto"/>
            </w:tcBorders>
            <w:shd w:val="clear" w:color="auto" w:fill="auto"/>
          </w:tcPr>
          <w:p w14:paraId="4CFFE0A6" w14:textId="7BFA79BC" w:rsidR="00706133" w:rsidRPr="00440EBB" w:rsidRDefault="00706133" w:rsidP="00440EBB">
            <w:pPr>
              <w:suppressAutoHyphens w:val="0"/>
              <w:spacing w:before="80" w:after="80" w:line="220" w:lineRule="exact"/>
              <w:ind w:left="283"/>
              <w:rPr>
                <w:b/>
                <w:bCs/>
                <w:sz w:val="18"/>
              </w:rPr>
            </w:pPr>
            <w:r w:rsidRPr="00440EBB">
              <w:rPr>
                <w:b/>
                <w:bCs/>
                <w:sz w:val="18"/>
                <w:lang w:bidi="ru-RU"/>
              </w:rPr>
              <w:t>Total</w:t>
            </w:r>
          </w:p>
        </w:tc>
        <w:tc>
          <w:tcPr>
            <w:tcW w:w="709" w:type="dxa"/>
            <w:tcBorders>
              <w:top w:val="single" w:sz="4" w:space="0" w:color="auto"/>
              <w:bottom w:val="single" w:sz="12" w:space="0" w:color="auto"/>
            </w:tcBorders>
            <w:shd w:val="clear" w:color="auto" w:fill="auto"/>
            <w:vAlign w:val="bottom"/>
          </w:tcPr>
          <w:p w14:paraId="0F5A2CBB" w14:textId="46B5576B" w:rsidR="00706133" w:rsidRPr="00440EBB" w:rsidRDefault="00706133" w:rsidP="00440EBB">
            <w:pPr>
              <w:keepNext/>
              <w:suppressAutoHyphens w:val="0"/>
              <w:spacing w:before="80" w:after="80" w:line="220" w:lineRule="exact"/>
              <w:ind w:right="113"/>
              <w:jc w:val="right"/>
              <w:rPr>
                <w:b/>
                <w:bCs/>
                <w:sz w:val="18"/>
              </w:rPr>
            </w:pPr>
            <w:r w:rsidRPr="00440EBB">
              <w:rPr>
                <w:b/>
                <w:bCs/>
                <w:sz w:val="18"/>
              </w:rPr>
              <w:t>4</w:t>
            </w:r>
            <w:r w:rsidR="00440EBB">
              <w:rPr>
                <w:b/>
                <w:bCs/>
                <w:sz w:val="18"/>
              </w:rPr>
              <w:t xml:space="preserve"> </w:t>
            </w:r>
            <w:r w:rsidRPr="00440EBB">
              <w:rPr>
                <w:b/>
                <w:bCs/>
                <w:sz w:val="18"/>
              </w:rPr>
              <w:t>422</w:t>
            </w:r>
          </w:p>
        </w:tc>
        <w:tc>
          <w:tcPr>
            <w:tcW w:w="1276" w:type="dxa"/>
            <w:tcBorders>
              <w:top w:val="single" w:sz="4" w:space="0" w:color="auto"/>
              <w:bottom w:val="single" w:sz="12" w:space="0" w:color="auto"/>
            </w:tcBorders>
            <w:shd w:val="clear" w:color="auto" w:fill="auto"/>
            <w:vAlign w:val="bottom"/>
          </w:tcPr>
          <w:p w14:paraId="1172AF0B" w14:textId="0F3B64DC" w:rsidR="00706133" w:rsidRPr="00440EBB" w:rsidRDefault="00706133" w:rsidP="00440EBB">
            <w:pPr>
              <w:keepNext/>
              <w:suppressAutoHyphens w:val="0"/>
              <w:spacing w:before="80" w:after="80" w:line="220" w:lineRule="exact"/>
              <w:ind w:right="113"/>
              <w:jc w:val="right"/>
              <w:rPr>
                <w:b/>
                <w:bCs/>
                <w:sz w:val="18"/>
              </w:rPr>
            </w:pPr>
            <w:r w:rsidRPr="00440EBB">
              <w:rPr>
                <w:b/>
                <w:bCs/>
                <w:sz w:val="18"/>
              </w:rPr>
              <w:t>1</w:t>
            </w:r>
            <w:r w:rsidR="00440EBB">
              <w:rPr>
                <w:b/>
                <w:bCs/>
                <w:sz w:val="18"/>
              </w:rPr>
              <w:t xml:space="preserve"> </w:t>
            </w:r>
            <w:r w:rsidRPr="00440EBB">
              <w:rPr>
                <w:b/>
                <w:bCs/>
                <w:sz w:val="18"/>
              </w:rPr>
              <w:t>788</w:t>
            </w:r>
          </w:p>
        </w:tc>
        <w:tc>
          <w:tcPr>
            <w:tcW w:w="709" w:type="dxa"/>
            <w:tcBorders>
              <w:top w:val="single" w:sz="4" w:space="0" w:color="auto"/>
              <w:bottom w:val="single" w:sz="12" w:space="0" w:color="auto"/>
            </w:tcBorders>
            <w:shd w:val="clear" w:color="auto" w:fill="auto"/>
            <w:vAlign w:val="bottom"/>
          </w:tcPr>
          <w:p w14:paraId="77B1F9CE" w14:textId="2B4E8BF4" w:rsidR="00706133" w:rsidRPr="00440EBB" w:rsidRDefault="00706133" w:rsidP="00440EBB">
            <w:pPr>
              <w:keepNext/>
              <w:suppressAutoHyphens w:val="0"/>
              <w:spacing w:before="80" w:after="80" w:line="220" w:lineRule="exact"/>
              <w:ind w:right="113"/>
              <w:jc w:val="right"/>
              <w:rPr>
                <w:b/>
                <w:bCs/>
                <w:sz w:val="18"/>
              </w:rPr>
            </w:pPr>
            <w:r w:rsidRPr="00440EBB">
              <w:rPr>
                <w:b/>
                <w:bCs/>
                <w:sz w:val="18"/>
              </w:rPr>
              <w:t>4</w:t>
            </w:r>
            <w:r w:rsidR="00440EBB">
              <w:rPr>
                <w:b/>
                <w:bCs/>
                <w:sz w:val="18"/>
              </w:rPr>
              <w:t xml:space="preserve"> </w:t>
            </w:r>
            <w:r w:rsidRPr="00440EBB">
              <w:rPr>
                <w:b/>
                <w:bCs/>
                <w:sz w:val="18"/>
              </w:rPr>
              <w:t>577</w:t>
            </w:r>
          </w:p>
        </w:tc>
        <w:tc>
          <w:tcPr>
            <w:tcW w:w="1134" w:type="dxa"/>
            <w:tcBorders>
              <w:top w:val="single" w:sz="4" w:space="0" w:color="auto"/>
              <w:bottom w:val="single" w:sz="12" w:space="0" w:color="auto"/>
            </w:tcBorders>
            <w:shd w:val="clear" w:color="auto" w:fill="auto"/>
            <w:vAlign w:val="bottom"/>
          </w:tcPr>
          <w:p w14:paraId="01C9589D" w14:textId="02F9724B" w:rsidR="00706133" w:rsidRPr="00440EBB" w:rsidRDefault="00706133" w:rsidP="00440EBB">
            <w:pPr>
              <w:keepNext/>
              <w:suppressAutoHyphens w:val="0"/>
              <w:spacing w:before="80" w:after="80" w:line="220" w:lineRule="exact"/>
              <w:ind w:right="113"/>
              <w:jc w:val="right"/>
              <w:rPr>
                <w:b/>
                <w:bCs/>
                <w:sz w:val="18"/>
              </w:rPr>
            </w:pPr>
            <w:r w:rsidRPr="00440EBB">
              <w:rPr>
                <w:b/>
                <w:bCs/>
                <w:sz w:val="18"/>
              </w:rPr>
              <w:t>1</w:t>
            </w:r>
            <w:r w:rsidR="00440EBB">
              <w:rPr>
                <w:b/>
                <w:bCs/>
                <w:sz w:val="18"/>
              </w:rPr>
              <w:t xml:space="preserve"> </w:t>
            </w:r>
            <w:r w:rsidRPr="00440EBB">
              <w:rPr>
                <w:b/>
                <w:bCs/>
                <w:sz w:val="18"/>
              </w:rPr>
              <w:t>832</w:t>
            </w:r>
          </w:p>
        </w:tc>
        <w:tc>
          <w:tcPr>
            <w:tcW w:w="708" w:type="dxa"/>
            <w:tcBorders>
              <w:top w:val="single" w:sz="4" w:space="0" w:color="auto"/>
              <w:bottom w:val="single" w:sz="12" w:space="0" w:color="auto"/>
            </w:tcBorders>
            <w:shd w:val="clear" w:color="auto" w:fill="auto"/>
            <w:vAlign w:val="bottom"/>
          </w:tcPr>
          <w:p w14:paraId="24592D6B" w14:textId="0BF84E79" w:rsidR="00706133" w:rsidRPr="00440EBB" w:rsidRDefault="00706133" w:rsidP="00440EBB">
            <w:pPr>
              <w:keepNext/>
              <w:suppressAutoHyphens w:val="0"/>
              <w:spacing w:before="80" w:after="80" w:line="220" w:lineRule="exact"/>
              <w:ind w:right="113"/>
              <w:jc w:val="right"/>
              <w:rPr>
                <w:b/>
                <w:bCs/>
                <w:sz w:val="18"/>
              </w:rPr>
            </w:pPr>
            <w:r w:rsidRPr="00440EBB">
              <w:rPr>
                <w:b/>
                <w:bCs/>
                <w:sz w:val="18"/>
              </w:rPr>
              <w:t>4</w:t>
            </w:r>
            <w:r w:rsidR="00440EBB">
              <w:rPr>
                <w:b/>
                <w:bCs/>
                <w:sz w:val="18"/>
              </w:rPr>
              <w:t xml:space="preserve"> </w:t>
            </w:r>
            <w:r w:rsidRPr="00440EBB">
              <w:rPr>
                <w:b/>
                <w:bCs/>
                <w:sz w:val="18"/>
              </w:rPr>
              <w:t>608</w:t>
            </w:r>
          </w:p>
        </w:tc>
        <w:tc>
          <w:tcPr>
            <w:tcW w:w="1134" w:type="dxa"/>
            <w:tcBorders>
              <w:top w:val="single" w:sz="4" w:space="0" w:color="auto"/>
              <w:bottom w:val="single" w:sz="12" w:space="0" w:color="auto"/>
            </w:tcBorders>
            <w:shd w:val="clear" w:color="auto" w:fill="auto"/>
            <w:vAlign w:val="bottom"/>
          </w:tcPr>
          <w:p w14:paraId="0C302610" w14:textId="739C65EE" w:rsidR="00706133" w:rsidRPr="00440EBB" w:rsidRDefault="00706133" w:rsidP="00440EBB">
            <w:pPr>
              <w:keepNext/>
              <w:suppressAutoHyphens w:val="0"/>
              <w:spacing w:before="80" w:after="80" w:line="220" w:lineRule="exact"/>
              <w:ind w:right="113"/>
              <w:jc w:val="right"/>
              <w:rPr>
                <w:b/>
                <w:bCs/>
                <w:sz w:val="18"/>
              </w:rPr>
            </w:pPr>
            <w:r w:rsidRPr="00440EBB">
              <w:rPr>
                <w:b/>
                <w:bCs/>
                <w:sz w:val="18"/>
              </w:rPr>
              <w:t>1</w:t>
            </w:r>
            <w:r w:rsidR="00440EBB">
              <w:rPr>
                <w:b/>
                <w:bCs/>
                <w:sz w:val="18"/>
              </w:rPr>
              <w:t xml:space="preserve"> </w:t>
            </w:r>
            <w:r w:rsidRPr="00440EBB">
              <w:rPr>
                <w:b/>
                <w:bCs/>
                <w:sz w:val="18"/>
              </w:rPr>
              <w:t>851</w:t>
            </w:r>
          </w:p>
        </w:tc>
      </w:tr>
    </w:tbl>
    <w:p w14:paraId="2487BAAB" w14:textId="77777777" w:rsidR="00706133" w:rsidRPr="002D18B5" w:rsidRDefault="00706133" w:rsidP="00E81B1C">
      <w:pPr>
        <w:pStyle w:val="H23G"/>
        <w:rPr>
          <w:rFonts w:eastAsiaTheme="minorHAnsi"/>
        </w:rPr>
      </w:pPr>
      <w:r w:rsidRPr="002D18B5">
        <w:rPr>
          <w:rFonts w:eastAsiaTheme="minorHAnsi"/>
        </w:rPr>
        <w:tab/>
        <w:t>(f)</w:t>
      </w:r>
      <w:r w:rsidRPr="002D18B5">
        <w:rPr>
          <w:rFonts w:eastAsiaTheme="minorHAnsi"/>
        </w:rPr>
        <w:tab/>
        <w:t>Individualized programmes</w:t>
      </w:r>
    </w:p>
    <w:p w14:paraId="061107FE" w14:textId="77777777" w:rsidR="00706133" w:rsidRPr="002D18B5" w:rsidRDefault="00706133" w:rsidP="00706133">
      <w:pPr>
        <w:pStyle w:val="SingleTxtG"/>
      </w:pPr>
      <w:r w:rsidRPr="002D18B5">
        <w:t>211.</w:t>
      </w:r>
      <w:r w:rsidRPr="002D18B5">
        <w:tab/>
        <w:t>Children with special needs are provided with individualized, adapted educational programmes, educational support assistants and specialized support services, as part of inclusive education.</w:t>
      </w:r>
    </w:p>
    <w:p w14:paraId="566C54E4" w14:textId="77777777" w:rsidR="00706133" w:rsidRPr="002D18B5" w:rsidRDefault="00706133" w:rsidP="00E81B1C">
      <w:pPr>
        <w:pStyle w:val="H23G"/>
        <w:rPr>
          <w:rFonts w:eastAsiaTheme="minorHAnsi"/>
        </w:rPr>
      </w:pPr>
      <w:r w:rsidRPr="002D18B5">
        <w:rPr>
          <w:rFonts w:eastAsiaTheme="minorHAnsi"/>
        </w:rPr>
        <w:tab/>
        <w:t>(g)</w:t>
      </w:r>
      <w:r w:rsidRPr="002D18B5">
        <w:rPr>
          <w:rFonts w:eastAsiaTheme="minorHAnsi"/>
        </w:rPr>
        <w:tab/>
        <w:t>Special educational institutions</w:t>
      </w:r>
    </w:p>
    <w:p w14:paraId="1501A2D2" w14:textId="77777777" w:rsidR="00706133" w:rsidRPr="002D18B5" w:rsidRDefault="00706133" w:rsidP="00E81B1C">
      <w:pPr>
        <w:pStyle w:val="SingleTxtG"/>
        <w:spacing w:after="240"/>
      </w:pPr>
      <w:r w:rsidRPr="002D18B5">
        <w:t>212.</w:t>
      </w:r>
      <w:r w:rsidRPr="002D18B5">
        <w:tab/>
        <w:t>The education system includes special residential and semi-residential educational institutions for children with special educational needs. Information on the number of children enrolled in special education institutions:</w:t>
      </w:r>
    </w:p>
    <w:tbl>
      <w:tblPr>
        <w:tblW w:w="7370" w:type="dxa"/>
        <w:tblInd w:w="1134" w:type="dxa"/>
        <w:tblLayout w:type="fixed"/>
        <w:tblLook w:val="04A0" w:firstRow="1" w:lastRow="0" w:firstColumn="1" w:lastColumn="0" w:noHBand="0" w:noVBand="1"/>
      </w:tblPr>
      <w:tblGrid>
        <w:gridCol w:w="567"/>
        <w:gridCol w:w="1418"/>
        <w:gridCol w:w="2551"/>
        <w:gridCol w:w="1346"/>
        <w:gridCol w:w="1488"/>
      </w:tblGrid>
      <w:tr w:rsidR="00706133" w:rsidRPr="002D18B5" w14:paraId="0EBDE742" w14:textId="77777777" w:rsidTr="00090677">
        <w:trPr>
          <w:tblHeader/>
        </w:trPr>
        <w:tc>
          <w:tcPr>
            <w:tcW w:w="567" w:type="dxa"/>
            <w:tcBorders>
              <w:top w:val="single" w:sz="4" w:space="0" w:color="auto"/>
              <w:bottom w:val="single" w:sz="12" w:space="0" w:color="auto"/>
            </w:tcBorders>
            <w:vAlign w:val="bottom"/>
          </w:tcPr>
          <w:p w14:paraId="7AD00CA8" w14:textId="77777777" w:rsidR="00706133" w:rsidRPr="002D18B5" w:rsidRDefault="00706133" w:rsidP="00090677">
            <w:pPr>
              <w:spacing w:before="80" w:after="80" w:line="200" w:lineRule="exact"/>
              <w:ind w:left="28" w:right="28"/>
              <w:rPr>
                <w:i/>
                <w:sz w:val="16"/>
              </w:rPr>
            </w:pPr>
            <w:r w:rsidRPr="002D18B5">
              <w:rPr>
                <w:i/>
                <w:iCs/>
                <w:color w:val="000000"/>
                <w:sz w:val="16"/>
              </w:rPr>
              <w:t>No.</w:t>
            </w:r>
          </w:p>
        </w:tc>
        <w:tc>
          <w:tcPr>
            <w:tcW w:w="1418" w:type="dxa"/>
            <w:tcBorders>
              <w:top w:val="single" w:sz="4" w:space="0" w:color="auto"/>
              <w:bottom w:val="single" w:sz="12" w:space="0" w:color="auto"/>
            </w:tcBorders>
            <w:vAlign w:val="bottom"/>
          </w:tcPr>
          <w:p w14:paraId="1A8275FB" w14:textId="77777777" w:rsidR="00706133" w:rsidRPr="002D18B5" w:rsidRDefault="00706133" w:rsidP="00090677">
            <w:pPr>
              <w:spacing w:before="80" w:after="80" w:line="200" w:lineRule="exact"/>
              <w:ind w:left="28" w:right="28"/>
              <w:jc w:val="right"/>
              <w:rPr>
                <w:i/>
                <w:sz w:val="16"/>
              </w:rPr>
            </w:pPr>
            <w:r w:rsidRPr="002D18B5">
              <w:rPr>
                <w:i/>
                <w:iCs/>
                <w:color w:val="000000"/>
                <w:sz w:val="16"/>
              </w:rPr>
              <w:t>School year</w:t>
            </w:r>
          </w:p>
        </w:tc>
        <w:tc>
          <w:tcPr>
            <w:tcW w:w="2551" w:type="dxa"/>
            <w:tcBorders>
              <w:top w:val="single" w:sz="4" w:space="0" w:color="auto"/>
              <w:bottom w:val="single" w:sz="12" w:space="0" w:color="auto"/>
            </w:tcBorders>
            <w:vAlign w:val="bottom"/>
          </w:tcPr>
          <w:p w14:paraId="19F4D5DC" w14:textId="77777777" w:rsidR="00706133" w:rsidRPr="002D18B5" w:rsidRDefault="00706133" w:rsidP="00090677">
            <w:pPr>
              <w:spacing w:before="80" w:after="80" w:line="200" w:lineRule="exact"/>
              <w:ind w:left="28" w:right="28"/>
              <w:jc w:val="right"/>
              <w:rPr>
                <w:i/>
                <w:sz w:val="16"/>
              </w:rPr>
            </w:pPr>
            <w:r w:rsidRPr="002D18B5">
              <w:rPr>
                <w:i/>
                <w:iCs/>
                <w:color w:val="000000"/>
                <w:sz w:val="16"/>
              </w:rPr>
              <w:t>Number of teachers</w:t>
            </w:r>
          </w:p>
        </w:tc>
        <w:tc>
          <w:tcPr>
            <w:tcW w:w="1346" w:type="dxa"/>
            <w:tcBorders>
              <w:top w:val="single" w:sz="4" w:space="0" w:color="auto"/>
              <w:bottom w:val="single" w:sz="12" w:space="0" w:color="auto"/>
            </w:tcBorders>
            <w:vAlign w:val="bottom"/>
          </w:tcPr>
          <w:p w14:paraId="60BD0AD3" w14:textId="77777777" w:rsidR="00706133" w:rsidRPr="00D02FF7" w:rsidRDefault="00706133" w:rsidP="00090677">
            <w:pPr>
              <w:spacing w:before="80" w:after="80" w:line="200" w:lineRule="exact"/>
              <w:ind w:left="28" w:right="28"/>
              <w:jc w:val="right"/>
              <w:rPr>
                <w:i/>
                <w:iCs/>
                <w:color w:val="000000"/>
                <w:sz w:val="16"/>
              </w:rPr>
            </w:pPr>
            <w:r w:rsidRPr="00D02FF7">
              <w:rPr>
                <w:i/>
                <w:iCs/>
                <w:color w:val="000000"/>
                <w:sz w:val="16"/>
              </w:rPr>
              <w:t>Total</w:t>
            </w:r>
          </w:p>
        </w:tc>
        <w:tc>
          <w:tcPr>
            <w:tcW w:w="1488" w:type="dxa"/>
            <w:tcBorders>
              <w:top w:val="single" w:sz="4" w:space="0" w:color="auto"/>
              <w:bottom w:val="single" w:sz="12" w:space="0" w:color="auto"/>
            </w:tcBorders>
            <w:vAlign w:val="bottom"/>
          </w:tcPr>
          <w:p w14:paraId="4F551971" w14:textId="77777777" w:rsidR="00706133" w:rsidRPr="00D02FF7" w:rsidRDefault="00706133" w:rsidP="00090677">
            <w:pPr>
              <w:spacing w:before="80" w:after="80" w:line="200" w:lineRule="exact"/>
              <w:ind w:left="28" w:right="28"/>
              <w:jc w:val="right"/>
              <w:rPr>
                <w:i/>
                <w:iCs/>
                <w:color w:val="000000"/>
                <w:sz w:val="16"/>
              </w:rPr>
            </w:pPr>
            <w:r w:rsidRPr="00D02FF7">
              <w:rPr>
                <w:i/>
                <w:iCs/>
                <w:color w:val="000000"/>
                <w:sz w:val="16"/>
              </w:rPr>
              <w:t>Of whom, girls</w:t>
            </w:r>
          </w:p>
        </w:tc>
      </w:tr>
      <w:tr w:rsidR="00706133" w:rsidRPr="002D18B5" w14:paraId="5F8330B5" w14:textId="77777777" w:rsidTr="00090677">
        <w:tc>
          <w:tcPr>
            <w:tcW w:w="567" w:type="dxa"/>
            <w:tcBorders>
              <w:top w:val="single" w:sz="12" w:space="0" w:color="auto"/>
            </w:tcBorders>
          </w:tcPr>
          <w:p w14:paraId="265D9556" w14:textId="77777777" w:rsidR="00706133" w:rsidRPr="002D18B5" w:rsidRDefault="00706133" w:rsidP="00090677">
            <w:pPr>
              <w:spacing w:before="40" w:after="40" w:line="220" w:lineRule="exact"/>
              <w:ind w:left="28" w:right="28"/>
              <w:rPr>
                <w:sz w:val="18"/>
              </w:rPr>
            </w:pPr>
            <w:r w:rsidRPr="002D18B5">
              <w:rPr>
                <w:color w:val="000000"/>
                <w:sz w:val="18"/>
              </w:rPr>
              <w:t>1</w:t>
            </w:r>
          </w:p>
        </w:tc>
        <w:tc>
          <w:tcPr>
            <w:tcW w:w="1418" w:type="dxa"/>
            <w:tcBorders>
              <w:top w:val="single" w:sz="12" w:space="0" w:color="auto"/>
            </w:tcBorders>
            <w:vAlign w:val="bottom"/>
          </w:tcPr>
          <w:p w14:paraId="6F36CD38" w14:textId="7CA8F704" w:rsidR="00706133" w:rsidRPr="002D18B5" w:rsidRDefault="00706133" w:rsidP="00090677">
            <w:pPr>
              <w:spacing w:before="40" w:after="40" w:line="220" w:lineRule="exact"/>
              <w:ind w:left="28" w:right="28"/>
              <w:jc w:val="right"/>
              <w:rPr>
                <w:sz w:val="18"/>
              </w:rPr>
            </w:pPr>
            <w:r w:rsidRPr="002D18B5">
              <w:rPr>
                <w:color w:val="000000"/>
                <w:sz w:val="18"/>
              </w:rPr>
              <w:t>2023</w:t>
            </w:r>
          </w:p>
        </w:tc>
        <w:tc>
          <w:tcPr>
            <w:tcW w:w="2551" w:type="dxa"/>
            <w:tcBorders>
              <w:top w:val="single" w:sz="12" w:space="0" w:color="auto"/>
            </w:tcBorders>
            <w:vAlign w:val="bottom"/>
          </w:tcPr>
          <w:p w14:paraId="246BDA67" w14:textId="77777777" w:rsidR="00706133" w:rsidRPr="002D18B5" w:rsidRDefault="00706133" w:rsidP="00090677">
            <w:pPr>
              <w:spacing w:before="40" w:after="40" w:line="220" w:lineRule="exact"/>
              <w:ind w:left="28" w:right="28"/>
              <w:jc w:val="right"/>
              <w:rPr>
                <w:sz w:val="18"/>
              </w:rPr>
            </w:pPr>
            <w:r w:rsidRPr="002D18B5">
              <w:rPr>
                <w:color w:val="000000"/>
                <w:sz w:val="18"/>
              </w:rPr>
              <w:t>13</w:t>
            </w:r>
          </w:p>
        </w:tc>
        <w:tc>
          <w:tcPr>
            <w:tcW w:w="1346" w:type="dxa"/>
            <w:tcBorders>
              <w:top w:val="single" w:sz="12" w:space="0" w:color="auto"/>
            </w:tcBorders>
            <w:vAlign w:val="bottom"/>
          </w:tcPr>
          <w:p w14:paraId="58A65B09" w14:textId="091B5A61" w:rsidR="00706133" w:rsidRPr="002D18B5" w:rsidRDefault="00706133" w:rsidP="00090677">
            <w:pPr>
              <w:spacing w:before="40" w:after="40" w:line="220" w:lineRule="exact"/>
              <w:ind w:left="28" w:right="28"/>
              <w:jc w:val="right"/>
              <w:rPr>
                <w:sz w:val="18"/>
              </w:rPr>
            </w:pPr>
            <w:r w:rsidRPr="002D18B5">
              <w:rPr>
                <w:color w:val="000000"/>
                <w:sz w:val="18"/>
              </w:rPr>
              <w:t>2</w:t>
            </w:r>
            <w:r w:rsidR="00D02FF7">
              <w:rPr>
                <w:color w:val="000000"/>
                <w:sz w:val="18"/>
              </w:rPr>
              <w:t xml:space="preserve"> </w:t>
            </w:r>
            <w:r w:rsidRPr="002D18B5">
              <w:rPr>
                <w:color w:val="000000"/>
                <w:sz w:val="18"/>
              </w:rPr>
              <w:t>430</w:t>
            </w:r>
          </w:p>
        </w:tc>
        <w:tc>
          <w:tcPr>
            <w:tcW w:w="1488" w:type="dxa"/>
            <w:tcBorders>
              <w:top w:val="single" w:sz="12" w:space="0" w:color="auto"/>
            </w:tcBorders>
            <w:vAlign w:val="bottom"/>
          </w:tcPr>
          <w:p w14:paraId="00FF5C43" w14:textId="77777777" w:rsidR="00706133" w:rsidRPr="002D18B5" w:rsidRDefault="00706133" w:rsidP="00090677">
            <w:pPr>
              <w:spacing w:before="40" w:after="40" w:line="220" w:lineRule="exact"/>
              <w:ind w:left="28" w:right="28"/>
              <w:jc w:val="right"/>
              <w:rPr>
                <w:sz w:val="18"/>
              </w:rPr>
            </w:pPr>
            <w:r w:rsidRPr="002D18B5">
              <w:rPr>
                <w:color w:val="000000"/>
                <w:sz w:val="18"/>
              </w:rPr>
              <w:t>786</w:t>
            </w:r>
          </w:p>
        </w:tc>
      </w:tr>
      <w:tr w:rsidR="00706133" w:rsidRPr="002D18B5" w14:paraId="08C6B353" w14:textId="77777777" w:rsidTr="00090677">
        <w:tc>
          <w:tcPr>
            <w:tcW w:w="567" w:type="dxa"/>
          </w:tcPr>
          <w:p w14:paraId="46F07CB3" w14:textId="77777777" w:rsidR="00706133" w:rsidRPr="002D18B5" w:rsidRDefault="00706133" w:rsidP="00090677">
            <w:pPr>
              <w:spacing w:before="40" w:after="40" w:line="220" w:lineRule="exact"/>
              <w:ind w:left="28" w:right="28"/>
              <w:rPr>
                <w:sz w:val="18"/>
              </w:rPr>
            </w:pPr>
            <w:r w:rsidRPr="002D18B5">
              <w:rPr>
                <w:color w:val="000000"/>
                <w:sz w:val="18"/>
              </w:rPr>
              <w:t>2</w:t>
            </w:r>
          </w:p>
        </w:tc>
        <w:tc>
          <w:tcPr>
            <w:tcW w:w="1418" w:type="dxa"/>
            <w:vAlign w:val="bottom"/>
          </w:tcPr>
          <w:p w14:paraId="12ECC861" w14:textId="791945AB" w:rsidR="00706133" w:rsidRPr="002D18B5" w:rsidRDefault="00706133" w:rsidP="00090677">
            <w:pPr>
              <w:spacing w:before="40" w:after="40" w:line="220" w:lineRule="exact"/>
              <w:ind w:left="28" w:right="28"/>
              <w:jc w:val="right"/>
              <w:rPr>
                <w:sz w:val="18"/>
              </w:rPr>
            </w:pPr>
            <w:r w:rsidRPr="002D18B5">
              <w:rPr>
                <w:color w:val="000000"/>
                <w:sz w:val="18"/>
              </w:rPr>
              <w:t>2024</w:t>
            </w:r>
          </w:p>
        </w:tc>
        <w:tc>
          <w:tcPr>
            <w:tcW w:w="2551" w:type="dxa"/>
            <w:vAlign w:val="bottom"/>
          </w:tcPr>
          <w:p w14:paraId="20CFF38D" w14:textId="77777777" w:rsidR="00706133" w:rsidRPr="002D18B5" w:rsidRDefault="00706133" w:rsidP="00090677">
            <w:pPr>
              <w:spacing w:before="40" w:after="40" w:line="220" w:lineRule="exact"/>
              <w:ind w:left="28" w:right="28"/>
              <w:jc w:val="right"/>
              <w:rPr>
                <w:sz w:val="18"/>
              </w:rPr>
            </w:pPr>
            <w:r w:rsidRPr="002D18B5">
              <w:rPr>
                <w:color w:val="000000"/>
                <w:sz w:val="18"/>
              </w:rPr>
              <w:t>13</w:t>
            </w:r>
          </w:p>
        </w:tc>
        <w:tc>
          <w:tcPr>
            <w:tcW w:w="1346" w:type="dxa"/>
            <w:vAlign w:val="bottom"/>
          </w:tcPr>
          <w:p w14:paraId="64BF388B" w14:textId="7AE10B2B" w:rsidR="00706133" w:rsidRPr="002D18B5" w:rsidRDefault="00706133" w:rsidP="00090677">
            <w:pPr>
              <w:spacing w:before="40" w:after="40" w:line="220" w:lineRule="exact"/>
              <w:ind w:left="28" w:right="28"/>
              <w:jc w:val="right"/>
              <w:rPr>
                <w:sz w:val="18"/>
              </w:rPr>
            </w:pPr>
            <w:r w:rsidRPr="002D18B5">
              <w:rPr>
                <w:color w:val="000000"/>
                <w:sz w:val="18"/>
              </w:rPr>
              <w:t>2</w:t>
            </w:r>
            <w:r w:rsidR="00D02FF7">
              <w:rPr>
                <w:color w:val="000000"/>
                <w:sz w:val="18"/>
              </w:rPr>
              <w:t xml:space="preserve"> </w:t>
            </w:r>
            <w:r w:rsidRPr="002D18B5">
              <w:rPr>
                <w:color w:val="000000"/>
                <w:sz w:val="18"/>
              </w:rPr>
              <w:t>369</w:t>
            </w:r>
          </w:p>
        </w:tc>
        <w:tc>
          <w:tcPr>
            <w:tcW w:w="1488" w:type="dxa"/>
            <w:vAlign w:val="bottom"/>
          </w:tcPr>
          <w:p w14:paraId="16E921E9" w14:textId="77777777" w:rsidR="00706133" w:rsidRPr="002D18B5" w:rsidRDefault="00706133" w:rsidP="00090677">
            <w:pPr>
              <w:spacing w:before="40" w:after="40" w:line="220" w:lineRule="exact"/>
              <w:ind w:left="28" w:right="28"/>
              <w:jc w:val="right"/>
              <w:rPr>
                <w:sz w:val="18"/>
              </w:rPr>
            </w:pPr>
            <w:r w:rsidRPr="002D18B5">
              <w:rPr>
                <w:color w:val="000000"/>
                <w:sz w:val="18"/>
              </w:rPr>
              <w:t>822</w:t>
            </w:r>
          </w:p>
        </w:tc>
      </w:tr>
      <w:tr w:rsidR="00706133" w:rsidRPr="002D18B5" w14:paraId="7B8AD03C" w14:textId="77777777" w:rsidTr="00090677">
        <w:tc>
          <w:tcPr>
            <w:tcW w:w="567" w:type="dxa"/>
            <w:tcBorders>
              <w:bottom w:val="single" w:sz="12" w:space="0" w:color="auto"/>
            </w:tcBorders>
          </w:tcPr>
          <w:p w14:paraId="49DA3C29" w14:textId="77777777" w:rsidR="00706133" w:rsidRPr="002D18B5" w:rsidRDefault="00706133" w:rsidP="00090677">
            <w:pPr>
              <w:spacing w:before="40" w:after="40" w:line="220" w:lineRule="exact"/>
              <w:ind w:left="28" w:right="28"/>
              <w:rPr>
                <w:sz w:val="18"/>
              </w:rPr>
            </w:pPr>
            <w:r w:rsidRPr="002D18B5">
              <w:rPr>
                <w:color w:val="000000"/>
                <w:sz w:val="18"/>
              </w:rPr>
              <w:t>3</w:t>
            </w:r>
          </w:p>
        </w:tc>
        <w:tc>
          <w:tcPr>
            <w:tcW w:w="1418" w:type="dxa"/>
            <w:tcBorders>
              <w:bottom w:val="single" w:sz="12" w:space="0" w:color="auto"/>
            </w:tcBorders>
            <w:vAlign w:val="bottom"/>
          </w:tcPr>
          <w:p w14:paraId="5442D5E6" w14:textId="59929CA4" w:rsidR="00706133" w:rsidRPr="002D18B5" w:rsidRDefault="00706133" w:rsidP="00090677">
            <w:pPr>
              <w:spacing w:before="40" w:after="40" w:line="220" w:lineRule="exact"/>
              <w:ind w:left="28" w:right="28"/>
              <w:jc w:val="right"/>
              <w:rPr>
                <w:sz w:val="18"/>
              </w:rPr>
            </w:pPr>
            <w:r w:rsidRPr="002D18B5">
              <w:rPr>
                <w:color w:val="000000"/>
                <w:sz w:val="18"/>
              </w:rPr>
              <w:t>2025</w:t>
            </w:r>
          </w:p>
        </w:tc>
        <w:tc>
          <w:tcPr>
            <w:tcW w:w="2551" w:type="dxa"/>
            <w:tcBorders>
              <w:bottom w:val="single" w:sz="12" w:space="0" w:color="auto"/>
            </w:tcBorders>
            <w:vAlign w:val="bottom"/>
          </w:tcPr>
          <w:p w14:paraId="2314ACB4" w14:textId="77777777" w:rsidR="00706133" w:rsidRPr="002D18B5" w:rsidRDefault="00706133" w:rsidP="00090677">
            <w:pPr>
              <w:spacing w:before="40" w:after="40" w:line="220" w:lineRule="exact"/>
              <w:ind w:left="28" w:right="28"/>
              <w:jc w:val="right"/>
              <w:rPr>
                <w:sz w:val="18"/>
              </w:rPr>
            </w:pPr>
            <w:r w:rsidRPr="002D18B5">
              <w:rPr>
                <w:color w:val="000000"/>
                <w:sz w:val="18"/>
              </w:rPr>
              <w:t>13</w:t>
            </w:r>
          </w:p>
        </w:tc>
        <w:tc>
          <w:tcPr>
            <w:tcW w:w="1346" w:type="dxa"/>
            <w:tcBorders>
              <w:bottom w:val="single" w:sz="12" w:space="0" w:color="auto"/>
            </w:tcBorders>
            <w:vAlign w:val="bottom"/>
          </w:tcPr>
          <w:p w14:paraId="6B322831" w14:textId="29741929" w:rsidR="00706133" w:rsidRPr="002D18B5" w:rsidRDefault="00706133" w:rsidP="00090677">
            <w:pPr>
              <w:spacing w:before="40" w:after="40" w:line="220" w:lineRule="exact"/>
              <w:ind w:left="28" w:right="28"/>
              <w:jc w:val="right"/>
              <w:rPr>
                <w:sz w:val="18"/>
              </w:rPr>
            </w:pPr>
            <w:r w:rsidRPr="002D18B5">
              <w:rPr>
                <w:color w:val="000000"/>
                <w:sz w:val="18"/>
              </w:rPr>
              <w:t>2</w:t>
            </w:r>
            <w:r w:rsidR="00D02FF7">
              <w:rPr>
                <w:color w:val="000000"/>
                <w:sz w:val="18"/>
              </w:rPr>
              <w:t xml:space="preserve"> </w:t>
            </w:r>
            <w:r w:rsidRPr="002D18B5">
              <w:rPr>
                <w:color w:val="000000"/>
                <w:sz w:val="18"/>
              </w:rPr>
              <w:t>390</w:t>
            </w:r>
          </w:p>
        </w:tc>
        <w:tc>
          <w:tcPr>
            <w:tcW w:w="1488" w:type="dxa"/>
            <w:tcBorders>
              <w:bottom w:val="single" w:sz="12" w:space="0" w:color="auto"/>
            </w:tcBorders>
            <w:vAlign w:val="bottom"/>
          </w:tcPr>
          <w:p w14:paraId="7E3CBF7B" w14:textId="77777777" w:rsidR="00706133" w:rsidRPr="002D18B5" w:rsidRDefault="00706133" w:rsidP="00090677">
            <w:pPr>
              <w:spacing w:before="40" w:after="40" w:line="220" w:lineRule="exact"/>
              <w:ind w:left="28" w:right="28"/>
              <w:jc w:val="right"/>
              <w:rPr>
                <w:sz w:val="18"/>
              </w:rPr>
            </w:pPr>
            <w:r w:rsidRPr="002D18B5">
              <w:rPr>
                <w:color w:val="000000"/>
                <w:sz w:val="18"/>
              </w:rPr>
              <w:t>802</w:t>
            </w:r>
          </w:p>
        </w:tc>
      </w:tr>
    </w:tbl>
    <w:p w14:paraId="1763860F" w14:textId="77777777" w:rsidR="00706133" w:rsidRPr="002D18B5" w:rsidRDefault="00706133" w:rsidP="00E81B1C">
      <w:pPr>
        <w:pStyle w:val="H23G"/>
        <w:rPr>
          <w:rFonts w:eastAsiaTheme="minorHAnsi"/>
        </w:rPr>
      </w:pPr>
      <w:r w:rsidRPr="002D18B5">
        <w:rPr>
          <w:rFonts w:eastAsiaTheme="minorHAnsi"/>
        </w:rPr>
        <w:tab/>
        <w:t>(h)</w:t>
      </w:r>
      <w:r w:rsidRPr="002D18B5">
        <w:rPr>
          <w:rFonts w:eastAsiaTheme="minorHAnsi"/>
        </w:rPr>
        <w:tab/>
        <w:t>Home schooling</w:t>
      </w:r>
    </w:p>
    <w:p w14:paraId="601AB574" w14:textId="77777777" w:rsidR="00706133" w:rsidRPr="002D18B5" w:rsidRDefault="00706133" w:rsidP="00E81B1C">
      <w:pPr>
        <w:pStyle w:val="SingleTxtG"/>
        <w:spacing w:after="240"/>
      </w:pPr>
      <w:r w:rsidRPr="002D18B5">
        <w:t>213.</w:t>
      </w:r>
      <w:r w:rsidRPr="002D18B5">
        <w:tab/>
        <w:t>For children receiving home-based education, all necessary measures are taken to ensure their continuous participation in the educational process and the progressive removal of physical and communication barriers. One of the key ways of ensuring universal access to education is to provide home-based instruction for children with complex disabilities. Information on the number of children with disabilities who are homeschooled: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4"/>
        <w:gridCol w:w="1843"/>
        <w:gridCol w:w="2694"/>
        <w:gridCol w:w="2409"/>
      </w:tblGrid>
      <w:tr w:rsidR="00E81B1C" w:rsidRPr="00E81B1C" w14:paraId="5E0102AB" w14:textId="77777777" w:rsidTr="00E81B1C">
        <w:trPr>
          <w:tblHeader/>
        </w:trPr>
        <w:tc>
          <w:tcPr>
            <w:tcW w:w="288" w:type="pct"/>
            <w:tcBorders>
              <w:top w:val="single" w:sz="4" w:space="0" w:color="auto"/>
              <w:bottom w:val="single" w:sz="12" w:space="0" w:color="auto"/>
            </w:tcBorders>
            <w:shd w:val="clear" w:color="auto" w:fill="auto"/>
            <w:vAlign w:val="bottom"/>
          </w:tcPr>
          <w:p w14:paraId="7BB01255" w14:textId="77777777" w:rsidR="00706133" w:rsidRPr="00E81B1C" w:rsidRDefault="00706133" w:rsidP="00E81B1C">
            <w:pPr>
              <w:suppressAutoHyphens w:val="0"/>
              <w:spacing w:before="80" w:after="80" w:line="200" w:lineRule="exact"/>
              <w:ind w:right="113"/>
              <w:rPr>
                <w:i/>
                <w:sz w:val="16"/>
              </w:rPr>
            </w:pPr>
            <w:r w:rsidRPr="00E81B1C">
              <w:rPr>
                <w:i/>
                <w:iCs/>
                <w:sz w:val="16"/>
              </w:rPr>
              <w:t>No.</w:t>
            </w:r>
          </w:p>
        </w:tc>
        <w:tc>
          <w:tcPr>
            <w:tcW w:w="1250" w:type="pct"/>
            <w:tcBorders>
              <w:top w:val="single" w:sz="4" w:space="0" w:color="auto"/>
              <w:bottom w:val="single" w:sz="12" w:space="0" w:color="auto"/>
            </w:tcBorders>
            <w:shd w:val="clear" w:color="auto" w:fill="auto"/>
            <w:vAlign w:val="bottom"/>
          </w:tcPr>
          <w:p w14:paraId="2CBC3600" w14:textId="77777777" w:rsidR="00706133" w:rsidRPr="00E81B1C" w:rsidRDefault="00706133" w:rsidP="00E81B1C">
            <w:pPr>
              <w:suppressAutoHyphens w:val="0"/>
              <w:spacing w:before="80" w:after="80" w:line="200" w:lineRule="exact"/>
              <w:ind w:right="113"/>
              <w:jc w:val="right"/>
              <w:rPr>
                <w:i/>
                <w:sz w:val="16"/>
              </w:rPr>
            </w:pPr>
            <w:r w:rsidRPr="00E81B1C">
              <w:rPr>
                <w:i/>
                <w:iCs/>
                <w:sz w:val="16"/>
              </w:rPr>
              <w:t>School year</w:t>
            </w:r>
          </w:p>
        </w:tc>
        <w:tc>
          <w:tcPr>
            <w:tcW w:w="1828" w:type="pct"/>
            <w:tcBorders>
              <w:top w:val="single" w:sz="4" w:space="0" w:color="auto"/>
              <w:bottom w:val="single" w:sz="12" w:space="0" w:color="auto"/>
            </w:tcBorders>
            <w:shd w:val="clear" w:color="auto" w:fill="auto"/>
            <w:vAlign w:val="bottom"/>
          </w:tcPr>
          <w:p w14:paraId="4B705FDD" w14:textId="77777777" w:rsidR="00706133" w:rsidRPr="00E81B1C" w:rsidRDefault="00706133" w:rsidP="00E81B1C">
            <w:pPr>
              <w:suppressAutoHyphens w:val="0"/>
              <w:spacing w:before="80" w:after="80" w:line="200" w:lineRule="exact"/>
              <w:ind w:right="113"/>
              <w:jc w:val="right"/>
              <w:rPr>
                <w:i/>
                <w:iCs/>
                <w:sz w:val="16"/>
              </w:rPr>
            </w:pPr>
            <w:r w:rsidRPr="00E81B1C">
              <w:rPr>
                <w:i/>
                <w:iCs/>
                <w:sz w:val="16"/>
              </w:rPr>
              <w:t>Total</w:t>
            </w:r>
          </w:p>
        </w:tc>
        <w:tc>
          <w:tcPr>
            <w:tcW w:w="1634" w:type="pct"/>
            <w:tcBorders>
              <w:top w:val="single" w:sz="4" w:space="0" w:color="auto"/>
              <w:bottom w:val="single" w:sz="12" w:space="0" w:color="auto"/>
            </w:tcBorders>
            <w:shd w:val="clear" w:color="auto" w:fill="auto"/>
            <w:vAlign w:val="bottom"/>
          </w:tcPr>
          <w:p w14:paraId="311A6E2A" w14:textId="77777777" w:rsidR="00706133" w:rsidRPr="00E81B1C" w:rsidRDefault="00706133" w:rsidP="00E81B1C">
            <w:pPr>
              <w:suppressAutoHyphens w:val="0"/>
              <w:spacing w:before="80" w:after="80" w:line="200" w:lineRule="exact"/>
              <w:ind w:right="113"/>
              <w:jc w:val="right"/>
              <w:rPr>
                <w:i/>
                <w:iCs/>
                <w:sz w:val="16"/>
              </w:rPr>
            </w:pPr>
            <w:r w:rsidRPr="00E81B1C">
              <w:rPr>
                <w:i/>
                <w:iCs/>
                <w:sz w:val="16"/>
              </w:rPr>
              <w:t>Of whom, girls</w:t>
            </w:r>
          </w:p>
        </w:tc>
      </w:tr>
      <w:tr w:rsidR="00706133" w:rsidRPr="00E81B1C" w14:paraId="460D33A6" w14:textId="77777777" w:rsidTr="00E81B1C">
        <w:tc>
          <w:tcPr>
            <w:tcW w:w="288" w:type="pct"/>
            <w:tcBorders>
              <w:top w:val="single" w:sz="12" w:space="0" w:color="auto"/>
            </w:tcBorders>
            <w:shd w:val="clear" w:color="auto" w:fill="auto"/>
          </w:tcPr>
          <w:p w14:paraId="67D049E9" w14:textId="77777777" w:rsidR="00706133" w:rsidRPr="00E81B1C" w:rsidRDefault="00706133" w:rsidP="00E81B1C">
            <w:pPr>
              <w:suppressAutoHyphens w:val="0"/>
              <w:spacing w:before="40" w:after="40" w:line="220" w:lineRule="exact"/>
              <w:ind w:right="113"/>
              <w:rPr>
                <w:sz w:val="18"/>
              </w:rPr>
            </w:pPr>
            <w:r w:rsidRPr="00E81B1C">
              <w:rPr>
                <w:sz w:val="18"/>
              </w:rPr>
              <w:t>1</w:t>
            </w:r>
          </w:p>
        </w:tc>
        <w:tc>
          <w:tcPr>
            <w:tcW w:w="1250" w:type="pct"/>
            <w:tcBorders>
              <w:top w:val="single" w:sz="12" w:space="0" w:color="auto"/>
            </w:tcBorders>
            <w:shd w:val="clear" w:color="auto" w:fill="auto"/>
            <w:vAlign w:val="bottom"/>
          </w:tcPr>
          <w:p w14:paraId="3CB07026" w14:textId="7F6CC49F" w:rsidR="00706133" w:rsidRPr="00E81B1C" w:rsidRDefault="00706133" w:rsidP="00E81B1C">
            <w:pPr>
              <w:suppressAutoHyphens w:val="0"/>
              <w:spacing w:before="40" w:after="40" w:line="220" w:lineRule="exact"/>
              <w:ind w:right="113"/>
              <w:jc w:val="right"/>
              <w:rPr>
                <w:sz w:val="18"/>
              </w:rPr>
            </w:pPr>
            <w:r w:rsidRPr="00E81B1C">
              <w:rPr>
                <w:sz w:val="18"/>
              </w:rPr>
              <w:t>2023</w:t>
            </w:r>
          </w:p>
        </w:tc>
        <w:tc>
          <w:tcPr>
            <w:tcW w:w="1828" w:type="pct"/>
            <w:tcBorders>
              <w:top w:val="single" w:sz="12" w:space="0" w:color="auto"/>
            </w:tcBorders>
            <w:shd w:val="clear" w:color="auto" w:fill="auto"/>
            <w:vAlign w:val="bottom"/>
          </w:tcPr>
          <w:p w14:paraId="57CB28FC" w14:textId="77777777" w:rsidR="00706133" w:rsidRPr="00E81B1C" w:rsidRDefault="00706133" w:rsidP="00E81B1C">
            <w:pPr>
              <w:suppressAutoHyphens w:val="0"/>
              <w:spacing w:before="40" w:after="40" w:line="220" w:lineRule="exact"/>
              <w:ind w:right="113"/>
              <w:jc w:val="right"/>
              <w:rPr>
                <w:sz w:val="18"/>
              </w:rPr>
            </w:pPr>
            <w:r w:rsidRPr="00E81B1C">
              <w:rPr>
                <w:sz w:val="18"/>
              </w:rPr>
              <w:t>972</w:t>
            </w:r>
          </w:p>
        </w:tc>
        <w:tc>
          <w:tcPr>
            <w:tcW w:w="1634" w:type="pct"/>
            <w:tcBorders>
              <w:top w:val="single" w:sz="12" w:space="0" w:color="auto"/>
            </w:tcBorders>
            <w:shd w:val="clear" w:color="auto" w:fill="auto"/>
            <w:vAlign w:val="bottom"/>
          </w:tcPr>
          <w:p w14:paraId="27F03AD1" w14:textId="77777777" w:rsidR="00706133" w:rsidRPr="00E81B1C" w:rsidRDefault="00706133" w:rsidP="00E81B1C">
            <w:pPr>
              <w:suppressAutoHyphens w:val="0"/>
              <w:spacing w:before="40" w:after="40" w:line="220" w:lineRule="exact"/>
              <w:ind w:right="113"/>
              <w:jc w:val="right"/>
              <w:rPr>
                <w:sz w:val="18"/>
              </w:rPr>
            </w:pPr>
            <w:r w:rsidRPr="00E81B1C">
              <w:rPr>
                <w:sz w:val="18"/>
              </w:rPr>
              <w:t>375</w:t>
            </w:r>
          </w:p>
        </w:tc>
      </w:tr>
      <w:tr w:rsidR="00706133" w:rsidRPr="00E81B1C" w14:paraId="0244CB18" w14:textId="77777777" w:rsidTr="00E81B1C">
        <w:tc>
          <w:tcPr>
            <w:tcW w:w="288" w:type="pct"/>
            <w:shd w:val="clear" w:color="auto" w:fill="auto"/>
          </w:tcPr>
          <w:p w14:paraId="03834B57" w14:textId="77777777" w:rsidR="00706133" w:rsidRPr="00E81B1C" w:rsidRDefault="00706133" w:rsidP="00E81B1C">
            <w:pPr>
              <w:suppressAutoHyphens w:val="0"/>
              <w:spacing w:before="40" w:after="40" w:line="220" w:lineRule="exact"/>
              <w:ind w:right="113"/>
              <w:rPr>
                <w:sz w:val="18"/>
              </w:rPr>
            </w:pPr>
            <w:r w:rsidRPr="00E81B1C">
              <w:rPr>
                <w:sz w:val="18"/>
              </w:rPr>
              <w:t>2</w:t>
            </w:r>
          </w:p>
        </w:tc>
        <w:tc>
          <w:tcPr>
            <w:tcW w:w="1250" w:type="pct"/>
            <w:shd w:val="clear" w:color="auto" w:fill="auto"/>
            <w:vAlign w:val="bottom"/>
          </w:tcPr>
          <w:p w14:paraId="5EEDE886" w14:textId="0ABFF59C" w:rsidR="00706133" w:rsidRPr="00E81B1C" w:rsidRDefault="00706133" w:rsidP="00E81B1C">
            <w:pPr>
              <w:suppressAutoHyphens w:val="0"/>
              <w:spacing w:before="40" w:after="40" w:line="220" w:lineRule="exact"/>
              <w:ind w:right="113"/>
              <w:jc w:val="right"/>
              <w:rPr>
                <w:sz w:val="18"/>
              </w:rPr>
            </w:pPr>
            <w:r w:rsidRPr="00E81B1C">
              <w:rPr>
                <w:sz w:val="18"/>
              </w:rPr>
              <w:t>2024</w:t>
            </w:r>
          </w:p>
        </w:tc>
        <w:tc>
          <w:tcPr>
            <w:tcW w:w="1828" w:type="pct"/>
            <w:shd w:val="clear" w:color="auto" w:fill="auto"/>
            <w:vAlign w:val="bottom"/>
          </w:tcPr>
          <w:p w14:paraId="67FE450D" w14:textId="77777777" w:rsidR="00706133" w:rsidRPr="00E81B1C" w:rsidRDefault="00706133" w:rsidP="00E81B1C">
            <w:pPr>
              <w:suppressAutoHyphens w:val="0"/>
              <w:spacing w:before="40" w:after="40" w:line="220" w:lineRule="exact"/>
              <w:ind w:right="113"/>
              <w:jc w:val="right"/>
              <w:rPr>
                <w:sz w:val="18"/>
              </w:rPr>
            </w:pPr>
            <w:r w:rsidRPr="00E81B1C">
              <w:rPr>
                <w:sz w:val="18"/>
              </w:rPr>
              <w:t>981</w:t>
            </w:r>
          </w:p>
        </w:tc>
        <w:tc>
          <w:tcPr>
            <w:tcW w:w="1634" w:type="pct"/>
            <w:shd w:val="clear" w:color="auto" w:fill="auto"/>
            <w:vAlign w:val="bottom"/>
          </w:tcPr>
          <w:p w14:paraId="20AC04E7" w14:textId="77777777" w:rsidR="00706133" w:rsidRPr="00E81B1C" w:rsidRDefault="00706133" w:rsidP="00E81B1C">
            <w:pPr>
              <w:suppressAutoHyphens w:val="0"/>
              <w:spacing w:before="40" w:after="40" w:line="220" w:lineRule="exact"/>
              <w:ind w:right="113"/>
              <w:jc w:val="right"/>
              <w:rPr>
                <w:sz w:val="18"/>
              </w:rPr>
            </w:pPr>
            <w:r w:rsidRPr="00E81B1C">
              <w:rPr>
                <w:sz w:val="18"/>
              </w:rPr>
              <w:t>380</w:t>
            </w:r>
          </w:p>
        </w:tc>
      </w:tr>
      <w:tr w:rsidR="00706133" w:rsidRPr="00E81B1C" w14:paraId="046FB8D6" w14:textId="77777777" w:rsidTr="00E81B1C">
        <w:tc>
          <w:tcPr>
            <w:tcW w:w="288" w:type="pct"/>
            <w:shd w:val="clear" w:color="auto" w:fill="auto"/>
          </w:tcPr>
          <w:p w14:paraId="242FFB89" w14:textId="77777777" w:rsidR="00706133" w:rsidRPr="00E81B1C" w:rsidRDefault="00706133" w:rsidP="00E81B1C">
            <w:pPr>
              <w:suppressAutoHyphens w:val="0"/>
              <w:spacing w:before="40" w:after="40" w:line="220" w:lineRule="exact"/>
              <w:ind w:right="113"/>
              <w:rPr>
                <w:sz w:val="18"/>
              </w:rPr>
            </w:pPr>
            <w:r w:rsidRPr="00E81B1C">
              <w:rPr>
                <w:sz w:val="18"/>
              </w:rPr>
              <w:t>3</w:t>
            </w:r>
          </w:p>
        </w:tc>
        <w:tc>
          <w:tcPr>
            <w:tcW w:w="1250" w:type="pct"/>
            <w:shd w:val="clear" w:color="auto" w:fill="auto"/>
            <w:vAlign w:val="bottom"/>
          </w:tcPr>
          <w:p w14:paraId="5FD189DE" w14:textId="013E203E" w:rsidR="00706133" w:rsidRPr="00E81B1C" w:rsidRDefault="00706133" w:rsidP="00E81B1C">
            <w:pPr>
              <w:suppressAutoHyphens w:val="0"/>
              <w:spacing w:before="40" w:after="40" w:line="220" w:lineRule="exact"/>
              <w:ind w:right="113"/>
              <w:jc w:val="right"/>
              <w:rPr>
                <w:sz w:val="18"/>
              </w:rPr>
            </w:pPr>
            <w:r w:rsidRPr="00E81B1C">
              <w:rPr>
                <w:sz w:val="18"/>
              </w:rPr>
              <w:t>2025</w:t>
            </w:r>
          </w:p>
        </w:tc>
        <w:tc>
          <w:tcPr>
            <w:tcW w:w="1828" w:type="pct"/>
            <w:shd w:val="clear" w:color="auto" w:fill="auto"/>
            <w:vAlign w:val="bottom"/>
          </w:tcPr>
          <w:p w14:paraId="04A2E4FD" w14:textId="77777777" w:rsidR="00706133" w:rsidRPr="00E81B1C" w:rsidRDefault="00706133" w:rsidP="00E81B1C">
            <w:pPr>
              <w:suppressAutoHyphens w:val="0"/>
              <w:spacing w:before="40" w:after="40" w:line="220" w:lineRule="exact"/>
              <w:ind w:right="113"/>
              <w:jc w:val="right"/>
              <w:rPr>
                <w:sz w:val="18"/>
              </w:rPr>
            </w:pPr>
            <w:r w:rsidRPr="00E81B1C">
              <w:rPr>
                <w:sz w:val="18"/>
              </w:rPr>
              <w:t>995</w:t>
            </w:r>
          </w:p>
        </w:tc>
        <w:tc>
          <w:tcPr>
            <w:tcW w:w="1634" w:type="pct"/>
            <w:shd w:val="clear" w:color="auto" w:fill="auto"/>
            <w:vAlign w:val="bottom"/>
          </w:tcPr>
          <w:p w14:paraId="7837817E" w14:textId="77777777" w:rsidR="00706133" w:rsidRPr="00E81B1C" w:rsidRDefault="00706133" w:rsidP="00E81B1C">
            <w:pPr>
              <w:suppressAutoHyphens w:val="0"/>
              <w:spacing w:before="40" w:after="40" w:line="220" w:lineRule="exact"/>
              <w:ind w:right="113"/>
              <w:jc w:val="right"/>
              <w:rPr>
                <w:sz w:val="18"/>
              </w:rPr>
            </w:pPr>
            <w:r w:rsidRPr="00E81B1C">
              <w:rPr>
                <w:sz w:val="18"/>
              </w:rPr>
              <w:t>386</w:t>
            </w:r>
          </w:p>
        </w:tc>
      </w:tr>
    </w:tbl>
    <w:p w14:paraId="4D12992C" w14:textId="77777777" w:rsidR="00706133" w:rsidRPr="00706133" w:rsidRDefault="00706133" w:rsidP="00E81B1C">
      <w:pPr>
        <w:pStyle w:val="H23G"/>
        <w:rPr>
          <w:rFonts w:eastAsiaTheme="minorHAnsi"/>
        </w:rPr>
      </w:pPr>
      <w:r w:rsidRPr="00706133">
        <w:rPr>
          <w:rFonts w:eastAsiaTheme="minorHAnsi"/>
        </w:rPr>
        <w:lastRenderedPageBreak/>
        <w:tab/>
        <w:t>(i)</w:t>
      </w:r>
      <w:r w:rsidRPr="00706133">
        <w:rPr>
          <w:rFonts w:eastAsiaTheme="minorHAnsi"/>
        </w:rPr>
        <w:tab/>
        <w:t>Coordination of guardianship measures</w:t>
      </w:r>
    </w:p>
    <w:p w14:paraId="5D8B05FF" w14:textId="77777777" w:rsidR="00706133" w:rsidRPr="00706133" w:rsidRDefault="00706133" w:rsidP="00706133">
      <w:pPr>
        <w:pStyle w:val="SingleTxtG"/>
      </w:pPr>
      <w:r w:rsidRPr="00706133">
        <w:t>214.</w:t>
      </w:r>
      <w:r w:rsidRPr="00706133">
        <w:tab/>
        <w:t>The information is compiled on the basis of consolidated data from social protection agencies and agencies of tutorship or guardianship. Guardianship and social protection agencies are taking immediate steps to place such children in family settings and ensure that they receive appropriate professional care.</w:t>
      </w:r>
    </w:p>
    <w:p w14:paraId="72044F1D" w14:textId="77777777" w:rsidR="00135EF7" w:rsidRDefault="00706133" w:rsidP="00E81B1C">
      <w:pPr>
        <w:pStyle w:val="H1G"/>
        <w:rPr>
          <w:rFonts w:eastAsiaTheme="minorHAnsi"/>
        </w:rPr>
      </w:pPr>
      <w:r w:rsidRPr="00706133">
        <w:rPr>
          <w:rFonts w:eastAsiaTheme="minorHAnsi"/>
        </w:rPr>
        <w:tab/>
      </w:r>
      <w:r w:rsidRPr="00706133">
        <w:rPr>
          <w:rFonts w:eastAsiaTheme="minorHAnsi"/>
        </w:rPr>
        <w:tab/>
      </w:r>
      <w:r w:rsidRPr="00706133">
        <w:rPr>
          <w:rFonts w:eastAsiaTheme="minorHAnsi"/>
        </w:rPr>
        <w:tab/>
        <w:t>Replies to the questions raised in paragraph 21</w:t>
      </w:r>
    </w:p>
    <w:p w14:paraId="656D22BE" w14:textId="58FCB6F9" w:rsidR="00706133" w:rsidRPr="00706133" w:rsidRDefault="00706133" w:rsidP="00E81B1C">
      <w:pPr>
        <w:pStyle w:val="H23G"/>
        <w:rPr>
          <w:rFonts w:eastAsiaTheme="minorHAnsi"/>
        </w:rPr>
      </w:pPr>
      <w:r w:rsidRPr="00706133">
        <w:rPr>
          <w:rFonts w:eastAsiaTheme="minorHAnsi"/>
        </w:rPr>
        <w:tab/>
        <w:t>(a)</w:t>
      </w:r>
      <w:r w:rsidRPr="00706133">
        <w:rPr>
          <w:rFonts w:eastAsiaTheme="minorHAnsi"/>
        </w:rPr>
        <w:tab/>
        <w:t>Juvenile justice statistics</w:t>
      </w:r>
    </w:p>
    <w:p w14:paraId="26DAC37E" w14:textId="77777777" w:rsidR="00706133" w:rsidRPr="00706133" w:rsidRDefault="00706133" w:rsidP="00706133">
      <w:pPr>
        <w:pStyle w:val="SingleTxtG"/>
      </w:pPr>
      <w:r w:rsidRPr="00706133">
        <w:t>215.</w:t>
      </w:r>
      <w:r w:rsidRPr="00706133">
        <w:tab/>
        <w:t>In 2025, the courts considered 666 criminal cases involving 875 children, compared with 576 cases involving 724 children in 2024. Of the children concerned, 36 were girls, compared with 29 in 2024. The courts imposed custodial sentences on 177 children, compared with 160 in 2024. By age group, 247 children were between 14 and 16 years of age at the time of the offence, compared with 176 in 2024, while 632 were between 16 and 18 years of age, compared with 538 in 2024. In 2025, 66 children were held in pretrial detention facilities, the same number as in 2024 (66) and up from 50 in 2023. All were between 14 and 18 years of age.</w:t>
      </w:r>
    </w:p>
    <w:p w14:paraId="318A84E7" w14:textId="77777777" w:rsidR="00706133" w:rsidRPr="00706133" w:rsidRDefault="00706133" w:rsidP="00E81B1C">
      <w:pPr>
        <w:pStyle w:val="H23G"/>
        <w:rPr>
          <w:rFonts w:eastAsiaTheme="minorHAnsi"/>
        </w:rPr>
      </w:pPr>
      <w:r w:rsidRPr="00706133">
        <w:rPr>
          <w:rFonts w:eastAsiaTheme="minorHAnsi"/>
        </w:rPr>
        <w:tab/>
        <w:t>(b)</w:t>
      </w:r>
      <w:r w:rsidRPr="00706133">
        <w:rPr>
          <w:rFonts w:eastAsiaTheme="minorHAnsi"/>
        </w:rPr>
        <w:tab/>
        <w:t>Alternative justice measures</w:t>
      </w:r>
    </w:p>
    <w:p w14:paraId="2A195A60" w14:textId="77777777" w:rsidR="00706133" w:rsidRPr="00706133" w:rsidRDefault="00706133" w:rsidP="00706133">
      <w:pPr>
        <w:pStyle w:val="SingleTxtG"/>
      </w:pPr>
      <w:r w:rsidRPr="00706133">
        <w:t>216.</w:t>
      </w:r>
      <w:r w:rsidRPr="00706133">
        <w:tab/>
        <w:t>As part of the administration of justice, the use of restorative justice measures and alternatives to detention is being further expanded. In 2025, courts terminated 20 criminal cases involving children and imposed compulsory educational measures, demonstrating the growing use of alternatives to criminal punishment.</w:t>
      </w:r>
    </w:p>
    <w:p w14:paraId="29ACE127" w14:textId="77777777" w:rsidR="00706133" w:rsidRPr="00706133" w:rsidRDefault="00706133" w:rsidP="00E81B1C">
      <w:pPr>
        <w:pStyle w:val="H23G"/>
        <w:rPr>
          <w:rFonts w:eastAsiaTheme="minorHAnsi"/>
        </w:rPr>
      </w:pPr>
      <w:r w:rsidRPr="00706133">
        <w:rPr>
          <w:rFonts w:eastAsiaTheme="minorHAnsi"/>
        </w:rPr>
        <w:tab/>
        <w:t>(c)</w:t>
      </w:r>
      <w:r w:rsidRPr="00706133">
        <w:rPr>
          <w:rFonts w:eastAsiaTheme="minorHAnsi"/>
        </w:rPr>
        <w:tab/>
        <w:t>Trends in pretrial detention centres</w:t>
      </w:r>
    </w:p>
    <w:p w14:paraId="68466B8F" w14:textId="77777777" w:rsidR="00706133" w:rsidRPr="00706133" w:rsidRDefault="00706133" w:rsidP="00706133">
      <w:pPr>
        <w:pStyle w:val="SingleTxtG"/>
      </w:pPr>
      <w:r w:rsidRPr="00706133">
        <w:t>217.</w:t>
      </w:r>
      <w:r w:rsidRPr="00706133">
        <w:tab/>
        <w:t>In 2025, 66 children were held in pretrial detention facilities, the same number as in 2024 (66) and up from 50 in 2023. All were between 14 and 18 years of age.</w:t>
      </w:r>
    </w:p>
    <w:p w14:paraId="70993758" w14:textId="77777777" w:rsidR="00706133" w:rsidRPr="00706133" w:rsidRDefault="00706133" w:rsidP="00E81B1C">
      <w:pPr>
        <w:pStyle w:val="H23G"/>
        <w:rPr>
          <w:rFonts w:eastAsiaTheme="minorHAnsi"/>
        </w:rPr>
      </w:pPr>
      <w:r w:rsidRPr="00706133">
        <w:rPr>
          <w:rFonts w:eastAsiaTheme="minorHAnsi"/>
        </w:rPr>
        <w:tab/>
        <w:t>(d)</w:t>
      </w:r>
      <w:r w:rsidRPr="00706133">
        <w:rPr>
          <w:rFonts w:eastAsiaTheme="minorHAnsi"/>
        </w:rPr>
        <w:tab/>
        <w:t>Separate detention from adults</w:t>
      </w:r>
    </w:p>
    <w:p w14:paraId="40ED2879" w14:textId="77777777" w:rsidR="00706133" w:rsidRPr="00706133" w:rsidRDefault="00706133" w:rsidP="00706133">
      <w:pPr>
        <w:pStyle w:val="SingleTxtG"/>
      </w:pPr>
      <w:r w:rsidRPr="00706133">
        <w:t>218.</w:t>
      </w:r>
      <w:r w:rsidRPr="00706133">
        <w:tab/>
        <w:t>The relevant government bodies take strict measures to prevent the joint detention of children and adults. Current legislation expressly requires that children and adults be held separately at all stages of criminal proceedings and during the serving of sentences.</w:t>
      </w:r>
    </w:p>
    <w:p w14:paraId="65368D63" w14:textId="77777777" w:rsidR="00706133" w:rsidRPr="00706133" w:rsidRDefault="00706133" w:rsidP="00E81B1C">
      <w:pPr>
        <w:pStyle w:val="H23G"/>
        <w:rPr>
          <w:rFonts w:eastAsiaTheme="minorHAnsi"/>
        </w:rPr>
      </w:pPr>
      <w:r w:rsidRPr="00706133">
        <w:rPr>
          <w:rFonts w:eastAsiaTheme="minorHAnsi"/>
        </w:rPr>
        <w:tab/>
        <w:t>(e)</w:t>
      </w:r>
      <w:r w:rsidRPr="00706133">
        <w:rPr>
          <w:rFonts w:eastAsiaTheme="minorHAnsi"/>
        </w:rPr>
        <w:tab/>
        <w:t>Statistics on the serving of sentences</w:t>
      </w:r>
    </w:p>
    <w:p w14:paraId="78DAEA39" w14:textId="6871EC4D" w:rsidR="00706133" w:rsidRPr="00706133" w:rsidRDefault="00706133" w:rsidP="00706133">
      <w:pPr>
        <w:pStyle w:val="SingleTxtG"/>
      </w:pPr>
      <w:r w:rsidRPr="00706133">
        <w:t>219.</w:t>
      </w:r>
      <w:r w:rsidRPr="00706133">
        <w:tab/>
        <w:t>In 2025, the courts heard 666 criminal cases involving children, of which 635 resulted in convictions. In 2025, 117 young offenders were serving custodial sentences. Of these, 116</w:t>
      </w:r>
      <w:r w:rsidR="00E81B1C">
        <w:t> </w:t>
      </w:r>
      <w:r w:rsidRPr="00706133">
        <w:t>were held in a specialized correctional facility for young offenders and 1 in a women</w:t>
      </w:r>
      <w:r w:rsidR="00135EF7">
        <w:t>’</w:t>
      </w:r>
      <w:r w:rsidRPr="00706133">
        <w:t>s correctional facility. For comparison, 120 young offenders were serving custodial sentences in 2024 and 85 in 2023. All of them served their sentences exclusively in a juvenile correctional facility.</w:t>
      </w:r>
    </w:p>
    <w:p w14:paraId="244D10AC" w14:textId="77777777" w:rsidR="00135EF7" w:rsidRDefault="00706133" w:rsidP="00E81B1C">
      <w:pPr>
        <w:pStyle w:val="H1G"/>
        <w:rPr>
          <w:rFonts w:eastAsiaTheme="minorHAnsi"/>
        </w:rPr>
      </w:pPr>
      <w:r w:rsidRPr="00706133">
        <w:rPr>
          <w:rFonts w:eastAsiaTheme="minorHAnsi"/>
        </w:rPr>
        <w:tab/>
      </w:r>
      <w:r w:rsidRPr="00706133">
        <w:rPr>
          <w:rFonts w:eastAsiaTheme="minorHAnsi"/>
        </w:rPr>
        <w:tab/>
        <w:t>Replies to the questions raised in paragraph 22</w:t>
      </w:r>
    </w:p>
    <w:p w14:paraId="3E81489D" w14:textId="2A5BF184" w:rsidR="00706133" w:rsidRPr="00706133" w:rsidRDefault="00706133" w:rsidP="00E81B1C">
      <w:pPr>
        <w:pStyle w:val="H23G"/>
        <w:rPr>
          <w:rFonts w:eastAsiaTheme="minorHAnsi"/>
        </w:rPr>
      </w:pPr>
      <w:r w:rsidRPr="00706133">
        <w:rPr>
          <w:rFonts w:eastAsiaTheme="minorHAnsi"/>
        </w:rPr>
        <w:tab/>
      </w:r>
      <w:r w:rsidRPr="00706133">
        <w:rPr>
          <w:rFonts w:eastAsiaTheme="minorHAnsi"/>
        </w:rPr>
        <w:tab/>
        <w:t>Integration of the Sustainable Development Goals</w:t>
      </w:r>
    </w:p>
    <w:p w14:paraId="00CB8B5A" w14:textId="77777777" w:rsidR="00706133" w:rsidRPr="00706133" w:rsidRDefault="00706133" w:rsidP="00706133">
      <w:pPr>
        <w:pStyle w:val="SingleTxtG"/>
      </w:pPr>
      <w:r w:rsidRPr="00706133">
        <w:t>220.</w:t>
      </w:r>
      <w:r w:rsidRPr="00706133">
        <w:tab/>
        <w:t>The implementation of the Sustainable Development Goals is carried out in accordance with the fundamental principles of the Convention. National long-term strategies and sectoral programmes incorporate the principles of child participation, non-discrimination and the best interests of the child and the systematic collection of disaggregated statistical data. A dedicated interdepartmental working group has been established under the Statistics Agency, and standardized methodologies and reporting forms have been adopted to monitor and assess the impact of government measures on the situation of children in the country.</w:t>
      </w:r>
    </w:p>
    <w:p w14:paraId="07DCE138" w14:textId="77777777" w:rsidR="00135EF7" w:rsidRDefault="00706133" w:rsidP="00E81B1C">
      <w:pPr>
        <w:pStyle w:val="H1G"/>
        <w:rPr>
          <w:rFonts w:eastAsiaTheme="minorHAnsi"/>
        </w:rPr>
      </w:pPr>
      <w:r w:rsidRPr="00706133">
        <w:rPr>
          <w:rFonts w:eastAsiaTheme="minorHAnsi"/>
        </w:rPr>
        <w:lastRenderedPageBreak/>
        <w:tab/>
      </w:r>
      <w:r w:rsidRPr="00706133">
        <w:rPr>
          <w:rFonts w:eastAsiaTheme="minorHAnsi"/>
        </w:rPr>
        <w:tab/>
      </w:r>
      <w:r w:rsidRPr="00706133">
        <w:rPr>
          <w:rFonts w:eastAsiaTheme="minorHAnsi"/>
        </w:rPr>
        <w:tab/>
        <w:t>Replies to the questions raised in paragraph 23</w:t>
      </w:r>
    </w:p>
    <w:p w14:paraId="719BD75A" w14:textId="3B856768" w:rsidR="00706133" w:rsidRPr="00706133" w:rsidRDefault="00E81B1C" w:rsidP="00E81B1C">
      <w:pPr>
        <w:pStyle w:val="H23G"/>
        <w:rPr>
          <w:rFonts w:eastAsiaTheme="minorHAnsi"/>
        </w:rPr>
      </w:pPr>
      <w:r>
        <w:rPr>
          <w:rFonts w:eastAsiaTheme="minorHAnsi"/>
        </w:rPr>
        <w:tab/>
      </w:r>
      <w:r>
        <w:rPr>
          <w:rFonts w:eastAsiaTheme="minorHAnsi"/>
        </w:rPr>
        <w:tab/>
      </w:r>
      <w:r w:rsidR="00706133" w:rsidRPr="00706133">
        <w:rPr>
          <w:rFonts w:eastAsiaTheme="minorHAnsi"/>
        </w:rPr>
        <w:t>Updated data and international developments</w:t>
      </w:r>
    </w:p>
    <w:p w14:paraId="2F78FD18" w14:textId="77777777" w:rsidR="00135EF7" w:rsidRDefault="00706133" w:rsidP="00706133">
      <w:pPr>
        <w:pStyle w:val="SingleTxtG"/>
      </w:pPr>
      <w:r w:rsidRPr="00706133">
        <w:t>221.</w:t>
      </w:r>
      <w:r w:rsidRPr="00706133">
        <w:tab/>
        <w:t>The State Party regularly updates and verifies statistical and analytical data relating to the protection of children</w:t>
      </w:r>
      <w:r w:rsidR="00135EF7">
        <w:t>’</w:t>
      </w:r>
      <w:r w:rsidRPr="00706133">
        <w:t>s rights. In the context of international protection of children</w:t>
      </w:r>
      <w:r w:rsidR="00135EF7">
        <w:t>’</w:t>
      </w:r>
      <w:r w:rsidRPr="00706133">
        <w:t>s rights and manifestations of hatred and violence beyond the country</w:t>
      </w:r>
      <w:r w:rsidR="00135EF7">
        <w:t>’</w:t>
      </w:r>
      <w:r w:rsidRPr="00706133">
        <w:t>s borders, Tajikistan wishes to draw attention to an incident that occurred on 16 December 2025 at a school in the Odintsovo District of Moscow Oblast in the Russian Federation, where, motivated by ethnic intolerance, a 15-year-old student, Timofei Kulyamov, murdered a 10-year-old Tajik national, Kobiljon Aliev.</w:t>
      </w:r>
    </w:p>
    <w:p w14:paraId="3A42CBFB" w14:textId="77777777" w:rsidR="00135EF7" w:rsidRDefault="00706133" w:rsidP="00E81B1C">
      <w:pPr>
        <w:pStyle w:val="H1G"/>
        <w:rPr>
          <w:rFonts w:eastAsiaTheme="minorHAnsi"/>
        </w:rPr>
      </w:pPr>
      <w:r w:rsidRPr="00706133">
        <w:rPr>
          <w:rFonts w:eastAsiaTheme="minorHAnsi"/>
        </w:rPr>
        <w:tab/>
      </w:r>
      <w:r w:rsidRPr="00706133">
        <w:rPr>
          <w:rFonts w:eastAsiaTheme="minorHAnsi"/>
        </w:rPr>
        <w:tab/>
      </w:r>
      <w:r w:rsidRPr="00706133">
        <w:rPr>
          <w:rFonts w:eastAsiaTheme="minorHAnsi"/>
        </w:rPr>
        <w:tab/>
        <w:t>Replies to the questions raised in paragraph 24</w:t>
      </w:r>
    </w:p>
    <w:p w14:paraId="651771E7" w14:textId="4F924A8C" w:rsidR="00706133" w:rsidRPr="00706133" w:rsidRDefault="00E81B1C" w:rsidP="00E81B1C">
      <w:pPr>
        <w:pStyle w:val="H23G"/>
        <w:rPr>
          <w:rFonts w:eastAsiaTheme="minorHAnsi"/>
        </w:rPr>
      </w:pPr>
      <w:r>
        <w:rPr>
          <w:rFonts w:eastAsiaTheme="minorHAnsi"/>
        </w:rPr>
        <w:tab/>
      </w:r>
      <w:r>
        <w:rPr>
          <w:rFonts w:eastAsiaTheme="minorHAnsi"/>
        </w:rPr>
        <w:tab/>
      </w:r>
      <w:r w:rsidR="00706133" w:rsidRPr="00706133">
        <w:rPr>
          <w:rFonts w:eastAsiaTheme="minorHAnsi"/>
        </w:rPr>
        <w:t>Priority areas and regional cooperation</w:t>
      </w:r>
    </w:p>
    <w:p w14:paraId="4F798AF7" w14:textId="77777777" w:rsidR="00706133" w:rsidRPr="00706133" w:rsidRDefault="00706133" w:rsidP="00706133">
      <w:pPr>
        <w:pStyle w:val="SingleTxtG"/>
      </w:pPr>
      <w:r w:rsidRPr="00706133">
        <w:t>222.</w:t>
      </w:r>
      <w:r w:rsidRPr="00706133">
        <w:tab/>
        <w:t>The key priority areas of Tajikistan for the long-term implementation of the Convention include:</w:t>
      </w:r>
    </w:p>
    <w:p w14:paraId="04D51168" w14:textId="77777777" w:rsidR="00706133" w:rsidRPr="00706133" w:rsidRDefault="00706133" w:rsidP="00E81B1C">
      <w:pPr>
        <w:pStyle w:val="Bullet1G"/>
        <w:rPr>
          <w:rFonts w:eastAsiaTheme="minorHAnsi"/>
        </w:rPr>
      </w:pPr>
      <w:r w:rsidRPr="00706133">
        <w:rPr>
          <w:rFonts w:eastAsiaTheme="minorHAnsi"/>
        </w:rPr>
        <w:t>Promoting inclusive, safe and quality education</w:t>
      </w:r>
    </w:p>
    <w:p w14:paraId="7D0976EE" w14:textId="77777777" w:rsidR="00706133" w:rsidRPr="00706133" w:rsidRDefault="00706133" w:rsidP="00E81B1C">
      <w:pPr>
        <w:pStyle w:val="Bullet1G"/>
        <w:rPr>
          <w:rFonts w:eastAsiaTheme="minorHAnsi"/>
        </w:rPr>
      </w:pPr>
      <w:r w:rsidRPr="00706133">
        <w:rPr>
          <w:rFonts w:eastAsiaTheme="minorHAnsi"/>
        </w:rPr>
        <w:t>Strengthening the national child protection system</w:t>
      </w:r>
    </w:p>
    <w:p w14:paraId="6F24727B" w14:textId="77777777" w:rsidR="00706133" w:rsidRPr="00706133" w:rsidRDefault="00706133" w:rsidP="00E81B1C">
      <w:pPr>
        <w:pStyle w:val="Bullet1G"/>
        <w:rPr>
          <w:rFonts w:eastAsiaTheme="minorHAnsi"/>
        </w:rPr>
      </w:pPr>
      <w:r w:rsidRPr="00706133">
        <w:rPr>
          <w:rFonts w:eastAsiaTheme="minorHAnsi"/>
        </w:rPr>
        <w:t>Preventing all forms of violence, exploitation and abuse</w:t>
      </w:r>
    </w:p>
    <w:p w14:paraId="6448D9C8" w14:textId="77777777" w:rsidR="00706133" w:rsidRPr="00706133" w:rsidRDefault="00706133" w:rsidP="00E81B1C">
      <w:pPr>
        <w:pStyle w:val="Bullet1G"/>
        <w:rPr>
          <w:rFonts w:eastAsiaTheme="minorHAnsi"/>
        </w:rPr>
      </w:pPr>
      <w:r w:rsidRPr="00706133">
        <w:rPr>
          <w:rFonts w:eastAsiaTheme="minorHAnsi"/>
        </w:rPr>
        <w:t>Pursuing deinstitutionalization and expanding alternative family-based care</w:t>
      </w:r>
    </w:p>
    <w:p w14:paraId="59D7CCA9" w14:textId="77777777" w:rsidR="00706133" w:rsidRPr="00706133" w:rsidRDefault="00706133" w:rsidP="00E81B1C">
      <w:pPr>
        <w:pStyle w:val="Bullet1G"/>
        <w:rPr>
          <w:rFonts w:eastAsiaTheme="minorHAnsi"/>
        </w:rPr>
      </w:pPr>
      <w:r w:rsidRPr="00706133">
        <w:rPr>
          <w:rFonts w:eastAsiaTheme="minorHAnsi"/>
        </w:rPr>
        <w:t>Protecting the health of children and adolescents and providing quality healthcare</w:t>
      </w:r>
    </w:p>
    <w:p w14:paraId="46D344AA" w14:textId="2AB17513" w:rsidR="00706133" w:rsidRPr="00706133" w:rsidRDefault="00706133" w:rsidP="00E81B1C">
      <w:pPr>
        <w:pStyle w:val="Bullet1G"/>
        <w:rPr>
          <w:rFonts w:eastAsiaTheme="minorHAnsi"/>
        </w:rPr>
      </w:pPr>
      <w:r w:rsidRPr="00706133">
        <w:rPr>
          <w:rFonts w:eastAsiaTheme="minorHAnsi"/>
        </w:rPr>
        <w:t>Strengthening the child justice system and bringing it further into line with child</w:t>
      </w:r>
      <w:r w:rsidR="00135EF7">
        <w:rPr>
          <w:rFonts w:eastAsiaTheme="minorHAnsi"/>
        </w:rPr>
        <w:noBreakHyphen/>
      </w:r>
      <w:r w:rsidRPr="00706133">
        <w:rPr>
          <w:rFonts w:eastAsiaTheme="minorHAnsi"/>
        </w:rPr>
        <w:t>friendly and juvenile justice standards</w:t>
      </w:r>
    </w:p>
    <w:p w14:paraId="79C29F5D" w14:textId="77777777" w:rsidR="00135EF7" w:rsidRDefault="00706133" w:rsidP="00706133">
      <w:pPr>
        <w:pStyle w:val="SingleTxtG"/>
      </w:pPr>
      <w:r w:rsidRPr="00706133">
        <w:t>223.</w:t>
      </w:r>
      <w:r w:rsidRPr="00706133">
        <w:tab/>
        <w:t>The protection of children</w:t>
      </w:r>
      <w:r w:rsidR="00135EF7">
        <w:t>’</w:t>
      </w:r>
      <w:r w:rsidRPr="00706133">
        <w:t>s rights and the realization of their best interests depend to a large extent on effective regional and international cooperation among relevant human rights institutions.</w:t>
      </w:r>
    </w:p>
    <w:p w14:paraId="7EE789E3" w14:textId="2F981DF9" w:rsidR="00E81B1C" w:rsidRPr="00135EF7" w:rsidRDefault="00E81B1C" w:rsidP="00E81B1C">
      <w:pPr>
        <w:spacing w:before="240"/>
        <w:jc w:val="center"/>
        <w:rPr>
          <w:u w:val="single"/>
        </w:rPr>
      </w:pPr>
      <w:r w:rsidRPr="00135EF7">
        <w:rPr>
          <w:u w:val="single"/>
        </w:rPr>
        <w:tab/>
      </w:r>
      <w:r w:rsidRPr="00135EF7">
        <w:rPr>
          <w:u w:val="single"/>
        </w:rPr>
        <w:tab/>
      </w:r>
      <w:r w:rsidRPr="00135EF7">
        <w:rPr>
          <w:u w:val="single"/>
        </w:rPr>
        <w:tab/>
      </w:r>
    </w:p>
    <w:sectPr w:rsidR="00E81B1C" w:rsidRPr="00135EF7"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AEF6C9" w14:textId="77777777" w:rsidR="00122D1E" w:rsidRPr="00C60504" w:rsidRDefault="00122D1E" w:rsidP="00C60504">
      <w:pPr>
        <w:pStyle w:val="Footer"/>
      </w:pPr>
    </w:p>
  </w:endnote>
  <w:endnote w:type="continuationSeparator" w:id="0">
    <w:p w14:paraId="371F5216" w14:textId="77777777" w:rsidR="00122D1E" w:rsidRPr="00C60504" w:rsidRDefault="00122D1E"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EEAA3" w14:textId="77777777" w:rsidR="00706133" w:rsidRDefault="00706133" w:rsidP="00706133">
    <w:pPr>
      <w:pStyle w:val="Footer"/>
      <w:tabs>
        <w:tab w:val="right" w:pos="9638"/>
      </w:tabs>
    </w:pPr>
    <w:r w:rsidRPr="00706133">
      <w:rPr>
        <w:b/>
        <w:bCs/>
        <w:sz w:val="18"/>
      </w:rPr>
      <w:fldChar w:fldCharType="begin"/>
    </w:r>
    <w:r w:rsidRPr="00706133">
      <w:rPr>
        <w:b/>
        <w:bCs/>
        <w:sz w:val="18"/>
      </w:rPr>
      <w:instrText xml:space="preserve"> PAGE  \* MERGEFORMAT </w:instrText>
    </w:r>
    <w:r w:rsidRPr="00706133">
      <w:rPr>
        <w:b/>
        <w:bCs/>
        <w:sz w:val="18"/>
      </w:rPr>
      <w:fldChar w:fldCharType="separate"/>
    </w:r>
    <w:r w:rsidRPr="00706133">
      <w:rPr>
        <w:b/>
        <w:bCs/>
        <w:noProof/>
        <w:sz w:val="18"/>
      </w:rPr>
      <w:t>2</w:t>
    </w:r>
    <w:r w:rsidRPr="00706133">
      <w:rPr>
        <w:b/>
        <w:bCs/>
        <w:sz w:val="18"/>
      </w:rPr>
      <w:fldChar w:fldCharType="end"/>
    </w:r>
    <w:r>
      <w:tab/>
      <w:t>GE.26-09596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1C6D7" w14:textId="77777777" w:rsidR="00706133" w:rsidRDefault="00706133" w:rsidP="00706133">
    <w:pPr>
      <w:pStyle w:val="Footer"/>
      <w:tabs>
        <w:tab w:val="right" w:pos="9638"/>
      </w:tabs>
    </w:pPr>
    <w:r>
      <w:t>GE.26-09596</w:t>
    </w:r>
    <w:r>
      <w:tab/>
    </w:r>
    <w:r w:rsidRPr="00706133">
      <w:rPr>
        <w:b/>
        <w:bCs/>
        <w:sz w:val="18"/>
      </w:rPr>
      <w:fldChar w:fldCharType="begin"/>
    </w:r>
    <w:r w:rsidRPr="00706133">
      <w:rPr>
        <w:b/>
        <w:bCs/>
        <w:sz w:val="18"/>
      </w:rPr>
      <w:instrText xml:space="preserve"> PAGE  \* MERGEFORMAT </w:instrText>
    </w:r>
    <w:r w:rsidRPr="00706133">
      <w:rPr>
        <w:b/>
        <w:bCs/>
        <w:sz w:val="18"/>
      </w:rPr>
      <w:fldChar w:fldCharType="separate"/>
    </w:r>
    <w:r w:rsidRPr="00706133">
      <w:rPr>
        <w:b/>
        <w:bCs/>
        <w:noProof/>
        <w:sz w:val="18"/>
      </w:rPr>
      <w:t>3</w:t>
    </w:r>
    <w:r w:rsidRPr="0070613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936DF" w14:textId="77777777" w:rsidR="00706133" w:rsidRDefault="00706133">
    <w:pPr>
      <w:pStyle w:val="Footer"/>
      <w:rPr>
        <w:sz w:val="20"/>
      </w:rPr>
    </w:pPr>
    <w:r w:rsidRPr="0027112F">
      <w:rPr>
        <w:noProof/>
        <w:lang w:val="en-US"/>
      </w:rPr>
      <w:drawing>
        <wp:anchor distT="0" distB="0" distL="114300" distR="114300" simplePos="0" relativeHeight="251659264" behindDoc="0" locked="1" layoutInCell="1" allowOverlap="1" wp14:anchorId="0AFB4794" wp14:editId="64F59C6E">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79AB898" w14:textId="6940CD2E" w:rsidR="00706133" w:rsidRPr="00706133" w:rsidRDefault="00706133" w:rsidP="00706133">
    <w:pPr>
      <w:pStyle w:val="Footer"/>
      <w:rPr>
        <w:sz w:val="20"/>
      </w:rPr>
    </w:pPr>
    <w:r>
      <w:rPr>
        <w:sz w:val="20"/>
      </w:rPr>
      <w:t>GE.26-09596  (E)</w:t>
    </w:r>
    <w:r>
      <w:rPr>
        <w:noProof/>
        <w:sz w:val="20"/>
      </w:rPr>
      <w:drawing>
        <wp:anchor distT="0" distB="0" distL="114300" distR="114300" simplePos="0" relativeHeight="251660288" behindDoc="0" locked="0" layoutInCell="1" allowOverlap="1" wp14:anchorId="3D7F137C" wp14:editId="4F1B489F">
          <wp:simplePos x="0" y="0"/>
          <wp:positionH relativeFrom="margin">
            <wp:posOffset>5583555</wp:posOffset>
          </wp:positionH>
          <wp:positionV relativeFrom="margin">
            <wp:posOffset>8981440</wp:posOffset>
          </wp:positionV>
          <wp:extent cx="571500" cy="571500"/>
          <wp:effectExtent l="0" t="0" r="0" b="0"/>
          <wp:wrapNone/>
          <wp:docPr id="4342955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210726    </w:t>
    </w:r>
    <w:r w:rsidR="006C67AC">
      <w:rPr>
        <w:sz w:val="20"/>
      </w:rPr>
      <w:t>22</w:t>
    </w:r>
    <w:r>
      <w:rPr>
        <w:sz w:val="20"/>
      </w:rPr>
      <w:t>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218C3F" w14:textId="77777777" w:rsidR="00122D1E" w:rsidRPr="00C60504" w:rsidRDefault="00122D1E" w:rsidP="00C60504">
      <w:pPr>
        <w:tabs>
          <w:tab w:val="right" w:pos="2155"/>
        </w:tabs>
        <w:spacing w:after="80" w:line="240" w:lineRule="auto"/>
        <w:ind w:left="680"/>
      </w:pPr>
      <w:r>
        <w:rPr>
          <w:u w:val="single"/>
        </w:rPr>
        <w:tab/>
      </w:r>
    </w:p>
  </w:footnote>
  <w:footnote w:type="continuationSeparator" w:id="0">
    <w:p w14:paraId="43D137AF" w14:textId="77777777" w:rsidR="00122D1E" w:rsidRPr="00C60504" w:rsidRDefault="00122D1E" w:rsidP="00C60504">
      <w:pPr>
        <w:tabs>
          <w:tab w:val="right" w:pos="2155"/>
        </w:tabs>
        <w:spacing w:after="80" w:line="240" w:lineRule="auto"/>
        <w:ind w:left="680"/>
      </w:pPr>
      <w:r>
        <w:rPr>
          <w:u w:val="single"/>
        </w:rPr>
        <w:tab/>
      </w:r>
    </w:p>
  </w:footnote>
  <w:footnote w:id="1">
    <w:p w14:paraId="4B40CE1D" w14:textId="0F575688" w:rsidR="00706133" w:rsidRPr="00706133" w:rsidRDefault="00706133">
      <w:pPr>
        <w:pStyle w:val="FootnoteText"/>
      </w:pPr>
      <w:r>
        <w:rPr>
          <w:rStyle w:val="FootnoteReference"/>
        </w:rPr>
        <w:tab/>
      </w:r>
      <w:r w:rsidRPr="00706133">
        <w:rPr>
          <w:rStyle w:val="FootnoteReference"/>
          <w:sz w:val="20"/>
          <w:vertAlign w:val="baseline"/>
        </w:rPr>
        <w:t>*</w:t>
      </w:r>
      <w:r>
        <w:rPr>
          <w:rStyle w:val="FootnoteReference"/>
          <w:sz w:val="20"/>
          <w:vertAlign w:val="baseline"/>
        </w:rPr>
        <w:tab/>
      </w:r>
      <w:r>
        <w:t>The present document is being issued without formal editing.</w:t>
      </w:r>
    </w:p>
  </w:footnote>
  <w:footnote w:id="2">
    <w:p w14:paraId="75952FEF" w14:textId="5C4C1AEA" w:rsidR="00706133" w:rsidRPr="00706133" w:rsidRDefault="00706133">
      <w:pPr>
        <w:pStyle w:val="FootnoteText"/>
      </w:pPr>
      <w:r>
        <w:rPr>
          <w:rStyle w:val="FootnoteReference"/>
        </w:rPr>
        <w:tab/>
      </w:r>
      <w:r w:rsidRPr="00706133">
        <w:rPr>
          <w:rStyle w:val="FootnoteReference"/>
          <w:sz w:val="20"/>
          <w:vertAlign w:val="baseline"/>
        </w:rPr>
        <w:t>**</w:t>
      </w:r>
      <w:r>
        <w:rPr>
          <w:rStyle w:val="FootnoteReference"/>
          <w:sz w:val="20"/>
          <w:vertAlign w:val="baseline"/>
        </w:rPr>
        <w:tab/>
      </w:r>
      <w:r w:rsidRPr="00A051EA">
        <w:rPr>
          <w:szCs w:val="18"/>
        </w:rPr>
        <w:t>The annexes to the present document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57D47" w14:textId="77777777" w:rsidR="00706133" w:rsidRDefault="00706133" w:rsidP="00706133">
    <w:pPr>
      <w:pStyle w:val="Header"/>
    </w:pPr>
    <w:r>
      <w:t>CRC/C/TJK/RQ/6-7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FDC9F" w14:textId="77777777" w:rsidR="00706133" w:rsidRDefault="00706133" w:rsidP="00706133">
    <w:pPr>
      <w:pStyle w:val="Header"/>
      <w:jc w:val="right"/>
    </w:pPr>
    <w:r>
      <w:t>CRC/C/TJK/RQ/6-7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59340423">
    <w:abstractNumId w:val="2"/>
  </w:num>
  <w:num w:numId="2" w16cid:durableId="935165373">
    <w:abstractNumId w:val="1"/>
  </w:num>
  <w:num w:numId="3" w16cid:durableId="58014740">
    <w:abstractNumId w:val="0"/>
  </w:num>
  <w:num w:numId="4" w16cid:durableId="2092848169">
    <w:abstractNumId w:val="3"/>
  </w:num>
  <w:num w:numId="5" w16cid:durableId="1833831492">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DD1"/>
    <w:rsid w:val="00046E92"/>
    <w:rsid w:val="00056BD4"/>
    <w:rsid w:val="00092335"/>
    <w:rsid w:val="000A180A"/>
    <w:rsid w:val="00122D1E"/>
    <w:rsid w:val="00135EF7"/>
    <w:rsid w:val="00156673"/>
    <w:rsid w:val="00211A64"/>
    <w:rsid w:val="00224B60"/>
    <w:rsid w:val="002262D2"/>
    <w:rsid w:val="00226ADD"/>
    <w:rsid w:val="00227EA9"/>
    <w:rsid w:val="00247E2C"/>
    <w:rsid w:val="002A09CA"/>
    <w:rsid w:val="002A5373"/>
    <w:rsid w:val="002B341B"/>
    <w:rsid w:val="002C7AEB"/>
    <w:rsid w:val="002D4E44"/>
    <w:rsid w:val="002D6C53"/>
    <w:rsid w:val="002F5595"/>
    <w:rsid w:val="003215DF"/>
    <w:rsid w:val="00334F6A"/>
    <w:rsid w:val="00341ABA"/>
    <w:rsid w:val="00342AC8"/>
    <w:rsid w:val="003522C2"/>
    <w:rsid w:val="00385B27"/>
    <w:rsid w:val="003A444F"/>
    <w:rsid w:val="003B4550"/>
    <w:rsid w:val="003C30F0"/>
    <w:rsid w:val="003D2F20"/>
    <w:rsid w:val="00440EBB"/>
    <w:rsid w:val="00445E7C"/>
    <w:rsid w:val="00461253"/>
    <w:rsid w:val="004629FE"/>
    <w:rsid w:val="00463E03"/>
    <w:rsid w:val="004B0121"/>
    <w:rsid w:val="004D2F9D"/>
    <w:rsid w:val="004E5867"/>
    <w:rsid w:val="005042C2"/>
    <w:rsid w:val="0053596F"/>
    <w:rsid w:val="00586BEE"/>
    <w:rsid w:val="0059268D"/>
    <w:rsid w:val="005C2C9D"/>
    <w:rsid w:val="005F2E0B"/>
    <w:rsid w:val="00671529"/>
    <w:rsid w:val="00693509"/>
    <w:rsid w:val="006C67AC"/>
    <w:rsid w:val="006F0959"/>
    <w:rsid w:val="00706133"/>
    <w:rsid w:val="007268F9"/>
    <w:rsid w:val="0075326A"/>
    <w:rsid w:val="0075508B"/>
    <w:rsid w:val="007B6345"/>
    <w:rsid w:val="007C4B56"/>
    <w:rsid w:val="007C52B0"/>
    <w:rsid w:val="007D5FDF"/>
    <w:rsid w:val="00832B5C"/>
    <w:rsid w:val="00836AC8"/>
    <w:rsid w:val="00902B4E"/>
    <w:rsid w:val="009411B4"/>
    <w:rsid w:val="009B1422"/>
    <w:rsid w:val="009D0139"/>
    <w:rsid w:val="009F5CDC"/>
    <w:rsid w:val="00A775CF"/>
    <w:rsid w:val="00A82ABA"/>
    <w:rsid w:val="00A9548D"/>
    <w:rsid w:val="00AB56BF"/>
    <w:rsid w:val="00AB7207"/>
    <w:rsid w:val="00B06045"/>
    <w:rsid w:val="00B13164"/>
    <w:rsid w:val="00B5239E"/>
    <w:rsid w:val="00B53CB7"/>
    <w:rsid w:val="00BA78C9"/>
    <w:rsid w:val="00C0113D"/>
    <w:rsid w:val="00C073FD"/>
    <w:rsid w:val="00C35A27"/>
    <w:rsid w:val="00C60504"/>
    <w:rsid w:val="00C97658"/>
    <w:rsid w:val="00CD0365"/>
    <w:rsid w:val="00CE1FAB"/>
    <w:rsid w:val="00D02FF7"/>
    <w:rsid w:val="00D21089"/>
    <w:rsid w:val="00D634DB"/>
    <w:rsid w:val="00DB7262"/>
    <w:rsid w:val="00DD5DD1"/>
    <w:rsid w:val="00DF30CF"/>
    <w:rsid w:val="00E02C2B"/>
    <w:rsid w:val="00E02C84"/>
    <w:rsid w:val="00E37E75"/>
    <w:rsid w:val="00E81B1C"/>
    <w:rsid w:val="00E87DC8"/>
    <w:rsid w:val="00E96D00"/>
    <w:rsid w:val="00EA5A52"/>
    <w:rsid w:val="00ED625E"/>
    <w:rsid w:val="00ED6C48"/>
    <w:rsid w:val="00F142FB"/>
    <w:rsid w:val="00F17B02"/>
    <w:rsid w:val="00F36D64"/>
    <w:rsid w:val="00F65773"/>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24CD24"/>
  <w15:docId w15:val="{C2FB1CE3-121A-45C7-897D-0C91BC907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706133"/>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basedOn w:val="DefaultParagraphFont"/>
    <w:uiPriority w:val="99"/>
    <w:semiHidden/>
    <w:unhideWhenUsed/>
    <w:rsid w:val="00341ABA"/>
    <w:rPr>
      <w:sz w:val="16"/>
      <w:szCs w:val="16"/>
    </w:rPr>
  </w:style>
  <w:style w:type="paragraph" w:styleId="CommentText">
    <w:name w:val="annotation text"/>
    <w:basedOn w:val="Normal"/>
    <w:link w:val="CommentTextChar"/>
    <w:uiPriority w:val="99"/>
    <w:unhideWhenUsed/>
    <w:rsid w:val="00341ABA"/>
    <w:pPr>
      <w:spacing w:line="240" w:lineRule="auto"/>
    </w:pPr>
  </w:style>
  <w:style w:type="character" w:customStyle="1" w:styleId="CommentTextChar">
    <w:name w:val="Comment Text Char"/>
    <w:basedOn w:val="DefaultParagraphFont"/>
    <w:link w:val="CommentText"/>
    <w:uiPriority w:val="99"/>
    <w:rsid w:val="00341ABA"/>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341ABA"/>
    <w:rPr>
      <w:b/>
      <w:bCs/>
    </w:rPr>
  </w:style>
  <w:style w:type="character" w:customStyle="1" w:styleId="CommentSubjectChar">
    <w:name w:val="Comment Subject Char"/>
    <w:basedOn w:val="CommentTextChar"/>
    <w:link w:val="CommentSubject"/>
    <w:uiPriority w:val="99"/>
    <w:semiHidden/>
    <w:rsid w:val="00341ABA"/>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CRC.dotm</Template>
  <TotalTime>0</TotalTime>
  <Pages>28</Pages>
  <Words>12733</Words>
  <Characters>73315</Characters>
  <Application>Microsoft Office Word</Application>
  <DocSecurity>0</DocSecurity>
  <Lines>1555</Lines>
  <Paragraphs>815</Paragraphs>
  <ScaleCrop>false</ScaleCrop>
  <HeadingPairs>
    <vt:vector size="2" baseType="variant">
      <vt:variant>
        <vt:lpstr>Title</vt:lpstr>
      </vt:variant>
      <vt:variant>
        <vt:i4>1</vt:i4>
      </vt:variant>
    </vt:vector>
  </HeadingPairs>
  <TitlesOfParts>
    <vt:vector size="1" baseType="lpstr">
      <vt:lpstr>CRC/C/TJK/RQ/6-7</vt:lpstr>
    </vt:vector>
  </TitlesOfParts>
  <Company>DCM</Company>
  <LinksUpToDate>false</LinksUpToDate>
  <CharactersWithSpaces>85448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CRC/C/TJK/RQ/6-7</dc:title>
  <dc:subject>2609596</dc:subject>
  <dc:creator>Brigoli</dc:creator>
  <cp:keywords/>
  <dc:description/>
  <cp:lastModifiedBy>Ma. Cristina Brigoli</cp:lastModifiedBy>
  <cp:revision>2</cp:revision>
  <dcterms:created xsi:type="dcterms:W3CDTF">2026-07-22T10:50:00Z</dcterms:created>
  <dcterms:modified xsi:type="dcterms:W3CDTF">2026-07-22T10:50:00Z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01cb6550937bedc322433c68df801b0be5c326d3495ebeacbe782483d50f36be</vt:lpwstr>
  </property>
</Properties>
</file>