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535D6" w14:textId="77777777" w:rsidR="00E50678" w:rsidRPr="000236A9" w:rsidRDefault="00E50678" w:rsidP="00E50678">
      <w:pPr>
        <w:spacing w:line="60" w:lineRule="exact"/>
        <w:rPr>
          <w:color w:val="010000"/>
          <w:sz w:val="2"/>
          <w:lang w:val="en-US"/>
        </w:rPr>
        <w:sectPr w:rsidR="00E50678" w:rsidRPr="000236A9" w:rsidSect="001F4A5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0236A9">
        <w:rPr>
          <w:rStyle w:val="CommentReference"/>
        </w:rPr>
        <w:commentReference w:id="0"/>
      </w:r>
    </w:p>
    <w:p w14:paraId="3BEA2902" w14:textId="759774E7" w:rsidR="001F4A5B" w:rsidRPr="000236A9" w:rsidRDefault="001F4A5B" w:rsidP="001F4A5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260"/>
      </w:pPr>
      <w:r w:rsidRPr="000236A9">
        <w:t>Комитет по ликвидации дискриминации в</w:t>
      </w:r>
      <w:r w:rsidRPr="000236A9">
        <w:rPr>
          <w:lang w:val="en-US"/>
        </w:rPr>
        <w:t> </w:t>
      </w:r>
      <w:r w:rsidRPr="000236A9">
        <w:t>отношении женщин</w:t>
      </w:r>
    </w:p>
    <w:p w14:paraId="3C8B3A94" w14:textId="77777777" w:rsidR="001F4A5B" w:rsidRPr="000236A9" w:rsidRDefault="001F4A5B" w:rsidP="001F4A5B">
      <w:pPr>
        <w:pStyle w:val="SingleTxt"/>
        <w:spacing w:after="0" w:line="120" w:lineRule="exact"/>
        <w:ind w:right="4260"/>
        <w:rPr>
          <w:b/>
          <w:sz w:val="10"/>
        </w:rPr>
      </w:pPr>
    </w:p>
    <w:p w14:paraId="43B97917" w14:textId="77777777" w:rsidR="001F4A5B" w:rsidRPr="000236A9" w:rsidRDefault="001F4A5B" w:rsidP="001F4A5B">
      <w:pPr>
        <w:pStyle w:val="SingleTxt"/>
        <w:spacing w:after="0" w:line="120" w:lineRule="exact"/>
        <w:ind w:right="4260"/>
        <w:rPr>
          <w:b/>
          <w:sz w:val="10"/>
        </w:rPr>
      </w:pPr>
    </w:p>
    <w:p w14:paraId="3FBDEFFF" w14:textId="77777777" w:rsidR="001F4A5B" w:rsidRPr="000236A9" w:rsidRDefault="001F4A5B" w:rsidP="001F4A5B">
      <w:pPr>
        <w:pStyle w:val="SingleTxt"/>
        <w:spacing w:after="0" w:line="120" w:lineRule="exact"/>
        <w:ind w:right="4260"/>
        <w:rPr>
          <w:b/>
          <w:sz w:val="10"/>
        </w:rPr>
      </w:pPr>
    </w:p>
    <w:p w14:paraId="213417C8" w14:textId="74ACE4BF" w:rsidR="001F4A5B" w:rsidRPr="000236A9" w:rsidRDefault="001F4A5B" w:rsidP="00A67859">
      <w:pPr>
        <w:pStyle w:val="TitleHCH"/>
      </w:pPr>
      <w:r w:rsidRPr="000236A9">
        <w:tab/>
      </w:r>
      <w:r w:rsidRPr="000236A9">
        <w:tab/>
        <w:t>Заключительные замечания по восьмому периодическому докладу Сенегала</w:t>
      </w:r>
      <w:r w:rsidRPr="000236A9">
        <w:rPr>
          <w:b w:val="0"/>
          <w:spacing w:val="5"/>
          <w:w w:val="104"/>
          <w:sz w:val="17"/>
          <w:szCs w:val="20"/>
        </w:rPr>
        <w:footnoteReference w:customMarkFollows="1" w:id="1"/>
        <w:t>*</w:t>
      </w:r>
    </w:p>
    <w:p w14:paraId="023741E2" w14:textId="77777777" w:rsidR="001F4A5B" w:rsidRPr="000236A9" w:rsidRDefault="001F4A5B" w:rsidP="001F4A5B">
      <w:pPr>
        <w:pStyle w:val="SingleTxt"/>
        <w:spacing w:after="0" w:line="120" w:lineRule="exact"/>
        <w:rPr>
          <w:sz w:val="10"/>
        </w:rPr>
      </w:pPr>
    </w:p>
    <w:p w14:paraId="6C34D277" w14:textId="77777777" w:rsidR="001F4A5B" w:rsidRPr="000236A9" w:rsidRDefault="001F4A5B" w:rsidP="001F4A5B">
      <w:pPr>
        <w:pStyle w:val="SingleTxt"/>
        <w:spacing w:after="0" w:line="120" w:lineRule="exact"/>
        <w:rPr>
          <w:sz w:val="10"/>
        </w:rPr>
      </w:pPr>
    </w:p>
    <w:p w14:paraId="66811644" w14:textId="5C0F9DB6" w:rsidR="001F4A5B" w:rsidRPr="000236A9" w:rsidRDefault="001F4A5B" w:rsidP="001F4A5B">
      <w:pPr>
        <w:pStyle w:val="SingleTxt"/>
      </w:pPr>
      <w:r w:rsidRPr="000236A9">
        <w:t>1.</w:t>
      </w:r>
      <w:r w:rsidRPr="000236A9">
        <w:tab/>
        <w:t>Комитет рассмотрел восьмой периодический доклад Сенегала (</w:t>
      </w:r>
      <w:hyperlink r:id="rId17" w:history="1">
        <w:r w:rsidRPr="000236A9">
          <w:rPr>
            <w:rStyle w:val="Hyperlink"/>
          </w:rPr>
          <w:t>CEDAW/C/SEN/8</w:t>
        </w:r>
      </w:hyperlink>
      <w:r w:rsidRPr="000236A9">
        <w:t xml:space="preserve">) на своих 1856-м и 1857-м заседаниях </w:t>
      </w:r>
      <w:r w:rsidRPr="000236A9">
        <w:rPr>
          <w:spacing w:val="2"/>
        </w:rPr>
        <w:t>(см.</w:t>
      </w:r>
      <w:r w:rsidRPr="000236A9">
        <w:rPr>
          <w:spacing w:val="2"/>
          <w:lang w:val="en-US"/>
        </w:rPr>
        <w:t> </w:t>
      </w:r>
      <w:hyperlink r:id="rId18" w:history="1">
        <w:r w:rsidRPr="000236A9">
          <w:rPr>
            <w:rStyle w:val="Hyperlink"/>
            <w:spacing w:val="2"/>
          </w:rPr>
          <w:t>CEDAW/C/SR.1856</w:t>
        </w:r>
      </w:hyperlink>
      <w:r w:rsidRPr="000236A9">
        <w:rPr>
          <w:spacing w:val="2"/>
        </w:rPr>
        <w:t xml:space="preserve"> и </w:t>
      </w:r>
      <w:hyperlink r:id="rId19" w:history="1">
        <w:r w:rsidRPr="000236A9">
          <w:rPr>
            <w:rStyle w:val="Hyperlink"/>
            <w:spacing w:val="2"/>
          </w:rPr>
          <w:t>1857</w:t>
        </w:r>
      </w:hyperlink>
      <w:r w:rsidRPr="000236A9">
        <w:rPr>
          <w:spacing w:val="2"/>
        </w:rPr>
        <w:t>)</w:t>
      </w:r>
      <w:r w:rsidRPr="000236A9">
        <w:t>, состоявшихся в онлайновом режиме 10</w:t>
      </w:r>
      <w:r w:rsidR="00FA2056" w:rsidRPr="000236A9">
        <w:t> февраля</w:t>
      </w:r>
      <w:r w:rsidRPr="000236A9">
        <w:t xml:space="preserve"> 2022</w:t>
      </w:r>
      <w:r w:rsidR="00FA2056" w:rsidRPr="000236A9">
        <w:t> года</w:t>
      </w:r>
      <w:r w:rsidRPr="000236A9">
        <w:t xml:space="preserve">. Перечень тем и вопросов, сформулированных предсессионной рабочей группой, содержится в документе </w:t>
      </w:r>
      <w:hyperlink r:id="rId20" w:history="1">
        <w:r w:rsidRPr="000236A9">
          <w:rPr>
            <w:rStyle w:val="Hyperlink"/>
          </w:rPr>
          <w:t>CEDAW/C/SEN/Q/8</w:t>
        </w:r>
      </w:hyperlink>
      <w:r w:rsidRPr="000236A9">
        <w:t xml:space="preserve">, а ответы Сенегала — в документе </w:t>
      </w:r>
      <w:hyperlink r:id="rId21" w:history="1">
        <w:r w:rsidRPr="000236A9">
          <w:rPr>
            <w:rStyle w:val="Hyperlink"/>
          </w:rPr>
          <w:t>CEDAW/C/SEN/RQ/8</w:t>
        </w:r>
      </w:hyperlink>
      <w:r w:rsidRPr="000236A9">
        <w:t xml:space="preserve">. </w:t>
      </w:r>
    </w:p>
    <w:p w14:paraId="1FC5EDE1" w14:textId="77777777" w:rsidR="00FA2056" w:rsidRPr="000236A9" w:rsidRDefault="00FA2056" w:rsidP="00FA2056">
      <w:pPr>
        <w:pStyle w:val="SingleTxt"/>
        <w:spacing w:after="0" w:line="120" w:lineRule="exact"/>
        <w:rPr>
          <w:b/>
          <w:bCs/>
          <w:sz w:val="10"/>
        </w:rPr>
      </w:pPr>
    </w:p>
    <w:p w14:paraId="49194B44" w14:textId="77777777" w:rsidR="00FA2056" w:rsidRPr="000236A9" w:rsidRDefault="00FA2056" w:rsidP="00FA2056">
      <w:pPr>
        <w:pStyle w:val="SingleTxt"/>
        <w:spacing w:after="0" w:line="120" w:lineRule="exact"/>
        <w:rPr>
          <w:b/>
          <w:bCs/>
          <w:sz w:val="10"/>
        </w:rPr>
      </w:pPr>
    </w:p>
    <w:p w14:paraId="01401AE7" w14:textId="65176114" w:rsidR="001F4A5B" w:rsidRPr="000236A9" w:rsidRDefault="00FA2056" w:rsidP="00FA20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="001F4A5B" w:rsidRPr="000236A9">
        <w:t>A.</w:t>
      </w:r>
      <w:r w:rsidR="001F4A5B" w:rsidRPr="000236A9">
        <w:tab/>
        <w:t>Введение</w:t>
      </w:r>
    </w:p>
    <w:p w14:paraId="4E81B321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09798165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1354CE7C" w14:textId="60C1E4F5" w:rsidR="001F4A5B" w:rsidRPr="000236A9" w:rsidRDefault="001F4A5B" w:rsidP="001F4A5B">
      <w:pPr>
        <w:pStyle w:val="SingleTxt"/>
      </w:pPr>
      <w:r w:rsidRPr="000236A9">
        <w:t>2.</w:t>
      </w:r>
      <w:r w:rsidRPr="000236A9">
        <w:tab/>
        <w:t>Комитет выражает признательность государству-участнику за представление его восьмого периодического доклада. Он высоко оценивает также письменные ответы делегации на перечень тем и вопросов, сформулированных предсессионной рабочей группой, устное выступление делегации и дополнительные разъяснения, представленные в ответ на вопросы, заданные устно Комитетом в ходе диалога.</w:t>
      </w:r>
    </w:p>
    <w:p w14:paraId="3782383A" w14:textId="77777777" w:rsidR="001F4A5B" w:rsidRPr="000236A9" w:rsidRDefault="001F4A5B" w:rsidP="00FA2056">
      <w:pPr>
        <w:pStyle w:val="SingleTxt"/>
      </w:pPr>
      <w:r w:rsidRPr="000236A9">
        <w:t>3.</w:t>
      </w:r>
      <w:r w:rsidRPr="000236A9">
        <w:tab/>
        <w:t>Комитет выражает признательность государству-участнику за его делегацию высокого уровня, которая принимала участие дистанционно из Дакара и которую возглавляла Министр по делам женщин, семьи, гендерным вопросам и защите детей Ндей Сали Диоп Диенг. В состав делегации вошли также представители Министерства сельского хозяйства и сельской инфраструктуры; Министерства занятости, трудоустройства, профессиональной подготовки и ремесел; Министерства окружающей среды и устойчивого развития; Министерства иностранных дел; Министерства юстиции; Министерства здравоохранения и социальной поддержки; Министерства внутренних дел; Министерства труда, социального диалога и по взаимосвязям с институтами; Министерства национального образования; Министерства по делам женщин, семьи, гендерным вопросам и защите детей; Постоянного представительства Сенегала при Отделении Организации Объединенных Наций и других международных организациях в Женеве.</w:t>
      </w:r>
    </w:p>
    <w:p w14:paraId="19B3CB7F" w14:textId="772EF179" w:rsidR="001F4A5B" w:rsidRPr="000236A9" w:rsidRDefault="00FA2056" w:rsidP="00FA20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lastRenderedPageBreak/>
        <w:tab/>
      </w:r>
      <w:r w:rsidR="001F4A5B" w:rsidRPr="000236A9">
        <w:t>B.</w:t>
      </w:r>
      <w:r w:rsidR="001F4A5B" w:rsidRPr="000236A9">
        <w:tab/>
        <w:t>Позитивные аспекты</w:t>
      </w:r>
    </w:p>
    <w:p w14:paraId="1FBAC3B2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1A8A829F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21928EC5" w14:textId="5E22408F" w:rsidR="001F4A5B" w:rsidRPr="000236A9" w:rsidRDefault="001F4A5B" w:rsidP="001F4A5B">
      <w:pPr>
        <w:pStyle w:val="SingleTxt"/>
      </w:pPr>
      <w:r w:rsidRPr="000236A9">
        <w:t>4.</w:t>
      </w:r>
      <w:r w:rsidRPr="000236A9">
        <w:tab/>
        <w:t>Комитет приветствует прогресс в проведении законодательных реформ, достигнутый за период после рассмотрения им в 2015</w:t>
      </w:r>
      <w:r w:rsidR="00FA2056" w:rsidRPr="000236A9">
        <w:t> году</w:t>
      </w:r>
      <w:r w:rsidRPr="000236A9">
        <w:t xml:space="preserve"> объединенных четвертого</w:t>
      </w:r>
      <w:r w:rsidR="00516043" w:rsidRPr="000236A9">
        <w:t>-</w:t>
      </w:r>
      <w:r w:rsidRPr="000236A9">
        <w:t>седьмого периодических докладов государства-участника (</w:t>
      </w:r>
      <w:hyperlink r:id="rId22" w:history="1">
        <w:r w:rsidRPr="000236A9">
          <w:rPr>
            <w:rStyle w:val="Hyperlink"/>
          </w:rPr>
          <w:t>CEDAW/C/SEN/3-7</w:t>
        </w:r>
      </w:hyperlink>
      <w:r w:rsidRPr="000236A9">
        <w:t xml:space="preserve">), в частности принятие: </w:t>
      </w:r>
    </w:p>
    <w:p w14:paraId="0E7BE7EC" w14:textId="7BD4E36F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>Декрета</w:t>
      </w:r>
      <w:r w:rsidRPr="000236A9">
        <w:t> № </w:t>
      </w:r>
      <w:r w:rsidR="001F4A5B" w:rsidRPr="000236A9">
        <w:t>2021-1469 от 3</w:t>
      </w:r>
      <w:r w:rsidRPr="000236A9">
        <w:t> ноября</w:t>
      </w:r>
      <w:r w:rsidR="001F4A5B" w:rsidRPr="000236A9">
        <w:t xml:space="preserve"> 2021</w:t>
      </w:r>
      <w:r w:rsidRPr="000236A9">
        <w:t> года</w:t>
      </w:r>
      <w:r w:rsidR="001F4A5B" w:rsidRPr="000236A9">
        <w:t xml:space="preserve"> об условиях труда беременных женщин; </w:t>
      </w:r>
    </w:p>
    <w:p w14:paraId="427CFFBB" w14:textId="1A6F673E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>Закона</w:t>
      </w:r>
      <w:r w:rsidRPr="000236A9">
        <w:t> № </w:t>
      </w:r>
      <w:r w:rsidR="001F4A5B" w:rsidRPr="000236A9">
        <w:t>2020-05 от 10</w:t>
      </w:r>
      <w:r w:rsidRPr="000236A9">
        <w:t> января</w:t>
      </w:r>
      <w:r w:rsidR="001F4A5B" w:rsidRPr="000236A9">
        <w:t xml:space="preserve"> 2020</w:t>
      </w:r>
      <w:r w:rsidRPr="000236A9">
        <w:t> года</w:t>
      </w:r>
      <w:r w:rsidR="001F4A5B" w:rsidRPr="000236A9">
        <w:t xml:space="preserve"> о криминализации всех форм изнасилования и педофилии;</w:t>
      </w:r>
    </w:p>
    <w:p w14:paraId="506B8F36" w14:textId="11887C6C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>Циркуляра</w:t>
      </w:r>
      <w:r w:rsidRPr="000236A9">
        <w:t> № </w:t>
      </w:r>
      <w:r w:rsidR="001F4A5B" w:rsidRPr="000236A9">
        <w:t>09-89 от 5</w:t>
      </w:r>
      <w:r w:rsidRPr="000236A9">
        <w:t> июня</w:t>
      </w:r>
      <w:r w:rsidR="001F4A5B" w:rsidRPr="000236A9">
        <w:t xml:space="preserve"> 2018</w:t>
      </w:r>
      <w:r w:rsidRPr="000236A9">
        <w:t> года</w:t>
      </w:r>
      <w:r w:rsidR="001F4A5B" w:rsidRPr="000236A9">
        <w:t xml:space="preserve">, закрепляющего квоты на доступ женщин к земельным, энергетическим, водным и другим природным ресурсам; </w:t>
      </w:r>
    </w:p>
    <w:p w14:paraId="4961E222" w14:textId="4AF2E1C3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d)</w:t>
      </w:r>
      <w:r w:rsidR="001F4A5B" w:rsidRPr="000236A9">
        <w:tab/>
        <w:t>Закона</w:t>
      </w:r>
      <w:r w:rsidRPr="000236A9">
        <w:t> № </w:t>
      </w:r>
      <w:r w:rsidR="001F4A5B" w:rsidRPr="000236A9">
        <w:t>2016-32 от 8</w:t>
      </w:r>
      <w:r w:rsidRPr="000236A9">
        <w:t> ноября</w:t>
      </w:r>
      <w:r w:rsidR="001F4A5B" w:rsidRPr="000236A9">
        <w:t xml:space="preserve"> 2016</w:t>
      </w:r>
      <w:r w:rsidRPr="000236A9">
        <w:t> года</w:t>
      </w:r>
      <w:r w:rsidR="001F4A5B" w:rsidRPr="000236A9">
        <w:t xml:space="preserve"> «О горном кодексе», статья</w:t>
      </w:r>
      <w:r w:rsidRPr="000236A9">
        <w:rPr>
          <w:lang w:val="en-US"/>
        </w:rPr>
        <w:t> </w:t>
      </w:r>
      <w:r w:rsidR="001F4A5B" w:rsidRPr="000236A9">
        <w:t xml:space="preserve">109 которого предусматривает равные возможности трудоустройства и равную оплату труда при равной квалификации для женщин и мужчин. </w:t>
      </w:r>
    </w:p>
    <w:p w14:paraId="4B2D122F" w14:textId="77777777" w:rsidR="001F4A5B" w:rsidRPr="000236A9" w:rsidRDefault="001F4A5B" w:rsidP="001F4A5B">
      <w:pPr>
        <w:pStyle w:val="SingleTxt"/>
      </w:pPr>
      <w:r w:rsidRPr="000236A9">
        <w:t>5.</w:t>
      </w:r>
      <w:r w:rsidRPr="000236A9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на поощрение гендерного равенства, в частности принятие и учреждение следующих программ и комитетов:</w:t>
      </w:r>
    </w:p>
    <w:p w14:paraId="1B1F7B21" w14:textId="631387F0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 xml:space="preserve">второго плана действий по выполнению </w:t>
      </w:r>
      <w:r w:rsidRPr="000236A9">
        <w:t>резолюции </w:t>
      </w:r>
      <w:hyperlink r:id="rId23" w:history="1">
        <w:r w:rsidR="001F4A5B" w:rsidRPr="000236A9">
          <w:rPr>
            <w:rStyle w:val="Hyperlink"/>
          </w:rPr>
          <w:t>1325 (2000)</w:t>
        </w:r>
      </w:hyperlink>
      <w:r w:rsidR="001F4A5B" w:rsidRPr="000236A9">
        <w:t xml:space="preserve"> Совета Безопасности Организации Объединенных Наций, охватывающего период 2022–2026 годов; </w:t>
      </w:r>
    </w:p>
    <w:p w14:paraId="21C3639A" w14:textId="218D7C8A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>национальной стратегии по расширению экономических возможностей женщин и девочек, охватывающей период 2021–2025 годов;</w:t>
      </w:r>
    </w:p>
    <w:p w14:paraId="5FD0D0C7" w14:textId="4BEF88BB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>четырехлетнего плана по борьбе с ВИЧ/СПИДом и туберкулезом, охватывающего период 2021–2025 годов;</w:t>
      </w:r>
    </w:p>
    <w:p w14:paraId="68E64738" w14:textId="7F52E1CB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d)</w:t>
      </w:r>
      <w:r w:rsidR="001F4A5B" w:rsidRPr="000236A9">
        <w:tab/>
        <w:t>национальной стратегии «Школа для мужей», 2021</w:t>
      </w:r>
      <w:r w:rsidRPr="000236A9">
        <w:rPr>
          <w:lang w:val="en-US"/>
        </w:rPr>
        <w:t> </w:t>
      </w:r>
      <w:r w:rsidR="001F4A5B" w:rsidRPr="000236A9">
        <w:t>год (</w:t>
      </w:r>
      <w:hyperlink r:id="rId24" w:history="1">
        <w:r w:rsidR="001F4A5B" w:rsidRPr="000236A9">
          <w:rPr>
            <w:rStyle w:val="Hyperlink"/>
          </w:rPr>
          <w:t>CEDAW/C/SEN/RQ/8</w:t>
        </w:r>
      </w:hyperlink>
      <w:r w:rsidR="001F4A5B" w:rsidRPr="000236A9">
        <w:t xml:space="preserve">, </w:t>
      </w:r>
      <w:r w:rsidRPr="000236A9">
        <w:t>пункт </w:t>
      </w:r>
      <w:r w:rsidR="001F4A5B" w:rsidRPr="000236A9">
        <w:t>179);</w:t>
      </w:r>
    </w:p>
    <w:p w14:paraId="654722E2" w14:textId="7BB384C6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e)</w:t>
      </w:r>
      <w:r w:rsidR="001F4A5B" w:rsidRPr="000236A9">
        <w:tab/>
        <w:t xml:space="preserve">«Повестки дня для молодых девушек», охватывающей период 2020–2024 годов и включающей такие приоритетные задачи, как ликвидация детских браков (там же, </w:t>
      </w:r>
      <w:r w:rsidRPr="000236A9">
        <w:t>пункт </w:t>
      </w:r>
      <w:r w:rsidR="001F4A5B" w:rsidRPr="000236A9">
        <w:t xml:space="preserve">178); </w:t>
      </w:r>
    </w:p>
    <w:p w14:paraId="75121562" w14:textId="30F9A90D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f)</w:t>
      </w:r>
      <w:r w:rsidR="001F4A5B" w:rsidRPr="000236A9">
        <w:tab/>
        <w:t xml:space="preserve">программы повышения экономической и социальной устойчивости в контексте пандемии коронавирусного заболевания (COVID-19); </w:t>
      </w:r>
    </w:p>
    <w:p w14:paraId="51CB5646" w14:textId="49340853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g)</w:t>
      </w:r>
      <w:r w:rsidR="001F4A5B" w:rsidRPr="000236A9">
        <w:tab/>
        <w:t>секторального плана по повышению экономической устойчивости женщин, 2020 год;</w:t>
      </w:r>
    </w:p>
    <w:p w14:paraId="00B99712" w14:textId="6C303596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h)</w:t>
      </w:r>
      <w:r w:rsidR="001F4A5B" w:rsidRPr="000236A9">
        <w:tab/>
        <w:t>национального плана в области здравоохранения и социального развития, охватывающего период 2019–2028 годов;</w:t>
      </w:r>
    </w:p>
    <w:p w14:paraId="6AE546A2" w14:textId="1084A8BE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i)</w:t>
      </w:r>
      <w:r w:rsidR="001F4A5B" w:rsidRPr="000236A9">
        <w:tab/>
        <w:t>национальной стратегии и плана действий по ликвидации женского обрезания, охватывающего период 2019–2023 годов;</w:t>
      </w:r>
    </w:p>
    <w:p w14:paraId="78D39E6C" w14:textId="4C4A2E34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j)</w:t>
      </w:r>
      <w:r w:rsidR="001F4A5B" w:rsidRPr="000236A9">
        <w:tab/>
        <w:t>программы «Делегация по вопросам ускоренного начала предпринимательской деятельности женщинами и молодыми людьми», 2019 год;</w:t>
      </w:r>
    </w:p>
    <w:p w14:paraId="69719E6D" w14:textId="54DB6F09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k)</w:t>
      </w:r>
      <w:r w:rsidR="001F4A5B" w:rsidRPr="000236A9">
        <w:tab/>
        <w:t>четвертого стратегического национального плана по борьбе с ВИЧ/СПИДом, охватывающего период 2018–2022 годов;</w:t>
      </w:r>
    </w:p>
    <w:p w14:paraId="46D7ABEA" w14:textId="013F8690" w:rsidR="001F4A5B" w:rsidRPr="000236A9" w:rsidRDefault="00FA2056" w:rsidP="001F4A5B">
      <w:pPr>
        <w:pStyle w:val="SingleTxt"/>
      </w:pPr>
      <w:r w:rsidRPr="000236A9">
        <w:lastRenderedPageBreak/>
        <w:tab/>
      </w:r>
      <w:r w:rsidR="001F4A5B" w:rsidRPr="000236A9">
        <w:t>l)</w:t>
      </w:r>
      <w:r w:rsidR="001F4A5B" w:rsidRPr="000236A9">
        <w:tab/>
        <w:t>второй национальной стратегии обеспечения гендерной справедливости и равенства, охватывающей период 2016–2026 годов;</w:t>
      </w:r>
    </w:p>
    <w:p w14:paraId="5AEB148F" w14:textId="1D10C1F7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m)</w:t>
      </w:r>
      <w:r w:rsidR="001F4A5B" w:rsidRPr="000236A9">
        <w:tab/>
        <w:t>цифровой стратегии для Сенегала, охватывающей период 2016–2025</w:t>
      </w:r>
      <w:r w:rsidR="00516043" w:rsidRPr="000236A9">
        <w:rPr>
          <w:lang w:val="en-US"/>
        </w:rPr>
        <w:t> </w:t>
      </w:r>
      <w:r w:rsidR="001F4A5B" w:rsidRPr="000236A9">
        <w:t>годов и включающей адресные меры в отношении женщин и девочек;</w:t>
      </w:r>
    </w:p>
    <w:p w14:paraId="0780A904" w14:textId="67420034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n)</w:t>
      </w:r>
      <w:r w:rsidR="001F4A5B" w:rsidRPr="000236A9">
        <w:tab/>
        <w:t xml:space="preserve">комитета по рассмотрению законов и нормативных актов, являющихся дискриминационными в отношении женщин, 2016 год. </w:t>
      </w:r>
    </w:p>
    <w:p w14:paraId="6DE0A39D" w14:textId="6A0EA6FA" w:rsidR="001F4A5B" w:rsidRPr="000236A9" w:rsidRDefault="001F4A5B" w:rsidP="001F4A5B">
      <w:pPr>
        <w:pStyle w:val="SingleTxt"/>
      </w:pPr>
      <w:r w:rsidRPr="000236A9">
        <w:t>6.</w:t>
      </w:r>
      <w:r w:rsidRPr="000236A9">
        <w:tab/>
        <w:t>Комитет приветствует тот факт, что в период после рассмотрения предыдущего доклада, а именно 18</w:t>
      </w:r>
      <w:r w:rsidR="00FA2056" w:rsidRPr="000236A9">
        <w:t> апреля</w:t>
      </w:r>
      <w:r w:rsidRPr="000236A9">
        <w:t xml:space="preserve"> 2017</w:t>
      </w:r>
      <w:r w:rsidR="00FA2056" w:rsidRPr="000236A9">
        <w:t> года</w:t>
      </w:r>
      <w:r w:rsidRPr="000236A9">
        <w:t>, государство-участник ратифицировало Конвенцию 2000</w:t>
      </w:r>
      <w:r w:rsidR="00FA2056" w:rsidRPr="000236A9">
        <w:t> года</w:t>
      </w:r>
      <w:r w:rsidRPr="000236A9">
        <w:t xml:space="preserve"> об охране материнства (№ 183) Международной организации труда. </w:t>
      </w:r>
    </w:p>
    <w:p w14:paraId="4F28A7BA" w14:textId="65B75B6A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463AF156" w14:textId="5E49456F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5DF1C1D5" w14:textId="2E4FA971" w:rsidR="001F4A5B" w:rsidRPr="000236A9" w:rsidRDefault="00FA2056" w:rsidP="00FA20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="001F4A5B" w:rsidRPr="000236A9">
        <w:t>C.</w:t>
      </w:r>
      <w:r w:rsidR="001F4A5B" w:rsidRPr="000236A9">
        <w:tab/>
        <w:t>Цели в области устойчивого развития</w:t>
      </w:r>
    </w:p>
    <w:p w14:paraId="202481FE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741C7B4C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1EA5F5B4" w14:textId="339B9E81" w:rsidR="001F4A5B" w:rsidRPr="000236A9" w:rsidRDefault="001F4A5B" w:rsidP="001F4A5B">
      <w:pPr>
        <w:pStyle w:val="SingleTxt"/>
        <w:rPr>
          <w:b/>
        </w:rPr>
      </w:pPr>
      <w:r w:rsidRPr="000236A9">
        <w:t>7.</w:t>
      </w:r>
      <w:r w:rsidRPr="000236A9">
        <w:tab/>
      </w:r>
      <w:r w:rsidRPr="000236A9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FA2056" w:rsidRPr="000236A9">
        <w:rPr>
          <w:b/>
          <w:bCs/>
        </w:rPr>
        <w:t> года</w:t>
      </w:r>
      <w:r w:rsidRPr="000236A9">
        <w:rPr>
          <w:b/>
          <w:bCs/>
        </w:rPr>
        <w:t>.</w:t>
      </w:r>
      <w:r w:rsidRPr="000236A9">
        <w:t xml:space="preserve"> </w:t>
      </w:r>
      <w:r w:rsidRPr="000236A9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0236A9">
        <w:t xml:space="preserve"> </w:t>
      </w:r>
      <w:r w:rsidRPr="000236A9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091BF959" w14:textId="77777777" w:rsidR="00FA2056" w:rsidRPr="000236A9" w:rsidRDefault="00FA2056" w:rsidP="00FA2056">
      <w:pPr>
        <w:pStyle w:val="SingleTxt"/>
        <w:spacing w:after="0" w:line="120" w:lineRule="exact"/>
        <w:rPr>
          <w:b/>
          <w:bCs/>
          <w:sz w:val="10"/>
        </w:rPr>
      </w:pPr>
    </w:p>
    <w:p w14:paraId="63475973" w14:textId="77777777" w:rsidR="00FA2056" w:rsidRPr="000236A9" w:rsidRDefault="00FA2056" w:rsidP="00FA2056">
      <w:pPr>
        <w:pStyle w:val="SingleTxt"/>
        <w:spacing w:after="0" w:line="120" w:lineRule="exact"/>
        <w:rPr>
          <w:b/>
          <w:bCs/>
          <w:sz w:val="10"/>
        </w:rPr>
      </w:pPr>
    </w:p>
    <w:p w14:paraId="5FCFAE64" w14:textId="771A30D4" w:rsidR="001F4A5B" w:rsidRPr="000236A9" w:rsidRDefault="00FA2056" w:rsidP="00FA20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="001F4A5B" w:rsidRPr="000236A9">
        <w:t>D.</w:t>
      </w:r>
      <w:r w:rsidR="001F4A5B" w:rsidRPr="000236A9">
        <w:tab/>
        <w:t>Парламент</w:t>
      </w:r>
    </w:p>
    <w:p w14:paraId="48209C78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204E012A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3D620E6A" w14:textId="7823516B" w:rsidR="001F4A5B" w:rsidRPr="000236A9" w:rsidRDefault="001F4A5B" w:rsidP="001F4A5B">
      <w:pPr>
        <w:pStyle w:val="SingleTxt"/>
        <w:rPr>
          <w:b/>
        </w:rPr>
      </w:pPr>
      <w:r w:rsidRPr="000236A9">
        <w:t>8.</w:t>
      </w:r>
      <w:r w:rsidRPr="000236A9">
        <w:tab/>
      </w:r>
      <w:r w:rsidRPr="000236A9">
        <w:rPr>
          <w:b/>
          <w:bCs/>
        </w:rPr>
        <w:t xml:space="preserve">Комитет подчеркивает чрезвычайно важную роль законодательной власти в обеспечении полного выполнения Конвенции (см. заявление Комитета о его взаимоотношениях с парламентариями, </w:t>
      </w:r>
      <w:r w:rsidR="00FA2056" w:rsidRPr="000236A9">
        <w:rPr>
          <w:b/>
          <w:bCs/>
        </w:rPr>
        <w:t>приложение </w:t>
      </w:r>
      <w:r w:rsidRPr="000236A9">
        <w:rPr>
          <w:b/>
          <w:bCs/>
        </w:rPr>
        <w:t>VI к документу E/CN.6/2010/CRP.2).</w:t>
      </w:r>
      <w:r w:rsidRPr="000236A9">
        <w:t xml:space="preserve"> </w:t>
      </w:r>
      <w:r w:rsidRPr="000236A9">
        <w:rPr>
          <w:b/>
          <w:bCs/>
        </w:rPr>
        <w:t>Он предлагает Национальной ассамблее в соответствии с ее мандатом принять необходимые меры для выполнения рекомендаций, содержащихся в настоящих заключительных замечаниях, в период до представления следующего периодического доклада согласно Конвенции.</w:t>
      </w:r>
      <w:r w:rsidRPr="000236A9">
        <w:t xml:space="preserve"> </w:t>
      </w:r>
    </w:p>
    <w:p w14:paraId="1A1A8169" w14:textId="77777777" w:rsidR="00FA2056" w:rsidRPr="000236A9" w:rsidRDefault="00FA2056" w:rsidP="00FA2056">
      <w:pPr>
        <w:pStyle w:val="SingleTxt"/>
        <w:spacing w:after="0" w:line="120" w:lineRule="exact"/>
        <w:rPr>
          <w:b/>
          <w:bCs/>
          <w:sz w:val="10"/>
        </w:rPr>
      </w:pPr>
    </w:p>
    <w:p w14:paraId="7CE53716" w14:textId="77777777" w:rsidR="00FA2056" w:rsidRPr="000236A9" w:rsidRDefault="00FA2056" w:rsidP="00FA2056">
      <w:pPr>
        <w:pStyle w:val="SingleTxt"/>
        <w:spacing w:after="0" w:line="120" w:lineRule="exact"/>
        <w:rPr>
          <w:b/>
          <w:bCs/>
          <w:sz w:val="10"/>
        </w:rPr>
      </w:pPr>
    </w:p>
    <w:p w14:paraId="75CFDB69" w14:textId="5B7B56D1" w:rsidR="001F4A5B" w:rsidRPr="000236A9" w:rsidRDefault="00FA2056" w:rsidP="00FA20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="001F4A5B" w:rsidRPr="000236A9">
        <w:t>E.</w:t>
      </w:r>
      <w:r w:rsidR="001F4A5B" w:rsidRPr="000236A9">
        <w:tab/>
        <w:t>Основные вопросы, вызывающие обеспокоенность, и</w:t>
      </w:r>
      <w:r w:rsidRPr="000236A9">
        <w:rPr>
          <w:lang w:val="en-US"/>
        </w:rPr>
        <w:t> </w:t>
      </w:r>
      <w:r w:rsidR="001F4A5B" w:rsidRPr="000236A9">
        <w:t>рекомендации</w:t>
      </w:r>
    </w:p>
    <w:p w14:paraId="178CF79E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35D3BBE0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4221425B" w14:textId="35264088" w:rsidR="001F4A5B" w:rsidRPr="000236A9" w:rsidRDefault="00FA2056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="001F4A5B" w:rsidRPr="000236A9">
        <w:tab/>
        <w:t>Законодательная база и дискриминационные законы</w:t>
      </w:r>
    </w:p>
    <w:p w14:paraId="1A199541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10FB769A" w14:textId="17866691" w:rsidR="001F4A5B" w:rsidRPr="000236A9" w:rsidRDefault="001F4A5B" w:rsidP="001F4A5B">
      <w:pPr>
        <w:pStyle w:val="SingleTxt"/>
      </w:pPr>
      <w:r w:rsidRPr="000236A9">
        <w:t>9.</w:t>
      </w:r>
      <w:r w:rsidRPr="000236A9">
        <w:tab/>
        <w:t xml:space="preserve">Комитет принимает к сведению статью 98 Конституции Сенегала, согласно которой международные договоры имеют преимущественную силу над внутренним законодательством. Однако Комитет обеспокоен тем, что государство-участник еще не полностью включило положения Конвенции в национальное законодательство и что в национальном законодательстве все еще существуют дискриминационные положения в отношении женщин, в частности касающиеся прав женщин в частной сфере. Он напоминает, что Конвенция охватывает права женщин как в частной, так и в публичной сферах и что дискриминация в отношении женщин не может быть оправдана религиозными и/или культурными мотивами. </w:t>
      </w:r>
    </w:p>
    <w:p w14:paraId="1A01A7BF" w14:textId="77777777" w:rsidR="001F4A5B" w:rsidRPr="000236A9" w:rsidRDefault="001F4A5B" w:rsidP="001F4A5B">
      <w:pPr>
        <w:pStyle w:val="SingleTxt"/>
        <w:rPr>
          <w:b/>
          <w:bCs/>
        </w:rPr>
      </w:pPr>
      <w:r w:rsidRPr="000236A9">
        <w:lastRenderedPageBreak/>
        <w:t>10.</w:t>
      </w:r>
      <w:r w:rsidRPr="000236A9">
        <w:tab/>
      </w:r>
      <w:r w:rsidRPr="000236A9">
        <w:rPr>
          <w:b/>
          <w:bCs/>
        </w:rPr>
        <w:t>Комитет рекомендует государству-участнику:</w:t>
      </w:r>
    </w:p>
    <w:p w14:paraId="4C8D0DE6" w14:textId="1CF03027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в соответствии со статьей 98 Конституции полностью включить положения Конвенции в национальное законодательство, в том числе путем изменения или отмены всех законодательных актов, несовместимых с принципом равенства и недискриминации, закрепленным в Конвенции, таких как дискриминационные положения Семейного кодекса (2000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>), Уголовного кодекса (1965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>) и Трудового кодекса (1997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>);</w:t>
      </w:r>
    </w:p>
    <w:p w14:paraId="5A5AFD48" w14:textId="56BD63DE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провести тщательный гендерный анализ всех национальных законов и установить, какие из них противоречат Конвенции, в целях приведения их в соответствие с Конвенцией на основе работы, начатой комитетом по пересмотру законов и нормативных актов, являющихся дискриминационными в отношении женщин, который был создан в 2016</w:t>
      </w:r>
      <w:r w:rsidRPr="000236A9">
        <w:rPr>
          <w:b/>
          <w:bCs/>
        </w:rPr>
        <w:t> году</w:t>
      </w:r>
      <w:r w:rsidR="001F4A5B" w:rsidRPr="000236A9">
        <w:rPr>
          <w:b/>
          <w:bCs/>
        </w:rPr>
        <w:t>, при полноценном участии организаций гражданского общества;</w:t>
      </w:r>
    </w:p>
    <w:p w14:paraId="6FB38CFE" w14:textId="457416C5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провести всесторонние консультации, в том числе на основе настоящих заключительных замечаний, в частности с традиционными и религиозными лидерами, организациями гражданского общества и молодежью, по вопросам пересмотра и применения соответствующих законов для предотвращения и ликвидации всех форм фактической дискриминации в отношении женщин и девочек.</w:t>
      </w:r>
      <w:r w:rsidR="001F4A5B" w:rsidRPr="000236A9">
        <w:t xml:space="preserve"> </w:t>
      </w:r>
    </w:p>
    <w:p w14:paraId="675AAED8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5634E44F" w14:textId="1CD4AEFC" w:rsidR="001F4A5B" w:rsidRPr="000236A9" w:rsidRDefault="00FA2056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="001F4A5B" w:rsidRPr="000236A9">
        <w:tab/>
        <w:t>Определение дискриминации в отношении женщин</w:t>
      </w:r>
    </w:p>
    <w:p w14:paraId="74AD6345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4627843D" w14:textId="2649B4E4" w:rsidR="001F4A5B" w:rsidRPr="000236A9" w:rsidRDefault="001F4A5B" w:rsidP="001F4A5B">
      <w:pPr>
        <w:pStyle w:val="SingleTxt"/>
      </w:pPr>
      <w:r w:rsidRPr="000236A9">
        <w:t>11.</w:t>
      </w:r>
      <w:r w:rsidRPr="000236A9">
        <w:tab/>
        <w:t xml:space="preserve">Комитет с удовлетворением отмечает, что в статье 7 Конституции закреплено гендерное равенство. Вместе с тем Комитет обеспокоен отсутствием всеобъемлющего определения дискриминации в отношении женщин, соответствующего статье 1 Конвенции. </w:t>
      </w:r>
    </w:p>
    <w:p w14:paraId="7508F452" w14:textId="63093228" w:rsidR="001F4A5B" w:rsidRPr="000236A9" w:rsidRDefault="001F4A5B" w:rsidP="001F4A5B">
      <w:pPr>
        <w:pStyle w:val="SingleTxt"/>
        <w:rPr>
          <w:b/>
          <w:bCs/>
        </w:rPr>
      </w:pPr>
      <w:r w:rsidRPr="000236A9">
        <w:t>12.</w:t>
      </w:r>
      <w:r w:rsidRPr="000236A9">
        <w:tab/>
      </w:r>
      <w:r w:rsidRPr="000236A9">
        <w:rPr>
          <w:b/>
          <w:bCs/>
        </w:rPr>
        <w:t>Напоминая о своей общей рекомендации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28 (2010), касающейся основных обязательств государств-участников в соответствии со статьей 2 Конвенции, и о задаче 5.1, поставленной в рамках целей в области устойчивого развития и касающейся повсеместной ликвидации всех форм дискриминации в отношении всех женщин и девочек, Комитет рекомендует государству-участнику:</w:t>
      </w:r>
      <w:r w:rsidRPr="000236A9">
        <w:t xml:space="preserve"> </w:t>
      </w:r>
    </w:p>
    <w:p w14:paraId="7391D7A9" w14:textId="72D61014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включить в свое законодательство всеобъемлющее определение дискриминации в отношении женщин и девочек, которое бы соответствовало статье 1 Конвенции и охватывало все запрещенные основания для дискриминации, включая прямую и косвенную дискриминацию в публичной и частной сферах, а также пересекающиеся формы дискриминации;</w:t>
      </w:r>
      <w:r w:rsidR="001F4A5B" w:rsidRPr="000236A9">
        <w:t xml:space="preserve"> </w:t>
      </w:r>
    </w:p>
    <w:p w14:paraId="3D0B618F" w14:textId="1933D085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обеспечить эффективную реализацию на практике запрета на дискриминацию в отношении женщин при помощи надлежащих правоприменительных механизмов и санкций.</w:t>
      </w:r>
    </w:p>
    <w:p w14:paraId="0A12B470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78AA8BD4" w14:textId="57320F09" w:rsidR="001F4A5B" w:rsidRPr="000236A9" w:rsidRDefault="00FA2056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="001F4A5B" w:rsidRPr="000236A9">
        <w:tab/>
        <w:t xml:space="preserve">Доступ женщин к правосудию </w:t>
      </w:r>
    </w:p>
    <w:p w14:paraId="27549009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41C33EE6" w14:textId="3677A729" w:rsidR="001F4A5B" w:rsidRPr="000236A9" w:rsidRDefault="001F4A5B" w:rsidP="001F4A5B">
      <w:pPr>
        <w:pStyle w:val="SingleTxt"/>
      </w:pPr>
      <w:r w:rsidRPr="000236A9">
        <w:t>13.</w:t>
      </w:r>
      <w:r w:rsidRPr="000236A9">
        <w:tab/>
        <w:t>Комитет высоко оценивает увеличение бюджетных ассигнований на оказание юридической помощи и усилия, предпринимаемые для предоставления такой помощи через децентрализованные центры правовой поддержки («дома правосудия»). Он с удовлетворением отмечает также перевод Конвенции на шесть национальных языков и ее распространение на местном уровне. Однако Комитет обеспокоен тем, что женщины продолжают сталкиваться с многочисленными препятствиями в получении доступа к правосудию в силу следующих причин:</w:t>
      </w:r>
    </w:p>
    <w:p w14:paraId="7A50D332" w14:textId="72266F53" w:rsidR="001F4A5B" w:rsidRPr="000236A9" w:rsidRDefault="00FA2056" w:rsidP="00FA2056">
      <w:pPr>
        <w:pStyle w:val="SingleTxt"/>
        <w:keepNext/>
        <w:keepLines/>
      </w:pPr>
      <w:r w:rsidRPr="000236A9">
        <w:lastRenderedPageBreak/>
        <w:tab/>
      </w:r>
      <w:r w:rsidR="001F4A5B" w:rsidRPr="000236A9">
        <w:t>a)</w:t>
      </w:r>
      <w:r w:rsidR="001F4A5B" w:rsidRPr="000236A9">
        <w:tab/>
        <w:t xml:space="preserve">ограниченный доступ к юридической помощи и поддержке находящихся в неблагоприятном положении групп женщин, включая сельских женщин, женщин, живущих в нищете, женщин с инвалидностью, женщин из числа лесбиянок, бисексуалов, трансгендеров и интерсексов, а также женщин, ставших жертвами сексуального насилия; </w:t>
      </w:r>
    </w:p>
    <w:p w14:paraId="09C3169C" w14:textId="69778708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 xml:space="preserve">социально-культурные барьеры, такие как юридическая неграмотность, стигматизация жертв и стигматизация женщин, борющихся за свои права, с которыми женщины могут сталкиваться при получении доступа к правосудию; </w:t>
      </w:r>
    </w:p>
    <w:p w14:paraId="1C471273" w14:textId="29841BF1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>ограниченное количество судебных разбирательств, в ходе которых были упомянуты или непосредственно применены положения Конвенции;</w:t>
      </w:r>
    </w:p>
    <w:p w14:paraId="6D9B8CF5" w14:textId="58C299DE" w:rsidR="001F4A5B" w:rsidRPr="000236A9" w:rsidRDefault="00FA2056" w:rsidP="00516043">
      <w:pPr>
        <w:pStyle w:val="SingleTxt"/>
      </w:pPr>
      <w:r w:rsidRPr="000236A9">
        <w:tab/>
      </w:r>
      <w:r w:rsidR="001F4A5B" w:rsidRPr="000236A9">
        <w:t>d)</w:t>
      </w:r>
      <w:r w:rsidR="001F4A5B" w:rsidRPr="000236A9">
        <w:tab/>
        <w:t xml:space="preserve">неспособность организаций гражданского общества подавать жалобы от имени жертв нарушений прав человека. </w:t>
      </w:r>
    </w:p>
    <w:p w14:paraId="037B8247" w14:textId="176D75B0" w:rsidR="001F4A5B" w:rsidRPr="000236A9" w:rsidRDefault="001F4A5B" w:rsidP="001F4A5B">
      <w:pPr>
        <w:pStyle w:val="SingleTxt"/>
      </w:pPr>
      <w:r w:rsidRPr="000236A9">
        <w:t>14.</w:t>
      </w:r>
      <w:r w:rsidRPr="000236A9">
        <w:tab/>
      </w:r>
      <w:r w:rsidRPr="000236A9">
        <w:rPr>
          <w:b/>
          <w:bCs/>
        </w:rPr>
        <w:t>В соответствии со своей общей рекомендацией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33 (2015), касающейся доступа женщин к правосудию, Комитет рекомендует государству-участнику:</w:t>
      </w:r>
    </w:p>
    <w:p w14:paraId="3441873B" w14:textId="5D48A74B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обеспечить доступ к эффективным юридическим услугам для всех женщин и девочек во всех регионах страны и ускорить принятие закона о юридической помощи, с тем чтобы юридическая помощь была экономически и физически доступной для всех женщин вне зависимости от обстоятельств, особенно для маргинализированных групп женщин;</w:t>
      </w:r>
      <w:r w:rsidR="001F4A5B" w:rsidRPr="000236A9">
        <w:t xml:space="preserve"> </w:t>
      </w:r>
    </w:p>
    <w:p w14:paraId="50EDA711" w14:textId="3ED7A0C5" w:rsidR="001F4A5B" w:rsidRPr="000236A9" w:rsidRDefault="00FA2056" w:rsidP="00E67D6E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повысить осведомленность женщин о своих правах и средствах обеспечения их соблюдения, в частности с помощью программ правового просвещения, и информировать традиционных и религиозных лидеров, сотрудников полиции и широки</w:t>
      </w:r>
      <w:r w:rsidR="00E67D6E" w:rsidRPr="000236A9">
        <w:rPr>
          <w:b/>
          <w:bCs/>
        </w:rPr>
        <w:t>е</w:t>
      </w:r>
      <w:r w:rsidR="001F4A5B" w:rsidRPr="000236A9">
        <w:rPr>
          <w:b/>
          <w:bCs/>
        </w:rPr>
        <w:t xml:space="preserve"> слои населения о правах женщин и гендерном равенстве;</w:t>
      </w:r>
    </w:p>
    <w:p w14:paraId="482F1FB3" w14:textId="03C9928D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ускорить реализацию программ укрепления потенциала судей, прокуроров, адвокатов и других работников юридической сферы и назначение женщин на должности в судебных органах и обеспечить, чтобы Конвенция и Факультативный протокол к ней, общие рекомендации Комитета, его мнения по отдельным сообщениям и итоги проведенных им расследований стали составной частью их профессиональной подготовки, с тем чтобы они могли прямо применять положения Конвенции и/или ссылаться на них и толковать национальное законодательство в свете положений Конвенции;</w:t>
      </w:r>
      <w:r w:rsidR="001F4A5B" w:rsidRPr="000236A9">
        <w:t xml:space="preserve"> </w:t>
      </w:r>
    </w:p>
    <w:p w14:paraId="52DFFEC7" w14:textId="6707E4C4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d)</w:t>
      </w:r>
      <w:r w:rsidR="001F4A5B" w:rsidRPr="000236A9">
        <w:tab/>
      </w:r>
      <w:r w:rsidR="001F4A5B" w:rsidRPr="000236A9">
        <w:rPr>
          <w:b/>
          <w:bCs/>
        </w:rPr>
        <w:t>наделить организации гражданского общества юридической правоспособностью, чтобы те могли подавать жалобы от имени жертв нарушений прав человека.</w:t>
      </w:r>
      <w:r w:rsidR="001F4A5B" w:rsidRPr="000236A9">
        <w:t xml:space="preserve"> </w:t>
      </w:r>
    </w:p>
    <w:p w14:paraId="15410F90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763DEF95" w14:textId="791F48B8" w:rsidR="001F4A5B" w:rsidRPr="000236A9" w:rsidRDefault="00FA2056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="001F4A5B" w:rsidRPr="000236A9">
        <w:tab/>
        <w:t>Национальные механизмы по улучшению положения женщин</w:t>
      </w:r>
    </w:p>
    <w:p w14:paraId="6919044F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411D186C" w14:textId="4035C024" w:rsidR="001F4A5B" w:rsidRPr="000236A9" w:rsidRDefault="001F4A5B" w:rsidP="001F4A5B">
      <w:pPr>
        <w:pStyle w:val="SingleTxt"/>
      </w:pPr>
      <w:r w:rsidRPr="000236A9">
        <w:t>15.</w:t>
      </w:r>
      <w:r w:rsidRPr="000236A9">
        <w:tab/>
        <w:t>Комитет высоко оценивает создание государством-участником Управления по вопросам гендерной справедливости и равенства и 21 гендерного подразделения в различных министерствах. Вместе с тем обеспокоенность Комитета вызывают сообщения о том, что:</w:t>
      </w:r>
    </w:p>
    <w:p w14:paraId="143EB34A" w14:textId="7FC745BA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 xml:space="preserve">национальные механизмы по улучшению положения женщин имеют ограниченные возможности для того, чтобы надлежащим образом обеспечивать координацию деятельности по учету гендерных аспектов во всех областях, охватываемых Конвенцией, а Управление по вопросам гендерной справедливости и равенства и Национальный центр по вопросам равенства мужчин и женщин имеют ограниченные кадровые и финансовые ресурсы; </w:t>
      </w:r>
    </w:p>
    <w:p w14:paraId="4470DF5F" w14:textId="1ACAFA84" w:rsidR="001F4A5B" w:rsidRPr="000236A9" w:rsidRDefault="00FA2056" w:rsidP="001F4A5B">
      <w:pPr>
        <w:pStyle w:val="SingleTxt"/>
      </w:pPr>
      <w:r w:rsidRPr="000236A9">
        <w:lastRenderedPageBreak/>
        <w:tab/>
      </w:r>
      <w:r w:rsidR="001F4A5B" w:rsidRPr="000236A9">
        <w:t>b)</w:t>
      </w:r>
      <w:r w:rsidR="001F4A5B" w:rsidRPr="000236A9">
        <w:tab/>
        <w:t>некоторые гендерные подразделения в министерствах не имеют мандата и возможностей, для того чтобы оказывать влияние на разработку политики и учет гендерной проблематики в сфере деятельности соответствующего министерства;</w:t>
      </w:r>
    </w:p>
    <w:p w14:paraId="39360FE9" w14:textId="77F95CDC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 xml:space="preserve">национальный индекс гендерного равенства до сих пор не утвержден. </w:t>
      </w:r>
    </w:p>
    <w:p w14:paraId="6A0D33A9" w14:textId="77777777" w:rsidR="001F4A5B" w:rsidRPr="000236A9" w:rsidRDefault="001F4A5B" w:rsidP="001F4A5B">
      <w:pPr>
        <w:pStyle w:val="SingleTxt"/>
      </w:pPr>
      <w:r w:rsidRPr="000236A9">
        <w:t>16.</w:t>
      </w:r>
      <w:r w:rsidRPr="000236A9">
        <w:tab/>
      </w:r>
      <w:r w:rsidRPr="000236A9">
        <w:rPr>
          <w:b/>
          <w:bCs/>
        </w:rPr>
        <w:t>Комитет рекомендует государству-участнику:</w:t>
      </w:r>
    </w:p>
    <w:p w14:paraId="1783C851" w14:textId="346C6BFE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укрепить механизмы обеспечения сотрудничества между органами, занимающимися вопросами гендерного равенства, и сотрудничества со всеми правительственными, неправительственными и международными партнерами, и предоставить органам, занимающимся вопросами гендерного равенства, достаточные кадровые и финансовые ресурсы, с тем чтобы они могли выполнять свои мандаты и эффективно провести второй этап Национальной стратегии гендерной справедливости и равенства на период 2016–2026 годов;</w:t>
      </w:r>
      <w:r w:rsidR="001F4A5B" w:rsidRPr="000236A9">
        <w:t xml:space="preserve"> </w:t>
      </w:r>
    </w:p>
    <w:p w14:paraId="35A890CF" w14:textId="3E77C3B8" w:rsidR="001F4A5B" w:rsidRPr="000236A9" w:rsidRDefault="00FA2056" w:rsidP="001F4A5B">
      <w:pPr>
        <w:pStyle w:val="SingleTxt"/>
        <w:rPr>
          <w:b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решить проблемы, препятствующие эффективности работы гендерных координаторов, приняв меры к тому, чтобы они обладали полномочиями и располагали потенциалом и ресурсами, необходимыми для выполнения своих функций;</w:t>
      </w:r>
    </w:p>
    <w:p w14:paraId="1EC836AF" w14:textId="139C3886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в срочном порядке разработать запланированный национальный индекс гендерного равенства, который призван служить системой гендерных показателей, с тем чтобы усовершенствовать сбор дезагрегированных по признаку пола данных с целью оценить воздействие и эффективность стратегий и программ, направленных на актуализацию вопросов гендерного равенства и более полное осуществление женщинами своих прав человека.</w:t>
      </w:r>
      <w:r w:rsidR="001F4A5B" w:rsidRPr="000236A9">
        <w:t xml:space="preserve"> </w:t>
      </w:r>
    </w:p>
    <w:p w14:paraId="55134291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01E6971E" w14:textId="6B311583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 xml:space="preserve">Национальные учреждения, занимающиеся поощрением и защитой прав человека </w:t>
      </w:r>
    </w:p>
    <w:p w14:paraId="5BE59F96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06400E94" w14:textId="5EED97CE" w:rsidR="001F4A5B" w:rsidRPr="000236A9" w:rsidRDefault="001F4A5B" w:rsidP="001F4A5B">
      <w:pPr>
        <w:pStyle w:val="SingleTxt"/>
      </w:pPr>
      <w:r w:rsidRPr="000236A9">
        <w:t>17.</w:t>
      </w:r>
      <w:r w:rsidRPr="000236A9">
        <w:tab/>
        <w:t xml:space="preserve">Комитет приветствует усилия, включая разработку законопроекта, который в настоящее время находится на рассмотрении, предпринимаемые для обеспечения соблюдения сенегальским Комитетом по правам человека принципов, касающихся статуса национальных учреждений, занимающихся поощрением и защитой прав человека (Парижские принципы), с тем чтобы вернуть ему аккредитацию категории «А» при Глобальном альянсе национальных правозащитных учреждений. Однако он по-прежнему обеспокоен недостаточной независимостью сенегальского Комитета по правам человека, его недостаточной беспристрастностью при назначении членов и тем, что ему не выделяется достаточно кадровых и финансовых ресурсов. </w:t>
      </w:r>
    </w:p>
    <w:p w14:paraId="627BEB7A" w14:textId="77777777" w:rsidR="001F4A5B" w:rsidRPr="000236A9" w:rsidRDefault="001F4A5B" w:rsidP="001F4A5B">
      <w:pPr>
        <w:pStyle w:val="SingleTxt"/>
        <w:rPr>
          <w:b/>
          <w:bCs/>
        </w:rPr>
      </w:pPr>
      <w:r w:rsidRPr="000236A9">
        <w:t>18.</w:t>
      </w:r>
      <w:r w:rsidRPr="000236A9">
        <w:tab/>
      </w:r>
      <w:r w:rsidRPr="000236A9">
        <w:rPr>
          <w:b/>
          <w:bCs/>
        </w:rPr>
        <w:t>Комитет рекомендует государству-участнику укрепить независимость, эффективность и авторитет национального учреждения, занимающегося поощрением и защитой прав человека, в соответствии с Парижскими принципами, предоставить ему достаточные кадровые и финансовые ресурсы и рассмотреть возможность создания подкомиссии по правам женщин.</w:t>
      </w:r>
    </w:p>
    <w:p w14:paraId="07EAFD53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4705A27E" w14:textId="27323D9C" w:rsidR="001F4A5B" w:rsidRPr="000236A9" w:rsidRDefault="00FA2056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="001F4A5B" w:rsidRPr="000236A9">
        <w:tab/>
        <w:t>Временные специальные меры</w:t>
      </w:r>
    </w:p>
    <w:p w14:paraId="33FF5CB3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3E379E01" w14:textId="4D72464A" w:rsidR="001F4A5B" w:rsidRPr="000236A9" w:rsidRDefault="001F4A5B" w:rsidP="001F4A5B">
      <w:pPr>
        <w:pStyle w:val="SingleTxt"/>
      </w:pPr>
      <w:r w:rsidRPr="000236A9">
        <w:t>19.</w:t>
      </w:r>
      <w:r w:rsidRPr="000236A9">
        <w:tab/>
        <w:t>Комитет ссылается на Закон</w:t>
      </w:r>
      <w:r w:rsidR="00FA2056" w:rsidRPr="000236A9">
        <w:t> № </w:t>
      </w:r>
      <w:r w:rsidRPr="000236A9">
        <w:t>2010-11 от 28</w:t>
      </w:r>
      <w:r w:rsidR="00FA2056" w:rsidRPr="000236A9">
        <w:t> мая</w:t>
      </w:r>
      <w:r w:rsidRPr="000236A9">
        <w:t xml:space="preserve"> 2010</w:t>
      </w:r>
      <w:r w:rsidR="00FA2056" w:rsidRPr="000236A9">
        <w:t> года</w:t>
      </w:r>
      <w:r w:rsidRPr="000236A9">
        <w:t xml:space="preserve"> о равенстве между женщинами и мужчинами в полностью или частично выборных органах, а также на другие временные специальные меры, принятые государством-участником в части доступа к земле, образованию, кредитам и предпринимательству, в том числе путем принятия Циркуляра</w:t>
      </w:r>
      <w:r w:rsidR="00FA2056" w:rsidRPr="000236A9">
        <w:t> № </w:t>
      </w:r>
      <w:r w:rsidRPr="000236A9">
        <w:t>09-89 от 5</w:t>
      </w:r>
      <w:r w:rsidR="00FA2056" w:rsidRPr="000236A9">
        <w:t> июня</w:t>
      </w:r>
      <w:r w:rsidRPr="000236A9">
        <w:t xml:space="preserve"> 2018</w:t>
      </w:r>
      <w:r w:rsidR="00FA2056" w:rsidRPr="000236A9">
        <w:t> года</w:t>
      </w:r>
      <w:r w:rsidRPr="000236A9">
        <w:t xml:space="preserve">. Тем не </w:t>
      </w:r>
      <w:r w:rsidRPr="000236A9">
        <w:lastRenderedPageBreak/>
        <w:t>менее он отмечает, что необходимо принять дополнительные временные специальные меры для ускорения процесса улучшения положения женщин, которые недопредставлены или находятся в неблагоприятном положении.</w:t>
      </w:r>
    </w:p>
    <w:p w14:paraId="76B56B38" w14:textId="59DE5614" w:rsidR="001F4A5B" w:rsidRPr="000236A9" w:rsidRDefault="001F4A5B" w:rsidP="001F4A5B">
      <w:pPr>
        <w:pStyle w:val="SingleTxt"/>
      </w:pPr>
      <w:r w:rsidRPr="000236A9">
        <w:t>20.</w:t>
      </w:r>
      <w:r w:rsidRPr="000236A9">
        <w:tab/>
      </w:r>
      <w:r w:rsidRPr="000236A9">
        <w:rPr>
          <w:b/>
          <w:bCs/>
        </w:rPr>
        <w:t xml:space="preserve">В соответствии с </w:t>
      </w:r>
      <w:r w:rsidR="00FA2056" w:rsidRPr="000236A9">
        <w:rPr>
          <w:b/>
          <w:bCs/>
        </w:rPr>
        <w:t>пунктом </w:t>
      </w:r>
      <w:r w:rsidRPr="000236A9">
        <w:rPr>
          <w:b/>
          <w:bCs/>
        </w:rPr>
        <w:t>1 статьи 4 Конвенции и общей рекомендацией Комитета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25 (2004) о временных специальных мерах Комитет рекомендует государству-участнику:</w:t>
      </w:r>
    </w:p>
    <w:p w14:paraId="28DF41E6" w14:textId="419927BD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принять законодательные меры и нормативно-правовую базу для эффективного применения существующих временных специальных мер, например путем внесения поправок в Закон</w:t>
      </w:r>
      <w:r w:rsidRPr="000236A9">
        <w:rPr>
          <w:b/>
          <w:bCs/>
        </w:rPr>
        <w:t> № </w:t>
      </w:r>
      <w:r w:rsidR="001F4A5B" w:rsidRPr="000236A9">
        <w:rPr>
          <w:b/>
          <w:bCs/>
        </w:rPr>
        <w:t>96-06 от 22 марта 1996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 xml:space="preserve"> о местных органах власти и согласования его с Законом</w:t>
      </w:r>
      <w:r w:rsidRPr="000236A9">
        <w:rPr>
          <w:b/>
          <w:bCs/>
        </w:rPr>
        <w:t> № </w:t>
      </w:r>
      <w:r w:rsidR="001F4A5B" w:rsidRPr="000236A9">
        <w:rPr>
          <w:b/>
          <w:bCs/>
        </w:rPr>
        <w:t>2017-12 от 18</w:t>
      </w:r>
      <w:r w:rsidRPr="000236A9">
        <w:rPr>
          <w:b/>
          <w:bCs/>
        </w:rPr>
        <w:t> января</w:t>
      </w:r>
      <w:r w:rsidR="001F4A5B" w:rsidRPr="000236A9">
        <w:rPr>
          <w:b/>
          <w:bCs/>
        </w:rPr>
        <w:t xml:space="preserve"> 2017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 xml:space="preserve"> об избирательном кодексе, и создать механизмы подотчетности для контроля за соблюдением принятых мер;</w:t>
      </w:r>
      <w:r w:rsidR="001F4A5B" w:rsidRPr="000236A9">
        <w:t xml:space="preserve"> </w:t>
      </w:r>
    </w:p>
    <w:p w14:paraId="17EFE674" w14:textId="2B965BC6" w:rsidR="001F4A5B" w:rsidRPr="000236A9" w:rsidRDefault="00FA2056" w:rsidP="001F4A5B">
      <w:pPr>
        <w:pStyle w:val="SingleTxt"/>
        <w:rPr>
          <w:b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принять дополнительные правовые меры, включая квоты и другие активные меры, сопровождаемые целевыми показателями с конкретными сроками, достаточными ресурсами и санкциями за несоблюдение, для ускорения реализации прав всех женщин по Конвенции, в частности в том, что касается доступа к земле, кредитам, предпринимательству, занятости в формальном секторе и профессиональной деятельности в судебной системе и в сферах науки, техники, инженерного дела, математики и информационных технологий, особенно в отношении доступа к руководящим должностям в этих областях, а также к выборным и назначаемым руководящим должностям на провинциальном и местном уровнях.</w:t>
      </w:r>
    </w:p>
    <w:p w14:paraId="63A65424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6968B812" w14:textId="424B73CD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>Дискриминационные стереотипы и вредные обычаи</w:t>
      </w:r>
    </w:p>
    <w:p w14:paraId="5D16323B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716A72C3" w14:textId="7EF6CCA8" w:rsidR="001F4A5B" w:rsidRPr="000236A9" w:rsidRDefault="001F4A5B" w:rsidP="001F4A5B">
      <w:pPr>
        <w:pStyle w:val="SingleTxt"/>
      </w:pPr>
      <w:r w:rsidRPr="000236A9">
        <w:t>21.</w:t>
      </w:r>
      <w:r w:rsidRPr="000236A9">
        <w:tab/>
        <w:t>Комитет высоко оценивает меры, принимаемые государством-участником для искоренения практики калечащих операций на женских половых органах и других вредных обычаев, в частности путем повышения осведомленности среди молодежи. Вместе с тем у него вызывает обеспокоенность следующее:</w:t>
      </w:r>
    </w:p>
    <w:p w14:paraId="1BC19615" w14:textId="3791DC2C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>сохраняющиеся патриархальные нормы, которые являются дискриминационными по отношению к женщинам и узаконивают вредные обычаи, включая детские браки, полигамные, левиратные и сороратные браки и калечащие операции на женских половых органах;</w:t>
      </w:r>
    </w:p>
    <w:p w14:paraId="6CA76530" w14:textId="71B85C8C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>статья 111 Семейного кодекса, разрешающая вступление в брак девочек в возрасте 16 лет;</w:t>
      </w:r>
    </w:p>
    <w:p w14:paraId="6CE1E02A" w14:textId="48C35B86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 xml:space="preserve">низкое число расследований, судебных преследований и наказаний в связи с калечащими операциями на женских половых органах. </w:t>
      </w:r>
    </w:p>
    <w:p w14:paraId="3061A3AB" w14:textId="0C254052" w:rsidR="001F4A5B" w:rsidRPr="000236A9" w:rsidRDefault="001F4A5B" w:rsidP="001F4A5B">
      <w:pPr>
        <w:pStyle w:val="SingleTxt"/>
        <w:rPr>
          <w:b/>
          <w:bCs/>
        </w:rPr>
      </w:pPr>
      <w:r w:rsidRPr="000236A9">
        <w:t>22.</w:t>
      </w:r>
      <w:r w:rsidRPr="000236A9">
        <w:tab/>
      </w:r>
      <w:r w:rsidRPr="000236A9">
        <w:rPr>
          <w:b/>
          <w:bCs/>
        </w:rPr>
        <w:t>В соответствии с совместной общей рекомендацией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31 Комитета по ликвидации дискриминации в отношении женщин и замечанием общего порядка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18 Комитета по правам ребенка (2014 год) о вредных обычаях и задачей 5.3, поставленной в рамках целей в области устойчивого развития, Комитет рекомендует государству-участнику:</w:t>
      </w:r>
    </w:p>
    <w:p w14:paraId="2CD0AD11" w14:textId="099AF67B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 xml:space="preserve">запретить все вредные обычаи, включая детские браки, полигамные, левиратные и сороратные браки и калечащие операции на женских половых органах, усилить координацию, обмен информацией и транспарентное использование бюджетных ресурсов для искоренения таких обычаев и дискриминационных гендерных стереотипов, а также активизировать общественные консультации и образовательные программы по вопросу о негативном влиянии этих обычаев на реализацию женщинами и девочками своих прав, ориентированные на традиционных и религиозных </w:t>
      </w:r>
      <w:r w:rsidR="001F4A5B" w:rsidRPr="000236A9">
        <w:rPr>
          <w:b/>
          <w:bCs/>
        </w:rPr>
        <w:lastRenderedPageBreak/>
        <w:t>лидеров, средства массовой информации и население регионов, в которых вредные обычаи наиболее распространены;</w:t>
      </w:r>
    </w:p>
    <w:p w14:paraId="5C8C25C3" w14:textId="18EE7526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изменить или отменить статью 111 Семейного кодекса, ускорить принятие закона о защите детей, с тем чтобы повысить минимальный возраст вступления в брак для девочек до 18 лет, и продолжать информировать общественность о пагубных последствиях детских браков для реализации девочками своих прав в соответствии с Конвенцией;</w:t>
      </w:r>
    </w:p>
    <w:p w14:paraId="079199B6" w14:textId="29AD2042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обеспечить соблюдение законов, запрещающих калечащие операции на женских половых органах, путем проведений расследований и осуществления судебного преследования и наказания виновных с вынесением приговоров, соизмеримых с тяжестью преступлений, продлить срок давности до совершеннолетия жертвы, с тем чтобы она могла подать жалобу, как рекомендовали мировые судьи (</w:t>
      </w:r>
      <w:hyperlink r:id="rId25" w:history="1">
        <w:r w:rsidR="001F4A5B" w:rsidRPr="000236A9">
          <w:rPr>
            <w:rStyle w:val="Hyperlink"/>
            <w:b/>
            <w:bCs/>
          </w:rPr>
          <w:t>CEDAW/C/SEN/8</w:t>
        </w:r>
      </w:hyperlink>
      <w:r w:rsidR="001F4A5B" w:rsidRPr="000236A9">
        <w:rPr>
          <w:b/>
          <w:bCs/>
        </w:rPr>
        <w:t xml:space="preserve">, </w:t>
      </w:r>
      <w:r w:rsidRPr="000236A9">
        <w:rPr>
          <w:b/>
          <w:bCs/>
        </w:rPr>
        <w:t>пункт </w:t>
      </w:r>
      <w:r w:rsidR="001F4A5B" w:rsidRPr="000236A9">
        <w:rPr>
          <w:b/>
          <w:bCs/>
        </w:rPr>
        <w:t>66), обеспечить защиту потенциальных жертв от преступников и расширить сотрудничество между национальными субъектами и с соседними государствами.</w:t>
      </w:r>
      <w:r w:rsidR="001F4A5B" w:rsidRPr="000236A9">
        <w:t xml:space="preserve"> </w:t>
      </w:r>
    </w:p>
    <w:p w14:paraId="4FEEB698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77C295DC" w14:textId="16DDA424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>Гендерное насилие в отношении женщин</w:t>
      </w:r>
    </w:p>
    <w:p w14:paraId="0A6C4BB8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7EFC0258" w14:textId="13DFC3EE" w:rsidR="001F4A5B" w:rsidRPr="000236A9" w:rsidRDefault="001F4A5B" w:rsidP="001F4A5B">
      <w:pPr>
        <w:pStyle w:val="SingleTxt"/>
      </w:pPr>
      <w:r w:rsidRPr="000236A9">
        <w:t>23.</w:t>
      </w:r>
      <w:r w:rsidRPr="000236A9">
        <w:tab/>
        <w:t>Комитет высоко оценивает меры, принятые государством-участником для информирования общественности о Законе</w:t>
      </w:r>
      <w:r w:rsidR="00FA2056" w:rsidRPr="000236A9">
        <w:t> № </w:t>
      </w:r>
      <w:r w:rsidRPr="000236A9">
        <w:t>2020-05 от 10</w:t>
      </w:r>
      <w:r w:rsidR="00FA2056" w:rsidRPr="000236A9">
        <w:t> января</w:t>
      </w:r>
      <w:r w:rsidRPr="000236A9">
        <w:t xml:space="preserve"> 2020</w:t>
      </w:r>
      <w:r w:rsidR="00FA2056" w:rsidRPr="000236A9">
        <w:t> года</w:t>
      </w:r>
      <w:r w:rsidRPr="000236A9">
        <w:t>, и начало реализации пилотного проекта по анонимному сообщению о случаях гендерного насилия в отношении женщин в ноябре 2021</w:t>
      </w:r>
      <w:r w:rsidR="00FA2056" w:rsidRPr="000236A9">
        <w:t> года</w:t>
      </w:r>
      <w:r w:rsidRPr="000236A9">
        <w:t>. Вместе с тем у него вызывает обеспокоенность следующее:</w:t>
      </w:r>
    </w:p>
    <w:p w14:paraId="24F2D9B0" w14:textId="77A1858B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>широкая распространенность случаев сексуальных домогательств и гендерного насилия в отношении женщин, в частности семейно-бытового и сексуального насилия, в том числе в публичной сфере;</w:t>
      </w:r>
    </w:p>
    <w:p w14:paraId="13960830" w14:textId="0A8D0C14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 xml:space="preserve">неспособность полностью запретить все формы гендерного насилия в отношении женщин и девочек в публичной и частной сферах; </w:t>
      </w:r>
    </w:p>
    <w:p w14:paraId="7DC4C558" w14:textId="60150200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 xml:space="preserve">недостаточная защита жертв и отсутствие приютов и надлежащих услуг по поддержке для женщин и девочек, ставших жертвами гендерного насилия в отношении женщин. </w:t>
      </w:r>
    </w:p>
    <w:p w14:paraId="00D3ABBF" w14:textId="4D3F14A4" w:rsidR="001F4A5B" w:rsidRPr="000236A9" w:rsidRDefault="001F4A5B" w:rsidP="001F4A5B">
      <w:pPr>
        <w:pStyle w:val="SingleTxt"/>
        <w:rPr>
          <w:b/>
          <w:bCs/>
        </w:rPr>
      </w:pPr>
      <w:r w:rsidRPr="000236A9">
        <w:t>24.</w:t>
      </w:r>
      <w:r w:rsidRPr="000236A9">
        <w:tab/>
      </w:r>
      <w:r w:rsidRPr="000236A9">
        <w:rPr>
          <w:b/>
          <w:bCs/>
        </w:rPr>
        <w:t>Напоминая о своей общей рекомендации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35 (2017) о гендерном насилии в отношении женщин, которая обновила общую рекомендацию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19, и в соответствии с задачей 5.2, поставленной в рамках целей в области устойчивого развития и касающейся искоренения всех форм насилия в отношении женщин и девочек в публичной и частной сферах, Комитет рекомендует государству-участнику:</w:t>
      </w:r>
    </w:p>
    <w:p w14:paraId="53706BB8" w14:textId="0807B2D8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принять меры, способствующие поступлению сообщений о случаях сексуальных домогательств и гендерного насилия в отношении женщин и девочек, обеспечить эффективное расследование обвинений и надлежащее наказание виновных с вынесением приговоров, соизмеримых с тяжестью преступлений, и принять меры по повышению безопасности женщин и девочек в общественных местах, в том числе в рамках Программы модернизации городов;</w:t>
      </w:r>
    </w:p>
    <w:p w14:paraId="1AE14791" w14:textId="2A64C516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 xml:space="preserve">обеспечить эффективное применение существующих законов, запрещающих формы гендерного насилия в отношении женщин, и принять всеобъемлющий закон о предотвращении и пресечении всех форм насилия в отношении женщин и наказании за него, включая экономическое, психологическое и физическое насилие, сексуальное насилие, изнасилование в браке и сексуальные домогательства, в публичной и частной сферах, а </w:t>
      </w:r>
      <w:r w:rsidR="001F4A5B" w:rsidRPr="000236A9">
        <w:rPr>
          <w:b/>
          <w:bCs/>
        </w:rPr>
        <w:lastRenderedPageBreak/>
        <w:t>также всех современных форм насилия, происходящих в Интернете и в других видах цифровой среды;</w:t>
      </w:r>
      <w:r w:rsidR="001F4A5B" w:rsidRPr="000236A9">
        <w:t xml:space="preserve"> </w:t>
      </w:r>
    </w:p>
    <w:p w14:paraId="4F833CD3" w14:textId="76E9B4CE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выдавать защитные ордера и обеспечивать возмещение ущерба женщинам и девочкам, ставшим жертвами гендерного насилия или рискующим стать его жертвами, создавать во всех частях государства-участника полностью доступные приюты и обеспечивать предоставление таким жертвам консультационных и реабилитационных услуг и услуг поддержки в целях их реинтеграции в общество.</w:t>
      </w:r>
    </w:p>
    <w:p w14:paraId="2FCE3024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78C13880" w14:textId="3E8E4FD1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 xml:space="preserve">Торговля людьми и эксплуатация в целях проституции </w:t>
      </w:r>
    </w:p>
    <w:p w14:paraId="3624D864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27A17C24" w14:textId="1419A03C" w:rsidR="001F4A5B" w:rsidRPr="000236A9" w:rsidRDefault="001F4A5B" w:rsidP="001F4A5B">
      <w:pPr>
        <w:pStyle w:val="SingleTxt"/>
      </w:pPr>
      <w:r w:rsidRPr="000236A9">
        <w:t>25.</w:t>
      </w:r>
      <w:r w:rsidRPr="000236A9">
        <w:tab/>
        <w:t>Комитет с удовлетворением отмечает реализацию национального плана действий по борьбе с торговлей людьми, проведение информационно-просветительских мероприятий и меры, принимаемые для выявления жертв торговли людьми во время регулярных медицинских осмотров женщин, эксплуатируемых в целях проституции. Однако он обеспокоен тем, что государство-участник является страной происхождения, транзита и назначения торговли людьми и что в стране также широко распространена внутренняя торговля людьми в целях сексуальной эксплуатации. Особую обеспокоенность у него вызывает следующее:</w:t>
      </w:r>
    </w:p>
    <w:p w14:paraId="79242B72" w14:textId="7498D672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>отсутствие данных о количестве жертв, расследований, судебных преследований и приговоров, связанных с торговлей людьми, особенно для целей сексуальной эксплуатации, принудительного труда и принудительного попрошайничества в государстве-участнике и для целей бытового рабства в зарубежных странах;</w:t>
      </w:r>
    </w:p>
    <w:p w14:paraId="7BA3A15B" w14:textId="2667C53B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>низкий уровень осуществления судебных преследований и вынесения приговоров и отсутствие надлежащих механизмов для выявления жертв торговли людьми и направления их в соответствующие службы, особенно среди незарегистрированных женщин, эксплуатируемых в целях проституции;</w:t>
      </w:r>
    </w:p>
    <w:p w14:paraId="4F722475" w14:textId="76063EF9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 xml:space="preserve">сообщения о домогательствах, совершаемых сотрудниками полиции в отношении женщин, эксплуатируемых в целях проституции. </w:t>
      </w:r>
    </w:p>
    <w:p w14:paraId="68ED74D8" w14:textId="7BCC10CB" w:rsidR="001F4A5B" w:rsidRPr="000236A9" w:rsidRDefault="001F4A5B" w:rsidP="001F4A5B">
      <w:pPr>
        <w:pStyle w:val="SingleTxt"/>
        <w:rPr>
          <w:b/>
          <w:bCs/>
        </w:rPr>
      </w:pPr>
      <w:r w:rsidRPr="000236A9">
        <w:t>26.</w:t>
      </w:r>
      <w:r w:rsidRPr="000236A9">
        <w:tab/>
      </w:r>
      <w:r w:rsidRPr="000236A9">
        <w:rPr>
          <w:b/>
          <w:bCs/>
        </w:rPr>
        <w:t>Со ссылкой на свою общую рекомендацию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38 (2020) о торговле женщинами и девочками в контексте глобальной миграции Комитет настоятельно рекомендует государству-участнику:</w:t>
      </w:r>
    </w:p>
    <w:p w14:paraId="78A86239" w14:textId="5EAD2DC9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обеспечить соблюдение Закона</w:t>
      </w:r>
      <w:r w:rsidRPr="000236A9">
        <w:rPr>
          <w:b/>
          <w:bCs/>
        </w:rPr>
        <w:t> № </w:t>
      </w:r>
      <w:r w:rsidR="001F4A5B" w:rsidRPr="000236A9">
        <w:rPr>
          <w:b/>
          <w:bCs/>
        </w:rPr>
        <w:t>2005-06 от 10</w:t>
      </w:r>
      <w:r w:rsidRPr="000236A9">
        <w:rPr>
          <w:b/>
          <w:bCs/>
        </w:rPr>
        <w:t> мая</w:t>
      </w:r>
      <w:r w:rsidR="001F4A5B" w:rsidRPr="000236A9">
        <w:rPr>
          <w:b/>
          <w:bCs/>
        </w:rPr>
        <w:t xml:space="preserve"> 2005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 xml:space="preserve"> о борьбе с торговлей людьми и подобной практикой, производить систематический сбор дезагрегированных данных о количестве жертв, расследований, судебных преследований и приговоров, связанных с торговлей людьми, и усовершенствовать базы данных отдела по борьбе с торговлей людьми Министерства юстиции;</w:t>
      </w:r>
    </w:p>
    <w:p w14:paraId="6ECD2A27" w14:textId="34C2638B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выявлять, проверять и защищать женщин и девочек, ставших жертвами торговли людьми, и оказывать им помощь, проводить расследования, преследовать в судебном порядке и надлежащим образом наказывать лиц, виновных в торговле людьми, в соответствии с законодательством о борьбе с торговлей людьми (а не по обвинениям, связанным с проституцией), а также укреплять двустороннее, региональное и международное сотрудничество в целях предотвращения торговли людьми путем обмена информацией и согласования правовых процедур для судебного преследования торговцев людьми;</w:t>
      </w:r>
      <w:r w:rsidR="001F4A5B" w:rsidRPr="000236A9">
        <w:t xml:space="preserve"> </w:t>
      </w:r>
    </w:p>
    <w:p w14:paraId="4FD70756" w14:textId="20719813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 xml:space="preserve">обеспечивать эффективную защиту женщин, эксплуатируемых в целях проституции, во всех случаях злоупотреблений, домогательств и нарушений их прав, особенно женщин, подверженных риску эксплуатации </w:t>
      </w:r>
      <w:r w:rsidR="001F4A5B" w:rsidRPr="000236A9">
        <w:rPr>
          <w:b/>
          <w:bCs/>
        </w:rPr>
        <w:lastRenderedPageBreak/>
        <w:t>в целях проституции, путем проведения расследований, преследования в судебном порядке и надлежащего наказания виновных во всех случаях, принять меры по снижению спроса на проституцию и разработать «программы выхода» и альтернативные возможности получения средств к существованию для женщин, желающих перестать заниматься проституцией.</w:t>
      </w:r>
    </w:p>
    <w:p w14:paraId="009AA4C1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0741611C" w14:textId="40E3DCCE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>Равноправное участие в политической и общественной жизни</w:t>
      </w:r>
    </w:p>
    <w:p w14:paraId="272CFB99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7237341A" w14:textId="713F76A3" w:rsidR="001F4A5B" w:rsidRPr="000236A9" w:rsidRDefault="001F4A5B" w:rsidP="001F4A5B">
      <w:pPr>
        <w:pStyle w:val="SingleTxt"/>
      </w:pPr>
      <w:r w:rsidRPr="000236A9">
        <w:t>27.</w:t>
      </w:r>
      <w:r w:rsidRPr="000236A9">
        <w:tab/>
        <w:t>Комитет с удовлетворением отмечает положительное влияние Закона</w:t>
      </w:r>
      <w:r w:rsidR="00FA2056" w:rsidRPr="000236A9">
        <w:t> № </w:t>
      </w:r>
      <w:r w:rsidRPr="000236A9">
        <w:t>2010-11 от 28</w:t>
      </w:r>
      <w:r w:rsidR="00FA2056" w:rsidRPr="000236A9">
        <w:t> мая</w:t>
      </w:r>
      <w:r w:rsidRPr="000236A9">
        <w:t xml:space="preserve"> 2010</w:t>
      </w:r>
      <w:r w:rsidR="00FA2056" w:rsidRPr="000236A9">
        <w:t> года</w:t>
      </w:r>
      <w:r w:rsidRPr="000236A9">
        <w:t xml:space="preserve"> о равенстве между женщинами и мужчинами в полностью или частично выборных органах, в частности в том, что касается представительства женщин на национальном уровне, и меры, принимаемые для расширения возможностей женщин-парламентариев и женщин-кандидатов на выборах. Тем не менее он по-прежнему обеспокоен низкой представленностью женщин на руководящих должностях на провинциальном и местном уровнях, а также их недопредставленностью в государственном секторе, в том числе на высоких должностях на международном уровне. Комитет обеспокоен также сообщениями о том, что Закон</w:t>
      </w:r>
      <w:r w:rsidR="00FA2056" w:rsidRPr="000236A9">
        <w:t> № </w:t>
      </w:r>
      <w:r w:rsidRPr="000236A9">
        <w:t xml:space="preserve">2010-11 не полностью выполняется и поддерживается во всех регионах государства-участника. </w:t>
      </w:r>
    </w:p>
    <w:p w14:paraId="4AD6CDD8" w14:textId="034EFE86" w:rsidR="001F4A5B" w:rsidRPr="000236A9" w:rsidRDefault="001F4A5B" w:rsidP="001F4A5B">
      <w:pPr>
        <w:pStyle w:val="SingleTxt"/>
        <w:rPr>
          <w:b/>
          <w:bCs/>
        </w:rPr>
      </w:pPr>
      <w:r w:rsidRPr="000236A9">
        <w:t>28.</w:t>
      </w:r>
      <w:r w:rsidRPr="000236A9">
        <w:tab/>
      </w:r>
      <w:r w:rsidRPr="000236A9">
        <w:rPr>
          <w:b/>
          <w:bCs/>
        </w:rPr>
        <w:t>В соответствии со своей общей рекомендацией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23 (1997) о женщинах в политической и общественной жизни и задачей 5.5, поставленной в рамках целей в области устойчивого развития, Комитет рекомендует государству-участнику:</w:t>
      </w:r>
    </w:p>
    <w:p w14:paraId="2DA3AFD0" w14:textId="08870159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создать механизм контроля за выполнением Закона</w:t>
      </w:r>
      <w:r w:rsidRPr="000236A9">
        <w:rPr>
          <w:b/>
          <w:bCs/>
        </w:rPr>
        <w:t> № </w:t>
      </w:r>
      <w:r w:rsidR="001F4A5B" w:rsidRPr="000236A9">
        <w:rPr>
          <w:b/>
          <w:bCs/>
        </w:rPr>
        <w:t>2010-11, в частности на местном уровне;</w:t>
      </w:r>
    </w:p>
    <w:p w14:paraId="7B9C77F4" w14:textId="3E4B5C52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продолжать проводить программы по наращиванию потенциала и повышению осведомленности в целях расширения значимого участия женщин в процессе принятия решений на всех уровнях политической и общественной жизни, в том числе на выборных должностях на провинциальном и местном уровнях, в судебных органах, в органах территориальной и местной администрации и на дипломатической службе;</w:t>
      </w:r>
    </w:p>
    <w:p w14:paraId="3CB2D117" w14:textId="6C218DF8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принять меры по борьбе с пагубными взглядами и стереотипами, связанными с участием женщин в политической и общественной жизни, в том числе путем проведения кампаний комплексного обучения, повышения осведомленности и образования, ориентированных на основные группы риска.</w:t>
      </w:r>
      <w:r w:rsidR="001F4A5B" w:rsidRPr="000236A9">
        <w:t xml:space="preserve"> </w:t>
      </w:r>
    </w:p>
    <w:p w14:paraId="49803480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330C262A" w14:textId="566AFB8C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>Образование</w:t>
      </w:r>
    </w:p>
    <w:p w14:paraId="1A034FFD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7420E5AF" w14:textId="61411D06" w:rsidR="001F4A5B" w:rsidRPr="000236A9" w:rsidRDefault="001F4A5B" w:rsidP="001F4A5B">
      <w:pPr>
        <w:pStyle w:val="SingleTxt"/>
      </w:pPr>
      <w:r w:rsidRPr="000236A9">
        <w:t>29.</w:t>
      </w:r>
      <w:r w:rsidRPr="000236A9">
        <w:tab/>
        <w:t>Комитет высоко оценивает программы, реализуемые государством-участником в целях содействия образованию девочек, удержания девочек в школе и повышения их представленности в нетрадиционных областях образования, в том числе посредством проведения информационно-просветительских кампаний и выплаты стипендий девочкам из малообеспеченных семей. Вместе с тем у него вызывает обеспокоенность следующее:</w:t>
      </w:r>
    </w:p>
    <w:p w14:paraId="2D184EE8" w14:textId="0C206A77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 xml:space="preserve">непропорционально высокий уровень неграмотности среди женщин, особенно среди пожилых и сельских женщин; </w:t>
      </w:r>
    </w:p>
    <w:p w14:paraId="1897D627" w14:textId="52A10AA1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 xml:space="preserve">случаи насилия, в частности сексуального насилия, в отношении детей, включая девочек, в школе; </w:t>
      </w:r>
    </w:p>
    <w:p w14:paraId="13FF4EAB" w14:textId="0721B38F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 xml:space="preserve">высокие показатели прекращения учебы среди девочек на более высоких уровнях образования и в сельской местности, отчасти в силу необходимости оплачивать обучение в средней школе, сохранение патриархальных взглядов </w:t>
      </w:r>
      <w:r w:rsidR="001F4A5B" w:rsidRPr="000236A9">
        <w:lastRenderedPageBreak/>
        <w:t xml:space="preserve">и дискриминационных гендерных стереотипов в отношении их роли и обязанностей в семье и обществе, а также случаи детского труда, детских браков и ранней беременности; </w:t>
      </w:r>
    </w:p>
    <w:p w14:paraId="4479A7F3" w14:textId="32F22C19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d)</w:t>
      </w:r>
      <w:r w:rsidR="001F4A5B" w:rsidRPr="000236A9">
        <w:tab/>
        <w:t xml:space="preserve">недопредставленность девочек и женщин в традиционно мужских областях образования, включая техническое и профессиональное образование; </w:t>
      </w:r>
    </w:p>
    <w:p w14:paraId="0A2CE71A" w14:textId="0F9288F0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e)</w:t>
      </w:r>
      <w:r w:rsidR="001F4A5B" w:rsidRPr="000236A9">
        <w:tab/>
        <w:t xml:space="preserve">недостаток квалифицированных преподавателей и надлежащих санитарных условий, а также сохраняющаяся низкая численность женщин-преподавателей и женщин, занимающих руководящие должности в системе образования. </w:t>
      </w:r>
    </w:p>
    <w:p w14:paraId="77AA9168" w14:textId="13EF87AB" w:rsidR="001F4A5B" w:rsidRPr="000236A9" w:rsidRDefault="001F4A5B" w:rsidP="001F4A5B">
      <w:pPr>
        <w:pStyle w:val="SingleTxt"/>
        <w:rPr>
          <w:b/>
          <w:bCs/>
        </w:rPr>
      </w:pPr>
      <w:r w:rsidRPr="000236A9">
        <w:t>30.</w:t>
      </w:r>
      <w:r w:rsidRPr="000236A9">
        <w:tab/>
      </w:r>
      <w:r w:rsidRPr="000236A9">
        <w:rPr>
          <w:b/>
          <w:bCs/>
        </w:rPr>
        <w:t>В соответствии со своей общей рекомендацией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36 (2017) о праве девочек и женщин на образование и задачей 4.1, поставленной в рамках целей в области устойчивого развития, Комитет рекомендует государству-участнику пропагандировать важность образования девочек на всех уровнях в качестве основы для расширения их прав и возможностей и:</w:t>
      </w:r>
      <w:r w:rsidRPr="000236A9">
        <w:t xml:space="preserve"> </w:t>
      </w:r>
    </w:p>
    <w:p w14:paraId="65992F20" w14:textId="673463C4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укреплять ориентированные на женщин инклюзивные и целевые программы по повышению грамотности среди взрослых, обеспечивая доступ к таким программам, в частности, для пожилых и сельских женщин;</w:t>
      </w:r>
    </w:p>
    <w:p w14:paraId="40B1D1A4" w14:textId="5FE43C54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проводить политику абсолютной нетерпимости в отношении насилия, включая сексуальное насилие, в школе, обеспечить надлежащее наказание виновных и производить сбор статистических данных о таких случаях в разбивке по полу и другим соответствующим факторам;</w:t>
      </w:r>
      <w:r w:rsidR="001F4A5B" w:rsidRPr="000236A9">
        <w:t xml:space="preserve"> </w:t>
      </w:r>
    </w:p>
    <w:p w14:paraId="00C45374" w14:textId="51EB5275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активизировать усилия по обеспечению зачисления девочек в школу и их удержания, в частности на уровне среднего и высшего образования и в сельских районах, путем устранения платы за обучение в средней школе и конкретных барьеров, с которыми сталкиваются девочки, включая беременных девочек и молодых матерей, например предоставляя им финансовую поддержку и обеспечивая доступный уход за детьми;</w:t>
      </w:r>
    </w:p>
    <w:p w14:paraId="06C23893" w14:textId="4BC73A94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d)</w:t>
      </w:r>
      <w:r w:rsidR="001F4A5B" w:rsidRPr="000236A9">
        <w:tab/>
      </w:r>
      <w:r w:rsidR="001F4A5B" w:rsidRPr="000236A9">
        <w:rPr>
          <w:b/>
          <w:bCs/>
        </w:rPr>
        <w:t>продолжать реализацию программ по поощрению женщин и девочек к выбору нетрадиционных сфер образования и профессий, в том числе в таких традиционно мужских областях, как наука, техника, инженерное дело, математика и информационно-коммуникационные технологии, и обеспечить им доступ к техническому и профессиональному образованию и подготовке;</w:t>
      </w:r>
      <w:r w:rsidR="001F4A5B" w:rsidRPr="000236A9">
        <w:t xml:space="preserve"> </w:t>
      </w:r>
    </w:p>
    <w:p w14:paraId="6401120E" w14:textId="351F2512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e)</w:t>
      </w:r>
      <w:r w:rsidR="001F4A5B" w:rsidRPr="000236A9">
        <w:tab/>
      </w:r>
      <w:r w:rsidR="001F4A5B" w:rsidRPr="000236A9">
        <w:rPr>
          <w:b/>
          <w:bCs/>
        </w:rPr>
        <w:t>увеличить бюджет, выделяемый на сектор образования, обеспечивать во всех школах надлежащие санитарные условия и продолжить принимать меры по увеличению числа женщин-преподавателей.</w:t>
      </w:r>
    </w:p>
    <w:p w14:paraId="0AE15FD9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181E8056" w14:textId="01064AB4" w:rsidR="001F4A5B" w:rsidRPr="000236A9" w:rsidRDefault="00FA2056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="001F4A5B" w:rsidRPr="000236A9">
        <w:tab/>
        <w:t>Занятость</w:t>
      </w:r>
    </w:p>
    <w:p w14:paraId="01986704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652E2BEC" w14:textId="696C7A30" w:rsidR="001F4A5B" w:rsidRPr="000236A9" w:rsidRDefault="001F4A5B" w:rsidP="001F4A5B">
      <w:pPr>
        <w:pStyle w:val="SingleTxt"/>
      </w:pPr>
      <w:r w:rsidRPr="000236A9">
        <w:t>31.</w:t>
      </w:r>
      <w:r w:rsidRPr="000236A9">
        <w:tab/>
        <w:t>Комитет с удовлетворением отмечает принимаемые государством-участником меры по поощрению женщин и девочек к получению профессионально-технического образования и повышению их технического и управленческого потенциала, в том числе в нетрадиционных областях. Вместе с тем у него вызывает обеспокоенность следующее:</w:t>
      </w:r>
    </w:p>
    <w:p w14:paraId="3757DDEB" w14:textId="4EB4B42F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>статья L.146 Трудового кодекса, которая может ограничить доступ женщин к профессиям, считающимся «неподходящими»;</w:t>
      </w:r>
    </w:p>
    <w:p w14:paraId="40E94A67" w14:textId="05713D9B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>сохраняющаяся горизонтальная и вертикальная профессиональная сегрегация, концентрация женщин на неформальном рынке труда и на низкооплачиваемой работе, сохраняющийся гендерный разрыв в оплате труда и высокий уровень безработицы среди женщин;</w:t>
      </w:r>
    </w:p>
    <w:p w14:paraId="50D81693" w14:textId="645509AC" w:rsidR="001F4A5B" w:rsidRPr="000236A9" w:rsidRDefault="00FA2056" w:rsidP="001F4A5B">
      <w:pPr>
        <w:pStyle w:val="SingleTxt"/>
      </w:pPr>
      <w:r w:rsidRPr="000236A9">
        <w:lastRenderedPageBreak/>
        <w:tab/>
      </w:r>
      <w:r w:rsidR="001F4A5B" w:rsidRPr="000236A9">
        <w:t>c)</w:t>
      </w:r>
      <w:r w:rsidR="001F4A5B" w:rsidRPr="000236A9">
        <w:tab/>
        <w:t xml:space="preserve">отсутствие мер по борьбе с сексуальными домогательствами на рабочем месте. </w:t>
      </w:r>
    </w:p>
    <w:p w14:paraId="0CE6F859" w14:textId="77777777" w:rsidR="001F4A5B" w:rsidRPr="000236A9" w:rsidRDefault="001F4A5B" w:rsidP="001F4A5B">
      <w:pPr>
        <w:pStyle w:val="SingleTxt"/>
        <w:rPr>
          <w:b/>
          <w:bCs/>
        </w:rPr>
      </w:pPr>
      <w:r w:rsidRPr="000236A9">
        <w:t>32.</w:t>
      </w:r>
      <w:r w:rsidRPr="000236A9">
        <w:tab/>
      </w:r>
      <w:r w:rsidRPr="000236A9">
        <w:rPr>
          <w:b/>
          <w:bCs/>
        </w:rPr>
        <w:t>Комитет рекомендует государству-участнику:</w:t>
      </w:r>
    </w:p>
    <w:p w14:paraId="13D213E0" w14:textId="2D60E553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отменить или изменить статью L.146 Трудового кодекса и облегчить женщинам доступ к любой выбранной ими профессии;</w:t>
      </w:r>
    </w:p>
    <w:p w14:paraId="7D512BEC" w14:textId="794A72D2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обеспечить соблюдение принципа равной оплаты за труд равной ценности во всех секторах, закрепленного в статье L.105 Трудового кодекса, устранить как горизонтальную, так и вертикальную профессиональную сегрегацию в соответствии со статьей 25 Конституции, в том числе путем введения гибкого графика работы и инвестирования в услуги по уходу за детьми и систему общественного транспорта, а также рассмотреть возможность ратификации Конвенции МОТ 1981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 xml:space="preserve"> о работниках с семейными обязанностями (№ 156) и Конвенции МОТ 2011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 xml:space="preserve"> о достойном труде домашних работников (№ 189);</w:t>
      </w:r>
      <w:r w:rsidR="001F4A5B" w:rsidRPr="000236A9">
        <w:t xml:space="preserve"> </w:t>
      </w:r>
    </w:p>
    <w:p w14:paraId="2E0EFBBD" w14:textId="4496CC55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обеспечить соблюдение статьи 319 bis Трудового кодекса, укрепить механизмы рассмотрения жалоб и разрешения споров, связанных с трудовой деятельностью, для решения проблемы дискриминации по признаку пола, включая сексуальные домогательства, на рабочем месте, применить соответствующие санкции к виновным и рассмотреть возможность ратификации Конвенции МОТ 2019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 xml:space="preserve"> о насилии и домогательствах (№</w:t>
      </w:r>
      <w:r w:rsidRPr="000236A9">
        <w:rPr>
          <w:b/>
          <w:bCs/>
          <w:lang w:val="en-US"/>
        </w:rPr>
        <w:t> </w:t>
      </w:r>
      <w:r w:rsidR="001F4A5B" w:rsidRPr="000236A9">
        <w:rPr>
          <w:b/>
          <w:bCs/>
        </w:rPr>
        <w:t>190).</w:t>
      </w:r>
      <w:r w:rsidR="001F4A5B" w:rsidRPr="000236A9">
        <w:t xml:space="preserve"> </w:t>
      </w:r>
    </w:p>
    <w:p w14:paraId="20082D8E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0FDC5702" w14:textId="6829A0BC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>Здравоохранение</w:t>
      </w:r>
    </w:p>
    <w:p w14:paraId="48BA4888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130296EF" w14:textId="74C87195" w:rsidR="001F4A5B" w:rsidRPr="000236A9" w:rsidRDefault="001F4A5B" w:rsidP="001F4A5B">
      <w:pPr>
        <w:pStyle w:val="SingleTxt"/>
      </w:pPr>
      <w:r w:rsidRPr="000236A9">
        <w:t>33.</w:t>
      </w:r>
      <w:r w:rsidRPr="000236A9">
        <w:tab/>
        <w:t>Комитет высоко оценивает усилия государства-участника по расширению доступа к всеобщему медицинскому обслуживанию и медицинским услугам, включая услуги по охране репродуктивного здоровья и планированию семьи, особенно в сельских районах, например с помощью передвижных медицинских пунктов. Он отмечает также меры, принимаемые для сокращения показателей ранней беременности, например в рамках проекта «Нулевой показатель ранней беременности», для профилактики ВИЧ/СПИДа и лечения любых подобных инфекций. Вместе с тем у него вызывает обеспокоенность следующее:</w:t>
      </w:r>
    </w:p>
    <w:p w14:paraId="656512EF" w14:textId="2D7D565C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 xml:space="preserve">криминализация абортов и тот факт, что исключения делаются только в тех случаях, когда существует угроза жизни беременной женщины; </w:t>
      </w:r>
    </w:p>
    <w:p w14:paraId="719438EE" w14:textId="3C66CFCE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 xml:space="preserve">сохраняющийся высокий уровень материнской смертности, который может быть обусловлен, в частности, ранней беременностью и опасными абортами, и столь же высокий уровень недоедания среди женщин и девочек; </w:t>
      </w:r>
    </w:p>
    <w:p w14:paraId="5E59080E" w14:textId="4F3ED725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 xml:space="preserve">распространенность случаев ранней беременности и низкий уровень осведомленности о методах контрацепции и их использования среди девочек-подростков; </w:t>
      </w:r>
    </w:p>
    <w:p w14:paraId="1896FC32" w14:textId="38D080F5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d)</w:t>
      </w:r>
      <w:r w:rsidR="001F4A5B" w:rsidRPr="000236A9">
        <w:tab/>
        <w:t xml:space="preserve">отсутствие доступа к медицинскому обслуживанию и просвещению и услугам в области сексуального и репродуктивного здоровья, в частности из-за стигмы, для женщин, девочек-подростков, жертв калечащих операций на женских половых органах и сексуального насилия, а также женщин и девочек, живущих с ВИЧ/СПИДом; </w:t>
      </w:r>
    </w:p>
    <w:p w14:paraId="7355CE59" w14:textId="31EFFAAA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e)</w:t>
      </w:r>
      <w:r w:rsidR="001F4A5B" w:rsidRPr="000236A9">
        <w:tab/>
        <w:t xml:space="preserve">неравенство в доступе к медицинским услугам в городских и сельских районах и трудности, с которыми сталкиваются женщины, страдающие от акушерских свищей, в получении доступа к специализированным услугам, особенно в регионах с высокой распространенностью этой проблемы. </w:t>
      </w:r>
    </w:p>
    <w:p w14:paraId="3DDA1169" w14:textId="0F7ECED6" w:rsidR="001F4A5B" w:rsidRPr="000236A9" w:rsidRDefault="001F4A5B" w:rsidP="001F4A5B">
      <w:pPr>
        <w:pStyle w:val="SingleTxt"/>
        <w:rPr>
          <w:b/>
          <w:bCs/>
        </w:rPr>
      </w:pPr>
      <w:r w:rsidRPr="000236A9">
        <w:lastRenderedPageBreak/>
        <w:t>34.</w:t>
      </w:r>
      <w:r w:rsidRPr="000236A9">
        <w:tab/>
      </w:r>
      <w:r w:rsidRPr="000236A9">
        <w:rPr>
          <w:b/>
          <w:bCs/>
        </w:rPr>
        <w:t>В соответствии со своей общей рекомендацией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24 (1999) о женщинах и здоровье и задачами 3.1 и 3.7, поставленными в рамках целей в области устойчивого развития, Комитет рекомендует государству-участнику:</w:t>
      </w:r>
    </w:p>
    <w:p w14:paraId="71DAC454" w14:textId="798CD0AA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внести поправки в статью 305 Уголовного кодекса и в Закон</w:t>
      </w:r>
      <w:r w:rsidRPr="000236A9">
        <w:rPr>
          <w:b/>
          <w:bCs/>
        </w:rPr>
        <w:t> № </w:t>
      </w:r>
      <w:r w:rsidR="001F4A5B" w:rsidRPr="000236A9">
        <w:rPr>
          <w:b/>
          <w:bCs/>
        </w:rPr>
        <w:t>2005-18 от 5 августа 2005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 xml:space="preserve"> в целях декриминализации абортов во всех случаях и их легализации по меньшей мере в случаях изнасилования, инцеста, серьезных нарушений развития плода и риска для здоровья или жизни беременной женщины, признавая, что в соответствии с общей рекомендацией</w:t>
      </w:r>
      <w:r w:rsidRPr="000236A9">
        <w:rPr>
          <w:b/>
          <w:bCs/>
        </w:rPr>
        <w:t> № </w:t>
      </w:r>
      <w:r w:rsidR="001F4A5B" w:rsidRPr="000236A9">
        <w:rPr>
          <w:b/>
          <w:bCs/>
        </w:rPr>
        <w:t>35 (2017) о гендерном насилии в отношении женщин криминализация абортов является одной из форм гендерного насилия в отношении женщин;</w:t>
      </w:r>
    </w:p>
    <w:p w14:paraId="70AACCE3" w14:textId="2A2DFF9F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активизировать усилия по снижению уровня материнской смертности и недоедания, в том числе путем улучшения доступа к базовому дородовому и послеродовому уходу и неотложной акушерской помощи, оказываемой квалифицированными акушерами на всей территории государства-участника;</w:t>
      </w:r>
    </w:p>
    <w:p w14:paraId="638322C3" w14:textId="41B445F6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принять меры к тому, чтобы все женщины и девочки, особенно в сельских районах, имели доступ к недорогим и современным формам контрацепции, и активизировать усилия по повышению осведомленности о контрацептивах, сексуальном и репродуктивном здоровье и правах, в том числе путем проведения просветительских курсов, соответствующих возрастным критериям;</w:t>
      </w:r>
      <w:r w:rsidR="001F4A5B" w:rsidRPr="000236A9">
        <w:t xml:space="preserve"> </w:t>
      </w:r>
    </w:p>
    <w:p w14:paraId="38D98E3F" w14:textId="3BECC7FB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d)</w:t>
      </w:r>
      <w:r w:rsidR="001F4A5B" w:rsidRPr="000236A9">
        <w:tab/>
      </w:r>
      <w:r w:rsidR="001F4A5B" w:rsidRPr="000236A9">
        <w:rPr>
          <w:b/>
          <w:bCs/>
        </w:rPr>
        <w:t>ускорить проведение кампаний по повышению осведомленности о последствиях таких вредных традиций и обычаев, как ранняя беременность и калечащие операции на женских половых органах, обеспечить доступ к квалифицированным медицинским работникам для жертв таких обычаев и сексуального насилия и продолжать усилия по профилактике ВИЧ/СПИДа и передачи инфекции от матери ребенку;</w:t>
      </w:r>
      <w:r w:rsidR="001F4A5B" w:rsidRPr="000236A9">
        <w:t xml:space="preserve"> </w:t>
      </w:r>
    </w:p>
    <w:p w14:paraId="0D32E6F3" w14:textId="6A6B7159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e)</w:t>
      </w:r>
      <w:r w:rsidR="001F4A5B" w:rsidRPr="000236A9">
        <w:tab/>
      </w:r>
      <w:r w:rsidR="001F4A5B" w:rsidRPr="000236A9">
        <w:rPr>
          <w:b/>
          <w:bCs/>
        </w:rPr>
        <w:t>активизировать усилия по расширению доступа женщин к инклюзивным медицинским услугам и недорогой медицинской помощи, предоставляемой квалифицированным персоналом, особенно в сельских районах и женщинам, страдающим от акушерских свищей, учитывая при этом конкретные проблемы со здоровьем, усугубляемые пандемией COVID</w:t>
      </w:r>
      <w:r w:rsidRPr="000236A9">
        <w:rPr>
          <w:b/>
          <w:bCs/>
        </w:rPr>
        <w:noBreakHyphen/>
      </w:r>
      <w:r w:rsidR="001F4A5B" w:rsidRPr="000236A9">
        <w:rPr>
          <w:b/>
          <w:bCs/>
        </w:rPr>
        <w:t>19, в частности снижение доступности качественных продуктов питания, проблемы с психическим здоровьем и рост семейно-бытового насилия.</w:t>
      </w:r>
      <w:r w:rsidR="001F4A5B" w:rsidRPr="000236A9">
        <w:t xml:space="preserve"> </w:t>
      </w:r>
    </w:p>
    <w:p w14:paraId="74009C06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74D2A681" w14:textId="36E864F5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 xml:space="preserve">Расширение экономических возможностей женщин </w:t>
      </w:r>
    </w:p>
    <w:p w14:paraId="2337B45D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504AA5D6" w14:textId="0C75EDFD" w:rsidR="001F4A5B" w:rsidRPr="000236A9" w:rsidRDefault="001F4A5B" w:rsidP="001F4A5B">
      <w:pPr>
        <w:pStyle w:val="SingleTxt"/>
      </w:pPr>
      <w:r w:rsidRPr="000236A9">
        <w:t>35.</w:t>
      </w:r>
      <w:r w:rsidRPr="000236A9">
        <w:tab/>
        <w:t xml:space="preserve">Комитет с обеспокоенностью отмечает трудности, с которыми сталкиваются женщины, стремящиеся расширить свои экономические возможности, в частности в плане доступа к кредитам, а также большое количество женщин, занятых в неформальном секторе. </w:t>
      </w:r>
    </w:p>
    <w:p w14:paraId="5AC8F010" w14:textId="77777777" w:rsidR="001F4A5B" w:rsidRPr="000236A9" w:rsidRDefault="001F4A5B" w:rsidP="001F4A5B">
      <w:pPr>
        <w:pStyle w:val="SingleTxt"/>
      </w:pPr>
      <w:r w:rsidRPr="000236A9">
        <w:t>36.</w:t>
      </w:r>
      <w:r w:rsidRPr="000236A9">
        <w:tab/>
      </w:r>
      <w:r w:rsidRPr="000236A9">
        <w:rPr>
          <w:b/>
          <w:bCs/>
        </w:rPr>
        <w:t>Комитет рекомендует государству-участнику:</w:t>
      </w:r>
      <w:r w:rsidRPr="000236A9">
        <w:t xml:space="preserve"> </w:t>
      </w:r>
    </w:p>
    <w:p w14:paraId="69AE702C" w14:textId="2B0F2921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расширить доступ женщин к кредитам по низким процентным ставкам, в том числе по линии таких существующих программ, как программа «Делегация по вопросам ускоренного начала предпринимательской деятельности женщинами и молодыми людьми», национальный кредитный фонд для женщин, национальный фонд женского предпринимательства и национальная программа по продвижению исламского микрофинансирования;</w:t>
      </w:r>
      <w:r w:rsidR="001F4A5B" w:rsidRPr="000236A9">
        <w:t xml:space="preserve"> </w:t>
      </w:r>
      <w:r w:rsidR="001F4A5B" w:rsidRPr="000236A9">
        <w:rPr>
          <w:b/>
          <w:bCs/>
        </w:rPr>
        <w:t xml:space="preserve">укреплять программы по наращиванию потенциала, доступные для </w:t>
      </w:r>
      <w:r w:rsidR="001F4A5B" w:rsidRPr="000236A9">
        <w:rPr>
          <w:b/>
          <w:bCs/>
        </w:rPr>
        <w:lastRenderedPageBreak/>
        <w:t>женщин, и прилагать усилия по расширению прав и возможностей женщин в соответствии с целями в области устойчивого развития, в частности в части изменения климата;</w:t>
      </w:r>
      <w:r w:rsidR="001F4A5B" w:rsidRPr="000236A9">
        <w:t xml:space="preserve"> </w:t>
      </w:r>
      <w:r w:rsidR="001F4A5B" w:rsidRPr="000236A9">
        <w:rPr>
          <w:b/>
          <w:bCs/>
        </w:rPr>
        <w:t>дать возможность женщинам заниматься деятельностью, приносящей доход, и начинать собственный бизнес, например в рамках проекта по сокращению гендерного цифрового разрыва и программы по сопровождению девочек в технологических инновациях в сельском хозяйстве;</w:t>
      </w:r>
    </w:p>
    <w:p w14:paraId="64124A6F" w14:textId="7FA9AC8E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провести исследование с целью оценить участие женщин в неформальном секторе экономики, в том числе в отношении доступа к системам социального обеспечения и пенсионным планам, и на основе результатов этого исследования продолжить пересмотр действующего законодательства и политики в области занятости с гендерной точки зрения, с тем чтобы обеспечить социальную защиту всем женщинам, включая занятых в неформальном секторе экономики и женщин с низким уровнем дохода и/или самозанятых женщин.</w:t>
      </w:r>
    </w:p>
    <w:p w14:paraId="5E1B53A2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2CBE673B" w14:textId="2B4DAE10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 xml:space="preserve">Женщины, проживающие в сельских районах </w:t>
      </w:r>
    </w:p>
    <w:p w14:paraId="78F96DA1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1F8B1349" w14:textId="5964540D" w:rsidR="001F4A5B" w:rsidRPr="000236A9" w:rsidRDefault="001F4A5B" w:rsidP="001F4A5B">
      <w:pPr>
        <w:pStyle w:val="SingleTxt"/>
      </w:pPr>
      <w:r w:rsidRPr="000236A9">
        <w:t>37.</w:t>
      </w:r>
      <w:r w:rsidRPr="000236A9">
        <w:tab/>
        <w:t>Комитет с удовлетворением отмечает статью 15 Конституции и статью 54 Закона</w:t>
      </w:r>
      <w:r w:rsidR="00FA2056" w:rsidRPr="000236A9">
        <w:t> № </w:t>
      </w:r>
      <w:r w:rsidRPr="000236A9">
        <w:t>2004-16 от 4</w:t>
      </w:r>
      <w:r w:rsidR="00FA2056" w:rsidRPr="000236A9">
        <w:t> июня</w:t>
      </w:r>
      <w:r w:rsidRPr="000236A9">
        <w:t xml:space="preserve"> 2004</w:t>
      </w:r>
      <w:r w:rsidR="00FA2056" w:rsidRPr="000236A9">
        <w:t> года</w:t>
      </w:r>
      <w:r w:rsidRPr="000236A9">
        <w:t xml:space="preserve"> «О политике в области сельского хозяйства, лесоводства и животноводства», в которых закреплены равные права женщин и мужчин в том, что касается землевладения и собственности на землю, особенно в целях ведения сельского хозяйства. Он приветствует также существующие квоты на доступ женщин к земельным, энергетическим, водным и другим природным ресурсам, наличие программ по облегчению доступа женщин к кредитам и участие женщин в процессе принятия решений по развитию лесного хозяйства. Вместе с тем Комитет обеспокоен сохраняющимся неравным доступом женщин, проживающих в сельских районах, к земельным и производственным ресурсам и кредитам в контексте сохраняющихся обычаев и социально-культурных барьеров, а также их недопредставленностью на руководящих должностях. </w:t>
      </w:r>
    </w:p>
    <w:p w14:paraId="356F8A9F" w14:textId="70379BA9" w:rsidR="001F4A5B" w:rsidRPr="000236A9" w:rsidRDefault="001F4A5B" w:rsidP="001F4A5B">
      <w:pPr>
        <w:pStyle w:val="SingleTxt"/>
        <w:rPr>
          <w:b/>
          <w:bCs/>
        </w:rPr>
      </w:pPr>
      <w:r w:rsidRPr="000236A9">
        <w:t>38.</w:t>
      </w:r>
      <w:r w:rsidRPr="000236A9">
        <w:tab/>
      </w:r>
      <w:r w:rsidRPr="000236A9">
        <w:rPr>
          <w:b/>
          <w:bCs/>
        </w:rPr>
        <w:t>Ссылаясь на свою общую рекомендацию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34 (2016), касающуюся прав женщин, проживающих в сельских районах, Комитет рекомендует государству-участнику:</w:t>
      </w:r>
    </w:p>
    <w:p w14:paraId="1325CAF5" w14:textId="205B9CD4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обеспечить и контролировать применение квот, закрепленных в Циркуляре</w:t>
      </w:r>
      <w:r w:rsidRPr="000236A9">
        <w:rPr>
          <w:b/>
          <w:bCs/>
        </w:rPr>
        <w:t> № </w:t>
      </w:r>
      <w:r w:rsidR="001F4A5B" w:rsidRPr="000236A9">
        <w:rPr>
          <w:b/>
          <w:bCs/>
        </w:rPr>
        <w:t>09-89 от 5</w:t>
      </w:r>
      <w:r w:rsidRPr="000236A9">
        <w:rPr>
          <w:b/>
          <w:bCs/>
        </w:rPr>
        <w:t> июня</w:t>
      </w:r>
      <w:r w:rsidR="001F4A5B" w:rsidRPr="000236A9">
        <w:rPr>
          <w:b/>
          <w:bCs/>
        </w:rPr>
        <w:t xml:space="preserve"> 2018</w:t>
      </w:r>
      <w:r w:rsidRPr="000236A9">
        <w:rPr>
          <w:b/>
          <w:bCs/>
        </w:rPr>
        <w:t> года</w:t>
      </w:r>
      <w:r w:rsidR="001F4A5B" w:rsidRPr="000236A9">
        <w:rPr>
          <w:b/>
          <w:bCs/>
        </w:rPr>
        <w:t>, и принять любые другие меры, необходимые для ускорения получения женщинами равного доступа к земельным и производственным ресурсам, капиталу и технологиям, в том числе для малого бизнеса и сельского хозяйства, устойчивого к изменению климата;</w:t>
      </w:r>
      <w:r w:rsidR="001F4A5B" w:rsidRPr="000236A9">
        <w:t xml:space="preserve"> </w:t>
      </w:r>
    </w:p>
    <w:p w14:paraId="2BE7E0A3" w14:textId="759C435C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продолжать принимать меры по расширению прав и возможностей женщин, проживающих в сельских районах, в том числе путем расширения их доступа к земле, приносящей доход деятельности, кредитам, базовым услугам, здравоохранению и питанию, например в рамках программы развития местных сообществ в чрезвычайных ситуациях, реализация которой началась в 2015</w:t>
      </w:r>
      <w:r w:rsidRPr="000236A9">
        <w:rPr>
          <w:b/>
          <w:bCs/>
        </w:rPr>
        <w:t> году</w:t>
      </w:r>
      <w:r w:rsidR="001F4A5B" w:rsidRPr="000236A9">
        <w:rPr>
          <w:b/>
          <w:bCs/>
        </w:rPr>
        <w:t>, и программы чрезвычайной помощи для модернизации приграничных районов;</w:t>
      </w:r>
      <w:r w:rsidR="001F4A5B" w:rsidRPr="000236A9">
        <w:t xml:space="preserve"> </w:t>
      </w:r>
    </w:p>
    <w:p w14:paraId="79A19990" w14:textId="1525BE10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обеспечить равное участие сельских женщин и девочек в процессах формирования политики, в том числе в вопросах распределения земельных участков и управления государственными инвестициями в сельских районах.</w:t>
      </w:r>
      <w:r w:rsidR="001F4A5B" w:rsidRPr="000236A9">
        <w:t xml:space="preserve"> </w:t>
      </w:r>
    </w:p>
    <w:p w14:paraId="478D2D09" w14:textId="77777777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lastRenderedPageBreak/>
        <w:tab/>
      </w:r>
      <w:r w:rsidRPr="000236A9">
        <w:tab/>
        <w:t xml:space="preserve">Женщины, сталкивающиеся с пересекающимися формами дискриминации </w:t>
      </w:r>
    </w:p>
    <w:p w14:paraId="6B681B0E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0E0598B3" w14:textId="63F93B62" w:rsidR="001F4A5B" w:rsidRPr="000236A9" w:rsidRDefault="001F4A5B" w:rsidP="001F4A5B">
      <w:pPr>
        <w:pStyle w:val="SingleTxt"/>
      </w:pPr>
      <w:r w:rsidRPr="000236A9">
        <w:t>39.</w:t>
      </w:r>
      <w:r w:rsidRPr="000236A9">
        <w:tab/>
        <w:t>У Комитета вызывает обеспокоенность следующее:</w:t>
      </w:r>
    </w:p>
    <w:p w14:paraId="07BFCA1F" w14:textId="13E2DCFA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 xml:space="preserve">ограниченный доступ женщин, лишенных свободы, к медицинскому обслуживанию, питанию, образованию и профессиональной подготовке, учитывающей их особые потребности, и ограниченная информация о применении мер, альтернативных содержанию под стражей, особенно в отношении беременных женщин, женщин с детьми и женщин, обвиняемых в преступлениях, которые касаются сексуальных и репродуктивных прав; </w:t>
      </w:r>
    </w:p>
    <w:p w14:paraId="63B9B87D" w14:textId="01442416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>сообщения об актах насилия, включая сексуальное насилие, совершаемых в отношении женщин и девочек с инвалидностью и женщин и девочек с альбинизмом, например в контексте ошибочных традиционных верований, и о препятствиях, с которыми они сталкиваются при получении доступа к медицинским услугам, в том числе услугам, связанным с сексуальным и репродуктивным здоровьем и ВИЧ/СПИДом, к образованию, рынку труда и социальным услугам;</w:t>
      </w:r>
    </w:p>
    <w:p w14:paraId="66E77A36" w14:textId="2E291B7D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 xml:space="preserve">распространенность ненавистнических высказываний и дискурса, подстрекающего к насилию в отношении женщин из числа лесбиянок, бисексуалов, трансгендеров и интерсексов, а также сообщения о случаях насилия, злоупотреблений, произвольных задержаний и нарушения права на частную жизнь, в частности со стороны сотрудников правоохранительных органов; </w:t>
      </w:r>
    </w:p>
    <w:p w14:paraId="59484B8C" w14:textId="7A10466D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d)</w:t>
      </w:r>
      <w:r w:rsidR="001F4A5B" w:rsidRPr="000236A9">
        <w:tab/>
        <w:t>отсутствие статистических данных о ситуации находящихся в неблагоприятном положении групп женщин, включая женщин и девочек с инвалидностью, женщин из числа лесбиянок, бисексуалов, трансгендеров и интерсексов, а также пожилых женщин.</w:t>
      </w:r>
    </w:p>
    <w:p w14:paraId="45872335" w14:textId="77777777" w:rsidR="001F4A5B" w:rsidRPr="000236A9" w:rsidRDefault="001F4A5B" w:rsidP="001F4A5B">
      <w:pPr>
        <w:pStyle w:val="SingleTxt"/>
      </w:pPr>
      <w:r w:rsidRPr="000236A9">
        <w:t>40.</w:t>
      </w:r>
      <w:r w:rsidRPr="000236A9">
        <w:tab/>
      </w:r>
      <w:r w:rsidRPr="000236A9">
        <w:rPr>
          <w:b/>
          <w:bCs/>
        </w:rPr>
        <w:t>Комитет рекомендует государству-участнику:</w:t>
      </w:r>
      <w:r w:rsidRPr="000236A9">
        <w:t xml:space="preserve"> </w:t>
      </w:r>
    </w:p>
    <w:p w14:paraId="6C5E90ED" w14:textId="5D6ABBE5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обеспечить женщинам, лишенным свободы, доступ к правосудию, здравоохранению, питанию, образованию и профессиональной подготовке, содействовать применению мер, альтернативных содержанию под стражей, особенно в отношении беременных женщин, женщин с детьми и женщин, обвиняемых в преступлениях, которые связаны с сексуальными и репродуктивными правами, и увеличить объем ресурсов и укрепить независимость Национального наблюдательного центра по местам лишения свободы;</w:t>
      </w:r>
    </w:p>
    <w:p w14:paraId="02EACACA" w14:textId="62B71ED3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>обеспечивать эффективную защиту женщин и девочек с инвалидностью и женщин и девочек с альбинизмом от любых форм насилия, принимая меры к тому, чтобы в отношении виновных в нарушениях против них, применялось строгое наказание;</w:t>
      </w:r>
      <w:r w:rsidR="001F4A5B" w:rsidRPr="000236A9">
        <w:t xml:space="preserve"> </w:t>
      </w:r>
      <w:r w:rsidR="001F4A5B" w:rsidRPr="000236A9">
        <w:rPr>
          <w:b/>
          <w:bCs/>
        </w:rPr>
        <w:t>продолжать проводить информационно-просветительские кампании;</w:t>
      </w:r>
      <w:r w:rsidR="001F4A5B" w:rsidRPr="000236A9">
        <w:t xml:space="preserve"> </w:t>
      </w:r>
      <w:r w:rsidR="001F4A5B" w:rsidRPr="000236A9">
        <w:rPr>
          <w:b/>
          <w:bCs/>
        </w:rPr>
        <w:t>обеспечить доступ к медицинским услугам, включая услуги, связанные с сексуальным и репродуктивным здоровьем и ВИЧ/СПИДом;</w:t>
      </w:r>
      <w:r w:rsidR="001F4A5B" w:rsidRPr="000236A9">
        <w:t xml:space="preserve"> </w:t>
      </w:r>
      <w:r w:rsidR="001F4A5B" w:rsidRPr="000236A9">
        <w:rPr>
          <w:b/>
          <w:bCs/>
        </w:rPr>
        <w:t>производить сбор данных в разбивке по полу, инвалидности и другим соответствующим факторам;</w:t>
      </w:r>
      <w:r w:rsidR="001F4A5B" w:rsidRPr="000236A9">
        <w:t xml:space="preserve"> </w:t>
      </w:r>
    </w:p>
    <w:p w14:paraId="04725013" w14:textId="5228F866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принять законодательные и политические меры, необходимые для борьбы с ненавистническими высказываниями в отношении женщин из числа лесбиянок, бисексуалов, трансгендеров и интерсексов, повысить уровень их защиты, обеспечить им доступ к приютам и проводить полноценные расследования и при необходимости преследовать в судебном порядке виновных во всех случа</w:t>
      </w:r>
      <w:r w:rsidR="0017588A" w:rsidRPr="000236A9">
        <w:rPr>
          <w:b/>
          <w:bCs/>
        </w:rPr>
        <w:t>ях</w:t>
      </w:r>
      <w:r w:rsidR="001F4A5B" w:rsidRPr="000236A9">
        <w:rPr>
          <w:b/>
          <w:bCs/>
        </w:rPr>
        <w:t xml:space="preserve"> нарушения их прав;</w:t>
      </w:r>
    </w:p>
    <w:p w14:paraId="30768E38" w14:textId="2B625E29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d)</w:t>
      </w:r>
      <w:r w:rsidR="001F4A5B" w:rsidRPr="000236A9">
        <w:tab/>
      </w:r>
      <w:r w:rsidR="001F4A5B" w:rsidRPr="000236A9">
        <w:rPr>
          <w:b/>
          <w:bCs/>
        </w:rPr>
        <w:t xml:space="preserve">усовершенствовать сбор, распространение и анализ обновленных данных, дезагрегированных по соответствующим факторам, о том, как находящиеся в неблагоприятном положении группы женщин, в том числе </w:t>
      </w:r>
      <w:r w:rsidR="001F4A5B" w:rsidRPr="000236A9">
        <w:rPr>
          <w:b/>
          <w:bCs/>
        </w:rPr>
        <w:lastRenderedPageBreak/>
        <w:t>женщины и девочки с инвалидностью, женщины из числа лесбиянок, бисексуалов, трансгендеров и интерсексов и пожилые женщины, реализуют свои права, и о том, какие принимаются меры для решения проблемы пересекающихся форм дискриминации и насилия, с которыми сталкиваются такие лица</w:t>
      </w:r>
      <w:r w:rsidR="001F4A5B" w:rsidRPr="000236A9">
        <w:t>.</w:t>
      </w:r>
    </w:p>
    <w:p w14:paraId="107F9ED9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4F3AD659" w14:textId="77C30ABB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>Брак и семейные отношения</w:t>
      </w:r>
    </w:p>
    <w:p w14:paraId="4035FCC8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1F3DE106" w14:textId="0AFDA880" w:rsidR="001F4A5B" w:rsidRPr="000236A9" w:rsidRDefault="001F4A5B" w:rsidP="001F4A5B">
      <w:pPr>
        <w:pStyle w:val="SingleTxt"/>
      </w:pPr>
      <w:r w:rsidRPr="000236A9">
        <w:t>41.</w:t>
      </w:r>
      <w:r w:rsidRPr="000236A9">
        <w:tab/>
        <w:t>Комитет с удовлетворением отмечает разработку закона о защите детей, реализацию экспериментальной стратегии «Школа для мужей», проведение в 2018 и 2019</w:t>
      </w:r>
      <w:r w:rsidR="00FA2056" w:rsidRPr="000236A9">
        <w:t> года</w:t>
      </w:r>
      <w:r w:rsidRPr="000236A9">
        <w:t>х национальных консультаций по вопросам брака и семейных отношений и информационно-просветительских мероприятий, направленных на содействие регистрации браков. Вместе с тем он глубоко обеспокоен следующим:</w:t>
      </w:r>
    </w:p>
    <w:p w14:paraId="23EE6651" w14:textId="722F6D07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a)</w:t>
      </w:r>
      <w:r w:rsidR="001F4A5B" w:rsidRPr="000236A9">
        <w:tab/>
        <w:t xml:space="preserve">в государстве-участнике сохраняется практика заключения детских, полигамных, левиратных и сороратных браков, оправданием которой служат религиозные и культурные нормы; </w:t>
      </w:r>
    </w:p>
    <w:p w14:paraId="0BD801AD" w14:textId="2076A6B9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b)</w:t>
      </w:r>
      <w:r w:rsidR="001F4A5B" w:rsidRPr="000236A9">
        <w:tab/>
        <w:t>в Семейном кодексе имеется множество дискриминационных по отношению к женщинам положений, а сроки для принятия предложений, внесенных техническим комитетом, который был создан в 2016</w:t>
      </w:r>
      <w:r w:rsidRPr="000236A9">
        <w:t> году</w:t>
      </w:r>
      <w:r w:rsidR="001F4A5B" w:rsidRPr="000236A9">
        <w:t xml:space="preserve"> для пересмотра законодательных и нормативных положений, являющихся дискриминационными по отношению к женщинам, не установлены; </w:t>
      </w:r>
    </w:p>
    <w:p w14:paraId="78C511ED" w14:textId="71BB5306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c)</w:t>
      </w:r>
      <w:r w:rsidR="001F4A5B" w:rsidRPr="000236A9">
        <w:tab/>
        <w:t>полигамия разрешена статьей 133 и упоминается в статье 116 Семейного кодекса, и государство-участник считает, что «законодательство о полигамии не является дискриминацией в отношении женщин или нарушением их прав, поскольку супруги свободно соглашаются на этот вариант во время празднования их союза» (</w:t>
      </w:r>
      <w:hyperlink r:id="rId26" w:history="1">
        <w:r w:rsidR="001F4A5B" w:rsidRPr="000236A9">
          <w:rPr>
            <w:rStyle w:val="Hyperlink"/>
          </w:rPr>
          <w:t>CEDAW/C/SEN/RQ/8</w:t>
        </w:r>
      </w:hyperlink>
      <w:r w:rsidR="001F4A5B" w:rsidRPr="000236A9">
        <w:t xml:space="preserve">, </w:t>
      </w:r>
      <w:r w:rsidRPr="000236A9">
        <w:t>пункт </w:t>
      </w:r>
      <w:r w:rsidR="001F4A5B" w:rsidRPr="000236A9">
        <w:t>174);</w:t>
      </w:r>
    </w:p>
    <w:p w14:paraId="3B4DA743" w14:textId="696F136A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d)</w:t>
      </w:r>
      <w:r w:rsidR="001F4A5B" w:rsidRPr="000236A9">
        <w:tab/>
        <w:t xml:space="preserve">левиратные и сороратные браки являются законными; </w:t>
      </w:r>
    </w:p>
    <w:p w14:paraId="2D167A0D" w14:textId="6548C2F8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e)</w:t>
      </w:r>
      <w:r w:rsidR="001F4A5B" w:rsidRPr="000236A9">
        <w:tab/>
        <w:t xml:space="preserve">отсутствуют законодательные меры по защите экономических и других прав женщин, состоящих в незарегистрированном или полигамном браке; </w:t>
      </w:r>
    </w:p>
    <w:p w14:paraId="52550DDA" w14:textId="336C7F6F" w:rsidR="001F4A5B" w:rsidRPr="000236A9" w:rsidRDefault="00FA2056" w:rsidP="001F4A5B">
      <w:pPr>
        <w:pStyle w:val="SingleTxt"/>
      </w:pPr>
      <w:r w:rsidRPr="000236A9">
        <w:tab/>
      </w:r>
      <w:r w:rsidR="001F4A5B" w:rsidRPr="000236A9">
        <w:t>f)</w:t>
      </w:r>
      <w:r w:rsidR="001F4A5B" w:rsidRPr="000236A9">
        <w:tab/>
        <w:t xml:space="preserve">отсутствуют всеобъемлющие данные в разбивке по полу, возрасту, инвалидности, этнической принадлежности, месту проживания и социально-экономическому статусу о количестве детских браков, незарегистрированных браков и полигамных, левиратных и сороратных браков. </w:t>
      </w:r>
    </w:p>
    <w:p w14:paraId="240148D3" w14:textId="64831B32" w:rsidR="001F4A5B" w:rsidRPr="000236A9" w:rsidRDefault="001F4A5B" w:rsidP="001F4A5B">
      <w:pPr>
        <w:pStyle w:val="SingleTxt"/>
        <w:rPr>
          <w:b/>
          <w:bCs/>
        </w:rPr>
      </w:pPr>
      <w:r w:rsidRPr="000236A9">
        <w:t>42.</w:t>
      </w:r>
      <w:r w:rsidRPr="000236A9">
        <w:tab/>
      </w:r>
      <w:r w:rsidRPr="000236A9">
        <w:rPr>
          <w:b/>
          <w:bCs/>
        </w:rPr>
        <w:t>Ссылаясь на свою общую рекомендацию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21 (1994) о равноправии в браке и в семейных отношениях и общую рекомендацию</w:t>
      </w:r>
      <w:r w:rsidR="00FA2056" w:rsidRPr="000236A9">
        <w:rPr>
          <w:b/>
          <w:bCs/>
        </w:rPr>
        <w:t> № </w:t>
      </w:r>
      <w:r w:rsidRPr="000236A9">
        <w:rPr>
          <w:b/>
          <w:bCs/>
        </w:rPr>
        <w:t>29 (2013)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60539E51" w14:textId="14B74966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a)</w:t>
      </w:r>
      <w:r w:rsidR="001F4A5B" w:rsidRPr="000236A9">
        <w:tab/>
      </w:r>
      <w:r w:rsidR="001F4A5B" w:rsidRPr="000236A9">
        <w:rPr>
          <w:b/>
          <w:bCs/>
        </w:rPr>
        <w:t>содействовать проведению открытых и инклюзивных общественных дискуссий и организовывать широкие консультации, особенно с традиционными и религиозными лидерами и молодежью, относительно разнообразия толкований мусульманских семейных законов и обычаев, с тем чтобы бороться с оправданием дискриминации в отношении женщин во имя религии и/или культуры и выработать консенсус относительно вредного характера таких обычаев, как детские браки и полигамные, левиратные и сороратные браки, а также провести оценку передового опыта стран со схожими культурными традициями и распространить ее результаты;</w:t>
      </w:r>
      <w:r w:rsidR="001F4A5B" w:rsidRPr="000236A9">
        <w:t xml:space="preserve"> </w:t>
      </w:r>
    </w:p>
    <w:p w14:paraId="02ED7733" w14:textId="568787AC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b)</w:t>
      </w:r>
      <w:r w:rsidR="001F4A5B" w:rsidRPr="000236A9">
        <w:tab/>
      </w:r>
      <w:r w:rsidR="001F4A5B" w:rsidRPr="000236A9">
        <w:rPr>
          <w:b/>
          <w:bCs/>
        </w:rPr>
        <w:t xml:space="preserve">отменить все дискриминационные положения Семейного кодекса, включая те, к которым технический комитет предложил поправки, в частности положения о возрасте вступления в брак (статья 111), главе </w:t>
      </w:r>
      <w:r w:rsidR="001F4A5B" w:rsidRPr="000236A9">
        <w:rPr>
          <w:b/>
          <w:bCs/>
        </w:rPr>
        <w:lastRenderedPageBreak/>
        <w:t>семьи (статья 152), основаниях для развода (статья 166), месте жительства домохозяйства (статья 153), ответственности за ведение домашнего хозяйства (статья 375) и запрете на выяснение отцовства (статья 196), а также все другие дискриминационные положения, касающиеся, в частности, присвоения ребенку фамилии отца (статья 3), полигамии (статьи 116 и 133), отцовской власти (статья 277), распоряжения супружеским имуществом мужем (статья 385) и дискриминации мусульманских женщин в отношении их права на наследство (статья 637);</w:t>
      </w:r>
      <w:r w:rsidR="001F4A5B" w:rsidRPr="000236A9">
        <w:t xml:space="preserve"> </w:t>
      </w:r>
    </w:p>
    <w:p w14:paraId="6B0296F9" w14:textId="286CC57A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c)</w:t>
      </w:r>
      <w:r w:rsidR="001F4A5B" w:rsidRPr="000236A9">
        <w:tab/>
      </w:r>
      <w:r w:rsidR="001F4A5B" w:rsidRPr="000236A9">
        <w:rPr>
          <w:b/>
          <w:bCs/>
        </w:rPr>
        <w:t>отменить или изменить статьи 116 и 133 Семейного кодекса, провести исследование о распространенности полигамии в государстве-участнике с целью устранить ее коренные причины и эффективно предотвращать все формы полигамных браков;</w:t>
      </w:r>
    </w:p>
    <w:p w14:paraId="5D66B82F" w14:textId="6FE093B0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d)</w:t>
      </w:r>
      <w:r w:rsidR="001F4A5B" w:rsidRPr="000236A9">
        <w:tab/>
      </w:r>
      <w:r w:rsidR="001F4A5B" w:rsidRPr="000236A9">
        <w:rPr>
          <w:b/>
          <w:bCs/>
        </w:rPr>
        <w:t>однозначно запретить левиратные и сороратные браки, повысить осведомленность населения о том, что они представляют собой формы принудительного брака, предусмотреть надлежащие меры наказания, обеспечить защиту, поддержку и доступ к правосудию для женщин, состоящих в левиратных и сороратных браках, и обеспечить защиту экономических прав женщин и девочек, состоящих в таких браках, а также после их расторжения;</w:t>
      </w:r>
      <w:r w:rsidR="001F4A5B" w:rsidRPr="000236A9">
        <w:t xml:space="preserve"> </w:t>
      </w:r>
    </w:p>
    <w:p w14:paraId="48B4B8DE" w14:textId="158EB3E3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e)</w:t>
      </w:r>
      <w:r w:rsidR="001F4A5B" w:rsidRPr="000236A9">
        <w:tab/>
      </w:r>
      <w:r w:rsidR="001F4A5B" w:rsidRPr="000236A9">
        <w:rPr>
          <w:b/>
          <w:bCs/>
        </w:rPr>
        <w:t>принять меры, в том числе законодательные, для облегчения регистрации браков и обеспечения того, чтобы женщины пользовались надлежащей правовой защитой, пока они находятся в незарегистрированных и полигамных браках, и после их расторжения;</w:t>
      </w:r>
      <w:r w:rsidR="001F4A5B" w:rsidRPr="000236A9">
        <w:t xml:space="preserve"> </w:t>
      </w:r>
    </w:p>
    <w:p w14:paraId="5824F5A9" w14:textId="1E97C324" w:rsidR="001F4A5B" w:rsidRPr="000236A9" w:rsidRDefault="00FA2056" w:rsidP="001F4A5B">
      <w:pPr>
        <w:pStyle w:val="SingleTxt"/>
        <w:rPr>
          <w:b/>
          <w:bCs/>
        </w:rPr>
      </w:pPr>
      <w:r w:rsidRPr="000236A9">
        <w:tab/>
      </w:r>
      <w:r w:rsidR="001F4A5B" w:rsidRPr="000236A9">
        <w:t>f)</w:t>
      </w:r>
      <w:r w:rsidR="001F4A5B" w:rsidRPr="000236A9">
        <w:tab/>
      </w:r>
      <w:r w:rsidR="001F4A5B" w:rsidRPr="000236A9">
        <w:rPr>
          <w:b/>
          <w:bCs/>
        </w:rPr>
        <w:t>обеспечить сбор, анализ и распространение всеобъемлющих и актуальных данных, дезагрегированных по полу, возрасту, инвалидности, этнической принадлежности, месту проживания и социально-экономическому статусу, о детских браках, незарегистрированных браках и полигамных, левиратных и сороратных браках.</w:t>
      </w:r>
    </w:p>
    <w:p w14:paraId="2D278EFA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1CF14C82" w14:textId="61A4C9A9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 xml:space="preserve">Сбор и анализ данных </w:t>
      </w:r>
    </w:p>
    <w:p w14:paraId="6F3D58E0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7010D138" w14:textId="09D9451E" w:rsidR="001F4A5B" w:rsidRPr="000236A9" w:rsidRDefault="001F4A5B" w:rsidP="001F4A5B">
      <w:pPr>
        <w:pStyle w:val="SingleTxt"/>
      </w:pPr>
      <w:r w:rsidRPr="000236A9">
        <w:t>43.</w:t>
      </w:r>
      <w:r w:rsidRPr="000236A9">
        <w:tab/>
        <w:t>Комитет высоко оценивает усилия государства-участника по разработке национального индекса гендерного равенства и расширению возможностей гендерных подразделений в плане сбора и распространения дезагрегированных по признаку пола данных. Однако он обеспокоен тем, что дезагрегированные данные имеются в некоторых, но не во всех областях, имеющих отношение к реализации прав женщин, в частности в том, что касается вредных традиций и обычаев, гендерных стереотипов, детских браков, полигамных, левиратных и сороратных браков, насилия в отношении женщин, торговли людьми, образования, занятости, расширения экономических возможностей и здравоохранения.</w:t>
      </w:r>
    </w:p>
    <w:p w14:paraId="503741CF" w14:textId="77777777" w:rsidR="001F4A5B" w:rsidRPr="000236A9" w:rsidRDefault="001F4A5B" w:rsidP="001F4A5B">
      <w:pPr>
        <w:pStyle w:val="SingleTxt"/>
        <w:rPr>
          <w:b/>
          <w:bCs/>
        </w:rPr>
      </w:pPr>
      <w:r w:rsidRPr="000236A9">
        <w:t>44.</w:t>
      </w:r>
      <w:r w:rsidRPr="000236A9">
        <w:tab/>
      </w:r>
      <w:r w:rsidRPr="000236A9">
        <w:rPr>
          <w:b/>
          <w:bCs/>
        </w:rPr>
        <w:t>Комитет рекомендует государству-участнику активизировать усилия по совершенствованию систематического сбора, распространения и анализа данных, касающихся прав женщин, в разбивке по полу, возрасту, этнической принадлежности, религии, географическому положению, инвалидности и социально-экономическим условиям, во всех сферах, и использовать эти данные в качестве основы для разработки политики по осуществлению Конвенции и оценки прогресса, достигнутого в достижении этой цели.</w:t>
      </w:r>
      <w:r w:rsidRPr="000236A9">
        <w:t xml:space="preserve"> </w:t>
      </w:r>
      <w:r w:rsidRPr="000236A9">
        <w:rPr>
          <w:b/>
          <w:bCs/>
        </w:rPr>
        <w:t>Он призывает также государство-участник ускорить разработку измеримых показателей по гендерным вопросам и продолжить принимать меры по наращиванию потенциала для усовершенствования сбора данных.</w:t>
      </w:r>
      <w:r w:rsidRPr="000236A9">
        <w:t xml:space="preserve"> </w:t>
      </w:r>
    </w:p>
    <w:p w14:paraId="2D3D09F2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72E494C3" w14:textId="19B3568B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lastRenderedPageBreak/>
        <w:tab/>
      </w:r>
      <w:r w:rsidRPr="000236A9">
        <w:tab/>
        <w:t xml:space="preserve">Поправка к пункту 1 статьи 20 Конвенции </w:t>
      </w:r>
    </w:p>
    <w:p w14:paraId="2FBF273B" w14:textId="77777777" w:rsidR="00FA2056" w:rsidRPr="000236A9" w:rsidRDefault="00FA2056" w:rsidP="00FA2056">
      <w:pPr>
        <w:pStyle w:val="SingleTxt"/>
        <w:keepNext/>
        <w:keepLines/>
        <w:spacing w:after="0" w:line="120" w:lineRule="exact"/>
        <w:rPr>
          <w:sz w:val="10"/>
        </w:rPr>
      </w:pPr>
    </w:p>
    <w:p w14:paraId="462BF2A1" w14:textId="100BCCDE" w:rsidR="001F4A5B" w:rsidRPr="000236A9" w:rsidRDefault="001F4A5B" w:rsidP="00FA2056">
      <w:pPr>
        <w:pStyle w:val="SingleTxt"/>
        <w:keepNext/>
        <w:keepLines/>
        <w:rPr>
          <w:b/>
          <w:bCs/>
        </w:rPr>
      </w:pPr>
      <w:r w:rsidRPr="000236A9">
        <w:t>45.</w:t>
      </w:r>
      <w:r w:rsidRPr="000236A9">
        <w:tab/>
      </w:r>
      <w:r w:rsidRPr="000236A9">
        <w:rPr>
          <w:b/>
          <w:bCs/>
        </w:rPr>
        <w:t>Комитет призывает государство-участник как можно скорее принять поправку к пункту 1 статьи 20 Конвенции, касающуюся сроков проведения сессий Комитета.</w:t>
      </w:r>
    </w:p>
    <w:p w14:paraId="24272680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1F07D2A6" w14:textId="4FA5BBEC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 xml:space="preserve">Пекинская декларация и Платформа действий </w:t>
      </w:r>
    </w:p>
    <w:p w14:paraId="5872F366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0A28DAB6" w14:textId="0CFCC735" w:rsidR="001F4A5B" w:rsidRPr="000236A9" w:rsidRDefault="001F4A5B" w:rsidP="001F4A5B">
      <w:pPr>
        <w:pStyle w:val="SingleTxt"/>
        <w:rPr>
          <w:b/>
          <w:bCs/>
        </w:rPr>
      </w:pPr>
      <w:r w:rsidRPr="000236A9">
        <w:t>46.</w:t>
      </w:r>
      <w:r w:rsidRPr="000236A9">
        <w:tab/>
      </w:r>
      <w:r w:rsidRPr="000236A9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хода осуществления Конвенции в контексте 25-летнего обзора хода осуществления Пекинской декларации и Платформы действий в целях достижения фактического равенства между женщинами и мужчинами.</w:t>
      </w:r>
      <w:r w:rsidRPr="000236A9">
        <w:t xml:space="preserve"> </w:t>
      </w:r>
    </w:p>
    <w:p w14:paraId="420F1A57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5C5B38A1" w14:textId="4CF08445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 xml:space="preserve">Распространение информации </w:t>
      </w:r>
    </w:p>
    <w:p w14:paraId="36477C73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32986164" w14:textId="58725C30" w:rsidR="001F4A5B" w:rsidRPr="000236A9" w:rsidRDefault="001F4A5B" w:rsidP="001F4A5B">
      <w:pPr>
        <w:pStyle w:val="SingleTxt"/>
      </w:pPr>
      <w:r w:rsidRPr="000236A9">
        <w:t>47.</w:t>
      </w:r>
      <w:r w:rsidRPr="000236A9">
        <w:tab/>
      </w:r>
      <w:r w:rsidRPr="000236A9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парламенте и органах судебной власти, на официальных языках государства-участника в целях обеспечения их полного выполнения.</w:t>
      </w:r>
    </w:p>
    <w:p w14:paraId="50F42913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1ADCF832" w14:textId="6F7E078A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>Ратификация других договоров</w:t>
      </w:r>
    </w:p>
    <w:p w14:paraId="2F6A0CDE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2A2A58DA" w14:textId="41D8A621" w:rsidR="001F4A5B" w:rsidRPr="000236A9" w:rsidRDefault="001F4A5B" w:rsidP="001F4A5B">
      <w:pPr>
        <w:pStyle w:val="SingleTxt"/>
      </w:pPr>
      <w:r w:rsidRPr="000236A9">
        <w:t>48.</w:t>
      </w:r>
      <w:r w:rsidRPr="000236A9">
        <w:tab/>
      </w:r>
      <w:r w:rsidRPr="000236A9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0236A9">
        <w:rPr>
          <w:vertAlign w:val="superscript"/>
        </w:rPr>
        <w:footnoteReference w:id="2"/>
      </w:r>
      <w:r w:rsidRPr="000236A9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0236A9">
        <w:t xml:space="preserve"> </w:t>
      </w:r>
      <w:r w:rsidRPr="000236A9">
        <w:rPr>
          <w:b/>
          <w:bCs/>
        </w:rPr>
        <w:t>В этой связи Комитет призывает государство-участник ратифицировать Международную конвенцию для защиты всех лиц от насильственных исчезновений, второй Факультативный протокол к Международному пакту о гражданских и политических правах, направленный на отмену смертной казни, Факультативный протокол к Международному пакту об экономических, социальных и культурных правах, Факультативный протокол к Конвенции о правах ребенка, касающийся процедуры сообщений, и Факультативный протокол к Конвенции о правах инвалидов, участником которых оно еще не является.</w:t>
      </w:r>
      <w:r w:rsidRPr="000236A9">
        <w:t xml:space="preserve"> </w:t>
      </w:r>
    </w:p>
    <w:p w14:paraId="48CAC93E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359F6FFF" w14:textId="127C6210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tab/>
      </w:r>
      <w:r w:rsidRPr="000236A9">
        <w:tab/>
        <w:t>Последующая деятельность в связи с заключительными замечаниями</w:t>
      </w:r>
    </w:p>
    <w:p w14:paraId="102625F1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40986A72" w14:textId="269729AA" w:rsidR="001F4A5B" w:rsidRPr="000236A9" w:rsidRDefault="001F4A5B" w:rsidP="001F4A5B">
      <w:pPr>
        <w:pStyle w:val="SingleTxt"/>
      </w:pPr>
      <w:r w:rsidRPr="000236A9">
        <w:t>49.</w:t>
      </w:r>
      <w:r w:rsidRPr="000236A9">
        <w:tab/>
      </w:r>
      <w:r w:rsidRPr="000236A9">
        <w:rPr>
          <w:b/>
          <w:bCs/>
        </w:rPr>
        <w:t>Комитет выражает сожаление в связи с тем, что государство-участник не представило информацию о мерах, принятых в целях выполнения тех конкретных рекомендаций, которые были определены в его предыдущих заключительных замечаниях как требующие принятия незамедлительных мер, и просит государство-участник представить в течение двух лет письменную информацию о мерах, принятых для выполнения рекомендаций, содержащихся в пунктах 14 а) и d), 22 b) и 34 a) выше.</w:t>
      </w:r>
    </w:p>
    <w:p w14:paraId="3049F33B" w14:textId="77777777" w:rsidR="00FA2056" w:rsidRPr="000236A9" w:rsidRDefault="00FA2056" w:rsidP="00FA2056">
      <w:pPr>
        <w:pStyle w:val="SingleTxt"/>
        <w:spacing w:after="0" w:line="120" w:lineRule="exact"/>
        <w:rPr>
          <w:b/>
          <w:sz w:val="10"/>
        </w:rPr>
      </w:pPr>
    </w:p>
    <w:p w14:paraId="323864F7" w14:textId="228A5775" w:rsidR="001F4A5B" w:rsidRPr="000236A9" w:rsidRDefault="001F4A5B" w:rsidP="00FA20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36A9">
        <w:lastRenderedPageBreak/>
        <w:tab/>
      </w:r>
      <w:r w:rsidRPr="000236A9">
        <w:tab/>
        <w:t xml:space="preserve">Подготовка следующего доклада </w:t>
      </w:r>
    </w:p>
    <w:p w14:paraId="757C97BA" w14:textId="77777777" w:rsidR="00FA2056" w:rsidRPr="000236A9" w:rsidRDefault="00FA2056" w:rsidP="00FA2056">
      <w:pPr>
        <w:pStyle w:val="SingleTxt"/>
        <w:spacing w:after="0" w:line="120" w:lineRule="exact"/>
        <w:rPr>
          <w:sz w:val="10"/>
        </w:rPr>
      </w:pPr>
    </w:p>
    <w:p w14:paraId="3886317F" w14:textId="2004DC1A" w:rsidR="001F4A5B" w:rsidRPr="000236A9" w:rsidRDefault="001F4A5B" w:rsidP="001F4A5B">
      <w:pPr>
        <w:pStyle w:val="SingleTxt"/>
      </w:pPr>
      <w:r w:rsidRPr="000236A9">
        <w:t>50.</w:t>
      </w:r>
      <w:r w:rsidRPr="000236A9">
        <w:tab/>
      </w:r>
      <w:r w:rsidRPr="000236A9">
        <w:rPr>
          <w:b/>
          <w:bCs/>
        </w:rPr>
        <w:t>Комитет предлагает государству-участнику представить свой десятый периодический доклад в феврале 2026</w:t>
      </w:r>
      <w:r w:rsidR="00FA2056" w:rsidRPr="000236A9">
        <w:rPr>
          <w:b/>
          <w:bCs/>
        </w:rPr>
        <w:t> года</w:t>
      </w:r>
      <w:r w:rsidRPr="000236A9">
        <w:rPr>
          <w:b/>
          <w:bCs/>
        </w:rPr>
        <w:t>.</w:t>
      </w:r>
      <w:r w:rsidRPr="000236A9">
        <w:t xml:space="preserve"> </w:t>
      </w:r>
      <w:r w:rsidRPr="000236A9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16CF9F82" w14:textId="3A6CFF39" w:rsidR="00E50678" w:rsidRPr="000236A9" w:rsidRDefault="001F4A5B" w:rsidP="001F4A5B">
      <w:pPr>
        <w:pStyle w:val="SingleTxt"/>
        <w:rPr>
          <w:b/>
          <w:bCs/>
        </w:rPr>
      </w:pPr>
      <w:r w:rsidRPr="000236A9">
        <w:t>51.</w:t>
      </w:r>
      <w:r w:rsidRPr="000236A9">
        <w:tab/>
      </w:r>
      <w:r w:rsidRPr="000236A9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FA2056" w:rsidRPr="000236A9">
        <w:rPr>
          <w:b/>
          <w:bCs/>
          <w:lang w:val="en-US"/>
        </w:rPr>
        <w:t> </w:t>
      </w:r>
      <w:hyperlink r:id="rId27" w:history="1">
        <w:r w:rsidRPr="000236A9">
          <w:rPr>
            <w:rStyle w:val="Hyperlink"/>
            <w:b/>
            <w:bCs/>
          </w:rPr>
          <w:t>HRI/GEN/2/Rev.6</w:t>
        </w:r>
      </w:hyperlink>
      <w:r w:rsidRPr="000236A9">
        <w:rPr>
          <w:b/>
          <w:bCs/>
        </w:rPr>
        <w:t xml:space="preserve">, </w:t>
      </w:r>
      <w:r w:rsidR="00FA2056" w:rsidRPr="000236A9">
        <w:rPr>
          <w:b/>
          <w:bCs/>
        </w:rPr>
        <w:t>глава </w:t>
      </w:r>
      <w:r w:rsidRPr="000236A9">
        <w:rPr>
          <w:b/>
          <w:bCs/>
        </w:rPr>
        <w:t>I).</w:t>
      </w:r>
    </w:p>
    <w:p w14:paraId="45F15AE1" w14:textId="2391016F" w:rsidR="00FA2056" w:rsidRPr="00FA2056" w:rsidRDefault="00FA2056" w:rsidP="00FA2056">
      <w:pPr>
        <w:pStyle w:val="SingleTxt"/>
        <w:spacing w:after="0" w:line="240" w:lineRule="auto"/>
        <w:rPr>
          <w:lang w:val="en-US"/>
        </w:rPr>
      </w:pPr>
      <w:r w:rsidRPr="000236A9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F0B760" wp14:editId="4F184FA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9A030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FA2056" w:rsidRPr="00FA2056" w:rsidSect="001F4A5B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3-21T16:47:00Z" w:initials="Start">
    <w:p w14:paraId="05B36100" w14:textId="77777777" w:rsidR="00E50678" w:rsidRPr="001F4A5B" w:rsidRDefault="00E50678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1F4A5B">
        <w:rPr>
          <w:lang w:val="en-US"/>
        </w:rPr>
        <w:t>&lt;&lt;ODS JOB NO&gt;&gt;N2227385R&lt;&lt;ODS JOB NO&gt;&gt;</w:t>
      </w:r>
    </w:p>
    <w:p w14:paraId="1689239A" w14:textId="77777777" w:rsidR="00E50678" w:rsidRPr="001F4A5B" w:rsidRDefault="00E50678">
      <w:pPr>
        <w:pStyle w:val="CommentText"/>
        <w:rPr>
          <w:lang w:val="en-US"/>
        </w:rPr>
      </w:pPr>
      <w:r w:rsidRPr="001F4A5B">
        <w:rPr>
          <w:lang w:val="en-US"/>
        </w:rPr>
        <w:t>&lt;&lt;ODS DOC SYMBOL1&gt;&gt;CEDAW/C/SEN/CO/8&lt;&lt;ODS DOC SYMBOL1&gt;&gt;</w:t>
      </w:r>
    </w:p>
    <w:p w14:paraId="7F3B0C19" w14:textId="26278850" w:rsidR="00E50678" w:rsidRPr="001F4A5B" w:rsidRDefault="00E50678">
      <w:pPr>
        <w:pStyle w:val="CommentText"/>
        <w:rPr>
          <w:lang w:val="en-US"/>
        </w:rPr>
      </w:pPr>
      <w:r w:rsidRPr="001F4A5B"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F3B0C1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32AA3" w16cex:dateUtc="2022-03-21T20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F3B0C19" w16cid:durableId="25E32AA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3D1CF" w14:textId="77777777" w:rsidR="003A3B1F" w:rsidRDefault="003A3B1F" w:rsidP="001824A1">
      <w:pPr>
        <w:spacing w:line="240" w:lineRule="auto"/>
      </w:pPr>
      <w:r>
        <w:separator/>
      </w:r>
    </w:p>
  </w:endnote>
  <w:endnote w:type="continuationSeparator" w:id="0">
    <w:p w14:paraId="0361E8B6" w14:textId="77777777" w:rsidR="003A3B1F" w:rsidRDefault="003A3B1F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50678" w14:paraId="533FE932" w14:textId="77777777" w:rsidTr="00E50678">
      <w:tc>
        <w:tcPr>
          <w:tcW w:w="4920" w:type="dxa"/>
          <w:shd w:val="clear" w:color="auto" w:fill="auto"/>
          <w:vAlign w:val="bottom"/>
        </w:tcPr>
        <w:p w14:paraId="7D676F51" w14:textId="2FB07D72" w:rsidR="00E50678" w:rsidRPr="00E50678" w:rsidRDefault="00E50678" w:rsidP="00E5067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4267AC1" w14:textId="782E9BDE" w:rsidR="00E50678" w:rsidRPr="00E50678" w:rsidRDefault="00E50678" w:rsidP="00E5067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236A9">
            <w:rPr>
              <w:b w:val="0"/>
              <w:color w:val="000000"/>
              <w:sz w:val="14"/>
            </w:rPr>
            <w:t>22-02983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8E61A26" w14:textId="77777777" w:rsidR="00E50678" w:rsidRPr="00E50678" w:rsidRDefault="00E50678" w:rsidP="00E506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50678" w14:paraId="491BEC40" w14:textId="77777777" w:rsidTr="00E50678">
      <w:tc>
        <w:tcPr>
          <w:tcW w:w="4920" w:type="dxa"/>
          <w:shd w:val="clear" w:color="auto" w:fill="auto"/>
          <w:vAlign w:val="bottom"/>
        </w:tcPr>
        <w:p w14:paraId="1E76D111" w14:textId="4168D765" w:rsidR="00E50678" w:rsidRPr="00E50678" w:rsidRDefault="00E50678" w:rsidP="00E5067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236A9">
            <w:rPr>
              <w:b w:val="0"/>
              <w:color w:val="000000"/>
              <w:sz w:val="14"/>
            </w:rPr>
            <w:t>22-02983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F3F43E1" w14:textId="173E58BC" w:rsidR="00E50678" w:rsidRPr="00E50678" w:rsidRDefault="00E50678" w:rsidP="00E5067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5A912D27" w14:textId="77777777" w:rsidR="00E50678" w:rsidRPr="00E50678" w:rsidRDefault="00E50678" w:rsidP="00E506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50678" w14:paraId="5F330F21" w14:textId="77777777" w:rsidTr="00E50678">
      <w:tc>
        <w:tcPr>
          <w:tcW w:w="3830" w:type="dxa"/>
        </w:tcPr>
        <w:p w14:paraId="1ACE91B5" w14:textId="0EEB04CA" w:rsidR="00E50678" w:rsidRDefault="00E50678" w:rsidP="00E50678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AAFDA08" wp14:editId="07DE15EF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22-02983 (R)</w:t>
          </w:r>
          <w:r>
            <w:rPr>
              <w:color w:val="010000"/>
            </w:rPr>
            <w:t xml:space="preserve">    </w:t>
          </w:r>
          <w:r w:rsidR="00FA2056">
            <w:rPr>
              <w:color w:val="010000"/>
            </w:rPr>
            <w:t>1</w:t>
          </w:r>
          <w:r>
            <w:rPr>
              <w:color w:val="010000"/>
            </w:rPr>
            <w:t>10322    2</w:t>
          </w:r>
          <w:r w:rsidR="00FA2056">
            <w:rPr>
              <w:color w:val="010000"/>
            </w:rPr>
            <w:t>8</w:t>
          </w:r>
          <w:r>
            <w:rPr>
              <w:color w:val="010000"/>
            </w:rPr>
            <w:t>0322</w:t>
          </w:r>
        </w:p>
        <w:p w14:paraId="6C3DDBB1" w14:textId="01B888A0" w:rsidR="00E50678" w:rsidRPr="00E50678" w:rsidRDefault="00E50678" w:rsidP="00E5067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*2202983*</w:t>
          </w:r>
        </w:p>
      </w:tc>
      <w:tc>
        <w:tcPr>
          <w:tcW w:w="4920" w:type="dxa"/>
        </w:tcPr>
        <w:p w14:paraId="1C21FEA7" w14:textId="78301DF4" w:rsidR="00E50678" w:rsidRDefault="00E50678" w:rsidP="00E5067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8FA0277" wp14:editId="1D8D277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5C1FE4A" w14:textId="77777777" w:rsidR="00E50678" w:rsidRPr="00E50678" w:rsidRDefault="00E50678" w:rsidP="00E5067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4FC92" w14:textId="77777777" w:rsidR="003A3B1F" w:rsidRPr="00FA2056" w:rsidRDefault="003A3B1F" w:rsidP="00FA2056">
      <w:pPr>
        <w:pStyle w:val="Footer"/>
        <w:spacing w:after="80"/>
        <w:ind w:left="792"/>
      </w:pPr>
      <w:r w:rsidRPr="00FA2056">
        <w:t>__________________</w:t>
      </w:r>
    </w:p>
  </w:footnote>
  <w:footnote w:type="continuationSeparator" w:id="0">
    <w:p w14:paraId="0E4DF143" w14:textId="77777777" w:rsidR="003A3B1F" w:rsidRPr="00FA2056" w:rsidRDefault="003A3B1F" w:rsidP="00FA2056">
      <w:pPr>
        <w:pStyle w:val="Footer"/>
        <w:spacing w:after="80"/>
        <w:ind w:left="792"/>
      </w:pPr>
      <w:r w:rsidRPr="00FA2056">
        <w:t>__________________</w:t>
      </w:r>
    </w:p>
  </w:footnote>
  <w:footnote w:id="1">
    <w:p w14:paraId="3171D89E" w14:textId="77777777" w:rsidR="001F4A5B" w:rsidRPr="00184109" w:rsidRDefault="001F4A5B" w:rsidP="00FA205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  <w:t>*</w:t>
      </w:r>
      <w:r>
        <w:tab/>
        <w:t>Принято Комитетом на его восемьдесят первой сессии (</w:t>
      </w:r>
      <w:r w:rsidRPr="003F445F">
        <w:t>7</w:t>
      </w:r>
      <w:r>
        <w:t>–</w:t>
      </w:r>
      <w:r w:rsidRPr="003F445F">
        <w:t>25</w:t>
      </w:r>
      <w:r>
        <w:t xml:space="preserve"> февраля </w:t>
      </w:r>
      <w:r w:rsidRPr="003F445F">
        <w:t>2022</w:t>
      </w:r>
      <w:r>
        <w:t xml:space="preserve"> года).</w:t>
      </w:r>
    </w:p>
  </w:footnote>
  <w:footnote w:id="2">
    <w:p w14:paraId="778FF33F" w14:textId="77777777" w:rsidR="001F4A5B" w:rsidRPr="00184109" w:rsidRDefault="001F4A5B" w:rsidP="00FA205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3F445F"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50678" w14:paraId="0101A58C" w14:textId="77777777" w:rsidTr="00E5067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06C3F24" w14:textId="347CFB3A" w:rsidR="00E50678" w:rsidRPr="00E50678" w:rsidRDefault="00E50678" w:rsidP="00E5067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236A9">
            <w:rPr>
              <w:b/>
            </w:rPr>
            <w:t>CEDAW/C/SEN/CO/8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3BEFD20" w14:textId="77777777" w:rsidR="00E50678" w:rsidRDefault="00E50678" w:rsidP="00E50678">
          <w:pPr>
            <w:pStyle w:val="Header"/>
          </w:pPr>
        </w:p>
      </w:tc>
    </w:tr>
  </w:tbl>
  <w:p w14:paraId="5116464C" w14:textId="77777777" w:rsidR="00E50678" w:rsidRPr="00E50678" w:rsidRDefault="00E50678" w:rsidP="00E506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50678" w14:paraId="5683A7D1" w14:textId="77777777" w:rsidTr="00E5067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10506FB" w14:textId="77777777" w:rsidR="00E50678" w:rsidRDefault="00E50678" w:rsidP="00E50678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18E9A5A0" w14:textId="62D8605F" w:rsidR="00E50678" w:rsidRPr="00E50678" w:rsidRDefault="00E50678" w:rsidP="00E5067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236A9">
            <w:rPr>
              <w:b/>
            </w:rPr>
            <w:t>CEDAW/C/SEN/CO/8</w:t>
          </w:r>
          <w:r>
            <w:rPr>
              <w:b/>
            </w:rPr>
            <w:fldChar w:fldCharType="end"/>
          </w:r>
        </w:p>
      </w:tc>
    </w:tr>
  </w:tbl>
  <w:p w14:paraId="0A130502" w14:textId="77777777" w:rsidR="00E50678" w:rsidRPr="00E50678" w:rsidRDefault="00E50678" w:rsidP="00E506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50678" w14:paraId="42F1DC19" w14:textId="77777777" w:rsidTr="00E5067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EE40727" w14:textId="6EBC217B" w:rsidR="00E50678" w:rsidRPr="00E50678" w:rsidRDefault="00E50678" w:rsidP="00E5067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CF31BAA" w14:textId="77777777" w:rsidR="00E50678" w:rsidRDefault="00E50678" w:rsidP="00E50678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57920F2" w14:textId="1487FAA5" w:rsidR="00E50678" w:rsidRPr="00E50678" w:rsidRDefault="00E50678" w:rsidP="00E5067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/C/SEN/CO/8</w:t>
          </w:r>
        </w:p>
      </w:tc>
    </w:tr>
    <w:tr w:rsidR="00E50678" w:rsidRPr="000236A9" w14:paraId="627835CA" w14:textId="77777777" w:rsidTr="00E50678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3959268" w14:textId="1223F069" w:rsidR="00E50678" w:rsidRPr="00E50678" w:rsidRDefault="00E50678" w:rsidP="00E50678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07CAB2BB" wp14:editId="7CDA5A8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C1E8C21" w14:textId="5FD0589E" w:rsidR="00E50678" w:rsidRPr="00E50678" w:rsidRDefault="00E50678" w:rsidP="00E5067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AF29A7E" w14:textId="77777777" w:rsidR="00E50678" w:rsidRPr="00E50678" w:rsidRDefault="00E50678" w:rsidP="00E50678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BB00866" w14:textId="77777777" w:rsidR="00E50678" w:rsidRPr="001F4A5B" w:rsidRDefault="00E50678" w:rsidP="00E50678">
          <w:pPr>
            <w:pStyle w:val="Distribution"/>
            <w:rPr>
              <w:color w:val="000000"/>
              <w:lang w:val="en-US"/>
            </w:rPr>
          </w:pPr>
          <w:r w:rsidRPr="001F4A5B">
            <w:rPr>
              <w:color w:val="000000"/>
              <w:lang w:val="en-US"/>
            </w:rPr>
            <w:t>Distr.: General</w:t>
          </w:r>
        </w:p>
        <w:p w14:paraId="64C700BC" w14:textId="78AAFC8D" w:rsidR="00E50678" w:rsidRPr="001F4A5B" w:rsidRDefault="00E50678" w:rsidP="00E50678">
          <w:pPr>
            <w:pStyle w:val="Publication"/>
            <w:rPr>
              <w:color w:val="000000"/>
              <w:lang w:val="en-US"/>
            </w:rPr>
          </w:pPr>
          <w:r w:rsidRPr="001F4A5B">
            <w:rPr>
              <w:color w:val="000000"/>
              <w:lang w:val="en-US"/>
            </w:rPr>
            <w:t>1 March 2022</w:t>
          </w:r>
        </w:p>
        <w:p w14:paraId="4CD329B3" w14:textId="77777777" w:rsidR="00E50678" w:rsidRPr="001F4A5B" w:rsidRDefault="00E50678" w:rsidP="00E50678">
          <w:pPr>
            <w:rPr>
              <w:color w:val="000000"/>
              <w:lang w:val="en-US"/>
            </w:rPr>
          </w:pPr>
          <w:r w:rsidRPr="001F4A5B">
            <w:rPr>
              <w:color w:val="000000"/>
              <w:lang w:val="en-US"/>
            </w:rPr>
            <w:t>Russian</w:t>
          </w:r>
        </w:p>
        <w:p w14:paraId="10FF9C7B" w14:textId="77777777" w:rsidR="00E50678" w:rsidRPr="001F4A5B" w:rsidRDefault="00E50678" w:rsidP="00E50678">
          <w:pPr>
            <w:pStyle w:val="Original"/>
            <w:rPr>
              <w:color w:val="000000"/>
              <w:lang w:val="en-US"/>
            </w:rPr>
          </w:pPr>
          <w:r w:rsidRPr="001F4A5B">
            <w:rPr>
              <w:color w:val="000000"/>
              <w:lang w:val="en-US"/>
            </w:rPr>
            <w:t>Original: English</w:t>
          </w:r>
        </w:p>
        <w:p w14:paraId="381D98B5" w14:textId="0507A2DD" w:rsidR="00E50678" w:rsidRPr="001F4A5B" w:rsidRDefault="00E50678" w:rsidP="00E50678">
          <w:pPr>
            <w:rPr>
              <w:lang w:val="en-US"/>
            </w:rPr>
          </w:pPr>
        </w:p>
      </w:tc>
    </w:tr>
  </w:tbl>
  <w:p w14:paraId="3D76B815" w14:textId="77777777" w:rsidR="00E50678" w:rsidRPr="001F4A5B" w:rsidRDefault="00E50678" w:rsidP="00E5067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0AE5FC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hideGrammaticalErrors/>
  <w:proofState w:spelling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02983*"/>
    <w:docVar w:name="CreationDt" w:val="3/21/2022 4:47: PM"/>
    <w:docVar w:name="DocCategory" w:val="Doc"/>
    <w:docVar w:name="DocType" w:val="Final"/>
    <w:docVar w:name="DutyStation" w:val="New York"/>
    <w:docVar w:name="FooterJN" w:val="22-02983"/>
    <w:docVar w:name="jobn" w:val="22-02983 (R)"/>
    <w:docVar w:name="jobnDT" w:val="22-02983 (R)   210322"/>
    <w:docVar w:name="jobnDTDT" w:val="22-02983 (R)   210322   210322"/>
    <w:docVar w:name="JobNo" w:val="2202983R"/>
    <w:docVar w:name="JobNo2" w:val="2227385R"/>
    <w:docVar w:name="LocalDrive" w:val="-1"/>
    <w:docVar w:name="OandT" w:val=" "/>
    <w:docVar w:name="sss1" w:val="CEDAW/C/SEN/CO/8"/>
    <w:docVar w:name="sss2" w:val="-"/>
    <w:docVar w:name="Symbol1" w:val="CEDAW/C/SEN/CO/8"/>
    <w:docVar w:name="Symbol2" w:val="-"/>
    <w:docVar w:name="Title1" w:val="_x0009__x0009_Заключительные замечания по восьмому периодическому докладу Сенегала*_x000d_"/>
  </w:docVars>
  <w:rsids>
    <w:rsidRoot w:val="00447DCB"/>
    <w:rsid w:val="00003F8C"/>
    <w:rsid w:val="000236A9"/>
    <w:rsid w:val="00057473"/>
    <w:rsid w:val="000A1A1B"/>
    <w:rsid w:val="000E0798"/>
    <w:rsid w:val="000F15C8"/>
    <w:rsid w:val="00106291"/>
    <w:rsid w:val="0017588A"/>
    <w:rsid w:val="001824A1"/>
    <w:rsid w:val="001B0786"/>
    <w:rsid w:val="001B2C7F"/>
    <w:rsid w:val="001F427A"/>
    <w:rsid w:val="001F4A5B"/>
    <w:rsid w:val="001F7371"/>
    <w:rsid w:val="00210AF4"/>
    <w:rsid w:val="00210EC3"/>
    <w:rsid w:val="00215A7D"/>
    <w:rsid w:val="00270017"/>
    <w:rsid w:val="002D2C61"/>
    <w:rsid w:val="002D714C"/>
    <w:rsid w:val="002F4047"/>
    <w:rsid w:val="00312E77"/>
    <w:rsid w:val="003218EF"/>
    <w:rsid w:val="003228A2"/>
    <w:rsid w:val="00323373"/>
    <w:rsid w:val="003433FB"/>
    <w:rsid w:val="003807EF"/>
    <w:rsid w:val="0038495D"/>
    <w:rsid w:val="003A3B1F"/>
    <w:rsid w:val="003D2E01"/>
    <w:rsid w:val="003F445F"/>
    <w:rsid w:val="003F7347"/>
    <w:rsid w:val="004240B1"/>
    <w:rsid w:val="00425FDE"/>
    <w:rsid w:val="004275D7"/>
    <w:rsid w:val="004279A5"/>
    <w:rsid w:val="00431502"/>
    <w:rsid w:val="00432AC6"/>
    <w:rsid w:val="00447DCB"/>
    <w:rsid w:val="004731F9"/>
    <w:rsid w:val="004F049A"/>
    <w:rsid w:val="00516043"/>
    <w:rsid w:val="00542D6F"/>
    <w:rsid w:val="005644C2"/>
    <w:rsid w:val="00571999"/>
    <w:rsid w:val="00586C25"/>
    <w:rsid w:val="00593A5D"/>
    <w:rsid w:val="005A118A"/>
    <w:rsid w:val="005A2266"/>
    <w:rsid w:val="005B58D8"/>
    <w:rsid w:val="00635C39"/>
    <w:rsid w:val="00643F79"/>
    <w:rsid w:val="0068751F"/>
    <w:rsid w:val="006A39FE"/>
    <w:rsid w:val="006B0972"/>
    <w:rsid w:val="006D4969"/>
    <w:rsid w:val="006E5CA5"/>
    <w:rsid w:val="00705A84"/>
    <w:rsid w:val="00726630"/>
    <w:rsid w:val="00767B4A"/>
    <w:rsid w:val="007D2E54"/>
    <w:rsid w:val="0080025F"/>
    <w:rsid w:val="00802242"/>
    <w:rsid w:val="00825174"/>
    <w:rsid w:val="0083640B"/>
    <w:rsid w:val="00840363"/>
    <w:rsid w:val="00843551"/>
    <w:rsid w:val="008B4A4B"/>
    <w:rsid w:val="008D7164"/>
    <w:rsid w:val="008E0493"/>
    <w:rsid w:val="008E3D70"/>
    <w:rsid w:val="008F7E3A"/>
    <w:rsid w:val="00927374"/>
    <w:rsid w:val="0096420F"/>
    <w:rsid w:val="009707EE"/>
    <w:rsid w:val="00972652"/>
    <w:rsid w:val="009A1A35"/>
    <w:rsid w:val="009D5859"/>
    <w:rsid w:val="009F077A"/>
    <w:rsid w:val="00A57ABA"/>
    <w:rsid w:val="00A67859"/>
    <w:rsid w:val="00A72FF5"/>
    <w:rsid w:val="00AA0CE4"/>
    <w:rsid w:val="00B306AF"/>
    <w:rsid w:val="00B535EE"/>
    <w:rsid w:val="00B73BCF"/>
    <w:rsid w:val="00B745E4"/>
    <w:rsid w:val="00B929B0"/>
    <w:rsid w:val="00B95A96"/>
    <w:rsid w:val="00BE697D"/>
    <w:rsid w:val="00BF346C"/>
    <w:rsid w:val="00C06BC2"/>
    <w:rsid w:val="00C26FCC"/>
    <w:rsid w:val="00C41769"/>
    <w:rsid w:val="00C45C26"/>
    <w:rsid w:val="00C54064"/>
    <w:rsid w:val="00C71CD0"/>
    <w:rsid w:val="00CA4BB0"/>
    <w:rsid w:val="00CB7DD9"/>
    <w:rsid w:val="00D11AF9"/>
    <w:rsid w:val="00D7005D"/>
    <w:rsid w:val="00D760D3"/>
    <w:rsid w:val="00D82575"/>
    <w:rsid w:val="00D82BC5"/>
    <w:rsid w:val="00D91024"/>
    <w:rsid w:val="00D96F14"/>
    <w:rsid w:val="00DF78D1"/>
    <w:rsid w:val="00E03929"/>
    <w:rsid w:val="00E10D88"/>
    <w:rsid w:val="00E144A8"/>
    <w:rsid w:val="00E25037"/>
    <w:rsid w:val="00E36AA4"/>
    <w:rsid w:val="00E50678"/>
    <w:rsid w:val="00E67D6E"/>
    <w:rsid w:val="00E720E8"/>
    <w:rsid w:val="00E7414B"/>
    <w:rsid w:val="00EC2A36"/>
    <w:rsid w:val="00ED31CE"/>
    <w:rsid w:val="00EF1631"/>
    <w:rsid w:val="00EF2E48"/>
    <w:rsid w:val="00F2422B"/>
    <w:rsid w:val="00F63321"/>
    <w:rsid w:val="00F81CC1"/>
    <w:rsid w:val="00FA2056"/>
    <w:rsid w:val="00FB1E56"/>
    <w:rsid w:val="00FB731E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06EA51CE"/>
  <w15:chartTrackingRefBased/>
  <w15:docId w15:val="{4F267F44-AA67-48DF-A9B2-EC2291CF0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825174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82517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2517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2517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2517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82517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82517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2517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2517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2517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2517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2517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2517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2517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2517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25174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82517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825174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825174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25174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25174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2517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82517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82517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825174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82517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825174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82517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82517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825174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82517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825174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2517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2517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2517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82517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25174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25174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825174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25174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25174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25174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25174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825174"/>
    <w:rPr>
      <w:szCs w:val="20"/>
    </w:rPr>
  </w:style>
  <w:style w:type="paragraph" w:customStyle="1" w:styleId="Publication">
    <w:name w:val="Publication"/>
    <w:basedOn w:val="Normal"/>
    <w:next w:val="Normal"/>
    <w:qFormat/>
    <w:rsid w:val="00825174"/>
  </w:style>
  <w:style w:type="paragraph" w:customStyle="1" w:styleId="ReleaseDate">
    <w:name w:val="ReleaseDate"/>
    <w:basedOn w:val="Normal"/>
    <w:next w:val="Normal"/>
    <w:qFormat/>
    <w:rsid w:val="00825174"/>
    <w:rPr>
      <w:szCs w:val="20"/>
    </w:rPr>
  </w:style>
  <w:style w:type="paragraph" w:customStyle="1" w:styleId="Small">
    <w:name w:val="Small"/>
    <w:basedOn w:val="Normal"/>
    <w:next w:val="Normal"/>
    <w:qFormat/>
    <w:rsid w:val="0082517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2517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82517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82517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82517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506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067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0678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06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067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R.1856" TargetMode="External"/><Relationship Id="rId26" Type="http://schemas.openxmlformats.org/officeDocument/2006/relationships/hyperlink" Target="https://undocs.org/ru/CEDAW/C/SEN/RQ/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SEN/RQ/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EN/8" TargetMode="External"/><Relationship Id="rId25" Type="http://schemas.openxmlformats.org/officeDocument/2006/relationships/hyperlink" Target="https://undocs.org/ru/CEDAW/C/SEN/8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ru/CEDAW/C/SEN/Q/8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SEN/RQ/8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S/RES/1325(2000)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SR.1857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SEN/3-7" TargetMode="External"/><Relationship Id="rId27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7794</Words>
  <Characters>44426</Characters>
  <Application>Microsoft Office Word</Application>
  <DocSecurity>0</DocSecurity>
  <Lines>370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Tatiana Chistova</cp:lastModifiedBy>
  <cp:revision>4</cp:revision>
  <cp:lastPrinted>2022-03-22T15:56:00Z</cp:lastPrinted>
  <dcterms:created xsi:type="dcterms:W3CDTF">2022-03-22T15:52:00Z</dcterms:created>
  <dcterms:modified xsi:type="dcterms:W3CDTF">2022-03-22T15:57:00Z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2202983R</vt:lpwstr>
  </property>
  <property fmtid="{D5CDD505-2E9C-101B-9397-08002B2CF9AE}" pid="3" name="ODSRefJobNo">
    <vt:lpwstr>2227385R</vt:lpwstr>
  </property>
  <property fmtid="{D5CDD505-2E9C-101B-9397-08002B2CF9AE}" pid="4" name="Symbol1">
    <vt:lpwstr>CEDAW/C/SEN/CO/8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 March 2022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восьмому периодическому докладу Сенегала</vt:lpwstr>
  </property>
</Properties>
</file>