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B8D" w:rsidRDefault="00613B8D" w:rsidP="00613B8D">
      <w:pPr>
        <w:spacing w:line="60" w:lineRule="exact"/>
        <w:rPr>
          <w:sz w:val="6"/>
          <w:lang w:val="en-US"/>
        </w:rPr>
        <w:sectPr w:rsidR="00613B8D" w:rsidSect="00613B8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62F35" w:rsidRDefault="00362F35" w:rsidP="00362F3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362F35" w:rsidRDefault="00362F35" w:rsidP="00362F3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восьмая сессия</w:t>
      </w:r>
    </w:p>
    <w:p w:rsidR="00362F35" w:rsidRDefault="00362F35" w:rsidP="00362F3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 мая — 1 июня 2007 года</w:t>
      </w: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Default="00362F35" w:rsidP="00362F3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Сирийская Арабская Республика</w:t>
      </w: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Pr="00E366CD" w:rsidRDefault="00362F35" w:rsidP="00362F35">
      <w:pPr>
        <w:pStyle w:val="SingleTxt"/>
      </w:pPr>
      <w:r>
        <w:t>1.</w:t>
      </w:r>
      <w:r>
        <w:tab/>
        <w:t>Комитет рассмотрел первоначальный доклад Сирийской Арабской Ре</w:t>
      </w:r>
      <w:r>
        <w:t>с</w:t>
      </w:r>
      <w:r>
        <w:t>публики (</w:t>
      </w:r>
      <w:r>
        <w:rPr>
          <w:lang w:val="en-US"/>
        </w:rPr>
        <w:t>CEDAW</w:t>
      </w:r>
      <w:r w:rsidRPr="00E366CD">
        <w:t>/</w:t>
      </w:r>
      <w:r>
        <w:rPr>
          <w:lang w:val="en-US"/>
        </w:rPr>
        <w:t>C</w:t>
      </w:r>
      <w:r w:rsidRPr="00E366CD">
        <w:t>/</w:t>
      </w:r>
      <w:r>
        <w:rPr>
          <w:lang w:val="en-US"/>
        </w:rPr>
        <w:t>SYR</w:t>
      </w:r>
      <w:r w:rsidRPr="00E366CD">
        <w:t xml:space="preserve">/1) </w:t>
      </w:r>
      <w:r>
        <w:t>на своих 787</w:t>
      </w:r>
      <w:r>
        <w:noBreakHyphen/>
        <w:t>м и 788</w:t>
      </w:r>
      <w:r>
        <w:noBreakHyphen/>
        <w:t>м</w:t>
      </w:r>
      <w:r>
        <w:rPr>
          <w:lang w:val="en-US"/>
        </w:rPr>
        <w:t> </w:t>
      </w:r>
      <w:r>
        <w:t>заседаниях 24 мая 2007 года (см. </w:t>
      </w:r>
      <w:r>
        <w:rPr>
          <w:lang w:val="en-US"/>
        </w:rPr>
        <w:t>CEDAW</w:t>
      </w:r>
      <w:r w:rsidRPr="00E366CD">
        <w:t>/</w:t>
      </w:r>
      <w:r>
        <w:rPr>
          <w:lang w:val="en-US"/>
        </w:rPr>
        <w:t>C</w:t>
      </w:r>
      <w:r w:rsidRPr="00E366CD">
        <w:t>/</w:t>
      </w:r>
      <w:r>
        <w:rPr>
          <w:lang w:val="en-US"/>
        </w:rPr>
        <w:t>SR</w:t>
      </w:r>
      <w:r w:rsidRPr="00E366CD">
        <w:t>.787</w:t>
      </w:r>
      <w:r>
        <w:t xml:space="preserve"> и 788). Список вопросов и тем, разработа</w:t>
      </w:r>
      <w:r>
        <w:t>н</w:t>
      </w:r>
      <w:r>
        <w:t>ный Комитетом, содержится в документе </w:t>
      </w:r>
      <w:r>
        <w:rPr>
          <w:lang w:val="en-US"/>
        </w:rPr>
        <w:t>CEDAW</w:t>
      </w:r>
      <w:r w:rsidRPr="00E366CD">
        <w:t>/</w:t>
      </w:r>
      <w:r>
        <w:rPr>
          <w:lang w:val="en-US"/>
        </w:rPr>
        <w:t>C</w:t>
      </w:r>
      <w:r w:rsidRPr="00E366CD">
        <w:t>/</w:t>
      </w:r>
      <w:r>
        <w:rPr>
          <w:lang w:val="en-US"/>
        </w:rPr>
        <w:t>SYR</w:t>
      </w:r>
      <w:r w:rsidRPr="00E366CD">
        <w:t>/</w:t>
      </w:r>
      <w:r>
        <w:rPr>
          <w:lang w:val="en-US"/>
        </w:rPr>
        <w:t>Q</w:t>
      </w:r>
      <w:r w:rsidRPr="00E366CD">
        <w:t>/1</w:t>
      </w:r>
      <w:r>
        <w:t>, а ответы Сири</w:t>
      </w:r>
      <w:r>
        <w:t>й</w:t>
      </w:r>
      <w:r>
        <w:t>ской Арабской Республики содержатся в документе </w:t>
      </w:r>
      <w:r>
        <w:rPr>
          <w:lang w:val="en-US"/>
        </w:rPr>
        <w:t>CEDAW</w:t>
      </w:r>
      <w:r w:rsidRPr="00E366CD">
        <w:t>/</w:t>
      </w:r>
      <w:r>
        <w:rPr>
          <w:lang w:val="en-US"/>
        </w:rPr>
        <w:t>C</w:t>
      </w:r>
      <w:r w:rsidRPr="00E366CD">
        <w:t>/</w:t>
      </w:r>
      <w:r>
        <w:rPr>
          <w:lang w:val="en-US"/>
        </w:rPr>
        <w:t>SYR</w:t>
      </w:r>
      <w:r w:rsidRPr="00E366CD">
        <w:t>/</w:t>
      </w:r>
      <w:r>
        <w:rPr>
          <w:lang w:val="en-US"/>
        </w:rPr>
        <w:t>Q</w:t>
      </w:r>
      <w:r w:rsidRPr="00E366CD">
        <w:t>/</w:t>
      </w:r>
      <w:r>
        <w:t>1/</w:t>
      </w:r>
      <w:r>
        <w:rPr>
          <w:lang w:val="en-US"/>
        </w:rPr>
        <w:t>Add</w:t>
      </w:r>
      <w:r w:rsidRPr="00E366CD">
        <w:t>.1.</w:t>
      </w: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Default="00362F35" w:rsidP="00362F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Default="00362F35" w:rsidP="00362F35">
      <w:pPr>
        <w:pStyle w:val="SingleTxt"/>
      </w:pPr>
      <w:r>
        <w:t>2.</w:t>
      </w:r>
      <w:r>
        <w:tab/>
        <w:t>Комитет выражает свою признательность данному государству-участнику за его первоначальный доклад, который правильно построен и в целом отвеч</w:t>
      </w:r>
      <w:r>
        <w:t>а</w:t>
      </w:r>
      <w:r>
        <w:t>ет требованиям, которые Комитет предъявляет к докладам, хотя там не было ссылок на общие рекомендации Комитета.</w:t>
      </w:r>
    </w:p>
    <w:p w:rsidR="00362F35" w:rsidRDefault="00362F35" w:rsidP="00362F35">
      <w:pPr>
        <w:pStyle w:val="SingleTxt"/>
      </w:pPr>
      <w:r>
        <w:t>3.</w:t>
      </w:r>
      <w:r>
        <w:tab/>
        <w:t>Комитет высоко оценивает тот факт, что государство-участник направило высокопоставленную делегацию, возглавляемую председателем Сирийской к</w:t>
      </w:r>
      <w:r>
        <w:t>о</w:t>
      </w:r>
      <w:r>
        <w:t>миссии по делам семьи. Это тот национальный орган, который занимается в</w:t>
      </w:r>
      <w:r>
        <w:t>о</w:t>
      </w:r>
      <w:r>
        <w:t>просами положения женщин.</w:t>
      </w:r>
    </w:p>
    <w:p w:rsidR="00362F35" w:rsidRDefault="00362F35" w:rsidP="00362F35">
      <w:pPr>
        <w:pStyle w:val="SingleTxt"/>
      </w:pPr>
      <w:r>
        <w:t>4.</w:t>
      </w:r>
      <w:r>
        <w:tab/>
        <w:t>Комитет выражает свою признательность государству-участнику в связи с высоким качеством его первого заявления, его письменных ответов на список вопросов, сформулированных предсессионной рабочей группой, а также в св</w:t>
      </w:r>
      <w:r>
        <w:t>я</w:t>
      </w:r>
      <w:r>
        <w:t>зи с откровенным и конструктивным диалогом, который состоялся между дел</w:t>
      </w:r>
      <w:r>
        <w:t>е</w:t>
      </w:r>
      <w:r>
        <w:t>гацией и членами Комитета, благодаря чему была получена дополнительная информация о действительном положении женщин в Сирийской Арабской Ре</w:t>
      </w:r>
      <w:r>
        <w:t>с</w:t>
      </w:r>
      <w:r>
        <w:t>публике.</w:t>
      </w:r>
    </w:p>
    <w:p w:rsidR="00362F35" w:rsidRDefault="00362F35" w:rsidP="00362F35">
      <w:pPr>
        <w:pStyle w:val="SingleTxt"/>
      </w:pPr>
      <w:r>
        <w:t>5.</w:t>
      </w:r>
      <w:r>
        <w:tab/>
        <w:t>Комитет отмечает с признательностью, что в подготовке этого доклада участвовали как правительственные, так и неправительственные организации.</w:t>
      </w:r>
    </w:p>
    <w:p w:rsidR="00362F35" w:rsidRPr="0030708F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Default="00362F35" w:rsidP="00362F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362F35" w:rsidRPr="0030708F" w:rsidRDefault="00362F35" w:rsidP="00362F35">
      <w:pPr>
        <w:pStyle w:val="SingleTxt"/>
        <w:keepNext/>
        <w:spacing w:after="0" w:line="120" w:lineRule="exact"/>
        <w:rPr>
          <w:sz w:val="10"/>
        </w:rPr>
      </w:pPr>
    </w:p>
    <w:p w:rsidR="00362F35" w:rsidRDefault="00362F35" w:rsidP="00362F35">
      <w:pPr>
        <w:pStyle w:val="SingleTxt"/>
      </w:pPr>
      <w:r>
        <w:t>6.</w:t>
      </w:r>
      <w:r>
        <w:tab/>
        <w:t>Комитет благодарит государство-участник за его решение снять оговорки в отношении статей 2, 15(4), 16(1)(</w:t>
      </w:r>
      <w:r>
        <w:rPr>
          <w:lang w:val="en-US"/>
        </w:rPr>
        <w:t>g</w:t>
      </w:r>
      <w:r w:rsidRPr="005C624D">
        <w:t>)</w:t>
      </w:r>
      <w:r>
        <w:t xml:space="preserve"> и 16(2).</w:t>
      </w:r>
    </w:p>
    <w:p w:rsidR="00362F35" w:rsidRDefault="00362F35" w:rsidP="00362F35">
      <w:pPr>
        <w:pStyle w:val="SingleTxt"/>
      </w:pPr>
      <w:r>
        <w:t>7.</w:t>
      </w:r>
      <w:r>
        <w:tab/>
        <w:t xml:space="preserve">Он поздравляет государство-участник в связи с созданием </w:t>
      </w:r>
      <w:r>
        <w:rPr>
          <w:lang w:val="en-US"/>
        </w:rPr>
        <w:t>i</w:t>
      </w:r>
      <w:r w:rsidRPr="0030708F">
        <w:t>)</w:t>
      </w:r>
      <w:r>
        <w:rPr>
          <w:lang w:val="en-US"/>
        </w:rPr>
        <w:t> </w:t>
      </w:r>
      <w:r>
        <w:t xml:space="preserve">Сирийской комиссии по делам семьи в качестве национального органа, занимающегося вопросами положения женщин; и </w:t>
      </w:r>
      <w:r>
        <w:rPr>
          <w:lang w:val="en-US"/>
        </w:rPr>
        <w:t>ii</w:t>
      </w:r>
      <w:r w:rsidRPr="005C624D">
        <w:t>)</w:t>
      </w:r>
      <w:r>
        <w:rPr>
          <w:lang w:val="en-US"/>
        </w:rPr>
        <w:t> </w:t>
      </w:r>
      <w:r>
        <w:t>Управления по вопросам разв</w:t>
      </w:r>
      <w:r>
        <w:t>и</w:t>
      </w:r>
      <w:r>
        <w:t>тия женщин в сельских районах, которое входит в состав министерства сельского хозяйс</w:t>
      </w:r>
      <w:r>
        <w:t>т</w:t>
      </w:r>
      <w:r>
        <w:t>ва.</w:t>
      </w:r>
    </w:p>
    <w:p w:rsidR="00362F35" w:rsidRDefault="00362F35" w:rsidP="00362F35">
      <w:pPr>
        <w:pStyle w:val="SingleTxt"/>
      </w:pPr>
      <w:r>
        <w:t>8.</w:t>
      </w:r>
      <w:r>
        <w:tab/>
        <w:t>Он выражает признательность государству-участнику за то, что в его д</w:t>
      </w:r>
      <w:r>
        <w:t>е</w:t>
      </w:r>
      <w:r>
        <w:t>вятый и десятый пятилетние планы были включены специальные разделы об улучшении положения женщин, а также за то, что в этой стране была принята стратегия развития женщин в сельских районах.</w:t>
      </w:r>
    </w:p>
    <w:p w:rsidR="00362F35" w:rsidRDefault="00362F35" w:rsidP="00362F35">
      <w:pPr>
        <w:pStyle w:val="SingleTxt"/>
      </w:pPr>
      <w:r>
        <w:t>9.</w:t>
      </w:r>
      <w:r>
        <w:tab/>
        <w:t>Комитет выражает признательность государству-участнику в связи с тем, что там обеспечено равноправие мальчиков и девочек в плане получения сре</w:t>
      </w:r>
      <w:r>
        <w:t>д</w:t>
      </w:r>
      <w:r>
        <w:t>него образования.</w:t>
      </w:r>
    </w:p>
    <w:p w:rsidR="00362F35" w:rsidRPr="004A20E5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Default="00362F35" w:rsidP="00362F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B482B">
        <w:tab/>
      </w:r>
      <w:r w:rsidRPr="00BB482B">
        <w:tab/>
      </w:r>
      <w:r>
        <w:t>Основные вопросы, вызывающие озабоченность, и рекомендации</w:t>
      </w:r>
    </w:p>
    <w:p w:rsidR="00362F35" w:rsidRPr="004A20E5" w:rsidRDefault="00362F35" w:rsidP="00362F35">
      <w:pPr>
        <w:pStyle w:val="SingleTxt"/>
        <w:spacing w:after="0" w:line="120" w:lineRule="exact"/>
        <w:rPr>
          <w:sz w:val="10"/>
        </w:rPr>
      </w:pPr>
    </w:p>
    <w:p w:rsidR="00362F35" w:rsidRDefault="00362F35" w:rsidP="00362F35">
      <w:pPr>
        <w:pStyle w:val="SingleTxt"/>
      </w:pPr>
      <w:r>
        <w:t>10.</w:t>
      </w:r>
      <w:r>
        <w:tab/>
      </w:r>
      <w:r>
        <w:rPr>
          <w:b/>
        </w:rPr>
        <w:t>Напоминая об обязанности государства-участника систематически и постоянно выполнять все положения Конвенции, Комитет считает, что в</w:t>
      </w:r>
      <w:r>
        <w:rPr>
          <w:b/>
        </w:rPr>
        <w:t>о</w:t>
      </w:r>
      <w:r>
        <w:rPr>
          <w:b/>
        </w:rPr>
        <w:t>просы, вызывающие озабоченность, и рекомендации, излагаемые в н</w:t>
      </w:r>
      <w:r>
        <w:rPr>
          <w:b/>
        </w:rPr>
        <w:t>а</w:t>
      </w:r>
      <w:r>
        <w:rPr>
          <w:b/>
        </w:rPr>
        <w:t>стоящих заключительных комментариях, заслуживают того, чтобы гос</w:t>
      </w:r>
      <w:r>
        <w:rPr>
          <w:b/>
        </w:rPr>
        <w:t>у</w:t>
      </w:r>
      <w:r>
        <w:rPr>
          <w:b/>
        </w:rPr>
        <w:t>дарство-участник рассмотрело их в самом срочном порядке еще до пре</w:t>
      </w:r>
      <w:r>
        <w:rPr>
          <w:b/>
        </w:rPr>
        <w:t>д</w:t>
      </w:r>
      <w:r>
        <w:rPr>
          <w:b/>
        </w:rPr>
        <w:t>ставления своего следующего периодического доклада. Поэтому Комитет призывает государство-участник уделить основное внимание именно этим сферам своей деятельности и доложить о принятых мерах и достигнутых результатах в своем следующем периодическом докладе. Он призывает также государство-участник направить настоящие заключительные зам</w:t>
      </w:r>
      <w:r>
        <w:rPr>
          <w:b/>
        </w:rPr>
        <w:t>е</w:t>
      </w:r>
      <w:r>
        <w:rPr>
          <w:b/>
        </w:rPr>
        <w:t>чания всем соответствующим министерствам и парламенту, с тем чтобы обеспечить полное выполнение сделанных рекомендаций.</w:t>
      </w:r>
    </w:p>
    <w:p w:rsidR="00362F35" w:rsidRDefault="00362F35" w:rsidP="00362F35">
      <w:pPr>
        <w:pStyle w:val="SingleTxt"/>
      </w:pPr>
      <w:r>
        <w:t>11.</w:t>
      </w:r>
      <w:r>
        <w:tab/>
        <w:t>Приветствуя решение государства-участника снять ог</w:t>
      </w:r>
      <w:r>
        <w:t>о</w:t>
      </w:r>
      <w:r>
        <w:t>ворки в отношении статей 2, 15(4), 16(1)(g) и 16(2), Комитет обеспокоен тем, что еще сохраняются оговорки государства-участника в отношении статей 9(2), 16(1)(c), (d) и (f) и 29(1).</w:t>
      </w:r>
    </w:p>
    <w:p w:rsidR="00362F35" w:rsidRDefault="00362F35" w:rsidP="00362F35">
      <w:pPr>
        <w:pStyle w:val="SingleTxt"/>
      </w:pPr>
      <w:r>
        <w:t>12.</w:t>
      </w:r>
      <w:r>
        <w:tab/>
      </w:r>
      <w:r>
        <w:rPr>
          <w:b/>
        </w:rPr>
        <w:t>Комитет призывает государство-участник быстро завершить процесс снятия оговорок в отношении статей 2, 15(4), 16(1)(g) и 16(2) путем сдачи необходимого документа на хранение Генеральному секретарю, который является депозитарием Конвенции. Он призывает также государство-участник вновь рассмотреть и снять все остающиеся оговорки, особенно в отношении ст</w:t>
      </w:r>
      <w:r>
        <w:rPr>
          <w:b/>
        </w:rPr>
        <w:t>а</w:t>
      </w:r>
      <w:r>
        <w:rPr>
          <w:b/>
        </w:rPr>
        <w:t>тей 9 и 16, которые не соответствуют целям Конвенции.</w:t>
      </w:r>
    </w:p>
    <w:p w:rsidR="00362F35" w:rsidRDefault="00362F35" w:rsidP="00362F35">
      <w:pPr>
        <w:pStyle w:val="SingleTxt"/>
      </w:pPr>
      <w:r>
        <w:t>13.</w:t>
      </w:r>
      <w:r>
        <w:tab/>
        <w:t>Высоко оценивая нынешние программы распространения информации о Конвенции и отмечая, что международные документы имеют преобладающую силу над внутригосударственным законодательством и тот факт, что на них можно ссылаться в судах, Комитет выражает озабоченность в связи с тем, что положения Конвенции, включая общие рекомендации Комитета, неизвестны широкой общественности в стране и пока что не использовались при рассмо</w:t>
      </w:r>
      <w:r>
        <w:t>т</w:t>
      </w:r>
      <w:r>
        <w:t>рении в судах дел, касающихся дискриминации в отношении женщин.</w:t>
      </w:r>
    </w:p>
    <w:p w:rsidR="00362F35" w:rsidRDefault="00362F35" w:rsidP="00362F35">
      <w:pPr>
        <w:pStyle w:val="SingleTxt"/>
      </w:pPr>
      <w:r>
        <w:t>14.</w:t>
      </w:r>
      <w:r>
        <w:tab/>
      </w:r>
      <w:r>
        <w:rPr>
          <w:b/>
        </w:rPr>
        <w:t>Комитет призывает государство-участник разработать программы просвещения и обучения с целью разъяснения положений Конвенции, в том числе значения и сферы охвата терминов «прямая дискриминация» и «косвенная дискриминация», а также терминов «официальное равнопр</w:t>
      </w:r>
      <w:r>
        <w:rPr>
          <w:b/>
        </w:rPr>
        <w:t>а</w:t>
      </w:r>
      <w:r>
        <w:rPr>
          <w:b/>
        </w:rPr>
        <w:t>вие» и «реальное равноправие», в интересах судей, адвокатов и прокур</w:t>
      </w:r>
      <w:r>
        <w:rPr>
          <w:b/>
        </w:rPr>
        <w:t>о</w:t>
      </w:r>
      <w:r>
        <w:rPr>
          <w:b/>
        </w:rPr>
        <w:t>ров, с тем чтобы в этой стране прочно укоренилась правовая культура, с</w:t>
      </w:r>
      <w:r>
        <w:rPr>
          <w:b/>
        </w:rPr>
        <w:t>о</w:t>
      </w:r>
      <w:r>
        <w:rPr>
          <w:b/>
        </w:rPr>
        <w:t>действующая обеспечению равноправия женщин и отсутствия их дискр</w:t>
      </w:r>
      <w:r>
        <w:rPr>
          <w:b/>
        </w:rPr>
        <w:t>и</w:t>
      </w:r>
      <w:r>
        <w:rPr>
          <w:b/>
        </w:rPr>
        <w:t>минации. Он призывает также государство-участник шире знакомить женщин с их правами путем постоянного осуществления программ ра</w:t>
      </w:r>
      <w:r>
        <w:rPr>
          <w:b/>
        </w:rPr>
        <w:t>с</w:t>
      </w:r>
      <w:r>
        <w:rPr>
          <w:b/>
        </w:rPr>
        <w:t>пространения правовых знаний и оказания правовой помощи. Комитет далее призывает государство-участник широко распространить текст Конвенции и общие рекомендации Комитета среди всех заинтересованных сторон, включая министерства, парламентариев, судебные органы, пол</w:t>
      </w:r>
      <w:r>
        <w:rPr>
          <w:b/>
        </w:rPr>
        <w:t>и</w:t>
      </w:r>
      <w:r>
        <w:rPr>
          <w:b/>
        </w:rPr>
        <w:t>тические партии, неправительственные организации, частный сектор и широкую общес</w:t>
      </w:r>
      <w:r>
        <w:rPr>
          <w:b/>
        </w:rPr>
        <w:t>т</w:t>
      </w:r>
      <w:r>
        <w:rPr>
          <w:b/>
        </w:rPr>
        <w:t>венность.</w:t>
      </w:r>
    </w:p>
    <w:p w:rsidR="00362F35" w:rsidRDefault="00362F35" w:rsidP="00362F35">
      <w:pPr>
        <w:pStyle w:val="SingleTxt"/>
      </w:pPr>
      <w:r>
        <w:t>15.</w:t>
      </w:r>
      <w:r>
        <w:tab/>
        <w:t>Комитет озабочен тем, что право женщин на равноправие с мужчинами и запрещение как прямой, так и косвенной дискриминации женщин не отражены ни в Конституции, ни в каких других законах.</w:t>
      </w:r>
    </w:p>
    <w:p w:rsidR="00362F35" w:rsidRDefault="00362F35" w:rsidP="00362F35">
      <w:pPr>
        <w:pStyle w:val="SingleTxt"/>
        <w:rPr>
          <w:b/>
        </w:rPr>
      </w:pPr>
      <w:r>
        <w:t>16.</w:t>
      </w:r>
      <w:r w:rsidRPr="00F74835">
        <w:tab/>
      </w:r>
      <w:r>
        <w:rPr>
          <w:b/>
        </w:rPr>
        <w:t>Для того чтобы полностью осуществить Конвенцию в Сирийской Арабской Республике, Комитет рекомендует включить в Конституцию или в другие соответствующие законы определение дискриминации, соотве</w:t>
      </w:r>
      <w:r>
        <w:rPr>
          <w:b/>
        </w:rPr>
        <w:t>т</w:t>
      </w:r>
      <w:r>
        <w:rPr>
          <w:b/>
        </w:rPr>
        <w:t>ствующее статье 1 Конвенции, а также положения о равноправии женщин, соответствующие тексту статьи 2(а) Конвенции. Комитет призывает гос</w:t>
      </w:r>
      <w:r>
        <w:rPr>
          <w:b/>
        </w:rPr>
        <w:t>у</w:t>
      </w:r>
      <w:r>
        <w:rPr>
          <w:b/>
        </w:rPr>
        <w:t>дарство-участник принять и соблюдать всеобъемлющий закон о равн</w:t>
      </w:r>
      <w:r>
        <w:rPr>
          <w:b/>
        </w:rPr>
        <w:t>о</w:t>
      </w:r>
      <w:r>
        <w:rPr>
          <w:b/>
        </w:rPr>
        <w:t>правии мужчин и женщин, который был бы обязательным как для гос</w:t>
      </w:r>
      <w:r>
        <w:rPr>
          <w:b/>
        </w:rPr>
        <w:t>у</w:t>
      </w:r>
      <w:r>
        <w:rPr>
          <w:b/>
        </w:rPr>
        <w:t>дарственных, так и для частных предприятий, а также призывает ознак</w:t>
      </w:r>
      <w:r>
        <w:rPr>
          <w:b/>
        </w:rPr>
        <w:t>о</w:t>
      </w:r>
      <w:r>
        <w:rPr>
          <w:b/>
        </w:rPr>
        <w:t>мить женщин с их правами по этому закону. Он рекомендует также гос</w:t>
      </w:r>
      <w:r>
        <w:rPr>
          <w:b/>
        </w:rPr>
        <w:t>у</w:t>
      </w:r>
      <w:r>
        <w:rPr>
          <w:b/>
        </w:rPr>
        <w:t>дарству-участнику установить процедуры подачи жалоб на дискримин</w:t>
      </w:r>
      <w:r>
        <w:rPr>
          <w:b/>
        </w:rPr>
        <w:t>а</w:t>
      </w:r>
      <w:r>
        <w:rPr>
          <w:b/>
        </w:rPr>
        <w:t>цию, предусмотреть адекватные наказания за дискриминацию женщин и сделать так, чтобы в распоряжении женщин имелись эффективные сре</w:t>
      </w:r>
      <w:r>
        <w:rPr>
          <w:b/>
        </w:rPr>
        <w:t>д</w:t>
      </w:r>
      <w:r>
        <w:rPr>
          <w:b/>
        </w:rPr>
        <w:t>ства защиты в случаях, когда их права нарушаются.</w:t>
      </w:r>
    </w:p>
    <w:p w:rsidR="00362F35" w:rsidRDefault="00362F35" w:rsidP="00362F35">
      <w:pPr>
        <w:pStyle w:val="SingleTxt"/>
      </w:pPr>
      <w:r>
        <w:t>17.</w:t>
      </w:r>
      <w:r>
        <w:tab/>
        <w:t>Высоко оценивая усилия государства-участника, направленные на пер</w:t>
      </w:r>
      <w:r>
        <w:t>е</w:t>
      </w:r>
      <w:r>
        <w:t>смотр дискриминационного законодательства, включая дискриминационные положения Закона о личном статусе, Уголовного кодекса и Закона о гражданс</w:t>
      </w:r>
      <w:r>
        <w:t>т</w:t>
      </w:r>
      <w:r>
        <w:t>ве, Комитет выражает озабоченность в связи с задержками процесса реформы законодательства и отмечает, что многие поправки еще находятся в стадии ра</w:t>
      </w:r>
      <w:r>
        <w:t>з</w:t>
      </w:r>
      <w:r>
        <w:t>работки, а подготовленные законопроекты еще предстоит принять.</w:t>
      </w:r>
    </w:p>
    <w:p w:rsidR="00362F35" w:rsidRDefault="00362F35" w:rsidP="00362F35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уделять большое внимание реформе своего законодательства и призывает изменить или немедленно отменить — в четко установленные сроки — дискриминационное закон</w:t>
      </w:r>
      <w:r>
        <w:rPr>
          <w:b/>
        </w:rPr>
        <w:t>о</w:t>
      </w:r>
      <w:r>
        <w:rPr>
          <w:b/>
        </w:rPr>
        <w:t>дательство, включая дискриминационные положения Закона о личном статусе, Уголовного кодекса и Закона о гражданстве. С этой целью Ком</w:t>
      </w:r>
      <w:r>
        <w:rPr>
          <w:b/>
        </w:rPr>
        <w:t>и</w:t>
      </w:r>
      <w:r>
        <w:rPr>
          <w:b/>
        </w:rPr>
        <w:t>тет призывает государство-участник активизировать его усилия по работе с парламентом и широкой общественностью в целях разъяснения важн</w:t>
      </w:r>
      <w:r>
        <w:rPr>
          <w:b/>
        </w:rPr>
        <w:t>о</w:t>
      </w:r>
      <w:r>
        <w:rPr>
          <w:b/>
        </w:rPr>
        <w:t>сти ускорения правовой реформы. Он призывает также государство-участник продолжать увеличивать поддержку процесса реформы закон</w:t>
      </w:r>
      <w:r>
        <w:rPr>
          <w:b/>
        </w:rPr>
        <w:t>о</w:t>
      </w:r>
      <w:r>
        <w:rPr>
          <w:b/>
        </w:rPr>
        <w:t>дательства путем установления партнерских отношений и сотрудничества с религиозными лидерами, руководителями общин, юристами, судьями, объединениями, организациями гражданского общества и женскими н</w:t>
      </w:r>
      <w:r>
        <w:rPr>
          <w:b/>
        </w:rPr>
        <w:t>е</w:t>
      </w:r>
      <w:r>
        <w:rPr>
          <w:b/>
        </w:rPr>
        <w:t>правительственными организациями.</w:t>
      </w:r>
    </w:p>
    <w:p w:rsidR="00362F35" w:rsidRDefault="00362F35" w:rsidP="00362F35">
      <w:pPr>
        <w:pStyle w:val="SingleTxt"/>
      </w:pPr>
      <w:r>
        <w:t>19.</w:t>
      </w:r>
      <w:r>
        <w:tab/>
        <w:t>Отмечая факт подготовки проекта национального плана защиты женщин, Комитет выражает озабоченность в связи с тем, что этот план не предусматр</w:t>
      </w:r>
      <w:r>
        <w:t>и</w:t>
      </w:r>
      <w:r>
        <w:t>вает принятия специального закона об уголовном наказании за насилие в о</w:t>
      </w:r>
      <w:r>
        <w:t>т</w:t>
      </w:r>
      <w:r>
        <w:t>ношении женщин, в том числе за бытовое насилие. Комитет озабочен также в связи с тем, что несколько положений Уголовного кодекса поощряют насилие в отношении женщин вследствие того, что они освобождают виновников от н</w:t>
      </w:r>
      <w:r>
        <w:t>а</w:t>
      </w:r>
      <w:r>
        <w:t>казания. В частности, он озабочен тем, что определение изнасилования, соде</w:t>
      </w:r>
      <w:r>
        <w:t>р</w:t>
      </w:r>
      <w:r>
        <w:t>жащееся в статье 489 Уголовного кодекса, исключает изнасилование в браке; статья 508 Уголовного кодекса освобождает насильников от наказания в сл</w:t>
      </w:r>
      <w:r>
        <w:t>у</w:t>
      </w:r>
      <w:r>
        <w:t>чае, если они затем вступают в брак со своими жертвами, а статья 548 Уголо</w:t>
      </w:r>
      <w:r>
        <w:t>в</w:t>
      </w:r>
      <w:r>
        <w:t>ного кодекса освобождает от ответственности тех, кто соверш</w:t>
      </w:r>
      <w:r>
        <w:t>а</w:t>
      </w:r>
      <w:r>
        <w:t>ет преступления ради «защиты чести».</w:t>
      </w:r>
    </w:p>
    <w:p w:rsidR="00362F35" w:rsidRPr="007A1FB3" w:rsidRDefault="00362F35" w:rsidP="00362F35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В соответствии со своей общей рекомендацией 19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уделить большое внимание пр</w:t>
      </w:r>
      <w:r>
        <w:rPr>
          <w:b/>
        </w:rPr>
        <w:t>и</w:t>
      </w:r>
      <w:r>
        <w:rPr>
          <w:b/>
        </w:rPr>
        <w:t>нятию всеобъемлющих мер по устранению всех форм насилия в отнош</w:t>
      </w:r>
      <w:r>
        <w:rPr>
          <w:b/>
        </w:rPr>
        <w:t>е</w:t>
      </w:r>
      <w:r>
        <w:rPr>
          <w:b/>
        </w:rPr>
        <w:t xml:space="preserve">нии женщин и девочек, признавая, что насилие </w:t>
      </w:r>
      <w:r w:rsidR="00D320D1">
        <w:rPr>
          <w:b/>
        </w:rPr>
        <w:t xml:space="preserve">в отношении женщин </w:t>
      </w:r>
      <w:r>
        <w:rPr>
          <w:b/>
        </w:rPr>
        <w:t>я</w:t>
      </w:r>
      <w:r>
        <w:rPr>
          <w:b/>
        </w:rPr>
        <w:t>в</w:t>
      </w:r>
      <w:r>
        <w:rPr>
          <w:b/>
        </w:rPr>
        <w:t>ляется одной из форм дискриминации женщин и поэтому представляет с</w:t>
      </w:r>
      <w:r>
        <w:rPr>
          <w:b/>
        </w:rPr>
        <w:t>о</w:t>
      </w:r>
      <w:r>
        <w:rPr>
          <w:b/>
        </w:rPr>
        <w:t>бой нарушение их прав человека, которые предусмотрены Конвенцией. Комитет призывает государство-участник как можно скорее принять з</w:t>
      </w:r>
      <w:r>
        <w:rPr>
          <w:b/>
        </w:rPr>
        <w:t>а</w:t>
      </w:r>
      <w:r>
        <w:rPr>
          <w:b/>
        </w:rPr>
        <w:t>конодательство, запрещающее насилие в отношении женщин, включая бытовое насилие, с тем чтобы насилие в отношении женщин считалось уголовным преступлен</w:t>
      </w:r>
      <w:r>
        <w:rPr>
          <w:b/>
        </w:rPr>
        <w:t>и</w:t>
      </w:r>
      <w:r>
        <w:rPr>
          <w:b/>
        </w:rPr>
        <w:t>ем, чтобы женщины и девочки, которые стали жертвами насилия, неме</w:t>
      </w:r>
      <w:r>
        <w:rPr>
          <w:b/>
        </w:rPr>
        <w:t>д</w:t>
      </w:r>
      <w:r>
        <w:rPr>
          <w:b/>
        </w:rPr>
        <w:t>ленно могли получить средства своей защиты и компенсацию и чтобы насильники подвергались судебному преследов</w:t>
      </w:r>
      <w:r>
        <w:rPr>
          <w:b/>
        </w:rPr>
        <w:t>а</w:t>
      </w:r>
      <w:r>
        <w:rPr>
          <w:b/>
        </w:rPr>
        <w:t>нию и наказанию.</w:t>
      </w:r>
      <w:r w:rsidRPr="00E12427">
        <w:rPr>
          <w:b/>
        </w:rPr>
        <w:t xml:space="preserve"> </w:t>
      </w:r>
      <w:r w:rsidRPr="007A1FB3">
        <w:rPr>
          <w:b/>
        </w:rPr>
        <w:t>Комитет призывает государство-участник немедленно внести поправки в соответствующие положения Уголовного кодекса для того, чтобы изнасилование в браке считалось уголовным преступлением, чтобы последующее вступл</w:t>
      </w:r>
      <w:r w:rsidRPr="007A1FB3">
        <w:rPr>
          <w:b/>
        </w:rPr>
        <w:t>е</w:t>
      </w:r>
      <w:r w:rsidRPr="007A1FB3">
        <w:rPr>
          <w:b/>
        </w:rPr>
        <w:t>ние в брак с жертвой насилия не освобождало насильника от наказания и чтобы лица, совершающие преступления «в защиту чести», не освобожд</w:t>
      </w:r>
      <w:r w:rsidRPr="007A1FB3">
        <w:rPr>
          <w:b/>
        </w:rPr>
        <w:t>а</w:t>
      </w:r>
      <w:r w:rsidRPr="007A1FB3">
        <w:rPr>
          <w:b/>
        </w:rPr>
        <w:t xml:space="preserve">лись от ответственности, а также </w:t>
      </w:r>
      <w:r>
        <w:rPr>
          <w:b/>
        </w:rPr>
        <w:t xml:space="preserve">не получали </w:t>
      </w:r>
      <w:r w:rsidRPr="007A1FB3">
        <w:rPr>
          <w:b/>
        </w:rPr>
        <w:t>какого-либо смягчения н</w:t>
      </w:r>
      <w:r w:rsidRPr="007A1FB3">
        <w:rPr>
          <w:b/>
        </w:rPr>
        <w:t>а</w:t>
      </w:r>
      <w:r w:rsidRPr="007A1FB3">
        <w:rPr>
          <w:b/>
        </w:rPr>
        <w:t>казания. Комитет рекомендует государству-участнику принять меры по распространению информации и просвещ</w:t>
      </w:r>
      <w:r w:rsidRPr="007A1FB3">
        <w:rPr>
          <w:b/>
        </w:rPr>
        <w:t>е</w:t>
      </w:r>
      <w:r w:rsidRPr="007A1FB3">
        <w:rPr>
          <w:b/>
        </w:rPr>
        <w:t>нию населения, которые были бы направлены в первую очередь на и</w:t>
      </w:r>
      <w:r w:rsidRPr="007A1FB3">
        <w:rPr>
          <w:b/>
        </w:rPr>
        <w:t>н</w:t>
      </w:r>
      <w:r w:rsidRPr="007A1FB3">
        <w:rPr>
          <w:b/>
        </w:rPr>
        <w:t>формирование сотрудников правоохранительных органов, судей, медр</w:t>
      </w:r>
      <w:r w:rsidRPr="007A1FB3">
        <w:rPr>
          <w:b/>
        </w:rPr>
        <w:t>а</w:t>
      </w:r>
      <w:r w:rsidRPr="007A1FB3">
        <w:rPr>
          <w:b/>
        </w:rPr>
        <w:t>ботников, социальных работников, лидеров местных общин и широкой общественности, чтобы все они понимали, что все формы насилия в о</w:t>
      </w:r>
      <w:r w:rsidRPr="007A1FB3">
        <w:rPr>
          <w:b/>
        </w:rPr>
        <w:t>т</w:t>
      </w:r>
      <w:r w:rsidRPr="007A1FB3">
        <w:rPr>
          <w:b/>
        </w:rPr>
        <w:t xml:space="preserve">ношении женщин неприемлемы. Комитет просит государство-участник, чтобы оно в следующем </w:t>
      </w:r>
      <w:r>
        <w:rPr>
          <w:b/>
        </w:rPr>
        <w:t xml:space="preserve">своем </w:t>
      </w:r>
      <w:r w:rsidRPr="007A1FB3">
        <w:rPr>
          <w:b/>
        </w:rPr>
        <w:t>докладе представило информацию о зак</w:t>
      </w:r>
      <w:r w:rsidRPr="007A1FB3">
        <w:rPr>
          <w:b/>
        </w:rPr>
        <w:t>о</w:t>
      </w:r>
      <w:r w:rsidRPr="007A1FB3">
        <w:rPr>
          <w:b/>
        </w:rPr>
        <w:t>нах и политике, которые направлены на борьбу с насилием в отношении женщин, а также об эффекте т</w:t>
      </w:r>
      <w:r w:rsidRPr="007A1FB3">
        <w:rPr>
          <w:b/>
        </w:rPr>
        <w:t>а</w:t>
      </w:r>
      <w:r w:rsidRPr="007A1FB3">
        <w:rPr>
          <w:b/>
        </w:rPr>
        <w:t>ких мер.</w:t>
      </w:r>
    </w:p>
    <w:p w:rsidR="00362F35" w:rsidRDefault="00362F35" w:rsidP="00362F35">
      <w:pPr>
        <w:pStyle w:val="SingleTxt"/>
      </w:pPr>
      <w:r>
        <w:t>21.</w:t>
      </w:r>
      <w:r>
        <w:tab/>
        <w:t>Высоко оценивая тот факт, что в десятом пятилетнем плане содержится призыв к предоставлению убежища и консультационных услуг женщинам, ставшим жертвами насилия, а также тот факт, что министерство социального обеспечения принимает меры в целях создания центра по защите женщин, по</w:t>
      </w:r>
      <w:r>
        <w:t>д</w:t>
      </w:r>
      <w:r>
        <w:t>вергшихся насилию, и планирует открыть два центра консультирования по с</w:t>
      </w:r>
      <w:r>
        <w:t>е</w:t>
      </w:r>
      <w:r>
        <w:t>мейным вопросам, Комитет выражает озабоченность тем, что пока в стране нет учреждений, предоставляющих убежище женщинам, которые стали жертвами насилия, и нет системы обслуживания таких женщин. Он озабочен также тем фактом, что существующие законы, такие, как законы о правах женщин на с</w:t>
      </w:r>
      <w:r>
        <w:t>о</w:t>
      </w:r>
      <w:r>
        <w:t>держание и работу, могут помешать женщинам, ставшим жертвами насилия, найти защиту в убежищах.</w:t>
      </w:r>
    </w:p>
    <w:p w:rsidR="00362F35" w:rsidRPr="00706559" w:rsidRDefault="00362F35" w:rsidP="00362F35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призывает государство-участник создать</w:t>
      </w:r>
      <w:r w:rsidR="00D320D1">
        <w:rPr>
          <w:b/>
        </w:rPr>
        <w:t xml:space="preserve"> достаточное число убежищ</w:t>
      </w:r>
      <w:r>
        <w:rPr>
          <w:b/>
        </w:rPr>
        <w:t xml:space="preserve"> и сист</w:t>
      </w:r>
      <w:r>
        <w:rPr>
          <w:b/>
        </w:rPr>
        <w:t>е</w:t>
      </w:r>
      <w:r>
        <w:rPr>
          <w:b/>
        </w:rPr>
        <w:t>му обслуживания женщин, ставших жертвами насилия, на всей территории Сирийской Арабской Республики. В этой связи он рек</w:t>
      </w:r>
      <w:r>
        <w:rPr>
          <w:b/>
        </w:rPr>
        <w:t>о</w:t>
      </w:r>
      <w:r>
        <w:rPr>
          <w:b/>
        </w:rPr>
        <w:t>мендует государс</w:t>
      </w:r>
      <w:r>
        <w:rPr>
          <w:b/>
        </w:rPr>
        <w:t>т</w:t>
      </w:r>
      <w:r>
        <w:rPr>
          <w:b/>
        </w:rPr>
        <w:t>ву-участнику пересмотреть свои существующие законы и свою политику в целях обеспечения того, чтобы женщины, которые о</w:t>
      </w:r>
      <w:r>
        <w:rPr>
          <w:b/>
        </w:rPr>
        <w:t>б</w:t>
      </w:r>
      <w:r>
        <w:rPr>
          <w:b/>
        </w:rPr>
        <w:t>ращаются в такие убежища, не потеряли свои другие права, такие, как право на с</w:t>
      </w:r>
      <w:r>
        <w:rPr>
          <w:b/>
        </w:rPr>
        <w:t>о</w:t>
      </w:r>
      <w:r>
        <w:rPr>
          <w:b/>
        </w:rPr>
        <w:t>держание и приданое. Комитет далее призывает государство-участник обеспечить, чтобы в тех случаях, когда пострадавшая женщина соглашается на примирение с насильником, насильник прошел консул</w:t>
      </w:r>
      <w:r>
        <w:rPr>
          <w:b/>
        </w:rPr>
        <w:t>ь</w:t>
      </w:r>
      <w:r>
        <w:rPr>
          <w:b/>
        </w:rPr>
        <w:t>тирование и чтобы такая ситуация подлежала дальнейшему контролю в целях предотвращения новых надругательств. Комитет просит государс</w:t>
      </w:r>
      <w:r>
        <w:rPr>
          <w:b/>
        </w:rPr>
        <w:t>т</w:t>
      </w:r>
      <w:r>
        <w:rPr>
          <w:b/>
        </w:rPr>
        <w:t>во-участник представить подробную информацию об услугах, предоста</w:t>
      </w:r>
      <w:r>
        <w:rPr>
          <w:b/>
        </w:rPr>
        <w:t>в</w:t>
      </w:r>
      <w:r>
        <w:rPr>
          <w:b/>
        </w:rPr>
        <w:t>ляемых жертвам насилия, в том числе подробную информацию о степени доступности и эффективности таких услуг. Такая информация должна быть представлена в следу</w:t>
      </w:r>
      <w:r>
        <w:rPr>
          <w:b/>
        </w:rPr>
        <w:t>ю</w:t>
      </w:r>
      <w:r>
        <w:rPr>
          <w:b/>
        </w:rPr>
        <w:t>щем докладе государства-участника.</w:t>
      </w:r>
    </w:p>
    <w:p w:rsidR="00362F35" w:rsidRDefault="00362F35" w:rsidP="00362F35">
      <w:pPr>
        <w:pStyle w:val="SingleTxt"/>
      </w:pPr>
      <w:r>
        <w:t>23.</w:t>
      </w:r>
      <w:r>
        <w:tab/>
        <w:t>Приветствуя тот факт, что государство-участник ратифицировало Прот</w:t>
      </w:r>
      <w:r>
        <w:t>о</w:t>
      </w:r>
      <w:r>
        <w:t>кол о предупреждении и пресечении торговли людьми, особенно женщинами и детьми, и наказании за нее, дополняющий Конвенцию Организации Объед</w:t>
      </w:r>
      <w:r>
        <w:t>и</w:t>
      </w:r>
      <w:r>
        <w:t>ненных Наций против транснациональной организованной преступности, и отмечая подготовку законопроекта о торговле людьми, Комитет выражает оз</w:t>
      </w:r>
      <w:r>
        <w:t>а</w:t>
      </w:r>
      <w:r>
        <w:t>боченность тем, что с жертвами торговли людьми и эксплуатации обращаются как с преступниками и что их подвергают наказанию за проституцию или н</w:t>
      </w:r>
      <w:r>
        <w:t>а</w:t>
      </w:r>
      <w:r>
        <w:t>правляют в центры перевоспитания малолетних правонарушителей, тогда как не принимаются н</w:t>
      </w:r>
      <w:r>
        <w:t>и</w:t>
      </w:r>
      <w:r>
        <w:t>какие меры по их реабилитации.</w:t>
      </w:r>
    </w:p>
    <w:p w:rsidR="00362F35" w:rsidRDefault="00362F35" w:rsidP="00362F35">
      <w:pPr>
        <w:pStyle w:val="SingleTxt"/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полностью выполнить положения статьи 6 Конвенции и в том числе быстро принять конкретное и всеобъемлющее национальное законодательство о торговле людьми (внутри страны и с пересечением международных границ), кот</w:t>
      </w:r>
      <w:r>
        <w:rPr>
          <w:b/>
        </w:rPr>
        <w:t>о</w:t>
      </w:r>
      <w:r>
        <w:rPr>
          <w:b/>
        </w:rPr>
        <w:t>рое обеспечило бы наказание преступников и адекватную защиту и п</w:t>
      </w:r>
      <w:r>
        <w:rPr>
          <w:b/>
        </w:rPr>
        <w:t>о</w:t>
      </w:r>
      <w:r>
        <w:rPr>
          <w:b/>
        </w:rPr>
        <w:t>мощь для жертв. Комитет далее призывает государство-участник актив</w:t>
      </w:r>
      <w:r>
        <w:rPr>
          <w:b/>
        </w:rPr>
        <w:t>и</w:t>
      </w:r>
      <w:r>
        <w:rPr>
          <w:b/>
        </w:rPr>
        <w:t>зировать свои ус</w:t>
      </w:r>
      <w:r>
        <w:rPr>
          <w:b/>
        </w:rPr>
        <w:t>и</w:t>
      </w:r>
      <w:r>
        <w:rPr>
          <w:b/>
        </w:rPr>
        <w:t>лия по налаживанию международного, регионального и двустороннего сотрудничества со странами происхождения, транзита и н</w:t>
      </w:r>
      <w:r>
        <w:rPr>
          <w:b/>
        </w:rPr>
        <w:t>а</w:t>
      </w:r>
      <w:r>
        <w:rPr>
          <w:b/>
        </w:rPr>
        <w:t>значения, чтобы препятствовать торговле людьми благодаря обмену и</w:t>
      </w:r>
      <w:r>
        <w:rPr>
          <w:b/>
        </w:rPr>
        <w:t>н</w:t>
      </w:r>
      <w:r>
        <w:rPr>
          <w:b/>
        </w:rPr>
        <w:t>формацией. Комитет настоятельно призывает государство-участник соб</w:t>
      </w:r>
      <w:r>
        <w:rPr>
          <w:b/>
        </w:rPr>
        <w:t>и</w:t>
      </w:r>
      <w:r>
        <w:rPr>
          <w:b/>
        </w:rPr>
        <w:t>рать и анализировать данные, поступающие от полиции и из междунаро</w:t>
      </w:r>
      <w:r>
        <w:rPr>
          <w:b/>
        </w:rPr>
        <w:t>д</w:t>
      </w:r>
      <w:r>
        <w:rPr>
          <w:b/>
        </w:rPr>
        <w:t>ных источников, осуществлять преследование и наказание торговцев людьми, а также обеспечивать защиту прав человека применительно к женщинам и дево</w:t>
      </w:r>
      <w:r>
        <w:rPr>
          <w:b/>
        </w:rPr>
        <w:t>ч</w:t>
      </w:r>
      <w:r>
        <w:rPr>
          <w:b/>
        </w:rPr>
        <w:t>кам, оказавшимся объектом торговли, и в том числе следить за тем, чтобы таких женщин и девочек не отсылали в тюрьмы или исправительные учреждения для несовершеннолетних нарушителей. Он рекомендует государству-участнику принимать меры к реабилитации и социальной интеграции женщин и девочек, ставших жертвами эксплуат</w:t>
      </w:r>
      <w:r>
        <w:rPr>
          <w:b/>
        </w:rPr>
        <w:t>а</w:t>
      </w:r>
      <w:r>
        <w:rPr>
          <w:b/>
        </w:rPr>
        <w:t xml:space="preserve">ции и торговли. Комитет далее призывает государство-участник </w:t>
      </w:r>
      <w:r w:rsidR="00D320D1">
        <w:rPr>
          <w:b/>
        </w:rPr>
        <w:t>реабил</w:t>
      </w:r>
      <w:r w:rsidR="00D320D1">
        <w:rPr>
          <w:b/>
        </w:rPr>
        <w:t>и</w:t>
      </w:r>
      <w:r w:rsidR="00D320D1">
        <w:rPr>
          <w:b/>
        </w:rPr>
        <w:t xml:space="preserve">тировать жертв такой эксплуатации и </w:t>
      </w:r>
      <w:r>
        <w:rPr>
          <w:b/>
        </w:rPr>
        <w:t>принять все надлежащие меры к пресечению эксплуатации женской проституции, в том числе противоде</w:t>
      </w:r>
      <w:r>
        <w:rPr>
          <w:b/>
        </w:rPr>
        <w:t>й</w:t>
      </w:r>
      <w:r>
        <w:rPr>
          <w:b/>
        </w:rPr>
        <w:t>ствию мужскому спросу на проституцию.</w:t>
      </w:r>
    </w:p>
    <w:p w:rsidR="00362F35" w:rsidRDefault="00362F35" w:rsidP="00362F35">
      <w:pPr>
        <w:pStyle w:val="SingleTxt"/>
      </w:pPr>
      <w:r>
        <w:t>25.</w:t>
      </w:r>
      <w:r>
        <w:tab/>
        <w:t>Высоко оценивая то обстоятельство, что и в девятом, и в десятом пят</w:t>
      </w:r>
      <w:r>
        <w:t>и</w:t>
      </w:r>
      <w:r>
        <w:t>летнем плане государством-участником поставлена цель довести долю же</w:t>
      </w:r>
      <w:r>
        <w:t>н</w:t>
      </w:r>
      <w:r>
        <w:t>щин на руководящих должностях до 30 процентов, Комитет вместе с тем озабочен недостаточностью мер, принятых в порядке достижения этой цели, и по</w:t>
      </w:r>
      <w:r>
        <w:noBreakHyphen/>
        <w:t>прежнему слабой представленностью женщин в государственной и полит</w:t>
      </w:r>
      <w:r>
        <w:t>и</w:t>
      </w:r>
      <w:r>
        <w:t>ческой жизни страны, а также на руководящих должностях, прежде всего в м</w:t>
      </w:r>
      <w:r>
        <w:t>у</w:t>
      </w:r>
      <w:r>
        <w:t>ниципальных, городских и сельских советах.</w:t>
      </w:r>
    </w:p>
    <w:p w:rsidR="00362F35" w:rsidRDefault="00362F35" w:rsidP="00362F35">
      <w:pPr>
        <w:pStyle w:val="SingleTxt"/>
      </w:pPr>
      <w:r>
        <w:t>26.</w:t>
      </w:r>
      <w:r>
        <w:tab/>
      </w:r>
      <w:r>
        <w:rPr>
          <w:b/>
        </w:rPr>
        <w:t>Комитет рекомендует государству-участнику принимать систематич</w:t>
      </w:r>
      <w:r>
        <w:rPr>
          <w:b/>
        </w:rPr>
        <w:t>е</w:t>
      </w:r>
      <w:r>
        <w:rPr>
          <w:b/>
        </w:rPr>
        <w:t>ские меры, в том числе временные специальные меры в соответствии с пунктом 1 статьи 4 Конвенции и принятой Комитетом общей рекоменд</w:t>
      </w:r>
      <w:r>
        <w:rPr>
          <w:b/>
        </w:rPr>
        <w:t>а</w:t>
      </w:r>
      <w:r>
        <w:rPr>
          <w:b/>
        </w:rPr>
        <w:t>цией № 25, а также установить конкретные цели и сроки для того, чтобы ускорить увеличение представленности женщин в выборных и назнача</w:t>
      </w:r>
      <w:r>
        <w:rPr>
          <w:b/>
        </w:rPr>
        <w:t>е</w:t>
      </w:r>
      <w:r>
        <w:rPr>
          <w:b/>
        </w:rPr>
        <w:t>мых органах во всех сферах государственной жизни, в том числе в мун</w:t>
      </w:r>
      <w:r>
        <w:rPr>
          <w:b/>
        </w:rPr>
        <w:t>и</w:t>
      </w:r>
      <w:r>
        <w:rPr>
          <w:b/>
        </w:rPr>
        <w:t>ципальных, городских и сельских советах. Комитет, кроме того, предлаг</w:t>
      </w:r>
      <w:r>
        <w:rPr>
          <w:b/>
        </w:rPr>
        <w:t>а</w:t>
      </w:r>
      <w:r>
        <w:rPr>
          <w:b/>
        </w:rPr>
        <w:t>ет государству-участнику поощрять политические партии к применению квот. Он р</w:t>
      </w:r>
      <w:r>
        <w:rPr>
          <w:b/>
        </w:rPr>
        <w:t>е</w:t>
      </w:r>
      <w:r>
        <w:rPr>
          <w:b/>
        </w:rPr>
        <w:t>комендует государству-участнику организовывать программы обучения нынешних и будущих лидеров из числа женщин навыкам рук</w:t>
      </w:r>
      <w:r>
        <w:rPr>
          <w:b/>
        </w:rPr>
        <w:t>о</w:t>
      </w:r>
      <w:r>
        <w:rPr>
          <w:b/>
        </w:rPr>
        <w:t>водства людьми и согласования позиций. Он также настоятельно приз</w:t>
      </w:r>
      <w:r>
        <w:rPr>
          <w:b/>
        </w:rPr>
        <w:t>ы</w:t>
      </w:r>
      <w:r>
        <w:rPr>
          <w:b/>
        </w:rPr>
        <w:t>вает государство-участник развернуть работу по разъяснению важности участия женщин в процессе принятия решений для всего общества в ц</w:t>
      </w:r>
      <w:r>
        <w:rPr>
          <w:b/>
        </w:rPr>
        <w:t>е</w:t>
      </w:r>
      <w:r>
        <w:rPr>
          <w:b/>
        </w:rPr>
        <w:t>лом.</w:t>
      </w:r>
    </w:p>
    <w:p w:rsidR="00362F35" w:rsidRDefault="00362F35" w:rsidP="00362F35">
      <w:pPr>
        <w:pStyle w:val="SingleTxt"/>
      </w:pPr>
      <w:r>
        <w:t>27.</w:t>
      </w:r>
      <w:r>
        <w:tab/>
        <w:t>Высоко оценивая усилия государства-участника по пересмотру учебных программ школьного цикла для удаления из них стереотипного изображения женщин и мужчин, Комитет вместе с тем озабочен сохранением патриархал</w:t>
      </w:r>
      <w:r>
        <w:t>ь</w:t>
      </w:r>
      <w:r>
        <w:t>ных настроений и глубоко укоренившихся стереотипов в том, что касается р</w:t>
      </w:r>
      <w:r>
        <w:t>о</w:t>
      </w:r>
      <w:r>
        <w:t>лей и обязанностей женщин и мужчин в семье и обществе. Эти стереотипы представляют собой значительное препятствие на пути осуществления Ко</w:t>
      </w:r>
      <w:r>
        <w:t>н</w:t>
      </w:r>
      <w:r>
        <w:t>венции и являются одной из первопричин неблагоприятного положения же</w:t>
      </w:r>
      <w:r>
        <w:t>н</w:t>
      </w:r>
      <w:r>
        <w:t xml:space="preserve">щин </w:t>
      </w:r>
      <w:r w:rsidR="00D320D1">
        <w:t>во всех</w:t>
      </w:r>
      <w:r>
        <w:t xml:space="preserve"> област</w:t>
      </w:r>
      <w:r w:rsidR="00D320D1">
        <w:t>ях</w:t>
      </w:r>
      <w:r>
        <w:t>, в том числе на рынке труда, а также в политической и госуда</w:t>
      </w:r>
      <w:r>
        <w:t>р</w:t>
      </w:r>
      <w:r>
        <w:t>ственной жизни.</w:t>
      </w:r>
    </w:p>
    <w:p w:rsidR="00362F35" w:rsidRDefault="00362F35" w:rsidP="00362F35">
      <w:pPr>
        <w:pStyle w:val="SingleTxt"/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преодолевать стереотипное отношение к ролям и обязанностям женщин и мужчин, в том числе скрытых культурных устоев и норм, которые увековечивают пр</w:t>
      </w:r>
      <w:r>
        <w:rPr>
          <w:b/>
        </w:rPr>
        <w:t>я</w:t>
      </w:r>
      <w:r>
        <w:rPr>
          <w:b/>
        </w:rPr>
        <w:t>мую и косвенную дискриминацию в отношении женщин и девочек во всех сферах их жизни. Он призывает государство-участник заниматься осущ</w:t>
      </w:r>
      <w:r>
        <w:rPr>
          <w:b/>
        </w:rPr>
        <w:t>е</w:t>
      </w:r>
      <w:r>
        <w:rPr>
          <w:b/>
        </w:rPr>
        <w:t>ствлением и следить за реализацией всеобъемлющих мер, направленных на изменение общепринятых стереотипных ролей мужчин и женщин, в том числе путем содействия равному распределению бытовых и семейных об</w:t>
      </w:r>
      <w:r>
        <w:rPr>
          <w:b/>
        </w:rPr>
        <w:t>я</w:t>
      </w:r>
      <w:r>
        <w:rPr>
          <w:b/>
        </w:rPr>
        <w:t>занностей между женщинами и мужчинами. Такие меры должны вкл</w:t>
      </w:r>
      <w:r>
        <w:rPr>
          <w:b/>
        </w:rPr>
        <w:t>ю</w:t>
      </w:r>
      <w:r>
        <w:rPr>
          <w:b/>
        </w:rPr>
        <w:t>чать проведение разъяснительных и просветительных кампаний, орие</w:t>
      </w:r>
      <w:r>
        <w:rPr>
          <w:b/>
        </w:rPr>
        <w:t>н</w:t>
      </w:r>
      <w:r>
        <w:rPr>
          <w:b/>
        </w:rPr>
        <w:t>тированных на женщин и мужчин, девочек и мальчиков (всех вероиспов</w:t>
      </w:r>
      <w:r>
        <w:rPr>
          <w:b/>
        </w:rPr>
        <w:t>е</w:t>
      </w:r>
      <w:r>
        <w:rPr>
          <w:b/>
        </w:rPr>
        <w:t>даний) и рассчитанных на устранение стереотипов в том, что касается традиционных ролей каждого из полов в семье и в обществе в соответс</w:t>
      </w:r>
      <w:r>
        <w:rPr>
          <w:b/>
        </w:rPr>
        <w:t>т</w:t>
      </w:r>
      <w:r>
        <w:rPr>
          <w:b/>
        </w:rPr>
        <w:t>вии со статьями 2</w:t>
      </w:r>
      <w:r w:rsidRPr="0084683A">
        <w:rPr>
          <w:b/>
        </w:rPr>
        <w:t>(</w:t>
      </w:r>
      <w:r>
        <w:rPr>
          <w:b/>
          <w:lang w:val="en-US"/>
        </w:rPr>
        <w:t>f</w:t>
      </w:r>
      <w:r w:rsidRPr="0084683A">
        <w:rPr>
          <w:b/>
        </w:rPr>
        <w:t xml:space="preserve">) </w:t>
      </w:r>
      <w:r>
        <w:rPr>
          <w:b/>
        </w:rPr>
        <w:t xml:space="preserve">и </w:t>
      </w:r>
      <w:r w:rsidRPr="0084683A">
        <w:rPr>
          <w:b/>
        </w:rPr>
        <w:t>5(</w:t>
      </w:r>
      <w:r>
        <w:rPr>
          <w:b/>
          <w:lang w:val="en-US"/>
        </w:rPr>
        <w:t>a</w:t>
      </w:r>
      <w:r w:rsidRPr="0084683A">
        <w:rPr>
          <w:b/>
        </w:rPr>
        <w:t>)</w:t>
      </w:r>
      <w:r>
        <w:rPr>
          <w:b/>
        </w:rPr>
        <w:t xml:space="preserve"> Конвенции.</w:t>
      </w:r>
    </w:p>
    <w:p w:rsidR="00362F35" w:rsidRDefault="00362F35" w:rsidP="00362F35">
      <w:pPr>
        <w:pStyle w:val="SingleTxt"/>
      </w:pPr>
      <w:r>
        <w:t>29.</w:t>
      </w:r>
      <w:r>
        <w:tab/>
        <w:t>Отмечая прилагаемые государством-участником усилия по совершенств</w:t>
      </w:r>
      <w:r>
        <w:t>о</w:t>
      </w:r>
      <w:r>
        <w:t>ванию охраны репродуктивного здоровья женщин, Комитет по</w:t>
      </w:r>
      <w:r>
        <w:noBreakHyphen/>
        <w:t>прежнему оз</w:t>
      </w:r>
      <w:r>
        <w:t>а</w:t>
      </w:r>
      <w:r>
        <w:t>бочен нехваткой у женщин и девочек, особенно в сельских районах, доступа к надлежащему здравоохранению. Комитет также выражает озабоченность по поводу того, что жительницам определенных районов страны и представител</w:t>
      </w:r>
      <w:r>
        <w:t>ь</w:t>
      </w:r>
      <w:r>
        <w:t>ницам определенных социальных классов требуется на практике разрешение мужей на посещение здравоохранительных учреждений.</w:t>
      </w:r>
    </w:p>
    <w:p w:rsidR="00362F35" w:rsidRDefault="00362F35" w:rsidP="00362F35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принимать целенапра</w:t>
      </w:r>
      <w:r>
        <w:rPr>
          <w:b/>
        </w:rPr>
        <w:t>в</w:t>
      </w:r>
      <w:r>
        <w:rPr>
          <w:b/>
        </w:rPr>
        <w:t>ленные меры по совершенствованию и расширению доступа женщин к здравоохранительным и смежным услугам и информации, руководствуясь при этом общей рекомендацией № 24 «Женщины и здоровье» и опираясь на оценку потребностей жительниц различных районов страны и предст</w:t>
      </w:r>
      <w:r>
        <w:rPr>
          <w:b/>
        </w:rPr>
        <w:t>а</w:t>
      </w:r>
      <w:r>
        <w:rPr>
          <w:b/>
        </w:rPr>
        <w:t>вительниц различных социальных классов. Комитет также призывает г</w:t>
      </w:r>
      <w:r>
        <w:rPr>
          <w:b/>
        </w:rPr>
        <w:t>о</w:t>
      </w:r>
      <w:r>
        <w:rPr>
          <w:b/>
        </w:rPr>
        <w:t>сударство-участник следить за тем, чтобы в контексте происходящей д</w:t>
      </w:r>
      <w:r>
        <w:rPr>
          <w:b/>
        </w:rPr>
        <w:t>е</w:t>
      </w:r>
      <w:r>
        <w:rPr>
          <w:b/>
        </w:rPr>
        <w:t>централизации государственной власти обеспечивалась сопоставимость качества здравоохранительных и смежных услуг в разных ра</w:t>
      </w:r>
      <w:r>
        <w:rPr>
          <w:b/>
        </w:rPr>
        <w:t>й</w:t>
      </w:r>
      <w:r>
        <w:rPr>
          <w:b/>
        </w:rPr>
        <w:t>онах.</w:t>
      </w:r>
    </w:p>
    <w:p w:rsidR="00362F35" w:rsidRDefault="00362F35" w:rsidP="00362F35">
      <w:pPr>
        <w:pStyle w:val="SingleTxt"/>
      </w:pPr>
      <w:r>
        <w:t>31.</w:t>
      </w:r>
      <w:r>
        <w:tab/>
        <w:t>Комитет выражает озабоченность по поводу сегрегации между женщин</w:t>
      </w:r>
      <w:r>
        <w:t>а</w:t>
      </w:r>
      <w:r>
        <w:t>ми и мужчинами на рынке труда по признаку занятий, а также сохраняющимся разрывом между ними по заработной плате. Кроме того, он озабочен сконце</w:t>
      </w:r>
      <w:r>
        <w:t>н</w:t>
      </w:r>
      <w:r>
        <w:t>трированностью женщин в неорганизованном секторе, где у них отсутствует социальное обеспечение или другие блага. Комитет обеспокоен препятствиями на пути трудоустройства женщин, например нехваткой надлежащих учрежд</w:t>
      </w:r>
      <w:r>
        <w:t>е</w:t>
      </w:r>
      <w:r>
        <w:t>ний по уходу за детьми. Кроме того, он обеспокоен тем, что Закон о занятости не запрещает сексуальных домогательств.</w:t>
      </w:r>
    </w:p>
    <w:p w:rsidR="00362F35" w:rsidRDefault="00362F35" w:rsidP="00362F35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ввести на о</w:t>
      </w:r>
      <w:r>
        <w:rPr>
          <w:b/>
        </w:rPr>
        <w:t>р</w:t>
      </w:r>
      <w:r>
        <w:rPr>
          <w:b/>
        </w:rPr>
        <w:t>ганизованном рынке труда эффективные меры по ликвидации как гор</w:t>
      </w:r>
      <w:r>
        <w:rPr>
          <w:b/>
        </w:rPr>
        <w:t>и</w:t>
      </w:r>
      <w:r>
        <w:rPr>
          <w:b/>
        </w:rPr>
        <w:t>зонтальной, так и вертикальной сегрегации по признаку занятий, а также по сужению и ликвидации разрыва между женщинами и мужчинами по заработной плате. Кроме того, он рекомендует государству-участнику о</w:t>
      </w:r>
      <w:r>
        <w:rPr>
          <w:b/>
        </w:rPr>
        <w:t>т</w:t>
      </w:r>
      <w:r>
        <w:rPr>
          <w:b/>
        </w:rPr>
        <w:t>регулировать неорганизованный сектор, проследив за тем, чтобы женщ</w:t>
      </w:r>
      <w:r>
        <w:rPr>
          <w:b/>
        </w:rPr>
        <w:t>и</w:t>
      </w:r>
      <w:r>
        <w:rPr>
          <w:b/>
        </w:rPr>
        <w:t>ны в этом секторе не подвергались эксплуатации и чтобы им предоста</w:t>
      </w:r>
      <w:r>
        <w:rPr>
          <w:b/>
        </w:rPr>
        <w:t>в</w:t>
      </w:r>
      <w:r>
        <w:rPr>
          <w:b/>
        </w:rPr>
        <w:t>лялось социальное обеспечение и иные блага. Комитет призывает госуда</w:t>
      </w:r>
      <w:r>
        <w:rPr>
          <w:b/>
        </w:rPr>
        <w:t>р</w:t>
      </w:r>
      <w:r>
        <w:rPr>
          <w:b/>
        </w:rPr>
        <w:t>ство-участник устранить препятствия на пути трудоустройства женщин, обеспечив, в частности, чтобы во всех районах имелись надлежащие у</w:t>
      </w:r>
      <w:r>
        <w:rPr>
          <w:b/>
        </w:rPr>
        <w:t>ч</w:t>
      </w:r>
      <w:r>
        <w:rPr>
          <w:b/>
        </w:rPr>
        <w:t>реждения по уходу за детьми. Ком</w:t>
      </w:r>
      <w:r>
        <w:rPr>
          <w:b/>
        </w:rPr>
        <w:t>и</w:t>
      </w:r>
      <w:r>
        <w:rPr>
          <w:b/>
        </w:rPr>
        <w:t>тет рекомендует государству-участнику пересмотреть свой Закон о занятости, добавив в него положения насчет сексуальных домогательств и предусмотрев исполнение этих пол</w:t>
      </w:r>
      <w:r>
        <w:rPr>
          <w:b/>
        </w:rPr>
        <w:t>о</w:t>
      </w:r>
      <w:r>
        <w:rPr>
          <w:b/>
        </w:rPr>
        <w:t>жений.</w:t>
      </w:r>
    </w:p>
    <w:p w:rsidR="00362F35" w:rsidRDefault="00362F35" w:rsidP="00362F35">
      <w:pPr>
        <w:pStyle w:val="SingleTxt"/>
      </w:pPr>
      <w:r>
        <w:t>33.</w:t>
      </w:r>
      <w:r>
        <w:tab/>
        <w:t>Отмечая, что государство-участник находится в процессе реформиров</w:t>
      </w:r>
      <w:r>
        <w:t>а</w:t>
      </w:r>
      <w:r>
        <w:t>ния своего Закона о гражданском состоянии на предмет изъятия из него ди</w:t>
      </w:r>
      <w:r>
        <w:t>с</w:t>
      </w:r>
      <w:r>
        <w:t>криминационных положений, Комитет вместе с тем озабочен задержкой в этом процессе и заявлением государства-участника о том, что эта реформа может быть осуществлена очередями. В частности, Комитет озабочен неравноправием женщин и мужчин применительно к браку, разводу, попечению о детях и н</w:t>
      </w:r>
      <w:r>
        <w:t>а</w:t>
      </w:r>
      <w:r>
        <w:t>следованию по существующему законодательству, а также существованием многоженства и детских браков.</w:t>
      </w:r>
    </w:p>
    <w:p w:rsidR="00362F35" w:rsidRDefault="00362F35" w:rsidP="00362F35">
      <w:pPr>
        <w:pStyle w:val="SingleTxt"/>
      </w:pPr>
      <w:r>
        <w:t>34.</w:t>
      </w:r>
      <w:r>
        <w:tab/>
      </w:r>
      <w:r>
        <w:rPr>
          <w:b/>
        </w:rPr>
        <w:t>Комитет рекомендует государству-участнику провести всеобъемл</w:t>
      </w:r>
      <w:r>
        <w:rPr>
          <w:b/>
        </w:rPr>
        <w:t>ю</w:t>
      </w:r>
      <w:r>
        <w:rPr>
          <w:b/>
        </w:rPr>
        <w:t>щую реформу своего Закона о гражданском состоянии, обеспечив при этом, чтобы женщины и мужчины обладали равными правами примен</w:t>
      </w:r>
      <w:r>
        <w:rPr>
          <w:b/>
        </w:rPr>
        <w:t>и</w:t>
      </w:r>
      <w:r>
        <w:rPr>
          <w:b/>
        </w:rPr>
        <w:t>тельно к браку, разводу, попечению о детях и наследованию и чтобы мн</w:t>
      </w:r>
      <w:r>
        <w:rPr>
          <w:b/>
        </w:rPr>
        <w:t>о</w:t>
      </w:r>
      <w:r>
        <w:rPr>
          <w:b/>
        </w:rPr>
        <w:t>гоженство и детские браки были запрещены. Комитет далее рекомендует государству-участнику проследить за тем, чтобы обеспечивалось исполн</w:t>
      </w:r>
      <w:r>
        <w:rPr>
          <w:b/>
        </w:rPr>
        <w:t>е</w:t>
      </w:r>
      <w:r>
        <w:rPr>
          <w:b/>
        </w:rPr>
        <w:t>ние пересмотренного таким образом законодательства, в том числе путем введения требований о регистрации всех рождений, смертей, браков и ра</w:t>
      </w:r>
      <w:r>
        <w:rPr>
          <w:b/>
        </w:rPr>
        <w:t>з</w:t>
      </w:r>
      <w:r>
        <w:rPr>
          <w:b/>
        </w:rPr>
        <w:t>водов.</w:t>
      </w:r>
    </w:p>
    <w:p w:rsidR="00362F35" w:rsidRDefault="00362F35" w:rsidP="00362F35">
      <w:pPr>
        <w:pStyle w:val="SingleTxt"/>
      </w:pPr>
      <w:r>
        <w:t>35.</w:t>
      </w:r>
      <w:r>
        <w:tab/>
        <w:t>Высоко отмечая акцент государства-участника на сотрудничество с орг</w:t>
      </w:r>
      <w:r>
        <w:t>а</w:t>
      </w:r>
      <w:r>
        <w:t>низациями гражданского общества и констатируя, что государство-участник находится в процессе пересмотра Закона об объединениях, Комитет вместе с тем озабочен тем, что применимое в настоящее время законодательство з</w:t>
      </w:r>
      <w:r>
        <w:t>а</w:t>
      </w:r>
      <w:r>
        <w:t>трудняет учреждение и функционирование организаций гражданского общес</w:t>
      </w:r>
      <w:r>
        <w:t>т</w:t>
      </w:r>
      <w:r>
        <w:t>ва.</w:t>
      </w:r>
    </w:p>
    <w:p w:rsidR="00362F35" w:rsidRDefault="00362F35" w:rsidP="00362F35">
      <w:pPr>
        <w:pStyle w:val="SingleTxt"/>
      </w:pPr>
      <w:r>
        <w:t>36.</w:t>
      </w:r>
      <w:r>
        <w:tab/>
      </w:r>
      <w:r>
        <w:rPr>
          <w:b/>
        </w:rPr>
        <w:t>Комитет рекомендует государству-участнику обеспечить, в том числе путем скорейшего пересмотра Закона об объединениях, чтобы организ</w:t>
      </w:r>
      <w:r>
        <w:rPr>
          <w:b/>
        </w:rPr>
        <w:t>а</w:t>
      </w:r>
      <w:r>
        <w:rPr>
          <w:b/>
        </w:rPr>
        <w:t>ции гражданского общества и женские неправительственные организации не встречали ограничений в плане учреждения и функционирования и были в состоянии действовать независимо от государства. В частности, Комитет настоятельно призывает государство-участник создать обстано</w:t>
      </w:r>
      <w:r>
        <w:rPr>
          <w:b/>
        </w:rPr>
        <w:t>в</w:t>
      </w:r>
      <w:r>
        <w:rPr>
          <w:b/>
        </w:rPr>
        <w:t>ку, благоприятствующую формированию женских и правозащитных орг</w:t>
      </w:r>
      <w:r>
        <w:rPr>
          <w:b/>
        </w:rPr>
        <w:t>а</w:t>
      </w:r>
      <w:r>
        <w:rPr>
          <w:b/>
        </w:rPr>
        <w:t>низаций и их активному участию в содействии осуществлению Конве</w:t>
      </w:r>
      <w:r>
        <w:rPr>
          <w:b/>
        </w:rPr>
        <w:t>н</w:t>
      </w:r>
      <w:r>
        <w:rPr>
          <w:b/>
        </w:rPr>
        <w:t>ции.</w:t>
      </w:r>
    </w:p>
    <w:p w:rsidR="00362F35" w:rsidRDefault="00362F35" w:rsidP="00362F35">
      <w:pPr>
        <w:pStyle w:val="SingleTxt"/>
      </w:pPr>
      <w:r>
        <w:t>37.</w:t>
      </w:r>
      <w:r>
        <w:tab/>
        <w:t>Комитет озабочен тем, что в докладе приводится недостаточно статист</w:t>
      </w:r>
      <w:r>
        <w:t>и</w:t>
      </w:r>
      <w:r>
        <w:t>ческих данных о положении женщин во всех областях, охватываемых Конве</w:t>
      </w:r>
      <w:r>
        <w:t>н</w:t>
      </w:r>
      <w:r>
        <w:t>цией, причем в разбивке по таким признакам, как возраст и проживание в сел</w:t>
      </w:r>
      <w:r>
        <w:t>ь</w:t>
      </w:r>
      <w:r>
        <w:t>ской или городской местности. Комитет также обеспокоен нехваткой информ</w:t>
      </w:r>
      <w:r>
        <w:t>а</w:t>
      </w:r>
      <w:r>
        <w:t>ции о воздействии принимаемых мер и о результатах, достигнутых в разли</w:t>
      </w:r>
      <w:r>
        <w:t>ч</w:t>
      </w:r>
      <w:r>
        <w:t>ных охватываемых Конвенцией областях.</w:t>
      </w:r>
    </w:p>
    <w:p w:rsidR="00362F35" w:rsidRDefault="00362F35" w:rsidP="00362F35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призывает государство-участник включить в свой следу</w:t>
      </w:r>
      <w:r>
        <w:rPr>
          <w:b/>
        </w:rPr>
        <w:t>ю</w:t>
      </w:r>
      <w:r>
        <w:rPr>
          <w:b/>
        </w:rPr>
        <w:t>щий доклад статистические данные и аналитические выкладки о полож</w:t>
      </w:r>
      <w:r>
        <w:rPr>
          <w:b/>
        </w:rPr>
        <w:t>е</w:t>
      </w:r>
      <w:r>
        <w:rPr>
          <w:b/>
        </w:rPr>
        <w:t>нии женщин в разбивке по половому и возрастному признакам и по пр</w:t>
      </w:r>
      <w:r>
        <w:rPr>
          <w:b/>
        </w:rPr>
        <w:t>и</w:t>
      </w:r>
      <w:r>
        <w:rPr>
          <w:b/>
        </w:rPr>
        <w:t>знаку проживания в сельской или городской местности, сообщив при этом о воздействии принятых мер и о результатах, достигнутых в деле практ</w:t>
      </w:r>
      <w:r>
        <w:rPr>
          <w:b/>
        </w:rPr>
        <w:t>и</w:t>
      </w:r>
      <w:r>
        <w:rPr>
          <w:b/>
        </w:rPr>
        <w:t>ческого пользования женщинами реальным равенством.</w:t>
      </w:r>
    </w:p>
    <w:p w:rsidR="00362F35" w:rsidRDefault="00362F35" w:rsidP="00362F35">
      <w:pPr>
        <w:pStyle w:val="SingleTxt"/>
      </w:pPr>
      <w:r>
        <w:t>39.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о ликвидации всех форм дискрим</w:t>
      </w:r>
      <w:r>
        <w:rPr>
          <w:b/>
        </w:rPr>
        <w:t>и</w:t>
      </w:r>
      <w:r>
        <w:rPr>
          <w:b/>
        </w:rPr>
        <w:t>нации в отношении женщин и в скорейшем порядке принять поправку к пункту 1 статьи 20 Конвенции, касающуюся продолжительности засед</w:t>
      </w:r>
      <w:r>
        <w:rPr>
          <w:b/>
        </w:rPr>
        <w:t>а</w:t>
      </w:r>
      <w:r>
        <w:rPr>
          <w:b/>
        </w:rPr>
        <w:t>ний Комитета.</w:t>
      </w:r>
    </w:p>
    <w:p w:rsidR="00362F35" w:rsidRDefault="00362F35" w:rsidP="00362F35">
      <w:pPr>
        <w:pStyle w:val="SingleTxt"/>
      </w:pPr>
      <w:r>
        <w:t>40.</w:t>
      </w:r>
      <w:r>
        <w:tab/>
      </w:r>
      <w:r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</w:t>
      </w:r>
      <w:r>
        <w:rPr>
          <w:b/>
        </w:rPr>
        <w:t>е</w:t>
      </w:r>
      <w:r>
        <w:rPr>
          <w:b/>
        </w:rPr>
        <w:t>го доклада, а также консультироваться с неправительственными организ</w:t>
      </w:r>
      <w:r>
        <w:rPr>
          <w:b/>
        </w:rPr>
        <w:t>а</w:t>
      </w:r>
      <w:r>
        <w:rPr>
          <w:b/>
        </w:rPr>
        <w:t>циями в ходе его подготовки. Он рекомендует государству-участнику пр</w:t>
      </w:r>
      <w:r>
        <w:rPr>
          <w:b/>
        </w:rPr>
        <w:t>и</w:t>
      </w:r>
      <w:r>
        <w:rPr>
          <w:b/>
        </w:rPr>
        <w:t>влечь парламент к обсуждению доклада перед его представлением Ком</w:t>
      </w:r>
      <w:r>
        <w:rPr>
          <w:b/>
        </w:rPr>
        <w:t>и</w:t>
      </w:r>
      <w:r>
        <w:rPr>
          <w:b/>
        </w:rPr>
        <w:t>тету.</w:t>
      </w:r>
    </w:p>
    <w:p w:rsidR="00362F35" w:rsidRDefault="00362F35" w:rsidP="00362F35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настоятельно призывает государство-участник к тому, чтобы при осуществлении своих обязательств по Конвенции в полной мере пр</w:t>
      </w:r>
      <w:r>
        <w:rPr>
          <w:b/>
        </w:rPr>
        <w:t>и</w:t>
      </w:r>
      <w:r>
        <w:rPr>
          <w:b/>
        </w:rPr>
        <w:t>менять Пекинскую декларацию и Платформу действий, которые подкре</w:t>
      </w:r>
      <w:r>
        <w:rPr>
          <w:b/>
        </w:rPr>
        <w:t>п</w:t>
      </w:r>
      <w:r>
        <w:rPr>
          <w:b/>
        </w:rPr>
        <w:t>ляют положения Конвенции, и просит государство-участник включить в свой следующий периодический доклад информацию по этому вопросу.</w:t>
      </w:r>
    </w:p>
    <w:p w:rsidR="00362F35" w:rsidRDefault="00362F35" w:rsidP="00362F35">
      <w:pPr>
        <w:pStyle w:val="SingleTxt"/>
        <w:rPr>
          <w:b/>
        </w:rPr>
      </w:pPr>
      <w:r>
        <w:t>42.</w:t>
      </w:r>
      <w:r>
        <w:tab/>
      </w:r>
      <w:r w:rsidRPr="00611610">
        <w:rPr>
          <w:b/>
        </w:rPr>
        <w:t>Ком</w:t>
      </w:r>
      <w:r>
        <w:rPr>
          <w:b/>
        </w:rPr>
        <w:t>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непременным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поставленных в Декларации тысячелетия. Он призывает учитывать гендерный аспект и прямо отражать положения Конвенции во всех усилиях, направленных на достижение этих целей, и просит госуда</w:t>
      </w:r>
      <w:r>
        <w:rPr>
          <w:b/>
        </w:rPr>
        <w:t>р</w:t>
      </w:r>
      <w:r>
        <w:rPr>
          <w:b/>
        </w:rPr>
        <w:t>ство-участник включить в свой следующий периодический доклад и</w:t>
      </w:r>
      <w:r>
        <w:rPr>
          <w:b/>
        </w:rPr>
        <w:t>н</w:t>
      </w:r>
      <w:r>
        <w:rPr>
          <w:b/>
        </w:rPr>
        <w:t>формацию по этому вопросу.</w:t>
      </w:r>
    </w:p>
    <w:p w:rsidR="00362F35" w:rsidRDefault="00362F35" w:rsidP="00362F35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дает государству-участнику высокую оценку за ратифик</w:t>
      </w:r>
      <w:r>
        <w:rPr>
          <w:b/>
        </w:rPr>
        <w:t>а</w:t>
      </w:r>
      <w:r>
        <w:rPr>
          <w:b/>
        </w:rPr>
        <w:t>цию семи основных международных документов по правам человека</w:t>
      </w:r>
      <w:r w:rsidRPr="00D320D1">
        <w:rPr>
          <w:rStyle w:val="FootnoteReference"/>
        </w:rPr>
        <w:footnoteReference w:id="1"/>
      </w:r>
      <w:r>
        <w:rPr>
          <w:b/>
        </w:rPr>
        <w:t>. Он отмечает, что приобщение государства-участника к этим документам сп</w:t>
      </w:r>
      <w:r>
        <w:rPr>
          <w:b/>
        </w:rPr>
        <w:t>о</w:t>
      </w:r>
      <w:r>
        <w:rPr>
          <w:b/>
        </w:rPr>
        <w:t>собствует</w:t>
      </w:r>
      <w:r w:rsidRPr="00DD721C">
        <w:rPr>
          <w:b/>
        </w:rPr>
        <w:t xml:space="preserve"> </w:t>
      </w:r>
      <w:r>
        <w:rPr>
          <w:b/>
        </w:rPr>
        <w:t>реализации женщинами своих прав человека и основных свобод во всех сферах жизни.</w:t>
      </w:r>
    </w:p>
    <w:p w:rsidR="00362F35" w:rsidRDefault="00362F35" w:rsidP="00362F35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просит широко распространить настоящие заключительные замечания в Сирийской Арабской Республике, чтобы население страны, в том числе государственные деятели, политики, парламентарии и предст</w:t>
      </w:r>
      <w:r>
        <w:rPr>
          <w:b/>
        </w:rPr>
        <w:t>а</w:t>
      </w:r>
      <w:r>
        <w:rPr>
          <w:b/>
        </w:rPr>
        <w:t>вители женских и правозащитных организаций, знало о шагах, предпр</w:t>
      </w:r>
      <w:r>
        <w:rPr>
          <w:b/>
        </w:rPr>
        <w:t>и</w:t>
      </w:r>
      <w:r>
        <w:rPr>
          <w:b/>
        </w:rPr>
        <w:t>нятых для обеспечения юридического и фактического равенства женщин, равно как и о дальнейших шагах, которые требуются в этом отношении. Комитет просит государство-участник и впредь широко распространять, в частности среди женских и правозащитных организаций, Конвенцию, Ф</w:t>
      </w:r>
      <w:r>
        <w:rPr>
          <w:b/>
        </w:rPr>
        <w:t>а</w:t>
      </w:r>
      <w:r>
        <w:rPr>
          <w:b/>
        </w:rPr>
        <w:t>культативный протокол к ней, общие рекомендации Комитета, Пекинскую декларацию и Платформу действий, а также итоговые документы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362F35" w:rsidRDefault="00362F35" w:rsidP="00362F35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просит государство-участник высказаться по поводу факт</w:t>
      </w:r>
      <w:r>
        <w:rPr>
          <w:b/>
        </w:rPr>
        <w:t>о</w:t>
      </w:r>
      <w:r>
        <w:rPr>
          <w:b/>
        </w:rPr>
        <w:t>ров озабоченности, отраженных в настоящих заключительных замечан</w:t>
      </w:r>
      <w:r>
        <w:rPr>
          <w:b/>
        </w:rPr>
        <w:t>и</w:t>
      </w:r>
      <w:r>
        <w:rPr>
          <w:b/>
        </w:rPr>
        <w:t>ях, в своем следующем периодическом докладе, предусмотренном стат</w:t>
      </w:r>
      <w:r>
        <w:rPr>
          <w:b/>
        </w:rPr>
        <w:t>ь</w:t>
      </w:r>
      <w:r>
        <w:rPr>
          <w:b/>
        </w:rPr>
        <w:t>ей 18 Конвенции. Комитет предлагает государству-участнику представить свои второй (намеченный на апрель 2008 года) и третий (намеченный на апрель 2012 года) периодические доклады в виде объединенного доклада, сделав это в апреле 2012 года.</w:t>
      </w:r>
    </w:p>
    <w:p w:rsidR="00362F35" w:rsidRDefault="00362F35" w:rsidP="00362F3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362F35" w:rsidRDefault="00B46D7A" w:rsidP="00613B8D">
      <w:pPr>
        <w:pStyle w:val="SingleTxt"/>
      </w:pPr>
    </w:p>
    <w:sectPr w:rsidR="00B46D7A" w:rsidRPr="00362F35" w:rsidSect="001741C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6-18T21:46:00Z" w:initials="Start">
    <w:p w:rsidR="00436812" w:rsidRPr="00362F35" w:rsidRDefault="00436812">
      <w:pPr>
        <w:pStyle w:val="CommentText"/>
        <w:rPr>
          <w:lang w:val="en-US"/>
        </w:rPr>
      </w:pPr>
      <w:r>
        <w:fldChar w:fldCharType="begin"/>
      </w:r>
      <w:r w:rsidRPr="00362F35">
        <w:rPr>
          <w:rStyle w:val="CommentReference"/>
          <w:lang w:val="en-US"/>
        </w:rPr>
        <w:instrText xml:space="preserve"> </w:instrText>
      </w:r>
      <w:r w:rsidRPr="00362F35">
        <w:rPr>
          <w:lang w:val="en-US"/>
        </w:rPr>
        <w:instrText>PAGE \# "'Page: '#'</w:instrText>
      </w:r>
      <w:r w:rsidRPr="00362F35">
        <w:rPr>
          <w:lang w:val="en-US"/>
        </w:rPr>
        <w:br/>
        <w:instrText>'"</w:instrText>
      </w:r>
      <w:r w:rsidRPr="00362F3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62F35">
        <w:rPr>
          <w:lang w:val="en-US"/>
        </w:rPr>
        <w:t>&lt;&lt;ODS JOB NO&gt;&gt;N0737598R&lt;&lt;ODS JOB NO&gt;&gt;</w:t>
      </w:r>
    </w:p>
    <w:p w:rsidR="00436812" w:rsidRPr="00362F35" w:rsidRDefault="00436812">
      <w:pPr>
        <w:pStyle w:val="CommentText"/>
        <w:rPr>
          <w:lang w:val="en-US"/>
        </w:rPr>
      </w:pPr>
      <w:r w:rsidRPr="00362F35">
        <w:rPr>
          <w:lang w:val="en-US"/>
        </w:rPr>
        <w:t>&lt;&lt;ODS DOC SYMBOL1&gt;&gt;CEDAW/C/SYR/CO/1&lt;&lt;ODS DOC SYMBOL1&gt;&gt;</w:t>
      </w:r>
    </w:p>
    <w:p w:rsidR="00436812" w:rsidRPr="00362F35" w:rsidRDefault="00436812">
      <w:pPr>
        <w:pStyle w:val="CommentText"/>
        <w:rPr>
          <w:lang w:val="en-US"/>
        </w:rPr>
      </w:pPr>
      <w:r w:rsidRPr="00362F3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703" w:rsidRPr="0047491F" w:rsidRDefault="00B01703" w:rsidP="00613B8D">
      <w:pPr>
        <w:rPr>
          <w:sz w:val="14"/>
        </w:rPr>
      </w:pPr>
      <w:r>
        <w:separator/>
      </w:r>
    </w:p>
  </w:endnote>
  <w:endnote w:type="continuationSeparator" w:id="0">
    <w:p w:rsidR="00B01703" w:rsidRPr="0047491F" w:rsidRDefault="00B01703" w:rsidP="00613B8D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3681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36812" w:rsidRPr="00613B8D" w:rsidRDefault="00436812" w:rsidP="00613B8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64B8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36812" w:rsidRPr="00613B8D" w:rsidRDefault="00436812" w:rsidP="00613B8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964B8">
            <w:rPr>
              <w:b w:val="0"/>
              <w:sz w:val="14"/>
            </w:rPr>
            <w:t>07-37598</w:t>
          </w:r>
          <w:r>
            <w:rPr>
              <w:b w:val="0"/>
              <w:sz w:val="14"/>
            </w:rPr>
            <w:fldChar w:fldCharType="end"/>
          </w:r>
        </w:p>
      </w:tc>
    </w:tr>
  </w:tbl>
  <w:p w:rsidR="00436812" w:rsidRPr="00613B8D" w:rsidRDefault="00436812" w:rsidP="00613B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3681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36812" w:rsidRPr="00613B8D" w:rsidRDefault="00436812" w:rsidP="00613B8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964B8">
            <w:rPr>
              <w:b w:val="0"/>
              <w:sz w:val="14"/>
            </w:rPr>
            <w:t>07-37598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36812" w:rsidRPr="00613B8D" w:rsidRDefault="00436812" w:rsidP="00613B8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64B8">
            <w:t>9</w:t>
          </w:r>
          <w:r>
            <w:fldChar w:fldCharType="end"/>
          </w:r>
        </w:p>
      </w:tc>
    </w:tr>
  </w:tbl>
  <w:p w:rsidR="00436812" w:rsidRPr="00613B8D" w:rsidRDefault="00436812" w:rsidP="00613B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812" w:rsidRDefault="00436812">
    <w:pPr>
      <w:pStyle w:val="Footer"/>
    </w:pPr>
  </w:p>
  <w:p w:rsidR="00436812" w:rsidRDefault="00436812" w:rsidP="00613B8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B964B8">
      <w:rPr>
        <w:b w:val="0"/>
        <w:sz w:val="20"/>
      </w:rPr>
      <w:t>07-37598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180607    1</w:t>
    </w:r>
    <w:r>
      <w:rPr>
        <w:b w:val="0"/>
        <w:sz w:val="20"/>
        <w:lang w:val="ru-RU"/>
      </w:rPr>
      <w:t>9</w:t>
    </w:r>
    <w:r>
      <w:rPr>
        <w:b w:val="0"/>
        <w:sz w:val="20"/>
      </w:rPr>
      <w:t>0607</w:t>
    </w:r>
  </w:p>
  <w:p w:rsidR="00436812" w:rsidRPr="00613B8D" w:rsidRDefault="00436812" w:rsidP="00613B8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B964B8">
      <w:rPr>
        <w:rFonts w:ascii="Barcode 3 of 9 by request" w:hAnsi="Barcode 3 of 9 by request"/>
        <w:b w:val="0"/>
        <w:sz w:val="24"/>
      </w:rPr>
      <w:t>*0737598*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703" w:rsidRPr="00D320D1" w:rsidRDefault="00B01703" w:rsidP="00D320D1">
      <w:pPr>
        <w:pStyle w:val="Footer"/>
        <w:spacing w:after="80"/>
        <w:ind w:left="792"/>
        <w:rPr>
          <w:sz w:val="16"/>
        </w:rPr>
      </w:pPr>
      <w:r w:rsidRPr="00D320D1">
        <w:rPr>
          <w:sz w:val="16"/>
        </w:rPr>
        <w:t>__________________</w:t>
      </w:r>
    </w:p>
  </w:footnote>
  <w:footnote w:type="continuationSeparator" w:id="0">
    <w:p w:rsidR="00B01703" w:rsidRPr="00D320D1" w:rsidRDefault="00B01703" w:rsidP="00D320D1">
      <w:pPr>
        <w:pStyle w:val="Footer"/>
        <w:spacing w:after="80"/>
        <w:ind w:left="792"/>
        <w:rPr>
          <w:sz w:val="16"/>
        </w:rPr>
      </w:pPr>
      <w:r w:rsidRPr="00D320D1">
        <w:rPr>
          <w:sz w:val="16"/>
        </w:rPr>
        <w:t>__________________</w:t>
      </w:r>
    </w:p>
  </w:footnote>
  <w:footnote w:id="1">
    <w:p w:rsidR="00436812" w:rsidRDefault="00436812" w:rsidP="00D320D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368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36812" w:rsidRPr="00613B8D" w:rsidRDefault="00436812" w:rsidP="00613B8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964B8">
            <w:rPr>
              <w:b/>
            </w:rPr>
            <w:t>CEDAW/C/SYR/CO/1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36812" w:rsidRDefault="00436812" w:rsidP="00613B8D">
          <w:pPr>
            <w:pStyle w:val="Header"/>
          </w:pPr>
        </w:p>
      </w:tc>
    </w:tr>
  </w:tbl>
  <w:p w:rsidR="00436812" w:rsidRPr="00613B8D" w:rsidRDefault="00436812" w:rsidP="00613B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368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36812" w:rsidRDefault="00436812" w:rsidP="00613B8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36812" w:rsidRPr="00613B8D" w:rsidRDefault="00436812" w:rsidP="00613B8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964B8">
            <w:rPr>
              <w:b/>
            </w:rPr>
            <w:t>CEDAW/C/SYR/CO/1</w:t>
          </w:r>
          <w:r>
            <w:rPr>
              <w:b/>
            </w:rPr>
            <w:fldChar w:fldCharType="end"/>
          </w:r>
        </w:p>
      </w:tc>
    </w:tr>
  </w:tbl>
  <w:p w:rsidR="00436812" w:rsidRPr="00613B8D" w:rsidRDefault="00436812" w:rsidP="00613B8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368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36812" w:rsidRPr="00613B8D" w:rsidRDefault="00436812" w:rsidP="00613B8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36812" w:rsidRDefault="00436812" w:rsidP="00613B8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36812" w:rsidRPr="00613B8D" w:rsidRDefault="00436812" w:rsidP="00613B8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/C/SYR/CO/1</w:t>
          </w:r>
        </w:p>
      </w:tc>
    </w:tr>
    <w:tr w:rsidR="00436812" w:rsidRPr="00613B8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812" w:rsidRDefault="00436812" w:rsidP="00613B8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436812" w:rsidRPr="00613B8D" w:rsidRDefault="00436812" w:rsidP="00613B8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812" w:rsidRPr="00613B8D" w:rsidRDefault="00436812" w:rsidP="00613B8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812" w:rsidRPr="00362F35" w:rsidRDefault="00436812" w:rsidP="00613B8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812" w:rsidRDefault="00436812" w:rsidP="00613B8D">
          <w:pPr>
            <w:spacing w:before="240"/>
          </w:pPr>
        </w:p>
        <w:p w:rsidR="00436812" w:rsidRDefault="00436812" w:rsidP="00613B8D">
          <w:r>
            <w:rPr>
              <w:lang w:val="en-US"/>
            </w:rPr>
            <w:t>11 June</w:t>
          </w:r>
          <w:r>
            <w:t xml:space="preserve"> 2007</w:t>
          </w:r>
        </w:p>
        <w:p w:rsidR="00436812" w:rsidRDefault="00436812" w:rsidP="00613B8D">
          <w:r>
            <w:t>Russian</w:t>
          </w:r>
        </w:p>
        <w:p w:rsidR="00436812" w:rsidRPr="00613B8D" w:rsidRDefault="00436812" w:rsidP="00613B8D">
          <w:r>
            <w:t>Original: English</w:t>
          </w:r>
        </w:p>
      </w:tc>
    </w:tr>
  </w:tbl>
  <w:p w:rsidR="00436812" w:rsidRPr="00613B8D" w:rsidRDefault="00436812" w:rsidP="00613B8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7598*"/>
    <w:docVar w:name="CreationDt" w:val="18/06/2007 21:46:40"/>
    <w:docVar w:name="DocCategory" w:val="Doc"/>
    <w:docVar w:name="DocType" w:val="Final"/>
    <w:docVar w:name="FooterJN" w:val="07-37598"/>
    <w:docVar w:name="jobn" w:val="07-37598 (R)"/>
    <w:docVar w:name="jobnDT" w:val="07-37598 (R)   180607"/>
    <w:docVar w:name="jobnDTDT" w:val="07-37598 (R)   180607   180607"/>
    <w:docVar w:name="JobNo" w:val="0737598R"/>
    <w:docVar w:name="OandT" w:val=" "/>
    <w:docVar w:name="sss1" w:val="CEDAW/C/SYR/CO/1"/>
    <w:docVar w:name="sss2" w:val="-"/>
    <w:docVar w:name="Symbol1" w:val="CEDAW/C/SYR/CO/1"/>
    <w:docVar w:name="Symbol2" w:val="-"/>
  </w:docVars>
  <w:rsids>
    <w:rsidRoot w:val="00B437C0"/>
    <w:rsid w:val="000121EB"/>
    <w:rsid w:val="000431C5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741CE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55C3A"/>
    <w:rsid w:val="0026033B"/>
    <w:rsid w:val="00263747"/>
    <w:rsid w:val="0027035E"/>
    <w:rsid w:val="00273D16"/>
    <w:rsid w:val="00295953"/>
    <w:rsid w:val="002A529E"/>
    <w:rsid w:val="002B7B47"/>
    <w:rsid w:val="002C4EC4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62F35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36812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3B8D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60BC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01703"/>
    <w:rsid w:val="00B10627"/>
    <w:rsid w:val="00B33B92"/>
    <w:rsid w:val="00B37093"/>
    <w:rsid w:val="00B437C0"/>
    <w:rsid w:val="00B44850"/>
    <w:rsid w:val="00B46D7A"/>
    <w:rsid w:val="00B50A04"/>
    <w:rsid w:val="00B53281"/>
    <w:rsid w:val="00B742FC"/>
    <w:rsid w:val="00B93D7B"/>
    <w:rsid w:val="00B964B8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156F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320D1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13B8D"/>
  </w:style>
  <w:style w:type="paragraph" w:styleId="CommentSubject">
    <w:name w:val="annotation subject"/>
    <w:basedOn w:val="CommentText"/>
    <w:next w:val="CommentText"/>
    <w:semiHidden/>
    <w:rsid w:val="00613B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3139</Words>
  <Characters>22101</Characters>
  <Application>Microsoft Office Word</Application>
  <DocSecurity>4</DocSecurity>
  <Lines>409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Ekaterina.Sorokina</dc:creator>
  <cp:keywords/>
  <dc:description/>
  <cp:lastModifiedBy>Olga.Filippova</cp:lastModifiedBy>
  <cp:revision>3</cp:revision>
  <cp:lastPrinted>2007-06-19T06:12:00Z</cp:lastPrinted>
  <dcterms:created xsi:type="dcterms:W3CDTF">2007-06-19T06:12:00Z</dcterms:created>
  <dcterms:modified xsi:type="dcterms:W3CDTF">2007-06-19T06:14:00Z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0737598</vt:lpwstr>
  </property>
  <property fmtid="{D5CDD505-2E9C-101B-9397-08002B2CF9AE}" pid="3" name="Symbol1">
    <vt:lpwstr>CEDAW/C/SYR/CO/1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Филиппова</vt:lpwstr>
  </property>
</Properties>
</file>