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5F0D22">
              <w:t>4</w:t>
            </w:r>
            <w:r w:rsidR="00AE2536">
              <w:t>4</w:t>
            </w:r>
          </w:p>
        </w:tc>
      </w:tr>
      <w:tr w:rsidR="008767D1" w:rsidRPr="00DF2756">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5F0D22" w:rsidP="00826C1E">
            <w:r>
              <w:t>7 de enero de 2011</w:t>
            </w:r>
          </w:p>
          <w:p w:rsidR="008767D1" w:rsidRPr="00DF2756" w:rsidRDefault="008767D1" w:rsidP="00826C1E">
            <w:r w:rsidRPr="00DF2756">
              <w:t>Español</w:t>
            </w:r>
            <w:r w:rsidRPr="00DF2756">
              <w:br/>
              <w:t xml:space="preserve">Original: </w:t>
            </w:r>
            <w:r w:rsidR="005F0D22">
              <w:t>francés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w:t>
      </w:r>
      <w:r w:rsidR="002E2ECD">
        <w:rPr>
          <w:b/>
        </w:rPr>
        <w:t xml:space="preserve">de la primera parte </w:t>
      </w:r>
      <w:r w:rsidR="00AE2536">
        <w:rPr>
          <w:b/>
        </w:rPr>
        <w:t>(pública)</w:t>
      </w:r>
      <w:r w:rsidR="00AE2536" w:rsidRPr="00AE2536">
        <w:rPr>
          <w:rStyle w:val="FootnoteReference"/>
          <w:sz w:val="20"/>
          <w:vertAlign w:val="baseline"/>
        </w:rPr>
        <w:footnoteReference w:customMarkFollows="1" w:id="1"/>
        <w:t>*</w:t>
      </w:r>
      <w:r w:rsidR="00AE2536">
        <w:rPr>
          <w:b/>
        </w:rPr>
        <w:t xml:space="preserve"> </w:t>
      </w:r>
      <w:r>
        <w:rPr>
          <w:b/>
        </w:rPr>
        <w:t xml:space="preserve">de la </w:t>
      </w:r>
      <w:r w:rsidR="005F0D22">
        <w:rPr>
          <w:b/>
        </w:rPr>
        <w:t>4</w:t>
      </w:r>
      <w:r w:rsidR="00AE2536">
        <w:rPr>
          <w:b/>
        </w:rPr>
        <w:t>4</w:t>
      </w:r>
      <w:r>
        <w:rPr>
          <w:b/>
        </w:rPr>
        <w:t>ª sesión</w:t>
      </w:r>
    </w:p>
    <w:p w:rsidR="00D55533" w:rsidRPr="00D55533" w:rsidRDefault="00D55533" w:rsidP="008767D1">
      <w:r>
        <w:t xml:space="preserve">Celebrada en el Palais Wilson, Ginebra, el </w:t>
      </w:r>
      <w:r w:rsidR="00AE2536">
        <w:t xml:space="preserve">martes </w:t>
      </w:r>
      <w:r>
        <w:t>1</w:t>
      </w:r>
      <w:r w:rsidR="00AE2536">
        <w:t>4</w:t>
      </w:r>
      <w:r>
        <w:t xml:space="preserve"> de noviembre de </w:t>
      </w:r>
      <w:smartTag w:uri="urn:schemas-microsoft-com:office:smarttags" w:element="metricconverter">
        <w:smartTagPr>
          <w:attr w:name="ProductID" w:val="2006, a"/>
        </w:smartTagPr>
        <w:r>
          <w:t>2006, a</w:t>
        </w:r>
      </w:smartTag>
      <w:r>
        <w:t xml:space="preserve"> las 1</w:t>
      </w:r>
      <w:r w:rsidR="005F0D22">
        <w:t>5</w:t>
      </w:r>
      <w:r>
        <w:t>.00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AE2536" w:rsidRDefault="00D55533" w:rsidP="000A4646">
      <w:pPr>
        <w:pStyle w:val="SingleTxtG"/>
        <w:ind w:left="1701"/>
        <w:jc w:val="left"/>
        <w:rPr>
          <w:lang w:val="es-ES_tradnl"/>
        </w:rPr>
      </w:pPr>
      <w:r>
        <w:rPr>
          <w:i/>
          <w:lang w:val="es-ES_tradnl"/>
        </w:rPr>
        <w:t xml:space="preserve">Informe inicial de </w:t>
      </w:r>
      <w:smartTag w:uri="urn:schemas-microsoft-com:office:smarttags" w:element="PersonName">
        <w:smartTagPr>
          <w:attr w:name="ProductID" w:val="la ex Rep￺blica Yugoslava"/>
        </w:smartTagPr>
        <w:smartTag w:uri="urn:schemas-microsoft-com:office:smarttags" w:element="PersonName">
          <w:smartTagPr>
            <w:attr w:name="ProductID" w:val="la ex Rep￺blica"/>
          </w:smartTagPr>
          <w:r w:rsidR="00C870A1">
            <w:rPr>
              <w:i/>
              <w:lang w:val="es-ES_tradnl"/>
            </w:rPr>
            <w:t>la ex República</w:t>
          </w:r>
        </w:smartTag>
        <w:r w:rsidR="00C870A1">
          <w:rPr>
            <w:i/>
            <w:lang w:val="es-ES_tradnl"/>
          </w:rPr>
          <w:t xml:space="preserve"> Yugoslava</w:t>
        </w:r>
      </w:smartTag>
      <w:r w:rsidR="00C870A1">
        <w:rPr>
          <w:i/>
          <w:lang w:val="es-ES_tradnl"/>
        </w:rPr>
        <w:t xml:space="preserve"> de Macedonia</w:t>
      </w:r>
      <w:r w:rsidR="00AE2536">
        <w:rPr>
          <w:i/>
          <w:lang w:val="es-ES_tradnl"/>
        </w:rPr>
        <w:t xml:space="preserve"> </w:t>
      </w:r>
      <w:r w:rsidR="00AE2536">
        <w:rPr>
          <w:lang w:val="es-ES_tradnl"/>
        </w:rPr>
        <w:t>(continuación)</w:t>
      </w:r>
    </w:p>
    <w:p w:rsidR="00D55533" w:rsidRPr="00D55533" w:rsidRDefault="00D55533" w:rsidP="00D55533">
      <w:pPr>
        <w:pStyle w:val="SingleTxtG"/>
        <w:ind w:left="1701"/>
        <w:rPr>
          <w:lang w:val="es-ES_tradnl"/>
        </w:rPr>
      </w:pPr>
    </w:p>
    <w:p w:rsidR="00AE2536" w:rsidRPr="00AE2536" w:rsidRDefault="008767D1" w:rsidP="00AE2536">
      <w:pPr>
        <w:pStyle w:val="SingleTxtG"/>
        <w:rPr>
          <w:i/>
        </w:rPr>
      </w:pPr>
      <w:r>
        <w:rPr>
          <w:lang w:val="es-ES_tradnl"/>
        </w:rPr>
        <w:br w:type="page"/>
      </w:r>
      <w:r w:rsidR="00AE2536" w:rsidRPr="00AE2536">
        <w:rPr>
          <w:i/>
          <w:lang w:val="es-ES_tradnl"/>
        </w:rPr>
        <w:t xml:space="preserve">Se declara abierta la sesión a las </w:t>
      </w:r>
      <w:r w:rsidR="00AE2536" w:rsidRPr="00AE2536">
        <w:rPr>
          <w:i/>
        </w:rPr>
        <w:t>15.05 horas.</w:t>
      </w:r>
    </w:p>
    <w:p w:rsidR="00AE2536" w:rsidRPr="00AE2536" w:rsidRDefault="00AE2536" w:rsidP="00AE2536">
      <w:pPr>
        <w:pStyle w:val="H23G"/>
      </w:pPr>
      <w:r>
        <w:tab/>
      </w:r>
      <w:r>
        <w:tab/>
      </w:r>
      <w:r w:rsidRPr="00AE2536">
        <w:t>Examen de los informes</w:t>
      </w:r>
    </w:p>
    <w:p w:rsidR="00AE2536" w:rsidRPr="00254ACC" w:rsidRDefault="00254ACC" w:rsidP="00254ACC">
      <w:pPr>
        <w:pStyle w:val="H23G"/>
        <w:rPr>
          <w:b w:val="0"/>
        </w:rPr>
      </w:pPr>
      <w:r>
        <w:tab/>
      </w:r>
      <w:r>
        <w:tab/>
      </w:r>
      <w:r w:rsidR="00AE2536">
        <w:t>a)</w:t>
      </w:r>
      <w:r w:rsidR="00AE2536">
        <w:tab/>
      </w:r>
      <w:r>
        <w:t xml:space="preserve">Informes presentados por los Estados partes de conformidad con los </w:t>
      </w:r>
      <w:r>
        <w:br/>
      </w:r>
      <w:r>
        <w:tab/>
        <w:t xml:space="preserve">artículos 16 y 17 del Pacto </w:t>
      </w:r>
      <w:r w:rsidRPr="00254ACC">
        <w:rPr>
          <w:b w:val="0"/>
        </w:rPr>
        <w:t xml:space="preserve">(tema 6 del programa) </w:t>
      </w:r>
      <w:r w:rsidRPr="00254ACC">
        <w:rPr>
          <w:b w:val="0"/>
          <w:i/>
          <w:lang w:val="es-ES_tradnl" w:eastAsia="es-ES_tradnl"/>
        </w:rPr>
        <w:t>(continuación)</w:t>
      </w:r>
    </w:p>
    <w:p w:rsidR="00AE2536" w:rsidRDefault="00AE2536" w:rsidP="00CE07BF">
      <w:pPr>
        <w:pStyle w:val="SingleTxtG"/>
        <w:jc w:val="left"/>
      </w:pPr>
      <w:r w:rsidRPr="00254ACC">
        <w:rPr>
          <w:i/>
        </w:rPr>
        <w:t xml:space="preserve">Informe inicial de </w:t>
      </w:r>
      <w:smartTag w:uri="urn:schemas-microsoft-com:office:smarttags" w:element="PersonName">
        <w:smartTagPr>
          <w:attr w:name="ProductID" w:val="la ex Rep￺blica Yugoslava"/>
        </w:smartTagPr>
        <w:r w:rsidRPr="00254ACC">
          <w:rPr>
            <w:i/>
          </w:rPr>
          <w:t>la ex República Yugoslava</w:t>
        </w:r>
      </w:smartTag>
      <w:r w:rsidRPr="00254ACC">
        <w:rPr>
          <w:i/>
        </w:rPr>
        <w:t xml:space="preserve"> de Macedonia</w:t>
      </w:r>
      <w:r>
        <w:t xml:space="preserve"> </w:t>
      </w:r>
      <w:r w:rsidR="00254ACC">
        <w:t>((</w:t>
      </w:r>
      <w:r w:rsidRPr="0039594F">
        <w:t>E/C.12/MKD/1</w:t>
      </w:r>
      <w:r w:rsidR="00254ACC">
        <w:t>)</w:t>
      </w:r>
      <w:r>
        <w:t>;</w:t>
      </w:r>
      <w:r w:rsidR="00CE07BF">
        <w:br/>
      </w:r>
      <w:r>
        <w:t xml:space="preserve">documento básico </w:t>
      </w:r>
      <w:r w:rsidRPr="0039594F">
        <w:t>(HRI/CORE/MKD/2006</w:t>
      </w:r>
      <w:r w:rsidR="00254ACC">
        <w:t>)</w:t>
      </w:r>
      <w:r>
        <w:t xml:space="preserve">; lista de cuestiones que deben abordarse </w:t>
      </w:r>
      <w:r w:rsidRPr="0039594F">
        <w:t>(E/C.12/MKD/Q/1)</w:t>
      </w:r>
      <w:r>
        <w:t>; respuestas escritas del Gobierno de la ex República Yugoslava</w:t>
      </w:r>
      <w:r w:rsidR="00CE07BF">
        <w:br/>
      </w:r>
      <w:r>
        <w:t xml:space="preserve">de Macedonia a la lista de cuestiones que deben abordarse </w:t>
      </w:r>
      <w:r w:rsidRPr="0039594F">
        <w:t>(E/C.12/MKD/Q/1/Add.1)</w:t>
      </w:r>
      <w:r w:rsidR="00254ACC">
        <w:t>)</w:t>
      </w:r>
      <w:r>
        <w:t xml:space="preserve"> (</w:t>
      </w:r>
      <w:r w:rsidRPr="002E2ECD">
        <w:t>continuación</w:t>
      </w:r>
      <w:r>
        <w:t xml:space="preserve">) </w:t>
      </w:r>
    </w:p>
    <w:p w:rsidR="00AE2536" w:rsidRDefault="00254ACC" w:rsidP="00AE2536">
      <w:pPr>
        <w:pStyle w:val="SingleTxtG"/>
      </w:pPr>
      <w:r>
        <w:t>1.</w:t>
      </w:r>
      <w:r>
        <w:tab/>
      </w:r>
      <w:r w:rsidR="00AE2536">
        <w:rPr>
          <w:i/>
        </w:rPr>
        <w:t xml:space="preserve">Por invitación de la Presidenta, los miembros de la delegación de </w:t>
      </w:r>
      <w:smartTag w:uri="urn:schemas-microsoft-com:office:smarttags" w:element="PersonName">
        <w:smartTagPr>
          <w:attr w:name="ProductID" w:val="la ex Rep￺blica Yugoslava"/>
        </w:smartTagPr>
        <w:r w:rsidR="00AE2536">
          <w:rPr>
            <w:i/>
          </w:rPr>
          <w:t>la ex República Yugoslava</w:t>
        </w:r>
      </w:smartTag>
      <w:r w:rsidR="00AE2536">
        <w:rPr>
          <w:i/>
        </w:rPr>
        <w:t xml:space="preserve"> de Macedonia toman asiento a la mesa del Comité</w:t>
      </w:r>
      <w:r w:rsidR="00AE2536">
        <w:t>.</w:t>
      </w:r>
    </w:p>
    <w:p w:rsidR="00AE2536" w:rsidRPr="0039594F" w:rsidRDefault="00254ACC" w:rsidP="00254ACC">
      <w:pPr>
        <w:pStyle w:val="H4G"/>
      </w:pPr>
      <w:r>
        <w:tab/>
      </w:r>
      <w:r>
        <w:tab/>
      </w:r>
      <w:r w:rsidR="00AE2536" w:rsidRPr="0039594F">
        <w:t xml:space="preserve">Artículos </w:t>
      </w:r>
      <w:smartTag w:uri="urn:schemas-microsoft-com:office:smarttags" w:element="metricconverter">
        <w:smartTagPr>
          <w:attr w:name="ProductID" w:val="10 a"/>
        </w:smartTagPr>
        <w:r w:rsidR="00AE2536" w:rsidRPr="0039594F">
          <w:t>10 a</w:t>
        </w:r>
      </w:smartTag>
      <w:r w:rsidR="00AE2536" w:rsidRPr="0039594F">
        <w:t xml:space="preserve"> 12 del Pacto </w:t>
      </w:r>
      <w:r w:rsidR="00AE2536" w:rsidRPr="00254ACC">
        <w:rPr>
          <w:i w:val="0"/>
        </w:rPr>
        <w:t>(continuación)</w:t>
      </w:r>
    </w:p>
    <w:p w:rsidR="00AE2536" w:rsidRPr="00E8448C" w:rsidRDefault="00254ACC" w:rsidP="00AE2536">
      <w:pPr>
        <w:pStyle w:val="SingleTxtG"/>
      </w:pPr>
      <w:r>
        <w:t>2.</w:t>
      </w:r>
      <w:r>
        <w:tab/>
      </w:r>
      <w:smartTag w:uri="urn:schemas-microsoft-com:office:smarttags" w:element="PersonName">
        <w:smartTagPr>
          <w:attr w:name="ProductID" w:val="La Sra. Aleksoska"/>
        </w:smartTagPr>
        <w:r w:rsidR="00AE2536" w:rsidRPr="00254ACC">
          <w:rPr>
            <w:b/>
          </w:rPr>
          <w:t xml:space="preserve">La Sra. </w:t>
        </w:r>
        <w:r w:rsidRPr="00254ACC">
          <w:rPr>
            <w:b/>
          </w:rPr>
          <w:t>Aleksoska</w:t>
        </w:r>
      </w:smartTag>
      <w:r w:rsidRPr="00E8448C">
        <w:t xml:space="preserve"> </w:t>
      </w:r>
      <w:r w:rsidR="00AE2536" w:rsidRPr="00E8448C">
        <w:t xml:space="preserve">(ex República Yugoslava de Macedonia) dice que, en virtud de la Ley de relaciones laborales, los empleados menores de 18 años no pueden realizar trabajos que consistan principalmente en esfuerzos físicos extenuantes, tareas bajo tierra o agua o trabajos que puedan tener efectos nocivos sobre la vida y </w:t>
      </w:r>
      <w:smartTag w:uri="urn:schemas-microsoft-com:office:smarttags" w:element="PersonName">
        <w:smartTagPr>
          <w:attr w:name="ProductID" w:val="la salud. Esos"/>
        </w:smartTagPr>
        <w:r w:rsidR="00AE2536" w:rsidRPr="00E8448C">
          <w:t xml:space="preserve">la salud. </w:t>
        </w:r>
        <w:r w:rsidR="00AE2536" w:rsidRPr="0039594F">
          <w:t>Esos</w:t>
        </w:r>
      </w:smartTag>
      <w:r w:rsidR="00AE2536" w:rsidRPr="0039594F">
        <w:t xml:space="preserve"> empleados tienen derecho a vacaciones anuales, de conformidad con los </w:t>
      </w:r>
      <w:r w:rsidR="00AE2536" w:rsidRPr="00487898">
        <w:t>mismos baremos y normas que regulan la duración</w:t>
      </w:r>
      <w:r w:rsidR="00AE2536" w:rsidRPr="0039594F">
        <w:t xml:space="preserve"> de </w:t>
      </w:r>
      <w:r w:rsidR="00AE2536">
        <w:t xml:space="preserve">ese permiso para </w:t>
      </w:r>
      <w:r w:rsidR="00AE2536" w:rsidRPr="0039594F">
        <w:t xml:space="preserve">los </w:t>
      </w:r>
      <w:r w:rsidR="00AE2536">
        <w:t>demás trabajadores,</w:t>
      </w:r>
      <w:r w:rsidR="00AE2536" w:rsidRPr="0039594F">
        <w:t xml:space="preserve"> con siete días laborables </w:t>
      </w:r>
      <w:r w:rsidR="00AE2536">
        <w:t>adicionales</w:t>
      </w:r>
      <w:r w:rsidR="00AE2536" w:rsidRPr="0039594F">
        <w:t xml:space="preserve">. </w:t>
      </w:r>
      <w:r w:rsidR="00AE2536" w:rsidRPr="00E8448C">
        <w:t xml:space="preserve">No </w:t>
      </w:r>
      <w:r w:rsidR="00AE2536" w:rsidRPr="009C4099">
        <w:t>pueden sobrepasar el horario laboral de 40 horas semanales, y no pueden realizar trabajos nocturnos entre las 22.00 y las 6.00</w:t>
      </w:r>
      <w:r w:rsidR="00E5173E">
        <w:t xml:space="preserve"> </w:t>
      </w:r>
      <w:r w:rsidR="00AE2536" w:rsidRPr="009C4099">
        <w:t xml:space="preserve">horas del día siguiente, a menos que sea necesario por el interés público o por alguna circunstancia extraordinaria, siempre y cuando el Ministerio de Trabajo lo autorice. En virtud de dicha </w:t>
      </w:r>
      <w:r w:rsidR="00E5173E" w:rsidRPr="009C4099">
        <w:t>ley</w:t>
      </w:r>
      <w:r w:rsidR="00AE2536" w:rsidRPr="009C4099">
        <w:t>, está expresamente proh</w:t>
      </w:r>
      <w:r w:rsidR="00AE2536">
        <w:t>i</w:t>
      </w:r>
      <w:r w:rsidR="00AE2536" w:rsidRPr="009C4099">
        <w:t xml:space="preserve">bido </w:t>
      </w:r>
      <w:r w:rsidR="00AE2536">
        <w:t>emplear</w:t>
      </w:r>
      <w:r w:rsidR="00AE2536" w:rsidRPr="009C4099">
        <w:t xml:space="preserve"> a personas menores de 15</w:t>
      </w:r>
      <w:r w:rsidR="00E5173E">
        <w:t xml:space="preserve"> </w:t>
      </w:r>
      <w:r w:rsidR="00AE2536" w:rsidRPr="009C4099">
        <w:t>años</w:t>
      </w:r>
      <w:r w:rsidR="00AE2536" w:rsidRPr="00E8448C">
        <w:t>.</w:t>
      </w:r>
    </w:p>
    <w:p w:rsidR="00AE2536" w:rsidRPr="0039594F" w:rsidRDefault="00AE2536" w:rsidP="00AE2536">
      <w:pPr>
        <w:pStyle w:val="SingleTxtG"/>
        <w:rPr>
          <w:rFonts w:eastAsia="MS Mincho"/>
        </w:rPr>
      </w:pPr>
      <w:r w:rsidRPr="0039594F">
        <w:t>3.</w:t>
      </w:r>
      <w:r w:rsidRPr="0039594F">
        <w:tab/>
      </w:r>
      <w:r w:rsidRPr="00254ACC">
        <w:rPr>
          <w:b/>
        </w:rPr>
        <w:t xml:space="preserve">El Sr. </w:t>
      </w:r>
      <w:r w:rsidR="00254ACC" w:rsidRPr="00254ACC">
        <w:rPr>
          <w:b/>
        </w:rPr>
        <w:t>Meskov</w:t>
      </w:r>
      <w:r w:rsidR="00254ACC" w:rsidRPr="0039594F">
        <w:t xml:space="preserve"> </w:t>
      </w:r>
      <w:r w:rsidRPr="0039594F">
        <w:t>(</w:t>
      </w:r>
      <w:r w:rsidRPr="0039594F">
        <w:rPr>
          <w:rFonts w:eastAsia="MS Mincho"/>
        </w:rPr>
        <w:t>ex Repú</w:t>
      </w:r>
      <w:r>
        <w:rPr>
          <w:rFonts w:ascii="Times" w:eastAsia="MS Mincho" w:hAnsi="Times"/>
          <w:lang w:val="es-ES_tradnl"/>
        </w:rPr>
        <w:t>blica Yugoslava de Macedonia</w:t>
      </w:r>
      <w:r w:rsidRPr="0039594F">
        <w:rPr>
          <w:rFonts w:eastAsia="MS Mincho"/>
        </w:rPr>
        <w:t>) dice que la mayor</w:t>
      </w:r>
      <w:r>
        <w:rPr>
          <w:rFonts w:eastAsia="MS Mincho"/>
        </w:rPr>
        <w:t>ía</w:t>
      </w:r>
      <w:r w:rsidRPr="0039594F">
        <w:rPr>
          <w:rFonts w:eastAsia="MS Mincho"/>
        </w:rPr>
        <w:t xml:space="preserve"> de las personas desplazadas por problemas de seguridad han regresado a su </w:t>
      </w:r>
      <w:r w:rsidR="00254ACC">
        <w:rPr>
          <w:rFonts w:eastAsia="MS Mincho"/>
        </w:rPr>
        <w:t xml:space="preserve">región </w:t>
      </w:r>
      <w:r>
        <w:rPr>
          <w:rFonts w:ascii="Times" w:eastAsia="MS Mincho" w:hAnsi="Times"/>
          <w:lang w:val="es-ES_tradnl"/>
        </w:rPr>
        <w:t>de origen</w:t>
      </w:r>
      <w:r w:rsidRPr="0039594F">
        <w:rPr>
          <w:rFonts w:eastAsia="MS Mincho"/>
        </w:rPr>
        <w:t xml:space="preserve">. No obstante, </w:t>
      </w:r>
      <w:r>
        <w:rPr>
          <w:rFonts w:ascii="Times" w:eastAsia="MS Mincho" w:hAnsi="Times"/>
          <w:lang w:val="es-ES_tradnl"/>
        </w:rPr>
        <w:t>todavía hay constancia de unas</w:t>
      </w:r>
      <w:r>
        <w:rPr>
          <w:rFonts w:eastAsia="MS Mincho"/>
          <w:lang w:val="es-ES_tradnl"/>
        </w:rPr>
        <w:t xml:space="preserve"> </w:t>
      </w:r>
      <w:r w:rsidRPr="0039594F">
        <w:rPr>
          <w:rFonts w:eastAsia="MS Mincho"/>
        </w:rPr>
        <w:t>725</w:t>
      </w:r>
      <w:r w:rsidR="00254ACC">
        <w:rPr>
          <w:rFonts w:eastAsia="MS Mincho"/>
        </w:rPr>
        <w:t xml:space="preserve"> </w:t>
      </w:r>
      <w:r w:rsidRPr="0039594F">
        <w:rPr>
          <w:rFonts w:eastAsia="MS Mincho"/>
        </w:rPr>
        <w:t>personas desplazadas, 479</w:t>
      </w:r>
      <w:r w:rsidR="00254ACC">
        <w:rPr>
          <w:rFonts w:eastAsia="MS Mincho"/>
        </w:rPr>
        <w:t xml:space="preserve"> </w:t>
      </w:r>
      <w:r>
        <w:rPr>
          <w:rFonts w:eastAsia="MS Mincho"/>
        </w:rPr>
        <w:t xml:space="preserve">de ellas </w:t>
      </w:r>
      <w:r w:rsidRPr="0039594F">
        <w:rPr>
          <w:rFonts w:eastAsia="MS Mincho"/>
        </w:rPr>
        <w:t>en centros de acogida y</w:t>
      </w:r>
      <w:r w:rsidR="00254ACC">
        <w:rPr>
          <w:rFonts w:eastAsia="MS Mincho"/>
        </w:rPr>
        <w:t xml:space="preserve"> </w:t>
      </w:r>
      <w:r w:rsidRPr="0039594F">
        <w:rPr>
          <w:rFonts w:eastAsia="MS Mincho"/>
        </w:rPr>
        <w:t xml:space="preserve">246 </w:t>
      </w:r>
      <w:r>
        <w:rPr>
          <w:rFonts w:eastAsia="MS Mincho"/>
        </w:rPr>
        <w:t xml:space="preserve">en familias </w:t>
      </w:r>
      <w:r w:rsidRPr="0039594F">
        <w:rPr>
          <w:rFonts w:eastAsia="MS Mincho"/>
        </w:rPr>
        <w:t xml:space="preserve">de acogida. </w:t>
      </w:r>
      <w:r>
        <w:rPr>
          <w:rFonts w:eastAsia="MS Mincho"/>
        </w:rPr>
        <w:t>La mayoría de e</w:t>
      </w:r>
      <w:r w:rsidRPr="0039594F">
        <w:rPr>
          <w:rFonts w:eastAsia="MS Mincho"/>
        </w:rPr>
        <w:t xml:space="preserve">sas personas, que consideran que las condiciones de seguridad no son </w:t>
      </w:r>
      <w:r>
        <w:rPr>
          <w:rFonts w:eastAsia="MS Mincho"/>
        </w:rPr>
        <w:t xml:space="preserve">las más adecuadas </w:t>
      </w:r>
      <w:r w:rsidRPr="0039594F">
        <w:rPr>
          <w:rFonts w:eastAsia="MS Mincho"/>
        </w:rPr>
        <w:t>para regresar a su</w:t>
      </w:r>
      <w:r>
        <w:rPr>
          <w:rFonts w:eastAsia="MS Mincho"/>
        </w:rPr>
        <w:t>s hogares</w:t>
      </w:r>
      <w:r w:rsidRPr="0039594F">
        <w:rPr>
          <w:rFonts w:eastAsia="MS Mincho"/>
        </w:rPr>
        <w:t xml:space="preserve">, han </w:t>
      </w:r>
      <w:r>
        <w:rPr>
          <w:rFonts w:eastAsia="MS Mincho"/>
        </w:rPr>
        <w:t xml:space="preserve">entablado </w:t>
      </w:r>
      <w:r>
        <w:rPr>
          <w:rFonts w:ascii="Times" w:eastAsia="MS Mincho" w:hAnsi="Times"/>
          <w:lang w:val="es-ES_tradnl"/>
        </w:rPr>
        <w:t xml:space="preserve">acciones judiciales </w:t>
      </w:r>
      <w:r w:rsidRPr="0039594F">
        <w:rPr>
          <w:rFonts w:eastAsia="MS Mincho"/>
        </w:rPr>
        <w:t xml:space="preserve">para </w:t>
      </w:r>
      <w:r>
        <w:rPr>
          <w:rFonts w:eastAsia="MS Mincho"/>
        </w:rPr>
        <w:t xml:space="preserve">obtener una indemnización </w:t>
      </w:r>
      <w:r>
        <w:rPr>
          <w:rFonts w:ascii="Times" w:eastAsia="MS Mincho" w:hAnsi="Times"/>
          <w:lang w:val="es-ES_tradnl"/>
        </w:rPr>
        <w:t>del Gobierno</w:t>
      </w:r>
      <w:r w:rsidRPr="0039594F">
        <w:rPr>
          <w:rFonts w:eastAsia="MS Mincho"/>
        </w:rPr>
        <w:t xml:space="preserve">. </w:t>
      </w:r>
      <w:r>
        <w:rPr>
          <w:rFonts w:eastAsia="MS Mincho"/>
        </w:rPr>
        <w:t xml:space="preserve">A la </w:t>
      </w:r>
      <w:r w:rsidRPr="0039594F">
        <w:rPr>
          <w:rFonts w:eastAsia="MS Mincho"/>
        </w:rPr>
        <w:t xml:space="preserve">espera </w:t>
      </w:r>
      <w:r>
        <w:rPr>
          <w:rFonts w:eastAsia="MS Mincho"/>
        </w:rPr>
        <w:t>d</w:t>
      </w:r>
      <w:r w:rsidRPr="0039594F">
        <w:rPr>
          <w:rFonts w:eastAsia="MS Mincho"/>
        </w:rPr>
        <w:t>e</w:t>
      </w:r>
      <w:r>
        <w:rPr>
          <w:rFonts w:eastAsia="MS Mincho"/>
        </w:rPr>
        <w:t xml:space="preserve"> </w:t>
      </w:r>
      <w:r w:rsidRPr="0039594F">
        <w:rPr>
          <w:rFonts w:eastAsia="MS Mincho"/>
        </w:rPr>
        <w:t>l</w:t>
      </w:r>
      <w:r>
        <w:rPr>
          <w:rFonts w:eastAsia="MS Mincho"/>
        </w:rPr>
        <w:t>os</w:t>
      </w:r>
      <w:r w:rsidRPr="0039594F">
        <w:rPr>
          <w:rFonts w:eastAsia="MS Mincho"/>
        </w:rPr>
        <w:t xml:space="preserve"> resultado</w:t>
      </w:r>
      <w:r>
        <w:rPr>
          <w:rFonts w:eastAsia="MS Mincho"/>
        </w:rPr>
        <w:t>s</w:t>
      </w:r>
      <w:r w:rsidRPr="0039594F">
        <w:rPr>
          <w:rFonts w:eastAsia="MS Mincho"/>
        </w:rPr>
        <w:t xml:space="preserve"> de</w:t>
      </w:r>
      <w:r>
        <w:rPr>
          <w:rFonts w:eastAsia="MS Mincho"/>
        </w:rPr>
        <w:t xml:space="preserve"> esos </w:t>
      </w:r>
      <w:r w:rsidRPr="0039594F">
        <w:rPr>
          <w:rFonts w:eastAsia="MS Mincho"/>
        </w:rPr>
        <w:t>proceso</w:t>
      </w:r>
      <w:r>
        <w:rPr>
          <w:rFonts w:eastAsia="MS Mincho"/>
        </w:rPr>
        <w:t>s</w:t>
      </w:r>
      <w:r w:rsidRPr="0039594F">
        <w:rPr>
          <w:rFonts w:eastAsia="MS Mincho"/>
        </w:rPr>
        <w:t xml:space="preserve">, </w:t>
      </w:r>
      <w:r>
        <w:rPr>
          <w:rFonts w:eastAsia="MS Mincho"/>
        </w:rPr>
        <w:t xml:space="preserve">éste les ha ofrecido </w:t>
      </w:r>
      <w:r w:rsidRPr="0039594F">
        <w:rPr>
          <w:rFonts w:eastAsia="MS Mincho"/>
        </w:rPr>
        <w:t>hace</w:t>
      </w:r>
      <w:r>
        <w:rPr>
          <w:rFonts w:eastAsia="MS Mincho"/>
        </w:rPr>
        <w:t xml:space="preserve">rse </w:t>
      </w:r>
      <w:r w:rsidRPr="0039594F">
        <w:rPr>
          <w:rFonts w:eastAsia="MS Mincho"/>
        </w:rPr>
        <w:t xml:space="preserve">cargo de su alquiler y ayuda </w:t>
      </w:r>
      <w:r>
        <w:rPr>
          <w:rFonts w:eastAsia="MS Mincho"/>
        </w:rPr>
        <w:t>financiera</w:t>
      </w:r>
      <w:r>
        <w:rPr>
          <w:rFonts w:eastAsia="MS Mincho"/>
          <w:lang w:val="es-ES_tradnl"/>
        </w:rPr>
        <w:t>.</w:t>
      </w:r>
    </w:p>
    <w:p w:rsidR="00AE2536" w:rsidRPr="0039594F" w:rsidRDefault="00AE2536" w:rsidP="00AE2536">
      <w:pPr>
        <w:pStyle w:val="SingleTxtG"/>
        <w:rPr>
          <w:rFonts w:eastAsia="MS Mincho"/>
        </w:rPr>
      </w:pPr>
      <w:r w:rsidRPr="0039594F">
        <w:rPr>
          <w:rFonts w:eastAsia="MS Mincho"/>
        </w:rPr>
        <w:t>4.</w:t>
      </w:r>
      <w:r w:rsidRPr="0039594F">
        <w:rPr>
          <w:rFonts w:eastAsia="MS Mincho"/>
        </w:rPr>
        <w:tab/>
      </w:r>
      <w:r w:rsidRPr="00254ACC">
        <w:rPr>
          <w:rFonts w:eastAsia="MS Mincho"/>
          <w:b/>
        </w:rPr>
        <w:t xml:space="preserve">El Sr. </w:t>
      </w:r>
      <w:r w:rsidR="00254ACC" w:rsidRPr="00254ACC">
        <w:rPr>
          <w:rFonts w:eastAsia="MS Mincho"/>
          <w:b/>
        </w:rPr>
        <w:t>Todorov</w:t>
      </w:r>
      <w:r w:rsidR="00254ACC" w:rsidRPr="0039594F">
        <w:rPr>
          <w:rFonts w:eastAsia="MS Mincho"/>
        </w:rPr>
        <w:t xml:space="preserve"> </w:t>
      </w:r>
      <w:r w:rsidRPr="0039594F">
        <w:rPr>
          <w:rFonts w:eastAsia="MS Mincho"/>
        </w:rPr>
        <w:t>(ex Repú</w:t>
      </w:r>
      <w:r>
        <w:rPr>
          <w:rFonts w:ascii="Times" w:eastAsia="MS Mincho" w:hAnsi="Times"/>
          <w:lang w:val="es-ES_tradnl"/>
        </w:rPr>
        <w:t>blica</w:t>
      </w:r>
      <w:r>
        <w:rPr>
          <w:rFonts w:eastAsia="MS Mincho"/>
          <w:lang w:val="es-ES_tradnl"/>
        </w:rPr>
        <w:t xml:space="preserve"> Y</w:t>
      </w:r>
      <w:r w:rsidRPr="0039594F">
        <w:rPr>
          <w:rFonts w:eastAsia="MS Mincho"/>
        </w:rPr>
        <w:t>ugoslava de Macedonia) reconoce que las condiciones de vida en los establecimientos penitenciaros está</w:t>
      </w:r>
      <w:r>
        <w:rPr>
          <w:rFonts w:ascii="Times" w:eastAsia="MS Mincho" w:hAnsi="Times"/>
          <w:lang w:val="es-ES_tradnl"/>
        </w:rPr>
        <w:t xml:space="preserve">n lejos de ser satisfactorias, ya que la mayoría de los presos se encuentran </w:t>
      </w:r>
      <w:r w:rsidRPr="0039594F">
        <w:rPr>
          <w:rFonts w:eastAsia="MS Mincho"/>
        </w:rPr>
        <w:t xml:space="preserve">en siete </w:t>
      </w:r>
      <w:r>
        <w:rPr>
          <w:rFonts w:eastAsia="MS Mincho"/>
        </w:rPr>
        <w:t xml:space="preserve">centros grandes construidos hace más </w:t>
      </w:r>
      <w:r>
        <w:rPr>
          <w:rFonts w:ascii="Times" w:eastAsia="MS Mincho" w:hAnsi="Times"/>
          <w:lang w:val="es-ES_tradnl"/>
        </w:rPr>
        <w:t>de 50 años</w:t>
      </w:r>
      <w:r>
        <w:rPr>
          <w:rFonts w:eastAsia="MS Mincho"/>
          <w:lang w:val="es-ES_tradnl"/>
        </w:rPr>
        <w:t>.</w:t>
      </w:r>
      <w:r w:rsidRPr="0039594F">
        <w:rPr>
          <w:rFonts w:eastAsia="MS Mincho"/>
        </w:rPr>
        <w:t xml:space="preserve"> </w:t>
      </w:r>
      <w:r>
        <w:rPr>
          <w:rFonts w:eastAsia="MS Mincho"/>
        </w:rPr>
        <w:t>En consecuencia</w:t>
      </w:r>
      <w:r w:rsidRPr="0039594F">
        <w:rPr>
          <w:rFonts w:eastAsia="MS Mincho"/>
        </w:rPr>
        <w:t xml:space="preserve">, </w:t>
      </w:r>
      <w:r>
        <w:rPr>
          <w:rFonts w:eastAsia="MS Mincho"/>
        </w:rPr>
        <w:t xml:space="preserve">y </w:t>
      </w:r>
      <w:r w:rsidRPr="0039594F">
        <w:rPr>
          <w:rFonts w:eastAsia="MS Mincho"/>
        </w:rPr>
        <w:t xml:space="preserve">consciente de que </w:t>
      </w:r>
      <w:r>
        <w:rPr>
          <w:rFonts w:eastAsia="MS Mincho"/>
        </w:rPr>
        <w:t xml:space="preserve">es preciso </w:t>
      </w:r>
      <w:r w:rsidRPr="0039594F">
        <w:rPr>
          <w:rFonts w:eastAsia="MS Mincho"/>
        </w:rPr>
        <w:t xml:space="preserve">mejorar la higiene y resolver el problema del </w:t>
      </w:r>
      <w:r>
        <w:rPr>
          <w:rFonts w:eastAsia="MS Mincho"/>
        </w:rPr>
        <w:t>hacinamiento</w:t>
      </w:r>
      <w:r>
        <w:rPr>
          <w:rFonts w:ascii="Times" w:eastAsia="MS Mincho" w:hAnsi="Times"/>
          <w:lang w:val="es-ES_tradnl"/>
        </w:rPr>
        <w:t xml:space="preserve"> en las cárceles, el Estado parte ha asignado cuantiosos fondos durante los últimos 12 meses a fin de renovar las prisiones</w:t>
      </w:r>
      <w:r>
        <w:rPr>
          <w:rFonts w:eastAsia="MS Mincho"/>
          <w:lang w:val="es-ES_tradnl"/>
        </w:rPr>
        <w:t>.</w:t>
      </w:r>
    </w:p>
    <w:p w:rsidR="00AE2536" w:rsidRPr="0039594F" w:rsidRDefault="00AE2536" w:rsidP="00AE2536">
      <w:pPr>
        <w:pStyle w:val="SingleTxtG"/>
        <w:rPr>
          <w:rFonts w:eastAsia="MS Mincho"/>
        </w:rPr>
      </w:pPr>
      <w:r w:rsidRPr="0039594F">
        <w:rPr>
          <w:rFonts w:eastAsia="MS Mincho"/>
        </w:rPr>
        <w:t>5.</w:t>
      </w:r>
      <w:r w:rsidRPr="0039594F">
        <w:rPr>
          <w:rFonts w:eastAsia="MS Mincho"/>
        </w:rPr>
        <w:tab/>
      </w:r>
      <w:smartTag w:uri="urn:schemas-microsoft-com:office:smarttags" w:element="PersonName">
        <w:smartTagPr>
          <w:attr w:name="ProductID" w:val="La Sra. Kamberi"/>
        </w:smartTagPr>
        <w:r w:rsidRPr="00254ACC">
          <w:rPr>
            <w:rFonts w:eastAsia="MS Mincho"/>
            <w:b/>
          </w:rPr>
          <w:t xml:space="preserve">La Sra. </w:t>
        </w:r>
        <w:r w:rsidR="00254ACC" w:rsidRPr="00254ACC">
          <w:rPr>
            <w:rFonts w:eastAsia="MS Mincho"/>
            <w:b/>
          </w:rPr>
          <w:t>Kamberi</w:t>
        </w:r>
      </w:smartTag>
      <w:r w:rsidR="00254ACC" w:rsidRPr="0039594F">
        <w:rPr>
          <w:rFonts w:eastAsia="MS Mincho"/>
        </w:rPr>
        <w:t xml:space="preserve"> </w:t>
      </w:r>
      <w:r w:rsidRPr="0039594F">
        <w:rPr>
          <w:rFonts w:eastAsia="MS Mincho"/>
        </w:rPr>
        <w:t>(ex Repú</w:t>
      </w:r>
      <w:r>
        <w:rPr>
          <w:rFonts w:ascii="Times" w:eastAsia="MS Mincho" w:hAnsi="Times"/>
          <w:lang w:val="es-ES_tradnl"/>
        </w:rPr>
        <w:t>blica Yugoslava de Macedonia</w:t>
      </w:r>
      <w:r>
        <w:rPr>
          <w:rFonts w:eastAsia="MS Mincho"/>
          <w:lang w:val="es-ES_tradnl"/>
        </w:rPr>
        <w:t>)</w:t>
      </w:r>
      <w:r w:rsidRPr="0039594F">
        <w:rPr>
          <w:rFonts w:eastAsia="MS Mincho"/>
        </w:rPr>
        <w:t xml:space="preserve"> dice que, si bien los matrimonios e</w:t>
      </w:r>
      <w:r>
        <w:rPr>
          <w:rFonts w:eastAsia="MS Mincho"/>
        </w:rPr>
        <w:t>ntre</w:t>
      </w:r>
      <w:r w:rsidRPr="0039594F">
        <w:rPr>
          <w:rFonts w:eastAsia="MS Mincho"/>
        </w:rPr>
        <w:t xml:space="preserve"> menores </w:t>
      </w:r>
      <w:r>
        <w:rPr>
          <w:rFonts w:eastAsia="MS Mincho"/>
        </w:rPr>
        <w:t xml:space="preserve">eran muy frecuentes </w:t>
      </w:r>
      <w:r w:rsidRPr="0039594F">
        <w:rPr>
          <w:rFonts w:eastAsia="MS Mincho"/>
        </w:rPr>
        <w:t xml:space="preserve">hace unos años, </w:t>
      </w:r>
      <w:r>
        <w:rPr>
          <w:rFonts w:eastAsia="MS Mincho"/>
        </w:rPr>
        <w:t xml:space="preserve">ahora </w:t>
      </w:r>
      <w:r>
        <w:rPr>
          <w:rFonts w:ascii="Times" w:eastAsia="MS Mincho" w:hAnsi="Times"/>
          <w:lang w:val="es-ES_tradnl"/>
        </w:rPr>
        <w:t>han disminuido notablemente</w:t>
      </w:r>
      <w:r w:rsidRPr="0039594F">
        <w:rPr>
          <w:rFonts w:eastAsia="MS Mincho"/>
        </w:rPr>
        <w:t>. Segú</w:t>
      </w:r>
      <w:r>
        <w:rPr>
          <w:rFonts w:ascii="Times" w:eastAsia="MS Mincho" w:hAnsi="Times"/>
          <w:lang w:val="es-ES_tradnl"/>
        </w:rPr>
        <w:t xml:space="preserve">n una encuesta realizada entre una muestra representativa </w:t>
      </w:r>
      <w:r w:rsidRPr="0039594F">
        <w:rPr>
          <w:rFonts w:eastAsia="MS Mincho"/>
        </w:rPr>
        <w:t xml:space="preserve">de </w:t>
      </w:r>
      <w:r w:rsidR="00254ACC">
        <w:rPr>
          <w:rFonts w:eastAsia="MS Mincho"/>
        </w:rPr>
        <w:t xml:space="preserve">1.000 </w:t>
      </w:r>
      <w:r w:rsidRPr="0039594F">
        <w:rPr>
          <w:rFonts w:eastAsia="MS Mincho"/>
        </w:rPr>
        <w:t xml:space="preserve">personas, </w:t>
      </w:r>
      <w:r>
        <w:rPr>
          <w:rFonts w:eastAsia="MS Mincho"/>
        </w:rPr>
        <w:t xml:space="preserve">tan </w:t>
      </w:r>
      <w:r w:rsidRPr="0039594F">
        <w:rPr>
          <w:rFonts w:eastAsia="MS Mincho"/>
        </w:rPr>
        <w:t>s</w:t>
      </w:r>
      <w:r>
        <w:rPr>
          <w:rFonts w:eastAsia="MS Mincho"/>
        </w:rPr>
        <w:t>ólo</w:t>
      </w:r>
      <w:r w:rsidRPr="0039594F">
        <w:rPr>
          <w:rFonts w:eastAsia="MS Mincho"/>
        </w:rPr>
        <w:t xml:space="preserve"> </w:t>
      </w:r>
      <w:r>
        <w:rPr>
          <w:rFonts w:eastAsia="MS Mincho"/>
        </w:rPr>
        <w:t xml:space="preserve">el </w:t>
      </w:r>
      <w:r w:rsidRPr="0039594F">
        <w:rPr>
          <w:rFonts w:eastAsia="MS Mincho"/>
        </w:rPr>
        <w:t>1% de l</w:t>
      </w:r>
      <w:r>
        <w:rPr>
          <w:rFonts w:eastAsia="MS Mincho"/>
        </w:rPr>
        <w:t>o</w:t>
      </w:r>
      <w:r w:rsidRPr="0039594F">
        <w:rPr>
          <w:rFonts w:eastAsia="MS Mincho"/>
        </w:rPr>
        <w:t xml:space="preserve">s </w:t>
      </w:r>
      <w:r>
        <w:rPr>
          <w:rFonts w:eastAsia="MS Mincho"/>
        </w:rPr>
        <w:t xml:space="preserve">encuestados </w:t>
      </w:r>
      <w:r>
        <w:rPr>
          <w:rFonts w:ascii="Times" w:eastAsia="MS Mincho" w:hAnsi="Times"/>
          <w:lang w:val="es-ES_tradnl"/>
        </w:rPr>
        <w:t>contrajo matrimonio antes de los</w:t>
      </w:r>
      <w:r w:rsidRPr="0039594F">
        <w:rPr>
          <w:rFonts w:eastAsia="MS Mincho"/>
        </w:rPr>
        <w:t xml:space="preserve"> 18 años. A fin de mejorar </w:t>
      </w:r>
      <w:r>
        <w:rPr>
          <w:rFonts w:eastAsia="MS Mincho"/>
        </w:rPr>
        <w:t xml:space="preserve">esa </w:t>
      </w:r>
      <w:r>
        <w:rPr>
          <w:rFonts w:ascii="Times" w:eastAsia="MS Mincho" w:hAnsi="Times"/>
          <w:lang w:val="es-ES_tradnl"/>
        </w:rPr>
        <w:t>situación</w:t>
      </w:r>
      <w:r>
        <w:rPr>
          <w:rFonts w:eastAsia="MS Mincho"/>
          <w:lang w:val="es-ES_tradnl"/>
        </w:rPr>
        <w:t>,</w:t>
      </w:r>
      <w:r w:rsidRPr="0039594F">
        <w:rPr>
          <w:rFonts w:eastAsia="MS Mincho"/>
        </w:rPr>
        <w:t xml:space="preserve"> el Estado </w:t>
      </w:r>
      <w:r>
        <w:rPr>
          <w:rFonts w:eastAsia="MS Mincho"/>
        </w:rPr>
        <w:t xml:space="preserve">parte se esfuerza </w:t>
      </w:r>
      <w:r>
        <w:rPr>
          <w:rFonts w:ascii="Times" w:eastAsia="MS Mincho" w:hAnsi="Times"/>
          <w:lang w:val="es-ES_tradnl"/>
        </w:rPr>
        <w:t>en promover la educación de las muchachas y en poner freno al abandono escolar, en particular entre las muchachas de las comunidades romaní y albanesa, que se casan muy pronto</w:t>
      </w:r>
      <w:r w:rsidRPr="0039594F">
        <w:rPr>
          <w:rFonts w:eastAsia="MS Mincho"/>
        </w:rPr>
        <w:t xml:space="preserve">. Asimismo, el Ministerio del Interior ha </w:t>
      </w:r>
      <w:r>
        <w:rPr>
          <w:rFonts w:eastAsia="MS Mincho"/>
        </w:rPr>
        <w:t>llevado a cabo</w:t>
      </w:r>
      <w:r w:rsidRPr="0039594F">
        <w:rPr>
          <w:rFonts w:eastAsia="MS Mincho"/>
        </w:rPr>
        <w:t xml:space="preserve"> campañas </w:t>
      </w:r>
      <w:r>
        <w:rPr>
          <w:rFonts w:eastAsia="MS Mincho"/>
        </w:rPr>
        <w:t xml:space="preserve">de </w:t>
      </w:r>
      <w:r w:rsidRPr="0039594F">
        <w:rPr>
          <w:rFonts w:eastAsia="MS Mincho"/>
        </w:rPr>
        <w:t>informa</w:t>
      </w:r>
      <w:r>
        <w:rPr>
          <w:rFonts w:eastAsia="MS Mincho"/>
        </w:rPr>
        <w:t>ción</w:t>
      </w:r>
      <w:r w:rsidRPr="0039594F">
        <w:rPr>
          <w:rFonts w:eastAsia="MS Mincho"/>
        </w:rPr>
        <w:t xml:space="preserve"> </w:t>
      </w:r>
      <w:r>
        <w:rPr>
          <w:rFonts w:eastAsia="MS Mincho"/>
        </w:rPr>
        <w:t xml:space="preserve">y </w:t>
      </w:r>
      <w:r w:rsidRPr="0039594F">
        <w:rPr>
          <w:rFonts w:eastAsia="MS Mincho"/>
        </w:rPr>
        <w:t>sensibilizació</w:t>
      </w:r>
      <w:r>
        <w:rPr>
          <w:rFonts w:ascii="Times" w:eastAsia="MS Mincho" w:hAnsi="Times"/>
          <w:lang w:val="es-ES_tradnl"/>
        </w:rPr>
        <w:t>n sobre las violaciones y los actos de violencia sexual contra menores</w:t>
      </w:r>
      <w:r w:rsidRPr="0039594F">
        <w:rPr>
          <w:rFonts w:eastAsia="MS Mincho"/>
        </w:rPr>
        <w:t>.</w:t>
      </w:r>
    </w:p>
    <w:p w:rsidR="00AE2536" w:rsidRPr="0039594F" w:rsidRDefault="00AE2536" w:rsidP="00AE2536">
      <w:pPr>
        <w:pStyle w:val="SingleTxtG"/>
        <w:rPr>
          <w:rFonts w:eastAsia="MS Mincho"/>
        </w:rPr>
      </w:pPr>
      <w:r w:rsidRPr="0039594F">
        <w:rPr>
          <w:rFonts w:eastAsia="MS Mincho"/>
        </w:rPr>
        <w:t>6.</w:t>
      </w:r>
      <w:r w:rsidRPr="0039594F">
        <w:rPr>
          <w:rFonts w:eastAsia="MS Mincho"/>
        </w:rPr>
        <w:tab/>
      </w:r>
      <w:smartTag w:uri="urn:schemas-microsoft-com:office:smarttags" w:element="PersonName">
        <w:smartTagPr>
          <w:attr w:name="ProductID" w:val="La Sra. Janeva"/>
        </w:smartTagPr>
        <w:r w:rsidRPr="00254ACC">
          <w:rPr>
            <w:rFonts w:eastAsia="MS Mincho"/>
            <w:b/>
          </w:rPr>
          <w:t xml:space="preserve">La Sra. </w:t>
        </w:r>
        <w:r w:rsidR="00254ACC" w:rsidRPr="00254ACC">
          <w:rPr>
            <w:rFonts w:eastAsia="MS Mincho"/>
            <w:b/>
          </w:rPr>
          <w:t>Janeva</w:t>
        </w:r>
      </w:smartTag>
      <w:r w:rsidR="00254ACC" w:rsidRPr="0039594F">
        <w:rPr>
          <w:rFonts w:eastAsia="MS Mincho"/>
        </w:rPr>
        <w:t xml:space="preserve"> </w:t>
      </w:r>
      <w:r w:rsidRPr="0039594F">
        <w:rPr>
          <w:rFonts w:eastAsia="MS Mincho"/>
        </w:rPr>
        <w:t>(ex Repú</w:t>
      </w:r>
      <w:r>
        <w:rPr>
          <w:rFonts w:ascii="Times" w:eastAsia="MS Mincho" w:hAnsi="Times"/>
          <w:lang w:val="es-ES_tradnl"/>
        </w:rPr>
        <w:t>blica Yugoslava de Macedonia</w:t>
      </w:r>
      <w:r>
        <w:rPr>
          <w:rFonts w:eastAsia="MS Mincho"/>
          <w:lang w:val="es-ES_tradnl"/>
        </w:rPr>
        <w:t>)</w:t>
      </w:r>
      <w:r w:rsidRPr="0039594F">
        <w:rPr>
          <w:rFonts w:eastAsia="MS Mincho"/>
        </w:rPr>
        <w:t xml:space="preserve"> dice que el Instituto de salud</w:t>
      </w:r>
      <w:r>
        <w:rPr>
          <w:rFonts w:eastAsia="MS Mincho"/>
        </w:rPr>
        <w:t xml:space="preserve"> </w:t>
      </w:r>
      <w:r w:rsidRPr="0039594F">
        <w:rPr>
          <w:rFonts w:eastAsia="MS Mincho"/>
        </w:rPr>
        <w:t>pú</w:t>
      </w:r>
      <w:r>
        <w:rPr>
          <w:rFonts w:ascii="Times" w:eastAsia="MS Mincho" w:hAnsi="Times"/>
          <w:lang w:val="es-ES_tradnl"/>
        </w:rPr>
        <w:t>blica</w:t>
      </w:r>
      <w:r>
        <w:rPr>
          <w:rFonts w:eastAsia="MS Mincho"/>
          <w:lang w:val="es-ES_tradnl"/>
        </w:rPr>
        <w:t xml:space="preserve"> </w:t>
      </w:r>
      <w:r>
        <w:rPr>
          <w:rFonts w:ascii="Times" w:eastAsia="MS Mincho" w:hAnsi="Times"/>
          <w:lang w:val="es-ES_tradnl"/>
        </w:rPr>
        <w:t xml:space="preserve">es el principal organismo encargado de controlar la calidad del agua y del aire, así como de vigilar la situación en lo que respecta a </w:t>
      </w:r>
      <w:smartTag w:uri="urn:schemas-microsoft-com:office:smarttags" w:element="PersonName">
        <w:smartTagPr>
          <w:attr w:name="ProductID" w:val="la contaminaci￳n. Por"/>
        </w:smartTagPr>
        <w:r>
          <w:rPr>
            <w:rFonts w:ascii="Times" w:eastAsia="MS Mincho" w:hAnsi="Times"/>
            <w:lang w:val="es-ES_tradnl"/>
          </w:rPr>
          <w:t>la contaminación</w:t>
        </w:r>
        <w:r w:rsidRPr="0039594F">
          <w:rPr>
            <w:rFonts w:eastAsia="MS Mincho"/>
          </w:rPr>
          <w:t xml:space="preserve">. </w:t>
        </w:r>
        <w:r>
          <w:rPr>
            <w:rFonts w:eastAsia="MS Mincho"/>
          </w:rPr>
          <w:t>Por</w:t>
        </w:r>
      </w:smartTag>
      <w:r>
        <w:rPr>
          <w:rFonts w:eastAsia="MS Mincho"/>
        </w:rPr>
        <w:t xml:space="preserve"> su parte, </w:t>
      </w:r>
      <w:r w:rsidRPr="0039594F">
        <w:rPr>
          <w:rFonts w:eastAsia="MS Mincho"/>
        </w:rPr>
        <w:t>El Ministerio de Medio Ambiente elabora indicadores que le permit</w:t>
      </w:r>
      <w:r>
        <w:rPr>
          <w:rFonts w:eastAsia="MS Mincho"/>
        </w:rPr>
        <w:t>e</w:t>
      </w:r>
      <w:r>
        <w:rPr>
          <w:rFonts w:ascii="Times" w:eastAsia="MS Mincho" w:hAnsi="Times"/>
          <w:lang w:val="es-ES_tradnl"/>
        </w:rPr>
        <w:t>n evaluar mejor los progresos realizados en la esfera de la protección del medio ambiente</w:t>
      </w:r>
      <w:r w:rsidRPr="0039594F">
        <w:rPr>
          <w:rFonts w:eastAsia="MS Mincho"/>
        </w:rPr>
        <w:t xml:space="preserve">. En </w:t>
      </w:r>
      <w:r>
        <w:rPr>
          <w:rFonts w:eastAsia="MS Mincho"/>
        </w:rPr>
        <w:t xml:space="preserve">todo </w:t>
      </w:r>
      <w:r w:rsidRPr="0039594F">
        <w:rPr>
          <w:rFonts w:eastAsia="MS Mincho"/>
        </w:rPr>
        <w:t xml:space="preserve">caso, el </w:t>
      </w:r>
      <w:r>
        <w:rPr>
          <w:rFonts w:eastAsia="MS Mincho"/>
        </w:rPr>
        <w:t xml:space="preserve">Gobierno </w:t>
      </w:r>
      <w:r w:rsidRPr="0039594F">
        <w:rPr>
          <w:rFonts w:eastAsia="MS Mincho"/>
        </w:rPr>
        <w:t>de</w:t>
      </w:r>
      <w:r>
        <w:rPr>
          <w:rFonts w:eastAsia="MS Mincho"/>
        </w:rPr>
        <w:t>st</w:t>
      </w:r>
      <w:r w:rsidRPr="0039594F">
        <w:rPr>
          <w:rFonts w:eastAsia="MS Mincho"/>
        </w:rPr>
        <w:t>i</w:t>
      </w:r>
      <w:r>
        <w:rPr>
          <w:rFonts w:eastAsia="MS Mincho"/>
        </w:rPr>
        <w:t>n</w:t>
      </w:r>
      <w:r w:rsidRPr="0039594F">
        <w:rPr>
          <w:rFonts w:eastAsia="MS Mincho"/>
        </w:rPr>
        <w:t xml:space="preserve">a cada año </w:t>
      </w:r>
      <w:r>
        <w:rPr>
          <w:rFonts w:eastAsia="MS Mincho"/>
        </w:rPr>
        <w:t xml:space="preserve">cuantiosas sumas </w:t>
      </w:r>
      <w:r w:rsidRPr="0039594F">
        <w:rPr>
          <w:rFonts w:eastAsia="MS Mincho"/>
        </w:rPr>
        <w:t xml:space="preserve">a la </w:t>
      </w:r>
      <w:r>
        <w:rPr>
          <w:rFonts w:eastAsia="MS Mincho"/>
        </w:rPr>
        <w:t xml:space="preserve">protección </w:t>
      </w:r>
      <w:r>
        <w:rPr>
          <w:rFonts w:ascii="Times" w:eastAsia="MS Mincho" w:hAnsi="Times"/>
          <w:lang w:val="es-ES_tradnl"/>
        </w:rPr>
        <w:t>del medio ambiente.</w:t>
      </w:r>
    </w:p>
    <w:p w:rsidR="00AE2536" w:rsidRPr="0039594F" w:rsidRDefault="00AE2536" w:rsidP="00AE2536">
      <w:pPr>
        <w:pStyle w:val="SingleTxtG"/>
      </w:pPr>
      <w:r w:rsidRPr="0039594F">
        <w:t>7.</w:t>
      </w:r>
      <w:r w:rsidRPr="0039594F">
        <w:tab/>
      </w:r>
      <w:smartTag w:uri="urn:schemas-microsoft-com:office:smarttags" w:element="PersonName">
        <w:smartTagPr>
          <w:attr w:name="ProductID" w:val="La Sra. Grozdanova"/>
        </w:smartTagPr>
        <w:r w:rsidRPr="00254ACC">
          <w:rPr>
            <w:b/>
          </w:rPr>
          <w:t xml:space="preserve">La Sra. </w:t>
        </w:r>
        <w:r w:rsidR="00254ACC" w:rsidRPr="00254ACC">
          <w:rPr>
            <w:b/>
          </w:rPr>
          <w:t>Grozdanova</w:t>
        </w:r>
      </w:smartTag>
      <w:r w:rsidR="00254ACC" w:rsidRPr="0039594F">
        <w:t xml:space="preserve"> </w:t>
      </w:r>
      <w:r w:rsidRPr="0039594F">
        <w:t xml:space="preserve">(ex República </w:t>
      </w:r>
      <w:r>
        <w:t>Y</w:t>
      </w:r>
      <w:r w:rsidRPr="0039594F">
        <w:t xml:space="preserve">ugoslava de Macedonia) dice que no </w:t>
      </w:r>
      <w:r>
        <w:t xml:space="preserve">hay </w:t>
      </w:r>
      <w:r w:rsidRPr="0039594F">
        <w:t xml:space="preserve">una ley específica que </w:t>
      </w:r>
      <w:r>
        <w:t xml:space="preserve">prohíba </w:t>
      </w:r>
      <w:r w:rsidRPr="0039594F">
        <w:t>la violencia doméstica</w:t>
      </w:r>
      <w:r>
        <w:t>,</w:t>
      </w:r>
      <w:r w:rsidRPr="0039594F">
        <w:t xml:space="preserve"> pero que </w:t>
      </w:r>
      <w:r>
        <w:t>es</w:t>
      </w:r>
      <w:r w:rsidRPr="0039594F">
        <w:t xml:space="preserve">os actos de violencia se consideran </w:t>
      </w:r>
      <w:r>
        <w:t xml:space="preserve">delitos </w:t>
      </w:r>
      <w:r w:rsidRPr="0039594F">
        <w:t xml:space="preserve">penales. En el marco del Plan </w:t>
      </w:r>
      <w:r>
        <w:t>de a</w:t>
      </w:r>
      <w:r w:rsidRPr="0039594F">
        <w:t xml:space="preserve">cción </w:t>
      </w:r>
      <w:r>
        <w:t xml:space="preserve">nacional </w:t>
      </w:r>
      <w:r w:rsidRPr="0039594F">
        <w:t xml:space="preserve">para la protección de la mujer, está previsto iniciar </w:t>
      </w:r>
      <w:r>
        <w:t xml:space="preserve">proyectos </w:t>
      </w:r>
      <w:r w:rsidRPr="0039594F">
        <w:t xml:space="preserve">de investigación sobre las víctimas de la violencia </w:t>
      </w:r>
      <w:r>
        <w:t xml:space="preserve">doméstica, en particular para determinar </w:t>
      </w:r>
      <w:r w:rsidRPr="0039594F">
        <w:t xml:space="preserve">por </w:t>
      </w:r>
      <w:r>
        <w:t xml:space="preserve">qué </w:t>
      </w:r>
      <w:r w:rsidRPr="0039594F">
        <w:t xml:space="preserve">las </w:t>
      </w:r>
      <w:r>
        <w:t xml:space="preserve">que </w:t>
      </w:r>
      <w:r w:rsidRPr="0039594F">
        <w:t xml:space="preserve">las víctimas no </w:t>
      </w:r>
      <w:r>
        <w:t xml:space="preserve">presentan </w:t>
      </w:r>
      <w:r w:rsidRPr="0039594F">
        <w:t>denuncia</w:t>
      </w:r>
      <w:r>
        <w:t>s</w:t>
      </w:r>
      <w:r w:rsidRPr="0039594F">
        <w:t>.</w:t>
      </w:r>
    </w:p>
    <w:p w:rsidR="00AE2536" w:rsidRPr="0039594F" w:rsidRDefault="00935F1F" w:rsidP="00935F1F">
      <w:pPr>
        <w:pStyle w:val="H4G"/>
      </w:pPr>
      <w:r>
        <w:tab/>
      </w:r>
      <w:r>
        <w:tab/>
      </w:r>
      <w:r w:rsidR="00AE2536" w:rsidRPr="0039594F">
        <w:t xml:space="preserve">Artículos </w:t>
      </w:r>
      <w:smartTag w:uri="urn:schemas-microsoft-com:office:smarttags" w:element="metricconverter">
        <w:smartTagPr>
          <w:attr w:name="ProductID" w:val="13 a"/>
        </w:smartTagPr>
        <w:r w:rsidR="00AE2536" w:rsidRPr="0039594F">
          <w:t>13 a</w:t>
        </w:r>
      </w:smartTag>
      <w:r w:rsidR="00AE2536" w:rsidRPr="0039594F">
        <w:t xml:space="preserve"> 15 del Pacto</w:t>
      </w:r>
    </w:p>
    <w:p w:rsidR="00AE2536" w:rsidRPr="0039594F" w:rsidRDefault="00AE2536" w:rsidP="00AE2536">
      <w:pPr>
        <w:pStyle w:val="SingleTxtG"/>
      </w:pPr>
      <w:r w:rsidRPr="0039594F">
        <w:t>8.</w:t>
      </w:r>
      <w:r w:rsidRPr="0039594F">
        <w:tab/>
      </w:r>
      <w:smartTag w:uri="urn:schemas-microsoft-com:office:smarttags" w:element="PersonName">
        <w:smartTagPr>
          <w:attr w:name="ProductID" w:val="La Sra. Bras Gomes"/>
        </w:smartTagPr>
        <w:r w:rsidRPr="00935F1F">
          <w:rPr>
            <w:b/>
          </w:rPr>
          <w:t xml:space="preserve">La Sra. </w:t>
        </w:r>
        <w:r w:rsidR="00935F1F" w:rsidRPr="00935F1F">
          <w:rPr>
            <w:b/>
          </w:rPr>
          <w:t>Bras Gomes</w:t>
        </w:r>
      </w:smartTag>
      <w:r w:rsidR="00935F1F" w:rsidRPr="0039594F">
        <w:t xml:space="preserve"> </w:t>
      </w:r>
      <w:r>
        <w:t xml:space="preserve">observa </w:t>
      </w:r>
      <w:r w:rsidRPr="0039594F">
        <w:t xml:space="preserve">con preocupación que </w:t>
      </w:r>
      <w:r>
        <w:t xml:space="preserve">no </w:t>
      </w:r>
      <w:r w:rsidRPr="0039594F">
        <w:t xml:space="preserve">todos los niños </w:t>
      </w:r>
      <w:r>
        <w:t xml:space="preserve">asisten </w:t>
      </w:r>
      <w:r w:rsidRPr="0039594F">
        <w:t>a la escuela primaria</w:t>
      </w:r>
      <w:r>
        <w:t>,</w:t>
      </w:r>
      <w:r w:rsidRPr="0039594F">
        <w:t xml:space="preserve"> y que el problema afecta e</w:t>
      </w:r>
      <w:r>
        <w:t>specialmente</w:t>
      </w:r>
      <w:r w:rsidRPr="0039594F">
        <w:t xml:space="preserve"> a los habitantes de las zonas remotas y a los miembros de la</w:t>
      </w:r>
      <w:r>
        <w:t>s</w:t>
      </w:r>
      <w:r w:rsidRPr="0039594F">
        <w:t xml:space="preserve"> comunidad</w:t>
      </w:r>
      <w:r>
        <w:t>es</w:t>
      </w:r>
      <w:r w:rsidRPr="0039594F">
        <w:t xml:space="preserve"> romaní y albanesa</w:t>
      </w:r>
      <w:r>
        <w:t>,</w:t>
      </w:r>
      <w:r w:rsidRPr="0039594F">
        <w:t xml:space="preserve"> ya que muchos padres consideran que sus hijas no necesitan </w:t>
      </w:r>
      <w:r>
        <w:t>demasiada formación</w:t>
      </w:r>
      <w:r w:rsidRPr="0039594F">
        <w:t xml:space="preserve">. </w:t>
      </w:r>
      <w:r>
        <w:t>La oradora p</w:t>
      </w:r>
      <w:r w:rsidRPr="0039594F">
        <w:t xml:space="preserve">regunta si el Estado </w:t>
      </w:r>
      <w:r>
        <w:t>p</w:t>
      </w:r>
      <w:r w:rsidRPr="0039594F">
        <w:t>arte ha adoptado medidas para re</w:t>
      </w:r>
      <w:r>
        <w:t>mediar</w:t>
      </w:r>
      <w:r w:rsidRPr="0039594F">
        <w:t xml:space="preserve"> esa situación, si los niños de las zonas rurales </w:t>
      </w:r>
      <w:r>
        <w:t xml:space="preserve">se acogen a programas </w:t>
      </w:r>
      <w:r w:rsidRPr="0039594F">
        <w:t>de enseñanza a distancia</w:t>
      </w:r>
      <w:r>
        <w:t>,</w:t>
      </w:r>
      <w:r w:rsidRPr="0039594F">
        <w:t xml:space="preserve"> y si en las comunidades romaní y albanesa </w:t>
      </w:r>
      <w:r>
        <w:t xml:space="preserve">los </w:t>
      </w:r>
      <w:r w:rsidRPr="0039594F">
        <w:t>trabajadores sociales al</w:t>
      </w:r>
      <w:r>
        <w:t>i</w:t>
      </w:r>
      <w:r w:rsidRPr="0039594F">
        <w:t>ent</w:t>
      </w:r>
      <w:r>
        <w:t>an</w:t>
      </w:r>
      <w:r w:rsidRPr="0039594F">
        <w:t xml:space="preserve"> a </w:t>
      </w:r>
      <w:r>
        <w:t xml:space="preserve">los padres a </w:t>
      </w:r>
      <w:r w:rsidRPr="0039594F">
        <w:t>escolarizar a sus hijos.</w:t>
      </w:r>
    </w:p>
    <w:p w:rsidR="00AE2536" w:rsidRPr="0039594F" w:rsidRDefault="00AE2536" w:rsidP="00AE2536">
      <w:pPr>
        <w:pStyle w:val="SingleTxtG"/>
      </w:pPr>
      <w:r w:rsidRPr="0039594F">
        <w:t>9.</w:t>
      </w:r>
      <w:r w:rsidRPr="0039594F">
        <w:tab/>
        <w:t>La</w:t>
      </w:r>
      <w:r>
        <w:t xml:space="preserve"> oradora</w:t>
      </w:r>
      <w:r w:rsidRPr="0039594F">
        <w:t xml:space="preserve"> pregunta qué se hace para </w:t>
      </w:r>
      <w:r>
        <w:t xml:space="preserve">facilitar a los </w:t>
      </w:r>
      <w:r w:rsidRPr="0039594F">
        <w:t xml:space="preserve">alumnos procedentes de </w:t>
      </w:r>
      <w:r>
        <w:t xml:space="preserve">las </w:t>
      </w:r>
      <w:r w:rsidRPr="0039594F">
        <w:t xml:space="preserve">minorías una enseñanza de calidad, no solamente en su propia lengua sino también en las demás lenguas oficiales del Estado </w:t>
      </w:r>
      <w:r>
        <w:t>p</w:t>
      </w:r>
      <w:r w:rsidRPr="0039594F">
        <w:t>arte</w:t>
      </w:r>
      <w:r>
        <w:t>,</w:t>
      </w:r>
      <w:r w:rsidRPr="0039594F">
        <w:t xml:space="preserve"> a fin de que </w:t>
      </w:r>
      <w:r>
        <w:t xml:space="preserve">sean capaces de proseguir con </w:t>
      </w:r>
      <w:r w:rsidRPr="0039594F">
        <w:t xml:space="preserve">sus estudios </w:t>
      </w:r>
      <w:r>
        <w:t>en</w:t>
      </w:r>
      <w:r w:rsidRPr="0039594F">
        <w:t xml:space="preserve"> nivel</w:t>
      </w:r>
      <w:r>
        <w:t>es</w:t>
      </w:r>
      <w:r w:rsidRPr="0039594F">
        <w:t xml:space="preserve"> superior</w:t>
      </w:r>
      <w:r>
        <w:t>es</w:t>
      </w:r>
      <w:r w:rsidRPr="0039594F">
        <w:t>.</w:t>
      </w:r>
      <w:r>
        <w:t xml:space="preserve"> También</w:t>
      </w:r>
      <w:r w:rsidRPr="0039594F">
        <w:t xml:space="preserve"> desea saber si las di</w:t>
      </w:r>
      <w:r>
        <w:t>versas</w:t>
      </w:r>
      <w:r w:rsidRPr="0039594F">
        <w:t xml:space="preserve"> medidas y actividades relativas a la educación en materia de derechos humanos s</w:t>
      </w:r>
      <w:r>
        <w:t>e han</w:t>
      </w:r>
      <w:r w:rsidRPr="0039594F">
        <w:t xml:space="preserve"> </w:t>
      </w:r>
      <w:r>
        <w:t xml:space="preserve">combinado </w:t>
      </w:r>
      <w:r w:rsidRPr="0039594F">
        <w:t>y coordinad</w:t>
      </w:r>
      <w:r>
        <w:t>o</w:t>
      </w:r>
      <w:r w:rsidRPr="0039594F">
        <w:t xml:space="preserve"> en </w:t>
      </w:r>
      <w:r>
        <w:t xml:space="preserve">el marco de </w:t>
      </w:r>
      <w:r w:rsidRPr="0039594F">
        <w:t>un programa</w:t>
      </w:r>
      <w:r>
        <w:t xml:space="preserve"> de alcance nacional</w:t>
      </w:r>
      <w:r w:rsidRPr="0039594F">
        <w:t xml:space="preserve">. </w:t>
      </w:r>
    </w:p>
    <w:p w:rsidR="00AE2536" w:rsidRPr="0039594F" w:rsidRDefault="00AE2536" w:rsidP="00AE2536">
      <w:pPr>
        <w:pStyle w:val="SingleTxtG"/>
      </w:pPr>
      <w:r w:rsidRPr="0039594F">
        <w:t>10.</w:t>
      </w:r>
      <w:r w:rsidRPr="0039594F">
        <w:tab/>
      </w:r>
      <w:r w:rsidRPr="00935F1F">
        <w:rPr>
          <w:b/>
        </w:rPr>
        <w:t xml:space="preserve">El Sr. </w:t>
      </w:r>
      <w:r w:rsidR="00935F1F" w:rsidRPr="00935F1F">
        <w:rPr>
          <w:b/>
        </w:rPr>
        <w:t>March</w:t>
      </w:r>
      <w:r w:rsidR="00935F1F">
        <w:rPr>
          <w:b/>
        </w:rPr>
        <w:t>á</w:t>
      </w:r>
      <w:r w:rsidR="00935F1F" w:rsidRPr="00935F1F">
        <w:rPr>
          <w:b/>
        </w:rPr>
        <w:t>n Romero</w:t>
      </w:r>
      <w:r w:rsidR="00935F1F" w:rsidRPr="0039594F">
        <w:t xml:space="preserve"> </w:t>
      </w:r>
      <w:r>
        <w:t xml:space="preserve">dice que, en primer lugar, celebra el concepto </w:t>
      </w:r>
      <w:r w:rsidRPr="0039594F">
        <w:t xml:space="preserve">progresista de la cultura </w:t>
      </w:r>
      <w:r>
        <w:t xml:space="preserve">reflejado en </w:t>
      </w:r>
      <w:r w:rsidRPr="0039594F">
        <w:t xml:space="preserve">la sección del informe inicial del Estado </w:t>
      </w:r>
      <w:r>
        <w:t>pa</w:t>
      </w:r>
      <w:r w:rsidRPr="0039594F">
        <w:t xml:space="preserve">rte dedicada al artículo 15 del Pacto, donde se </w:t>
      </w:r>
      <w:r>
        <w:t xml:space="preserve">menciona </w:t>
      </w:r>
      <w:r w:rsidRPr="0039594F">
        <w:t xml:space="preserve">que </w:t>
      </w:r>
      <w:r w:rsidR="00935F1F">
        <w:t>"</w:t>
      </w:r>
      <w:r>
        <w:rPr>
          <w:lang w:val="es-ES_tradnl"/>
        </w:rPr>
        <w:t>de acuerdo con las tradiciones de cada nación, se trasciende la realidad actual en forma creativa con nuevos logros y nuevos valores que promueven los derechos humanos y las libertades</w:t>
      </w:r>
      <w:r w:rsidR="00935F1F">
        <w:rPr>
          <w:lang w:val="es-ES_tradnl"/>
        </w:rPr>
        <w:t>"</w:t>
      </w:r>
      <w:r w:rsidRPr="0039594F">
        <w:t xml:space="preserve">, </w:t>
      </w:r>
      <w:r>
        <w:t xml:space="preserve">y se hace referencia a </w:t>
      </w:r>
      <w:r w:rsidR="00935F1F">
        <w:t>"</w:t>
      </w:r>
      <w:r w:rsidRPr="0039594F">
        <w:t>la utilización de la cultura como un recurso para el desarrollo</w:t>
      </w:r>
      <w:r w:rsidR="00935F1F">
        <w:t>"</w:t>
      </w:r>
      <w:r w:rsidRPr="0039594F">
        <w:t xml:space="preserve"> y </w:t>
      </w:r>
      <w:r>
        <w:t xml:space="preserve">a </w:t>
      </w:r>
      <w:r w:rsidRPr="0039594F">
        <w:t>un</w:t>
      </w:r>
      <w:r>
        <w:t>a</w:t>
      </w:r>
      <w:r w:rsidRPr="0039594F">
        <w:t xml:space="preserve"> </w:t>
      </w:r>
      <w:r>
        <w:t>definición de</w:t>
      </w:r>
      <w:r w:rsidRPr="0039594F">
        <w:t xml:space="preserve"> la cultura basada en varios principios fundamentales tales como la a</w:t>
      </w:r>
      <w:r>
        <w:t>s</w:t>
      </w:r>
      <w:r w:rsidRPr="0039594F">
        <w:t>e</w:t>
      </w:r>
      <w:r>
        <w:t>qu</w:t>
      </w:r>
      <w:r w:rsidRPr="0039594F">
        <w:t xml:space="preserve">ibilidad, la diversidad y </w:t>
      </w:r>
      <w:smartTag w:uri="urn:schemas-microsoft-com:office:smarttags" w:element="PersonName">
        <w:smartTagPr>
          <w:attr w:name="ProductID" w:val="la flexibilidad. Refiri￩ndose"/>
        </w:smartTagPr>
        <w:r w:rsidRPr="0039594F">
          <w:t>la flexibilidad. Refiriéndose</w:t>
        </w:r>
      </w:smartTag>
      <w:r w:rsidRPr="0039594F">
        <w:t xml:space="preserve"> al Acuerdo Marco de Ohri</w:t>
      </w:r>
      <w:r>
        <w:t>d</w:t>
      </w:r>
      <w:r w:rsidRPr="0039594F">
        <w:t xml:space="preserve"> (agosto de 2001)</w:t>
      </w:r>
      <w:r>
        <w:t>,</w:t>
      </w:r>
      <w:r w:rsidRPr="0039594F">
        <w:t xml:space="preserve"> que prev</w:t>
      </w:r>
      <w:r>
        <w:t>eía</w:t>
      </w:r>
      <w:r w:rsidRPr="0039594F">
        <w:t xml:space="preserve"> reformas institucionales de descentralización y de protección de las minorías a </w:t>
      </w:r>
      <w:r>
        <w:t xml:space="preserve">raíz </w:t>
      </w:r>
      <w:r w:rsidRPr="0039594F">
        <w:t xml:space="preserve">de la sublevación de los albaneses de Macedonia, </w:t>
      </w:r>
      <w:r>
        <w:t xml:space="preserve">el orador pregunta </w:t>
      </w:r>
      <w:r w:rsidRPr="0039594F">
        <w:t>si se han aplicado las disposiciones del Anexo C del Acuerdo</w:t>
      </w:r>
      <w:r>
        <w:t>,</w:t>
      </w:r>
      <w:r w:rsidRPr="0039594F">
        <w:t xml:space="preserve"> que prev</w:t>
      </w:r>
      <w:r>
        <w:t>é</w:t>
      </w:r>
      <w:r w:rsidRPr="0039594F">
        <w:t xml:space="preserve"> el establecimiento de un diálogo intercultural con </w:t>
      </w:r>
      <w:r>
        <w:t xml:space="preserve">miras </w:t>
      </w:r>
      <w:r w:rsidRPr="0039594F">
        <w:t xml:space="preserve">a mejorar la comprensión mutua </w:t>
      </w:r>
      <w:r>
        <w:t xml:space="preserve">y aumentar </w:t>
      </w:r>
      <w:r w:rsidRPr="0039594F">
        <w:t>la cohesión social.</w:t>
      </w:r>
      <w:r>
        <w:t xml:space="preserve"> Pregunta también qué </w:t>
      </w:r>
      <w:r w:rsidRPr="0039594F">
        <w:t xml:space="preserve">derechos específicos en materia de educación </w:t>
      </w:r>
      <w:r>
        <w:t xml:space="preserve">y cultura garantiza </w:t>
      </w:r>
      <w:r w:rsidRPr="0039594F">
        <w:t>el Acuerdo Marco de Ohrid</w:t>
      </w:r>
      <w:r>
        <w:t xml:space="preserve"> a la minoría albanesa en </w:t>
      </w:r>
      <w:r w:rsidRPr="0039594F">
        <w:t>las regiones donde representa al menos el 20% de la población</w:t>
      </w:r>
      <w:r>
        <w:t xml:space="preserve">, </w:t>
      </w:r>
      <w:r w:rsidRPr="0039594F">
        <w:t xml:space="preserve">y </w:t>
      </w:r>
      <w:r>
        <w:t xml:space="preserve">qué </w:t>
      </w:r>
      <w:r w:rsidRPr="0039594F">
        <w:t xml:space="preserve">se </w:t>
      </w:r>
      <w:r>
        <w:t xml:space="preserve">está haciendo </w:t>
      </w:r>
      <w:r w:rsidRPr="0039594F">
        <w:t xml:space="preserve">para preservar los derechos educativos y culturales de las minorías </w:t>
      </w:r>
      <w:r>
        <w:t xml:space="preserve">menos numerosas, en particular </w:t>
      </w:r>
      <w:r w:rsidRPr="0039594F">
        <w:t xml:space="preserve">los </w:t>
      </w:r>
      <w:r>
        <w:t>va</w:t>
      </w:r>
      <w:r w:rsidRPr="0039594F">
        <w:t>lac</w:t>
      </w:r>
      <w:r>
        <w:t>os</w:t>
      </w:r>
      <w:r w:rsidRPr="0039594F">
        <w:t>.</w:t>
      </w:r>
    </w:p>
    <w:p w:rsidR="00AE2536" w:rsidRPr="0039594F" w:rsidRDefault="00AE2536" w:rsidP="00AE2536">
      <w:pPr>
        <w:pStyle w:val="SingleTxtG"/>
      </w:pPr>
      <w:r w:rsidRPr="0039594F">
        <w:t>11.</w:t>
      </w:r>
      <w:r w:rsidRPr="0039594F">
        <w:tab/>
        <w:t xml:space="preserve">Refiriéndose a la respuesta escrita del Gobierno de </w:t>
      </w:r>
      <w:smartTag w:uri="urn:schemas-microsoft-com:office:smarttags" w:element="PersonName">
        <w:smartTagPr>
          <w:attr w:name="ProductID" w:val="la ex Rep￺blica Yugoslava"/>
        </w:smartTagPr>
        <w:r w:rsidRPr="0039594F">
          <w:t xml:space="preserve">la ex República </w:t>
        </w:r>
        <w:r>
          <w:t>Y</w:t>
        </w:r>
        <w:r w:rsidRPr="0039594F">
          <w:t>ugoslava</w:t>
        </w:r>
      </w:smartTag>
      <w:r w:rsidRPr="0039594F">
        <w:t xml:space="preserve"> de Macedonia a </w:t>
      </w:r>
      <w:smartTag w:uri="urn:schemas-microsoft-com:office:smarttags" w:element="PersonName">
        <w:smartTagPr>
          <w:attr w:name="ProductID" w:val="la pregunta N"/>
        </w:smartTagPr>
        <w:r w:rsidRPr="0039594F">
          <w:t xml:space="preserve">la pregunta </w:t>
        </w:r>
        <w:r w:rsidR="00935F1F">
          <w:t>N</w:t>
        </w:r>
      </w:smartTag>
      <w:r w:rsidR="00935F1F">
        <w:t xml:space="preserve">º </w:t>
      </w:r>
      <w:r w:rsidRPr="0039594F">
        <w:t>34 de la lista de cuestiones</w:t>
      </w:r>
      <w:r>
        <w:t xml:space="preserve"> que deben abordarse</w:t>
      </w:r>
      <w:r w:rsidRPr="0039594F">
        <w:t xml:space="preserve">, el </w:t>
      </w:r>
      <w:r w:rsidR="00935F1F">
        <w:rPr>
          <w:b/>
        </w:rPr>
        <w:t>Sr. </w:t>
      </w:r>
      <w:r w:rsidR="00935F1F" w:rsidRPr="00935F1F">
        <w:rPr>
          <w:b/>
        </w:rPr>
        <w:t>Kerdoun</w:t>
      </w:r>
      <w:r w:rsidR="00935F1F" w:rsidRPr="0039594F">
        <w:t xml:space="preserve"> </w:t>
      </w:r>
      <w:r w:rsidRPr="0039594F">
        <w:t xml:space="preserve">pide que le confirmen </w:t>
      </w:r>
      <w:r>
        <w:t xml:space="preserve">que hay </w:t>
      </w:r>
      <w:r w:rsidRPr="0039594F">
        <w:t>niños que n</w:t>
      </w:r>
      <w:r>
        <w:t>unca</w:t>
      </w:r>
      <w:r w:rsidRPr="0039594F">
        <w:t xml:space="preserve"> han sido escolarizados</w:t>
      </w:r>
      <w:r>
        <w:t>,</w:t>
      </w:r>
      <w:r w:rsidRPr="0039594F">
        <w:t xml:space="preserve"> así como </w:t>
      </w:r>
      <w:r>
        <w:t xml:space="preserve">información pormenorizada </w:t>
      </w:r>
      <w:r w:rsidRPr="0039594F">
        <w:t xml:space="preserve">sobre la tasa de abandono escolar </w:t>
      </w:r>
      <w:r>
        <w:t xml:space="preserve">(para </w:t>
      </w:r>
      <w:r w:rsidRPr="0039594F">
        <w:t>niñas y niños</w:t>
      </w:r>
      <w:r>
        <w:t xml:space="preserve">) </w:t>
      </w:r>
      <w:r w:rsidRPr="0039594F">
        <w:t xml:space="preserve">y los mecanismos establecidos </w:t>
      </w:r>
      <w:r>
        <w:t xml:space="preserve">a efectos de luchar contra ambos </w:t>
      </w:r>
      <w:r w:rsidRPr="0039594F">
        <w:t xml:space="preserve">fenómenos. También desea respuestas más precisas sobre la educación en materia de derechos humanos y, apoyado por el Sr. </w:t>
      </w:r>
      <w:r w:rsidR="00CE07BF" w:rsidRPr="0039594F">
        <w:t>Riedel</w:t>
      </w:r>
      <w:r w:rsidRPr="0039594F">
        <w:t xml:space="preserve">, </w:t>
      </w:r>
      <w:r>
        <w:t xml:space="preserve">desea </w:t>
      </w:r>
      <w:r w:rsidRPr="0039594F">
        <w:t xml:space="preserve">saber </w:t>
      </w:r>
      <w:r>
        <w:t xml:space="preserve">en particular </w:t>
      </w:r>
      <w:r w:rsidRPr="0039594F">
        <w:t xml:space="preserve">si la </w:t>
      </w:r>
      <w:r>
        <w:t xml:space="preserve">que se </w:t>
      </w:r>
      <w:r w:rsidRPr="0039594F">
        <w:t>impart</w:t>
      </w:r>
      <w:r>
        <w:t>e</w:t>
      </w:r>
      <w:r w:rsidRPr="0039594F">
        <w:t xml:space="preserve"> a los </w:t>
      </w:r>
      <w:r>
        <w:t xml:space="preserve">encargados </w:t>
      </w:r>
      <w:r w:rsidRPr="0039594F">
        <w:t xml:space="preserve">de </w:t>
      </w:r>
      <w:r>
        <w:t xml:space="preserve">hacer cumplir </w:t>
      </w:r>
      <w:r w:rsidRPr="0039594F">
        <w:t>las leyes es puntual o permanente</w:t>
      </w:r>
      <w:r>
        <w:t>,</w:t>
      </w:r>
      <w:r w:rsidRPr="0039594F">
        <w:t xml:space="preserve"> y si los derechos humanos</w:t>
      </w:r>
      <w:r>
        <w:t xml:space="preserve"> figuran como </w:t>
      </w:r>
      <w:r w:rsidRPr="0039594F">
        <w:t>materia</w:t>
      </w:r>
      <w:r>
        <w:t xml:space="preserve"> específica en </w:t>
      </w:r>
      <w:r w:rsidRPr="0039594F">
        <w:t xml:space="preserve">el programa </w:t>
      </w:r>
      <w:r>
        <w:t>de estudios d</w:t>
      </w:r>
      <w:r w:rsidRPr="0039594F">
        <w:t xml:space="preserve">e todos los establecimientos de enseñanza </w:t>
      </w:r>
      <w:r>
        <w:t>en</w:t>
      </w:r>
      <w:r w:rsidRPr="0039594F">
        <w:t xml:space="preserve"> todos los niveles.</w:t>
      </w:r>
    </w:p>
    <w:p w:rsidR="00AE2536" w:rsidRPr="0039594F" w:rsidRDefault="00AE2536" w:rsidP="00AE2536">
      <w:pPr>
        <w:pStyle w:val="SingleTxtG"/>
      </w:pPr>
      <w:r w:rsidRPr="0039594F">
        <w:t>12.</w:t>
      </w:r>
      <w:r w:rsidRPr="0039594F">
        <w:tab/>
      </w:r>
      <w:r w:rsidRPr="00935F1F">
        <w:rPr>
          <w:b/>
        </w:rPr>
        <w:t xml:space="preserve">El Sr. </w:t>
      </w:r>
      <w:r w:rsidR="00935F1F" w:rsidRPr="00935F1F">
        <w:rPr>
          <w:b/>
        </w:rPr>
        <w:t>Abdel-Moneim</w:t>
      </w:r>
      <w:r w:rsidR="00935F1F" w:rsidRPr="0039594F">
        <w:t xml:space="preserve"> </w:t>
      </w:r>
      <w:r w:rsidRPr="0039594F">
        <w:t xml:space="preserve">pregunta cómo </w:t>
      </w:r>
      <w:r>
        <w:t xml:space="preserve">logra </w:t>
      </w:r>
      <w:r w:rsidRPr="0039594F">
        <w:t xml:space="preserve">el Estado </w:t>
      </w:r>
      <w:r>
        <w:t>p</w:t>
      </w:r>
      <w:r w:rsidRPr="0039594F">
        <w:t xml:space="preserve">arte conciliar el principio del interés nacional </w:t>
      </w:r>
      <w:r>
        <w:t xml:space="preserve">superior para </w:t>
      </w:r>
      <w:r w:rsidRPr="0039594F">
        <w:t>la cultura y la necesidad de fomentar la diversidad y la variedad cultura</w:t>
      </w:r>
      <w:r>
        <w:t>les</w:t>
      </w:r>
      <w:r w:rsidRPr="0039594F">
        <w:t xml:space="preserve">, </w:t>
      </w:r>
      <w:r>
        <w:t xml:space="preserve">que se </w:t>
      </w:r>
      <w:r w:rsidRPr="0039594F">
        <w:t>menciona</w:t>
      </w:r>
      <w:r>
        <w:t>n</w:t>
      </w:r>
      <w:r w:rsidRPr="0039594F">
        <w:t xml:space="preserve"> en el párrafo 822 del informe inicial. Asimismo, </w:t>
      </w:r>
      <w:r>
        <w:t xml:space="preserve">solicita que se describan </w:t>
      </w:r>
      <w:r w:rsidRPr="0039594F">
        <w:t>l</w:t>
      </w:r>
      <w:r>
        <w:t xml:space="preserve">os procesos de </w:t>
      </w:r>
      <w:r w:rsidRPr="0039594F">
        <w:t xml:space="preserve">descentralización de la cultura y evaluación de las necesidades de privatización de algunos servicios culturales, previstos </w:t>
      </w:r>
      <w:r>
        <w:t xml:space="preserve">en </w:t>
      </w:r>
      <w:r w:rsidRPr="0039594F">
        <w:t>las recientes enmiendas a la Ley de la cultura</w:t>
      </w:r>
      <w:r>
        <w:t xml:space="preserve"> que se</w:t>
      </w:r>
      <w:r w:rsidRPr="0039594F">
        <w:t xml:space="preserve"> menciona</w:t>
      </w:r>
      <w:r>
        <w:t>n</w:t>
      </w:r>
      <w:r w:rsidRPr="0039594F">
        <w:t xml:space="preserve"> en el párrafo</w:t>
      </w:r>
      <w:r w:rsidR="00E5173E">
        <w:t xml:space="preserve"> </w:t>
      </w:r>
      <w:r w:rsidRPr="0039594F">
        <w:t>841 del informe.</w:t>
      </w:r>
    </w:p>
    <w:p w:rsidR="00AE2536" w:rsidRPr="0039594F" w:rsidRDefault="00AE2536" w:rsidP="00AE2536">
      <w:pPr>
        <w:pStyle w:val="SingleTxtG"/>
      </w:pPr>
      <w:r w:rsidRPr="0039594F">
        <w:t>13.</w:t>
      </w:r>
      <w:r w:rsidRPr="0039594F">
        <w:tab/>
        <w:t xml:space="preserve">Recordando que, </w:t>
      </w:r>
      <w:r>
        <w:t xml:space="preserve">de conformidad con </w:t>
      </w:r>
      <w:r w:rsidRPr="0039594F">
        <w:t xml:space="preserve">el </w:t>
      </w:r>
      <w:r>
        <w:t xml:space="preserve">párrafo </w:t>
      </w:r>
      <w:smartTag w:uri="urn:schemas-microsoft-com:office:smarttags" w:element="metricconverter">
        <w:smartTagPr>
          <w:attr w:name="ProductID" w:val="2 a"/>
        </w:smartTagPr>
        <w:r>
          <w:t>2 a</w:t>
        </w:r>
      </w:smartTag>
      <w:r>
        <w:t xml:space="preserve">) del </w:t>
      </w:r>
      <w:r w:rsidRPr="0039594F">
        <w:t xml:space="preserve">artículo 13 del Pacto, la enseñanza primaria debe ser </w:t>
      </w:r>
      <w:r>
        <w:t xml:space="preserve">obligatoria y </w:t>
      </w:r>
      <w:r w:rsidRPr="0039594F">
        <w:t>a</w:t>
      </w:r>
      <w:r>
        <w:t xml:space="preserve">sequible a todos </w:t>
      </w:r>
      <w:r w:rsidRPr="0039594F">
        <w:t>gratuita</w:t>
      </w:r>
      <w:r>
        <w:t>mente</w:t>
      </w:r>
      <w:r w:rsidRPr="0039594F">
        <w:t xml:space="preserve">, el </w:t>
      </w:r>
      <w:r w:rsidRPr="00935F1F">
        <w:rPr>
          <w:b/>
        </w:rPr>
        <w:t xml:space="preserve">Sr. </w:t>
      </w:r>
      <w:r w:rsidR="00935F1F" w:rsidRPr="00935F1F">
        <w:rPr>
          <w:b/>
        </w:rPr>
        <w:t>Riedel</w:t>
      </w:r>
      <w:r w:rsidR="00935F1F" w:rsidRPr="0039594F">
        <w:t xml:space="preserve"> </w:t>
      </w:r>
      <w:r>
        <w:t xml:space="preserve">expresa </w:t>
      </w:r>
      <w:r w:rsidRPr="0039594F">
        <w:t xml:space="preserve">su preocupación por el hecho de que, </w:t>
      </w:r>
      <w:r>
        <w:t xml:space="preserve">tal como se indica en </w:t>
      </w:r>
      <w:r w:rsidRPr="0039594F">
        <w:t xml:space="preserve">la respuesta escrita del Gobierno de </w:t>
      </w:r>
      <w:smartTag w:uri="urn:schemas-microsoft-com:office:smarttags" w:element="PersonName">
        <w:smartTagPr>
          <w:attr w:name="ProductID" w:val="la ex Rep￺blica Yugoslava"/>
        </w:smartTagPr>
        <w:r w:rsidRPr="0039594F">
          <w:t xml:space="preserve">la ex República </w:t>
        </w:r>
        <w:r>
          <w:t>Y</w:t>
        </w:r>
        <w:r w:rsidRPr="0039594F">
          <w:t>ugoslava</w:t>
        </w:r>
      </w:smartTag>
      <w:r w:rsidRPr="0039594F">
        <w:t xml:space="preserve"> de Macedonia a </w:t>
      </w:r>
      <w:smartTag w:uri="urn:schemas-microsoft-com:office:smarttags" w:element="PersonName">
        <w:smartTagPr>
          <w:attr w:name="ProductID" w:val="la pregunta N"/>
        </w:smartTagPr>
        <w:r w:rsidRPr="0039594F">
          <w:t xml:space="preserve">la pregunta </w:t>
        </w:r>
        <w:r w:rsidR="00935F1F">
          <w:t>N</w:t>
        </w:r>
      </w:smartTag>
      <w:r w:rsidR="00935F1F">
        <w:t xml:space="preserve">º </w:t>
      </w:r>
      <w:r w:rsidRPr="0039594F">
        <w:t xml:space="preserve">35 de la lista de cuestiones, </w:t>
      </w:r>
      <w:r w:rsidR="00935F1F">
        <w:t>"</w:t>
      </w:r>
      <w:r>
        <w:rPr>
          <w:lang w:val="es-ES_tradnl"/>
        </w:rPr>
        <w:t>los libros de texto, el material pedagógico y las ayudas escolares corren a cargo de los padres o tutores de los alumnos</w:t>
      </w:r>
      <w:r w:rsidR="00935F1F">
        <w:rPr>
          <w:lang w:val="es-ES_tradnl"/>
        </w:rPr>
        <w:t>"</w:t>
      </w:r>
      <w:r>
        <w:t>,</w:t>
      </w:r>
      <w:r w:rsidRPr="0039594F">
        <w:t xml:space="preserve"> </w:t>
      </w:r>
      <w:r>
        <w:t>y</w:t>
      </w:r>
      <w:r w:rsidRPr="0039594F">
        <w:t xml:space="preserve"> pregunta qué </w:t>
      </w:r>
      <w:r>
        <w:t xml:space="preserve">se propone hacer </w:t>
      </w:r>
      <w:r w:rsidRPr="0039594F">
        <w:t>el Gobierno para asegurar la</w:t>
      </w:r>
      <w:r>
        <w:t>s mismas</w:t>
      </w:r>
      <w:r w:rsidRPr="0039594F">
        <w:t xml:space="preserve"> oportunidades </w:t>
      </w:r>
      <w:r>
        <w:t>para</w:t>
      </w:r>
      <w:r w:rsidRPr="0039594F">
        <w:t xml:space="preserve"> todos los niños desde el inic</w:t>
      </w:r>
      <w:r>
        <w:t>i</w:t>
      </w:r>
      <w:r w:rsidRPr="0039594F">
        <w:t xml:space="preserve">o de su escolaridad. </w:t>
      </w:r>
    </w:p>
    <w:p w:rsidR="00AE2536" w:rsidRPr="0039594F" w:rsidRDefault="00AE2536" w:rsidP="00AE2536">
      <w:pPr>
        <w:pStyle w:val="SingleTxtG"/>
      </w:pPr>
      <w:r w:rsidRPr="0039594F">
        <w:t>14.</w:t>
      </w:r>
      <w:r w:rsidRPr="0039594F">
        <w:tab/>
      </w:r>
      <w:r w:rsidRPr="00935F1F">
        <w:rPr>
          <w:b/>
        </w:rPr>
        <w:t xml:space="preserve">El Sr. </w:t>
      </w:r>
      <w:r w:rsidR="00935F1F" w:rsidRPr="00935F1F">
        <w:rPr>
          <w:b/>
        </w:rPr>
        <w:t>Pillay</w:t>
      </w:r>
      <w:r w:rsidR="00935F1F" w:rsidRPr="0039594F">
        <w:t xml:space="preserve"> </w:t>
      </w:r>
      <w:r w:rsidRPr="0039594F">
        <w:t xml:space="preserve">pide a la delegación del Estado </w:t>
      </w:r>
      <w:r>
        <w:t>p</w:t>
      </w:r>
      <w:r w:rsidRPr="0039594F">
        <w:t xml:space="preserve">arte que </w:t>
      </w:r>
      <w:r>
        <w:t>formul</w:t>
      </w:r>
      <w:r w:rsidRPr="0039594F">
        <w:t>e</w:t>
      </w:r>
      <w:r>
        <w:t xml:space="preserve"> observaciones sobre</w:t>
      </w:r>
      <w:r w:rsidRPr="0039594F">
        <w:t xml:space="preserve"> la información </w:t>
      </w:r>
      <w:r>
        <w:t xml:space="preserve">facilitada en el sentido de que disminuye </w:t>
      </w:r>
      <w:r w:rsidRPr="0039594F">
        <w:t>el presupuesto asignado a la educación,</w:t>
      </w:r>
      <w:r>
        <w:t xml:space="preserve"> aumentan</w:t>
      </w:r>
      <w:r w:rsidRPr="0039594F">
        <w:t xml:space="preserve"> las tasas de analfabetismo y abandono escolar</w:t>
      </w:r>
      <w:r>
        <w:t>,</w:t>
      </w:r>
      <w:r w:rsidRPr="0039594F">
        <w:t xml:space="preserve"> y cerca de la mitad de los niños de la calle no a</w:t>
      </w:r>
      <w:r>
        <w:t>siste</w:t>
      </w:r>
      <w:r w:rsidRPr="0039594F">
        <w:t xml:space="preserve"> a la escuela por falta de medios.</w:t>
      </w:r>
    </w:p>
    <w:p w:rsidR="00AE2536" w:rsidRPr="0039594F" w:rsidRDefault="00AE2536" w:rsidP="00AE2536">
      <w:pPr>
        <w:pStyle w:val="SingleTxtG"/>
        <w:rPr>
          <w:i/>
        </w:rPr>
      </w:pPr>
      <w:r w:rsidRPr="0039594F">
        <w:rPr>
          <w:i/>
        </w:rPr>
        <w:t xml:space="preserve">Se suspende la sesión a las 16.05 horas y se reanuda a las 16.15 horas. </w:t>
      </w:r>
    </w:p>
    <w:p w:rsidR="00AE2536" w:rsidRPr="0039594F" w:rsidRDefault="00AE2536" w:rsidP="00AE2536">
      <w:pPr>
        <w:pStyle w:val="SingleTxtG"/>
      </w:pPr>
      <w:r w:rsidRPr="0039594F">
        <w:t>15.</w:t>
      </w:r>
      <w:r w:rsidRPr="0039594F">
        <w:tab/>
      </w:r>
      <w:r w:rsidRPr="00935F1F">
        <w:rPr>
          <w:b/>
        </w:rPr>
        <w:t xml:space="preserve">El Sr. </w:t>
      </w:r>
      <w:r w:rsidR="00935F1F" w:rsidRPr="00935F1F">
        <w:rPr>
          <w:b/>
        </w:rPr>
        <w:t>Kolekeski</w:t>
      </w:r>
      <w:r w:rsidR="00935F1F" w:rsidRPr="0039594F">
        <w:t xml:space="preserve"> </w:t>
      </w:r>
      <w:r w:rsidRPr="0039594F">
        <w:t xml:space="preserve">(ex República yugoslava de Macedonia) dice que, para ofrecer </w:t>
      </w:r>
      <w:r>
        <w:t xml:space="preserve">a los niños </w:t>
      </w:r>
      <w:r w:rsidRPr="0039594F">
        <w:t>una e</w:t>
      </w:r>
      <w:r>
        <w:t>xperiencia educativa</w:t>
      </w:r>
      <w:r w:rsidRPr="0039594F">
        <w:t xml:space="preserve"> más completa, está previsto ampliar en un año la escolari</w:t>
      </w:r>
      <w:r>
        <w:t>z</w:t>
      </w:r>
      <w:r w:rsidRPr="0039594F">
        <w:t>a</w:t>
      </w:r>
      <w:r>
        <w:t>ción</w:t>
      </w:r>
      <w:r w:rsidRPr="0039594F">
        <w:t xml:space="preserve"> obligatoria</w:t>
      </w:r>
      <w:r>
        <w:t>,</w:t>
      </w:r>
      <w:r w:rsidRPr="0039594F">
        <w:t xml:space="preserve"> que pasará de </w:t>
      </w:r>
      <w:smartTag w:uri="urn:schemas-microsoft-com:office:smarttags" w:element="metricconverter">
        <w:smartTagPr>
          <w:attr w:name="ProductID" w:val="8 a"/>
        </w:smartTagPr>
        <w:r w:rsidRPr="0039594F">
          <w:t>8 a</w:t>
        </w:r>
      </w:smartTag>
      <w:r w:rsidRPr="0039594F">
        <w:t xml:space="preserve"> 9 años a partir de 2007. Ese año suplementario permitirá dedicar más tiempo al aprendizaje al principio de la escolarización y, posteriormente, a la consolidación de las bases de lectura y matemáticas.</w:t>
      </w:r>
    </w:p>
    <w:p w:rsidR="00AE2536" w:rsidRPr="0039594F" w:rsidRDefault="00AE2536" w:rsidP="00AE2536">
      <w:pPr>
        <w:pStyle w:val="SingleTxtG"/>
      </w:pPr>
      <w:r w:rsidRPr="0039594F">
        <w:t>16.</w:t>
      </w:r>
      <w:r w:rsidRPr="0039594F">
        <w:tab/>
        <w:t>Para que los niños de las zonas rurales y remotas del país tengan acceso a la educación y no abandonen sus estudios, se ha establecido un sistema</w:t>
      </w:r>
      <w:r>
        <w:t xml:space="preserve"> de autobuses escolares, </w:t>
      </w:r>
      <w:r w:rsidRPr="0039594F">
        <w:t xml:space="preserve">y </w:t>
      </w:r>
      <w:r>
        <w:t>en l</w:t>
      </w:r>
      <w:r w:rsidRPr="0039594F">
        <w:t>a</w:t>
      </w:r>
      <w:r>
        <w:t>s</w:t>
      </w:r>
      <w:r w:rsidRPr="0039594F">
        <w:t xml:space="preserve"> reforma</w:t>
      </w:r>
      <w:r>
        <w:t>s</w:t>
      </w:r>
      <w:r w:rsidRPr="0039594F">
        <w:t xml:space="preserve"> del sistema educativo prev</w:t>
      </w:r>
      <w:r>
        <w:t>istas</w:t>
      </w:r>
      <w:r w:rsidRPr="0039594F">
        <w:t xml:space="preserve"> </w:t>
      </w:r>
      <w:r>
        <w:t xml:space="preserve">se contempla, además </w:t>
      </w:r>
      <w:r w:rsidRPr="0039594F">
        <w:t xml:space="preserve">de la reestructuración de la enseñanza primaria, la creación de programas de enseñanza a distancia </w:t>
      </w:r>
      <w:r>
        <w:t xml:space="preserve">y </w:t>
      </w:r>
      <w:r w:rsidRPr="0039594F">
        <w:t>de formación continua.</w:t>
      </w:r>
    </w:p>
    <w:p w:rsidR="00AE2536" w:rsidRPr="0039594F" w:rsidRDefault="00AE2536" w:rsidP="00AE2536">
      <w:pPr>
        <w:pStyle w:val="SingleTxtG"/>
      </w:pPr>
      <w:r w:rsidRPr="0039594F">
        <w:t>17.</w:t>
      </w:r>
      <w:r w:rsidRPr="0039594F">
        <w:tab/>
        <w:t xml:space="preserve">Se han formulado dos enmiendas a la Constitución, que autorizan la creación de escuelas primarias privadas y </w:t>
      </w:r>
      <w:r>
        <w:t xml:space="preserve">establecen la obligatoriedad de </w:t>
      </w:r>
      <w:r w:rsidRPr="0039594F">
        <w:t xml:space="preserve">la enseñanza </w:t>
      </w:r>
      <w:r>
        <w:t>secundaria</w:t>
      </w:r>
      <w:r w:rsidRPr="0039594F">
        <w:t>.</w:t>
      </w:r>
    </w:p>
    <w:p w:rsidR="00AE2536" w:rsidRPr="0039594F" w:rsidRDefault="00AE2536" w:rsidP="00AE2536">
      <w:pPr>
        <w:pStyle w:val="SingleTxtG"/>
      </w:pPr>
      <w:r w:rsidRPr="0039594F">
        <w:t>18.</w:t>
      </w:r>
      <w:r w:rsidRPr="0039594F">
        <w:tab/>
        <w:t>El</w:t>
      </w:r>
      <w:r>
        <w:t xml:space="preserve"> orador</w:t>
      </w:r>
      <w:r w:rsidRPr="0039594F">
        <w:t xml:space="preserve"> se compromete a facilitar </w:t>
      </w:r>
      <w:r>
        <w:t xml:space="preserve">más adelante </w:t>
      </w:r>
      <w:r w:rsidRPr="0039594F">
        <w:t xml:space="preserve">información complementaria sobre la situación de las niñas albanesas en el Estado </w:t>
      </w:r>
      <w:r>
        <w:t>p</w:t>
      </w:r>
      <w:r w:rsidRPr="0039594F">
        <w:t xml:space="preserve">arte, </w:t>
      </w:r>
      <w:r>
        <w:t xml:space="preserve">en particular con respecto </w:t>
      </w:r>
      <w:r w:rsidRPr="0039594F">
        <w:t>a la tasa de abandono escolar.</w:t>
      </w:r>
    </w:p>
    <w:p w:rsidR="00AE2536" w:rsidRPr="0039594F" w:rsidRDefault="00AE2536" w:rsidP="00AE2536">
      <w:pPr>
        <w:pStyle w:val="SingleTxtG"/>
      </w:pPr>
      <w:r w:rsidRPr="0039594F">
        <w:t>19.</w:t>
      </w:r>
      <w:r w:rsidRPr="0039594F">
        <w:tab/>
      </w:r>
      <w:r w:rsidRPr="00935F1F">
        <w:rPr>
          <w:b/>
        </w:rPr>
        <w:t xml:space="preserve">El Sr. </w:t>
      </w:r>
      <w:r w:rsidR="00935F1F" w:rsidRPr="00935F1F">
        <w:rPr>
          <w:b/>
        </w:rPr>
        <w:t>Meskov</w:t>
      </w:r>
      <w:r w:rsidR="00935F1F" w:rsidRPr="0039594F">
        <w:t xml:space="preserve"> </w:t>
      </w:r>
      <w:r w:rsidRPr="0039594F">
        <w:t xml:space="preserve">(ex República </w:t>
      </w:r>
      <w:r>
        <w:t>Y</w:t>
      </w:r>
      <w:r w:rsidRPr="0039594F">
        <w:t xml:space="preserve">ugoslava de Macedonia) dice que, para favorecer la escolarización de los niños procedentes de familias con pocos ingresos, está previsto modificar la Ley de </w:t>
      </w:r>
      <w:r>
        <w:t>p</w:t>
      </w:r>
      <w:r w:rsidRPr="0039594F">
        <w:t xml:space="preserve">rotección </w:t>
      </w:r>
      <w:r>
        <w:t>s</w:t>
      </w:r>
      <w:r w:rsidRPr="0039594F">
        <w:t xml:space="preserve">ocial </w:t>
      </w:r>
      <w:r>
        <w:t xml:space="preserve">a fin de </w:t>
      </w:r>
      <w:r w:rsidRPr="0039594F">
        <w:t xml:space="preserve">conceder prestaciones sociales más elevadas a las familias que no </w:t>
      </w:r>
      <w:r>
        <w:t xml:space="preserve">tienen </w:t>
      </w:r>
      <w:r w:rsidRPr="0039594F">
        <w:t xml:space="preserve">medios económicos para enviar a sus hijos a </w:t>
      </w:r>
      <w:smartTag w:uri="urn:schemas-microsoft-com:office:smarttags" w:element="PersonName">
        <w:smartTagPr>
          <w:attr w:name="ProductID" w:val="la escuela. El"/>
        </w:smartTagPr>
        <w:r w:rsidRPr="0039594F">
          <w:t>la escuela. El</w:t>
        </w:r>
      </w:smartTag>
      <w:r w:rsidRPr="0039594F">
        <w:t xml:space="preserve"> </w:t>
      </w:r>
      <w:r>
        <w:t>orador</w:t>
      </w:r>
      <w:r w:rsidRPr="0039594F">
        <w:t xml:space="preserve"> dice que no dispone de estadísticas </w:t>
      </w:r>
      <w:r>
        <w:t>exact</w:t>
      </w:r>
      <w:r w:rsidRPr="0039594F">
        <w:t>a</w:t>
      </w:r>
      <w:r>
        <w:t>s sobre e</w:t>
      </w:r>
      <w:r w:rsidRPr="0039594F">
        <w:t>l presupuesto nacional</w:t>
      </w:r>
      <w:r>
        <w:t>,</w:t>
      </w:r>
      <w:r w:rsidRPr="0039594F">
        <w:t xml:space="preserve"> </w:t>
      </w:r>
      <w:r>
        <w:t xml:space="preserve">si bien </w:t>
      </w:r>
      <w:r w:rsidRPr="0039594F">
        <w:t xml:space="preserve">afirma que el presupuesto destinado a educación </w:t>
      </w:r>
      <w:r>
        <w:t>suele aproximarse</w:t>
      </w:r>
      <w:r w:rsidRPr="0039594F">
        <w:t xml:space="preserve"> al 5% del PIB </w:t>
      </w:r>
      <w:r>
        <w:t>en consonancia con</w:t>
      </w:r>
      <w:r w:rsidRPr="0039594F">
        <w:t xml:space="preserve"> la media europea. A</w:t>
      </w:r>
      <w:r>
        <w:t>demás</w:t>
      </w:r>
      <w:r w:rsidRPr="0039594F">
        <w:t>, se ha incrementado la partida presupuestaria dedicada a las actividades de investigación en la esfera educa</w:t>
      </w:r>
      <w:r>
        <w:t>t</w:t>
      </w:r>
      <w:r w:rsidRPr="0039594F">
        <w:t>i</w:t>
      </w:r>
      <w:r>
        <w:t>va</w:t>
      </w:r>
      <w:r w:rsidRPr="0039594F">
        <w:t>.</w:t>
      </w:r>
    </w:p>
    <w:p w:rsidR="00AE2536" w:rsidRPr="0039594F" w:rsidRDefault="00AE2536" w:rsidP="00AE2536">
      <w:pPr>
        <w:pStyle w:val="SingleTxtG"/>
      </w:pPr>
      <w:r w:rsidRPr="0039594F">
        <w:t>20.</w:t>
      </w:r>
      <w:r w:rsidRPr="0039594F">
        <w:tab/>
      </w:r>
      <w:r w:rsidRPr="00935F1F">
        <w:rPr>
          <w:b/>
        </w:rPr>
        <w:t xml:space="preserve">El Sr. </w:t>
      </w:r>
      <w:r w:rsidR="00935F1F" w:rsidRPr="00935F1F">
        <w:rPr>
          <w:b/>
        </w:rPr>
        <w:t>Todorov</w:t>
      </w:r>
      <w:r w:rsidR="00935F1F" w:rsidRPr="0039594F">
        <w:t xml:space="preserve"> </w:t>
      </w:r>
      <w:r w:rsidRPr="0039594F">
        <w:t xml:space="preserve">(ex República </w:t>
      </w:r>
      <w:r>
        <w:t>Y</w:t>
      </w:r>
      <w:r w:rsidRPr="0039594F">
        <w:t>ugoslava de Macedonia) dice que</w:t>
      </w:r>
      <w:r>
        <w:t>,</w:t>
      </w:r>
      <w:r w:rsidRPr="0039594F">
        <w:t xml:space="preserve"> para cumplir con las obligaciones d</w:t>
      </w:r>
      <w:r>
        <w:t>imanantes</w:t>
      </w:r>
      <w:r w:rsidRPr="0039594F">
        <w:t xml:space="preserve"> del Acuerdo Marco de Ohrid (agosto de 2001)</w:t>
      </w:r>
      <w:r>
        <w:t>,</w:t>
      </w:r>
      <w:r w:rsidRPr="0039594F">
        <w:t xml:space="preserve"> </w:t>
      </w:r>
      <w:r>
        <w:t xml:space="preserve">en </w:t>
      </w:r>
      <w:r w:rsidRPr="0039594F">
        <w:t>el que su país es parte</w:t>
      </w:r>
      <w:r>
        <w:t>,</w:t>
      </w:r>
      <w:r w:rsidRPr="0039594F">
        <w:t xml:space="preserve"> </w:t>
      </w:r>
      <w:r>
        <w:t xml:space="preserve">con objeto </w:t>
      </w:r>
      <w:r w:rsidRPr="0039594F">
        <w:t>en</w:t>
      </w:r>
      <w:r>
        <w:t xml:space="preserve"> particular de </w:t>
      </w:r>
      <w:r w:rsidRPr="0039594F">
        <w:t xml:space="preserve">proteger los derechos culturales y sociales de algunas comunidades minoritarias y ampliar </w:t>
      </w:r>
      <w:r>
        <w:t>su</w:t>
      </w:r>
      <w:r w:rsidRPr="0039594F">
        <w:t xml:space="preserve"> acceso a la educación, el Estado </w:t>
      </w:r>
      <w:r>
        <w:t>p</w:t>
      </w:r>
      <w:r w:rsidRPr="0039594F">
        <w:t>arte ha optado por descentraliza</w:t>
      </w:r>
      <w:r>
        <w:t>r</w:t>
      </w:r>
      <w:r w:rsidRPr="0039594F">
        <w:t xml:space="preserve"> las instituciones culturales </w:t>
      </w:r>
      <w:r>
        <w:t>d</w:t>
      </w:r>
      <w:r w:rsidRPr="0039594F">
        <w:t xml:space="preserve">e las regiones ya que, hasta 2001, </w:t>
      </w:r>
      <w:r>
        <w:t xml:space="preserve">el proceso de adopción de </w:t>
      </w:r>
      <w:r w:rsidRPr="0039594F">
        <w:t xml:space="preserve">decisiones </w:t>
      </w:r>
      <w:r>
        <w:t xml:space="preserve">sobre temas de </w:t>
      </w:r>
      <w:r w:rsidRPr="0039594F">
        <w:t>cultura estaba centralizad</w:t>
      </w:r>
      <w:r>
        <w:t>o</w:t>
      </w:r>
      <w:r w:rsidRPr="0039594F">
        <w:t xml:space="preserve"> en Skopje.</w:t>
      </w:r>
    </w:p>
    <w:p w:rsidR="00AE2536" w:rsidRPr="0039594F" w:rsidRDefault="00AE2536" w:rsidP="00AE2536">
      <w:pPr>
        <w:pStyle w:val="SingleTxtG"/>
      </w:pPr>
      <w:r w:rsidRPr="0039594F">
        <w:t>21.</w:t>
      </w:r>
      <w:r w:rsidRPr="0039594F">
        <w:tab/>
      </w:r>
      <w:smartTag w:uri="urn:schemas-microsoft-com:office:smarttags" w:element="PersonName">
        <w:smartTagPr>
          <w:attr w:name="ProductID" w:val="La Sra. Kurkcioska"/>
        </w:smartTagPr>
        <w:r w:rsidRPr="00935F1F">
          <w:rPr>
            <w:b/>
          </w:rPr>
          <w:t xml:space="preserve">La Sra. </w:t>
        </w:r>
        <w:r w:rsidR="00935F1F" w:rsidRPr="00935F1F">
          <w:rPr>
            <w:b/>
          </w:rPr>
          <w:t>Kurkcioska</w:t>
        </w:r>
      </w:smartTag>
      <w:r w:rsidR="00935F1F" w:rsidRPr="0039594F">
        <w:t xml:space="preserve"> </w:t>
      </w:r>
      <w:r w:rsidRPr="0039594F">
        <w:t xml:space="preserve">(ex República </w:t>
      </w:r>
      <w:r>
        <w:t>Y</w:t>
      </w:r>
      <w:r w:rsidRPr="0039594F">
        <w:t xml:space="preserve">ugoslava de Macedonia) dice que su país concede </w:t>
      </w:r>
      <w:r>
        <w:t xml:space="preserve">la mayor </w:t>
      </w:r>
      <w:r w:rsidRPr="0039594F">
        <w:t xml:space="preserve">importancia al respeto de los valores culturales de las diversas comunidades que </w:t>
      </w:r>
      <w:r>
        <w:t xml:space="preserve">integran </w:t>
      </w:r>
      <w:r w:rsidRPr="0039594F">
        <w:t>la población macedonia</w:t>
      </w:r>
      <w:r>
        <w:t>,</w:t>
      </w:r>
      <w:r w:rsidRPr="0039594F">
        <w:t xml:space="preserve"> y se esfuerza en </w:t>
      </w:r>
      <w:r>
        <w:t xml:space="preserve">velar por </w:t>
      </w:r>
      <w:r w:rsidRPr="0039594F">
        <w:t>la protección de la identidad</w:t>
      </w:r>
      <w:r w:rsidR="00E5173E">
        <w:t xml:space="preserve"> </w:t>
      </w:r>
      <w:r w:rsidRPr="0039594F">
        <w:t>cultural de las minorías étnicas. Del mism</w:t>
      </w:r>
      <w:r>
        <w:t>o modo</w:t>
      </w:r>
      <w:r w:rsidRPr="0039594F">
        <w:t>, las autoridades competentes se interesan por prote</w:t>
      </w:r>
      <w:r>
        <w:t>ger</w:t>
      </w:r>
      <w:r w:rsidRPr="0039594F">
        <w:t xml:space="preserve"> los derechos culturales de los macedonios </w:t>
      </w:r>
      <w:r>
        <w:t xml:space="preserve">que viven </w:t>
      </w:r>
      <w:r w:rsidRPr="0039594F">
        <w:t xml:space="preserve">en el extranjero. Con miras a promover la cultura </w:t>
      </w:r>
      <w:r>
        <w:t xml:space="preserve">como </w:t>
      </w:r>
      <w:r w:rsidRPr="0039594F">
        <w:t>valor fundamental en la vida de los ciudadanos, se ha aprobado el Programa Nacional de Cultura 2004</w:t>
      </w:r>
      <w:r w:rsidR="005F39E0">
        <w:t>-</w:t>
      </w:r>
      <w:r w:rsidRPr="0039594F">
        <w:t xml:space="preserve">2008. Entre los objetivos de ese programa </w:t>
      </w:r>
      <w:r>
        <w:t xml:space="preserve">figura </w:t>
      </w:r>
      <w:r w:rsidRPr="0039594F">
        <w:t xml:space="preserve">la descentralización de la cultura (la gestión de </w:t>
      </w:r>
      <w:r>
        <w:t xml:space="preserve">casi </w:t>
      </w:r>
      <w:r w:rsidRPr="0039594F">
        <w:t>la mitad de las instituciones culturales se ha transferido a l</w:t>
      </w:r>
      <w:r>
        <w:t>a</w:t>
      </w:r>
      <w:r w:rsidRPr="0039594F">
        <w:t xml:space="preserve">s </w:t>
      </w:r>
      <w:r>
        <w:t xml:space="preserve">administraciones </w:t>
      </w:r>
      <w:r w:rsidRPr="0039594F">
        <w:t xml:space="preserve">locales), </w:t>
      </w:r>
      <w:r>
        <w:t>e</w:t>
      </w:r>
      <w:r w:rsidRPr="0039594F">
        <w:t xml:space="preserve">l </w:t>
      </w:r>
      <w:r>
        <w:t xml:space="preserve">recurso a </w:t>
      </w:r>
      <w:r w:rsidRPr="0039594F">
        <w:t xml:space="preserve">la cultura como </w:t>
      </w:r>
      <w:r>
        <w:t xml:space="preserve">instrumento </w:t>
      </w:r>
      <w:r w:rsidRPr="0039594F">
        <w:t>de desarrollo</w:t>
      </w:r>
      <w:r>
        <w:t>,</w:t>
      </w:r>
      <w:r w:rsidRPr="0039594F">
        <w:t xml:space="preserve"> y </w:t>
      </w:r>
      <w:r>
        <w:t xml:space="preserve">la </w:t>
      </w:r>
      <w:r w:rsidRPr="0039594F">
        <w:t xml:space="preserve">protección y el enriquecimiento del patrimonio cultural, como </w:t>
      </w:r>
      <w:r>
        <w:t xml:space="preserve">lo </w:t>
      </w:r>
      <w:r w:rsidRPr="0039594F">
        <w:t>demuestra l</w:t>
      </w:r>
      <w:r>
        <w:t>a</w:t>
      </w:r>
      <w:r w:rsidRPr="0039594F">
        <w:t xml:space="preserve"> a</w:t>
      </w:r>
      <w:r>
        <w:t>yuda</w:t>
      </w:r>
      <w:r w:rsidRPr="0039594F">
        <w:t xml:space="preserve"> </w:t>
      </w:r>
      <w:r>
        <w:t xml:space="preserve">que facilita </w:t>
      </w:r>
      <w:r w:rsidRPr="0039594F">
        <w:t xml:space="preserve">el Gobierno </w:t>
      </w:r>
      <w:r>
        <w:t>p</w:t>
      </w:r>
      <w:r w:rsidRPr="0039594F">
        <w:t>a</w:t>
      </w:r>
      <w:r>
        <w:t>ra</w:t>
      </w:r>
      <w:r w:rsidRPr="0039594F">
        <w:t xml:space="preserve"> la creación de un teatro albanés.</w:t>
      </w:r>
    </w:p>
    <w:p w:rsidR="00AE2536" w:rsidRPr="0039594F" w:rsidRDefault="00AE2536" w:rsidP="00AE2536">
      <w:pPr>
        <w:pStyle w:val="SingleTxtG"/>
      </w:pPr>
      <w:r w:rsidRPr="0039594F">
        <w:t>22.</w:t>
      </w:r>
      <w:r w:rsidRPr="0039594F">
        <w:tab/>
      </w:r>
      <w:r w:rsidR="00DE7230">
        <w:rPr>
          <w:b/>
        </w:rPr>
        <w:t xml:space="preserve">El </w:t>
      </w:r>
      <w:r w:rsidRPr="00935F1F">
        <w:rPr>
          <w:b/>
        </w:rPr>
        <w:t xml:space="preserve">Sr. </w:t>
      </w:r>
      <w:r w:rsidR="00935F1F" w:rsidRPr="00935F1F">
        <w:rPr>
          <w:b/>
        </w:rPr>
        <w:t>March</w:t>
      </w:r>
      <w:r w:rsidR="00935F1F">
        <w:rPr>
          <w:b/>
        </w:rPr>
        <w:t>á</w:t>
      </w:r>
      <w:r w:rsidR="00935F1F" w:rsidRPr="00935F1F">
        <w:rPr>
          <w:b/>
        </w:rPr>
        <w:t>n Romero</w:t>
      </w:r>
      <w:r w:rsidR="00935F1F" w:rsidRPr="0039594F">
        <w:t xml:space="preserve"> </w:t>
      </w:r>
      <w:r w:rsidRPr="0039594F">
        <w:t xml:space="preserve">pregunta si existe un plan nacional </w:t>
      </w:r>
      <w:r>
        <w:t xml:space="preserve">para </w:t>
      </w:r>
      <w:r w:rsidRPr="0039594F">
        <w:t>luchar contra las tensiones interétnicas</w:t>
      </w:r>
      <w:r>
        <w:t>,</w:t>
      </w:r>
      <w:r w:rsidRPr="0039594F">
        <w:t xml:space="preserve"> y qué </w:t>
      </w:r>
      <w:r>
        <w:t xml:space="preserve">sucederá </w:t>
      </w:r>
      <w:r w:rsidRPr="0039594F">
        <w:t>con los derechos de las minorías que representan menos del 20% de la población.</w:t>
      </w:r>
    </w:p>
    <w:p w:rsidR="00AE2536" w:rsidRPr="0039594F" w:rsidRDefault="00AE2536" w:rsidP="00AE2536">
      <w:pPr>
        <w:pStyle w:val="SingleTxtG"/>
      </w:pPr>
      <w:r w:rsidRPr="0039594F">
        <w:t>23.</w:t>
      </w:r>
      <w:r w:rsidRPr="0039594F">
        <w:tab/>
      </w:r>
      <w:r w:rsidRPr="00935F1F">
        <w:rPr>
          <w:b/>
        </w:rPr>
        <w:t xml:space="preserve">El Sr. </w:t>
      </w:r>
      <w:r w:rsidR="00935F1F" w:rsidRPr="00935F1F">
        <w:rPr>
          <w:b/>
        </w:rPr>
        <w:t>Meskov</w:t>
      </w:r>
      <w:r w:rsidR="00935F1F" w:rsidRPr="0039594F">
        <w:t xml:space="preserve"> </w:t>
      </w:r>
      <w:r w:rsidRPr="0039594F">
        <w:t xml:space="preserve">(ex República </w:t>
      </w:r>
      <w:r>
        <w:t>Y</w:t>
      </w:r>
      <w:r w:rsidRPr="0039594F">
        <w:t>ugoslava de Macedonia) afirma que todas las minorías étnicas tienen derecho a hacer valer su identidad cultural, sea cual sea su peso demográfico. Sin embargo, solamente las que cumplen el criterio del 20% pueden realizar gestiones oficiales</w:t>
      </w:r>
      <w:r>
        <w:t xml:space="preserve"> en su propio idioma</w:t>
      </w:r>
      <w:r w:rsidRPr="0039594F">
        <w:t>, como es el caso de los romaníes</w:t>
      </w:r>
      <w:r>
        <w:t xml:space="preserve"> en particular</w:t>
      </w:r>
      <w:r w:rsidRPr="0039594F">
        <w:t>. A modo de conclusión, el</w:t>
      </w:r>
      <w:r>
        <w:t xml:space="preserve"> orador</w:t>
      </w:r>
      <w:r w:rsidRPr="0039594F">
        <w:t xml:space="preserve"> </w:t>
      </w:r>
      <w:r>
        <w:t xml:space="preserve">da las gracias </w:t>
      </w:r>
      <w:r w:rsidRPr="0039594F">
        <w:t xml:space="preserve">a los miembros del Comité </w:t>
      </w:r>
      <w:r>
        <w:t xml:space="preserve">por </w:t>
      </w:r>
      <w:r w:rsidRPr="0039594F">
        <w:t xml:space="preserve">el diálogo constructivo </w:t>
      </w:r>
      <w:r>
        <w:t xml:space="preserve">que han entablado </w:t>
      </w:r>
      <w:r w:rsidRPr="0039594F">
        <w:t>con su delegación</w:t>
      </w:r>
      <w:r>
        <w:t>,</w:t>
      </w:r>
      <w:r w:rsidRPr="0039594F">
        <w:t xml:space="preserve"> y les asegura que el Gobierno de su país </w:t>
      </w:r>
      <w:r>
        <w:t>prest</w:t>
      </w:r>
      <w:r w:rsidRPr="0039594F">
        <w:t xml:space="preserve">ará </w:t>
      </w:r>
      <w:r>
        <w:t xml:space="preserve">la mayor </w:t>
      </w:r>
      <w:r w:rsidRPr="0039594F">
        <w:t>atención a sus observaciones finales.</w:t>
      </w:r>
    </w:p>
    <w:p w:rsidR="00AE2536" w:rsidRPr="0039594F" w:rsidRDefault="00AE2536" w:rsidP="00AE2536">
      <w:pPr>
        <w:pStyle w:val="SingleTxtG"/>
      </w:pPr>
      <w:r w:rsidRPr="0039594F">
        <w:t>24.</w:t>
      </w:r>
      <w:r w:rsidRPr="0039594F">
        <w:tab/>
      </w:r>
      <w:r w:rsidRPr="00935F1F">
        <w:rPr>
          <w:b/>
        </w:rPr>
        <w:t xml:space="preserve">La </w:t>
      </w:r>
      <w:r w:rsidR="00935F1F" w:rsidRPr="00935F1F">
        <w:rPr>
          <w:b/>
        </w:rPr>
        <w:t>Presidenta</w:t>
      </w:r>
      <w:r w:rsidR="00935F1F" w:rsidRPr="0039594F">
        <w:t xml:space="preserve"> </w:t>
      </w:r>
      <w:r w:rsidRPr="0039594F">
        <w:t xml:space="preserve">da las gracias a la delegación de </w:t>
      </w:r>
      <w:smartTag w:uri="urn:schemas-microsoft-com:office:smarttags" w:element="PersonName">
        <w:smartTagPr>
          <w:attr w:name="ProductID" w:val="la ex Rep￺blica Yugoslava"/>
        </w:smartTagPr>
        <w:r w:rsidRPr="0039594F">
          <w:t xml:space="preserve">la ex República </w:t>
        </w:r>
        <w:r>
          <w:t>Y</w:t>
        </w:r>
        <w:r w:rsidRPr="0039594F">
          <w:t>ugoslava</w:t>
        </w:r>
      </w:smartTag>
      <w:r w:rsidRPr="0039594F">
        <w:t xml:space="preserve"> de Macedonia y da por </w:t>
      </w:r>
      <w:r>
        <w:t xml:space="preserve">concluido </w:t>
      </w:r>
      <w:r w:rsidRPr="0039594F">
        <w:t xml:space="preserve">el examen del informe inicial del Estado </w:t>
      </w:r>
      <w:r>
        <w:t>p</w:t>
      </w:r>
      <w:r w:rsidRPr="0039594F">
        <w:t>arte.</w:t>
      </w:r>
    </w:p>
    <w:p w:rsidR="00AE2536" w:rsidRPr="0039594F" w:rsidRDefault="00AE2536" w:rsidP="00AE2536">
      <w:pPr>
        <w:pStyle w:val="SingleTxtG"/>
        <w:rPr>
          <w:i/>
        </w:rPr>
      </w:pPr>
      <w:r w:rsidRPr="0039594F">
        <w:t>25.</w:t>
      </w:r>
      <w:r w:rsidRPr="0039594F">
        <w:tab/>
      </w:r>
      <w:r w:rsidRPr="0039594F">
        <w:rPr>
          <w:i/>
        </w:rPr>
        <w:t xml:space="preserve">La delegación de </w:t>
      </w:r>
      <w:smartTag w:uri="urn:schemas-microsoft-com:office:smarttags" w:element="PersonName">
        <w:smartTagPr>
          <w:attr w:name="ProductID" w:val="la ex Rep￺blica Yugoslava"/>
        </w:smartTagPr>
        <w:r w:rsidRPr="0039594F">
          <w:rPr>
            <w:i/>
          </w:rPr>
          <w:t xml:space="preserve">la ex República </w:t>
        </w:r>
        <w:r>
          <w:rPr>
            <w:i/>
          </w:rPr>
          <w:t>Y</w:t>
        </w:r>
        <w:r w:rsidRPr="0039594F">
          <w:rPr>
            <w:i/>
          </w:rPr>
          <w:t>ugoslava</w:t>
        </w:r>
      </w:smartTag>
      <w:r w:rsidRPr="0039594F">
        <w:rPr>
          <w:i/>
        </w:rPr>
        <w:t xml:space="preserve"> de Macedonia se retira.</w:t>
      </w:r>
    </w:p>
    <w:p w:rsidR="00C870A1" w:rsidRPr="00C870A1" w:rsidRDefault="00AE2536" w:rsidP="00AE2536">
      <w:pPr>
        <w:pStyle w:val="SingleTxtG"/>
        <w:rPr>
          <w:i/>
        </w:rPr>
      </w:pPr>
      <w:r w:rsidRPr="0039594F">
        <w:rPr>
          <w:i/>
        </w:rPr>
        <w:t xml:space="preserve">La primera parte (pública) de la sesión </w:t>
      </w:r>
      <w:r>
        <w:rPr>
          <w:i/>
        </w:rPr>
        <w:t>concluye</w:t>
      </w:r>
      <w:r w:rsidRPr="0039594F">
        <w:rPr>
          <w:i/>
        </w:rPr>
        <w:t xml:space="preserve"> a las 16.50 horas.</w:t>
      </w: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107" w:rsidRDefault="00551107">
      <w:pPr>
        <w:pStyle w:val="Footer"/>
      </w:pPr>
    </w:p>
  </w:endnote>
  <w:endnote w:type="continuationSeparator" w:id="0">
    <w:p w:rsidR="00551107" w:rsidRDefault="005511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BF" w:rsidRPr="008A30CA" w:rsidRDefault="00CE07BF"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45516</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BF" w:rsidRDefault="00CE07BF"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45516</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BF" w:rsidRDefault="00CE07BF"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CE07BF" w:rsidRPr="008A30CA" w:rsidRDefault="00CE07BF" w:rsidP="00826C1E">
    <w:pPr>
      <w:pStyle w:val="FootnoteText"/>
      <w:spacing w:after="120"/>
    </w:pPr>
    <w:r>
      <w:tab/>
    </w:r>
    <w:r>
      <w:tab/>
    </w:r>
    <w:r w:rsidRPr="008A30CA">
      <w:t>La presente acta podrá ser objeto de correcciones.</w:t>
    </w:r>
  </w:p>
  <w:p w:rsidR="00CE07BF" w:rsidRPr="008A30CA" w:rsidRDefault="00CE07BF"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CE07BF" w:rsidRPr="008A30CA" w:rsidRDefault="00CE07BF"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CE07BF" w:rsidRPr="008A30CA" w:rsidRDefault="00CE07BF">
    <w:pPr>
      <w:pStyle w:val="Footer"/>
      <w:rPr>
        <w:sz w:val="20"/>
      </w:rPr>
    </w:pPr>
    <w:r w:rsidRPr="008A30CA">
      <w:rPr>
        <w:sz w:val="20"/>
      </w:rPr>
      <w:t>GE.0</w:t>
    </w:r>
    <w:r>
      <w:rPr>
        <w:sz w:val="20"/>
      </w:rPr>
      <w:t>6</w:t>
    </w:r>
    <w:r w:rsidRPr="008A30CA">
      <w:rPr>
        <w:sz w:val="20"/>
      </w:rPr>
      <w:t>-</w:t>
    </w:r>
    <w:r>
      <w:rPr>
        <w:sz w:val="20"/>
      </w:rPr>
      <w:t>45516</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107" w:rsidRDefault="00551107">
      <w:pPr>
        <w:tabs>
          <w:tab w:val="right" w:pos="2155"/>
        </w:tabs>
        <w:spacing w:after="80" w:line="240" w:lineRule="auto"/>
        <w:ind w:left="680"/>
        <w:rPr>
          <w:u w:val="single"/>
        </w:rPr>
      </w:pPr>
      <w:r>
        <w:rPr>
          <w:u w:val="single"/>
        </w:rPr>
        <w:tab/>
      </w:r>
    </w:p>
  </w:footnote>
  <w:footnote w:type="continuationSeparator" w:id="0">
    <w:p w:rsidR="00551107" w:rsidRDefault="00551107">
      <w:pPr>
        <w:tabs>
          <w:tab w:val="right" w:pos="2155"/>
        </w:tabs>
        <w:spacing w:after="80" w:line="240" w:lineRule="auto"/>
        <w:ind w:left="680"/>
      </w:pPr>
      <w:r>
        <w:rPr>
          <w:u w:val="single"/>
        </w:rPr>
        <w:tab/>
      </w:r>
    </w:p>
  </w:footnote>
  <w:footnote w:id="1">
    <w:p w:rsidR="00CE07BF" w:rsidRPr="00AE2536" w:rsidRDefault="00CE07BF">
      <w:pPr>
        <w:pStyle w:val="FootnoteText"/>
        <w:rPr>
          <w:sz w:val="20"/>
        </w:rPr>
      </w:pPr>
      <w:r>
        <w:tab/>
      </w:r>
      <w:r w:rsidRPr="00AE2536">
        <w:rPr>
          <w:rStyle w:val="FootnoteReference"/>
          <w:sz w:val="20"/>
          <w:vertAlign w:val="baseline"/>
        </w:rPr>
        <w:t>*</w:t>
      </w:r>
      <w:r w:rsidRPr="00AE2536">
        <w:tab/>
      </w:r>
      <w:r w:rsidRPr="0039594F">
        <w:t>No se levant</w:t>
      </w:r>
      <w:r>
        <w:t>ó</w:t>
      </w:r>
      <w:r w:rsidRPr="0039594F">
        <w:t xml:space="preserve">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BF" w:rsidRDefault="00CE07BF">
    <w:pPr>
      <w:pStyle w:val="Header"/>
    </w:pPr>
    <w:r w:rsidRPr="0045704C">
      <w:t>E/C.12/200</w:t>
    </w:r>
    <w:r>
      <w:t>6</w:t>
    </w:r>
    <w:r w:rsidRPr="0045704C">
      <w:t>/SR.</w:t>
    </w:r>
    <w:r>
      <w:t>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BF" w:rsidRDefault="00CE07BF" w:rsidP="002F39CB">
    <w:pPr>
      <w:pStyle w:val="Header"/>
      <w:jc w:val="right"/>
    </w:pPr>
    <w:r w:rsidRPr="0045704C">
      <w:t>E/C.12/200</w:t>
    </w:r>
    <w:r>
      <w:t>6</w:t>
    </w:r>
    <w:r w:rsidRPr="0045704C">
      <w:t>/SR.</w:t>
    </w:r>
    <w:r>
      <w:t>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FFFFFFFF">
      <w:start w:val="2"/>
      <w:numFmt w:val="decimal"/>
      <w:lvlText w:val="%1."/>
      <w:lvlJc w:val="left"/>
      <w:pPr>
        <w:tabs>
          <w:tab w:val="num" w:pos="360"/>
        </w:tabs>
        <w:ind w:left="76" w:hanging="76"/>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15927"/>
    <w:rsid w:val="000751DD"/>
    <w:rsid w:val="000A4646"/>
    <w:rsid w:val="000F48EE"/>
    <w:rsid w:val="00113C40"/>
    <w:rsid w:val="001552C1"/>
    <w:rsid w:val="0018020D"/>
    <w:rsid w:val="00185AD7"/>
    <w:rsid w:val="00195950"/>
    <w:rsid w:val="001D01E2"/>
    <w:rsid w:val="001F7519"/>
    <w:rsid w:val="002041C8"/>
    <w:rsid w:val="00223909"/>
    <w:rsid w:val="00226783"/>
    <w:rsid w:val="00254ACC"/>
    <w:rsid w:val="0027012D"/>
    <w:rsid w:val="00273DA0"/>
    <w:rsid w:val="002E2ECD"/>
    <w:rsid w:val="002E7933"/>
    <w:rsid w:val="002F39CB"/>
    <w:rsid w:val="002F3F99"/>
    <w:rsid w:val="003008D2"/>
    <w:rsid w:val="003339F5"/>
    <w:rsid w:val="00334D3D"/>
    <w:rsid w:val="003650B1"/>
    <w:rsid w:val="00394AEC"/>
    <w:rsid w:val="003B2B43"/>
    <w:rsid w:val="00492F9A"/>
    <w:rsid w:val="004A1DF6"/>
    <w:rsid w:val="004B4F25"/>
    <w:rsid w:val="004C45B4"/>
    <w:rsid w:val="00512960"/>
    <w:rsid w:val="005213E0"/>
    <w:rsid w:val="00522CA9"/>
    <w:rsid w:val="00551107"/>
    <w:rsid w:val="005979C9"/>
    <w:rsid w:val="005F0D22"/>
    <w:rsid w:val="005F39E0"/>
    <w:rsid w:val="0060389A"/>
    <w:rsid w:val="00620B5F"/>
    <w:rsid w:val="006A20A4"/>
    <w:rsid w:val="006C354A"/>
    <w:rsid w:val="00710D61"/>
    <w:rsid w:val="00713955"/>
    <w:rsid w:val="007402B9"/>
    <w:rsid w:val="007439BE"/>
    <w:rsid w:val="007F64ED"/>
    <w:rsid w:val="008242DD"/>
    <w:rsid w:val="00826C1E"/>
    <w:rsid w:val="008447AF"/>
    <w:rsid w:val="00866D76"/>
    <w:rsid w:val="008767D1"/>
    <w:rsid w:val="0088119C"/>
    <w:rsid w:val="00935F1F"/>
    <w:rsid w:val="00957827"/>
    <w:rsid w:val="00957BE1"/>
    <w:rsid w:val="00967368"/>
    <w:rsid w:val="009B1997"/>
    <w:rsid w:val="009F0FDE"/>
    <w:rsid w:val="009F18FF"/>
    <w:rsid w:val="00A057F4"/>
    <w:rsid w:val="00A44B96"/>
    <w:rsid w:val="00A51AD1"/>
    <w:rsid w:val="00A55727"/>
    <w:rsid w:val="00A933E2"/>
    <w:rsid w:val="00AB5166"/>
    <w:rsid w:val="00AC0A3E"/>
    <w:rsid w:val="00AE2536"/>
    <w:rsid w:val="00B86944"/>
    <w:rsid w:val="00BD603D"/>
    <w:rsid w:val="00BE056B"/>
    <w:rsid w:val="00BF564B"/>
    <w:rsid w:val="00C046BD"/>
    <w:rsid w:val="00C108ED"/>
    <w:rsid w:val="00C30EF9"/>
    <w:rsid w:val="00C47C44"/>
    <w:rsid w:val="00C75B2B"/>
    <w:rsid w:val="00C870A1"/>
    <w:rsid w:val="00CA5280"/>
    <w:rsid w:val="00CC0DED"/>
    <w:rsid w:val="00CE07BF"/>
    <w:rsid w:val="00D55533"/>
    <w:rsid w:val="00D56C45"/>
    <w:rsid w:val="00D62308"/>
    <w:rsid w:val="00D80FB1"/>
    <w:rsid w:val="00D83218"/>
    <w:rsid w:val="00D93FC7"/>
    <w:rsid w:val="00D9743D"/>
    <w:rsid w:val="00DB7A8F"/>
    <w:rsid w:val="00DC6F2C"/>
    <w:rsid w:val="00DC73F3"/>
    <w:rsid w:val="00DC7AC9"/>
    <w:rsid w:val="00DE7230"/>
    <w:rsid w:val="00DF6B64"/>
    <w:rsid w:val="00E5173E"/>
    <w:rsid w:val="00E54C06"/>
    <w:rsid w:val="00E56D6F"/>
    <w:rsid w:val="00ED64E1"/>
    <w:rsid w:val="00F229DF"/>
    <w:rsid w:val="00F41F64"/>
    <w:rsid w:val="00F679D2"/>
    <w:rsid w:val="00F67DAC"/>
    <w:rsid w:val="00F832B0"/>
    <w:rsid w:val="00F834C8"/>
    <w:rsid w:val="00FC1304"/>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2145</Words>
  <Characters>12229</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dlr</dc:creator>
  <cp:keywords/>
  <dc:description/>
  <cp:lastModifiedBy>DCM</cp:lastModifiedBy>
  <cp:revision>3</cp:revision>
  <cp:lastPrinted>2011-01-07T06:47:00Z</cp:lastPrinted>
  <dcterms:created xsi:type="dcterms:W3CDTF">2011-01-07T06:41:00Z</dcterms:created>
  <dcterms:modified xsi:type="dcterms:W3CDTF">2011-01-07T06:48:00Z</dcterms:modified>
</cp:coreProperties>
</file>