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FF9" w:rsidRDefault="00407FF9" w:rsidP="00407FF9">
      <w:pPr>
        <w:spacing w:line="60" w:lineRule="exact"/>
        <w:rPr>
          <w:sz w:val="6"/>
        </w:rPr>
        <w:sectPr w:rsidR="00407FF9" w:rsidSect="00407FF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407FF9">
      <w:pPr>
        <w:spacing w:line="60" w:lineRule="exact"/>
        <w:rPr>
          <w:sz w:val="6"/>
        </w:rPr>
      </w:pPr>
    </w:p>
    <w:p w:rsidR="0037663E" w:rsidRPr="001E705A" w:rsidRDefault="0037663E" w:rsidP="001E705A">
      <w:pPr>
        <w:pStyle w:val="SingleTxt"/>
        <w:spacing w:after="60"/>
        <w:ind w:left="0"/>
        <w:rPr>
          <w:rFonts w:ascii="SimHei" w:eastAsia="SimHei" w:hAnsi="SimHei" w:hint="eastAsia"/>
        </w:rPr>
      </w:pPr>
      <w:r w:rsidRPr="001E705A">
        <w:rPr>
          <w:rFonts w:ascii="SimHei" w:eastAsia="SimHei" w:hAnsi="SimHei" w:hint="eastAsia"/>
        </w:rPr>
        <w:t>第六十九届会议</w:t>
      </w:r>
    </w:p>
    <w:p w:rsidR="0037663E" w:rsidRDefault="0037663E" w:rsidP="001E705A">
      <w:pPr>
        <w:pStyle w:val="SingleTxt"/>
        <w:spacing w:after="60"/>
        <w:ind w:left="0"/>
        <w:rPr>
          <w:rFonts w:hint="eastAsia"/>
        </w:rPr>
      </w:pPr>
      <w:r>
        <w:rPr>
          <w:rFonts w:hint="eastAsia"/>
        </w:rPr>
        <w:t>临时议程</w:t>
      </w:r>
      <w:r w:rsidRPr="001E705A">
        <w:rPr>
          <w:rFonts w:hint="eastAsia"/>
          <w:vertAlign w:val="superscript"/>
        </w:rPr>
        <w:t>*</w:t>
      </w:r>
      <w:r w:rsidR="001E705A">
        <w:rPr>
          <w:rFonts w:hint="eastAsia"/>
        </w:rPr>
        <w:t xml:space="preserve"> </w:t>
      </w:r>
      <w:r>
        <w:rPr>
          <w:rFonts w:hint="eastAsia"/>
        </w:rPr>
        <w:t>项目</w:t>
      </w:r>
      <w:r>
        <w:rPr>
          <w:rFonts w:hint="eastAsia"/>
        </w:rPr>
        <w:t xml:space="preserve">69 (b) </w:t>
      </w:r>
    </w:p>
    <w:p w:rsidR="0037663E" w:rsidRPr="001E705A" w:rsidRDefault="0037663E" w:rsidP="001E705A">
      <w:pPr>
        <w:pStyle w:val="SingleTxt"/>
        <w:spacing w:after="60"/>
        <w:ind w:left="0"/>
        <w:rPr>
          <w:rFonts w:ascii="SimHei" w:eastAsia="SimHei" w:hAnsi="SimHei" w:hint="eastAsia"/>
        </w:rPr>
      </w:pPr>
      <w:r w:rsidRPr="001E705A">
        <w:rPr>
          <w:rFonts w:ascii="SimHei" w:eastAsia="SimHei" w:hAnsi="SimHei" w:hint="eastAsia"/>
        </w:rPr>
        <w:t>促进和保护人权：人权问题，包括增进</w:t>
      </w:r>
      <w:r w:rsidR="001E705A">
        <w:rPr>
          <w:rFonts w:ascii="SimHei" w:eastAsia="SimHei" w:hAnsi="SimHei"/>
        </w:rPr>
        <w:br/>
      </w:r>
      <w:r w:rsidR="001E705A" w:rsidRPr="001E705A">
        <w:rPr>
          <w:rFonts w:ascii="SimHei" w:eastAsia="SimHei" w:hAnsi="SimHei" w:hint="eastAsia"/>
        </w:rPr>
        <w:t>人权</w:t>
      </w:r>
      <w:r w:rsidRPr="001E705A">
        <w:rPr>
          <w:rFonts w:ascii="SimHei" w:eastAsia="SimHei" w:hAnsi="SimHei" w:hint="eastAsia"/>
        </w:rPr>
        <w:t>和基本自由切实享受的各种途径</w:t>
      </w:r>
    </w:p>
    <w:p w:rsidR="001E705A" w:rsidRPr="001E705A" w:rsidRDefault="001E705A" w:rsidP="001E705A">
      <w:pPr>
        <w:pStyle w:val="SingleTxt"/>
        <w:spacing w:after="0" w:line="120" w:lineRule="exact"/>
        <w:ind w:left="0"/>
        <w:rPr>
          <w:rFonts w:hint="eastAsia"/>
          <w:sz w:val="10"/>
        </w:rPr>
      </w:pPr>
    </w:p>
    <w:p w:rsidR="001E705A" w:rsidRPr="001E705A" w:rsidRDefault="001E705A" w:rsidP="001E705A">
      <w:pPr>
        <w:pStyle w:val="SingleTxt"/>
        <w:spacing w:after="0" w:line="120" w:lineRule="exact"/>
        <w:ind w:left="0"/>
        <w:rPr>
          <w:rFonts w:hint="eastAsia"/>
          <w:sz w:val="10"/>
        </w:rPr>
      </w:pPr>
    </w:p>
    <w:p w:rsidR="0037663E" w:rsidRDefault="0037663E" w:rsidP="001E705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《保护所有人免遭强迫失踪国际公约》 </w:t>
      </w:r>
    </w:p>
    <w:p w:rsidR="001E705A" w:rsidRPr="001E705A" w:rsidRDefault="001E705A" w:rsidP="001E705A">
      <w:pPr>
        <w:pStyle w:val="SingleTxt"/>
        <w:spacing w:after="0" w:line="120" w:lineRule="exact"/>
        <w:ind w:left="0"/>
        <w:rPr>
          <w:rFonts w:hint="eastAsia"/>
          <w:sz w:val="10"/>
        </w:rPr>
      </w:pPr>
    </w:p>
    <w:p w:rsidR="001E705A" w:rsidRPr="001E705A" w:rsidRDefault="001E705A" w:rsidP="001E705A">
      <w:pPr>
        <w:pStyle w:val="SingleTxt"/>
        <w:spacing w:after="0" w:line="120" w:lineRule="exact"/>
        <w:ind w:left="0"/>
        <w:rPr>
          <w:rFonts w:hint="eastAsia"/>
          <w:sz w:val="10"/>
        </w:rPr>
      </w:pPr>
    </w:p>
    <w:p w:rsidR="0037663E" w:rsidRDefault="0037663E" w:rsidP="001E705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秘书长的报告 </w:t>
      </w:r>
    </w:p>
    <w:p w:rsidR="001E705A" w:rsidRPr="001E705A" w:rsidRDefault="001E705A" w:rsidP="001E705A">
      <w:pPr>
        <w:pStyle w:val="SingleTxt"/>
        <w:spacing w:after="0" w:line="120" w:lineRule="exact"/>
        <w:rPr>
          <w:rFonts w:hint="eastAsia"/>
          <w:sz w:val="10"/>
        </w:rPr>
      </w:pPr>
    </w:p>
    <w:p w:rsidR="001E705A" w:rsidRPr="001E705A" w:rsidRDefault="001E705A" w:rsidP="001E705A">
      <w:pPr>
        <w:pStyle w:val="SingleTxt"/>
        <w:spacing w:after="0" w:line="120" w:lineRule="exact"/>
        <w:rPr>
          <w:rFonts w:hint="eastAsia"/>
          <w:sz w:val="10"/>
        </w:rPr>
      </w:pP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1E705A" w:rsidTr="001E705A">
        <w:tblPrEx>
          <w:tblCellMar>
            <w:top w:w="0" w:type="dxa"/>
            <w:bottom w:w="0" w:type="dxa"/>
          </w:tblCellMar>
        </w:tblPrEx>
        <w:tc>
          <w:tcPr>
            <w:tcW w:w="9850" w:type="dxa"/>
            <w:tcBorders>
              <w:top w:val="single" w:sz="2" w:space="0" w:color="auto"/>
            </w:tcBorders>
            <w:shd w:val="clear" w:color="auto" w:fill="auto"/>
          </w:tcPr>
          <w:p w:rsidR="001E705A" w:rsidRPr="001E705A" w:rsidRDefault="001E705A" w:rsidP="001E705A">
            <w:pPr>
              <w:tabs>
                <w:tab w:val="left" w:pos="240"/>
              </w:tabs>
              <w:spacing w:before="240" w:after="120"/>
              <w:rPr>
                <w:rFonts w:eastAsia="楷体" w:hint="eastAsia"/>
                <w:sz w:val="24"/>
              </w:rPr>
            </w:pPr>
            <w:r>
              <w:rPr>
                <w:rFonts w:eastAsia="楷体" w:hint="eastAsia"/>
                <w:sz w:val="24"/>
              </w:rPr>
              <w:tab/>
            </w:r>
            <w:r>
              <w:rPr>
                <w:rFonts w:eastAsia="楷体" w:hint="eastAsia"/>
                <w:sz w:val="24"/>
              </w:rPr>
              <w:t>摘要</w:t>
            </w:r>
          </w:p>
        </w:tc>
      </w:tr>
      <w:tr w:rsidR="001E705A" w:rsidTr="001E705A">
        <w:tblPrEx>
          <w:tblCellMar>
            <w:top w:w="0" w:type="dxa"/>
            <w:bottom w:w="0" w:type="dxa"/>
          </w:tblCellMar>
        </w:tblPrEx>
        <w:tc>
          <w:tcPr>
            <w:tcW w:w="9850" w:type="dxa"/>
            <w:shd w:val="clear" w:color="auto" w:fill="auto"/>
          </w:tcPr>
          <w:p w:rsidR="001E705A" w:rsidRPr="001E705A" w:rsidRDefault="001E705A" w:rsidP="001E705A">
            <w:pPr>
              <w:pStyle w:val="SingleTxt"/>
              <w:rPr>
                <w:rFonts w:hint="eastAsia"/>
              </w:rPr>
            </w:pPr>
            <w:r>
              <w:tab/>
            </w:r>
            <w:r w:rsidRPr="00DF4FEC">
              <w:rPr>
                <w:rFonts w:hint="eastAsia"/>
                <w:spacing w:val="-2"/>
              </w:rPr>
              <w:t>大会第</w:t>
            </w:r>
            <w:hyperlink r:id="rId14" w:history="1">
              <w:r w:rsidRPr="00DF4FEC">
                <w:rPr>
                  <w:rStyle w:val="Hyperlink"/>
                  <w:rFonts w:hint="eastAsia"/>
                  <w:spacing w:val="-2"/>
                </w:rPr>
                <w:t>68/166</w:t>
              </w:r>
            </w:hyperlink>
            <w:r w:rsidRPr="00DF4FEC">
              <w:rPr>
                <w:rFonts w:hint="eastAsia"/>
                <w:spacing w:val="-2"/>
              </w:rPr>
              <w:t>号决议请秘书长就《保护所有人免遭强迫失踪国际公约》现况及决议执行情况向大会第六十九届会议提交报告。本报告是根据这项要求提交的</w:t>
            </w:r>
            <w:r>
              <w:rPr>
                <w:rFonts w:hint="eastAsia"/>
              </w:rPr>
              <w:t>。</w:t>
            </w:r>
          </w:p>
        </w:tc>
      </w:tr>
      <w:tr w:rsidR="001E705A" w:rsidTr="001E705A">
        <w:tblPrEx>
          <w:tblCellMar>
            <w:top w:w="0" w:type="dxa"/>
            <w:bottom w:w="0" w:type="dxa"/>
          </w:tblCellMar>
        </w:tblPrEx>
        <w:tc>
          <w:tcPr>
            <w:tcW w:w="9850" w:type="dxa"/>
            <w:shd w:val="clear" w:color="auto" w:fill="auto"/>
          </w:tcPr>
          <w:p w:rsidR="001E705A" w:rsidRPr="001E705A" w:rsidRDefault="001E705A" w:rsidP="001E705A">
            <w:pPr>
              <w:pStyle w:val="SingleTxt"/>
              <w:rPr>
                <w:rFonts w:hint="eastAsia"/>
              </w:rPr>
            </w:pPr>
            <w:r>
              <w:tab/>
            </w:r>
            <w:r>
              <w:rPr>
                <w:rFonts w:hint="eastAsia"/>
              </w:rPr>
              <w:t>秘书长在</w:t>
            </w:r>
            <w:r>
              <w:rPr>
                <w:rFonts w:hint="eastAsia"/>
              </w:rPr>
              <w:t>2013</w:t>
            </w:r>
            <w:r>
              <w:rPr>
                <w:rFonts w:hint="eastAsia"/>
              </w:rPr>
              <w:t>年</w:t>
            </w:r>
            <w:r>
              <w:rPr>
                <w:rFonts w:hint="eastAsia"/>
              </w:rPr>
              <w:t>4</w:t>
            </w:r>
            <w:r>
              <w:rPr>
                <w:rFonts w:hint="eastAsia"/>
              </w:rPr>
              <w:t>月</w:t>
            </w:r>
            <w:r>
              <w:rPr>
                <w:rFonts w:hint="eastAsia"/>
              </w:rPr>
              <w:t>11</w:t>
            </w:r>
            <w:r>
              <w:rPr>
                <w:rFonts w:hint="eastAsia"/>
              </w:rPr>
              <w:t>日一份普通照会中请各国政府转递有关第</w:t>
            </w:r>
            <w:hyperlink r:id="rId15" w:history="1">
              <w:r w:rsidRPr="005E616D">
                <w:rPr>
                  <w:rStyle w:val="Hyperlink"/>
                  <w:rFonts w:hint="eastAsia"/>
                </w:rPr>
                <w:t>68/166</w:t>
              </w:r>
            </w:hyperlink>
            <w:r>
              <w:rPr>
                <w:rFonts w:hint="eastAsia"/>
              </w:rPr>
              <w:t>号决议执行情况的所有资料。现已收到波斯尼亚和黑塞哥维那、布基纳法索、智利、古巴、希腊、危地马拉、伊拉克、爱尔兰、黎巴嫩、立陶宛、摩洛哥、巴拿马、塞尔维亚、斯洛伐克、斯洛文尼亚和瑞士等国政府的答复。本报告摘要介绍这些答复。</w:t>
            </w:r>
          </w:p>
        </w:tc>
      </w:tr>
      <w:tr w:rsidR="001E705A" w:rsidTr="001E705A">
        <w:tblPrEx>
          <w:tblCellMar>
            <w:top w:w="0" w:type="dxa"/>
            <w:bottom w:w="0" w:type="dxa"/>
          </w:tblCellMar>
        </w:tblPrEx>
        <w:tc>
          <w:tcPr>
            <w:tcW w:w="9850" w:type="dxa"/>
            <w:tcBorders>
              <w:bottom w:val="nil"/>
            </w:tcBorders>
            <w:shd w:val="clear" w:color="auto" w:fill="auto"/>
          </w:tcPr>
          <w:p w:rsidR="001E705A" w:rsidRPr="001E705A" w:rsidRDefault="001E705A" w:rsidP="001E705A">
            <w:pPr>
              <w:pStyle w:val="SingleTxt"/>
              <w:rPr>
                <w:rFonts w:hint="eastAsia"/>
              </w:rPr>
            </w:pPr>
            <w:r>
              <w:rPr>
                <w:rFonts w:hint="eastAsia"/>
              </w:rPr>
              <w:tab/>
            </w:r>
            <w:r>
              <w:rPr>
                <w:rFonts w:hint="eastAsia"/>
              </w:rPr>
              <w:t>本报告还介绍了秘书长、联合国人权事务高级专员及其办事处、强迫失踪问题委员会、强迫或非自愿失踪问题工作组以及各政府间组织和非政府组织在执行该决议方面开展的活动。</w:t>
            </w:r>
          </w:p>
        </w:tc>
      </w:tr>
      <w:tr w:rsidR="001E705A" w:rsidTr="001E705A">
        <w:tblPrEx>
          <w:tblCellMar>
            <w:top w:w="0" w:type="dxa"/>
            <w:bottom w:w="0" w:type="dxa"/>
          </w:tblCellMar>
        </w:tblPrEx>
        <w:tc>
          <w:tcPr>
            <w:tcW w:w="9850" w:type="dxa"/>
            <w:tcBorders>
              <w:bottom w:val="single" w:sz="2" w:space="0" w:color="auto"/>
            </w:tcBorders>
            <w:shd w:val="clear" w:color="auto" w:fill="auto"/>
          </w:tcPr>
          <w:p w:rsidR="001E705A" w:rsidRPr="001E705A" w:rsidRDefault="001E705A" w:rsidP="001E705A">
            <w:pPr>
              <w:pStyle w:val="SingleTxt"/>
              <w:spacing w:after="0" w:line="120" w:lineRule="exact"/>
              <w:rPr>
                <w:rFonts w:hint="eastAsia"/>
              </w:rPr>
            </w:pPr>
          </w:p>
        </w:tc>
      </w:tr>
    </w:tbl>
    <w:p w:rsidR="0037663E" w:rsidRDefault="0037663E" w:rsidP="0037663E">
      <w:pPr>
        <w:pStyle w:val="SingleTxt"/>
        <w:rPr>
          <w:rFonts w:hint="eastAsia"/>
        </w:rPr>
      </w:pPr>
    </w:p>
    <w:p w:rsidR="001E705A" w:rsidRPr="001E705A" w:rsidRDefault="001E705A" w:rsidP="001E705A">
      <w:pPr>
        <w:framePr w:w="9792" w:h="432" w:hSpace="180" w:wrap="around" w:hAnchor="page" w:x="1210" w:yAlign="bottom"/>
        <w:spacing w:line="100" w:lineRule="exact"/>
        <w:rPr>
          <w:sz w:val="10"/>
        </w:rPr>
      </w:pPr>
    </w:p>
    <w:p w:rsidR="001E705A" w:rsidRPr="001E705A" w:rsidRDefault="001E705A" w:rsidP="001E705A">
      <w:pPr>
        <w:framePr w:w="9792" w:h="432" w:hSpace="180" w:wrap="around" w:hAnchor="page" w:x="1210" w:yAlign="bottom"/>
        <w:spacing w:line="60" w:lineRule="exact"/>
        <w:rPr>
          <w:sz w:val="6"/>
        </w:rPr>
      </w:pPr>
      <w:r w:rsidRPr="001E705A">
        <w:rPr>
          <w:noProof/>
          <w:sz w:val="6"/>
        </w:rPr>
        <w:pict>
          <v:line id="_x0000_s1026" style="position:absolute;left:0;text-align:left;z-index:1;mso-position-horizontal-relative:page" from="108pt,-1pt" to="180pt,-1pt" strokeweight=".25pt">
            <w10:wrap anchorx="page"/>
          </v:line>
        </w:pict>
      </w:r>
    </w:p>
    <w:p w:rsidR="001E705A" w:rsidRPr="001E705A" w:rsidRDefault="001E705A" w:rsidP="001E705A">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1E705A">
        <w:rPr>
          <w:rFonts w:hint="eastAsia"/>
          <w:sz w:val="18"/>
          <w:vertAlign w:val="superscript"/>
        </w:rPr>
        <w:t>*</w:t>
      </w:r>
      <w:r w:rsidRPr="001E705A">
        <w:rPr>
          <w:rFonts w:hint="eastAsia"/>
          <w:sz w:val="18"/>
        </w:rPr>
        <w:tab/>
      </w:r>
      <w:hyperlink r:id="rId16" w:history="1">
        <w:r w:rsidRPr="005E616D">
          <w:rPr>
            <w:rStyle w:val="Hyperlink"/>
            <w:rFonts w:hint="eastAsia"/>
            <w:sz w:val="18"/>
          </w:rPr>
          <w:t>A/69/150</w:t>
        </w:r>
      </w:hyperlink>
      <w:r w:rsidRPr="001E705A">
        <w:rPr>
          <w:rFonts w:hint="eastAsia"/>
          <w:sz w:val="18"/>
        </w:rPr>
        <w:t>。</w:t>
      </w:r>
    </w:p>
    <w:p w:rsidR="001E705A" w:rsidRDefault="0037663E" w:rsidP="007F1458">
      <w:pPr>
        <w:pStyle w:val="HCh6"/>
      </w:pPr>
      <w:r>
        <w:rPr>
          <w:rFonts w:hint="eastAsia"/>
        </w:rPr>
        <w:cr/>
      </w:r>
      <w:r w:rsidR="001E705A">
        <w:br w:type="page"/>
      </w:r>
      <w:bookmarkStart w:id="1" w:name="_GoBack"/>
      <w:bookmarkEnd w:id="1"/>
      <w:r w:rsidR="001E705A">
        <w:rPr>
          <w:rFonts w:hint="eastAsia"/>
        </w:rPr>
        <w:t>目录</w:t>
      </w:r>
    </w:p>
    <w:tbl>
      <w:tblPr>
        <w:tblW w:w="9841" w:type="dxa"/>
        <w:tblLayout w:type="fixed"/>
        <w:tblCellMar>
          <w:left w:w="0" w:type="dxa"/>
          <w:right w:w="0" w:type="dxa"/>
        </w:tblCellMar>
        <w:tblLook w:val="0000"/>
      </w:tblPr>
      <w:tblGrid>
        <w:gridCol w:w="1060"/>
        <w:gridCol w:w="8289"/>
        <w:gridCol w:w="20"/>
        <w:gridCol w:w="472"/>
      </w:tblGrid>
      <w:tr w:rsidR="001E705A" w:rsidRPr="00E53517" w:rsidTr="005E616D">
        <w:tc>
          <w:tcPr>
            <w:tcW w:w="1060" w:type="dxa"/>
          </w:tcPr>
          <w:p w:rsidR="001E705A" w:rsidRPr="00E53517" w:rsidRDefault="001E705A" w:rsidP="007F1458">
            <w:pPr>
              <w:pStyle w:val="GB23126"/>
            </w:pPr>
          </w:p>
        </w:tc>
        <w:tc>
          <w:tcPr>
            <w:tcW w:w="8289" w:type="dxa"/>
          </w:tcPr>
          <w:p w:rsidR="001E705A" w:rsidRPr="00E53517" w:rsidRDefault="001E705A">
            <w:pPr>
              <w:spacing w:after="120" w:line="240" w:lineRule="auto"/>
              <w:rPr>
                <w:rFonts w:eastAsia="KaiTi_GB2312"/>
                <w:color w:val="0000FF"/>
                <w:sz w:val="15"/>
                <w:szCs w:val="15"/>
              </w:rPr>
            </w:pPr>
          </w:p>
        </w:tc>
        <w:tc>
          <w:tcPr>
            <w:tcW w:w="20" w:type="dxa"/>
          </w:tcPr>
          <w:p w:rsidR="001E705A" w:rsidRPr="00E53517" w:rsidRDefault="001E705A" w:rsidP="007F1458">
            <w:pPr>
              <w:pStyle w:val="GB23126"/>
            </w:pPr>
          </w:p>
        </w:tc>
        <w:tc>
          <w:tcPr>
            <w:tcW w:w="472" w:type="dxa"/>
          </w:tcPr>
          <w:p w:rsidR="001E705A" w:rsidRPr="00E53517" w:rsidRDefault="001E705A" w:rsidP="007F1458">
            <w:pPr>
              <w:pStyle w:val="GB23126"/>
            </w:pPr>
            <w:r w:rsidRPr="00E53517">
              <w:rPr>
                <w:rFonts w:hint="eastAsia"/>
              </w:rPr>
              <w:t>页次</w:t>
            </w:r>
          </w:p>
        </w:tc>
      </w:tr>
      <w:tr w:rsidR="001E705A" w:rsidTr="005E616D">
        <w:trPr>
          <w:cantSplit/>
        </w:trPr>
        <w:tc>
          <w:tcPr>
            <w:tcW w:w="9349" w:type="dxa"/>
            <w:gridSpan w:val="2"/>
          </w:tcPr>
          <w:p w:rsidR="001E705A" w:rsidRDefault="001E705A" w:rsidP="0001736D">
            <w:pPr>
              <w:numPr>
                <w:ilvl w:val="0"/>
                <w:numId w:val="3"/>
              </w:numPr>
              <w:tabs>
                <w:tab w:val="right" w:pos="1080"/>
                <w:tab w:val="right" w:leader="dot" w:pos="9351"/>
              </w:tabs>
              <w:spacing w:after="120" w:line="300" w:lineRule="exact"/>
            </w:pPr>
            <w:r>
              <w:tab/>
            </w:r>
            <w:r w:rsidR="0001736D">
              <w:rPr>
                <w:rFonts w:hint="eastAsia"/>
              </w:rPr>
              <w:t>导言</w:t>
            </w:r>
            <w:r>
              <w:tab/>
            </w:r>
          </w:p>
        </w:tc>
        <w:tc>
          <w:tcPr>
            <w:tcW w:w="20" w:type="dxa"/>
            <w:vAlign w:val="bottom"/>
          </w:tcPr>
          <w:p w:rsidR="001E705A" w:rsidRDefault="001E705A" w:rsidP="0001736D">
            <w:pPr>
              <w:spacing w:after="120" w:line="300" w:lineRule="exact"/>
              <w:ind w:right="28"/>
              <w:jc w:val="right"/>
            </w:pPr>
          </w:p>
        </w:tc>
        <w:tc>
          <w:tcPr>
            <w:tcW w:w="472" w:type="dxa"/>
            <w:vAlign w:val="bottom"/>
          </w:tcPr>
          <w:p w:rsidR="001E705A" w:rsidRDefault="005E616D" w:rsidP="0001736D">
            <w:pPr>
              <w:spacing w:after="120" w:line="300" w:lineRule="exact"/>
              <w:ind w:right="28"/>
              <w:jc w:val="right"/>
            </w:pPr>
            <w:r>
              <w:rPr>
                <w:rFonts w:hint="eastAsia"/>
              </w:rPr>
              <w:t>3</w:t>
            </w:r>
          </w:p>
        </w:tc>
      </w:tr>
      <w:tr w:rsidR="001E705A" w:rsidTr="005E616D">
        <w:trPr>
          <w:cantSplit/>
        </w:trPr>
        <w:tc>
          <w:tcPr>
            <w:tcW w:w="9349" w:type="dxa"/>
            <w:gridSpan w:val="2"/>
          </w:tcPr>
          <w:p w:rsidR="001E705A" w:rsidRDefault="005E616D" w:rsidP="0001736D">
            <w:pPr>
              <w:numPr>
                <w:ilvl w:val="0"/>
                <w:numId w:val="3"/>
              </w:numPr>
              <w:tabs>
                <w:tab w:val="right" w:pos="1080"/>
                <w:tab w:val="right" w:leader="dot" w:pos="9351"/>
              </w:tabs>
              <w:spacing w:after="120" w:line="300" w:lineRule="exact"/>
            </w:pPr>
            <w:r>
              <w:rPr>
                <w:rFonts w:hint="eastAsia"/>
              </w:rPr>
              <w:t xml:space="preserve"> </w:t>
            </w:r>
            <w:r w:rsidR="0001736D">
              <w:rPr>
                <w:rFonts w:hint="eastAsia"/>
              </w:rPr>
              <w:t>《保护所有人免遭强迫失踪国际公约》批准情况</w:t>
            </w:r>
            <w:r w:rsidR="0001736D">
              <w:tab/>
            </w:r>
          </w:p>
        </w:tc>
        <w:tc>
          <w:tcPr>
            <w:tcW w:w="20" w:type="dxa"/>
            <w:vAlign w:val="bottom"/>
          </w:tcPr>
          <w:p w:rsidR="001E705A" w:rsidRDefault="001E705A" w:rsidP="0001736D">
            <w:pPr>
              <w:spacing w:after="120" w:line="300" w:lineRule="exact"/>
              <w:ind w:right="28"/>
              <w:jc w:val="right"/>
            </w:pPr>
          </w:p>
        </w:tc>
        <w:tc>
          <w:tcPr>
            <w:tcW w:w="472" w:type="dxa"/>
            <w:vAlign w:val="bottom"/>
          </w:tcPr>
          <w:p w:rsidR="001E705A" w:rsidRDefault="005E616D" w:rsidP="0001736D">
            <w:pPr>
              <w:spacing w:after="120" w:line="300" w:lineRule="exact"/>
              <w:ind w:right="28"/>
              <w:jc w:val="right"/>
            </w:pPr>
            <w:r>
              <w:rPr>
                <w:rFonts w:hint="eastAsia"/>
              </w:rPr>
              <w:t>3</w:t>
            </w:r>
          </w:p>
        </w:tc>
      </w:tr>
      <w:tr w:rsidR="0001736D" w:rsidTr="005E616D">
        <w:trPr>
          <w:cantSplit/>
        </w:trPr>
        <w:tc>
          <w:tcPr>
            <w:tcW w:w="9349" w:type="dxa"/>
            <w:gridSpan w:val="2"/>
          </w:tcPr>
          <w:p w:rsidR="0001736D" w:rsidRDefault="0001736D" w:rsidP="0001736D">
            <w:pPr>
              <w:numPr>
                <w:ilvl w:val="0"/>
                <w:numId w:val="3"/>
              </w:numPr>
              <w:tabs>
                <w:tab w:val="right" w:pos="1080"/>
                <w:tab w:val="right" w:leader="dot" w:pos="9351"/>
              </w:tabs>
              <w:spacing w:after="120" w:line="300" w:lineRule="exact"/>
              <w:rPr>
                <w:rFonts w:hint="eastAsia"/>
              </w:rPr>
            </w:pPr>
            <w:r>
              <w:tab/>
            </w:r>
            <w:r>
              <w:rPr>
                <w:rFonts w:hint="eastAsia"/>
              </w:rPr>
              <w:t>各国回复情况</w:t>
            </w:r>
            <w:r>
              <w:rPr>
                <w:rFonts w:hint="eastAsia"/>
              </w:rP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3</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pPr>
            <w:r>
              <w:rPr>
                <w:rFonts w:hint="eastAsia"/>
              </w:rPr>
              <w:t>波斯尼亚和黑塞哥维那</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3</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布基纳法索</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3</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智利</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4</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古巴</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4</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希腊</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4</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危地马拉</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4</w:t>
            </w:r>
          </w:p>
        </w:tc>
      </w:tr>
      <w:tr w:rsidR="005E616D" w:rsidTr="005E616D">
        <w:trPr>
          <w:cantSplit/>
        </w:trPr>
        <w:tc>
          <w:tcPr>
            <w:tcW w:w="9349" w:type="dxa"/>
            <w:gridSpan w:val="2"/>
          </w:tcPr>
          <w:p w:rsidR="005E616D" w:rsidRDefault="005E616D" w:rsidP="0001736D">
            <w:pPr>
              <w:tabs>
                <w:tab w:val="right" w:pos="1080"/>
                <w:tab w:val="right" w:leader="dot" w:pos="9351"/>
              </w:tabs>
              <w:spacing w:after="120" w:line="300" w:lineRule="exact"/>
              <w:ind w:left="1290"/>
              <w:rPr>
                <w:rFonts w:hint="eastAsia"/>
              </w:rPr>
            </w:pPr>
            <w:r>
              <w:rPr>
                <w:rFonts w:hint="eastAsia"/>
              </w:rPr>
              <w:t>伊拉克</w:t>
            </w:r>
            <w:r>
              <w:tab/>
            </w:r>
          </w:p>
        </w:tc>
        <w:tc>
          <w:tcPr>
            <w:tcW w:w="20" w:type="dxa"/>
            <w:vAlign w:val="bottom"/>
          </w:tcPr>
          <w:p w:rsidR="005E616D" w:rsidRDefault="005E616D" w:rsidP="0001736D">
            <w:pPr>
              <w:spacing w:after="120" w:line="300" w:lineRule="exact"/>
              <w:ind w:right="28"/>
              <w:jc w:val="right"/>
            </w:pPr>
          </w:p>
        </w:tc>
        <w:tc>
          <w:tcPr>
            <w:tcW w:w="472" w:type="dxa"/>
            <w:vAlign w:val="bottom"/>
          </w:tcPr>
          <w:p w:rsidR="005E616D" w:rsidRDefault="005E616D" w:rsidP="0001736D">
            <w:pPr>
              <w:spacing w:after="120" w:line="300" w:lineRule="exact"/>
              <w:ind w:right="28"/>
              <w:jc w:val="right"/>
              <w:rPr>
                <w:rFonts w:hint="eastAsia"/>
              </w:rPr>
            </w:pPr>
            <w:r>
              <w:rPr>
                <w:rFonts w:hint="eastAsia"/>
              </w:rPr>
              <w:t>4</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爱尔兰</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5</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黎巴嫩</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5</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立陶宛</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5</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摩洛哥</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5</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巴拿马</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6</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塞尔维亚</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6</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斯洛伐克</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6</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斯洛文尼亚</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7</w:t>
            </w:r>
          </w:p>
        </w:tc>
      </w:tr>
      <w:tr w:rsidR="0001736D" w:rsidTr="005E616D">
        <w:trPr>
          <w:cantSplit/>
        </w:trPr>
        <w:tc>
          <w:tcPr>
            <w:tcW w:w="9349" w:type="dxa"/>
            <w:gridSpan w:val="2"/>
          </w:tcPr>
          <w:p w:rsidR="0001736D" w:rsidRDefault="0001736D" w:rsidP="0001736D">
            <w:pPr>
              <w:tabs>
                <w:tab w:val="right" w:pos="1080"/>
                <w:tab w:val="right" w:leader="dot" w:pos="9351"/>
              </w:tabs>
              <w:spacing w:after="120" w:line="300" w:lineRule="exact"/>
              <w:ind w:left="1290"/>
              <w:rPr>
                <w:rFonts w:hint="eastAsia"/>
              </w:rPr>
            </w:pPr>
            <w:r>
              <w:rPr>
                <w:rFonts w:hint="eastAsia"/>
              </w:rPr>
              <w:t>瑞士</w:t>
            </w:r>
            <w:r>
              <w:tab/>
            </w:r>
          </w:p>
        </w:tc>
        <w:tc>
          <w:tcPr>
            <w:tcW w:w="20" w:type="dxa"/>
            <w:vAlign w:val="bottom"/>
          </w:tcPr>
          <w:p w:rsidR="0001736D" w:rsidRDefault="0001736D" w:rsidP="0001736D">
            <w:pPr>
              <w:spacing w:after="120" w:line="300" w:lineRule="exact"/>
              <w:ind w:right="28"/>
              <w:jc w:val="right"/>
            </w:pPr>
          </w:p>
        </w:tc>
        <w:tc>
          <w:tcPr>
            <w:tcW w:w="472" w:type="dxa"/>
            <w:vAlign w:val="bottom"/>
          </w:tcPr>
          <w:p w:rsidR="0001736D" w:rsidRDefault="005E616D" w:rsidP="0001736D">
            <w:pPr>
              <w:spacing w:after="120" w:line="300" w:lineRule="exact"/>
              <w:ind w:right="28"/>
              <w:jc w:val="right"/>
            </w:pPr>
            <w:r>
              <w:rPr>
                <w:rFonts w:hint="eastAsia"/>
              </w:rPr>
              <w:t>7</w:t>
            </w:r>
          </w:p>
        </w:tc>
      </w:tr>
      <w:tr w:rsidR="00906426" w:rsidTr="005E616D">
        <w:trPr>
          <w:cantSplit/>
        </w:trPr>
        <w:tc>
          <w:tcPr>
            <w:tcW w:w="9349" w:type="dxa"/>
            <w:gridSpan w:val="2"/>
          </w:tcPr>
          <w:p w:rsidR="00906426" w:rsidRDefault="00906426" w:rsidP="00906426">
            <w:pPr>
              <w:numPr>
                <w:ilvl w:val="0"/>
                <w:numId w:val="3"/>
              </w:numPr>
              <w:tabs>
                <w:tab w:val="right" w:pos="1080"/>
                <w:tab w:val="right" w:leader="dot" w:pos="9351"/>
              </w:tabs>
              <w:spacing w:after="120" w:line="300" w:lineRule="exact"/>
              <w:rPr>
                <w:rFonts w:hint="eastAsia"/>
              </w:rPr>
            </w:pPr>
            <w:r>
              <w:tab/>
            </w:r>
            <w:r>
              <w:rPr>
                <w:rFonts w:hint="eastAsia"/>
              </w:rPr>
              <w:t>秘书长和联合国人权事务高级专员的活动</w:t>
            </w:r>
            <w:r>
              <w:tab/>
            </w:r>
          </w:p>
        </w:tc>
        <w:tc>
          <w:tcPr>
            <w:tcW w:w="20" w:type="dxa"/>
            <w:vAlign w:val="bottom"/>
          </w:tcPr>
          <w:p w:rsidR="00906426" w:rsidRDefault="00906426" w:rsidP="0001736D">
            <w:pPr>
              <w:spacing w:after="120" w:line="300" w:lineRule="exact"/>
              <w:ind w:right="28"/>
              <w:jc w:val="right"/>
            </w:pPr>
          </w:p>
        </w:tc>
        <w:tc>
          <w:tcPr>
            <w:tcW w:w="472" w:type="dxa"/>
            <w:vAlign w:val="bottom"/>
          </w:tcPr>
          <w:p w:rsidR="00906426" w:rsidRDefault="005E616D" w:rsidP="0001736D">
            <w:pPr>
              <w:spacing w:after="120" w:line="300" w:lineRule="exact"/>
              <w:ind w:right="28"/>
              <w:jc w:val="right"/>
            </w:pPr>
            <w:r>
              <w:rPr>
                <w:rFonts w:hint="eastAsia"/>
              </w:rPr>
              <w:t>7</w:t>
            </w:r>
          </w:p>
        </w:tc>
      </w:tr>
      <w:tr w:rsidR="00906426" w:rsidTr="005E616D">
        <w:trPr>
          <w:cantSplit/>
        </w:trPr>
        <w:tc>
          <w:tcPr>
            <w:tcW w:w="9349" w:type="dxa"/>
            <w:gridSpan w:val="2"/>
          </w:tcPr>
          <w:p w:rsidR="00906426" w:rsidRDefault="00906426" w:rsidP="00906426">
            <w:pPr>
              <w:numPr>
                <w:ilvl w:val="0"/>
                <w:numId w:val="3"/>
              </w:numPr>
              <w:tabs>
                <w:tab w:val="right" w:pos="1080"/>
                <w:tab w:val="right" w:leader="dot" w:pos="9351"/>
              </w:tabs>
              <w:spacing w:after="120" w:line="300" w:lineRule="exact"/>
            </w:pPr>
            <w:r>
              <w:rPr>
                <w:rFonts w:hint="eastAsia"/>
              </w:rPr>
              <w:tab/>
            </w:r>
            <w:r>
              <w:rPr>
                <w:rFonts w:hint="eastAsia"/>
              </w:rPr>
              <w:t>强迫失踪问题委员会的活动</w:t>
            </w:r>
            <w:r>
              <w:tab/>
            </w:r>
          </w:p>
        </w:tc>
        <w:tc>
          <w:tcPr>
            <w:tcW w:w="20" w:type="dxa"/>
            <w:vAlign w:val="bottom"/>
          </w:tcPr>
          <w:p w:rsidR="00906426" w:rsidRDefault="00906426" w:rsidP="0001736D">
            <w:pPr>
              <w:spacing w:after="120" w:line="300" w:lineRule="exact"/>
              <w:ind w:right="28"/>
              <w:jc w:val="right"/>
            </w:pPr>
          </w:p>
        </w:tc>
        <w:tc>
          <w:tcPr>
            <w:tcW w:w="472" w:type="dxa"/>
            <w:vAlign w:val="bottom"/>
          </w:tcPr>
          <w:p w:rsidR="00906426" w:rsidRDefault="005E616D" w:rsidP="0001736D">
            <w:pPr>
              <w:spacing w:after="120" w:line="300" w:lineRule="exact"/>
              <w:ind w:right="28"/>
              <w:jc w:val="right"/>
            </w:pPr>
            <w:r>
              <w:rPr>
                <w:rFonts w:hint="eastAsia"/>
              </w:rPr>
              <w:t>8</w:t>
            </w:r>
          </w:p>
        </w:tc>
      </w:tr>
      <w:tr w:rsidR="00906426" w:rsidTr="005E616D">
        <w:trPr>
          <w:cantSplit/>
        </w:trPr>
        <w:tc>
          <w:tcPr>
            <w:tcW w:w="9349" w:type="dxa"/>
            <w:gridSpan w:val="2"/>
          </w:tcPr>
          <w:p w:rsidR="00906426" w:rsidRDefault="00906426" w:rsidP="00906426">
            <w:pPr>
              <w:numPr>
                <w:ilvl w:val="0"/>
                <w:numId w:val="3"/>
              </w:numPr>
              <w:tabs>
                <w:tab w:val="right" w:pos="1080"/>
                <w:tab w:val="right" w:leader="dot" w:pos="9351"/>
              </w:tabs>
              <w:spacing w:after="120" w:line="300" w:lineRule="exact"/>
              <w:rPr>
                <w:rFonts w:hint="eastAsia"/>
              </w:rPr>
            </w:pPr>
            <w:r>
              <w:tab/>
            </w:r>
            <w:r w:rsidRPr="0001736D">
              <w:rPr>
                <w:rFonts w:hint="eastAsia"/>
              </w:rPr>
              <w:t>强迫或非自愿失踪问题工作组的活动</w:t>
            </w:r>
            <w:r>
              <w:tab/>
            </w:r>
          </w:p>
        </w:tc>
        <w:tc>
          <w:tcPr>
            <w:tcW w:w="20" w:type="dxa"/>
            <w:vAlign w:val="bottom"/>
          </w:tcPr>
          <w:p w:rsidR="00906426" w:rsidRDefault="00906426" w:rsidP="0001736D">
            <w:pPr>
              <w:spacing w:after="120" w:line="300" w:lineRule="exact"/>
              <w:ind w:right="28"/>
              <w:jc w:val="right"/>
            </w:pPr>
          </w:p>
        </w:tc>
        <w:tc>
          <w:tcPr>
            <w:tcW w:w="472" w:type="dxa"/>
            <w:vAlign w:val="bottom"/>
          </w:tcPr>
          <w:p w:rsidR="00906426" w:rsidRDefault="005E616D" w:rsidP="0001736D">
            <w:pPr>
              <w:spacing w:after="120" w:line="300" w:lineRule="exact"/>
              <w:ind w:right="28"/>
              <w:jc w:val="right"/>
            </w:pPr>
            <w:r>
              <w:rPr>
                <w:rFonts w:hint="eastAsia"/>
              </w:rPr>
              <w:t>10</w:t>
            </w:r>
          </w:p>
        </w:tc>
      </w:tr>
      <w:tr w:rsidR="00906426" w:rsidTr="005E616D">
        <w:trPr>
          <w:cantSplit/>
        </w:trPr>
        <w:tc>
          <w:tcPr>
            <w:tcW w:w="9349" w:type="dxa"/>
            <w:gridSpan w:val="2"/>
          </w:tcPr>
          <w:p w:rsidR="00906426" w:rsidRDefault="00906426" w:rsidP="00906426">
            <w:pPr>
              <w:numPr>
                <w:ilvl w:val="0"/>
                <w:numId w:val="3"/>
              </w:numPr>
              <w:tabs>
                <w:tab w:val="right" w:pos="1080"/>
                <w:tab w:val="right" w:leader="dot" w:pos="9351"/>
              </w:tabs>
              <w:spacing w:after="120" w:line="300" w:lineRule="exact"/>
            </w:pPr>
            <w:r>
              <w:rPr>
                <w:rFonts w:hint="eastAsia"/>
              </w:rPr>
              <w:tab/>
            </w:r>
            <w:r w:rsidRPr="0001736D">
              <w:rPr>
                <w:rFonts w:hint="eastAsia"/>
              </w:rPr>
              <w:t>联合国各机构和组织、政府间和非政府组织的活动</w:t>
            </w:r>
            <w:r>
              <w:tab/>
            </w:r>
          </w:p>
        </w:tc>
        <w:tc>
          <w:tcPr>
            <w:tcW w:w="20" w:type="dxa"/>
            <w:vAlign w:val="bottom"/>
          </w:tcPr>
          <w:p w:rsidR="00906426" w:rsidRDefault="00906426" w:rsidP="0001736D">
            <w:pPr>
              <w:spacing w:after="120" w:line="300" w:lineRule="exact"/>
              <w:ind w:right="28"/>
              <w:jc w:val="right"/>
            </w:pPr>
          </w:p>
        </w:tc>
        <w:tc>
          <w:tcPr>
            <w:tcW w:w="472" w:type="dxa"/>
            <w:vAlign w:val="bottom"/>
          </w:tcPr>
          <w:p w:rsidR="00906426" w:rsidRDefault="005E616D" w:rsidP="0001736D">
            <w:pPr>
              <w:spacing w:after="120" w:line="300" w:lineRule="exact"/>
              <w:ind w:right="28"/>
              <w:jc w:val="right"/>
            </w:pPr>
            <w:r>
              <w:rPr>
                <w:rFonts w:hint="eastAsia"/>
              </w:rPr>
              <w:t>11</w:t>
            </w:r>
          </w:p>
        </w:tc>
      </w:tr>
      <w:tr w:rsidR="005E616D" w:rsidTr="005E616D">
        <w:trPr>
          <w:cantSplit/>
        </w:trPr>
        <w:tc>
          <w:tcPr>
            <w:tcW w:w="9349" w:type="dxa"/>
            <w:gridSpan w:val="2"/>
          </w:tcPr>
          <w:p w:rsidR="005E616D" w:rsidRDefault="005E616D" w:rsidP="00906426">
            <w:pPr>
              <w:numPr>
                <w:ilvl w:val="0"/>
                <w:numId w:val="3"/>
              </w:numPr>
              <w:tabs>
                <w:tab w:val="right" w:pos="1080"/>
                <w:tab w:val="right" w:leader="dot" w:pos="9351"/>
              </w:tabs>
              <w:spacing w:after="120" w:line="300" w:lineRule="exact"/>
              <w:rPr>
                <w:rFonts w:hint="eastAsia"/>
              </w:rPr>
            </w:pPr>
            <w:r>
              <w:tab/>
            </w:r>
            <w:r w:rsidRPr="0001736D">
              <w:rPr>
                <w:rFonts w:hint="eastAsia"/>
              </w:rPr>
              <w:t>结论</w:t>
            </w:r>
            <w:r>
              <w:tab/>
            </w:r>
          </w:p>
        </w:tc>
        <w:tc>
          <w:tcPr>
            <w:tcW w:w="20" w:type="dxa"/>
            <w:vAlign w:val="bottom"/>
          </w:tcPr>
          <w:p w:rsidR="005E616D" w:rsidRDefault="005E616D" w:rsidP="0001736D">
            <w:pPr>
              <w:spacing w:after="120" w:line="300" w:lineRule="exact"/>
              <w:ind w:right="28"/>
              <w:jc w:val="right"/>
            </w:pPr>
          </w:p>
        </w:tc>
        <w:tc>
          <w:tcPr>
            <w:tcW w:w="472" w:type="dxa"/>
            <w:vAlign w:val="bottom"/>
          </w:tcPr>
          <w:p w:rsidR="005E616D" w:rsidRDefault="005E616D" w:rsidP="0001736D">
            <w:pPr>
              <w:spacing w:after="120" w:line="300" w:lineRule="exact"/>
              <w:ind w:right="28"/>
              <w:jc w:val="right"/>
              <w:rPr>
                <w:rFonts w:hint="eastAsia"/>
              </w:rPr>
            </w:pPr>
            <w:r>
              <w:rPr>
                <w:rFonts w:hint="eastAsia"/>
              </w:rPr>
              <w:t>11</w:t>
            </w:r>
          </w:p>
        </w:tc>
      </w:tr>
      <w:tr w:rsidR="001E705A" w:rsidTr="005E616D">
        <w:trPr>
          <w:cantSplit/>
        </w:trPr>
        <w:tc>
          <w:tcPr>
            <w:tcW w:w="9369" w:type="dxa"/>
            <w:gridSpan w:val="3"/>
          </w:tcPr>
          <w:p w:rsidR="001E705A" w:rsidRDefault="001E705A" w:rsidP="0001736D">
            <w:pPr>
              <w:tabs>
                <w:tab w:val="right" w:pos="1080"/>
                <w:tab w:val="left" w:pos="1296"/>
                <w:tab w:val="left" w:pos="1800"/>
                <w:tab w:val="left" w:pos="2232"/>
                <w:tab w:val="left" w:pos="2592"/>
                <w:tab w:val="left" w:pos="3024"/>
                <w:tab w:val="left" w:pos="3456"/>
                <w:tab w:val="right" w:leader="dot" w:pos="9360"/>
              </w:tabs>
              <w:spacing w:after="120" w:line="300" w:lineRule="exact"/>
              <w:ind w:left="539"/>
            </w:pPr>
            <w:r>
              <w:rPr>
                <w:rFonts w:hint="eastAsia"/>
              </w:rPr>
              <w:t>附件</w:t>
            </w:r>
          </w:p>
        </w:tc>
        <w:tc>
          <w:tcPr>
            <w:tcW w:w="472" w:type="dxa"/>
            <w:vAlign w:val="bottom"/>
          </w:tcPr>
          <w:p w:rsidR="001E705A" w:rsidRDefault="001E705A" w:rsidP="0001736D">
            <w:pPr>
              <w:spacing w:after="120" w:line="300" w:lineRule="exact"/>
              <w:jc w:val="right"/>
            </w:pPr>
          </w:p>
        </w:tc>
      </w:tr>
      <w:tr w:rsidR="001E705A" w:rsidTr="005E616D">
        <w:trPr>
          <w:cantSplit/>
        </w:trPr>
        <w:tc>
          <w:tcPr>
            <w:tcW w:w="9369" w:type="dxa"/>
            <w:gridSpan w:val="3"/>
          </w:tcPr>
          <w:p w:rsidR="001E705A" w:rsidRDefault="0001736D" w:rsidP="00DF4FEC">
            <w:pPr>
              <w:tabs>
                <w:tab w:val="right" w:pos="1080"/>
                <w:tab w:val="left" w:pos="1296"/>
                <w:tab w:val="left" w:pos="1800"/>
                <w:tab w:val="left" w:pos="2232"/>
                <w:tab w:val="left" w:pos="2592"/>
                <w:tab w:val="left" w:pos="3024"/>
                <w:tab w:val="left" w:pos="3080"/>
                <w:tab w:val="right" w:leader="dot" w:pos="9371"/>
              </w:tabs>
              <w:spacing w:after="120" w:line="300" w:lineRule="exact"/>
              <w:ind w:left="539"/>
            </w:pPr>
            <w:r>
              <w:tab/>
            </w:r>
            <w:r>
              <w:rPr>
                <w:rFonts w:hint="eastAsia"/>
              </w:rPr>
              <w:tab/>
            </w:r>
            <w:r>
              <w:rPr>
                <w:rFonts w:hint="eastAsia"/>
              </w:rPr>
              <w:t>截至</w:t>
            </w:r>
            <w:r>
              <w:rPr>
                <w:rFonts w:hint="eastAsia"/>
              </w:rPr>
              <w:t>2014</w:t>
            </w:r>
            <w:r>
              <w:rPr>
                <w:rFonts w:hint="eastAsia"/>
              </w:rPr>
              <w:t>年</w:t>
            </w:r>
            <w:r>
              <w:rPr>
                <w:rFonts w:hint="eastAsia"/>
              </w:rPr>
              <w:t>7</w:t>
            </w:r>
            <w:r>
              <w:rPr>
                <w:rFonts w:hint="eastAsia"/>
              </w:rPr>
              <w:t>月</w:t>
            </w:r>
            <w:r>
              <w:rPr>
                <w:rFonts w:hint="eastAsia"/>
              </w:rPr>
              <w:t>25</w:t>
            </w:r>
            <w:r>
              <w:rPr>
                <w:rFonts w:hint="eastAsia"/>
              </w:rPr>
              <w:t>日已签署、批准或加入《保护所有人免遭</w:t>
            </w:r>
            <w:r w:rsidR="00906426">
              <w:rPr>
                <w:rFonts w:hint="eastAsia"/>
              </w:rPr>
              <w:t>强迫失踪</w:t>
            </w:r>
            <w:r w:rsidR="00906426">
              <w:br/>
            </w:r>
            <w:r w:rsidR="00906426">
              <w:tab/>
            </w:r>
            <w:r w:rsidR="00906426">
              <w:rPr>
                <w:rFonts w:hint="eastAsia"/>
              </w:rPr>
              <w:tab/>
            </w:r>
            <w:r>
              <w:rPr>
                <w:rFonts w:hint="eastAsia"/>
              </w:rPr>
              <w:t>国际公约》的国家</w:t>
            </w:r>
            <w:r w:rsidR="00DF4FEC">
              <w:tab/>
            </w:r>
            <w:r w:rsidR="00DF4FEC">
              <w:rPr>
                <w:rFonts w:hint="eastAsia"/>
              </w:rPr>
              <w:tab/>
            </w:r>
            <w:r w:rsidR="00DF4FEC">
              <w:tab/>
            </w:r>
          </w:p>
        </w:tc>
        <w:tc>
          <w:tcPr>
            <w:tcW w:w="472" w:type="dxa"/>
            <w:vAlign w:val="bottom"/>
          </w:tcPr>
          <w:p w:rsidR="001E705A" w:rsidRDefault="005E616D">
            <w:pPr>
              <w:spacing w:after="120"/>
              <w:ind w:right="28"/>
              <w:jc w:val="right"/>
            </w:pPr>
            <w:r>
              <w:rPr>
                <w:rFonts w:hint="eastAsia"/>
              </w:rPr>
              <w:t>12</w:t>
            </w:r>
          </w:p>
        </w:tc>
      </w:tr>
    </w:tbl>
    <w:p w:rsidR="009B2A96" w:rsidRPr="009B2A96" w:rsidRDefault="009B2A96" w:rsidP="009B2A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eastAsia="SimSun"/>
          <w:sz w:val="10"/>
        </w:rPr>
      </w:pPr>
    </w:p>
    <w:p w:rsidR="0037663E" w:rsidRDefault="0037663E" w:rsidP="009064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一.</w:t>
      </w:r>
      <w:r>
        <w:rPr>
          <w:rFonts w:hint="eastAsia"/>
        </w:rPr>
        <w:tab/>
        <w:t>导言</w:t>
      </w:r>
    </w:p>
    <w:p w:rsidR="00906426" w:rsidRPr="00906426" w:rsidRDefault="00906426" w:rsidP="00906426">
      <w:pPr>
        <w:pStyle w:val="SingleTxt"/>
        <w:spacing w:after="0" w:line="120" w:lineRule="exact"/>
        <w:rPr>
          <w:rFonts w:hint="eastAsia"/>
          <w:sz w:val="10"/>
        </w:rPr>
      </w:pPr>
    </w:p>
    <w:p w:rsidR="00906426" w:rsidRPr="00906426" w:rsidRDefault="00906426" w:rsidP="00906426">
      <w:pPr>
        <w:pStyle w:val="SingleTxt"/>
        <w:spacing w:after="0" w:line="120" w:lineRule="exact"/>
        <w:rPr>
          <w:rFonts w:hint="eastAsia"/>
          <w:sz w:val="10"/>
        </w:rPr>
      </w:pPr>
    </w:p>
    <w:p w:rsidR="0037663E" w:rsidRDefault="0037663E" w:rsidP="0037663E">
      <w:pPr>
        <w:pStyle w:val="SingleTxt"/>
        <w:rPr>
          <w:rFonts w:hint="eastAsia"/>
        </w:rPr>
      </w:pPr>
      <w:r>
        <w:rPr>
          <w:rFonts w:hint="eastAsia"/>
        </w:rPr>
        <w:t>1.</w:t>
      </w:r>
      <w:r>
        <w:rPr>
          <w:rFonts w:hint="eastAsia"/>
        </w:rPr>
        <w:tab/>
      </w:r>
      <w:r>
        <w:rPr>
          <w:rFonts w:hint="eastAsia"/>
        </w:rPr>
        <w:t>大会在其关于《保护所有人免遭强迫失踪国际公约》的第</w:t>
      </w:r>
      <w:hyperlink r:id="rId17" w:history="1">
        <w:r w:rsidRPr="005E616D">
          <w:rPr>
            <w:rStyle w:val="Hyperlink"/>
            <w:rFonts w:hint="eastAsia"/>
          </w:rPr>
          <w:t>68/166</w:t>
        </w:r>
      </w:hyperlink>
      <w:r>
        <w:rPr>
          <w:rFonts w:hint="eastAsia"/>
        </w:rPr>
        <w:t>号决议中请秘书长就《公约》现况及决议执行情况向大会第六十九届会议提交报告。本报告是根据这项要求提交的。</w:t>
      </w:r>
      <w:r>
        <w:rPr>
          <w:rFonts w:hint="eastAsia"/>
        </w:rPr>
        <w:t xml:space="preserve"> </w:t>
      </w:r>
    </w:p>
    <w:p w:rsidR="0037663E" w:rsidRDefault="0037663E" w:rsidP="0037663E">
      <w:pPr>
        <w:pStyle w:val="SingleTxt"/>
        <w:rPr>
          <w:rFonts w:hint="eastAsia"/>
        </w:rPr>
      </w:pPr>
      <w:r>
        <w:rPr>
          <w:rFonts w:hint="eastAsia"/>
        </w:rPr>
        <w:t>2.</w:t>
      </w:r>
      <w:r>
        <w:rPr>
          <w:rFonts w:hint="eastAsia"/>
        </w:rPr>
        <w:tab/>
        <w:t>2014</w:t>
      </w:r>
      <w:r>
        <w:rPr>
          <w:rFonts w:hint="eastAsia"/>
        </w:rPr>
        <w:t>年</w:t>
      </w:r>
      <w:r>
        <w:rPr>
          <w:rFonts w:hint="eastAsia"/>
        </w:rPr>
        <w:t>4</w:t>
      </w:r>
      <w:r>
        <w:rPr>
          <w:rFonts w:hint="eastAsia"/>
        </w:rPr>
        <w:t>月</w:t>
      </w:r>
      <w:r>
        <w:rPr>
          <w:rFonts w:hint="eastAsia"/>
        </w:rPr>
        <w:t>11</w:t>
      </w:r>
      <w:r>
        <w:rPr>
          <w:rFonts w:hint="eastAsia"/>
        </w:rPr>
        <w:t>日，秘书长请各国政府转递涉及该决议执行情况的相关资料。截至</w:t>
      </w:r>
      <w:r>
        <w:rPr>
          <w:rFonts w:hint="eastAsia"/>
        </w:rPr>
        <w:t>2014</w:t>
      </w:r>
      <w:r>
        <w:rPr>
          <w:rFonts w:hint="eastAsia"/>
        </w:rPr>
        <w:t>年</w:t>
      </w:r>
      <w:r>
        <w:rPr>
          <w:rFonts w:hint="eastAsia"/>
        </w:rPr>
        <w:t>7</w:t>
      </w:r>
      <w:r>
        <w:rPr>
          <w:rFonts w:hint="eastAsia"/>
        </w:rPr>
        <w:t>月</w:t>
      </w:r>
      <w:r>
        <w:rPr>
          <w:rFonts w:hint="eastAsia"/>
        </w:rPr>
        <w:t>25</w:t>
      </w:r>
      <w:r>
        <w:rPr>
          <w:rFonts w:hint="eastAsia"/>
        </w:rPr>
        <w:t>日，已收到波斯尼亚和黑塞哥维那、布基纳法索、智利、古巴、希腊、危地马拉、伊拉克、爱尔兰、黎巴嫩、立陶宛、摩洛哥、巴拿马、塞尔维亚、斯洛伐克、斯洛文尼亚和瑞士等国政府的答复。秘书长也请各专门机构、联合国方案和基金以及民间社会组织提供资料，说明其执行上述决议的情况。秘书长收到了来自欧洲安全与合作组织</w:t>
      </w:r>
      <w:r>
        <w:rPr>
          <w:rFonts w:hint="eastAsia"/>
        </w:rPr>
        <w:t>(</w:t>
      </w:r>
      <w:r>
        <w:rPr>
          <w:rFonts w:hint="eastAsia"/>
        </w:rPr>
        <w:t>欧安组织</w:t>
      </w:r>
      <w:r>
        <w:rPr>
          <w:rFonts w:hint="eastAsia"/>
        </w:rPr>
        <w:t>)</w:t>
      </w:r>
      <w:r>
        <w:rPr>
          <w:rFonts w:hint="eastAsia"/>
        </w:rPr>
        <w:t>、禁止强迫失踪国际联盟、大赦国际和瑞士反对有罪不罚协会的呈件。本报告对这些回复作了汇总。</w:t>
      </w:r>
    </w:p>
    <w:p w:rsidR="00906426" w:rsidRPr="00906426" w:rsidRDefault="00906426" w:rsidP="00906426">
      <w:pPr>
        <w:pStyle w:val="SingleTxt"/>
        <w:spacing w:after="0" w:line="120" w:lineRule="exact"/>
        <w:rPr>
          <w:rFonts w:hint="eastAsia"/>
          <w:sz w:val="10"/>
        </w:rPr>
      </w:pPr>
    </w:p>
    <w:p w:rsidR="0037663E" w:rsidRDefault="0037663E" w:rsidP="009064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Pr>
          <w:rFonts w:hint="eastAsia"/>
        </w:rPr>
        <w:tab/>
        <w:t>《保护所有人免遭强迫失踪国际公约》批准现况</w:t>
      </w:r>
    </w:p>
    <w:p w:rsidR="00906426" w:rsidRPr="00906426" w:rsidRDefault="00906426" w:rsidP="00906426">
      <w:pPr>
        <w:pStyle w:val="SingleTxt"/>
        <w:spacing w:after="0" w:line="120" w:lineRule="exact"/>
        <w:rPr>
          <w:rFonts w:hint="eastAsia"/>
          <w:sz w:val="10"/>
        </w:rPr>
      </w:pPr>
    </w:p>
    <w:p w:rsidR="00906426" w:rsidRPr="00906426" w:rsidRDefault="00906426" w:rsidP="00906426">
      <w:pPr>
        <w:pStyle w:val="SingleTxt"/>
        <w:spacing w:after="0" w:line="120" w:lineRule="exact"/>
        <w:rPr>
          <w:rFonts w:hint="eastAsia"/>
          <w:sz w:val="10"/>
        </w:rPr>
      </w:pPr>
    </w:p>
    <w:p w:rsidR="0037663E" w:rsidRDefault="0037663E" w:rsidP="0037663E">
      <w:pPr>
        <w:pStyle w:val="SingleTxt"/>
        <w:rPr>
          <w:rFonts w:hint="eastAsia"/>
        </w:rPr>
      </w:pPr>
      <w:r>
        <w:rPr>
          <w:rFonts w:hint="eastAsia"/>
        </w:rPr>
        <w:t>3.</w:t>
      </w:r>
      <w:r>
        <w:rPr>
          <w:rFonts w:hint="eastAsia"/>
        </w:rPr>
        <w:tab/>
      </w:r>
      <w:r>
        <w:rPr>
          <w:rFonts w:hint="eastAsia"/>
        </w:rPr>
        <w:t>截至</w:t>
      </w:r>
      <w:r>
        <w:rPr>
          <w:rFonts w:hint="eastAsia"/>
        </w:rPr>
        <w:t>2014</w:t>
      </w:r>
      <w:r>
        <w:rPr>
          <w:rFonts w:hint="eastAsia"/>
        </w:rPr>
        <w:t>年</w:t>
      </w:r>
      <w:r>
        <w:rPr>
          <w:rFonts w:hint="eastAsia"/>
        </w:rPr>
        <w:t>7</w:t>
      </w:r>
      <w:r>
        <w:rPr>
          <w:rFonts w:hint="eastAsia"/>
        </w:rPr>
        <w:t>月</w:t>
      </w:r>
      <w:r>
        <w:rPr>
          <w:rFonts w:hint="eastAsia"/>
        </w:rPr>
        <w:t>25</w:t>
      </w:r>
      <w:r>
        <w:rPr>
          <w:rFonts w:hint="eastAsia"/>
        </w:rPr>
        <w:t>日，已有</w:t>
      </w:r>
      <w:r>
        <w:rPr>
          <w:rFonts w:hint="eastAsia"/>
        </w:rPr>
        <w:t>93</w:t>
      </w:r>
      <w:r>
        <w:rPr>
          <w:rFonts w:hint="eastAsia"/>
        </w:rPr>
        <w:t>个国家签署、</w:t>
      </w:r>
      <w:r>
        <w:rPr>
          <w:rFonts w:hint="eastAsia"/>
        </w:rPr>
        <w:t>43</w:t>
      </w:r>
      <w:r>
        <w:rPr>
          <w:rFonts w:hint="eastAsia"/>
        </w:rPr>
        <w:t>个国家批准或加入《公约》；</w:t>
      </w:r>
      <w:r>
        <w:rPr>
          <w:rFonts w:hint="eastAsia"/>
        </w:rPr>
        <w:t>17</w:t>
      </w:r>
      <w:r>
        <w:rPr>
          <w:rFonts w:hint="eastAsia"/>
        </w:rPr>
        <w:t>个国家承认强迫失踪问题委员会有权接收和审议其享有管辖权的个人或代表这些个人呈送的宣称因缔约国违反《公约》规定而受害的函件</w:t>
      </w:r>
      <w:r>
        <w:rPr>
          <w:rFonts w:hint="eastAsia"/>
        </w:rPr>
        <w:t>(</w:t>
      </w:r>
      <w:r>
        <w:rPr>
          <w:rFonts w:hint="eastAsia"/>
        </w:rPr>
        <w:t>第三十一条</w:t>
      </w:r>
      <w:r>
        <w:rPr>
          <w:rFonts w:hint="eastAsia"/>
        </w:rPr>
        <w:t>)</w:t>
      </w:r>
      <w:r>
        <w:rPr>
          <w:rFonts w:hint="eastAsia"/>
        </w:rPr>
        <w:t>；</w:t>
      </w:r>
      <w:r>
        <w:rPr>
          <w:rFonts w:hint="eastAsia"/>
        </w:rPr>
        <w:t>18</w:t>
      </w:r>
      <w:r>
        <w:rPr>
          <w:rFonts w:hint="eastAsia"/>
        </w:rPr>
        <w:t>个国家承认该委员会有权接收和审议一缔约国宣称另一缔约国未履行《公约》义务的函件</w:t>
      </w:r>
      <w:r>
        <w:rPr>
          <w:rFonts w:hint="eastAsia"/>
        </w:rPr>
        <w:t>(</w:t>
      </w:r>
      <w:r>
        <w:rPr>
          <w:rFonts w:hint="eastAsia"/>
        </w:rPr>
        <w:t>第三十二条</w:t>
      </w:r>
      <w:r>
        <w:rPr>
          <w:rFonts w:hint="eastAsia"/>
        </w:rPr>
        <w:t>)</w:t>
      </w:r>
      <w:r>
        <w:rPr>
          <w:rFonts w:hint="eastAsia"/>
        </w:rPr>
        <w:t>。关于《公约》批准现况的最新资料见本报告附件。</w:t>
      </w:r>
    </w:p>
    <w:p w:rsidR="00906426" w:rsidRPr="00906426" w:rsidRDefault="00906426" w:rsidP="00906426">
      <w:pPr>
        <w:pStyle w:val="SingleTxt"/>
        <w:spacing w:after="0" w:line="120" w:lineRule="exact"/>
        <w:rPr>
          <w:rFonts w:hint="eastAsia"/>
          <w:sz w:val="10"/>
        </w:rPr>
      </w:pPr>
    </w:p>
    <w:p w:rsidR="0037663E" w:rsidRDefault="0037663E" w:rsidP="009064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三.</w:t>
      </w:r>
      <w:r>
        <w:rPr>
          <w:rFonts w:hint="eastAsia"/>
        </w:rPr>
        <w:tab/>
        <w:t xml:space="preserve">各国回复情况 </w:t>
      </w:r>
    </w:p>
    <w:p w:rsidR="00906426" w:rsidRPr="00906426" w:rsidRDefault="00906426" w:rsidP="00906426">
      <w:pPr>
        <w:pStyle w:val="SingleTxt"/>
        <w:spacing w:after="0" w:line="120" w:lineRule="exact"/>
        <w:rPr>
          <w:rFonts w:hint="eastAsia"/>
          <w:sz w:val="10"/>
        </w:rPr>
      </w:pPr>
    </w:p>
    <w:p w:rsidR="00906426" w:rsidRPr="00906426" w:rsidRDefault="00906426" w:rsidP="00906426">
      <w:pPr>
        <w:pStyle w:val="SingleTxt"/>
        <w:spacing w:after="0" w:line="120" w:lineRule="exact"/>
        <w:rPr>
          <w:rFonts w:hint="eastAsia"/>
          <w:sz w:val="10"/>
        </w:rPr>
      </w:pPr>
    </w:p>
    <w:p w:rsidR="0037663E" w:rsidRDefault="0037663E" w:rsidP="0037663E">
      <w:pPr>
        <w:pStyle w:val="SingleTxt"/>
        <w:rPr>
          <w:rFonts w:hint="eastAsia"/>
        </w:rPr>
      </w:pPr>
      <w:r>
        <w:rPr>
          <w:rFonts w:hint="eastAsia"/>
        </w:rPr>
        <w:t>4.</w:t>
      </w:r>
      <w:r>
        <w:rPr>
          <w:rFonts w:hint="eastAsia"/>
        </w:rPr>
        <w:tab/>
      </w:r>
      <w:r>
        <w:rPr>
          <w:rFonts w:hint="eastAsia"/>
        </w:rPr>
        <w:t>各国就第</w:t>
      </w:r>
      <w:hyperlink r:id="rId18" w:history="1">
        <w:r w:rsidRPr="005E616D">
          <w:rPr>
            <w:rStyle w:val="Hyperlink"/>
            <w:rFonts w:hint="eastAsia"/>
          </w:rPr>
          <w:t>68/166</w:t>
        </w:r>
      </w:hyperlink>
      <w:r>
        <w:rPr>
          <w:rFonts w:hint="eastAsia"/>
        </w:rPr>
        <w:t>号决议执行情况所作回复摘要如下。</w:t>
      </w:r>
      <w:r>
        <w:rPr>
          <w:rFonts w:hint="eastAsia"/>
        </w:rPr>
        <w:t xml:space="preserve"> </w:t>
      </w:r>
    </w:p>
    <w:p w:rsidR="00906426" w:rsidRPr="00906426" w:rsidRDefault="00906426"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波斯尼亚和黑塞哥维那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5.</w:t>
      </w:r>
      <w:r w:rsidR="00906426">
        <w:rPr>
          <w:rFonts w:hint="eastAsia"/>
        </w:rPr>
        <w:t xml:space="preserve"> </w:t>
      </w:r>
      <w:r>
        <w:rPr>
          <w:rFonts w:hint="eastAsia"/>
        </w:rPr>
        <w:t>《公约》于</w:t>
      </w:r>
      <w:r>
        <w:rPr>
          <w:rFonts w:hint="eastAsia"/>
        </w:rPr>
        <w:t>2012</w:t>
      </w:r>
      <w:r>
        <w:rPr>
          <w:rFonts w:hint="eastAsia"/>
        </w:rPr>
        <w:t>年</w:t>
      </w:r>
      <w:r>
        <w:rPr>
          <w:rFonts w:hint="eastAsia"/>
        </w:rPr>
        <w:t>4</w:t>
      </w:r>
      <w:r>
        <w:rPr>
          <w:rFonts w:hint="eastAsia"/>
        </w:rPr>
        <w:t>月</w:t>
      </w:r>
      <w:r w:rsidR="00906426">
        <w:rPr>
          <w:rFonts w:hint="eastAsia"/>
        </w:rPr>
        <w:t>29</w:t>
      </w:r>
      <w:r>
        <w:rPr>
          <w:rFonts w:hint="eastAsia"/>
        </w:rPr>
        <w:t>日开始对波斯尼亚和黑塞哥维那生效，并且该缔约国承认委员会有第</w:t>
      </w:r>
      <w:r>
        <w:rPr>
          <w:rFonts w:hint="eastAsia"/>
        </w:rPr>
        <w:t>31</w:t>
      </w:r>
      <w:r>
        <w:rPr>
          <w:rFonts w:hint="eastAsia"/>
        </w:rPr>
        <w:t>条和第</w:t>
      </w:r>
      <w:r>
        <w:rPr>
          <w:rFonts w:hint="eastAsia"/>
        </w:rPr>
        <w:t>32</w:t>
      </w:r>
      <w:r>
        <w:rPr>
          <w:rFonts w:hint="eastAsia"/>
        </w:rPr>
        <w:t>条规定的权限。由相关部委和机构代表组成的部门间工作组正在根据《公约》第</w:t>
      </w:r>
      <w:r>
        <w:rPr>
          <w:rFonts w:hint="eastAsia"/>
        </w:rPr>
        <w:t>29</w:t>
      </w:r>
      <w:r>
        <w:rPr>
          <w:rFonts w:hint="eastAsia"/>
        </w:rPr>
        <w:t>条编制提交委员会的报告。该缔约国感谢波斯尼亚和黑塞哥维那的红十字国际委员会在编制报告方面提供的支持。</w:t>
      </w:r>
      <w:r>
        <w:rPr>
          <w:rFonts w:hint="eastAsia"/>
        </w:rPr>
        <w:t xml:space="preserve"> </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布基纳法索</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6.</w:t>
      </w:r>
      <w:r>
        <w:rPr>
          <w:rFonts w:hint="eastAsia"/>
        </w:rPr>
        <w:tab/>
      </w:r>
      <w:r>
        <w:rPr>
          <w:rFonts w:hint="eastAsia"/>
        </w:rPr>
        <w:t>布基纳法索于</w:t>
      </w:r>
      <w:r>
        <w:rPr>
          <w:rFonts w:hint="eastAsia"/>
        </w:rPr>
        <w:t>2009</w:t>
      </w:r>
      <w:r>
        <w:rPr>
          <w:rFonts w:hint="eastAsia"/>
        </w:rPr>
        <w:t>年</w:t>
      </w:r>
      <w:r>
        <w:rPr>
          <w:rFonts w:hint="eastAsia"/>
        </w:rPr>
        <w:t>7</w:t>
      </w:r>
      <w:r>
        <w:rPr>
          <w:rFonts w:hint="eastAsia"/>
        </w:rPr>
        <w:t>月</w:t>
      </w:r>
      <w:r>
        <w:rPr>
          <w:rFonts w:hint="eastAsia"/>
        </w:rPr>
        <w:t>23</w:t>
      </w:r>
      <w:r>
        <w:rPr>
          <w:rFonts w:hint="eastAsia"/>
        </w:rPr>
        <w:t>日批准《公约》，表达了布基纳法索防止及惩治强迫失踪罪并加强人权领域的现有法律和条例的意愿。布基纳法索尚未承认委员会具有第</w:t>
      </w:r>
      <w:r>
        <w:rPr>
          <w:rFonts w:hint="eastAsia"/>
        </w:rPr>
        <w:t>31</w:t>
      </w:r>
      <w:r>
        <w:rPr>
          <w:rFonts w:hint="eastAsia"/>
        </w:rPr>
        <w:t>条和第</w:t>
      </w:r>
      <w:r>
        <w:rPr>
          <w:rFonts w:hint="eastAsia"/>
        </w:rPr>
        <w:t>32</w:t>
      </w:r>
      <w:r>
        <w:rPr>
          <w:rFonts w:hint="eastAsia"/>
        </w:rPr>
        <w:t>条所述的权限；但是，布基纳法索可能在今后进行适当协商后考虑这样做。布基纳法索在其答复中指出，秘书长或人权事务高级专员都没有在批准时提供援助。此外，鉴于布基纳法索没有面临与解释《公约》有关的任何问题，它尚未在此方面寻求任何援助。但是，与执行有关的援助是必要的。为此原因，布基纳法索在根据《公约》验证初次报告方面请求并获得了人权事务高级专员办事处</w:t>
      </w:r>
      <w:r w:rsidR="00906426">
        <w:rPr>
          <w:rFonts w:hint="eastAsia"/>
        </w:rPr>
        <w:t>(</w:t>
      </w:r>
      <w:r>
        <w:rPr>
          <w:rFonts w:hint="eastAsia"/>
        </w:rPr>
        <w:t>人权高专办</w:t>
      </w:r>
      <w:r w:rsidR="00906426">
        <w:rPr>
          <w:rFonts w:hint="eastAsia"/>
        </w:rPr>
        <w:t>)</w:t>
      </w:r>
      <w:r>
        <w:rPr>
          <w:rFonts w:hint="eastAsia"/>
        </w:rPr>
        <w:t>西非区域办事处的财政援助。</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智利 </w:t>
      </w:r>
    </w:p>
    <w:p w:rsidR="00906426" w:rsidRPr="00906426" w:rsidRDefault="00906426" w:rsidP="00906426">
      <w:pPr>
        <w:pStyle w:val="SingleTxt"/>
        <w:spacing w:after="0" w:line="120" w:lineRule="exact"/>
        <w:rPr>
          <w:sz w:val="10"/>
        </w:rPr>
      </w:pPr>
    </w:p>
    <w:p w:rsidR="0037663E" w:rsidRDefault="0037663E" w:rsidP="0037663E">
      <w:pPr>
        <w:pStyle w:val="SingleTxt"/>
        <w:rPr>
          <w:rFonts w:hint="eastAsia"/>
        </w:rPr>
      </w:pPr>
      <w:r>
        <w:rPr>
          <w:rFonts w:hint="eastAsia"/>
        </w:rPr>
        <w:t>7.</w:t>
      </w:r>
      <w:r w:rsidR="00906426">
        <w:rPr>
          <w:rFonts w:hint="eastAsia"/>
        </w:rPr>
        <w:t xml:space="preserve"> </w:t>
      </w:r>
      <w:r>
        <w:rPr>
          <w:rFonts w:hint="eastAsia"/>
        </w:rPr>
        <w:t>《公约》于</w:t>
      </w:r>
      <w:r>
        <w:rPr>
          <w:rFonts w:hint="eastAsia"/>
        </w:rPr>
        <w:t>2010</w:t>
      </w:r>
      <w:r>
        <w:rPr>
          <w:rFonts w:hint="eastAsia"/>
        </w:rPr>
        <w:t>年</w:t>
      </w:r>
      <w:r>
        <w:rPr>
          <w:rFonts w:hint="eastAsia"/>
        </w:rPr>
        <w:t>12</w:t>
      </w:r>
      <w:r>
        <w:rPr>
          <w:rFonts w:hint="eastAsia"/>
        </w:rPr>
        <w:t>月</w:t>
      </w:r>
      <w:r>
        <w:rPr>
          <w:rFonts w:hint="eastAsia"/>
        </w:rPr>
        <w:t>23</w:t>
      </w:r>
      <w:r>
        <w:rPr>
          <w:rFonts w:hint="eastAsia"/>
        </w:rPr>
        <w:t>日开始对智利生效，而且智利承认委员会具有第</w:t>
      </w:r>
      <w:r>
        <w:rPr>
          <w:rFonts w:hint="eastAsia"/>
        </w:rPr>
        <w:t>31</w:t>
      </w:r>
      <w:r>
        <w:rPr>
          <w:rFonts w:hint="eastAsia"/>
        </w:rPr>
        <w:t>条和第</w:t>
      </w:r>
      <w:r>
        <w:rPr>
          <w:rFonts w:hint="eastAsia"/>
        </w:rPr>
        <w:t>32</w:t>
      </w:r>
      <w:r>
        <w:rPr>
          <w:rFonts w:hint="eastAsia"/>
        </w:rPr>
        <w:t>条所述定的权限。智利目前正在根据《公约》第</w:t>
      </w:r>
      <w:r>
        <w:rPr>
          <w:rFonts w:hint="eastAsia"/>
        </w:rPr>
        <w:t>29</w:t>
      </w:r>
      <w:r>
        <w:rPr>
          <w:rFonts w:hint="eastAsia"/>
        </w:rPr>
        <w:t>条编制报告。本着其向人权事务委员会所有特别程序发出的公开邀请，智利欢迎强迫或非自愿失踪问题工作组</w:t>
      </w:r>
      <w:r>
        <w:rPr>
          <w:rFonts w:hint="eastAsia"/>
        </w:rPr>
        <w:t>2012</w:t>
      </w:r>
      <w:r>
        <w:rPr>
          <w:rFonts w:hint="eastAsia"/>
        </w:rPr>
        <w:t>年</w:t>
      </w:r>
      <w:r>
        <w:rPr>
          <w:rFonts w:hint="eastAsia"/>
        </w:rPr>
        <w:t>8</w:t>
      </w:r>
      <w:r>
        <w:rPr>
          <w:rFonts w:hint="eastAsia"/>
        </w:rPr>
        <w:t>月的首次访问。智利向人权事务委员会第</w:t>
      </w:r>
      <w:r>
        <w:rPr>
          <w:rFonts w:hint="eastAsia"/>
        </w:rPr>
        <w:t>22</w:t>
      </w:r>
      <w:r>
        <w:rPr>
          <w:rFonts w:hint="eastAsia"/>
        </w:rPr>
        <w:t>届会议提交了关于该次访问的报告</w:t>
      </w:r>
      <w:r>
        <w:rPr>
          <w:rFonts w:hint="eastAsia"/>
        </w:rPr>
        <w:t>(</w:t>
      </w:r>
      <w:r>
        <w:rPr>
          <w:rFonts w:hint="eastAsia"/>
        </w:rPr>
        <w:t>见</w:t>
      </w:r>
      <w:hyperlink r:id="rId19" w:history="1">
        <w:r w:rsidRPr="005E616D">
          <w:rPr>
            <w:rStyle w:val="Hyperlink"/>
            <w:rFonts w:hint="eastAsia"/>
          </w:rPr>
          <w:t>A/HRC/22/45/Add.1</w:t>
        </w:r>
      </w:hyperlink>
      <w:r>
        <w:rPr>
          <w:rFonts w:hint="eastAsia"/>
        </w:rPr>
        <w:t>)</w:t>
      </w:r>
      <w:r>
        <w:rPr>
          <w:rFonts w:hint="eastAsia"/>
        </w:rPr>
        <w:t>。</w:t>
      </w:r>
      <w:r>
        <w:rPr>
          <w:rFonts w:hint="eastAsia"/>
        </w:rPr>
        <w:tab/>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古巴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8.</w:t>
      </w:r>
      <w:r>
        <w:rPr>
          <w:rFonts w:hint="eastAsia"/>
        </w:rPr>
        <w:tab/>
      </w:r>
      <w:r>
        <w:rPr>
          <w:rFonts w:hint="eastAsia"/>
        </w:rPr>
        <w:t>古巴自</w:t>
      </w:r>
      <w:r>
        <w:rPr>
          <w:rFonts w:hint="eastAsia"/>
        </w:rPr>
        <w:t>2009</w:t>
      </w:r>
      <w:r>
        <w:rPr>
          <w:rFonts w:hint="eastAsia"/>
        </w:rPr>
        <w:t>年</w:t>
      </w:r>
      <w:r>
        <w:rPr>
          <w:rFonts w:hint="eastAsia"/>
        </w:rPr>
        <w:t>2</w:t>
      </w:r>
      <w:r>
        <w:rPr>
          <w:rFonts w:hint="eastAsia"/>
        </w:rPr>
        <w:t>月以来一直是《公约》缔约国。它不断评估接受《公约》第</w:t>
      </w:r>
      <w:r>
        <w:rPr>
          <w:rFonts w:hint="eastAsia"/>
        </w:rPr>
        <w:t>31</w:t>
      </w:r>
      <w:r>
        <w:rPr>
          <w:rFonts w:hint="eastAsia"/>
        </w:rPr>
        <w:t>条和</w:t>
      </w:r>
      <w:r>
        <w:rPr>
          <w:rFonts w:hint="eastAsia"/>
        </w:rPr>
        <w:t>32</w:t>
      </w:r>
      <w:r>
        <w:rPr>
          <w:rFonts w:hint="eastAsia"/>
        </w:rPr>
        <w:t>条程序的可能性，古巴认为这两条属于任择性质。古巴尚未向秘书长、人权事务高级专员或联合国任何组织、任何政府间或非政府组织或强迫或非自愿失踪问题工作组请求或得到有关强迫失踪或适用《公约》任何方面的援助，因为自</w:t>
      </w:r>
      <w:r>
        <w:rPr>
          <w:rFonts w:hint="eastAsia"/>
        </w:rPr>
        <w:t>1959</w:t>
      </w:r>
      <w:r>
        <w:rPr>
          <w:rFonts w:hint="eastAsia"/>
        </w:rPr>
        <w:t>年革命以来它未曾需要过此种援助。</w:t>
      </w:r>
      <w:r>
        <w:rPr>
          <w:rFonts w:hint="eastAsia"/>
        </w:rPr>
        <w:t xml:space="preserve"> </w:t>
      </w:r>
    </w:p>
    <w:p w:rsidR="0037663E" w:rsidRDefault="0037663E" w:rsidP="0037663E">
      <w:pPr>
        <w:pStyle w:val="SingleTxt"/>
        <w:rPr>
          <w:rFonts w:hint="eastAsia"/>
        </w:rPr>
      </w:pPr>
      <w:r>
        <w:rPr>
          <w:rFonts w:hint="eastAsia"/>
        </w:rPr>
        <w:t>9.</w:t>
      </w:r>
      <w:r>
        <w:rPr>
          <w:rFonts w:hint="eastAsia"/>
        </w:rPr>
        <w:tab/>
      </w:r>
      <w:r>
        <w:rPr>
          <w:rFonts w:hint="eastAsia"/>
        </w:rPr>
        <w:t>古巴在其答复中表示，它通过其内部和外部政策，实行尊重个人身心健康的做法，这使其得以确保不存在失踪、酷刑或秘密拘留案件，被非法占领的关塔那摩美国海军基地除外。古巴指出，它谴责美国政府在反恐战争期间秘密空运囚犯的做法，并要求其承担责任。这种做法导致有人被秘密羁押于关塔那摩海军基地。古巴重申，美国政府继续违反古巴人民的意志，在其非法占领的关塔那摩海军基地实施任意拘留和酷刑，而且古巴政府对在该领土内发生的任何侵犯人权行为不承担任何责任。古巴目前正在编制提交强迫失踪问题委员会的初步报告。</w:t>
      </w:r>
      <w:r>
        <w:rPr>
          <w:rFonts w:hint="eastAsia"/>
        </w:rPr>
        <w:t xml:space="preserve">  </w:t>
      </w:r>
    </w:p>
    <w:p w:rsidR="00906426" w:rsidRPr="00906426" w:rsidRDefault="00906426" w:rsidP="00906426">
      <w:pPr>
        <w:pStyle w:val="SingleTxt"/>
        <w:spacing w:after="0" w:line="120" w:lineRule="exact"/>
        <w:rPr>
          <w:rFonts w:hint="eastAsia"/>
          <w:sz w:val="10"/>
        </w:rPr>
      </w:pPr>
    </w:p>
    <w:p w:rsidR="0037663E" w:rsidRDefault="00906426"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37663E">
        <w:rPr>
          <w:rFonts w:hint="eastAsia"/>
        </w:rPr>
        <w:t>希腊</w:t>
      </w:r>
    </w:p>
    <w:p w:rsidR="00906426" w:rsidRPr="00906426" w:rsidRDefault="00906426" w:rsidP="00906426">
      <w:pPr>
        <w:pStyle w:val="SingleTxt"/>
        <w:spacing w:after="0" w:line="120" w:lineRule="exact"/>
        <w:rPr>
          <w:sz w:val="10"/>
        </w:rPr>
      </w:pPr>
    </w:p>
    <w:p w:rsidR="0037663E" w:rsidRDefault="0037663E" w:rsidP="0037663E">
      <w:pPr>
        <w:pStyle w:val="SingleTxt"/>
        <w:rPr>
          <w:rFonts w:hint="eastAsia"/>
        </w:rPr>
      </w:pPr>
      <w:r>
        <w:rPr>
          <w:rFonts w:hint="eastAsia"/>
        </w:rPr>
        <w:t>10.</w:t>
      </w:r>
      <w:r>
        <w:rPr>
          <w:rFonts w:hint="eastAsia"/>
        </w:rPr>
        <w:tab/>
      </w:r>
      <w:r>
        <w:rPr>
          <w:rFonts w:hint="eastAsia"/>
        </w:rPr>
        <w:t>希</w:t>
      </w:r>
      <w:r w:rsidRPr="00906426">
        <w:rPr>
          <w:rFonts w:hint="eastAsia"/>
          <w:spacing w:val="-4"/>
        </w:rPr>
        <w:t>腊报告说，已经完成关于批准《公约》和使国家法律符合《公约》规定的法律草案的立法审批工作。该法律草案将在提交资料之日提交议会讨论和最终核准</w:t>
      </w:r>
      <w:r>
        <w:rPr>
          <w:rFonts w:hint="eastAsia"/>
        </w:rPr>
        <w:t>。</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危地马拉</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11.</w:t>
      </w:r>
      <w:r>
        <w:rPr>
          <w:rFonts w:hint="eastAsia"/>
        </w:rPr>
        <w:tab/>
      </w:r>
      <w:r>
        <w:rPr>
          <w:rFonts w:hint="eastAsia"/>
        </w:rPr>
        <w:t>危地马拉提及该国提交给秘书长的前一份报告</w:t>
      </w:r>
      <w:r w:rsidR="00906426">
        <w:t>(</w:t>
      </w:r>
      <w:hyperlink r:id="rId20" w:history="1">
        <w:r w:rsidRPr="005E616D">
          <w:rPr>
            <w:rStyle w:val="Hyperlink"/>
            <w:rFonts w:hint="eastAsia"/>
          </w:rPr>
          <w:t>A/68/210</w:t>
        </w:r>
      </w:hyperlink>
      <w:r w:rsidR="00906426">
        <w:t>)</w:t>
      </w:r>
      <w:r>
        <w:rPr>
          <w:rFonts w:hint="eastAsia"/>
        </w:rPr>
        <w:t>，并指出，自提交该报告以来未出现任何变化。</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伊拉克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12.</w:t>
      </w:r>
      <w:r>
        <w:rPr>
          <w:rFonts w:hint="eastAsia"/>
        </w:rPr>
        <w:tab/>
      </w:r>
      <w:r>
        <w:rPr>
          <w:rFonts w:hint="eastAsia"/>
        </w:rPr>
        <w:t>伊拉克根据</w:t>
      </w:r>
      <w:r>
        <w:rPr>
          <w:rFonts w:hint="eastAsia"/>
        </w:rPr>
        <w:t>2009</w:t>
      </w:r>
      <w:r>
        <w:rPr>
          <w:rFonts w:hint="eastAsia"/>
        </w:rPr>
        <w:t>年的第</w:t>
      </w:r>
      <w:r>
        <w:rPr>
          <w:rFonts w:hint="eastAsia"/>
        </w:rPr>
        <w:t>17</w:t>
      </w:r>
      <w:r>
        <w:rPr>
          <w:rFonts w:hint="eastAsia"/>
        </w:rPr>
        <w:t>号法律，在</w:t>
      </w:r>
      <w:r>
        <w:rPr>
          <w:rFonts w:hint="eastAsia"/>
        </w:rPr>
        <w:t>2010</w:t>
      </w:r>
      <w:r>
        <w:rPr>
          <w:rFonts w:hint="eastAsia"/>
        </w:rPr>
        <w:t>年</w:t>
      </w:r>
      <w:r>
        <w:rPr>
          <w:rFonts w:hint="eastAsia"/>
        </w:rPr>
        <w:t>11</w:t>
      </w:r>
      <w:r>
        <w:rPr>
          <w:rFonts w:hint="eastAsia"/>
        </w:rPr>
        <w:t>月</w:t>
      </w:r>
      <w:r>
        <w:rPr>
          <w:rFonts w:hint="eastAsia"/>
        </w:rPr>
        <w:t>23</w:t>
      </w:r>
      <w:r>
        <w:rPr>
          <w:rFonts w:hint="eastAsia"/>
        </w:rPr>
        <w:t>日加入《公约》。《公约》于</w:t>
      </w:r>
      <w:r>
        <w:rPr>
          <w:rFonts w:hint="eastAsia"/>
        </w:rPr>
        <w:t>2010</w:t>
      </w:r>
      <w:r>
        <w:rPr>
          <w:rFonts w:hint="eastAsia"/>
        </w:rPr>
        <w:t>年</w:t>
      </w:r>
      <w:r>
        <w:rPr>
          <w:rFonts w:hint="eastAsia"/>
        </w:rPr>
        <w:t>12</w:t>
      </w:r>
      <w:r>
        <w:rPr>
          <w:rFonts w:hint="eastAsia"/>
        </w:rPr>
        <w:t>月</w:t>
      </w:r>
      <w:r>
        <w:rPr>
          <w:rFonts w:hint="eastAsia"/>
        </w:rPr>
        <w:t>23</w:t>
      </w:r>
      <w:r>
        <w:rPr>
          <w:rFonts w:hint="eastAsia"/>
        </w:rPr>
        <w:t>日开始对伊拉克生效。该国政府由人权部主持设立了一</w:t>
      </w:r>
      <w:r w:rsidRPr="00906426">
        <w:rPr>
          <w:rFonts w:hint="eastAsia"/>
          <w:spacing w:val="-2"/>
        </w:rPr>
        <w:t>个委员会，负责根据第</w:t>
      </w:r>
      <w:r w:rsidRPr="00906426">
        <w:rPr>
          <w:rFonts w:hint="eastAsia"/>
          <w:spacing w:val="-2"/>
        </w:rPr>
        <w:t>29</w:t>
      </w:r>
      <w:r w:rsidRPr="00906426">
        <w:rPr>
          <w:rFonts w:hint="eastAsia"/>
          <w:spacing w:val="-2"/>
        </w:rPr>
        <w:t>条编制首次报告。委员会包括高级司法委员会，部长理事会总秘书处以及其他部委</w:t>
      </w:r>
      <w:r w:rsidR="00906426" w:rsidRPr="00906426">
        <w:rPr>
          <w:rFonts w:hint="eastAsia"/>
          <w:spacing w:val="-2"/>
        </w:rPr>
        <w:t>(</w:t>
      </w:r>
      <w:r w:rsidRPr="00906426">
        <w:rPr>
          <w:rFonts w:hint="eastAsia"/>
          <w:spacing w:val="-2"/>
        </w:rPr>
        <w:t>外交部、司法部、卫生部、劳动和社会事务部、国防部、内政部以及库尔德地区代表</w:t>
      </w:r>
      <w:r w:rsidR="00906426" w:rsidRPr="00906426">
        <w:rPr>
          <w:rFonts w:hint="eastAsia"/>
          <w:spacing w:val="-2"/>
        </w:rPr>
        <w:t>)</w:t>
      </w:r>
      <w:r w:rsidRPr="00906426">
        <w:rPr>
          <w:rFonts w:hint="eastAsia"/>
          <w:spacing w:val="-2"/>
        </w:rPr>
        <w:t>的代表。起草过程包括与其他政府机构和一些非政府组织进行协商，而且此报告已送达部长理事会总秘书处，供其核准和随后提交</w:t>
      </w:r>
      <w:r>
        <w:rPr>
          <w:rFonts w:hint="eastAsia"/>
        </w:rPr>
        <w:t>。</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爱尔兰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13.</w:t>
      </w:r>
      <w:r>
        <w:rPr>
          <w:rFonts w:hint="eastAsia"/>
        </w:rPr>
        <w:tab/>
      </w:r>
      <w:r>
        <w:rPr>
          <w:rFonts w:hint="eastAsia"/>
        </w:rPr>
        <w:t>爱尔兰于</w:t>
      </w:r>
      <w:r>
        <w:rPr>
          <w:rFonts w:hint="eastAsia"/>
        </w:rPr>
        <w:t>2007</w:t>
      </w:r>
      <w:r>
        <w:rPr>
          <w:rFonts w:hint="eastAsia"/>
        </w:rPr>
        <w:t>年签署了《公约》，在批准之前可能需要立法。爱尔兰承诺，一俟相互竞争的立法优先事项允许，即批准《公约》。目前已订立一些保护人员免遭非法拘禁的法律和宪法措施。宪法第</w:t>
      </w:r>
      <w:r>
        <w:rPr>
          <w:rFonts w:hint="eastAsia"/>
        </w:rPr>
        <w:t>40.4.1</w:t>
      </w:r>
      <w:r>
        <w:rPr>
          <w:rFonts w:hint="eastAsia"/>
        </w:rPr>
        <w:t>条规定，任何公民均不应被剥夺自由，除非依法而为。</w:t>
      </w:r>
      <w:r>
        <w:rPr>
          <w:rFonts w:hint="eastAsia"/>
        </w:rPr>
        <w:t>1997</w:t>
      </w:r>
      <w:r>
        <w:rPr>
          <w:rFonts w:hint="eastAsia"/>
        </w:rPr>
        <w:t>年非致命侵害人身法第</w:t>
      </w:r>
      <w:r>
        <w:rPr>
          <w:rFonts w:hint="eastAsia"/>
        </w:rPr>
        <w:t>15</w:t>
      </w:r>
      <w:r>
        <w:rPr>
          <w:rFonts w:hint="eastAsia"/>
        </w:rPr>
        <w:t>节规定了非法监禁的罪行，该罪涉及将一个人带走或拘留，或他人未经当事人的同意而限制其人身自由。任何犯有非法监禁罪的人，最多可被判处终身监禁。如果监禁行为责任人以武力或以武力相威胁获得他人同意，或以欺骗手段使他人相信根据法律他或她必须同意，则应认为没有获得同意。该法还规定了诱拐儿童罪。</w:t>
      </w:r>
    </w:p>
    <w:p w:rsidR="00906426" w:rsidRPr="00906426" w:rsidRDefault="00906426" w:rsidP="00906426">
      <w:pPr>
        <w:pStyle w:val="SingleTxt"/>
        <w:spacing w:after="0" w:line="120" w:lineRule="exact"/>
        <w:rPr>
          <w:rFonts w:hint="eastAsia"/>
          <w:sz w:val="10"/>
        </w:rPr>
      </w:pPr>
    </w:p>
    <w:p w:rsidR="0037663E" w:rsidRDefault="00906426"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37663E">
        <w:rPr>
          <w:rFonts w:hint="eastAsia"/>
        </w:rPr>
        <w:t xml:space="preserve">黎巴嫩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14.</w:t>
      </w:r>
      <w:r>
        <w:rPr>
          <w:rFonts w:hint="eastAsia"/>
        </w:rPr>
        <w:tab/>
      </w:r>
      <w:r>
        <w:rPr>
          <w:rFonts w:hint="eastAsia"/>
        </w:rPr>
        <w:t>黎巴嫩答复说，政府正在最后确定一个有关强迫失踪问题的项目。它将按要求对该项进行后续跟进。</w:t>
      </w:r>
      <w:r>
        <w:rPr>
          <w:rFonts w:hint="eastAsia"/>
        </w:rPr>
        <w:t xml:space="preserve"> </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立陶宛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15.</w:t>
      </w:r>
      <w:r>
        <w:rPr>
          <w:rFonts w:hint="eastAsia"/>
        </w:rPr>
        <w:tab/>
        <w:t>2013</w:t>
      </w:r>
      <w:r>
        <w:rPr>
          <w:rFonts w:hint="eastAsia"/>
        </w:rPr>
        <w:t>年</w:t>
      </w:r>
      <w:r>
        <w:rPr>
          <w:rFonts w:hint="eastAsia"/>
        </w:rPr>
        <w:t>4</w:t>
      </w:r>
      <w:r>
        <w:rPr>
          <w:rFonts w:hint="eastAsia"/>
        </w:rPr>
        <w:t>月</w:t>
      </w:r>
      <w:r>
        <w:rPr>
          <w:rFonts w:hint="eastAsia"/>
        </w:rPr>
        <w:t>23</w:t>
      </w:r>
      <w:r>
        <w:rPr>
          <w:rFonts w:hint="eastAsia"/>
        </w:rPr>
        <w:t>日，议会发表宣言批准了《公约》。议会修订了立陶宛刑法，在刑法中添加了有关“强迫失踪”的第</w:t>
      </w:r>
      <w:r>
        <w:rPr>
          <w:rFonts w:hint="eastAsia"/>
        </w:rPr>
        <w:t>100</w:t>
      </w:r>
      <w:r>
        <w:rPr>
          <w:rFonts w:hint="eastAsia"/>
        </w:rPr>
        <w:t>条。该条规定，如果一个在国家授权、支持或默许情况下充当国家或个人或个人团体代理的人遭受拘留、绑架或以任何其他形式剥夺人身自由，其后又拒绝承认剥夺失踪者自由或隐瞒失踪者命运或下落，则该人应受到监禁的惩罚，为期</w:t>
      </w:r>
      <w:r>
        <w:rPr>
          <w:rFonts w:hint="eastAsia"/>
        </w:rPr>
        <w:t>3</w:t>
      </w:r>
      <w:r>
        <w:rPr>
          <w:rFonts w:hint="eastAsia"/>
        </w:rPr>
        <w:t>至</w:t>
      </w:r>
      <w:r>
        <w:rPr>
          <w:rFonts w:hint="eastAsia"/>
        </w:rPr>
        <w:t>15</w:t>
      </w:r>
      <w:r>
        <w:rPr>
          <w:rFonts w:hint="eastAsia"/>
        </w:rPr>
        <w:t>年。刑法第</w:t>
      </w:r>
      <w:r>
        <w:rPr>
          <w:rFonts w:hint="eastAsia"/>
        </w:rPr>
        <w:t>95</w:t>
      </w:r>
      <w:r>
        <w:rPr>
          <w:rFonts w:hint="eastAsia"/>
        </w:rPr>
        <w:t>条第</w:t>
      </w:r>
      <w:r>
        <w:rPr>
          <w:rFonts w:hint="eastAsia"/>
        </w:rPr>
        <w:t>9</w:t>
      </w:r>
      <w:r>
        <w:rPr>
          <w:rFonts w:hint="eastAsia"/>
        </w:rPr>
        <w:t>款规定，诉讼时效不适用于强迫失踪罪。根据内政部下属警察局提供的数据，立陶宛警察署既没有根据刑法第</w:t>
      </w:r>
      <w:r>
        <w:rPr>
          <w:rFonts w:hint="eastAsia"/>
        </w:rPr>
        <w:t>100</w:t>
      </w:r>
      <w:r>
        <w:rPr>
          <w:rFonts w:hint="eastAsia"/>
        </w:rPr>
        <w:t>条记录任何犯罪行为，也没有对这种犯罪行为启动或完成任何审前调查。议会根据《公约》第</w:t>
      </w:r>
      <w:r>
        <w:rPr>
          <w:rFonts w:hint="eastAsia"/>
        </w:rPr>
        <w:t>31</w:t>
      </w:r>
      <w:r>
        <w:rPr>
          <w:rFonts w:hint="eastAsia"/>
        </w:rPr>
        <w:t>条和第</w:t>
      </w:r>
      <w:r>
        <w:rPr>
          <w:rFonts w:hint="eastAsia"/>
        </w:rPr>
        <w:t>32</w:t>
      </w:r>
      <w:r>
        <w:rPr>
          <w:rFonts w:hint="eastAsia"/>
        </w:rPr>
        <w:t>条采取行动，宣布立陶宛承认强迫失踪问题委员会有权接受和审议宣称立陶宛违反《公约》规定的函件。在了解和落实《公约》所定义务方面，立陶宛没有寻求联合国各机构和组织、政府间组织，非政府组织和强迫或非自愿失踪问题工作组的援助。</w:t>
      </w:r>
      <w:r>
        <w:rPr>
          <w:rFonts w:hint="eastAsia"/>
        </w:rPr>
        <w:t xml:space="preserve">  </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摩洛哥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16.</w:t>
      </w:r>
      <w:r>
        <w:rPr>
          <w:rFonts w:hint="eastAsia"/>
        </w:rPr>
        <w:tab/>
      </w:r>
      <w:r>
        <w:rPr>
          <w:rFonts w:hint="eastAsia"/>
        </w:rPr>
        <w:t>摩洛哥于</w:t>
      </w:r>
      <w:r>
        <w:rPr>
          <w:rFonts w:hint="eastAsia"/>
        </w:rPr>
        <w:t>2007</w:t>
      </w:r>
      <w:r>
        <w:rPr>
          <w:rFonts w:hint="eastAsia"/>
        </w:rPr>
        <w:t>年</w:t>
      </w:r>
      <w:r>
        <w:rPr>
          <w:rFonts w:hint="eastAsia"/>
        </w:rPr>
        <w:t>2</w:t>
      </w:r>
      <w:r>
        <w:rPr>
          <w:rFonts w:hint="eastAsia"/>
        </w:rPr>
        <w:t>月</w:t>
      </w:r>
      <w:r>
        <w:rPr>
          <w:rFonts w:hint="eastAsia"/>
        </w:rPr>
        <w:t>6</w:t>
      </w:r>
      <w:r>
        <w:rPr>
          <w:rFonts w:hint="eastAsia"/>
        </w:rPr>
        <w:t>日签署《公约》，并于</w:t>
      </w:r>
      <w:r>
        <w:rPr>
          <w:rFonts w:hint="eastAsia"/>
        </w:rPr>
        <w:t>2013</w:t>
      </w:r>
      <w:r>
        <w:rPr>
          <w:rFonts w:hint="eastAsia"/>
        </w:rPr>
        <w:t>年</w:t>
      </w:r>
      <w:r>
        <w:rPr>
          <w:rFonts w:hint="eastAsia"/>
        </w:rPr>
        <w:t>5</w:t>
      </w:r>
      <w:r>
        <w:rPr>
          <w:rFonts w:hint="eastAsia"/>
        </w:rPr>
        <w:t>月</w:t>
      </w:r>
      <w:r>
        <w:rPr>
          <w:rFonts w:hint="eastAsia"/>
        </w:rPr>
        <w:t>14</w:t>
      </w:r>
      <w:r>
        <w:rPr>
          <w:rFonts w:hint="eastAsia"/>
        </w:rPr>
        <w:t>日批准《公约》。</w:t>
      </w:r>
      <w:r>
        <w:rPr>
          <w:rFonts w:hint="eastAsia"/>
        </w:rPr>
        <w:t>2009</w:t>
      </w:r>
      <w:r>
        <w:rPr>
          <w:rFonts w:hint="eastAsia"/>
        </w:rPr>
        <w:t>年</w:t>
      </w:r>
      <w:r>
        <w:rPr>
          <w:rFonts w:hint="eastAsia"/>
        </w:rPr>
        <w:t>6</w:t>
      </w:r>
      <w:r>
        <w:rPr>
          <w:rFonts w:hint="eastAsia"/>
        </w:rPr>
        <w:t>月，强迫或非自愿失踪问题工作组访问了摩洛哥。摩洛哥继续致力于预防和惩治强迫失踪罪。在这方面，摩洛哥于</w:t>
      </w:r>
      <w:r>
        <w:rPr>
          <w:rFonts w:hint="eastAsia"/>
        </w:rPr>
        <w:t>2011</w:t>
      </w:r>
      <w:r>
        <w:rPr>
          <w:rFonts w:hint="eastAsia"/>
        </w:rPr>
        <w:t>年颁布了新宪法，新宪法确认，经批准的国际条约优先于国内法。宪法第</w:t>
      </w:r>
      <w:r>
        <w:rPr>
          <w:rFonts w:hint="eastAsia"/>
        </w:rPr>
        <w:t>23</w:t>
      </w:r>
      <w:r>
        <w:rPr>
          <w:rFonts w:hint="eastAsia"/>
        </w:rPr>
        <w:t>条将强迫失踪现象作为一种最严重的犯罪加以明确取缔，并要求对此种罪行的实施者施以最严厉的惩罚。司法制度改革章程和刑法中对强迫失踪罪的定义与《公约》中的定义一致。</w:t>
      </w:r>
      <w:r>
        <w:rPr>
          <w:rFonts w:hint="eastAsia"/>
        </w:rPr>
        <w:t xml:space="preserve"> </w:t>
      </w:r>
    </w:p>
    <w:p w:rsidR="0037663E" w:rsidRDefault="0037663E" w:rsidP="0037663E">
      <w:pPr>
        <w:pStyle w:val="SingleTxt"/>
        <w:rPr>
          <w:rFonts w:hint="eastAsia"/>
        </w:rPr>
      </w:pPr>
      <w:r>
        <w:rPr>
          <w:rFonts w:hint="eastAsia"/>
        </w:rPr>
        <w:t>17.</w:t>
      </w:r>
      <w:r>
        <w:rPr>
          <w:rFonts w:hint="eastAsia"/>
        </w:rPr>
        <w:tab/>
      </w:r>
      <w:r>
        <w:rPr>
          <w:rFonts w:hint="eastAsia"/>
        </w:rPr>
        <w:t>政府重申其在开放、坦诚和建设性对话的基础上与强迫或非自愿失踪问题工作组互动协作，这种协作自</w:t>
      </w:r>
      <w:r>
        <w:rPr>
          <w:rFonts w:hint="eastAsia"/>
        </w:rPr>
        <w:t>1994</w:t>
      </w:r>
      <w:r>
        <w:rPr>
          <w:rFonts w:hint="eastAsia"/>
        </w:rPr>
        <w:t>年以来已使大多数强迫失踪案件得以澄清。摩洛哥与工作组的协作采取政府代表和工作组成员在日内瓦举行会议，工作组进行上述访问以及政府和工作组之间在强迫失踪案件方面进行持续和积极互动的形式。在此方面，摩洛哥还与红十字国际委员会密切协作，就独立至</w:t>
      </w:r>
      <w:r>
        <w:rPr>
          <w:rFonts w:hint="eastAsia"/>
        </w:rPr>
        <w:t>1999</w:t>
      </w:r>
      <w:r>
        <w:rPr>
          <w:rFonts w:hint="eastAsia"/>
        </w:rPr>
        <w:t>年期间发生的侵犯人权行开展调查工作。</w:t>
      </w:r>
      <w:r>
        <w:rPr>
          <w:rFonts w:hint="eastAsia"/>
        </w:rPr>
        <w:t xml:space="preserve"> </w:t>
      </w:r>
    </w:p>
    <w:p w:rsidR="0037663E" w:rsidRDefault="0037663E" w:rsidP="0037663E">
      <w:pPr>
        <w:pStyle w:val="SingleTxt"/>
        <w:rPr>
          <w:rFonts w:hint="eastAsia"/>
        </w:rPr>
      </w:pPr>
      <w:r>
        <w:rPr>
          <w:rFonts w:hint="eastAsia"/>
        </w:rPr>
        <w:t>18.</w:t>
      </w:r>
      <w:r>
        <w:rPr>
          <w:rFonts w:hint="eastAsia"/>
        </w:rPr>
        <w:tab/>
      </w:r>
      <w:r>
        <w:rPr>
          <w:rFonts w:hint="eastAsia"/>
        </w:rPr>
        <w:t>关于安全部队的训练，皇家警察部队已开始进行人员培训，以促进对人权的尊重。此外，皇家警察部队在国家法律框架下采取了所有相关的监管措施，以确保实行《公约》的各项规定。摩洛哥目前正在与有关各方进行磋商，研究接受第</w:t>
      </w:r>
      <w:r>
        <w:rPr>
          <w:rFonts w:hint="eastAsia"/>
        </w:rPr>
        <w:t>31</w:t>
      </w:r>
      <w:r>
        <w:rPr>
          <w:rFonts w:hint="eastAsia"/>
        </w:rPr>
        <w:t>条所述委员会权限的可行性。</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巴拿马</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19.</w:t>
      </w:r>
      <w:r>
        <w:rPr>
          <w:rFonts w:hint="eastAsia"/>
        </w:rPr>
        <w:tab/>
      </w:r>
      <w:r>
        <w:rPr>
          <w:rFonts w:hint="eastAsia"/>
        </w:rPr>
        <w:t>巴拿马表示，</w:t>
      </w:r>
      <w:r>
        <w:rPr>
          <w:rFonts w:hint="eastAsia"/>
        </w:rPr>
        <w:t>1982</w:t>
      </w:r>
      <w:r>
        <w:rPr>
          <w:rFonts w:hint="eastAsia"/>
        </w:rPr>
        <w:t>年刑法典及其</w:t>
      </w:r>
      <w:r>
        <w:rPr>
          <w:rFonts w:hint="eastAsia"/>
        </w:rPr>
        <w:t>2007</w:t>
      </w:r>
      <w:r>
        <w:rPr>
          <w:rFonts w:hint="eastAsia"/>
        </w:rPr>
        <w:t>年修正案确认强迫和非自愿失踪为犯罪，同时纳入了国际文书的有关内容。巴拿马还通过法律规定，诉讼时效不适用于强迫失踪罪的起诉。此外，巴拿马创建了人民代言人、人权部和常设委员会等相关机构，以监督人权。巴拿马通过</w:t>
      </w:r>
      <w:r>
        <w:rPr>
          <w:rFonts w:hint="eastAsia"/>
        </w:rPr>
        <w:t>2011</w:t>
      </w:r>
      <w:r>
        <w:rPr>
          <w:rFonts w:hint="eastAsia"/>
        </w:rPr>
        <w:t>年</w:t>
      </w:r>
      <w:r>
        <w:rPr>
          <w:rFonts w:hint="eastAsia"/>
        </w:rPr>
        <w:t>3</w:t>
      </w:r>
      <w:r>
        <w:rPr>
          <w:rFonts w:hint="eastAsia"/>
        </w:rPr>
        <w:t>月</w:t>
      </w:r>
      <w:r>
        <w:rPr>
          <w:rFonts w:hint="eastAsia"/>
        </w:rPr>
        <w:t>30</w:t>
      </w:r>
      <w:r>
        <w:rPr>
          <w:rFonts w:hint="eastAsia"/>
        </w:rPr>
        <w:t>日的第</w:t>
      </w:r>
      <w:r>
        <w:rPr>
          <w:rFonts w:hint="eastAsia"/>
        </w:rPr>
        <w:t>27</w:t>
      </w:r>
      <w:r>
        <w:rPr>
          <w:rFonts w:hint="eastAsia"/>
        </w:rPr>
        <w:t>号法律批准了《公约》。在陈述批准理由方面，该法规定，《公约》是第一个界定强迫失踪并将其作为侵犯人权行为加以禁止的国际文书。《公约》构成防止强迫失踪和在这方面打击有罪不罚现象的一种手段。它在保障受害者权利和通过强迫失踪委员会实施《公约》方面也取得了重要的进展。</w:t>
      </w:r>
      <w:r>
        <w:rPr>
          <w:rFonts w:hint="eastAsia"/>
        </w:rPr>
        <w:t xml:space="preserve">  </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塞尔维亚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20.</w:t>
      </w:r>
      <w:r>
        <w:rPr>
          <w:rFonts w:hint="eastAsia"/>
        </w:rPr>
        <w:tab/>
      </w:r>
      <w:r>
        <w:rPr>
          <w:rFonts w:hint="eastAsia"/>
        </w:rPr>
        <w:t>塞尔维亚于</w:t>
      </w:r>
      <w:r>
        <w:rPr>
          <w:rFonts w:hint="eastAsia"/>
        </w:rPr>
        <w:t>2011</w:t>
      </w:r>
      <w:r>
        <w:rPr>
          <w:rFonts w:hint="eastAsia"/>
        </w:rPr>
        <w:t>年</w:t>
      </w:r>
      <w:r>
        <w:rPr>
          <w:rFonts w:hint="eastAsia"/>
        </w:rPr>
        <w:t>4</w:t>
      </w:r>
      <w:r>
        <w:rPr>
          <w:rFonts w:hint="eastAsia"/>
        </w:rPr>
        <w:t>月批准了《公约》，并且它承认委员会具有第</w:t>
      </w:r>
      <w:r>
        <w:rPr>
          <w:rFonts w:hint="eastAsia"/>
        </w:rPr>
        <w:t>31</w:t>
      </w:r>
      <w:r>
        <w:rPr>
          <w:rFonts w:hint="eastAsia"/>
        </w:rPr>
        <w:t>和</w:t>
      </w:r>
      <w:r>
        <w:rPr>
          <w:rFonts w:hint="eastAsia"/>
        </w:rPr>
        <w:t>32</w:t>
      </w:r>
      <w:r>
        <w:rPr>
          <w:rFonts w:hint="eastAsia"/>
        </w:rPr>
        <w:t>条所述的权限。塞尔维亚在批准的过程中并没有寻求秘书长或人权问题高级专员的协助，而且在实施《公约》规定方面也未得到任何联合国援助。</w:t>
      </w:r>
      <w:r>
        <w:rPr>
          <w:rFonts w:hint="eastAsia"/>
        </w:rPr>
        <w:t xml:space="preserve"> </w:t>
      </w:r>
    </w:p>
    <w:p w:rsidR="00906426" w:rsidRPr="00906426" w:rsidRDefault="00906426" w:rsidP="00906426">
      <w:pPr>
        <w:pStyle w:val="SingleTxt"/>
        <w:spacing w:after="0" w:line="120" w:lineRule="exact"/>
        <w:rPr>
          <w:rFonts w:hint="eastAsia"/>
          <w:sz w:val="10"/>
        </w:rPr>
      </w:pPr>
    </w:p>
    <w:p w:rsidR="0037663E" w:rsidRDefault="0037663E" w:rsidP="00906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斯洛伐克 </w:t>
      </w:r>
    </w:p>
    <w:p w:rsidR="0037663E" w:rsidRPr="00906426" w:rsidRDefault="0037663E" w:rsidP="00906426">
      <w:pPr>
        <w:pStyle w:val="SingleTxt"/>
        <w:spacing w:after="0" w:line="120" w:lineRule="exact"/>
        <w:rPr>
          <w:sz w:val="10"/>
        </w:rPr>
      </w:pPr>
    </w:p>
    <w:p w:rsidR="0037663E" w:rsidRDefault="0037663E" w:rsidP="0037663E">
      <w:pPr>
        <w:pStyle w:val="SingleTxt"/>
        <w:rPr>
          <w:rFonts w:hint="eastAsia"/>
        </w:rPr>
      </w:pPr>
      <w:r>
        <w:rPr>
          <w:rFonts w:hint="eastAsia"/>
        </w:rPr>
        <w:t>21.</w:t>
      </w:r>
      <w:r>
        <w:rPr>
          <w:rFonts w:hint="eastAsia"/>
        </w:rPr>
        <w:tab/>
      </w:r>
      <w:r>
        <w:rPr>
          <w:rFonts w:hint="eastAsia"/>
        </w:rPr>
        <w:t>斯洛伐克于</w:t>
      </w:r>
      <w:r>
        <w:rPr>
          <w:rFonts w:hint="eastAsia"/>
        </w:rPr>
        <w:t>2007</w:t>
      </w:r>
      <w:r>
        <w:rPr>
          <w:rFonts w:hint="eastAsia"/>
        </w:rPr>
        <w:t>年</w:t>
      </w:r>
      <w:r>
        <w:rPr>
          <w:rFonts w:hint="eastAsia"/>
        </w:rPr>
        <w:t>9</w:t>
      </w:r>
      <w:r>
        <w:rPr>
          <w:rFonts w:hint="eastAsia"/>
        </w:rPr>
        <w:t>月</w:t>
      </w:r>
      <w:r>
        <w:rPr>
          <w:rFonts w:hint="eastAsia"/>
        </w:rPr>
        <w:t>26</w:t>
      </w:r>
      <w:r>
        <w:rPr>
          <w:rFonts w:hint="eastAsia"/>
        </w:rPr>
        <w:t>日签署了该《公约》，政府于</w:t>
      </w:r>
      <w:r>
        <w:rPr>
          <w:rFonts w:hint="eastAsia"/>
        </w:rPr>
        <w:t>2014</w:t>
      </w:r>
      <w:r>
        <w:rPr>
          <w:rFonts w:hint="eastAsia"/>
        </w:rPr>
        <w:t>年</w:t>
      </w:r>
      <w:r>
        <w:rPr>
          <w:rFonts w:hint="eastAsia"/>
        </w:rPr>
        <w:t>5</w:t>
      </w:r>
      <w:r>
        <w:rPr>
          <w:rFonts w:hint="eastAsia"/>
        </w:rPr>
        <w:t>月</w:t>
      </w:r>
      <w:r>
        <w:rPr>
          <w:rFonts w:hint="eastAsia"/>
        </w:rPr>
        <w:t>14</w:t>
      </w:r>
      <w:r>
        <w:rPr>
          <w:rFonts w:hint="eastAsia"/>
        </w:rPr>
        <w:t>日审议了关于批准《公约》的建议，并随后同意批准《公约》，包括承认委员会具有第</w:t>
      </w:r>
      <w:r>
        <w:rPr>
          <w:rFonts w:hint="eastAsia"/>
        </w:rPr>
        <w:t>31</w:t>
      </w:r>
      <w:r>
        <w:rPr>
          <w:rFonts w:hint="eastAsia"/>
        </w:rPr>
        <w:t>和</w:t>
      </w:r>
      <w:r>
        <w:rPr>
          <w:rFonts w:hint="eastAsia"/>
        </w:rPr>
        <w:t>32</w:t>
      </w:r>
      <w:r>
        <w:rPr>
          <w:rFonts w:hint="eastAsia"/>
        </w:rPr>
        <w:t>条所述的权限。在批准《公约》之前，司法部长、内政部长和总检察长进行了关于在斯洛伐克法律制度中执行《公约》的法律分析。在法律分析之后，刑法作了修正，强迫失踪作为新的刑事罪行被纳入第</w:t>
      </w:r>
      <w:r w:rsidR="00906426">
        <w:rPr>
          <w:rFonts w:hint="eastAsia"/>
        </w:rPr>
        <w:t>420(a)</w:t>
      </w:r>
      <w:r>
        <w:rPr>
          <w:rFonts w:hint="eastAsia"/>
        </w:rPr>
        <w:t>条</w:t>
      </w:r>
      <w:r>
        <w:rPr>
          <w:rFonts w:hint="eastAsia"/>
        </w:rPr>
        <w:t>(</w:t>
      </w:r>
      <w:r>
        <w:rPr>
          <w:rFonts w:hint="eastAsia"/>
        </w:rPr>
        <w:t>第</w:t>
      </w:r>
      <w:r>
        <w:rPr>
          <w:rFonts w:hint="eastAsia"/>
        </w:rPr>
        <w:t>2</w:t>
      </w:r>
      <w:hyperlink r:id="rId21" w:history="1">
        <w:r w:rsidRPr="005E616D">
          <w:rPr>
            <w:rStyle w:val="Hyperlink"/>
            <w:rFonts w:hint="eastAsia"/>
          </w:rPr>
          <w:t>62/201</w:t>
        </w:r>
      </w:hyperlink>
      <w:r>
        <w:rPr>
          <w:rFonts w:hint="eastAsia"/>
        </w:rPr>
        <w:t>1 Coll.</w:t>
      </w:r>
      <w:r>
        <w:rPr>
          <w:rFonts w:hint="eastAsia"/>
        </w:rPr>
        <w:t>号修正案，</w:t>
      </w:r>
      <w:r>
        <w:rPr>
          <w:rFonts w:hint="eastAsia"/>
        </w:rPr>
        <w:t>2011</w:t>
      </w:r>
      <w:r>
        <w:rPr>
          <w:rFonts w:hint="eastAsia"/>
        </w:rPr>
        <w:t>年</w:t>
      </w:r>
      <w:r>
        <w:rPr>
          <w:rFonts w:hint="eastAsia"/>
        </w:rPr>
        <w:t>9</w:t>
      </w:r>
      <w:r>
        <w:rPr>
          <w:rFonts w:hint="eastAsia"/>
        </w:rPr>
        <w:t>月</w:t>
      </w:r>
      <w:r>
        <w:rPr>
          <w:rFonts w:hint="eastAsia"/>
        </w:rPr>
        <w:t>1</w:t>
      </w:r>
      <w:r>
        <w:rPr>
          <w:rFonts w:hint="eastAsia"/>
        </w:rPr>
        <w:t>日生效</w:t>
      </w:r>
      <w:r>
        <w:rPr>
          <w:rFonts w:hint="eastAsia"/>
        </w:rPr>
        <w:t>)</w:t>
      </w:r>
      <w:r>
        <w:rPr>
          <w:rFonts w:hint="eastAsia"/>
        </w:rPr>
        <w:t>。此外，有关外国人居留和行政驱逐出境条件的第</w:t>
      </w:r>
      <w:hyperlink r:id="rId22" w:history="1">
        <w:r w:rsidRPr="005E616D">
          <w:rPr>
            <w:rStyle w:val="Hyperlink"/>
            <w:rFonts w:hint="eastAsia"/>
          </w:rPr>
          <w:t>48/200</w:t>
        </w:r>
      </w:hyperlink>
      <w:r>
        <w:rPr>
          <w:rFonts w:hint="eastAsia"/>
        </w:rPr>
        <w:t>2 Coll.</w:t>
      </w:r>
      <w:r>
        <w:rPr>
          <w:rFonts w:hint="eastAsia"/>
        </w:rPr>
        <w:t>号法案被废止，而且议会核准了第</w:t>
      </w:r>
      <w:r>
        <w:rPr>
          <w:rFonts w:hint="eastAsia"/>
        </w:rPr>
        <w:t xml:space="preserve"> 4</w:t>
      </w:r>
      <w:hyperlink r:id="rId23" w:history="1">
        <w:r w:rsidRPr="005E616D">
          <w:rPr>
            <w:rStyle w:val="Hyperlink"/>
            <w:rFonts w:hint="eastAsia"/>
          </w:rPr>
          <w:t>04/201</w:t>
        </w:r>
      </w:hyperlink>
      <w:r>
        <w:rPr>
          <w:rFonts w:hint="eastAsia"/>
        </w:rPr>
        <w:t>1 Coll</w:t>
      </w:r>
      <w:r>
        <w:rPr>
          <w:rFonts w:hint="eastAsia"/>
        </w:rPr>
        <w:t>号法案。</w:t>
      </w:r>
    </w:p>
    <w:p w:rsidR="0070287F" w:rsidRPr="0070287F" w:rsidRDefault="0070287F" w:rsidP="0070287F">
      <w:pPr>
        <w:pStyle w:val="SingleTxt"/>
        <w:spacing w:after="0" w:line="120" w:lineRule="exact"/>
        <w:rPr>
          <w:rFonts w:hint="eastAsia"/>
          <w:sz w:val="10"/>
        </w:rPr>
      </w:pPr>
    </w:p>
    <w:p w:rsidR="0037663E" w:rsidRDefault="0037663E" w:rsidP="007028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斯洛文尼亚 </w:t>
      </w:r>
    </w:p>
    <w:p w:rsidR="0037663E" w:rsidRPr="0070287F" w:rsidRDefault="0037663E" w:rsidP="0070287F">
      <w:pPr>
        <w:pStyle w:val="SingleTxt"/>
        <w:spacing w:after="0" w:line="120" w:lineRule="exact"/>
        <w:rPr>
          <w:sz w:val="10"/>
        </w:rPr>
      </w:pPr>
    </w:p>
    <w:p w:rsidR="0037663E" w:rsidRDefault="0037663E" w:rsidP="0037663E">
      <w:pPr>
        <w:pStyle w:val="SingleTxt"/>
        <w:rPr>
          <w:rFonts w:hint="eastAsia"/>
        </w:rPr>
      </w:pPr>
      <w:r>
        <w:rPr>
          <w:rFonts w:hint="eastAsia"/>
        </w:rPr>
        <w:t>22.</w:t>
      </w:r>
      <w:r>
        <w:rPr>
          <w:rFonts w:hint="eastAsia"/>
        </w:rPr>
        <w:tab/>
      </w:r>
      <w:r w:rsidRPr="0070287F">
        <w:rPr>
          <w:rFonts w:hint="eastAsia"/>
          <w:spacing w:val="-6"/>
        </w:rPr>
        <w:t>斯洛文尼亚于</w:t>
      </w:r>
      <w:r w:rsidRPr="0070287F">
        <w:rPr>
          <w:rFonts w:hint="eastAsia"/>
          <w:spacing w:val="-6"/>
        </w:rPr>
        <w:t>2007</w:t>
      </w:r>
      <w:r w:rsidRPr="0070287F">
        <w:rPr>
          <w:rFonts w:hint="eastAsia"/>
          <w:spacing w:val="-6"/>
        </w:rPr>
        <w:t>年</w:t>
      </w:r>
      <w:r w:rsidRPr="0070287F">
        <w:rPr>
          <w:rFonts w:hint="eastAsia"/>
          <w:spacing w:val="-6"/>
        </w:rPr>
        <w:t>9</w:t>
      </w:r>
      <w:r w:rsidRPr="0070287F">
        <w:rPr>
          <w:rFonts w:hint="eastAsia"/>
          <w:spacing w:val="-6"/>
        </w:rPr>
        <w:t>月</w:t>
      </w:r>
      <w:r w:rsidRPr="0070287F">
        <w:rPr>
          <w:rFonts w:hint="eastAsia"/>
          <w:spacing w:val="-6"/>
        </w:rPr>
        <w:t>26</w:t>
      </w:r>
      <w:r w:rsidRPr="0070287F">
        <w:rPr>
          <w:rFonts w:hint="eastAsia"/>
          <w:spacing w:val="-6"/>
        </w:rPr>
        <w:t>日签署了《公约》，但不打算在</w:t>
      </w:r>
      <w:r w:rsidRPr="0070287F">
        <w:rPr>
          <w:rFonts w:hint="eastAsia"/>
          <w:spacing w:val="-6"/>
        </w:rPr>
        <w:t>2014</w:t>
      </w:r>
      <w:r w:rsidRPr="0070287F">
        <w:rPr>
          <w:rFonts w:hint="eastAsia"/>
          <w:spacing w:val="-6"/>
        </w:rPr>
        <w:t>年批准《公约》</w:t>
      </w:r>
      <w:r>
        <w:rPr>
          <w:rFonts w:hint="eastAsia"/>
        </w:rPr>
        <w:t>。</w:t>
      </w:r>
    </w:p>
    <w:p w:rsidR="0070287F" w:rsidRPr="0070287F" w:rsidRDefault="0070287F" w:rsidP="0070287F">
      <w:pPr>
        <w:pStyle w:val="SingleTxt"/>
        <w:spacing w:after="0" w:line="120" w:lineRule="exact"/>
        <w:rPr>
          <w:rFonts w:hint="eastAsia"/>
          <w:sz w:val="10"/>
        </w:rPr>
      </w:pPr>
    </w:p>
    <w:p w:rsidR="0037663E" w:rsidRDefault="0037663E" w:rsidP="007028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瑞士 </w:t>
      </w:r>
    </w:p>
    <w:p w:rsidR="0037663E" w:rsidRPr="0070287F" w:rsidRDefault="0037663E" w:rsidP="0070287F">
      <w:pPr>
        <w:pStyle w:val="SingleTxt"/>
        <w:spacing w:after="0" w:line="120" w:lineRule="exact"/>
        <w:rPr>
          <w:sz w:val="10"/>
        </w:rPr>
      </w:pPr>
    </w:p>
    <w:p w:rsidR="0037663E" w:rsidRDefault="0037663E" w:rsidP="0037663E">
      <w:pPr>
        <w:pStyle w:val="SingleTxt"/>
        <w:rPr>
          <w:rFonts w:hint="eastAsia"/>
        </w:rPr>
      </w:pPr>
      <w:r>
        <w:rPr>
          <w:rFonts w:hint="eastAsia"/>
        </w:rPr>
        <w:t>23.</w:t>
      </w:r>
      <w:r>
        <w:rPr>
          <w:rFonts w:hint="eastAsia"/>
        </w:rPr>
        <w:tab/>
      </w:r>
      <w:r>
        <w:rPr>
          <w:rFonts w:hint="eastAsia"/>
        </w:rPr>
        <w:t>瑞士参与了防止及惩治强迫失踪领域的国际努力。瑞士于</w:t>
      </w:r>
      <w:r>
        <w:rPr>
          <w:rFonts w:hint="eastAsia"/>
        </w:rPr>
        <w:t>2011</w:t>
      </w:r>
      <w:r>
        <w:rPr>
          <w:rFonts w:hint="eastAsia"/>
        </w:rPr>
        <w:t>年</w:t>
      </w:r>
      <w:r>
        <w:rPr>
          <w:rFonts w:hint="eastAsia"/>
        </w:rPr>
        <w:t>1</w:t>
      </w:r>
      <w:r>
        <w:rPr>
          <w:rFonts w:hint="eastAsia"/>
        </w:rPr>
        <w:t>月</w:t>
      </w:r>
      <w:r>
        <w:rPr>
          <w:rFonts w:hint="eastAsia"/>
        </w:rPr>
        <w:t>19</w:t>
      </w:r>
      <w:r>
        <w:rPr>
          <w:rFonts w:hint="eastAsia"/>
        </w:rPr>
        <w:t>日签署了《公约》，并且联邦委员会于</w:t>
      </w:r>
      <w:r>
        <w:rPr>
          <w:rFonts w:hint="eastAsia"/>
        </w:rPr>
        <w:t>2013</w:t>
      </w:r>
      <w:r>
        <w:rPr>
          <w:rFonts w:hint="eastAsia"/>
        </w:rPr>
        <w:t>年</w:t>
      </w:r>
      <w:r>
        <w:rPr>
          <w:rFonts w:hint="eastAsia"/>
        </w:rPr>
        <w:t>11</w:t>
      </w:r>
      <w:r>
        <w:rPr>
          <w:rFonts w:hint="eastAsia"/>
        </w:rPr>
        <w:t>月</w:t>
      </w:r>
      <w:r>
        <w:rPr>
          <w:rFonts w:hint="eastAsia"/>
        </w:rPr>
        <w:t>29</w:t>
      </w:r>
      <w:r>
        <w:rPr>
          <w:rFonts w:hint="eastAsia"/>
        </w:rPr>
        <w:t>日通过了关于批准《公约》的一份公告，该公告于</w:t>
      </w:r>
      <w:r>
        <w:rPr>
          <w:rFonts w:hint="eastAsia"/>
        </w:rPr>
        <w:t>2014</w:t>
      </w:r>
      <w:r>
        <w:rPr>
          <w:rFonts w:hint="eastAsia"/>
        </w:rPr>
        <w:t>年夏天转给了议会。《公约》的主要宗旨与瑞士的信念完全一致。为了实施《公约》，有必要进行一些法律修正，特别是明确禁止强迫失踪罪行以及落实与受害者关系密切者知情权力和获得补救权利。有关批准《公约》的协商进程使民间社会可以就《公约》的未来实施发表意见。在其致议会的公告中，联邦委员会建议，瑞士承认委员会具有第</w:t>
      </w:r>
      <w:r>
        <w:rPr>
          <w:rFonts w:hint="eastAsia"/>
        </w:rPr>
        <w:t>31</w:t>
      </w:r>
      <w:r>
        <w:rPr>
          <w:rFonts w:hint="eastAsia"/>
        </w:rPr>
        <w:t>条和</w:t>
      </w:r>
      <w:r>
        <w:rPr>
          <w:rFonts w:hint="eastAsia"/>
        </w:rPr>
        <w:t>32</w:t>
      </w:r>
      <w:r>
        <w:rPr>
          <w:rFonts w:hint="eastAsia"/>
        </w:rPr>
        <w:t>条所述的权限。包括瑞士在内最大数目的国家承认这些权限，有利于改善世界各地的人权。</w:t>
      </w:r>
    </w:p>
    <w:p w:rsidR="0070287F" w:rsidRPr="0070287F" w:rsidRDefault="0070287F" w:rsidP="0070287F">
      <w:pPr>
        <w:pStyle w:val="SingleTxt"/>
        <w:spacing w:after="0" w:line="120" w:lineRule="exact"/>
        <w:rPr>
          <w:rFonts w:hint="eastAsia"/>
          <w:sz w:val="10"/>
        </w:rPr>
      </w:pPr>
    </w:p>
    <w:p w:rsidR="0037663E" w:rsidRDefault="0037663E" w:rsidP="0070287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四.</w:t>
      </w:r>
      <w:r>
        <w:rPr>
          <w:rFonts w:hint="eastAsia"/>
        </w:rPr>
        <w:tab/>
        <w:t xml:space="preserve">秘书长和联合国人权事务高级专员的活动 </w:t>
      </w:r>
    </w:p>
    <w:p w:rsidR="0070287F" w:rsidRPr="0070287F" w:rsidRDefault="0070287F" w:rsidP="0070287F">
      <w:pPr>
        <w:pStyle w:val="SingleTxt"/>
        <w:spacing w:after="0" w:line="120" w:lineRule="exact"/>
        <w:rPr>
          <w:rFonts w:hint="eastAsia"/>
          <w:sz w:val="10"/>
        </w:rPr>
      </w:pPr>
    </w:p>
    <w:p w:rsidR="0070287F" w:rsidRPr="0070287F" w:rsidRDefault="0070287F" w:rsidP="0070287F">
      <w:pPr>
        <w:pStyle w:val="SingleTxt"/>
        <w:spacing w:after="0" w:line="120" w:lineRule="exact"/>
        <w:rPr>
          <w:rFonts w:hint="eastAsia"/>
          <w:sz w:val="10"/>
        </w:rPr>
      </w:pPr>
    </w:p>
    <w:p w:rsidR="0037663E" w:rsidRDefault="0037663E" w:rsidP="0037663E">
      <w:pPr>
        <w:pStyle w:val="SingleTxt"/>
        <w:rPr>
          <w:rFonts w:hint="eastAsia"/>
        </w:rPr>
      </w:pPr>
      <w:r>
        <w:rPr>
          <w:rFonts w:hint="eastAsia"/>
        </w:rPr>
        <w:t>24.</w:t>
      </w:r>
      <w:r>
        <w:rPr>
          <w:rFonts w:hint="eastAsia"/>
        </w:rPr>
        <w:tab/>
      </w:r>
      <w:r>
        <w:rPr>
          <w:rFonts w:hint="eastAsia"/>
        </w:rPr>
        <w:t>大会在其第</w:t>
      </w:r>
      <w:hyperlink r:id="rId24" w:history="1">
        <w:r w:rsidRPr="005E616D">
          <w:rPr>
            <w:rStyle w:val="Hyperlink"/>
            <w:rFonts w:hint="eastAsia"/>
          </w:rPr>
          <w:t>68/166</w:t>
        </w:r>
      </w:hyperlink>
      <w:r>
        <w:rPr>
          <w:rFonts w:hint="eastAsia"/>
        </w:rPr>
        <w:t>号决议第</w:t>
      </w:r>
      <w:r w:rsidR="0070287F">
        <w:rPr>
          <w:rFonts w:hint="eastAsia"/>
        </w:rPr>
        <w:t>5</w:t>
      </w:r>
      <w:r>
        <w:rPr>
          <w:rFonts w:hint="eastAsia"/>
        </w:rPr>
        <w:t>段中请秘书长和联合国人权事务高级专员加紧开展密集努力，协助各国成为《公约》缔约方，以期实现各国普遍加入《公约》。</w:t>
      </w:r>
      <w:r>
        <w:rPr>
          <w:rFonts w:hint="eastAsia"/>
        </w:rPr>
        <w:t xml:space="preserve"> </w:t>
      </w:r>
    </w:p>
    <w:p w:rsidR="0037663E" w:rsidRDefault="0037663E" w:rsidP="0037663E">
      <w:pPr>
        <w:pStyle w:val="SingleTxt"/>
        <w:rPr>
          <w:rFonts w:hint="eastAsia"/>
        </w:rPr>
      </w:pPr>
      <w:r>
        <w:rPr>
          <w:rFonts w:hint="eastAsia"/>
        </w:rPr>
        <w:t>25.</w:t>
      </w:r>
      <w:r>
        <w:rPr>
          <w:rFonts w:hint="eastAsia"/>
        </w:rPr>
        <w:tab/>
      </w:r>
      <w:r>
        <w:rPr>
          <w:rFonts w:hint="eastAsia"/>
        </w:rPr>
        <w:t>联合国自</w:t>
      </w:r>
      <w:r>
        <w:rPr>
          <w:rFonts w:hint="eastAsia"/>
        </w:rPr>
        <w:t>2007</w:t>
      </w:r>
      <w:r>
        <w:rPr>
          <w:rFonts w:hint="eastAsia"/>
        </w:rPr>
        <w:t>年以来在纽约组织的所有与条约有关活动都着重强调《保护所有人免遭强迫失踪国际公约》，目的是促进各国加入、批准和实施《公约》。《公约》也是</w:t>
      </w:r>
      <w:r>
        <w:rPr>
          <w:rFonts w:hint="eastAsia"/>
        </w:rPr>
        <w:t>2014</w:t>
      </w:r>
      <w:r>
        <w:rPr>
          <w:rFonts w:hint="eastAsia"/>
        </w:rPr>
        <w:t>年条约活动的一部分。</w:t>
      </w:r>
    </w:p>
    <w:p w:rsidR="0037663E" w:rsidRDefault="0037663E" w:rsidP="0037663E">
      <w:pPr>
        <w:pStyle w:val="SingleTxt"/>
        <w:rPr>
          <w:rFonts w:hint="eastAsia"/>
        </w:rPr>
      </w:pPr>
      <w:r>
        <w:rPr>
          <w:rFonts w:hint="eastAsia"/>
        </w:rPr>
        <w:t>26.</w:t>
      </w:r>
      <w:r>
        <w:rPr>
          <w:rFonts w:hint="eastAsia"/>
        </w:rPr>
        <w:tab/>
      </w:r>
      <w:r>
        <w:rPr>
          <w:rFonts w:hint="eastAsia"/>
        </w:rPr>
        <w:t>秘书长在其有关失踪人员的报告中</w:t>
      </w:r>
      <w:r>
        <w:rPr>
          <w:rFonts w:hint="eastAsia"/>
        </w:rPr>
        <w:t>(</w:t>
      </w:r>
      <w:hyperlink r:id="rId25" w:history="1">
        <w:r w:rsidRPr="005E616D">
          <w:rPr>
            <w:rStyle w:val="Hyperlink"/>
            <w:rFonts w:hint="eastAsia"/>
          </w:rPr>
          <w:t>A/69/293</w:t>
        </w:r>
      </w:hyperlink>
      <w:r>
        <w:rPr>
          <w:rFonts w:hint="eastAsia"/>
        </w:rPr>
        <w:t>)</w:t>
      </w:r>
      <w:r>
        <w:rPr>
          <w:rFonts w:hint="eastAsia"/>
        </w:rPr>
        <w:t>将《公约》作为一项重大贡献提及，并强烈鼓励尚未成为《公约》缔约国的国家采取必要措施成为缔约国，将《公约》各项规定纳入国内法，并确保有关当局充分落实《公约》。</w:t>
      </w:r>
    </w:p>
    <w:p w:rsidR="0037663E" w:rsidRDefault="0037663E" w:rsidP="0037663E">
      <w:pPr>
        <w:pStyle w:val="SingleTxt"/>
        <w:rPr>
          <w:rFonts w:hint="eastAsia"/>
        </w:rPr>
      </w:pPr>
      <w:r>
        <w:rPr>
          <w:rFonts w:hint="eastAsia"/>
        </w:rPr>
        <w:t>27.</w:t>
      </w:r>
      <w:r>
        <w:rPr>
          <w:rFonts w:hint="eastAsia"/>
        </w:rPr>
        <w:tab/>
      </w:r>
      <w:r>
        <w:rPr>
          <w:rFonts w:hint="eastAsia"/>
        </w:rPr>
        <w:t>人权高专办根据</w:t>
      </w:r>
      <w:r>
        <w:rPr>
          <w:rFonts w:hint="eastAsia"/>
        </w:rPr>
        <w:t xml:space="preserve">2014-2017 </w:t>
      </w:r>
      <w:r>
        <w:rPr>
          <w:rFonts w:hint="eastAsia"/>
        </w:rPr>
        <w:t>年办公室管理计划中列出的“暴力和不安全”以及“支持人权机制”这两个优先专题，开展打击强迫失踪现象和实现普遍批准《公约》的工作。这些工作侧重于为各国批准《公约》的行动提供支持，向各国和民间社会提供培训和能力建设以及提高对《公约》的认识。</w:t>
      </w:r>
    </w:p>
    <w:p w:rsidR="0037663E" w:rsidRDefault="0037663E" w:rsidP="0037663E">
      <w:pPr>
        <w:pStyle w:val="SingleTxt"/>
        <w:rPr>
          <w:rFonts w:hint="eastAsia"/>
        </w:rPr>
      </w:pPr>
      <w:r>
        <w:rPr>
          <w:rFonts w:hint="eastAsia"/>
        </w:rPr>
        <w:t>28.</w:t>
      </w:r>
      <w:r>
        <w:rPr>
          <w:rFonts w:hint="eastAsia"/>
        </w:rPr>
        <w:tab/>
      </w:r>
      <w:r>
        <w:rPr>
          <w:rFonts w:hint="eastAsia"/>
        </w:rPr>
        <w:t>高级专员在</w:t>
      </w:r>
      <w:r>
        <w:rPr>
          <w:rFonts w:hint="eastAsia"/>
        </w:rPr>
        <w:t>2013</w:t>
      </w:r>
      <w:r>
        <w:rPr>
          <w:rFonts w:hint="eastAsia"/>
        </w:rPr>
        <w:t>年</w:t>
      </w:r>
      <w:r>
        <w:rPr>
          <w:rFonts w:hint="eastAsia"/>
        </w:rPr>
        <w:t>7</w:t>
      </w:r>
      <w:r>
        <w:rPr>
          <w:rFonts w:hint="eastAsia"/>
        </w:rPr>
        <w:t>月至</w:t>
      </w:r>
      <w:r>
        <w:rPr>
          <w:rFonts w:hint="eastAsia"/>
        </w:rPr>
        <w:t>2014</w:t>
      </w:r>
      <w:r>
        <w:rPr>
          <w:rFonts w:hint="eastAsia"/>
        </w:rPr>
        <w:t>年</w:t>
      </w:r>
      <w:r>
        <w:rPr>
          <w:rFonts w:hint="eastAsia"/>
        </w:rPr>
        <w:t>6</w:t>
      </w:r>
      <w:r>
        <w:rPr>
          <w:rFonts w:hint="eastAsia"/>
        </w:rPr>
        <w:t>月期间开展了一些特定活动。</w:t>
      </w:r>
      <w:r>
        <w:rPr>
          <w:rFonts w:hint="eastAsia"/>
        </w:rPr>
        <w:t>2013</w:t>
      </w:r>
      <w:r>
        <w:rPr>
          <w:rFonts w:hint="eastAsia"/>
        </w:rPr>
        <w:t>年</w:t>
      </w:r>
      <w:r>
        <w:rPr>
          <w:rFonts w:hint="eastAsia"/>
        </w:rPr>
        <w:t>7</w:t>
      </w:r>
      <w:r>
        <w:rPr>
          <w:rFonts w:hint="eastAsia"/>
        </w:rPr>
        <w:t>月，高级专员在她关于也门人权状况的报告</w:t>
      </w:r>
      <w:r w:rsidR="00906426">
        <w:rPr>
          <w:rFonts w:hint="eastAsia"/>
        </w:rPr>
        <w:t>(</w:t>
      </w:r>
      <w:hyperlink r:id="rId26" w:history="1">
        <w:r w:rsidRPr="005E616D">
          <w:rPr>
            <w:rStyle w:val="Hyperlink"/>
            <w:rFonts w:hint="eastAsia"/>
          </w:rPr>
          <w:t>A/HRC/24/34</w:t>
        </w:r>
      </w:hyperlink>
      <w:r w:rsidR="00906426">
        <w:rPr>
          <w:rFonts w:hint="eastAsia"/>
        </w:rPr>
        <w:t>)</w:t>
      </w:r>
      <w:r>
        <w:rPr>
          <w:rFonts w:hint="eastAsia"/>
        </w:rPr>
        <w:t>第</w:t>
      </w:r>
      <w:r>
        <w:rPr>
          <w:rFonts w:hint="eastAsia"/>
        </w:rPr>
        <w:t>55</w:t>
      </w:r>
      <w:r w:rsidR="00906426">
        <w:rPr>
          <w:rFonts w:hint="eastAsia"/>
        </w:rPr>
        <w:t>(</w:t>
      </w:r>
      <w:r>
        <w:rPr>
          <w:rFonts w:hint="eastAsia"/>
        </w:rPr>
        <w:t>b</w:t>
      </w:r>
      <w:r w:rsidR="00906426">
        <w:rPr>
          <w:rFonts w:hint="eastAsia"/>
        </w:rPr>
        <w:t>)</w:t>
      </w:r>
      <w:r>
        <w:rPr>
          <w:rFonts w:hint="eastAsia"/>
        </w:rPr>
        <w:t>段中赞扬了内阁所作的批准《公约》的决定，并鼓励议会迅速通过《公约》。</w:t>
      </w:r>
    </w:p>
    <w:p w:rsidR="0037663E" w:rsidRDefault="0037663E" w:rsidP="0037663E">
      <w:pPr>
        <w:pStyle w:val="SingleTxt"/>
        <w:rPr>
          <w:rFonts w:hint="eastAsia"/>
        </w:rPr>
      </w:pPr>
      <w:r>
        <w:rPr>
          <w:rFonts w:hint="eastAsia"/>
        </w:rPr>
        <w:t>29.</w:t>
      </w:r>
      <w:r>
        <w:rPr>
          <w:rFonts w:hint="eastAsia"/>
        </w:rPr>
        <w:tab/>
      </w:r>
      <w:r w:rsidRPr="0070287F">
        <w:rPr>
          <w:rFonts w:hint="eastAsia"/>
          <w:spacing w:val="2"/>
        </w:rPr>
        <w:t>2013</w:t>
      </w:r>
      <w:r w:rsidRPr="0070287F">
        <w:rPr>
          <w:rFonts w:hint="eastAsia"/>
          <w:spacing w:val="2"/>
        </w:rPr>
        <w:t>年</w:t>
      </w:r>
      <w:r w:rsidRPr="0070287F">
        <w:rPr>
          <w:rFonts w:hint="eastAsia"/>
          <w:spacing w:val="2"/>
        </w:rPr>
        <w:t>8</w:t>
      </w:r>
      <w:r w:rsidRPr="0070287F">
        <w:rPr>
          <w:rFonts w:hint="eastAsia"/>
          <w:spacing w:val="2"/>
        </w:rPr>
        <w:t>月，高级专员敦促斯里兰卡政府批准《公约》并迅速邀请强迫或非自愿失踪问题工作组访问斯里兰卡，从而明确表明对促进人权的承诺</w:t>
      </w:r>
      <w:r>
        <w:rPr>
          <w:rFonts w:hint="eastAsia"/>
        </w:rPr>
        <w:t>(</w:t>
      </w:r>
      <w:r>
        <w:rPr>
          <w:rFonts w:hint="eastAsia"/>
        </w:rPr>
        <w:t>见</w:t>
      </w:r>
      <w:hyperlink r:id="rId27" w:history="1">
        <w:r w:rsidRPr="005E616D">
          <w:rPr>
            <w:rStyle w:val="Hyperlink"/>
            <w:rFonts w:hint="eastAsia"/>
          </w:rPr>
          <w:t>A/HRC/24/CRP.3/Rev.1</w:t>
        </w:r>
      </w:hyperlink>
      <w:r w:rsidR="009B2A96">
        <w:rPr>
          <w:rFonts w:hint="eastAsia"/>
        </w:rPr>
        <w:t>)</w:t>
      </w:r>
      <w:r w:rsidR="009B2A96">
        <w:rPr>
          <w:rFonts w:hint="eastAsia"/>
        </w:rPr>
        <w:t>。</w:t>
      </w:r>
    </w:p>
    <w:p w:rsidR="0037663E" w:rsidRDefault="0037663E" w:rsidP="0037663E">
      <w:pPr>
        <w:pStyle w:val="SingleTxt"/>
      </w:pPr>
      <w:r>
        <w:rPr>
          <w:rFonts w:hint="eastAsia"/>
        </w:rPr>
        <w:t>30.</w:t>
      </w:r>
      <w:r>
        <w:rPr>
          <w:rFonts w:hint="eastAsia"/>
        </w:rPr>
        <w:tab/>
        <w:t>2013</w:t>
      </w:r>
      <w:r>
        <w:rPr>
          <w:rFonts w:hint="eastAsia"/>
        </w:rPr>
        <w:t>年</w:t>
      </w:r>
      <w:r>
        <w:rPr>
          <w:rFonts w:hint="eastAsia"/>
        </w:rPr>
        <w:t>9</w:t>
      </w:r>
      <w:r>
        <w:rPr>
          <w:rFonts w:hint="eastAsia"/>
        </w:rPr>
        <w:t>月，高级专员在她关于中非共和国人权状况的报告</w:t>
      </w:r>
      <w:r>
        <w:rPr>
          <w:rFonts w:hint="eastAsia"/>
        </w:rPr>
        <w:t>(</w:t>
      </w:r>
      <w:hyperlink r:id="rId28" w:history="1">
        <w:r w:rsidRPr="005E616D">
          <w:rPr>
            <w:rStyle w:val="Hyperlink"/>
            <w:rFonts w:hint="eastAsia"/>
          </w:rPr>
          <w:t>A/HRC/24/59</w:t>
        </w:r>
      </w:hyperlink>
      <w:r>
        <w:rPr>
          <w:rFonts w:hint="eastAsia"/>
        </w:rPr>
        <w:t>和</w:t>
      </w:r>
      <w:r>
        <w:rPr>
          <w:rFonts w:hint="eastAsia"/>
        </w:rPr>
        <w:t>Corr.1)</w:t>
      </w:r>
      <w:r>
        <w:rPr>
          <w:rFonts w:hint="eastAsia"/>
        </w:rPr>
        <w:t>第</w:t>
      </w:r>
      <w:r>
        <w:rPr>
          <w:rFonts w:hint="eastAsia"/>
        </w:rPr>
        <w:t>95</w:t>
      </w:r>
      <w:r w:rsidR="0070287F">
        <w:rPr>
          <w:rFonts w:ascii="SimSun" w:hAnsi="SimSun" w:hint="eastAsia"/>
        </w:rPr>
        <w:t>㈠</w:t>
      </w:r>
      <w:r>
        <w:rPr>
          <w:rFonts w:hint="eastAsia"/>
        </w:rPr>
        <w:t>段中，建议该国政府批准所有尚待批准的人权条约，特别是《禁止酷刑和其他残忍、不人道或有辱人格的待遇或处罚公约》及其任择议定书以及《保护所有人免遭强迫失踪国际公约》。</w:t>
      </w:r>
    </w:p>
    <w:p w:rsidR="0037663E" w:rsidRDefault="0037663E" w:rsidP="0037663E">
      <w:pPr>
        <w:pStyle w:val="SingleTxt"/>
        <w:rPr>
          <w:rFonts w:hint="eastAsia"/>
        </w:rPr>
      </w:pPr>
      <w:r>
        <w:rPr>
          <w:rFonts w:hint="eastAsia"/>
        </w:rPr>
        <w:t>31.</w:t>
      </w:r>
      <w:r>
        <w:rPr>
          <w:rFonts w:hint="eastAsia"/>
        </w:rPr>
        <w:tab/>
        <w:t>2013</w:t>
      </w:r>
      <w:r>
        <w:rPr>
          <w:rFonts w:hint="eastAsia"/>
        </w:rPr>
        <w:t>年</w:t>
      </w:r>
      <w:r>
        <w:rPr>
          <w:rFonts w:hint="eastAsia"/>
        </w:rPr>
        <w:t>11</w:t>
      </w:r>
      <w:r>
        <w:rPr>
          <w:rFonts w:hint="eastAsia"/>
        </w:rPr>
        <w:t>月</w:t>
      </w:r>
      <w:r>
        <w:rPr>
          <w:rFonts w:hint="eastAsia"/>
        </w:rPr>
        <w:t>18</w:t>
      </w:r>
      <w:r>
        <w:rPr>
          <w:rFonts w:hint="eastAsia"/>
        </w:rPr>
        <w:t>日至</w:t>
      </w:r>
      <w:r>
        <w:rPr>
          <w:rFonts w:hint="eastAsia"/>
        </w:rPr>
        <w:t>20</w:t>
      </w:r>
      <w:r>
        <w:rPr>
          <w:rFonts w:hint="eastAsia"/>
        </w:rPr>
        <w:t>日，人权高专办与法语国家国际组织合作，在突尼斯举办了有关《公约》及其报告程序的培训讲习班。布基纳法索、加蓬、毛里塔尼亚、摩洛哥、塞内加尔和突尼斯的代表参加了该讲习班。</w:t>
      </w:r>
    </w:p>
    <w:p w:rsidR="0037663E" w:rsidRDefault="0037663E" w:rsidP="0037663E">
      <w:pPr>
        <w:pStyle w:val="SingleTxt"/>
        <w:rPr>
          <w:rFonts w:hint="eastAsia"/>
        </w:rPr>
      </w:pPr>
      <w:r>
        <w:rPr>
          <w:rFonts w:hint="eastAsia"/>
        </w:rPr>
        <w:t>32.</w:t>
      </w:r>
      <w:r>
        <w:rPr>
          <w:rFonts w:hint="eastAsia"/>
        </w:rPr>
        <w:tab/>
        <w:t>2014</w:t>
      </w:r>
      <w:r>
        <w:rPr>
          <w:rFonts w:hint="eastAsia"/>
        </w:rPr>
        <w:t>年</w:t>
      </w:r>
      <w:r>
        <w:rPr>
          <w:rFonts w:hint="eastAsia"/>
        </w:rPr>
        <w:t>1</w:t>
      </w:r>
      <w:r>
        <w:rPr>
          <w:rFonts w:hint="eastAsia"/>
        </w:rPr>
        <w:t>月，高级专员建议危地马拉议会批准《公约》，以此作为不再发生以往违反行为的一个保证</w:t>
      </w:r>
      <w:r>
        <w:rPr>
          <w:rFonts w:hint="eastAsia"/>
        </w:rPr>
        <w:t>(</w:t>
      </w:r>
      <w:r>
        <w:rPr>
          <w:rFonts w:hint="eastAsia"/>
        </w:rPr>
        <w:t>见</w:t>
      </w:r>
      <w:hyperlink r:id="rId29" w:history="1">
        <w:r w:rsidRPr="005E616D">
          <w:rPr>
            <w:rStyle w:val="Hyperlink"/>
            <w:rFonts w:hint="eastAsia"/>
          </w:rPr>
          <w:t>A/HRC/25/19/Add.1</w:t>
        </w:r>
      </w:hyperlink>
      <w:r>
        <w:rPr>
          <w:rFonts w:hint="eastAsia"/>
        </w:rPr>
        <w:t>，第</w:t>
      </w:r>
      <w:r>
        <w:rPr>
          <w:rFonts w:hint="eastAsia"/>
        </w:rPr>
        <w:t>96(f)</w:t>
      </w:r>
      <w:r>
        <w:rPr>
          <w:rFonts w:hint="eastAsia"/>
        </w:rPr>
        <w:t>段</w:t>
      </w:r>
      <w:r>
        <w:rPr>
          <w:rFonts w:hint="eastAsia"/>
        </w:rPr>
        <w:t>)</w:t>
      </w:r>
      <w:r>
        <w:rPr>
          <w:rFonts w:hint="eastAsia"/>
        </w:rPr>
        <w:t>。</w:t>
      </w:r>
    </w:p>
    <w:p w:rsidR="0037663E" w:rsidRDefault="0037663E" w:rsidP="0037663E">
      <w:pPr>
        <w:pStyle w:val="SingleTxt"/>
        <w:rPr>
          <w:rFonts w:hint="eastAsia"/>
        </w:rPr>
      </w:pPr>
      <w:r>
        <w:rPr>
          <w:rFonts w:hint="eastAsia"/>
        </w:rPr>
        <w:t>33.</w:t>
      </w:r>
      <w:r>
        <w:rPr>
          <w:rFonts w:hint="eastAsia"/>
        </w:rPr>
        <w:tab/>
      </w:r>
      <w:r>
        <w:rPr>
          <w:rFonts w:hint="eastAsia"/>
        </w:rPr>
        <w:t>在哥伦比亚，人权高专办向由国家代表和民间社会组织组成的的部门间工作队提供技术咨询，该工作队制定了目前正在接受审查的</w:t>
      </w:r>
      <w:r>
        <w:rPr>
          <w:rFonts w:hint="eastAsia"/>
        </w:rPr>
        <w:t>1408</w:t>
      </w:r>
      <w:r>
        <w:rPr>
          <w:rFonts w:hint="eastAsia"/>
        </w:rPr>
        <w:t>号法律草案，并且除其他事项外，监管遗骸搜索和分析所涉问题。该法与哥伦比亚于</w:t>
      </w:r>
      <w:r>
        <w:rPr>
          <w:rFonts w:hint="eastAsia"/>
        </w:rPr>
        <w:t>2012</w:t>
      </w:r>
      <w:r>
        <w:rPr>
          <w:rFonts w:hint="eastAsia"/>
        </w:rPr>
        <w:t>年批准的《公约》的实施有关。</w:t>
      </w:r>
      <w:r>
        <w:rPr>
          <w:rFonts w:hint="eastAsia"/>
        </w:rPr>
        <w:t xml:space="preserve">  </w:t>
      </w:r>
    </w:p>
    <w:p w:rsidR="0037663E" w:rsidRDefault="0037663E" w:rsidP="0037663E">
      <w:pPr>
        <w:pStyle w:val="SingleTxt"/>
        <w:rPr>
          <w:rFonts w:hint="eastAsia"/>
        </w:rPr>
      </w:pPr>
      <w:r>
        <w:rPr>
          <w:rFonts w:hint="eastAsia"/>
        </w:rPr>
        <w:t>34.</w:t>
      </w:r>
      <w:r>
        <w:rPr>
          <w:rFonts w:hint="eastAsia"/>
        </w:rPr>
        <w:tab/>
      </w:r>
      <w:r>
        <w:rPr>
          <w:rFonts w:hint="eastAsia"/>
        </w:rPr>
        <w:t>在墨西哥，人权高专办一直在适当情况下关注和支持有关强迫失踪问题法律的起草过程。人权高专办还一直鼓励撤回对国际条约的保留，包括有关强迫失踪案件军事部门管辖的保留。</w:t>
      </w:r>
    </w:p>
    <w:p w:rsidR="0037663E" w:rsidRDefault="0037663E" w:rsidP="0037663E">
      <w:pPr>
        <w:pStyle w:val="SingleTxt"/>
        <w:rPr>
          <w:rFonts w:hint="eastAsia"/>
        </w:rPr>
      </w:pPr>
      <w:r>
        <w:rPr>
          <w:rFonts w:hint="eastAsia"/>
        </w:rPr>
        <w:t>35.</w:t>
      </w:r>
      <w:r>
        <w:rPr>
          <w:rFonts w:hint="eastAsia"/>
        </w:rPr>
        <w:tab/>
      </w:r>
      <w:r>
        <w:rPr>
          <w:rFonts w:hint="eastAsia"/>
        </w:rPr>
        <w:t>人权高专办南美区域办事处一直鼓励民间社会组织向强迫失踪问题委员会提交替代报告。在人权高专办宣传、提高认识、报告编写培训以及委员会报告准则传播活动的协助下，四个阿根廷民间社会组织于</w:t>
      </w:r>
      <w:r>
        <w:rPr>
          <w:rFonts w:hint="eastAsia"/>
        </w:rPr>
        <w:t>2013</w:t>
      </w:r>
      <w:r>
        <w:rPr>
          <w:rFonts w:hint="eastAsia"/>
        </w:rPr>
        <w:t>年</w:t>
      </w:r>
      <w:r>
        <w:rPr>
          <w:rFonts w:hint="eastAsia"/>
        </w:rPr>
        <w:t>11</w:t>
      </w:r>
      <w:r>
        <w:rPr>
          <w:rFonts w:hint="eastAsia"/>
        </w:rPr>
        <w:t>月向委员会提交了替代报告，便于其对阿根廷进行审查。</w:t>
      </w:r>
    </w:p>
    <w:p w:rsidR="0037663E" w:rsidRDefault="0037663E" w:rsidP="0037663E">
      <w:pPr>
        <w:pStyle w:val="SingleTxt"/>
        <w:rPr>
          <w:rFonts w:hint="eastAsia"/>
        </w:rPr>
      </w:pPr>
      <w:r>
        <w:rPr>
          <w:rFonts w:hint="eastAsia"/>
        </w:rPr>
        <w:t>36.</w:t>
      </w:r>
      <w:r>
        <w:rPr>
          <w:rFonts w:hint="eastAsia"/>
        </w:rPr>
        <w:tab/>
      </w:r>
      <w:r>
        <w:rPr>
          <w:rFonts w:hint="eastAsia"/>
        </w:rPr>
        <w:t>联合国援助酷刑受害者自愿基金根据《公约》的有关规定，为一些向强迫失踪案件受害者家庭提供援助和</w:t>
      </w:r>
      <w:r>
        <w:rPr>
          <w:rFonts w:hint="eastAsia"/>
        </w:rPr>
        <w:t>/</w:t>
      </w:r>
      <w:r>
        <w:rPr>
          <w:rFonts w:hint="eastAsia"/>
        </w:rPr>
        <w:t>或记录强迫失踪案件的非政府实体提供赠款。例如，在墨西哥，该基金支持一个旨在向边境地区强迫失踪的移徙受害者家人提供法律援助的项目。在阿根廷，基金继续支持另一个项目，目的是向强迫失踪受害者家属提供心理、社会和法律服务，包括</w:t>
      </w:r>
      <w:r>
        <w:rPr>
          <w:rFonts w:hint="eastAsia"/>
        </w:rPr>
        <w:t>DNA</w:t>
      </w:r>
      <w:r>
        <w:rPr>
          <w:rFonts w:hint="eastAsia"/>
        </w:rPr>
        <w:t>检测。在萨尔瓦多，该基金支持在前冲突地区实施的一个项目，该项目向酷刑和强迫失踪的受害者提供医疗、心理和法律服务。</w:t>
      </w:r>
      <w:r>
        <w:rPr>
          <w:rFonts w:hint="eastAsia"/>
        </w:rPr>
        <w:t xml:space="preserve">  </w:t>
      </w:r>
    </w:p>
    <w:p w:rsidR="0070287F" w:rsidRPr="0070287F" w:rsidRDefault="0070287F" w:rsidP="0070287F">
      <w:pPr>
        <w:pStyle w:val="SingleTxt"/>
        <w:spacing w:after="0" w:line="120" w:lineRule="exact"/>
        <w:rPr>
          <w:rFonts w:hint="eastAsia"/>
          <w:sz w:val="10"/>
        </w:rPr>
      </w:pPr>
    </w:p>
    <w:p w:rsidR="0037663E" w:rsidRDefault="0037663E" w:rsidP="0070287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五.</w:t>
      </w:r>
      <w:r>
        <w:rPr>
          <w:rFonts w:hint="eastAsia"/>
        </w:rPr>
        <w:tab/>
        <w:t>强迫失踪问题委员会的活动</w:t>
      </w:r>
    </w:p>
    <w:p w:rsidR="0070287F" w:rsidRPr="0070287F" w:rsidRDefault="0070287F" w:rsidP="0070287F">
      <w:pPr>
        <w:pStyle w:val="SingleTxt"/>
        <w:spacing w:after="0" w:line="120" w:lineRule="exact"/>
        <w:rPr>
          <w:rFonts w:hint="eastAsia"/>
          <w:sz w:val="10"/>
        </w:rPr>
      </w:pPr>
    </w:p>
    <w:p w:rsidR="0070287F" w:rsidRPr="0070287F" w:rsidRDefault="0070287F" w:rsidP="0070287F">
      <w:pPr>
        <w:pStyle w:val="SingleTxt"/>
        <w:spacing w:after="0" w:line="120" w:lineRule="exact"/>
        <w:rPr>
          <w:rFonts w:hint="eastAsia"/>
          <w:sz w:val="10"/>
        </w:rPr>
      </w:pPr>
    </w:p>
    <w:p w:rsidR="0037663E" w:rsidRDefault="0037663E" w:rsidP="0037663E">
      <w:pPr>
        <w:pStyle w:val="SingleTxt"/>
        <w:rPr>
          <w:rFonts w:hint="eastAsia"/>
        </w:rPr>
      </w:pPr>
      <w:r>
        <w:rPr>
          <w:rFonts w:hint="eastAsia"/>
        </w:rPr>
        <w:t>37.</w:t>
      </w:r>
      <w:r>
        <w:rPr>
          <w:rFonts w:hint="eastAsia"/>
        </w:rPr>
        <w:tab/>
      </w:r>
      <w:r>
        <w:rPr>
          <w:rFonts w:hint="eastAsia"/>
        </w:rPr>
        <w:t>在报告所述期间，委员会采取了一些措施，以促进批准和执行《公约》，并且一直与强迫或非自愿失踪问题工作组及其他相关机制和利益攸关方保持对话。</w:t>
      </w:r>
    </w:p>
    <w:p w:rsidR="0037663E" w:rsidRDefault="0037663E" w:rsidP="0037663E">
      <w:pPr>
        <w:pStyle w:val="SingleTxt"/>
        <w:rPr>
          <w:rFonts w:hint="eastAsia"/>
        </w:rPr>
      </w:pPr>
      <w:r>
        <w:rPr>
          <w:rFonts w:hint="eastAsia"/>
        </w:rPr>
        <w:t>38.</w:t>
      </w:r>
      <w:r>
        <w:rPr>
          <w:rFonts w:hint="eastAsia"/>
        </w:rPr>
        <w:tab/>
      </w:r>
      <w:r w:rsidRPr="0070287F">
        <w:rPr>
          <w:rFonts w:hint="eastAsia"/>
          <w:spacing w:val="-2"/>
        </w:rPr>
        <w:t>2013</w:t>
      </w:r>
      <w:r w:rsidRPr="0070287F">
        <w:rPr>
          <w:rFonts w:hint="eastAsia"/>
          <w:spacing w:val="-2"/>
        </w:rPr>
        <w:t>年</w:t>
      </w:r>
      <w:r w:rsidRPr="0070287F">
        <w:rPr>
          <w:rFonts w:hint="eastAsia"/>
          <w:spacing w:val="-2"/>
        </w:rPr>
        <w:t>8</w:t>
      </w:r>
      <w:r w:rsidRPr="0070287F">
        <w:rPr>
          <w:rFonts w:hint="eastAsia"/>
          <w:spacing w:val="-2"/>
        </w:rPr>
        <w:t>月</w:t>
      </w:r>
      <w:r w:rsidRPr="0070287F">
        <w:rPr>
          <w:rFonts w:hint="eastAsia"/>
          <w:spacing w:val="-2"/>
        </w:rPr>
        <w:t>30</w:t>
      </w:r>
      <w:r w:rsidRPr="0070287F">
        <w:rPr>
          <w:rFonts w:hint="eastAsia"/>
          <w:spacing w:val="-2"/>
        </w:rPr>
        <w:t>日，在第三个强迫失踪受害者国际日之际，委员会主席和工作组主席制作了一个视频公告，他们在公告中强调普遍批准《公约》的重要性</w:t>
      </w:r>
      <w:r>
        <w:rPr>
          <w:rFonts w:hint="eastAsia"/>
        </w:rPr>
        <w:t>，并回顾了《公约》中述及的为受害者提供的工具，如第</w:t>
      </w:r>
      <w:r>
        <w:rPr>
          <w:rFonts w:hint="eastAsia"/>
        </w:rPr>
        <w:t>30</w:t>
      </w:r>
      <w:r>
        <w:rPr>
          <w:rFonts w:hint="eastAsia"/>
        </w:rPr>
        <w:t>条所述的紧急行动程序。</w:t>
      </w:r>
    </w:p>
    <w:p w:rsidR="0037663E" w:rsidRDefault="0037663E" w:rsidP="009511E6">
      <w:pPr>
        <w:pStyle w:val="SingleTxt"/>
        <w:spacing w:after="180"/>
        <w:rPr>
          <w:rFonts w:hint="eastAsia"/>
        </w:rPr>
      </w:pPr>
      <w:r>
        <w:rPr>
          <w:rFonts w:hint="eastAsia"/>
        </w:rPr>
        <w:t>39.</w:t>
      </w:r>
      <w:r>
        <w:rPr>
          <w:rFonts w:hint="eastAsia"/>
        </w:rPr>
        <w:tab/>
      </w:r>
      <w:r>
        <w:rPr>
          <w:rFonts w:hint="eastAsia"/>
        </w:rPr>
        <w:t>委员会主席伊曼纽尔</w:t>
      </w:r>
      <w:r w:rsidR="0070287F">
        <w:rPr>
          <w:rFonts w:hint="eastAsia"/>
        </w:rPr>
        <w:t>·</w:t>
      </w:r>
      <w:r>
        <w:rPr>
          <w:rFonts w:hint="eastAsia"/>
        </w:rPr>
        <w:t>德高在委员会第五届会议开幕词中强调《公约》缔约国数目有所增加，并提到批准《公约》仅是第一步，随后应在国内法律秩序中实施《公约》。他还邀请尚未承认委员会具有《公约》第</w:t>
      </w:r>
      <w:r>
        <w:rPr>
          <w:rFonts w:hint="eastAsia"/>
        </w:rPr>
        <w:t>31</w:t>
      </w:r>
      <w:r>
        <w:rPr>
          <w:rFonts w:hint="eastAsia"/>
        </w:rPr>
        <w:t>条和第</w:t>
      </w:r>
      <w:r>
        <w:rPr>
          <w:rFonts w:hint="eastAsia"/>
        </w:rPr>
        <w:t>32</w:t>
      </w:r>
      <w:r>
        <w:rPr>
          <w:rFonts w:hint="eastAsia"/>
        </w:rPr>
        <w:t>条所述权限的缔约国承认此种权限。主席在第六届会议开幕词中强调，强迫失踪现象是世界各地持续存在的一个现实，并强调需要继续促进《公约》的批准并支持非政府组织在这个问题所开展的工作。</w:t>
      </w:r>
      <w:r>
        <w:rPr>
          <w:rFonts w:hint="eastAsia"/>
        </w:rPr>
        <w:t xml:space="preserve"> </w:t>
      </w:r>
    </w:p>
    <w:p w:rsidR="0037663E" w:rsidRDefault="0037663E" w:rsidP="009511E6">
      <w:pPr>
        <w:pStyle w:val="SingleTxt"/>
        <w:spacing w:after="180"/>
        <w:rPr>
          <w:rFonts w:hint="eastAsia"/>
        </w:rPr>
      </w:pPr>
      <w:r>
        <w:rPr>
          <w:rFonts w:hint="eastAsia"/>
        </w:rPr>
        <w:t>40.</w:t>
      </w:r>
      <w:r>
        <w:rPr>
          <w:rFonts w:hint="eastAsia"/>
        </w:rPr>
        <w:tab/>
      </w:r>
      <w:r>
        <w:rPr>
          <w:rFonts w:hint="eastAsia"/>
        </w:rPr>
        <w:t>委员会主席和</w:t>
      </w:r>
      <w:r>
        <w:rPr>
          <w:rFonts w:hint="eastAsia"/>
        </w:rPr>
        <w:t>Mamadou Badio Camara</w:t>
      </w:r>
      <w:r>
        <w:rPr>
          <w:rFonts w:hint="eastAsia"/>
        </w:rPr>
        <w:t>副主席作为顾问参加了</w:t>
      </w:r>
      <w:r>
        <w:rPr>
          <w:rFonts w:hint="eastAsia"/>
        </w:rPr>
        <w:t>2013</w:t>
      </w:r>
      <w:r>
        <w:rPr>
          <w:rFonts w:hint="eastAsia"/>
        </w:rPr>
        <w:t>年</w:t>
      </w:r>
      <w:r>
        <w:rPr>
          <w:rFonts w:hint="eastAsia"/>
        </w:rPr>
        <w:t>11</w:t>
      </w:r>
      <w:r>
        <w:rPr>
          <w:rFonts w:hint="eastAsia"/>
        </w:rPr>
        <w:t>月</w:t>
      </w:r>
      <w:r>
        <w:rPr>
          <w:rFonts w:hint="eastAsia"/>
        </w:rPr>
        <w:t>18</w:t>
      </w:r>
      <w:r>
        <w:rPr>
          <w:rFonts w:hint="eastAsia"/>
        </w:rPr>
        <w:t>日至</w:t>
      </w:r>
      <w:r>
        <w:rPr>
          <w:rFonts w:hint="eastAsia"/>
        </w:rPr>
        <w:t>20</w:t>
      </w:r>
      <w:r>
        <w:rPr>
          <w:rFonts w:hint="eastAsia"/>
        </w:rPr>
        <w:t>日由人权高专办和法语国家国际组织在突尼斯举办的一个关于向强迫失踪问题委员会提交报告程序的讲习班。</w:t>
      </w:r>
    </w:p>
    <w:p w:rsidR="0037663E" w:rsidRDefault="0037663E" w:rsidP="009511E6">
      <w:pPr>
        <w:pStyle w:val="SingleTxt"/>
        <w:spacing w:after="180"/>
        <w:rPr>
          <w:rFonts w:hint="eastAsia"/>
        </w:rPr>
      </w:pPr>
      <w:r>
        <w:rPr>
          <w:rFonts w:hint="eastAsia"/>
        </w:rPr>
        <w:t>41.</w:t>
      </w:r>
      <w:r>
        <w:rPr>
          <w:rFonts w:hint="eastAsia"/>
        </w:rPr>
        <w:tab/>
      </w:r>
      <w:r>
        <w:rPr>
          <w:rFonts w:hint="eastAsia"/>
        </w:rPr>
        <w:t>委员会在</w:t>
      </w:r>
      <w:r>
        <w:rPr>
          <w:rFonts w:hint="eastAsia"/>
        </w:rPr>
        <w:t>2013</w:t>
      </w:r>
      <w:r>
        <w:rPr>
          <w:rFonts w:hint="eastAsia"/>
        </w:rPr>
        <w:t>年</w:t>
      </w:r>
      <w:r>
        <w:rPr>
          <w:rFonts w:hint="eastAsia"/>
        </w:rPr>
        <w:t>11</w:t>
      </w:r>
      <w:r>
        <w:rPr>
          <w:rFonts w:hint="eastAsia"/>
        </w:rPr>
        <w:t>月</w:t>
      </w:r>
      <w:r>
        <w:rPr>
          <w:rFonts w:hint="eastAsia"/>
        </w:rPr>
        <w:t>7</w:t>
      </w:r>
      <w:r>
        <w:rPr>
          <w:rFonts w:hint="eastAsia"/>
        </w:rPr>
        <w:t>日与强迫或非自愿失踪问题工作组举行了第三次会议。两机构的专家在联合声明中强调指出，有必要继续开展集体协作，以实现普遍加入《公约》并促成承认委员会接收个人和国家间申诉的权限。</w:t>
      </w:r>
      <w:bookmarkStart w:id="2" w:name="_Ref396388095"/>
      <w:r>
        <w:rPr>
          <w:rStyle w:val="FootnoteReference"/>
        </w:rPr>
        <w:footnoteReference w:id="1"/>
      </w:r>
      <w:bookmarkEnd w:id="2"/>
      <w:r>
        <w:rPr>
          <w:rFonts w:hint="eastAsia"/>
        </w:rPr>
        <w:t xml:space="preserve"> </w:t>
      </w:r>
    </w:p>
    <w:p w:rsidR="0037663E" w:rsidRDefault="0037663E" w:rsidP="009511E6">
      <w:pPr>
        <w:pStyle w:val="SingleTxt"/>
        <w:spacing w:after="180"/>
        <w:rPr>
          <w:rFonts w:hint="eastAsia"/>
        </w:rPr>
      </w:pPr>
      <w:r>
        <w:rPr>
          <w:rFonts w:hint="eastAsia"/>
        </w:rPr>
        <w:t>42.</w:t>
      </w:r>
      <w:r>
        <w:rPr>
          <w:rFonts w:hint="eastAsia"/>
        </w:rPr>
        <w:tab/>
        <w:t>2013</w:t>
      </w:r>
      <w:r>
        <w:rPr>
          <w:rFonts w:hint="eastAsia"/>
        </w:rPr>
        <w:t>年</w:t>
      </w:r>
      <w:r>
        <w:rPr>
          <w:rFonts w:hint="eastAsia"/>
        </w:rPr>
        <w:t>11</w:t>
      </w:r>
      <w:r>
        <w:rPr>
          <w:rFonts w:hint="eastAsia"/>
        </w:rPr>
        <w:t>月</w:t>
      </w:r>
      <w:r>
        <w:rPr>
          <w:rFonts w:hint="eastAsia"/>
        </w:rPr>
        <w:t>14</w:t>
      </w:r>
      <w:r>
        <w:rPr>
          <w:rFonts w:hint="eastAsia"/>
        </w:rPr>
        <w:t>日，委员会在公开会议上通过了关于强迫失踪委员会与民间社会行为体关系的文件</w:t>
      </w:r>
      <w:r>
        <w:rPr>
          <w:rFonts w:hint="eastAsia"/>
        </w:rPr>
        <w:t>(</w:t>
      </w:r>
      <w:hyperlink r:id="rId30" w:history="1">
        <w:r w:rsidRPr="005E616D">
          <w:rPr>
            <w:rStyle w:val="Hyperlink"/>
            <w:rFonts w:hint="eastAsia"/>
          </w:rPr>
          <w:t>CED/C/3</w:t>
        </w:r>
      </w:hyperlink>
      <w:r>
        <w:rPr>
          <w:rFonts w:hint="eastAsia"/>
        </w:rPr>
        <w:t>)</w:t>
      </w:r>
      <w:r>
        <w:rPr>
          <w:rFonts w:hint="eastAsia"/>
        </w:rPr>
        <w:t>。在委员会网站上曾公布该文件的草案版本，以征求有关方面发表评论。关于委员会与国家人权机构关系的文件目前正在审议之中，预计将在</w:t>
      </w:r>
      <w:r>
        <w:rPr>
          <w:rFonts w:hint="eastAsia"/>
        </w:rPr>
        <w:t>2014</w:t>
      </w:r>
      <w:r>
        <w:rPr>
          <w:rFonts w:hint="eastAsia"/>
        </w:rPr>
        <w:t>年</w:t>
      </w:r>
      <w:r>
        <w:rPr>
          <w:rFonts w:hint="eastAsia"/>
        </w:rPr>
        <w:t>9</w:t>
      </w:r>
      <w:r>
        <w:rPr>
          <w:rFonts w:hint="eastAsia"/>
        </w:rPr>
        <w:t>月举行的委员会第十七届会议期间通过。</w:t>
      </w:r>
    </w:p>
    <w:p w:rsidR="0037663E" w:rsidRDefault="0037663E" w:rsidP="009511E6">
      <w:pPr>
        <w:pStyle w:val="SingleTxt"/>
        <w:spacing w:after="180"/>
        <w:rPr>
          <w:rFonts w:hint="eastAsia"/>
        </w:rPr>
      </w:pPr>
      <w:r>
        <w:rPr>
          <w:rFonts w:hint="eastAsia"/>
        </w:rPr>
        <w:t>43.</w:t>
      </w:r>
      <w:r>
        <w:rPr>
          <w:rFonts w:hint="eastAsia"/>
        </w:rPr>
        <w:tab/>
        <w:t>2013</w:t>
      </w:r>
      <w:r>
        <w:rPr>
          <w:rFonts w:hint="eastAsia"/>
        </w:rPr>
        <w:t>年</w:t>
      </w:r>
      <w:r>
        <w:rPr>
          <w:rFonts w:hint="eastAsia"/>
        </w:rPr>
        <w:t>11</w:t>
      </w:r>
      <w:r>
        <w:rPr>
          <w:rFonts w:hint="eastAsia"/>
        </w:rPr>
        <w:t>月</w:t>
      </w:r>
      <w:r>
        <w:rPr>
          <w:rFonts w:hint="eastAsia"/>
        </w:rPr>
        <w:t>7</w:t>
      </w:r>
      <w:r>
        <w:rPr>
          <w:rFonts w:hint="eastAsia"/>
        </w:rPr>
        <w:t>日和</w:t>
      </w:r>
      <w:r>
        <w:rPr>
          <w:rFonts w:hint="eastAsia"/>
        </w:rPr>
        <w:t>2014</w:t>
      </w:r>
      <w:r>
        <w:rPr>
          <w:rFonts w:hint="eastAsia"/>
        </w:rPr>
        <w:t>年</w:t>
      </w:r>
      <w:r>
        <w:rPr>
          <w:rFonts w:hint="eastAsia"/>
        </w:rPr>
        <w:t>3</w:t>
      </w:r>
      <w:r>
        <w:rPr>
          <w:rFonts w:hint="eastAsia"/>
        </w:rPr>
        <w:t>月</w:t>
      </w:r>
      <w:r>
        <w:rPr>
          <w:rFonts w:hint="eastAsia"/>
        </w:rPr>
        <w:t>20</w:t>
      </w:r>
      <w:r>
        <w:rPr>
          <w:rFonts w:hint="eastAsia"/>
        </w:rPr>
        <w:t>日，委员会与会员国举行了两次公开会议。委员会请尚未提交报告的《公约》缔约国提交报告，并请尚未签署或批准《公约》的国家签署或批准《公约》，此外鼓励所有国家承认委员会具有《公约》第</w:t>
      </w:r>
      <w:r>
        <w:rPr>
          <w:rFonts w:hint="eastAsia"/>
        </w:rPr>
        <w:t>31</w:t>
      </w:r>
      <w:r>
        <w:rPr>
          <w:rFonts w:hint="eastAsia"/>
        </w:rPr>
        <w:t>条和第</w:t>
      </w:r>
      <w:r>
        <w:rPr>
          <w:rFonts w:hint="eastAsia"/>
        </w:rPr>
        <w:t>32</w:t>
      </w:r>
      <w:r>
        <w:rPr>
          <w:rFonts w:hint="eastAsia"/>
        </w:rPr>
        <w:t>条所述的权限。此外，主席向各国通报了委员会工作的最新情况。</w:t>
      </w:r>
    </w:p>
    <w:p w:rsidR="0037663E" w:rsidRDefault="0037663E" w:rsidP="009511E6">
      <w:pPr>
        <w:pStyle w:val="SingleTxt"/>
        <w:spacing w:after="180"/>
        <w:rPr>
          <w:rFonts w:hint="eastAsia"/>
        </w:rPr>
      </w:pPr>
      <w:r>
        <w:rPr>
          <w:rFonts w:hint="eastAsia"/>
        </w:rPr>
        <w:t>44.</w:t>
      </w:r>
      <w:r>
        <w:rPr>
          <w:rFonts w:hint="eastAsia"/>
        </w:rPr>
        <w:tab/>
        <w:t>2013</w:t>
      </w:r>
      <w:r>
        <w:rPr>
          <w:rFonts w:hint="eastAsia"/>
        </w:rPr>
        <w:t>年</w:t>
      </w:r>
      <w:r>
        <w:rPr>
          <w:rFonts w:hint="eastAsia"/>
        </w:rPr>
        <w:t>11</w:t>
      </w:r>
      <w:r>
        <w:rPr>
          <w:rFonts w:hint="eastAsia"/>
        </w:rPr>
        <w:t>月</w:t>
      </w:r>
      <w:r>
        <w:rPr>
          <w:rFonts w:hint="eastAsia"/>
        </w:rPr>
        <w:t>11</w:t>
      </w:r>
      <w:r>
        <w:rPr>
          <w:rFonts w:hint="eastAsia"/>
        </w:rPr>
        <w:t>日，委员会与红十字国际委员会召开了闭门会议。与会专家讨论了处理失踪人员和法证科学方面信息所涉的问题。强迫或非自愿失踪问题工作组成员也参加了会议。</w:t>
      </w:r>
    </w:p>
    <w:p w:rsidR="0037663E" w:rsidRDefault="0037663E" w:rsidP="009511E6">
      <w:pPr>
        <w:pStyle w:val="SingleTxt"/>
        <w:spacing w:after="180"/>
        <w:rPr>
          <w:rFonts w:hint="eastAsia"/>
        </w:rPr>
      </w:pPr>
      <w:r>
        <w:rPr>
          <w:rFonts w:hint="eastAsia"/>
        </w:rPr>
        <w:t>45.</w:t>
      </w:r>
      <w:r>
        <w:rPr>
          <w:rFonts w:hint="eastAsia"/>
        </w:rPr>
        <w:tab/>
        <w:t>2013</w:t>
      </w:r>
      <w:r>
        <w:rPr>
          <w:rFonts w:hint="eastAsia"/>
        </w:rPr>
        <w:t>年</w:t>
      </w:r>
      <w:r>
        <w:rPr>
          <w:rFonts w:hint="eastAsia"/>
        </w:rPr>
        <w:t>11</w:t>
      </w:r>
      <w:r>
        <w:rPr>
          <w:rFonts w:hint="eastAsia"/>
        </w:rPr>
        <w:t>月</w:t>
      </w:r>
      <w:r>
        <w:rPr>
          <w:rFonts w:hint="eastAsia"/>
        </w:rPr>
        <w:t>14</w:t>
      </w:r>
      <w:r>
        <w:rPr>
          <w:rFonts w:hint="eastAsia"/>
        </w:rPr>
        <w:t>日，委员会与国家人权机构国际协调委员会日内瓦代表卡塔琳娜</w:t>
      </w:r>
      <w:r w:rsidR="0070287F">
        <w:rPr>
          <w:rFonts w:hint="eastAsia"/>
        </w:rPr>
        <w:t>·</w:t>
      </w:r>
      <w:r>
        <w:rPr>
          <w:rFonts w:hint="eastAsia"/>
        </w:rPr>
        <w:t>罗斯会面，就合作问题进行了讨论。委员会主席作了发言，其中他概述了委员会在国家人权机构参与审议缔约国报告方面的做法。他还提到了委员会的其他程序以及国家人权机构在向委员会提供信息和充当保护受害者免遭报复的保障方面可以发挥的潜在关键作用。</w:t>
      </w:r>
    </w:p>
    <w:p w:rsidR="0037663E" w:rsidRDefault="0037663E" w:rsidP="0037663E">
      <w:pPr>
        <w:pStyle w:val="SingleTxt"/>
        <w:rPr>
          <w:rFonts w:hint="eastAsia"/>
        </w:rPr>
      </w:pPr>
      <w:r>
        <w:rPr>
          <w:rFonts w:hint="eastAsia"/>
        </w:rPr>
        <w:t>46.</w:t>
      </w:r>
      <w:r>
        <w:rPr>
          <w:rFonts w:hint="eastAsia"/>
        </w:rPr>
        <w:tab/>
        <w:t>2013</w:t>
      </w:r>
      <w:r>
        <w:rPr>
          <w:rFonts w:hint="eastAsia"/>
        </w:rPr>
        <w:t>年</w:t>
      </w:r>
      <w:r>
        <w:rPr>
          <w:rFonts w:hint="eastAsia"/>
        </w:rPr>
        <w:t>11</w:t>
      </w:r>
      <w:r>
        <w:rPr>
          <w:rFonts w:hint="eastAsia"/>
        </w:rPr>
        <w:t>月</w:t>
      </w:r>
      <w:r>
        <w:rPr>
          <w:rFonts w:hint="eastAsia"/>
        </w:rPr>
        <w:t>14</w:t>
      </w:r>
      <w:r>
        <w:rPr>
          <w:rFonts w:hint="eastAsia"/>
        </w:rPr>
        <w:t>日，委员会与任意拘留问题工作组举行了闭门会议。这两个机构的成员分享了他们在处理任意拘留和强迫失踪案件方面的经验，着重强调了其工作方法中的共同点和差异。</w:t>
      </w:r>
      <w:r>
        <w:rPr>
          <w:rFonts w:hint="eastAsia"/>
        </w:rPr>
        <w:t xml:space="preserve"> </w:t>
      </w:r>
    </w:p>
    <w:p w:rsidR="0037663E" w:rsidRDefault="0037663E" w:rsidP="009511E6">
      <w:pPr>
        <w:pStyle w:val="SingleTxt"/>
        <w:spacing w:after="180"/>
        <w:rPr>
          <w:rFonts w:hint="eastAsia"/>
        </w:rPr>
      </w:pPr>
      <w:r>
        <w:rPr>
          <w:rFonts w:hint="eastAsia"/>
        </w:rPr>
        <w:t>47.</w:t>
      </w:r>
      <w:r>
        <w:rPr>
          <w:rFonts w:hint="eastAsia"/>
        </w:rPr>
        <w:tab/>
        <w:t>2013</w:t>
      </w:r>
      <w:r>
        <w:rPr>
          <w:rFonts w:hint="eastAsia"/>
        </w:rPr>
        <w:t>年</w:t>
      </w:r>
      <w:r>
        <w:rPr>
          <w:rFonts w:hint="eastAsia"/>
        </w:rPr>
        <w:t>11</w:t>
      </w:r>
      <w:r>
        <w:rPr>
          <w:rFonts w:hint="eastAsia"/>
        </w:rPr>
        <w:t>月</w:t>
      </w:r>
      <w:r>
        <w:rPr>
          <w:rFonts w:hint="eastAsia"/>
        </w:rPr>
        <w:t>15</w:t>
      </w:r>
      <w:r>
        <w:rPr>
          <w:rFonts w:hint="eastAsia"/>
        </w:rPr>
        <w:t>日，强迫或非自愿失踪问题工作组与委员会一道，在两机构于</w:t>
      </w:r>
      <w:r>
        <w:rPr>
          <w:rFonts w:hint="eastAsia"/>
        </w:rPr>
        <w:t>2013</w:t>
      </w:r>
      <w:r>
        <w:rPr>
          <w:rFonts w:hint="eastAsia"/>
        </w:rPr>
        <w:t>年</w:t>
      </w:r>
      <w:r>
        <w:rPr>
          <w:rFonts w:hint="eastAsia"/>
        </w:rPr>
        <w:t>11</w:t>
      </w:r>
      <w:r>
        <w:rPr>
          <w:rFonts w:hint="eastAsia"/>
        </w:rPr>
        <w:t>月</w:t>
      </w:r>
      <w:r>
        <w:rPr>
          <w:rFonts w:hint="eastAsia"/>
        </w:rPr>
        <w:t>7</w:t>
      </w:r>
      <w:r>
        <w:rPr>
          <w:rFonts w:hint="eastAsia"/>
        </w:rPr>
        <w:t>日召开的第三次会议上发表了声明。</w:t>
      </w:r>
      <w:fldSimple w:instr=" NOTEREF _Ref396388095 \h  \* MERGEFORMAT ">
        <w:r w:rsidR="00A06CEE">
          <w:rPr>
            <w:vertAlign w:val="superscript"/>
          </w:rPr>
          <w:t>1</w:t>
        </w:r>
      </w:fldSimple>
      <w:r w:rsidR="0070287F">
        <w:rPr>
          <w:rFonts w:hint="eastAsia"/>
        </w:rPr>
        <w:t xml:space="preserve"> </w:t>
      </w:r>
      <w:r>
        <w:rPr>
          <w:rFonts w:hint="eastAsia"/>
        </w:rPr>
        <w:t>两机构成员强调需要继续共同努力，实现普遍加入《公约》和承认委员会具有第</w:t>
      </w:r>
      <w:r>
        <w:rPr>
          <w:rFonts w:hint="eastAsia"/>
        </w:rPr>
        <w:t>31</w:t>
      </w:r>
      <w:r>
        <w:rPr>
          <w:rFonts w:hint="eastAsia"/>
        </w:rPr>
        <w:t>条和第</w:t>
      </w:r>
      <w:r>
        <w:rPr>
          <w:rFonts w:hint="eastAsia"/>
        </w:rPr>
        <w:t>32</w:t>
      </w:r>
      <w:r>
        <w:rPr>
          <w:rFonts w:hint="eastAsia"/>
        </w:rPr>
        <w:t>条所述权限。两专家机构还交换了有关以往活动的信息，包括有关国家访问和缔约国审查的信息，并同意继续合作，以协调彼此议程，包括优先主题</w:t>
      </w:r>
      <w:bookmarkStart w:id="3" w:name="TmpSave"/>
      <w:bookmarkEnd w:id="3"/>
      <w:r>
        <w:rPr>
          <w:rFonts w:hint="eastAsia"/>
        </w:rPr>
        <w:t>。</w:t>
      </w:r>
      <w:r>
        <w:rPr>
          <w:rFonts w:hint="eastAsia"/>
        </w:rPr>
        <w:t xml:space="preserve"> </w:t>
      </w:r>
    </w:p>
    <w:p w:rsidR="0037663E" w:rsidRDefault="0037663E" w:rsidP="009511E6">
      <w:pPr>
        <w:pStyle w:val="SingleTxt"/>
        <w:spacing w:after="180"/>
        <w:rPr>
          <w:rFonts w:hint="eastAsia"/>
        </w:rPr>
      </w:pPr>
      <w:r>
        <w:rPr>
          <w:rFonts w:hint="eastAsia"/>
        </w:rPr>
        <w:t>48.</w:t>
      </w:r>
      <w:r>
        <w:rPr>
          <w:rFonts w:hint="eastAsia"/>
        </w:rPr>
        <w:tab/>
        <w:t>2013</w:t>
      </w:r>
      <w:r>
        <w:rPr>
          <w:rFonts w:hint="eastAsia"/>
        </w:rPr>
        <w:t>年</w:t>
      </w:r>
      <w:r>
        <w:rPr>
          <w:rFonts w:hint="eastAsia"/>
        </w:rPr>
        <w:t>11</w:t>
      </w:r>
      <w:r>
        <w:rPr>
          <w:rFonts w:hint="eastAsia"/>
        </w:rPr>
        <w:t>月</w:t>
      </w:r>
      <w:r>
        <w:rPr>
          <w:rFonts w:hint="eastAsia"/>
        </w:rPr>
        <w:t>7</w:t>
      </w:r>
      <w:r>
        <w:rPr>
          <w:rFonts w:hint="eastAsia"/>
        </w:rPr>
        <w:t>日和</w:t>
      </w:r>
      <w:r>
        <w:rPr>
          <w:rFonts w:hint="eastAsia"/>
        </w:rPr>
        <w:t>2014</w:t>
      </w:r>
      <w:r>
        <w:rPr>
          <w:rFonts w:hint="eastAsia"/>
        </w:rPr>
        <w:t>年</w:t>
      </w:r>
      <w:r>
        <w:rPr>
          <w:rFonts w:hint="eastAsia"/>
        </w:rPr>
        <w:t>3</w:t>
      </w:r>
      <w:r>
        <w:rPr>
          <w:rFonts w:hint="eastAsia"/>
        </w:rPr>
        <w:t>月</w:t>
      </w:r>
      <w:r>
        <w:rPr>
          <w:rFonts w:hint="eastAsia"/>
        </w:rPr>
        <w:t>20</w:t>
      </w:r>
      <w:r>
        <w:rPr>
          <w:rFonts w:hint="eastAsia"/>
        </w:rPr>
        <w:t>日，委员会还与非政府组织和受害者团体代表会面，讨论有关促进和实施《公约》的一般性事宜。委员会欢迎非政府组织在鼓励各国批准《公约》方面提供的支持，并强调了在提高认识方面密切合作的重要性。</w:t>
      </w:r>
      <w:r>
        <w:rPr>
          <w:rFonts w:hint="eastAsia"/>
        </w:rPr>
        <w:t xml:space="preserve"> </w:t>
      </w:r>
    </w:p>
    <w:p w:rsidR="0037663E" w:rsidRDefault="0037663E" w:rsidP="0037663E">
      <w:pPr>
        <w:pStyle w:val="SingleTxt"/>
        <w:rPr>
          <w:rFonts w:hint="eastAsia"/>
        </w:rPr>
      </w:pPr>
      <w:r>
        <w:rPr>
          <w:rFonts w:hint="eastAsia"/>
        </w:rPr>
        <w:t>49.</w:t>
      </w:r>
      <w:r>
        <w:rPr>
          <w:rFonts w:hint="eastAsia"/>
        </w:rPr>
        <w:tab/>
        <w:t>2014</w:t>
      </w:r>
      <w:r>
        <w:rPr>
          <w:rFonts w:hint="eastAsia"/>
        </w:rPr>
        <w:t>年</w:t>
      </w:r>
      <w:r>
        <w:rPr>
          <w:rFonts w:hint="eastAsia"/>
        </w:rPr>
        <w:t>5</w:t>
      </w:r>
      <w:r>
        <w:rPr>
          <w:rFonts w:hint="eastAsia"/>
        </w:rPr>
        <w:t>月</w:t>
      </w:r>
      <w:r>
        <w:rPr>
          <w:rFonts w:hint="eastAsia"/>
        </w:rPr>
        <w:t>27</w:t>
      </w:r>
      <w:r>
        <w:rPr>
          <w:rFonts w:hint="eastAsia"/>
        </w:rPr>
        <w:t>日，委员会通过其秘书处致函提醒报告逾期的各缔约国，鼓励它们尽快提交报告，并提请它们注意第</w:t>
      </w:r>
      <w:r>
        <w:rPr>
          <w:rFonts w:hint="eastAsia"/>
        </w:rPr>
        <w:t>29</w:t>
      </w:r>
      <w:r>
        <w:rPr>
          <w:rFonts w:hint="eastAsia"/>
        </w:rPr>
        <w:t>条规定的《公约》缔约国提交报告形式和内容的指南</w:t>
      </w:r>
      <w:r>
        <w:rPr>
          <w:rFonts w:hint="eastAsia"/>
        </w:rPr>
        <w:t>(</w:t>
      </w:r>
      <w:hyperlink r:id="rId31" w:history="1">
        <w:r w:rsidRPr="005E616D">
          <w:rPr>
            <w:rStyle w:val="Hyperlink"/>
            <w:rFonts w:hint="eastAsia"/>
          </w:rPr>
          <w:t>CED/C/2</w:t>
        </w:r>
      </w:hyperlink>
      <w:r>
        <w:rPr>
          <w:rFonts w:hint="eastAsia"/>
        </w:rPr>
        <w:t>)</w:t>
      </w:r>
      <w:r>
        <w:rPr>
          <w:rFonts w:hint="eastAsia"/>
        </w:rPr>
        <w:t>。</w:t>
      </w:r>
    </w:p>
    <w:p w:rsidR="0070287F" w:rsidRPr="0070287F" w:rsidRDefault="0070287F" w:rsidP="0070287F">
      <w:pPr>
        <w:pStyle w:val="SingleTxt"/>
        <w:spacing w:after="0" w:line="120" w:lineRule="exact"/>
        <w:rPr>
          <w:rFonts w:hint="eastAsia"/>
          <w:sz w:val="10"/>
        </w:rPr>
      </w:pPr>
    </w:p>
    <w:p w:rsidR="0037663E" w:rsidRDefault="0037663E" w:rsidP="0070287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六.</w:t>
      </w:r>
      <w:r>
        <w:rPr>
          <w:rFonts w:hint="eastAsia"/>
        </w:rPr>
        <w:tab/>
        <w:t xml:space="preserve">强迫或非自愿失踪问题工作组的活动 </w:t>
      </w:r>
    </w:p>
    <w:p w:rsidR="0070287F" w:rsidRPr="0070287F" w:rsidRDefault="0070287F" w:rsidP="0070287F">
      <w:pPr>
        <w:pStyle w:val="SingleTxt"/>
        <w:spacing w:after="0" w:line="120" w:lineRule="exact"/>
        <w:rPr>
          <w:rFonts w:hint="eastAsia"/>
          <w:sz w:val="10"/>
        </w:rPr>
      </w:pPr>
    </w:p>
    <w:p w:rsidR="0070287F" w:rsidRPr="0070287F" w:rsidRDefault="0070287F" w:rsidP="0070287F">
      <w:pPr>
        <w:pStyle w:val="SingleTxt"/>
        <w:spacing w:after="0" w:line="120" w:lineRule="exact"/>
        <w:rPr>
          <w:rFonts w:hint="eastAsia"/>
          <w:sz w:val="10"/>
        </w:rPr>
      </w:pPr>
    </w:p>
    <w:p w:rsidR="0037663E" w:rsidRDefault="0037663E" w:rsidP="009511E6">
      <w:pPr>
        <w:pStyle w:val="SingleTxt"/>
        <w:spacing w:after="180"/>
        <w:rPr>
          <w:rFonts w:hint="eastAsia"/>
        </w:rPr>
      </w:pPr>
      <w:r>
        <w:rPr>
          <w:rFonts w:hint="eastAsia"/>
        </w:rPr>
        <w:t>50.</w:t>
      </w:r>
      <w:r>
        <w:rPr>
          <w:rFonts w:hint="eastAsia"/>
        </w:rPr>
        <w:tab/>
        <w:t>2013</w:t>
      </w:r>
      <w:r>
        <w:rPr>
          <w:rFonts w:hint="eastAsia"/>
        </w:rPr>
        <w:t>年</w:t>
      </w:r>
      <w:r>
        <w:rPr>
          <w:rFonts w:hint="eastAsia"/>
        </w:rPr>
        <w:t>9</w:t>
      </w:r>
      <w:r>
        <w:rPr>
          <w:rFonts w:hint="eastAsia"/>
        </w:rPr>
        <w:t>月</w:t>
      </w:r>
      <w:r>
        <w:rPr>
          <w:rFonts w:hint="eastAsia"/>
        </w:rPr>
        <w:t>30</w:t>
      </w:r>
      <w:r>
        <w:rPr>
          <w:rFonts w:hint="eastAsia"/>
        </w:rPr>
        <w:t>日，强迫或非自愿失踪问题工作组祝贺西班牙批准《公约》并承认委员会具有第</w:t>
      </w:r>
      <w:r>
        <w:rPr>
          <w:rFonts w:hint="eastAsia"/>
        </w:rPr>
        <w:t>31</w:t>
      </w:r>
      <w:r>
        <w:rPr>
          <w:rFonts w:hint="eastAsia"/>
        </w:rPr>
        <w:t>条和第</w:t>
      </w:r>
      <w:r>
        <w:rPr>
          <w:rFonts w:hint="eastAsia"/>
        </w:rPr>
        <w:t>32</w:t>
      </w:r>
      <w:r>
        <w:rPr>
          <w:rFonts w:hint="eastAsia"/>
        </w:rPr>
        <w:t>条所述的接受和审查函件的权限。</w:t>
      </w:r>
      <w:r>
        <w:rPr>
          <w:rStyle w:val="FootnoteReference"/>
        </w:rPr>
        <w:footnoteReference w:id="2"/>
      </w:r>
    </w:p>
    <w:p w:rsidR="0037663E" w:rsidRDefault="0037663E" w:rsidP="009511E6">
      <w:pPr>
        <w:pStyle w:val="SingleTxt"/>
        <w:spacing w:after="180"/>
        <w:rPr>
          <w:rFonts w:hint="eastAsia"/>
        </w:rPr>
      </w:pPr>
      <w:r>
        <w:rPr>
          <w:rFonts w:hint="eastAsia"/>
        </w:rPr>
        <w:t>51.</w:t>
      </w:r>
      <w:r>
        <w:rPr>
          <w:rFonts w:hint="eastAsia"/>
        </w:rPr>
        <w:tab/>
        <w:t>2013</w:t>
      </w:r>
      <w:r>
        <w:rPr>
          <w:rFonts w:hint="eastAsia"/>
        </w:rPr>
        <w:t>年</w:t>
      </w:r>
      <w:r>
        <w:rPr>
          <w:rFonts w:hint="eastAsia"/>
        </w:rPr>
        <w:t>10</w:t>
      </w:r>
      <w:r>
        <w:rPr>
          <w:rFonts w:hint="eastAsia"/>
        </w:rPr>
        <w:t>月</w:t>
      </w:r>
      <w:r>
        <w:rPr>
          <w:rFonts w:hint="eastAsia"/>
        </w:rPr>
        <w:t>24</w:t>
      </w:r>
      <w:r>
        <w:rPr>
          <w:rFonts w:hint="eastAsia"/>
        </w:rPr>
        <w:t>日，工作组主席兼报告员和强迫失踪问题委员会主席在大会发言时，发布了一份新闻稿，其中他们表达了对报复问题的关切，并强调需要确定和订立新战略来应对当前消除强迫失踪罪行方面的挑战。</w:t>
      </w:r>
      <w:r>
        <w:rPr>
          <w:rStyle w:val="FootnoteReference"/>
        </w:rPr>
        <w:footnoteReference w:id="3"/>
      </w:r>
    </w:p>
    <w:p w:rsidR="0037663E" w:rsidRDefault="0037663E" w:rsidP="009511E6">
      <w:pPr>
        <w:pStyle w:val="SingleTxt"/>
        <w:spacing w:after="180"/>
        <w:rPr>
          <w:rFonts w:hint="eastAsia"/>
        </w:rPr>
      </w:pPr>
      <w:r>
        <w:rPr>
          <w:rFonts w:hint="eastAsia"/>
        </w:rPr>
        <w:t>52.</w:t>
      </w:r>
      <w:r>
        <w:rPr>
          <w:rFonts w:hint="eastAsia"/>
        </w:rPr>
        <w:tab/>
        <w:t>2013</w:t>
      </w:r>
      <w:r>
        <w:rPr>
          <w:rFonts w:hint="eastAsia"/>
        </w:rPr>
        <w:t>年</w:t>
      </w:r>
      <w:r>
        <w:rPr>
          <w:rFonts w:hint="eastAsia"/>
        </w:rPr>
        <w:t>11</w:t>
      </w:r>
      <w:r>
        <w:rPr>
          <w:rFonts w:hint="eastAsia"/>
        </w:rPr>
        <w:t>月</w:t>
      </w:r>
      <w:r>
        <w:rPr>
          <w:rFonts w:hint="eastAsia"/>
        </w:rPr>
        <w:t>8</w:t>
      </w:r>
      <w:r>
        <w:rPr>
          <w:rFonts w:hint="eastAsia"/>
        </w:rPr>
        <w:t>日，工作组举行了为期半天、有关强迫失踪以及经济、社会和文化权利问题的专题讨论，强迫失踪问题委员会的成员以及其他专家参加了讨论。该活动就强迫失踪与经济、社会和文化权利之间关系以及其所产生影响进行讨论提供了空间，并且也为确定与强迫失踪以及经济、社会和文化权利有关的挑战和最佳做法提供了机会。</w:t>
      </w:r>
      <w:r>
        <w:rPr>
          <w:rFonts w:hint="eastAsia"/>
        </w:rPr>
        <w:t xml:space="preserve"> </w:t>
      </w:r>
    </w:p>
    <w:p w:rsidR="0037663E" w:rsidRDefault="0037663E" w:rsidP="009511E6">
      <w:pPr>
        <w:pStyle w:val="SingleTxt"/>
        <w:spacing w:after="180"/>
        <w:rPr>
          <w:rFonts w:hint="eastAsia"/>
        </w:rPr>
      </w:pPr>
      <w:r>
        <w:rPr>
          <w:rFonts w:hint="eastAsia"/>
        </w:rPr>
        <w:t>53.</w:t>
      </w:r>
      <w:r>
        <w:rPr>
          <w:rFonts w:hint="eastAsia"/>
        </w:rPr>
        <w:tab/>
        <w:t>2014</w:t>
      </w:r>
      <w:r>
        <w:rPr>
          <w:rFonts w:hint="eastAsia"/>
        </w:rPr>
        <w:t>年</w:t>
      </w:r>
      <w:r>
        <w:rPr>
          <w:rFonts w:hint="eastAsia"/>
        </w:rPr>
        <w:t>3</w:t>
      </w:r>
      <w:r>
        <w:rPr>
          <w:rFonts w:hint="eastAsia"/>
        </w:rPr>
        <w:t>月</w:t>
      </w:r>
      <w:r>
        <w:rPr>
          <w:rFonts w:hint="eastAsia"/>
        </w:rPr>
        <w:t>25</w:t>
      </w:r>
      <w:r>
        <w:rPr>
          <w:rFonts w:hint="eastAsia"/>
        </w:rPr>
        <w:t>日，工作组主席兼报告员参与了强迫失踪委员会举办的有关强迫失踪和军事法庭的讨论，并作了题为“保护所有人免受强迫失踪宣言中的军事司法以及强迫或非自愿失踪问题工作组的工作”的发言。</w:t>
      </w:r>
    </w:p>
    <w:p w:rsidR="0037663E" w:rsidRDefault="0037663E" w:rsidP="009511E6">
      <w:pPr>
        <w:pStyle w:val="SingleTxt"/>
        <w:spacing w:after="180"/>
        <w:rPr>
          <w:rFonts w:hint="eastAsia"/>
        </w:rPr>
      </w:pPr>
      <w:r>
        <w:rPr>
          <w:rFonts w:hint="eastAsia"/>
        </w:rPr>
        <w:t>54.</w:t>
      </w:r>
      <w:r>
        <w:rPr>
          <w:rFonts w:hint="eastAsia"/>
        </w:rPr>
        <w:tab/>
      </w:r>
      <w:r>
        <w:rPr>
          <w:rFonts w:hint="eastAsia"/>
        </w:rPr>
        <w:t>工作组利用一切机会促进批准《公约》，包括在对不同国家进行访问以及与其代表举行双边会议期间。</w:t>
      </w:r>
      <w:r>
        <w:rPr>
          <w:rFonts w:hint="eastAsia"/>
        </w:rPr>
        <w:t xml:space="preserve"> </w:t>
      </w:r>
    </w:p>
    <w:p w:rsidR="0070287F" w:rsidRPr="0070287F" w:rsidRDefault="0070287F" w:rsidP="0070287F">
      <w:pPr>
        <w:pStyle w:val="SingleTxt"/>
        <w:spacing w:after="0" w:line="120" w:lineRule="exact"/>
        <w:rPr>
          <w:rFonts w:hint="eastAsia"/>
          <w:sz w:val="10"/>
        </w:rPr>
      </w:pPr>
    </w:p>
    <w:p w:rsidR="0037663E" w:rsidRDefault="0037663E" w:rsidP="0070287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七.</w:t>
      </w:r>
      <w:r>
        <w:rPr>
          <w:rFonts w:hint="eastAsia"/>
        </w:rPr>
        <w:tab/>
        <w:t xml:space="preserve">联合国各机构与组织、政府间组织和非政府组织的活动 </w:t>
      </w:r>
    </w:p>
    <w:p w:rsidR="0070287F" w:rsidRPr="0070287F" w:rsidRDefault="0070287F" w:rsidP="0070287F">
      <w:pPr>
        <w:pStyle w:val="SingleTxt"/>
        <w:spacing w:after="0" w:line="120" w:lineRule="exact"/>
        <w:rPr>
          <w:rFonts w:hint="eastAsia"/>
          <w:sz w:val="10"/>
        </w:rPr>
      </w:pPr>
    </w:p>
    <w:p w:rsidR="0037663E" w:rsidRDefault="0037663E" w:rsidP="009511E6">
      <w:pPr>
        <w:pStyle w:val="SingleTxt"/>
        <w:spacing w:after="120"/>
        <w:rPr>
          <w:rFonts w:hint="eastAsia"/>
        </w:rPr>
      </w:pPr>
      <w:r>
        <w:rPr>
          <w:rFonts w:hint="eastAsia"/>
        </w:rPr>
        <w:t>55.</w:t>
      </w:r>
      <w:r>
        <w:rPr>
          <w:rFonts w:hint="eastAsia"/>
        </w:rPr>
        <w:tab/>
      </w:r>
      <w:r>
        <w:rPr>
          <w:rFonts w:hint="eastAsia"/>
        </w:rPr>
        <w:t>一些政府间组织和非政府组织一直努力在国家、区域和全球各级传播关于《公约》的信息，促进了解《公约》，为《公约》生效作准备，并协助各缔约国履行这一文书规定的义务。</w:t>
      </w:r>
      <w:r>
        <w:rPr>
          <w:rFonts w:hint="eastAsia"/>
        </w:rPr>
        <w:t xml:space="preserve"> </w:t>
      </w:r>
    </w:p>
    <w:p w:rsidR="0037663E" w:rsidRDefault="0037663E" w:rsidP="009511E6">
      <w:pPr>
        <w:pStyle w:val="SingleTxt"/>
        <w:spacing w:after="120"/>
        <w:rPr>
          <w:rFonts w:hint="eastAsia"/>
        </w:rPr>
      </w:pPr>
      <w:r>
        <w:rPr>
          <w:rFonts w:hint="eastAsia"/>
        </w:rPr>
        <w:t>56.</w:t>
      </w:r>
      <w:r>
        <w:rPr>
          <w:rFonts w:hint="eastAsia"/>
        </w:rPr>
        <w:tab/>
      </w:r>
      <w:r>
        <w:rPr>
          <w:rFonts w:hint="eastAsia"/>
        </w:rPr>
        <w:t>欧安组织的民主制度和人权办公室以及欧安组织少数民族事务高级专员于</w:t>
      </w:r>
      <w:r w:rsidRPr="009511E6">
        <w:rPr>
          <w:rFonts w:hint="eastAsia"/>
          <w:spacing w:val="-2"/>
        </w:rPr>
        <w:t>2014</w:t>
      </w:r>
      <w:r w:rsidRPr="009511E6">
        <w:rPr>
          <w:rFonts w:hint="eastAsia"/>
          <w:spacing w:val="-2"/>
        </w:rPr>
        <w:t>年</w:t>
      </w:r>
      <w:r w:rsidRPr="009511E6">
        <w:rPr>
          <w:rFonts w:hint="eastAsia"/>
          <w:spacing w:val="-2"/>
        </w:rPr>
        <w:t>5</w:t>
      </w:r>
      <w:r w:rsidRPr="009511E6">
        <w:rPr>
          <w:rFonts w:hint="eastAsia"/>
          <w:spacing w:val="-2"/>
        </w:rPr>
        <w:t>月</w:t>
      </w:r>
      <w:r w:rsidRPr="009511E6">
        <w:rPr>
          <w:rFonts w:hint="eastAsia"/>
          <w:spacing w:val="-2"/>
        </w:rPr>
        <w:t>12</w:t>
      </w:r>
      <w:r w:rsidRPr="009511E6">
        <w:rPr>
          <w:rFonts w:hint="eastAsia"/>
          <w:spacing w:val="-2"/>
        </w:rPr>
        <w:t>日发表了有关联合人权评估团</w:t>
      </w:r>
      <w:r w:rsidRPr="009511E6">
        <w:rPr>
          <w:rFonts w:hint="eastAsia"/>
          <w:spacing w:val="-2"/>
        </w:rPr>
        <w:t>2014</w:t>
      </w:r>
      <w:r w:rsidRPr="009511E6">
        <w:rPr>
          <w:rFonts w:hint="eastAsia"/>
          <w:spacing w:val="-2"/>
        </w:rPr>
        <w:t>年</w:t>
      </w:r>
      <w:r w:rsidRPr="009511E6">
        <w:rPr>
          <w:rFonts w:hint="eastAsia"/>
          <w:spacing w:val="-2"/>
        </w:rPr>
        <w:t>3</w:t>
      </w:r>
      <w:r w:rsidRPr="009511E6">
        <w:rPr>
          <w:rFonts w:hint="eastAsia"/>
          <w:spacing w:val="-2"/>
        </w:rPr>
        <w:t>月访问乌克兰的报告。该评估团是在乌克兰政府请求下派出的。报告中关于民主制度和人权办公室一节认定了大量严重违反人权行为，包括强迫失踪、谋杀和人身攻击案件和恐吓案</w:t>
      </w:r>
      <w:r>
        <w:rPr>
          <w:rFonts w:hint="eastAsia"/>
        </w:rPr>
        <w:t>件。</w:t>
      </w:r>
      <w:r>
        <w:rPr>
          <w:rStyle w:val="FootnoteReference"/>
        </w:rPr>
        <w:footnoteReference w:id="4"/>
      </w:r>
    </w:p>
    <w:p w:rsidR="0037663E" w:rsidRDefault="0037663E" w:rsidP="009511E6">
      <w:pPr>
        <w:pStyle w:val="SingleTxt"/>
        <w:spacing w:after="120"/>
        <w:rPr>
          <w:rFonts w:hint="eastAsia"/>
        </w:rPr>
      </w:pPr>
      <w:r>
        <w:rPr>
          <w:rFonts w:hint="eastAsia"/>
        </w:rPr>
        <w:t>57.</w:t>
      </w:r>
      <w:r>
        <w:rPr>
          <w:rFonts w:hint="eastAsia"/>
        </w:rPr>
        <w:tab/>
      </w:r>
      <w:r>
        <w:rPr>
          <w:rFonts w:hint="eastAsia"/>
        </w:rPr>
        <w:t>关于民间社会，大赦国际表示，它编制了有效执行《公约》的清单，该清单现已被翻译为阿拉伯文、中文、法文、印度尼西亚文和西班牙文，可在大赦国际网站上查阅。</w:t>
      </w:r>
      <w:r>
        <w:rPr>
          <w:rStyle w:val="FootnoteReference"/>
        </w:rPr>
        <w:footnoteReference w:id="5"/>
      </w:r>
      <w:r>
        <w:rPr>
          <w:rFonts w:hint="eastAsia"/>
        </w:rPr>
        <w:t xml:space="preserve"> </w:t>
      </w:r>
      <w:r>
        <w:rPr>
          <w:rFonts w:hint="eastAsia"/>
        </w:rPr>
        <w:t>此外，大赦国际以及欧洲宪法权利和人权中心向委员会作了有关其对德国和西班牙的审查的简报。</w:t>
      </w:r>
    </w:p>
    <w:p w:rsidR="0037663E" w:rsidRDefault="0037663E" w:rsidP="009511E6">
      <w:pPr>
        <w:pStyle w:val="SingleTxt"/>
        <w:spacing w:after="120"/>
        <w:rPr>
          <w:rFonts w:hint="eastAsia"/>
        </w:rPr>
      </w:pPr>
      <w:r>
        <w:rPr>
          <w:rFonts w:hint="eastAsia"/>
        </w:rPr>
        <w:t>58.</w:t>
      </w:r>
      <w:r>
        <w:rPr>
          <w:rFonts w:hint="eastAsia"/>
        </w:rPr>
        <w:tab/>
      </w:r>
      <w:r w:rsidRPr="009511E6">
        <w:rPr>
          <w:rFonts w:hint="eastAsia"/>
          <w:spacing w:val="-2"/>
        </w:rPr>
        <w:t>禁止强迫失踪国际联盟由</w:t>
      </w:r>
      <w:r w:rsidRPr="009511E6">
        <w:rPr>
          <w:rFonts w:hint="eastAsia"/>
          <w:spacing w:val="-2"/>
        </w:rPr>
        <w:t>52</w:t>
      </w:r>
      <w:r w:rsidRPr="009511E6">
        <w:rPr>
          <w:rFonts w:hint="eastAsia"/>
          <w:spacing w:val="-2"/>
        </w:rPr>
        <w:t>个非政府组织组成，一直在全球拓展其工作，为在国家一级普遍批准和实施《公约》，以实现有利于强迫失踪受害者的法律解决方案，进行积极游说。</w:t>
      </w:r>
      <w:r w:rsidRPr="009511E6">
        <w:rPr>
          <w:rFonts w:hint="eastAsia"/>
          <w:spacing w:val="-2"/>
        </w:rPr>
        <w:t>2014</w:t>
      </w:r>
      <w:r w:rsidRPr="009511E6">
        <w:rPr>
          <w:rFonts w:hint="eastAsia"/>
          <w:spacing w:val="-2"/>
        </w:rPr>
        <w:t>年</w:t>
      </w:r>
      <w:r w:rsidRPr="009511E6">
        <w:rPr>
          <w:rFonts w:hint="eastAsia"/>
          <w:spacing w:val="-2"/>
        </w:rPr>
        <w:t>3</w:t>
      </w:r>
      <w:r w:rsidRPr="009511E6">
        <w:rPr>
          <w:rFonts w:hint="eastAsia"/>
          <w:spacing w:val="-2"/>
        </w:rPr>
        <w:t>月，该联盟在瑞士召集其成员，以评估其所面临的挑战和所达到的里程碑，并计划今后的全球活动。该联盟通过其联络人，开展了一些重要的活动，以支持委员会和《公约》。其中包括开展游说活动、宣传活动和信息传播活动，提供法律和培训服务以及进行组织和行政活动以协助联盟及其成员</w:t>
      </w:r>
      <w:r>
        <w:rPr>
          <w:rFonts w:hint="eastAsia"/>
        </w:rPr>
        <w:t>。</w:t>
      </w:r>
    </w:p>
    <w:p w:rsidR="0037663E" w:rsidRDefault="009511E6" w:rsidP="009511E6">
      <w:pPr>
        <w:pStyle w:val="SingleTxt"/>
        <w:spacing w:after="120"/>
        <w:rPr>
          <w:rFonts w:hint="eastAsia"/>
        </w:rPr>
      </w:pPr>
      <w:r>
        <w:rPr>
          <w:rFonts w:hint="eastAsia"/>
        </w:rPr>
        <w:t>59.</w:t>
      </w:r>
      <w:r>
        <w:rPr>
          <w:rFonts w:hint="eastAsia"/>
        </w:rPr>
        <w:tab/>
        <w:t>TRIAL</w:t>
      </w:r>
      <w:r w:rsidR="0037663E">
        <w:rPr>
          <w:rFonts w:hint="eastAsia"/>
        </w:rPr>
        <w:t>(</w:t>
      </w:r>
      <w:r w:rsidR="0037663E">
        <w:rPr>
          <w:rFonts w:hint="eastAsia"/>
        </w:rPr>
        <w:t>瑞士反对有罪不罚协会</w:t>
      </w:r>
      <w:r w:rsidR="0037663E">
        <w:rPr>
          <w:rFonts w:hint="eastAsia"/>
        </w:rPr>
        <w:t>)</w:t>
      </w:r>
      <w:r w:rsidR="0037663E">
        <w:rPr>
          <w:rFonts w:hint="eastAsia"/>
        </w:rPr>
        <w:t>是禁止强迫失踪国际联盟的一个成员，它通过提交替代报告和其他关于国家审查和审查后续行动的文件，特别是与法国、德国、墨西哥和西班牙有关的文件，支持委员会工作。瑞士反对有罪不罚协会在其向其他人权条约机构提交的替代报告和向人权事务委员会提交的指控中，始终提及《公约》。瑞士反对有罪不罚协会还向欧洲人权法院和人权事务委员会提出了涉及不同国家</w:t>
      </w:r>
      <w:r w:rsidR="0037663E">
        <w:rPr>
          <w:rFonts w:hint="eastAsia"/>
        </w:rPr>
        <w:t>100</w:t>
      </w:r>
      <w:r w:rsidR="0037663E">
        <w:rPr>
          <w:rFonts w:hint="eastAsia"/>
        </w:rPr>
        <w:t>多宗强迫失踪案件的诉讼，它把《公约》作为该领域最高准则加以提及。瑞士反对有罪不罚协会一直在与条约机构有关的报告和出版物方面与其他民间社会组织合作。在本报告所述期间，瑞士反对有罪不罚协会代表还参加了一系列有关强迫失踪问题的会议和研讨会。</w:t>
      </w:r>
    </w:p>
    <w:p w:rsidR="0037663E" w:rsidRDefault="0037663E" w:rsidP="009511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八</w:t>
      </w:r>
      <w:r w:rsidR="009511E6">
        <w:rPr>
          <w:rFonts w:hint="eastAsia"/>
        </w:rPr>
        <w:t>.</w:t>
      </w:r>
      <w:r>
        <w:rPr>
          <w:rFonts w:hint="eastAsia"/>
        </w:rPr>
        <w:tab/>
        <w:t>结论</w:t>
      </w:r>
    </w:p>
    <w:p w:rsidR="009511E6" w:rsidRPr="009511E6" w:rsidRDefault="009511E6" w:rsidP="009511E6">
      <w:pPr>
        <w:pStyle w:val="SingleTxt"/>
        <w:spacing w:after="0" w:line="120" w:lineRule="exact"/>
        <w:rPr>
          <w:rFonts w:hint="eastAsia"/>
          <w:sz w:val="10"/>
        </w:rPr>
      </w:pPr>
    </w:p>
    <w:p w:rsidR="0037663E" w:rsidRDefault="0037663E" w:rsidP="0037663E">
      <w:pPr>
        <w:pStyle w:val="SingleTxt"/>
        <w:rPr>
          <w:rFonts w:hint="eastAsia"/>
        </w:rPr>
      </w:pPr>
      <w:r>
        <w:rPr>
          <w:rFonts w:hint="eastAsia"/>
        </w:rPr>
        <w:t>60.</w:t>
      </w:r>
      <w:r>
        <w:rPr>
          <w:rFonts w:hint="eastAsia"/>
        </w:rPr>
        <w:tab/>
      </w:r>
      <w:r w:rsidRPr="009511E6">
        <w:rPr>
          <w:rFonts w:ascii="SimHei" w:eastAsia="SimHei" w:hAnsi="SimHei" w:hint="eastAsia"/>
        </w:rPr>
        <w:t>秘书长强烈鼓励尚未成为《保护所有人免遭强迫失踪国际公约》缔约国的所有国家采取必要措施，成为《公约》缔约国，并承认强迫失踪问题委员会具有《公约》第31条和第32条所述权限。秘书长和联合国人权事务高级专员将继续加紧努力，协助各国成为《公约》缔约国，并确保《公约》得到充分实施</w:t>
      </w:r>
      <w:r>
        <w:rPr>
          <w:rFonts w:hint="eastAsia"/>
        </w:rPr>
        <w:t>。</w:t>
      </w:r>
    </w:p>
    <w:p w:rsidR="0037663E" w:rsidRPr="009511E6" w:rsidRDefault="0037663E" w:rsidP="009511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511E6">
        <w:rPr>
          <w:rFonts w:hint="eastAsia"/>
        </w:rPr>
        <w:t>附件</w:t>
      </w:r>
    </w:p>
    <w:p w:rsidR="009511E6" w:rsidRPr="009511E6" w:rsidRDefault="009511E6" w:rsidP="009511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7663E" w:rsidRDefault="0037663E" w:rsidP="009511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511E6">
        <w:rPr>
          <w:rFonts w:hint="eastAsia"/>
        </w:rPr>
        <w:tab/>
      </w:r>
      <w:r w:rsidRPr="009511E6">
        <w:rPr>
          <w:rFonts w:hint="eastAsia"/>
        </w:rPr>
        <w:tab/>
        <w:t>截至2014年7月25日已签署、批准或加入《保护所有人免遭强迫失踪国际公约》的国家</w:t>
      </w:r>
      <w:r>
        <w:rPr>
          <w:rFonts w:hint="eastAsia"/>
        </w:rPr>
        <w:t xml:space="preserve"> </w:t>
      </w:r>
    </w:p>
    <w:p w:rsidR="0037663E" w:rsidRPr="009511E6" w:rsidRDefault="0037663E" w:rsidP="009511E6">
      <w:pPr>
        <w:pStyle w:val="SingleTxt"/>
        <w:spacing w:after="0" w:line="120" w:lineRule="exact"/>
        <w:rPr>
          <w:sz w:val="10"/>
        </w:rPr>
      </w:pPr>
    </w:p>
    <w:p w:rsidR="009511E6" w:rsidRPr="009511E6" w:rsidRDefault="009511E6" w:rsidP="009511E6">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786"/>
        <w:gridCol w:w="2631"/>
        <w:gridCol w:w="1903"/>
      </w:tblGrid>
      <w:tr w:rsidR="009511E6" w:rsidRPr="009511E6" w:rsidTr="009511E6">
        <w:tblPrEx>
          <w:tblCellMar>
            <w:top w:w="0" w:type="dxa"/>
            <w:bottom w:w="0" w:type="dxa"/>
          </w:tblCellMar>
        </w:tblPrEx>
        <w:trPr>
          <w:tblHeader/>
        </w:trPr>
        <w:tc>
          <w:tcPr>
            <w:tcW w:w="2786" w:type="dxa"/>
            <w:tcBorders>
              <w:top w:val="single" w:sz="4" w:space="0" w:color="auto"/>
              <w:bottom w:val="single" w:sz="12" w:space="0" w:color="auto"/>
            </w:tcBorders>
            <w:shd w:val="clear" w:color="auto" w:fill="auto"/>
            <w:vAlign w:val="bottom"/>
          </w:tcPr>
          <w:p w:rsidR="009511E6" w:rsidRPr="009511E6" w:rsidRDefault="009511E6" w:rsidP="009511E6">
            <w:pPr>
              <w:tabs>
                <w:tab w:val="left" w:pos="360"/>
                <w:tab w:val="left" w:pos="720"/>
                <w:tab w:val="left" w:pos="1080"/>
                <w:tab w:val="left" w:pos="1440"/>
              </w:tabs>
              <w:spacing w:before="60" w:after="60" w:line="200" w:lineRule="exact"/>
              <w:ind w:right="57"/>
              <w:rPr>
                <w:rFonts w:eastAsia="楷体" w:hint="eastAsia"/>
                <w:sz w:val="15"/>
              </w:rPr>
            </w:pPr>
            <w:r w:rsidRPr="009511E6">
              <w:rPr>
                <w:rFonts w:eastAsia="楷体" w:hint="eastAsia"/>
                <w:sz w:val="15"/>
              </w:rPr>
              <w:t>参加国</w:t>
            </w:r>
          </w:p>
        </w:tc>
        <w:tc>
          <w:tcPr>
            <w:tcW w:w="2631" w:type="dxa"/>
            <w:tcBorders>
              <w:top w:val="single" w:sz="4" w:space="0" w:color="auto"/>
              <w:bottom w:val="single" w:sz="12" w:space="0" w:color="auto"/>
            </w:tcBorders>
            <w:shd w:val="clear" w:color="auto" w:fill="auto"/>
            <w:vAlign w:val="bottom"/>
          </w:tcPr>
          <w:p w:rsidR="009511E6" w:rsidRPr="009511E6" w:rsidRDefault="00B9771F" w:rsidP="009511E6">
            <w:pPr>
              <w:tabs>
                <w:tab w:val="left" w:pos="360"/>
                <w:tab w:val="left" w:pos="720"/>
                <w:tab w:val="left" w:pos="1080"/>
                <w:tab w:val="left" w:pos="1440"/>
              </w:tabs>
              <w:spacing w:before="60" w:after="60" w:line="200" w:lineRule="exact"/>
              <w:ind w:right="57"/>
              <w:rPr>
                <w:rFonts w:eastAsia="楷体" w:hint="eastAsia"/>
                <w:sz w:val="15"/>
              </w:rPr>
            </w:pPr>
            <w:r>
              <w:rPr>
                <w:rFonts w:eastAsia="楷体" w:hint="eastAsia"/>
                <w:sz w:val="15"/>
              </w:rPr>
              <w:t xml:space="preserve">  </w:t>
            </w:r>
            <w:r w:rsidR="009511E6" w:rsidRPr="009511E6">
              <w:rPr>
                <w:rFonts w:eastAsia="楷体" w:hint="eastAsia"/>
                <w:sz w:val="15"/>
              </w:rPr>
              <w:t>签署</w:t>
            </w:r>
          </w:p>
        </w:tc>
        <w:tc>
          <w:tcPr>
            <w:tcW w:w="1903" w:type="dxa"/>
            <w:tcBorders>
              <w:top w:val="single" w:sz="4" w:space="0" w:color="auto"/>
              <w:bottom w:val="single" w:sz="12" w:space="0" w:color="auto"/>
            </w:tcBorders>
            <w:shd w:val="clear" w:color="auto" w:fill="auto"/>
            <w:vAlign w:val="bottom"/>
          </w:tcPr>
          <w:p w:rsidR="009511E6" w:rsidRPr="009511E6" w:rsidRDefault="00B9771F" w:rsidP="009511E6">
            <w:pPr>
              <w:tabs>
                <w:tab w:val="left" w:pos="360"/>
                <w:tab w:val="left" w:pos="720"/>
                <w:tab w:val="left" w:pos="1080"/>
                <w:tab w:val="left" w:pos="1440"/>
              </w:tabs>
              <w:spacing w:before="60" w:after="60" w:line="200" w:lineRule="exact"/>
              <w:ind w:right="57"/>
              <w:rPr>
                <w:rFonts w:eastAsia="楷体" w:hint="eastAsia"/>
                <w:sz w:val="15"/>
              </w:rPr>
            </w:pPr>
            <w:r>
              <w:rPr>
                <w:rFonts w:eastAsia="楷体" w:hint="eastAsia"/>
                <w:sz w:val="15"/>
              </w:rPr>
              <w:t xml:space="preserve">  </w:t>
            </w:r>
            <w:r w:rsidR="009511E6" w:rsidRPr="009511E6">
              <w:rPr>
                <w:rFonts w:eastAsia="楷体" w:hint="eastAsia"/>
                <w:sz w:val="15"/>
              </w:rPr>
              <w:t>加入</w:t>
            </w:r>
            <w:r w:rsidR="009511E6" w:rsidRPr="009511E6">
              <w:rPr>
                <w:rFonts w:eastAsia="楷体" w:hint="eastAsia"/>
                <w:sz w:val="15"/>
              </w:rPr>
              <w:t>/</w:t>
            </w:r>
            <w:r w:rsidR="009511E6" w:rsidRPr="009511E6">
              <w:rPr>
                <w:rFonts w:eastAsia="楷体" w:hint="eastAsia"/>
                <w:sz w:val="15"/>
              </w:rPr>
              <w:t>批准</w:t>
            </w:r>
          </w:p>
        </w:tc>
      </w:tr>
      <w:tr w:rsidR="009511E6" w:rsidRPr="009511E6" w:rsidTr="009511E6">
        <w:tblPrEx>
          <w:tblCellMar>
            <w:top w:w="0" w:type="dxa"/>
            <w:bottom w:w="0" w:type="dxa"/>
          </w:tblCellMar>
        </w:tblPrEx>
        <w:trPr>
          <w:trHeight w:hRule="exact" w:val="115"/>
          <w:tblHeader/>
        </w:trPr>
        <w:tc>
          <w:tcPr>
            <w:tcW w:w="2786" w:type="dxa"/>
            <w:tcBorders>
              <w:top w:val="single" w:sz="12" w:space="0" w:color="auto"/>
            </w:tcBorders>
            <w:shd w:val="clear" w:color="auto" w:fill="auto"/>
            <w:vAlign w:val="bottom"/>
          </w:tcPr>
          <w:p w:rsidR="009511E6" w:rsidRPr="009511E6" w:rsidRDefault="009511E6" w:rsidP="009511E6">
            <w:pPr>
              <w:tabs>
                <w:tab w:val="left" w:pos="360"/>
                <w:tab w:val="left" w:pos="720"/>
                <w:tab w:val="left" w:pos="1080"/>
                <w:tab w:val="left" w:pos="1440"/>
              </w:tabs>
              <w:spacing w:after="120" w:line="280" w:lineRule="exact"/>
              <w:ind w:right="57"/>
              <w:rPr>
                <w:rFonts w:hint="eastAsia"/>
              </w:rPr>
            </w:pPr>
          </w:p>
        </w:tc>
        <w:tc>
          <w:tcPr>
            <w:tcW w:w="2631" w:type="dxa"/>
            <w:tcBorders>
              <w:top w:val="single" w:sz="12" w:space="0" w:color="auto"/>
            </w:tcBorders>
            <w:shd w:val="clear" w:color="auto" w:fill="auto"/>
            <w:vAlign w:val="bottom"/>
          </w:tcPr>
          <w:p w:rsidR="009511E6" w:rsidRPr="009511E6" w:rsidRDefault="009511E6" w:rsidP="009511E6">
            <w:pPr>
              <w:tabs>
                <w:tab w:val="left" w:pos="360"/>
                <w:tab w:val="left" w:pos="720"/>
                <w:tab w:val="left" w:pos="1080"/>
                <w:tab w:val="left" w:pos="1440"/>
              </w:tabs>
              <w:spacing w:after="120" w:line="280" w:lineRule="exact"/>
              <w:ind w:right="57"/>
              <w:rPr>
                <w:rFonts w:hint="eastAsia"/>
              </w:rPr>
            </w:pPr>
          </w:p>
        </w:tc>
        <w:tc>
          <w:tcPr>
            <w:tcW w:w="1903" w:type="dxa"/>
            <w:tcBorders>
              <w:top w:val="single" w:sz="12" w:space="0" w:color="auto"/>
            </w:tcBorders>
            <w:shd w:val="clear" w:color="auto" w:fill="auto"/>
            <w:vAlign w:val="bottom"/>
          </w:tcPr>
          <w:p w:rsidR="009511E6" w:rsidRPr="009511E6" w:rsidRDefault="009511E6" w:rsidP="009511E6">
            <w:pPr>
              <w:tabs>
                <w:tab w:val="left" w:pos="360"/>
                <w:tab w:val="left" w:pos="720"/>
                <w:tab w:val="left" w:pos="1080"/>
                <w:tab w:val="left" w:pos="1440"/>
              </w:tabs>
              <w:spacing w:after="120" w:line="280" w:lineRule="exact"/>
              <w:ind w:right="57"/>
              <w:rPr>
                <w:rFonts w:hint="eastAsia"/>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阿尔巴尼亚</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11</w:t>
            </w:r>
            <w:r w:rsidRPr="00544E1D">
              <w:rPr>
                <w:sz w:val="18"/>
                <w:szCs w:val="18"/>
              </w:rPr>
              <w:t>月</w:t>
            </w:r>
            <w:r w:rsidRPr="00544E1D">
              <w:rPr>
                <w:sz w:val="18"/>
                <w:szCs w:val="18"/>
              </w:rPr>
              <w:t>8</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阿尔及利亚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阿根廷</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12</w:t>
            </w:r>
            <w:r w:rsidRPr="00544E1D">
              <w:rPr>
                <w:sz w:val="18"/>
                <w:szCs w:val="18"/>
              </w:rPr>
              <w:t>月</w:t>
            </w:r>
            <w:r w:rsidRPr="00544E1D">
              <w:rPr>
                <w:sz w:val="18"/>
                <w:szCs w:val="18"/>
              </w:rPr>
              <w:t>14</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亚美尼亚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4</w:t>
            </w:r>
            <w:r w:rsidRPr="00544E1D">
              <w:rPr>
                <w:sz w:val="18"/>
                <w:szCs w:val="18"/>
              </w:rPr>
              <w:t>月</w:t>
            </w:r>
            <w:r w:rsidRPr="00544E1D">
              <w:rPr>
                <w:sz w:val="18"/>
                <w:szCs w:val="18"/>
              </w:rPr>
              <w:t>10</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1</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奥地利</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6</w:t>
            </w:r>
            <w:r w:rsidRPr="00544E1D">
              <w:rPr>
                <w:sz w:val="18"/>
                <w:szCs w:val="18"/>
              </w:rPr>
              <w:t>月</w:t>
            </w:r>
            <w:r w:rsidRPr="00544E1D">
              <w:rPr>
                <w:sz w:val="18"/>
                <w:szCs w:val="18"/>
              </w:rPr>
              <w:t>7</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阿塞拜疆</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比利时</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6</w:t>
            </w:r>
            <w:r w:rsidRPr="00544E1D">
              <w:rPr>
                <w:sz w:val="18"/>
                <w:szCs w:val="18"/>
              </w:rPr>
              <w:t>月</w:t>
            </w:r>
            <w:r w:rsidRPr="00544E1D">
              <w:rPr>
                <w:sz w:val="18"/>
                <w:szCs w:val="18"/>
              </w:rPr>
              <w:t>2</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贝宁</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3</w:t>
            </w:r>
            <w:r w:rsidRPr="00544E1D">
              <w:rPr>
                <w:sz w:val="18"/>
                <w:szCs w:val="18"/>
              </w:rPr>
              <w:t>月</w:t>
            </w:r>
            <w:r w:rsidRPr="00544E1D">
              <w:rPr>
                <w:sz w:val="18"/>
                <w:szCs w:val="18"/>
              </w:rPr>
              <w:t>19</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玻利维亚多民族国</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12</w:t>
            </w:r>
            <w:r w:rsidRPr="00544E1D">
              <w:rPr>
                <w:sz w:val="18"/>
                <w:szCs w:val="18"/>
              </w:rPr>
              <w:t>月</w:t>
            </w:r>
            <w:r w:rsidRPr="00544E1D">
              <w:rPr>
                <w:sz w:val="18"/>
                <w:szCs w:val="18"/>
              </w:rPr>
              <w:t>17</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波斯尼亚和黑塞哥维那</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3</w:t>
            </w:r>
            <w:r w:rsidRPr="00544E1D">
              <w:rPr>
                <w:sz w:val="18"/>
                <w:szCs w:val="18"/>
              </w:rPr>
              <w:t>月</w:t>
            </w:r>
            <w:r w:rsidRPr="00544E1D">
              <w:rPr>
                <w:sz w:val="18"/>
                <w:szCs w:val="18"/>
              </w:rPr>
              <w:t>30</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巴西</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11</w:t>
            </w:r>
            <w:r w:rsidRPr="00544E1D">
              <w:rPr>
                <w:sz w:val="18"/>
                <w:szCs w:val="18"/>
              </w:rPr>
              <w:t>月</w:t>
            </w:r>
            <w:r w:rsidRPr="00544E1D">
              <w:rPr>
                <w:sz w:val="18"/>
                <w:szCs w:val="18"/>
              </w:rPr>
              <w:t>29</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保加利亚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9</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布基纳法索</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12</w:t>
            </w:r>
            <w:r w:rsidRPr="00544E1D">
              <w:rPr>
                <w:sz w:val="18"/>
                <w:szCs w:val="18"/>
              </w:rPr>
              <w:t>月</w:t>
            </w:r>
            <w:r w:rsidRPr="00544E1D">
              <w:rPr>
                <w:sz w:val="18"/>
                <w:szCs w:val="18"/>
              </w:rPr>
              <w:t>3</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布隆迪</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柬埔寨</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2013</w:t>
            </w:r>
            <w:r w:rsidRPr="00544E1D">
              <w:rPr>
                <w:sz w:val="18"/>
                <w:szCs w:val="18"/>
              </w:rPr>
              <w:t>年</w:t>
            </w:r>
            <w:r w:rsidRPr="00544E1D">
              <w:rPr>
                <w:sz w:val="18"/>
                <w:szCs w:val="18"/>
              </w:rPr>
              <w:t>6</w:t>
            </w:r>
            <w:r w:rsidRPr="00544E1D">
              <w:rPr>
                <w:sz w:val="18"/>
                <w:szCs w:val="18"/>
              </w:rPr>
              <w:t>月</w:t>
            </w:r>
            <w:r w:rsidRPr="00544E1D">
              <w:rPr>
                <w:sz w:val="18"/>
                <w:szCs w:val="18"/>
              </w:rPr>
              <w:t>27</w:t>
            </w:r>
            <w:r w:rsidRPr="00544E1D">
              <w:rPr>
                <w:sz w:val="18"/>
                <w:szCs w:val="18"/>
              </w:rPr>
              <w:t>日</w:t>
            </w:r>
            <w:r w:rsidRPr="00F453B9">
              <w:rPr>
                <w:sz w:val="18"/>
                <w:szCs w:val="18"/>
                <w:vertAlign w:val="superscript"/>
              </w:rPr>
              <w:t>b</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喀麦隆</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佛得角</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乍得</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智利</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12</w:t>
            </w:r>
            <w:r w:rsidRPr="00544E1D">
              <w:rPr>
                <w:sz w:val="18"/>
                <w:szCs w:val="18"/>
              </w:rPr>
              <w:t>月</w:t>
            </w:r>
            <w:r w:rsidRPr="00544E1D">
              <w:rPr>
                <w:sz w:val="18"/>
                <w:szCs w:val="18"/>
              </w:rPr>
              <w:t>8</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哥伦比亚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27</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7</w:t>
            </w:r>
            <w:r w:rsidRPr="00544E1D">
              <w:rPr>
                <w:sz w:val="18"/>
                <w:szCs w:val="18"/>
              </w:rPr>
              <w:t>月</w:t>
            </w:r>
            <w:r w:rsidRPr="00544E1D">
              <w:rPr>
                <w:sz w:val="18"/>
                <w:szCs w:val="18"/>
              </w:rPr>
              <w:t>11</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科摩罗</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刚果</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哥斯达黎加</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2</w:t>
            </w:r>
            <w:r w:rsidRPr="00544E1D">
              <w:rPr>
                <w:sz w:val="18"/>
                <w:szCs w:val="18"/>
              </w:rPr>
              <w:t>月</w:t>
            </w:r>
            <w:r w:rsidRPr="00544E1D">
              <w:rPr>
                <w:sz w:val="18"/>
                <w:szCs w:val="18"/>
              </w:rPr>
              <w:t>16</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克罗地亚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古巴</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2</w:t>
            </w:r>
            <w:r w:rsidRPr="00544E1D">
              <w:rPr>
                <w:sz w:val="18"/>
                <w:szCs w:val="18"/>
              </w:rPr>
              <w:t>月</w:t>
            </w:r>
            <w:r w:rsidRPr="00544E1D">
              <w:rPr>
                <w:sz w:val="18"/>
                <w:szCs w:val="18"/>
              </w:rPr>
              <w:t>2</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塞浦路斯</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丹麦</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25</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厄瓜多尔</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5</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10</w:t>
            </w:r>
            <w:r w:rsidRPr="00544E1D">
              <w:rPr>
                <w:sz w:val="18"/>
                <w:szCs w:val="18"/>
              </w:rPr>
              <w:t>月</w:t>
            </w:r>
            <w:r w:rsidRPr="00544E1D">
              <w:rPr>
                <w:sz w:val="18"/>
                <w:szCs w:val="18"/>
              </w:rPr>
              <w:t>20</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芬兰</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法国</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9</w:t>
            </w:r>
            <w:r w:rsidRPr="00544E1D">
              <w:rPr>
                <w:sz w:val="18"/>
                <w:szCs w:val="18"/>
              </w:rPr>
              <w:t>月</w:t>
            </w:r>
            <w:r w:rsidRPr="00544E1D">
              <w:rPr>
                <w:sz w:val="18"/>
                <w:szCs w:val="18"/>
              </w:rPr>
              <w:t>23</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加蓬</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25</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1</w:t>
            </w:r>
            <w:r w:rsidRPr="00544E1D">
              <w:rPr>
                <w:sz w:val="18"/>
                <w:szCs w:val="18"/>
              </w:rPr>
              <w:t>月</w:t>
            </w:r>
            <w:r w:rsidRPr="00544E1D">
              <w:rPr>
                <w:sz w:val="18"/>
                <w:szCs w:val="18"/>
              </w:rPr>
              <w:t>19</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德国</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9</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加纳</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希腊</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10</w:t>
            </w:r>
            <w:r w:rsidRPr="00544E1D">
              <w:rPr>
                <w:sz w:val="18"/>
                <w:szCs w:val="18"/>
              </w:rPr>
              <w:t>月</w:t>
            </w:r>
            <w:r w:rsidRPr="00544E1D">
              <w:rPr>
                <w:sz w:val="18"/>
                <w:szCs w:val="18"/>
              </w:rPr>
              <w:t>1</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格林纳达</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危地马拉</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几内亚比绍</w:t>
            </w:r>
          </w:p>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海地</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2013</w:t>
            </w:r>
            <w:r w:rsidRPr="00544E1D">
              <w:rPr>
                <w:sz w:val="18"/>
                <w:szCs w:val="18"/>
              </w:rPr>
              <w:t>年</w:t>
            </w:r>
            <w:r w:rsidRPr="00544E1D">
              <w:rPr>
                <w:sz w:val="18"/>
                <w:szCs w:val="18"/>
              </w:rPr>
              <w:t>9</w:t>
            </w:r>
            <w:r w:rsidRPr="00544E1D">
              <w:rPr>
                <w:sz w:val="18"/>
                <w:szCs w:val="18"/>
              </w:rPr>
              <w:t>月</w:t>
            </w:r>
            <w:r w:rsidRPr="00544E1D">
              <w:rPr>
                <w:sz w:val="18"/>
                <w:szCs w:val="18"/>
              </w:rPr>
              <w:t>24</w:t>
            </w:r>
            <w:r w:rsidRPr="00544E1D">
              <w:rPr>
                <w:sz w:val="18"/>
                <w:szCs w:val="18"/>
              </w:rPr>
              <w:t>日</w:t>
            </w:r>
          </w:p>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洪都拉斯</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4</w:t>
            </w:r>
            <w:r w:rsidRPr="00544E1D">
              <w:rPr>
                <w:sz w:val="18"/>
                <w:szCs w:val="18"/>
              </w:rPr>
              <w:t>月</w:t>
            </w:r>
            <w:r w:rsidRPr="00544E1D">
              <w:rPr>
                <w:sz w:val="18"/>
                <w:szCs w:val="18"/>
              </w:rPr>
              <w:t>1</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冰岛</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10</w:t>
            </w:r>
            <w:r w:rsidRPr="00544E1D">
              <w:rPr>
                <w:sz w:val="18"/>
                <w:szCs w:val="18"/>
              </w:rPr>
              <w:t>月</w:t>
            </w:r>
            <w:r w:rsidRPr="00544E1D">
              <w:rPr>
                <w:sz w:val="18"/>
                <w:szCs w:val="18"/>
              </w:rPr>
              <w:t>1</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印度</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印度尼西亚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9</w:t>
            </w:r>
            <w:r w:rsidRPr="00544E1D">
              <w:rPr>
                <w:sz w:val="18"/>
                <w:szCs w:val="18"/>
              </w:rPr>
              <w:t>月</w:t>
            </w:r>
            <w:r w:rsidRPr="00544E1D">
              <w:rPr>
                <w:sz w:val="18"/>
                <w:szCs w:val="18"/>
              </w:rPr>
              <w:t>27</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伊拉克</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11</w:t>
            </w:r>
            <w:r w:rsidRPr="00544E1D">
              <w:rPr>
                <w:sz w:val="18"/>
                <w:szCs w:val="18"/>
              </w:rPr>
              <w:t>月</w:t>
            </w:r>
            <w:r w:rsidRPr="00544E1D">
              <w:rPr>
                <w:sz w:val="18"/>
                <w:szCs w:val="18"/>
              </w:rPr>
              <w:t>23</w:t>
            </w:r>
            <w:r w:rsidRPr="00544E1D">
              <w:rPr>
                <w:sz w:val="18"/>
                <w:szCs w:val="18"/>
              </w:rPr>
              <w:t>日</w:t>
            </w:r>
            <w:r w:rsidRPr="00F453B9">
              <w:rPr>
                <w:sz w:val="18"/>
                <w:szCs w:val="18"/>
                <w:vertAlign w:val="superscript"/>
              </w:rPr>
              <w:t>b</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爱尔兰</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3</w:t>
            </w:r>
            <w:r w:rsidRPr="00544E1D">
              <w:rPr>
                <w:sz w:val="18"/>
                <w:szCs w:val="18"/>
              </w:rPr>
              <w:t>月</w:t>
            </w:r>
            <w:r w:rsidRPr="00544E1D">
              <w:rPr>
                <w:sz w:val="18"/>
                <w:szCs w:val="18"/>
              </w:rPr>
              <w:t>29</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意大利</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7</w:t>
            </w:r>
            <w:r w:rsidRPr="00544E1D">
              <w:rPr>
                <w:sz w:val="18"/>
                <w:szCs w:val="18"/>
              </w:rPr>
              <w:t>月</w:t>
            </w:r>
            <w:r w:rsidRPr="00544E1D">
              <w:rPr>
                <w:sz w:val="18"/>
                <w:szCs w:val="18"/>
              </w:rPr>
              <w:t>3</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日本</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7</w:t>
            </w:r>
            <w:r w:rsidRPr="00544E1D">
              <w:rPr>
                <w:sz w:val="18"/>
                <w:szCs w:val="18"/>
              </w:rPr>
              <w:t>月</w:t>
            </w:r>
            <w:r w:rsidRPr="00544E1D">
              <w:rPr>
                <w:sz w:val="18"/>
                <w:szCs w:val="18"/>
              </w:rPr>
              <w:t>23</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哈萨克斯坦</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2</w:t>
            </w:r>
            <w:r w:rsidRPr="00544E1D">
              <w:rPr>
                <w:sz w:val="18"/>
                <w:szCs w:val="18"/>
              </w:rPr>
              <w:t>月</w:t>
            </w:r>
            <w:r w:rsidRPr="00544E1D">
              <w:rPr>
                <w:sz w:val="18"/>
                <w:szCs w:val="18"/>
              </w:rPr>
              <w:t>27</w:t>
            </w:r>
            <w:r w:rsidRPr="00544E1D">
              <w:rPr>
                <w:sz w:val="18"/>
                <w:szCs w:val="18"/>
              </w:rPr>
              <w:t>日</w:t>
            </w:r>
            <w:r w:rsidRPr="00F453B9">
              <w:rPr>
                <w:sz w:val="18"/>
                <w:szCs w:val="18"/>
                <w:vertAlign w:val="superscript"/>
              </w:rPr>
              <w:t>b</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肯尼亚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老挝人民民主共和国</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9</w:t>
            </w:r>
            <w:r w:rsidRPr="00544E1D">
              <w:rPr>
                <w:sz w:val="18"/>
                <w:szCs w:val="18"/>
              </w:rPr>
              <w:t>月</w:t>
            </w:r>
            <w:r w:rsidRPr="00544E1D">
              <w:rPr>
                <w:sz w:val="18"/>
                <w:szCs w:val="18"/>
              </w:rPr>
              <w:t>29</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黎巴嫩</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莱索托</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9</w:t>
            </w:r>
            <w:r w:rsidRPr="00544E1D">
              <w:rPr>
                <w:sz w:val="18"/>
                <w:szCs w:val="18"/>
              </w:rPr>
              <w:t>月</w:t>
            </w:r>
            <w:r w:rsidRPr="00544E1D">
              <w:rPr>
                <w:sz w:val="18"/>
                <w:szCs w:val="18"/>
              </w:rPr>
              <w:t>22</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2013</w:t>
            </w:r>
            <w:r w:rsidRPr="00544E1D">
              <w:rPr>
                <w:sz w:val="18"/>
                <w:szCs w:val="18"/>
              </w:rPr>
              <w:t>年</w:t>
            </w:r>
            <w:r w:rsidRPr="00544E1D">
              <w:rPr>
                <w:sz w:val="18"/>
                <w:szCs w:val="18"/>
              </w:rPr>
              <w:t>12</w:t>
            </w:r>
            <w:r w:rsidRPr="00544E1D">
              <w:rPr>
                <w:sz w:val="18"/>
                <w:szCs w:val="18"/>
              </w:rPr>
              <w:t>月</w:t>
            </w:r>
            <w:r w:rsidRPr="00544E1D">
              <w:rPr>
                <w:sz w:val="18"/>
                <w:szCs w:val="18"/>
              </w:rPr>
              <w:t>6</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列支敦士登</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10</w:t>
            </w:r>
            <w:r w:rsidRPr="00544E1D">
              <w:rPr>
                <w:sz w:val="18"/>
                <w:szCs w:val="18"/>
              </w:rPr>
              <w:t>月</w:t>
            </w:r>
            <w:r w:rsidRPr="00544E1D">
              <w:rPr>
                <w:sz w:val="18"/>
                <w:szCs w:val="18"/>
              </w:rPr>
              <w:t>1</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立陶宛</w:t>
            </w:r>
            <w:r w:rsidRPr="00B9771F">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2013</w:t>
            </w:r>
            <w:r w:rsidRPr="00544E1D">
              <w:rPr>
                <w:sz w:val="18"/>
                <w:szCs w:val="18"/>
              </w:rPr>
              <w:t>年</w:t>
            </w:r>
            <w:r w:rsidRPr="00544E1D">
              <w:rPr>
                <w:sz w:val="18"/>
                <w:szCs w:val="18"/>
              </w:rPr>
              <w:t>8</w:t>
            </w:r>
            <w:r w:rsidRPr="00544E1D">
              <w:rPr>
                <w:sz w:val="18"/>
                <w:szCs w:val="18"/>
              </w:rPr>
              <w:t>月</w:t>
            </w:r>
            <w:r w:rsidRPr="00544E1D">
              <w:rPr>
                <w:sz w:val="18"/>
                <w:szCs w:val="18"/>
              </w:rPr>
              <w:t>14</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卢森堡</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马达加斯加</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马尔代夫</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马里</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7</w:t>
            </w:r>
            <w:r w:rsidRPr="00544E1D">
              <w:rPr>
                <w:sz w:val="18"/>
                <w:szCs w:val="18"/>
              </w:rPr>
              <w:t>月</w:t>
            </w:r>
            <w:r w:rsidRPr="00544E1D">
              <w:rPr>
                <w:sz w:val="18"/>
                <w:szCs w:val="18"/>
              </w:rPr>
              <w:t>1</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马耳他</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毛里塔尼亚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9</w:t>
            </w:r>
            <w:r w:rsidRPr="00544E1D">
              <w:rPr>
                <w:sz w:val="18"/>
                <w:szCs w:val="18"/>
              </w:rPr>
              <w:t>月</w:t>
            </w:r>
            <w:r w:rsidRPr="00544E1D">
              <w:rPr>
                <w:sz w:val="18"/>
                <w:szCs w:val="18"/>
              </w:rPr>
              <w:t>27</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10</w:t>
            </w:r>
            <w:r w:rsidRPr="00544E1D">
              <w:rPr>
                <w:sz w:val="18"/>
                <w:szCs w:val="18"/>
              </w:rPr>
              <w:t>月</w:t>
            </w:r>
            <w:r w:rsidRPr="00544E1D">
              <w:rPr>
                <w:sz w:val="18"/>
                <w:szCs w:val="18"/>
              </w:rPr>
              <w:t>3</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墨西哥</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3</w:t>
            </w:r>
            <w:r w:rsidRPr="00544E1D">
              <w:rPr>
                <w:sz w:val="18"/>
                <w:szCs w:val="18"/>
              </w:rPr>
              <w:t>月</w:t>
            </w:r>
            <w:r w:rsidRPr="00544E1D">
              <w:rPr>
                <w:sz w:val="18"/>
                <w:szCs w:val="18"/>
              </w:rPr>
              <w:t>18</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摩纳哥</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蒙古</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黑山</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9</w:t>
            </w:r>
            <w:r w:rsidRPr="00544E1D">
              <w:rPr>
                <w:sz w:val="18"/>
                <w:szCs w:val="18"/>
              </w:rPr>
              <w:t>月</w:t>
            </w:r>
            <w:r w:rsidRPr="00544E1D">
              <w:rPr>
                <w:sz w:val="18"/>
                <w:szCs w:val="18"/>
              </w:rPr>
              <w:t>20</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摩洛哥</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2013</w:t>
            </w:r>
            <w:r w:rsidRPr="00544E1D">
              <w:rPr>
                <w:sz w:val="18"/>
                <w:szCs w:val="18"/>
              </w:rPr>
              <w:t>年</w:t>
            </w:r>
            <w:r w:rsidRPr="00544E1D">
              <w:rPr>
                <w:sz w:val="18"/>
                <w:szCs w:val="18"/>
              </w:rPr>
              <w:t>5</w:t>
            </w:r>
            <w:r w:rsidRPr="00544E1D">
              <w:rPr>
                <w:sz w:val="18"/>
                <w:szCs w:val="18"/>
              </w:rPr>
              <w:t>月</w:t>
            </w:r>
            <w:r w:rsidRPr="00544E1D">
              <w:rPr>
                <w:sz w:val="18"/>
                <w:szCs w:val="18"/>
              </w:rPr>
              <w:t>14</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莫桑比克</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12</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荷兰</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4</w:t>
            </w:r>
            <w:r w:rsidRPr="00544E1D">
              <w:rPr>
                <w:sz w:val="18"/>
                <w:szCs w:val="18"/>
              </w:rPr>
              <w:t>月</w:t>
            </w:r>
            <w:r w:rsidRPr="00544E1D">
              <w:rPr>
                <w:sz w:val="18"/>
                <w:szCs w:val="18"/>
              </w:rPr>
              <w:t>29</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3</w:t>
            </w:r>
            <w:r w:rsidRPr="00544E1D">
              <w:rPr>
                <w:sz w:val="18"/>
                <w:szCs w:val="18"/>
              </w:rPr>
              <w:t>月</w:t>
            </w:r>
            <w:r w:rsidRPr="00544E1D">
              <w:rPr>
                <w:sz w:val="18"/>
                <w:szCs w:val="18"/>
              </w:rPr>
              <w:t>23</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尼日尔</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尼日利亚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7</w:t>
            </w:r>
            <w:r w:rsidRPr="00544E1D">
              <w:rPr>
                <w:sz w:val="18"/>
                <w:szCs w:val="18"/>
              </w:rPr>
              <w:t>月</w:t>
            </w:r>
            <w:r w:rsidRPr="00544E1D">
              <w:rPr>
                <w:sz w:val="18"/>
                <w:szCs w:val="18"/>
              </w:rPr>
              <w:t>27</w:t>
            </w:r>
            <w:r w:rsidRPr="00544E1D">
              <w:rPr>
                <w:sz w:val="18"/>
                <w:szCs w:val="18"/>
              </w:rPr>
              <w:t>日</w:t>
            </w:r>
            <w:r w:rsidRPr="00B9771F">
              <w:rPr>
                <w:sz w:val="18"/>
                <w:szCs w:val="18"/>
                <w:vertAlign w:val="superscript"/>
              </w:rPr>
              <w:t>b</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挪威</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12</w:t>
            </w:r>
            <w:r w:rsidRPr="00544E1D">
              <w:rPr>
                <w:sz w:val="18"/>
                <w:szCs w:val="18"/>
              </w:rPr>
              <w:t>月</w:t>
            </w:r>
            <w:r w:rsidRPr="00544E1D">
              <w:rPr>
                <w:sz w:val="18"/>
                <w:szCs w:val="18"/>
              </w:rPr>
              <w:t>21</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帕劳</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9</w:t>
            </w:r>
            <w:r w:rsidRPr="00544E1D">
              <w:rPr>
                <w:sz w:val="18"/>
                <w:szCs w:val="18"/>
              </w:rPr>
              <w:t>月</w:t>
            </w:r>
            <w:r w:rsidRPr="00544E1D">
              <w:rPr>
                <w:sz w:val="18"/>
                <w:szCs w:val="18"/>
              </w:rPr>
              <w:t>20</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巴拿马</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25</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6</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巴拉圭</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8</w:t>
            </w:r>
            <w:r w:rsidRPr="00544E1D">
              <w:rPr>
                <w:sz w:val="18"/>
                <w:szCs w:val="18"/>
              </w:rPr>
              <w:t>月</w:t>
            </w:r>
            <w:r w:rsidRPr="00544E1D">
              <w:rPr>
                <w:sz w:val="18"/>
                <w:szCs w:val="18"/>
              </w:rPr>
              <w:t>3</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秘鲁</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9</w:t>
            </w:r>
            <w:r w:rsidRPr="00544E1D">
              <w:rPr>
                <w:sz w:val="18"/>
                <w:szCs w:val="18"/>
              </w:rPr>
              <w:t>月</w:t>
            </w:r>
            <w:r w:rsidRPr="00544E1D">
              <w:rPr>
                <w:sz w:val="18"/>
                <w:szCs w:val="18"/>
              </w:rPr>
              <w:t>26</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波兰</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2013</w:t>
            </w:r>
            <w:r w:rsidRPr="00544E1D">
              <w:rPr>
                <w:sz w:val="18"/>
                <w:szCs w:val="18"/>
              </w:rPr>
              <w:t>年</w:t>
            </w:r>
            <w:r w:rsidRPr="00544E1D">
              <w:rPr>
                <w:sz w:val="18"/>
                <w:szCs w:val="18"/>
              </w:rPr>
              <w:t>6</w:t>
            </w:r>
            <w:r w:rsidRPr="00544E1D">
              <w:rPr>
                <w:sz w:val="18"/>
                <w:szCs w:val="18"/>
              </w:rPr>
              <w:t>月</w:t>
            </w:r>
            <w:r w:rsidRPr="00544E1D">
              <w:rPr>
                <w:sz w:val="18"/>
                <w:szCs w:val="18"/>
              </w:rPr>
              <w:t>25</w:t>
            </w:r>
            <w:r w:rsidRPr="00544E1D">
              <w:rPr>
                <w:sz w:val="18"/>
                <w:szCs w:val="18"/>
              </w:rPr>
              <w:t>日</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葡萄牙</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rFonts w:hint="eastAsia"/>
                <w:sz w:val="18"/>
                <w:szCs w:val="18"/>
              </w:rPr>
            </w:pPr>
            <w:r w:rsidRPr="00544E1D">
              <w:rPr>
                <w:sz w:val="18"/>
                <w:szCs w:val="18"/>
              </w:rPr>
              <w:t>2014</w:t>
            </w:r>
            <w:r w:rsidRPr="00544E1D">
              <w:rPr>
                <w:rFonts w:hint="eastAsia"/>
                <w:sz w:val="18"/>
                <w:szCs w:val="18"/>
              </w:rPr>
              <w:t>年</w:t>
            </w:r>
            <w:r w:rsidRPr="00544E1D">
              <w:rPr>
                <w:rFonts w:hint="eastAsia"/>
                <w:sz w:val="18"/>
                <w:szCs w:val="18"/>
              </w:rPr>
              <w:t>1</w:t>
            </w:r>
            <w:r w:rsidRPr="00544E1D">
              <w:rPr>
                <w:rFonts w:hint="eastAsia"/>
                <w:sz w:val="18"/>
                <w:szCs w:val="18"/>
              </w:rPr>
              <w:t>月</w:t>
            </w:r>
            <w:r w:rsidRPr="00544E1D">
              <w:rPr>
                <w:rFonts w:hint="eastAsia"/>
                <w:sz w:val="18"/>
                <w:szCs w:val="18"/>
              </w:rPr>
              <w:t>27</w:t>
            </w:r>
            <w:r w:rsidRPr="00544E1D">
              <w:rPr>
                <w:rFonts w:hint="eastAsia"/>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摩尔多瓦共和国</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rFonts w:hint="eastAsia"/>
                <w:sz w:val="18"/>
                <w:szCs w:val="18"/>
              </w:rPr>
            </w:pPr>
            <w:r w:rsidRPr="00544E1D">
              <w:rPr>
                <w:sz w:val="18"/>
                <w:szCs w:val="18"/>
              </w:rPr>
              <w:t>罗马尼亚</w:t>
            </w:r>
          </w:p>
          <w:p w:rsidR="009511E6" w:rsidRPr="00544E1D" w:rsidRDefault="009511E6" w:rsidP="00B9771F">
            <w:pPr>
              <w:tabs>
                <w:tab w:val="left" w:pos="334"/>
                <w:tab w:val="left" w:pos="669"/>
                <w:tab w:val="left" w:pos="1003"/>
                <w:tab w:val="left" w:pos="1338"/>
              </w:tabs>
              <w:spacing w:after="60" w:line="260" w:lineRule="exact"/>
              <w:ind w:right="57"/>
              <w:rPr>
                <w:rFonts w:hint="eastAsia"/>
                <w:sz w:val="18"/>
                <w:szCs w:val="18"/>
              </w:rPr>
            </w:pPr>
            <w:r w:rsidRPr="00544E1D">
              <w:rPr>
                <w:sz w:val="18"/>
                <w:szCs w:val="18"/>
              </w:rPr>
              <w:t>圣文森特和格林纳丁</w:t>
            </w:r>
            <w:r w:rsidRPr="00544E1D">
              <w:rPr>
                <w:rFonts w:hint="eastAsia"/>
                <w:sz w:val="18"/>
                <w:szCs w:val="18"/>
              </w:rPr>
              <w:t>斯</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rFonts w:hint="eastAsia"/>
                <w:sz w:val="18"/>
                <w:szCs w:val="18"/>
              </w:rPr>
            </w:pPr>
            <w:r w:rsidRPr="00544E1D">
              <w:rPr>
                <w:sz w:val="18"/>
                <w:szCs w:val="18"/>
              </w:rPr>
              <w:t>2008</w:t>
            </w:r>
            <w:r w:rsidRPr="00544E1D">
              <w:rPr>
                <w:sz w:val="18"/>
                <w:szCs w:val="18"/>
              </w:rPr>
              <w:t>年</w:t>
            </w:r>
            <w:r w:rsidRPr="00544E1D">
              <w:rPr>
                <w:sz w:val="18"/>
                <w:szCs w:val="18"/>
              </w:rPr>
              <w:t>12</w:t>
            </w:r>
            <w:r w:rsidRPr="00544E1D">
              <w:rPr>
                <w:sz w:val="18"/>
                <w:szCs w:val="18"/>
              </w:rPr>
              <w:t>月</w:t>
            </w:r>
            <w:r w:rsidRPr="00544E1D">
              <w:rPr>
                <w:sz w:val="18"/>
                <w:szCs w:val="18"/>
              </w:rPr>
              <w:t>3</w:t>
            </w:r>
            <w:r w:rsidRPr="00544E1D">
              <w:rPr>
                <w:sz w:val="18"/>
                <w:szCs w:val="18"/>
              </w:rPr>
              <w:t>日</w:t>
            </w:r>
          </w:p>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rFonts w:hint="eastAsia"/>
                <w:sz w:val="18"/>
                <w:szCs w:val="18"/>
              </w:rPr>
              <w:t>2010</w:t>
            </w:r>
            <w:r w:rsidRPr="00544E1D">
              <w:rPr>
                <w:rFonts w:hint="eastAsia"/>
                <w:sz w:val="18"/>
                <w:szCs w:val="18"/>
              </w:rPr>
              <w:t>年</w:t>
            </w:r>
            <w:r w:rsidRPr="00544E1D">
              <w:rPr>
                <w:rFonts w:hint="eastAsia"/>
                <w:sz w:val="18"/>
                <w:szCs w:val="18"/>
              </w:rPr>
              <w:t>3</w:t>
            </w:r>
            <w:r w:rsidRPr="00544E1D">
              <w:rPr>
                <w:rFonts w:hint="eastAsia"/>
                <w:sz w:val="18"/>
                <w:szCs w:val="18"/>
              </w:rPr>
              <w:t>月</w:t>
            </w:r>
            <w:r w:rsidRPr="00544E1D">
              <w:rPr>
                <w:rFonts w:hint="eastAsia"/>
                <w:sz w:val="18"/>
                <w:szCs w:val="18"/>
              </w:rPr>
              <w:t>29</w:t>
            </w:r>
            <w:r w:rsidRPr="00544E1D">
              <w:rPr>
                <w:rFonts w:hint="eastAsia"/>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rFonts w:hint="eastAsia"/>
                <w:sz w:val="18"/>
                <w:szCs w:val="18"/>
              </w:rPr>
            </w:pPr>
          </w:p>
          <w:p w:rsidR="009511E6" w:rsidRPr="00544E1D" w:rsidRDefault="009511E6" w:rsidP="00B9771F">
            <w:pPr>
              <w:tabs>
                <w:tab w:val="left" w:pos="334"/>
                <w:tab w:val="left" w:pos="669"/>
                <w:tab w:val="left" w:pos="1003"/>
                <w:tab w:val="left" w:pos="1338"/>
              </w:tabs>
              <w:spacing w:after="60" w:line="260" w:lineRule="exact"/>
              <w:ind w:left="144" w:right="57"/>
              <w:rPr>
                <w:rFonts w:hint="eastAsia"/>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萨摩亚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11</w:t>
            </w:r>
            <w:r w:rsidRPr="00544E1D">
              <w:rPr>
                <w:sz w:val="18"/>
                <w:szCs w:val="18"/>
              </w:rPr>
              <w:t>月</w:t>
            </w:r>
            <w:r w:rsidRPr="00544E1D">
              <w:rPr>
                <w:sz w:val="18"/>
                <w:szCs w:val="18"/>
              </w:rPr>
              <w:t>27</w:t>
            </w:r>
            <w:r w:rsidRPr="00544E1D">
              <w:rPr>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塞内加尔</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12</w:t>
            </w:r>
            <w:r w:rsidRPr="00544E1D">
              <w:rPr>
                <w:sz w:val="18"/>
                <w:szCs w:val="18"/>
              </w:rPr>
              <w:t>月</w:t>
            </w:r>
            <w:r w:rsidRPr="00544E1D">
              <w:rPr>
                <w:sz w:val="18"/>
                <w:szCs w:val="18"/>
              </w:rPr>
              <w:t>11</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塞尔维亚</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5</w:t>
            </w:r>
            <w:r w:rsidRPr="00544E1D">
              <w:rPr>
                <w:sz w:val="18"/>
                <w:szCs w:val="18"/>
              </w:rPr>
              <w:t>月</w:t>
            </w:r>
            <w:r w:rsidRPr="00544E1D">
              <w:rPr>
                <w:sz w:val="18"/>
                <w:szCs w:val="18"/>
              </w:rPr>
              <w:t>18</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塞拉利昂</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斯洛伐克</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斯洛文尼亚</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西班牙</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27</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9</w:t>
            </w:r>
            <w:r w:rsidRPr="00544E1D">
              <w:rPr>
                <w:sz w:val="18"/>
                <w:szCs w:val="18"/>
              </w:rPr>
              <w:t>月</w:t>
            </w:r>
            <w:r w:rsidRPr="00544E1D">
              <w:rPr>
                <w:sz w:val="18"/>
                <w:szCs w:val="18"/>
              </w:rPr>
              <w:t>24</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斯威士兰</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9</w:t>
            </w:r>
            <w:r w:rsidRPr="00544E1D">
              <w:rPr>
                <w:sz w:val="18"/>
                <w:szCs w:val="18"/>
              </w:rPr>
              <w:t>月</w:t>
            </w:r>
            <w:r w:rsidRPr="00544E1D">
              <w:rPr>
                <w:sz w:val="18"/>
                <w:szCs w:val="18"/>
              </w:rPr>
              <w:t>25</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瑞典</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瑞士</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1</w:t>
            </w:r>
            <w:r w:rsidRPr="00544E1D">
              <w:rPr>
                <w:sz w:val="18"/>
                <w:szCs w:val="18"/>
              </w:rPr>
              <w:t>月</w:t>
            </w:r>
            <w:r w:rsidRPr="00544E1D">
              <w:rPr>
                <w:sz w:val="18"/>
                <w:szCs w:val="18"/>
              </w:rPr>
              <w:t>19</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泰国</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2012</w:t>
            </w:r>
            <w:r w:rsidRPr="00544E1D">
              <w:rPr>
                <w:sz w:val="18"/>
                <w:szCs w:val="18"/>
              </w:rPr>
              <w:t>年</w:t>
            </w:r>
            <w:r w:rsidRPr="00544E1D">
              <w:rPr>
                <w:sz w:val="18"/>
                <w:szCs w:val="18"/>
              </w:rPr>
              <w:t>1</w:t>
            </w:r>
            <w:r w:rsidRPr="00544E1D">
              <w:rPr>
                <w:sz w:val="18"/>
                <w:szCs w:val="18"/>
              </w:rPr>
              <w:t>月</w:t>
            </w:r>
            <w:r w:rsidRPr="00544E1D">
              <w:rPr>
                <w:sz w:val="18"/>
                <w:szCs w:val="18"/>
              </w:rPr>
              <w:t>9</w:t>
            </w:r>
            <w:r w:rsidRPr="00544E1D">
              <w:rPr>
                <w:sz w:val="18"/>
                <w:szCs w:val="18"/>
              </w:rPr>
              <w:t>日</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前南斯拉夫的马其顿共和</w:t>
            </w:r>
            <w:r w:rsidRPr="00544E1D">
              <w:rPr>
                <w:rFonts w:hint="eastAsia"/>
                <w:sz w:val="18"/>
                <w:szCs w:val="18"/>
              </w:rPr>
              <w:t>国</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多哥</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2010</w:t>
            </w:r>
            <w:r w:rsidRPr="00544E1D">
              <w:rPr>
                <w:sz w:val="18"/>
                <w:szCs w:val="18"/>
              </w:rPr>
              <w:t>年</w:t>
            </w:r>
            <w:r w:rsidRPr="00544E1D">
              <w:rPr>
                <w:sz w:val="18"/>
                <w:szCs w:val="18"/>
              </w:rPr>
              <w:t>10</w:t>
            </w:r>
            <w:r w:rsidRPr="00544E1D">
              <w:rPr>
                <w:sz w:val="18"/>
                <w:szCs w:val="18"/>
              </w:rPr>
              <w:t>月</w:t>
            </w:r>
            <w:r w:rsidRPr="00544E1D">
              <w:rPr>
                <w:sz w:val="18"/>
                <w:szCs w:val="18"/>
              </w:rPr>
              <w:t>27</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rFonts w:hint="eastAsia"/>
                <w:sz w:val="18"/>
                <w:szCs w:val="18"/>
              </w:rPr>
            </w:pPr>
            <w:r w:rsidRPr="00544E1D">
              <w:rPr>
                <w:sz w:val="18"/>
                <w:szCs w:val="18"/>
              </w:rPr>
              <w:t>2014</w:t>
            </w:r>
            <w:r w:rsidRPr="00544E1D">
              <w:rPr>
                <w:rFonts w:hint="eastAsia"/>
                <w:sz w:val="18"/>
                <w:szCs w:val="18"/>
              </w:rPr>
              <w:t>年</w:t>
            </w:r>
            <w:r w:rsidRPr="00544E1D">
              <w:rPr>
                <w:rFonts w:hint="eastAsia"/>
                <w:sz w:val="18"/>
                <w:szCs w:val="18"/>
              </w:rPr>
              <w:t>7</w:t>
            </w:r>
            <w:r w:rsidRPr="00544E1D">
              <w:rPr>
                <w:rFonts w:hint="eastAsia"/>
                <w:sz w:val="18"/>
                <w:szCs w:val="18"/>
              </w:rPr>
              <w:t>月</w:t>
            </w:r>
            <w:r w:rsidRPr="00544E1D">
              <w:rPr>
                <w:rFonts w:hint="eastAsia"/>
                <w:sz w:val="18"/>
                <w:szCs w:val="18"/>
              </w:rPr>
              <w:t>21</w:t>
            </w:r>
            <w:r w:rsidRPr="00544E1D">
              <w:rPr>
                <w:rFonts w:hint="eastAsia"/>
                <w:sz w:val="18"/>
                <w:szCs w:val="18"/>
              </w:rPr>
              <w:t>日</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突尼斯</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2011</w:t>
            </w:r>
            <w:r w:rsidRPr="00544E1D">
              <w:rPr>
                <w:sz w:val="18"/>
                <w:szCs w:val="18"/>
              </w:rPr>
              <w:t>年</w:t>
            </w:r>
            <w:r w:rsidRPr="00544E1D">
              <w:rPr>
                <w:sz w:val="18"/>
                <w:szCs w:val="18"/>
              </w:rPr>
              <w:t>6</w:t>
            </w:r>
            <w:r w:rsidRPr="00544E1D">
              <w:rPr>
                <w:sz w:val="18"/>
                <w:szCs w:val="18"/>
              </w:rPr>
              <w:t>月</w:t>
            </w:r>
            <w:r w:rsidRPr="00544E1D">
              <w:rPr>
                <w:sz w:val="18"/>
                <w:szCs w:val="18"/>
              </w:rPr>
              <w:t>29</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乌干达</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坦桑尼亚联合共和国</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9</w:t>
            </w:r>
            <w:r w:rsidRPr="00544E1D">
              <w:rPr>
                <w:sz w:val="18"/>
                <w:szCs w:val="18"/>
              </w:rPr>
              <w:t>月</w:t>
            </w:r>
            <w:r w:rsidRPr="00544E1D">
              <w:rPr>
                <w:sz w:val="18"/>
                <w:szCs w:val="18"/>
              </w:rPr>
              <w:t>29</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乌拉圭</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2009</w:t>
            </w:r>
            <w:r w:rsidRPr="00544E1D">
              <w:rPr>
                <w:sz w:val="18"/>
                <w:szCs w:val="18"/>
              </w:rPr>
              <w:t>年</w:t>
            </w:r>
            <w:r w:rsidRPr="00544E1D">
              <w:rPr>
                <w:sz w:val="18"/>
                <w:szCs w:val="18"/>
              </w:rPr>
              <w:t>3</w:t>
            </w:r>
            <w:r w:rsidRPr="00544E1D">
              <w:rPr>
                <w:sz w:val="18"/>
                <w:szCs w:val="18"/>
              </w:rPr>
              <w:t>月</w:t>
            </w:r>
            <w:r w:rsidRPr="00544E1D">
              <w:rPr>
                <w:sz w:val="18"/>
                <w:szCs w:val="18"/>
              </w:rPr>
              <w:t>4</w:t>
            </w:r>
            <w:r w:rsidRPr="00544E1D">
              <w:rPr>
                <w:sz w:val="18"/>
                <w:szCs w:val="18"/>
              </w:rPr>
              <w:t>日</w:t>
            </w:r>
            <w:r w:rsidRPr="00544E1D">
              <w:rPr>
                <w:sz w:val="18"/>
                <w:szCs w:val="18"/>
              </w:rPr>
              <w:t xml:space="preserve"> </w:t>
            </w: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瓦努阿图</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2007</w:t>
            </w:r>
            <w:r w:rsidRPr="00544E1D">
              <w:rPr>
                <w:sz w:val="18"/>
                <w:szCs w:val="18"/>
              </w:rPr>
              <w:t>年</w:t>
            </w:r>
            <w:r w:rsidRPr="00544E1D">
              <w:rPr>
                <w:sz w:val="18"/>
                <w:szCs w:val="18"/>
              </w:rPr>
              <w:t>2</w:t>
            </w:r>
            <w:r w:rsidRPr="00544E1D">
              <w:rPr>
                <w:sz w:val="18"/>
                <w:szCs w:val="18"/>
              </w:rPr>
              <w:t>月</w:t>
            </w:r>
            <w:r w:rsidRPr="00544E1D">
              <w:rPr>
                <w:sz w:val="18"/>
                <w:szCs w:val="18"/>
              </w:rPr>
              <w:t>6</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shd w:val="clear" w:color="auto" w:fill="auto"/>
          </w:tcPr>
          <w:p w:rsidR="009511E6" w:rsidRPr="00544E1D" w:rsidRDefault="009511E6" w:rsidP="00B9771F">
            <w:pPr>
              <w:tabs>
                <w:tab w:val="left" w:pos="334"/>
                <w:tab w:val="left" w:pos="669"/>
                <w:tab w:val="left" w:pos="1003"/>
                <w:tab w:val="left" w:pos="1338"/>
              </w:tabs>
              <w:spacing w:after="60" w:line="260" w:lineRule="exact"/>
              <w:ind w:right="57"/>
              <w:rPr>
                <w:sz w:val="18"/>
                <w:szCs w:val="18"/>
              </w:rPr>
            </w:pPr>
            <w:r w:rsidRPr="00544E1D">
              <w:rPr>
                <w:sz w:val="18"/>
                <w:szCs w:val="18"/>
              </w:rPr>
              <w:t>委内瑞拉玻利瓦尔共和国</w:t>
            </w:r>
            <w:r w:rsidRPr="009511E6">
              <w:rPr>
                <w:sz w:val="18"/>
                <w:szCs w:val="18"/>
                <w:vertAlign w:val="superscript"/>
              </w:rPr>
              <w:t>a</w:t>
            </w:r>
          </w:p>
        </w:tc>
        <w:tc>
          <w:tcPr>
            <w:tcW w:w="2631"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r w:rsidRPr="00544E1D">
              <w:rPr>
                <w:sz w:val="18"/>
                <w:szCs w:val="18"/>
              </w:rPr>
              <w:t>2008</w:t>
            </w:r>
            <w:r w:rsidRPr="00544E1D">
              <w:rPr>
                <w:sz w:val="18"/>
                <w:szCs w:val="18"/>
              </w:rPr>
              <w:t>年</w:t>
            </w:r>
            <w:r w:rsidRPr="00544E1D">
              <w:rPr>
                <w:sz w:val="18"/>
                <w:szCs w:val="18"/>
              </w:rPr>
              <w:t>10</w:t>
            </w:r>
            <w:r w:rsidRPr="00544E1D">
              <w:rPr>
                <w:sz w:val="18"/>
                <w:szCs w:val="18"/>
              </w:rPr>
              <w:t>月</w:t>
            </w:r>
            <w:r w:rsidRPr="00544E1D">
              <w:rPr>
                <w:sz w:val="18"/>
                <w:szCs w:val="18"/>
              </w:rPr>
              <w:t>21</w:t>
            </w:r>
            <w:r w:rsidRPr="00544E1D">
              <w:rPr>
                <w:sz w:val="18"/>
                <w:szCs w:val="18"/>
              </w:rPr>
              <w:t>日</w:t>
            </w:r>
            <w:r w:rsidRPr="00544E1D">
              <w:rPr>
                <w:sz w:val="18"/>
                <w:szCs w:val="18"/>
              </w:rPr>
              <w:t xml:space="preserve"> </w:t>
            </w:r>
          </w:p>
        </w:tc>
        <w:tc>
          <w:tcPr>
            <w:tcW w:w="1903" w:type="dxa"/>
            <w:shd w:val="clear" w:color="auto" w:fill="auto"/>
          </w:tcPr>
          <w:p w:rsidR="009511E6" w:rsidRPr="00544E1D" w:rsidRDefault="009511E6" w:rsidP="00B9771F">
            <w:pPr>
              <w:tabs>
                <w:tab w:val="left" w:pos="334"/>
                <w:tab w:val="left" w:pos="669"/>
                <w:tab w:val="left" w:pos="1003"/>
                <w:tab w:val="left" w:pos="1338"/>
              </w:tabs>
              <w:spacing w:after="60" w:line="260" w:lineRule="exact"/>
              <w:ind w:left="144" w:right="57"/>
              <w:rPr>
                <w:sz w:val="18"/>
                <w:szCs w:val="18"/>
              </w:rPr>
            </w:pPr>
          </w:p>
        </w:tc>
      </w:tr>
      <w:tr w:rsidR="009511E6" w:rsidRPr="009511E6" w:rsidTr="009511E6">
        <w:tblPrEx>
          <w:tblCellMar>
            <w:top w:w="0" w:type="dxa"/>
            <w:bottom w:w="0" w:type="dxa"/>
          </w:tblCellMar>
        </w:tblPrEx>
        <w:tc>
          <w:tcPr>
            <w:tcW w:w="2786" w:type="dxa"/>
            <w:tcBorders>
              <w:bottom w:val="single" w:sz="12" w:space="0" w:color="auto"/>
            </w:tcBorders>
            <w:shd w:val="clear" w:color="auto" w:fill="auto"/>
          </w:tcPr>
          <w:p w:rsidR="009511E6" w:rsidRPr="00544E1D" w:rsidRDefault="009511E6" w:rsidP="00B9771F">
            <w:pPr>
              <w:tabs>
                <w:tab w:val="left" w:pos="334"/>
                <w:tab w:val="left" w:pos="669"/>
                <w:tab w:val="left" w:pos="1003"/>
                <w:tab w:val="left" w:pos="1338"/>
              </w:tabs>
              <w:spacing w:after="40" w:line="260" w:lineRule="exact"/>
              <w:ind w:right="57"/>
              <w:rPr>
                <w:sz w:val="18"/>
                <w:szCs w:val="18"/>
              </w:rPr>
            </w:pPr>
            <w:r w:rsidRPr="00544E1D">
              <w:rPr>
                <w:sz w:val="18"/>
                <w:szCs w:val="18"/>
              </w:rPr>
              <w:t>赞比亚</w:t>
            </w:r>
          </w:p>
        </w:tc>
        <w:tc>
          <w:tcPr>
            <w:tcW w:w="2631" w:type="dxa"/>
            <w:tcBorders>
              <w:bottom w:val="single" w:sz="12" w:space="0" w:color="auto"/>
            </w:tcBorders>
            <w:shd w:val="clear" w:color="auto" w:fill="auto"/>
          </w:tcPr>
          <w:p w:rsidR="009511E6" w:rsidRPr="00544E1D" w:rsidRDefault="009511E6" w:rsidP="00B9771F">
            <w:pPr>
              <w:tabs>
                <w:tab w:val="left" w:pos="334"/>
                <w:tab w:val="left" w:pos="669"/>
                <w:tab w:val="left" w:pos="1003"/>
                <w:tab w:val="left" w:pos="1338"/>
              </w:tabs>
              <w:spacing w:after="40" w:line="260" w:lineRule="exact"/>
              <w:ind w:left="144" w:right="57"/>
              <w:rPr>
                <w:sz w:val="18"/>
                <w:szCs w:val="18"/>
              </w:rPr>
            </w:pPr>
            <w:r w:rsidRPr="00544E1D">
              <w:rPr>
                <w:sz w:val="18"/>
                <w:szCs w:val="18"/>
              </w:rPr>
              <w:t>2010</w:t>
            </w:r>
            <w:r w:rsidRPr="00544E1D">
              <w:rPr>
                <w:sz w:val="18"/>
                <w:szCs w:val="18"/>
              </w:rPr>
              <w:t>年</w:t>
            </w:r>
            <w:r w:rsidRPr="00544E1D">
              <w:rPr>
                <w:sz w:val="18"/>
                <w:szCs w:val="18"/>
              </w:rPr>
              <w:t>9</w:t>
            </w:r>
            <w:r w:rsidRPr="00544E1D">
              <w:rPr>
                <w:sz w:val="18"/>
                <w:szCs w:val="18"/>
              </w:rPr>
              <w:t>月</w:t>
            </w:r>
            <w:r w:rsidRPr="00544E1D">
              <w:rPr>
                <w:sz w:val="18"/>
                <w:szCs w:val="18"/>
              </w:rPr>
              <w:t>27</w:t>
            </w:r>
            <w:r w:rsidRPr="00544E1D">
              <w:rPr>
                <w:sz w:val="18"/>
                <w:szCs w:val="18"/>
              </w:rPr>
              <w:t>日</w:t>
            </w:r>
            <w:r w:rsidRPr="00544E1D">
              <w:rPr>
                <w:sz w:val="18"/>
                <w:szCs w:val="18"/>
              </w:rPr>
              <w:t xml:space="preserve"> </w:t>
            </w:r>
          </w:p>
        </w:tc>
        <w:tc>
          <w:tcPr>
            <w:tcW w:w="1903" w:type="dxa"/>
            <w:tcBorders>
              <w:bottom w:val="single" w:sz="12" w:space="0" w:color="auto"/>
            </w:tcBorders>
            <w:shd w:val="clear" w:color="auto" w:fill="auto"/>
          </w:tcPr>
          <w:p w:rsidR="009511E6" w:rsidRPr="00544E1D" w:rsidRDefault="009511E6" w:rsidP="00B9771F">
            <w:pPr>
              <w:tabs>
                <w:tab w:val="left" w:pos="334"/>
                <w:tab w:val="left" w:pos="669"/>
                <w:tab w:val="left" w:pos="1003"/>
                <w:tab w:val="left" w:pos="1338"/>
              </w:tabs>
              <w:spacing w:after="40" w:line="260" w:lineRule="exact"/>
              <w:ind w:left="144" w:right="57"/>
              <w:rPr>
                <w:sz w:val="18"/>
                <w:szCs w:val="18"/>
              </w:rPr>
            </w:pPr>
            <w:r w:rsidRPr="00544E1D">
              <w:rPr>
                <w:sz w:val="18"/>
                <w:szCs w:val="18"/>
              </w:rPr>
              <w:t>2011</w:t>
            </w:r>
            <w:r w:rsidRPr="00544E1D">
              <w:rPr>
                <w:sz w:val="18"/>
                <w:szCs w:val="18"/>
              </w:rPr>
              <w:t>年</w:t>
            </w:r>
            <w:r w:rsidRPr="00544E1D">
              <w:rPr>
                <w:sz w:val="18"/>
                <w:szCs w:val="18"/>
              </w:rPr>
              <w:t>4</w:t>
            </w:r>
            <w:r w:rsidRPr="00544E1D">
              <w:rPr>
                <w:sz w:val="18"/>
                <w:szCs w:val="18"/>
              </w:rPr>
              <w:t>月</w:t>
            </w:r>
            <w:r w:rsidRPr="00544E1D">
              <w:rPr>
                <w:sz w:val="18"/>
                <w:szCs w:val="18"/>
              </w:rPr>
              <w:t>4</w:t>
            </w:r>
            <w:r w:rsidRPr="00544E1D">
              <w:rPr>
                <w:sz w:val="18"/>
                <w:szCs w:val="18"/>
              </w:rPr>
              <w:t>日</w:t>
            </w:r>
            <w:r w:rsidRPr="00544E1D">
              <w:rPr>
                <w:sz w:val="18"/>
                <w:szCs w:val="18"/>
              </w:rPr>
              <w:t xml:space="preserve"> </w:t>
            </w:r>
          </w:p>
        </w:tc>
      </w:tr>
    </w:tbl>
    <w:p w:rsidR="00B9771F" w:rsidRPr="00B9771F" w:rsidRDefault="00B9771F" w:rsidP="00B9771F">
      <w:pPr>
        <w:pStyle w:val="SingleTxt"/>
        <w:spacing w:after="0" w:line="120" w:lineRule="exact"/>
        <w:rPr>
          <w:rFonts w:hint="eastAsia"/>
          <w:sz w:val="10"/>
        </w:rPr>
      </w:pPr>
    </w:p>
    <w:p w:rsidR="002805F8" w:rsidRPr="002805F8" w:rsidRDefault="002805F8" w:rsidP="002805F8">
      <w:pPr>
        <w:pStyle w:val="FootnoteText"/>
        <w:tabs>
          <w:tab w:val="clear" w:pos="418"/>
          <w:tab w:val="right" w:pos="1476"/>
          <w:tab w:val="left" w:pos="1548"/>
          <w:tab w:val="right" w:pos="1836"/>
          <w:tab w:val="left" w:pos="1908"/>
        </w:tabs>
        <w:spacing w:after="0" w:line="120" w:lineRule="exact"/>
        <w:ind w:left="1548" w:right="1267" w:hanging="288"/>
        <w:rPr>
          <w:rFonts w:hint="eastAsia"/>
          <w:sz w:val="10"/>
        </w:rPr>
      </w:pPr>
    </w:p>
    <w:p w:rsidR="0037663E" w:rsidRDefault="0037663E" w:rsidP="00B9771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Pr="00B9771F">
        <w:rPr>
          <w:rFonts w:hint="eastAsia"/>
          <w:vertAlign w:val="superscript"/>
        </w:rPr>
        <w:t>a</w:t>
      </w:r>
      <w:r>
        <w:rPr>
          <w:rFonts w:hint="eastAsia"/>
        </w:rPr>
        <w:tab/>
      </w:r>
      <w:r>
        <w:rPr>
          <w:rFonts w:hint="eastAsia"/>
        </w:rPr>
        <w:t>声明承认委员会具备《公约》第</w:t>
      </w:r>
      <w:r>
        <w:rPr>
          <w:rFonts w:hint="eastAsia"/>
        </w:rPr>
        <w:t>31</w:t>
      </w:r>
      <w:r>
        <w:rPr>
          <w:rFonts w:hint="eastAsia"/>
        </w:rPr>
        <w:t>条和</w:t>
      </w:r>
      <w:r>
        <w:rPr>
          <w:rFonts w:hint="eastAsia"/>
        </w:rPr>
        <w:t>/</w:t>
      </w:r>
      <w:r>
        <w:rPr>
          <w:rFonts w:hint="eastAsia"/>
        </w:rPr>
        <w:t>或第</w:t>
      </w:r>
      <w:r>
        <w:rPr>
          <w:rFonts w:hint="eastAsia"/>
        </w:rPr>
        <w:t>32</w:t>
      </w:r>
      <w:r>
        <w:rPr>
          <w:rFonts w:hint="eastAsia"/>
        </w:rPr>
        <w:t>条所述权限的国家。缔约国所作声明和保留的全文见</w:t>
      </w:r>
      <w:r>
        <w:rPr>
          <w:rFonts w:hint="eastAsia"/>
        </w:rPr>
        <w:t>http://treaties.un.org</w:t>
      </w:r>
      <w:r>
        <w:rPr>
          <w:rFonts w:hint="eastAsia"/>
        </w:rPr>
        <w:t>。</w:t>
      </w:r>
    </w:p>
    <w:p w:rsidR="00407FF9" w:rsidRDefault="0037663E" w:rsidP="00B9771F">
      <w:pPr>
        <w:pStyle w:val="FootnoteText"/>
        <w:tabs>
          <w:tab w:val="clear" w:pos="418"/>
          <w:tab w:val="right" w:pos="1476"/>
          <w:tab w:val="left" w:pos="1548"/>
          <w:tab w:val="right" w:pos="1836"/>
          <w:tab w:val="left" w:pos="1908"/>
        </w:tabs>
        <w:ind w:left="1548" w:right="1267" w:hanging="288"/>
        <w:rPr>
          <w:rFonts w:hint="eastAsia"/>
        </w:rPr>
      </w:pPr>
      <w:r>
        <w:rPr>
          <w:rFonts w:hint="eastAsia"/>
        </w:rPr>
        <w:tab/>
      </w:r>
      <w:r w:rsidRPr="00B9771F">
        <w:rPr>
          <w:rFonts w:hint="eastAsia"/>
          <w:vertAlign w:val="superscript"/>
        </w:rPr>
        <w:t>b</w:t>
      </w:r>
      <w:r>
        <w:rPr>
          <w:rFonts w:hint="eastAsia"/>
        </w:rPr>
        <w:tab/>
      </w:r>
      <w:r>
        <w:rPr>
          <w:rFonts w:hint="eastAsia"/>
        </w:rPr>
        <w:t>加入。</w:t>
      </w:r>
    </w:p>
    <w:p w:rsidR="00B9771F" w:rsidRPr="00B9771F" w:rsidRDefault="00B9771F" w:rsidP="00B9771F">
      <w:pPr>
        <w:pStyle w:val="FootnoteText"/>
        <w:tabs>
          <w:tab w:val="clear" w:pos="418"/>
          <w:tab w:val="right" w:pos="1476"/>
          <w:tab w:val="left" w:pos="1548"/>
          <w:tab w:val="right" w:pos="1836"/>
          <w:tab w:val="left" w:pos="1908"/>
        </w:tabs>
        <w:spacing w:after="0" w:line="240" w:lineRule="auto"/>
        <w:ind w:left="1548" w:right="1267" w:hanging="288"/>
        <w:rPr>
          <w:rFonts w:hint="eastAsia"/>
          <w:sz w:val="20"/>
        </w:rPr>
      </w:pPr>
      <w:r>
        <w:rPr>
          <w:rFonts w:hint="eastAsia"/>
          <w:sz w:val="20"/>
        </w:rPr>
        <w:pict>
          <v:line id="_x0000_s1027" style="position:absolute;left:0;text-align:left;z-index:2" from="210pt,16.5pt" to="282pt,16.5pt" strokecolor="#010000" strokeweight=".25pt"/>
        </w:pict>
      </w:r>
    </w:p>
    <w:sectPr w:rsidR="00B9771F" w:rsidRPr="00B9771F" w:rsidSect="00407FF9">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1T13:06:00Z" w:initials="Start">
    <w:p w:rsidR="00407FF9" w:rsidRDefault="00407FF9">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5E616D">
        <w:fldChar w:fldCharType="separate"/>
      </w:r>
      <w:r w:rsidR="005E616D">
        <w:rPr>
          <w:rFonts w:hint="eastAsia"/>
          <w:noProof/>
        </w:rPr>
        <w:t>页</w:t>
      </w:r>
      <w:r w:rsidR="005E616D">
        <w:rPr>
          <w:rFonts w:hint="eastAsia"/>
          <w:noProof/>
        </w:rPr>
        <w:t xml:space="preserve">: </w:t>
      </w:r>
      <w:r w:rsidR="005E616D">
        <w:rPr>
          <w:noProof/>
        </w:rPr>
        <w:t>1</w:t>
      </w:r>
      <w:r w:rsidR="005E616D">
        <w:rPr>
          <w:rFonts w:hint="eastAsia"/>
          <w:noProof/>
        </w:rPr>
        <w:br/>
      </w:r>
      <w:r>
        <w:fldChar w:fldCharType="end"/>
      </w:r>
      <w:r>
        <w:rPr>
          <w:rStyle w:val="CommentReference"/>
        </w:rPr>
        <w:annotationRef/>
      </w:r>
      <w:r>
        <w:t>&lt;&lt;ODS JOB NO&gt;&gt;N1449027C&lt;&lt;ODS JOB NO&gt;&gt;</w:t>
      </w:r>
    </w:p>
    <w:p w:rsidR="00407FF9" w:rsidRDefault="00407FF9">
      <w:pPr>
        <w:pStyle w:val="CommentText"/>
      </w:pPr>
      <w:r>
        <w:t>&lt;&lt;ODS DOC SYMBOL1&gt;&gt;A/69/214&lt;&lt;ODS DOC SYMBOL1&gt;&gt;</w:t>
      </w:r>
    </w:p>
    <w:p w:rsidR="00407FF9" w:rsidRDefault="00407FF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605" w:rsidRDefault="00842605">
      <w:r>
        <w:separator/>
      </w:r>
    </w:p>
  </w:endnote>
  <w:endnote w:type="continuationSeparator" w:id="0">
    <w:p w:rsidR="00842605" w:rsidRDefault="008426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07FF9" w:rsidTr="00407FF9">
      <w:tblPrEx>
        <w:tblCellMar>
          <w:top w:w="0" w:type="dxa"/>
          <w:bottom w:w="0" w:type="dxa"/>
        </w:tblCellMar>
      </w:tblPrEx>
      <w:tc>
        <w:tcPr>
          <w:tcW w:w="5033" w:type="dxa"/>
          <w:shd w:val="clear" w:color="auto" w:fill="auto"/>
        </w:tcPr>
        <w:p w:rsidR="00407FF9" w:rsidRPr="00407FF9" w:rsidRDefault="00407FF9" w:rsidP="00407FF9">
          <w:pPr>
            <w:pStyle w:val="Footer"/>
            <w:jc w:val="right"/>
            <w:rPr>
              <w:b w:val="0"/>
              <w:w w:val="103"/>
              <w:sz w:val="14"/>
            </w:rPr>
          </w:pPr>
          <w:fldSimple w:instr=" DOCVARIABLE &quot;FooterJN&quot; \* MERGEFORMAT ">
            <w:r w:rsidR="00A06CEE">
              <w:rPr>
                <w:b w:val="0"/>
                <w:w w:val="103"/>
                <w:sz w:val="14"/>
              </w:rPr>
              <w:t>14-58552 (C)</w:t>
            </w:r>
          </w:fldSimple>
        </w:p>
      </w:tc>
      <w:tc>
        <w:tcPr>
          <w:tcW w:w="5033" w:type="dxa"/>
          <w:shd w:val="clear" w:color="auto" w:fill="auto"/>
        </w:tcPr>
        <w:p w:rsidR="00407FF9" w:rsidRPr="00407FF9" w:rsidRDefault="00407FF9" w:rsidP="00407FF9">
          <w:pPr>
            <w:pStyle w:val="Footer"/>
            <w:jc w:val="left"/>
            <w:rPr>
              <w:w w:val="103"/>
            </w:rPr>
          </w:pPr>
          <w:r>
            <w:rPr>
              <w:w w:val="103"/>
            </w:rPr>
            <w:fldChar w:fldCharType="begin"/>
          </w:r>
          <w:r>
            <w:rPr>
              <w:w w:val="103"/>
            </w:rPr>
            <w:instrText xml:space="preserve"> PAGE  \* Arabic  \* MERGEFORMAT </w:instrText>
          </w:r>
          <w:r>
            <w:rPr>
              <w:w w:val="103"/>
            </w:rPr>
            <w:fldChar w:fldCharType="separate"/>
          </w:r>
          <w:r w:rsidR="00417EB3">
            <w:rPr>
              <w:w w:val="103"/>
            </w:rPr>
            <w:t>14</w:t>
          </w:r>
          <w:r>
            <w:rPr>
              <w:w w:val="103"/>
            </w:rPr>
            <w:fldChar w:fldCharType="end"/>
          </w:r>
          <w:r>
            <w:rPr>
              <w:w w:val="103"/>
            </w:rPr>
            <w:t>/</w:t>
          </w:r>
          <w:fldSimple w:instr=" NUMPAGES  \* Arabic  \* MERGEFORMAT ">
            <w:r w:rsidR="00417EB3">
              <w:rPr>
                <w:w w:val="103"/>
              </w:rPr>
              <w:t>14</w:t>
            </w:r>
          </w:fldSimple>
        </w:p>
      </w:tc>
    </w:tr>
  </w:tbl>
  <w:p w:rsidR="00407FF9" w:rsidRPr="00407FF9" w:rsidRDefault="00407FF9" w:rsidP="00407FF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07FF9" w:rsidTr="00407FF9">
      <w:tblPrEx>
        <w:tblCellMar>
          <w:top w:w="0" w:type="dxa"/>
          <w:bottom w:w="0" w:type="dxa"/>
        </w:tblCellMar>
      </w:tblPrEx>
      <w:tc>
        <w:tcPr>
          <w:tcW w:w="5033" w:type="dxa"/>
          <w:shd w:val="clear" w:color="auto" w:fill="auto"/>
        </w:tcPr>
        <w:p w:rsidR="00407FF9" w:rsidRPr="00407FF9" w:rsidRDefault="00407FF9" w:rsidP="00407FF9">
          <w:pPr>
            <w:pStyle w:val="Footer"/>
            <w:jc w:val="right"/>
          </w:pPr>
          <w:fldSimple w:instr=" PAGE  \* Arabic  \* MERGEFORMAT ">
            <w:r w:rsidR="00417EB3">
              <w:t>13</w:t>
            </w:r>
          </w:fldSimple>
          <w:r>
            <w:t>/</w:t>
          </w:r>
          <w:fldSimple w:instr=" NUMPAGES  \* Arabic  \* MERGEFORMAT ">
            <w:r w:rsidR="00417EB3">
              <w:t>13</w:t>
            </w:r>
          </w:fldSimple>
        </w:p>
      </w:tc>
      <w:tc>
        <w:tcPr>
          <w:tcW w:w="5033" w:type="dxa"/>
          <w:shd w:val="clear" w:color="auto" w:fill="auto"/>
        </w:tcPr>
        <w:p w:rsidR="00407FF9" w:rsidRPr="00407FF9" w:rsidRDefault="00407FF9" w:rsidP="00407FF9">
          <w:pPr>
            <w:pStyle w:val="Footer"/>
            <w:jc w:val="left"/>
            <w:rPr>
              <w:b w:val="0"/>
              <w:w w:val="103"/>
              <w:sz w:val="14"/>
            </w:rPr>
          </w:pPr>
          <w:fldSimple w:instr=" DOCVARIABLE &quot;FooterJN&quot; \* MERGEFORMAT ">
            <w:r w:rsidR="00A06CEE">
              <w:rPr>
                <w:b w:val="0"/>
                <w:w w:val="103"/>
                <w:sz w:val="14"/>
              </w:rPr>
              <w:t>14-58552 (C)</w:t>
            </w:r>
          </w:fldSimple>
        </w:p>
      </w:tc>
    </w:tr>
  </w:tbl>
  <w:p w:rsidR="00407FF9" w:rsidRPr="00407FF9" w:rsidRDefault="00407FF9" w:rsidP="00407FF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407FF9" w:rsidTr="00407FF9">
      <w:tblPrEx>
        <w:tblCellMar>
          <w:top w:w="0" w:type="dxa"/>
          <w:bottom w:w="0" w:type="dxa"/>
        </w:tblCellMar>
      </w:tblPrEx>
      <w:tc>
        <w:tcPr>
          <w:tcW w:w="5033" w:type="dxa"/>
        </w:tcPr>
        <w:p w:rsidR="00407FF9" w:rsidRDefault="00407FF9" w:rsidP="00407FF9">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214Size =1Lang = C"/>
                <w10:wrap anchorx="page" anchory="page"/>
              </v:shape>
            </w:pict>
          </w:r>
          <w:fldSimple w:instr=" DOCVARIABLE &quot;jobn&quot; \* MERGEFORMAT ">
            <w:r w:rsidR="00A06CEE">
              <w:t>14-58552 (C)</w:t>
            </w:r>
          </w:fldSimple>
          <w:r>
            <w:t xml:space="preserve">    </w:t>
          </w:r>
          <w:r w:rsidR="009B2A96">
            <w:rPr>
              <w:rFonts w:hint="eastAsia"/>
            </w:rPr>
            <w:t>19</w:t>
          </w:r>
          <w:r>
            <w:t>0814    210814</w:t>
          </w:r>
        </w:p>
        <w:p w:rsidR="00407FF9" w:rsidRPr="00407FF9" w:rsidRDefault="00407FF9" w:rsidP="00407FF9">
          <w:pPr>
            <w:spacing w:before="80" w:line="210" w:lineRule="exact"/>
            <w:rPr>
              <w:rFonts w:ascii="Barcode 3 of 9 by request" w:hAnsi="Barcode 3 of 9 by request"/>
              <w:sz w:val="24"/>
            </w:rPr>
          </w:pPr>
          <w:r>
            <w:rPr>
              <w:rFonts w:ascii="Barcode 3 of 9 by request" w:hAnsi="Barcode 3 of 9 by request"/>
              <w:sz w:val="24"/>
            </w:rPr>
            <w:t>*1458552*</w:t>
          </w:r>
        </w:p>
      </w:tc>
      <w:tc>
        <w:tcPr>
          <w:tcW w:w="3686" w:type="dxa"/>
        </w:tcPr>
        <w:p w:rsidR="00407FF9" w:rsidRDefault="00407FF9" w:rsidP="00407FF9">
          <w:pPr>
            <w:pStyle w:val="Footer"/>
            <w:jc w:val="right"/>
            <w:rPr>
              <w:b w:val="0"/>
              <w:sz w:val="21"/>
            </w:rPr>
          </w:pPr>
          <w:r>
            <w:rPr>
              <w:b w:val="0"/>
              <w:sz w:val="21"/>
            </w:rPr>
            <w:pict>
              <v:shape id="_x0000_i1026" type="#_x0000_t75" style="width:48.75pt;height:18pt">
                <v:imagedata r:id="rId2" o:title="recycle_Chinese"/>
              </v:shape>
            </w:pict>
          </w:r>
        </w:p>
      </w:tc>
    </w:tr>
  </w:tbl>
  <w:p w:rsidR="00407FF9" w:rsidRPr="00407FF9" w:rsidRDefault="00407FF9" w:rsidP="00407FF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605" w:rsidRPr="0037663E" w:rsidRDefault="00842605" w:rsidP="0037663E">
      <w:pPr>
        <w:pStyle w:val="Footer"/>
        <w:spacing w:after="80"/>
        <w:ind w:left="792"/>
        <w:rPr>
          <w:sz w:val="16"/>
        </w:rPr>
      </w:pPr>
      <w:r w:rsidRPr="0037663E">
        <w:rPr>
          <w:sz w:val="16"/>
        </w:rPr>
        <w:t>__________________</w:t>
      </w:r>
    </w:p>
  </w:footnote>
  <w:footnote w:type="continuationSeparator" w:id="0">
    <w:p w:rsidR="00842605" w:rsidRPr="0037663E" w:rsidRDefault="00842605" w:rsidP="0037663E">
      <w:pPr>
        <w:pStyle w:val="Footer"/>
        <w:spacing w:after="80"/>
        <w:ind w:left="792"/>
        <w:rPr>
          <w:sz w:val="16"/>
        </w:rPr>
      </w:pPr>
      <w:r w:rsidRPr="0037663E">
        <w:rPr>
          <w:sz w:val="16"/>
        </w:rPr>
        <w:t>__________________</w:t>
      </w:r>
    </w:p>
  </w:footnote>
  <w:footnote w:id="1">
    <w:p w:rsidR="0037663E" w:rsidRDefault="0037663E" w:rsidP="0037663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37663E">
        <w:rPr>
          <w:rFonts w:hint="eastAsia"/>
        </w:rPr>
        <w:t>见</w:t>
      </w:r>
      <w:r w:rsidRPr="0037663E">
        <w:rPr>
          <w:rFonts w:hint="eastAsia"/>
        </w:rPr>
        <w:t>www.ohchr.org/EN/NewsEvents/Pages/DisplayNews.aspx?NewsID=14010&amp;LangID=E</w:t>
      </w:r>
      <w:r w:rsidRPr="0037663E">
        <w:rPr>
          <w:rFonts w:hint="eastAsia"/>
        </w:rPr>
        <w:t>。</w:t>
      </w:r>
    </w:p>
  </w:footnote>
  <w:footnote w:id="2">
    <w:p w:rsidR="0037663E" w:rsidRDefault="0037663E" w:rsidP="0037663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37663E">
        <w:rPr>
          <w:rFonts w:hint="eastAsia"/>
        </w:rPr>
        <w:t>见</w:t>
      </w:r>
      <w:r w:rsidRPr="0037663E">
        <w:rPr>
          <w:rFonts w:hint="eastAsia"/>
        </w:rPr>
        <w:t>www.ohchr.org/SP/NewsEvents/Pages/DisplayNews.aspx?NewsID=13800&amp;LangID=S</w:t>
      </w:r>
      <w:r w:rsidRPr="0037663E">
        <w:rPr>
          <w:rFonts w:hint="eastAsia"/>
        </w:rPr>
        <w:t>。</w:t>
      </w:r>
    </w:p>
  </w:footnote>
  <w:footnote w:id="3">
    <w:p w:rsidR="0037663E" w:rsidRDefault="0037663E" w:rsidP="0037663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37663E">
        <w:rPr>
          <w:rFonts w:hint="eastAsia"/>
        </w:rPr>
        <w:t>见</w:t>
      </w:r>
      <w:r w:rsidRPr="0037663E">
        <w:rPr>
          <w:rFonts w:hint="eastAsia"/>
        </w:rPr>
        <w:t>www.ohchr.org/EN/NewsEvents/Pages/DisplayNews.aspx?NewsID=13898&amp;LangID=E</w:t>
      </w:r>
      <w:r w:rsidRPr="0037663E">
        <w:rPr>
          <w:rFonts w:hint="eastAsia"/>
        </w:rPr>
        <w:t>。</w:t>
      </w:r>
    </w:p>
  </w:footnote>
  <w:footnote w:id="4">
    <w:p w:rsidR="0037663E" w:rsidRDefault="0037663E" w:rsidP="009511E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40"/>
        <w:ind w:left="1270" w:right="1259" w:hanging="578"/>
        <w:rPr>
          <w:rFonts w:hint="eastAsia"/>
        </w:rPr>
      </w:pPr>
      <w:r>
        <w:tab/>
      </w:r>
      <w:r>
        <w:rPr>
          <w:rStyle w:val="FootnoteReference"/>
        </w:rPr>
        <w:footnoteRef/>
      </w:r>
      <w:r>
        <w:tab/>
      </w:r>
      <w:r w:rsidRPr="0037663E">
        <w:rPr>
          <w:rFonts w:hint="eastAsia"/>
        </w:rPr>
        <w:t>见</w:t>
      </w:r>
      <w:r w:rsidRPr="0037663E">
        <w:rPr>
          <w:rFonts w:hint="eastAsia"/>
        </w:rPr>
        <w:t>http://www.osce.org/odihr/118476</w:t>
      </w:r>
      <w:r w:rsidRPr="0037663E">
        <w:rPr>
          <w:rFonts w:hint="eastAsia"/>
        </w:rPr>
        <w:t>。</w:t>
      </w:r>
    </w:p>
  </w:footnote>
  <w:footnote w:id="5">
    <w:p w:rsidR="0037663E" w:rsidRDefault="0037663E" w:rsidP="0037663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37663E">
        <w:rPr>
          <w:rFonts w:hint="eastAsia"/>
        </w:rPr>
        <w:t>见</w:t>
      </w:r>
      <w:r w:rsidRPr="0037663E">
        <w:rPr>
          <w:rFonts w:hint="eastAsia"/>
        </w:rPr>
        <w:t>www.amnesty.org/en/library/asset/IOR51/006/2011/en</w:t>
      </w:r>
      <w:r w:rsidRPr="0037663E">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07FF9" w:rsidTr="00407FF9">
      <w:tblPrEx>
        <w:tblCellMar>
          <w:top w:w="0" w:type="dxa"/>
          <w:bottom w:w="0" w:type="dxa"/>
        </w:tblCellMar>
      </w:tblPrEx>
      <w:trPr>
        <w:trHeight w:hRule="exact" w:val="864"/>
      </w:trPr>
      <w:tc>
        <w:tcPr>
          <w:tcW w:w="4838" w:type="dxa"/>
          <w:shd w:val="clear" w:color="auto" w:fill="auto"/>
          <w:vAlign w:val="bottom"/>
        </w:tcPr>
        <w:p w:rsidR="00407FF9" w:rsidRPr="00407FF9" w:rsidRDefault="00407FF9" w:rsidP="00407FF9">
          <w:pPr>
            <w:pStyle w:val="Header"/>
            <w:spacing w:after="80"/>
            <w:jc w:val="left"/>
            <w:rPr>
              <w:b/>
              <w:sz w:val="17"/>
            </w:rPr>
          </w:pPr>
          <w:fldSimple w:instr=" DOCVARIABLE &quot;sss1&quot; \* MERGEFORMAT ">
            <w:r w:rsidR="00A06CEE">
              <w:rPr>
                <w:b/>
                <w:sz w:val="17"/>
              </w:rPr>
              <w:t>A/69/214</w:t>
            </w:r>
          </w:fldSimple>
        </w:p>
      </w:tc>
      <w:tc>
        <w:tcPr>
          <w:tcW w:w="5033" w:type="dxa"/>
          <w:shd w:val="clear" w:color="auto" w:fill="auto"/>
          <w:vAlign w:val="bottom"/>
        </w:tcPr>
        <w:p w:rsidR="00407FF9" w:rsidRDefault="00407FF9" w:rsidP="00407FF9">
          <w:pPr>
            <w:pStyle w:val="Header"/>
          </w:pPr>
        </w:p>
      </w:tc>
    </w:tr>
  </w:tbl>
  <w:p w:rsidR="00407FF9" w:rsidRPr="00407FF9" w:rsidRDefault="00407FF9" w:rsidP="00407FF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407FF9" w:rsidTr="00407FF9">
      <w:tblPrEx>
        <w:tblCellMar>
          <w:top w:w="0" w:type="dxa"/>
          <w:bottom w:w="0" w:type="dxa"/>
        </w:tblCellMar>
      </w:tblPrEx>
      <w:trPr>
        <w:trHeight w:hRule="exact" w:val="864"/>
      </w:trPr>
      <w:tc>
        <w:tcPr>
          <w:tcW w:w="4838" w:type="dxa"/>
          <w:shd w:val="clear" w:color="auto" w:fill="auto"/>
          <w:vAlign w:val="bottom"/>
        </w:tcPr>
        <w:p w:rsidR="00407FF9" w:rsidRDefault="00407FF9" w:rsidP="00407FF9">
          <w:pPr>
            <w:pStyle w:val="Header"/>
          </w:pPr>
        </w:p>
      </w:tc>
      <w:tc>
        <w:tcPr>
          <w:tcW w:w="5033" w:type="dxa"/>
          <w:shd w:val="clear" w:color="auto" w:fill="auto"/>
          <w:vAlign w:val="bottom"/>
        </w:tcPr>
        <w:p w:rsidR="00407FF9" w:rsidRPr="00407FF9" w:rsidRDefault="00407FF9" w:rsidP="00407FF9">
          <w:pPr>
            <w:pStyle w:val="Header"/>
            <w:spacing w:after="80"/>
            <w:jc w:val="right"/>
            <w:rPr>
              <w:b/>
              <w:sz w:val="17"/>
            </w:rPr>
          </w:pPr>
          <w:fldSimple w:instr=" DOCVARIABLE &quot;sss1&quot; \* MERGEFORMAT ">
            <w:r w:rsidR="00A06CEE">
              <w:rPr>
                <w:b/>
                <w:sz w:val="17"/>
              </w:rPr>
              <w:t>A/69/214</w:t>
            </w:r>
          </w:fldSimple>
        </w:p>
      </w:tc>
    </w:tr>
  </w:tbl>
  <w:p w:rsidR="00407FF9" w:rsidRPr="00407FF9" w:rsidRDefault="00407FF9" w:rsidP="00407FF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407FF9" w:rsidTr="00407FF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7FF9" w:rsidRDefault="00407FF9" w:rsidP="00407FF9">
          <w:pPr>
            <w:pStyle w:val="Header"/>
            <w:spacing w:after="120"/>
          </w:pPr>
        </w:p>
      </w:tc>
      <w:tc>
        <w:tcPr>
          <w:tcW w:w="1872" w:type="dxa"/>
          <w:tcBorders>
            <w:bottom w:val="single" w:sz="4" w:space="0" w:color="auto"/>
          </w:tcBorders>
          <w:shd w:val="clear" w:color="auto" w:fill="auto"/>
          <w:vAlign w:val="bottom"/>
        </w:tcPr>
        <w:p w:rsidR="00407FF9" w:rsidRPr="00407FF9" w:rsidRDefault="00407FF9" w:rsidP="00407FF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07FF9" w:rsidRDefault="00407FF9" w:rsidP="00407FF9">
          <w:pPr>
            <w:pStyle w:val="Header"/>
            <w:spacing w:after="120"/>
          </w:pPr>
        </w:p>
      </w:tc>
      <w:tc>
        <w:tcPr>
          <w:tcW w:w="6523" w:type="dxa"/>
          <w:gridSpan w:val="3"/>
          <w:tcBorders>
            <w:bottom w:val="single" w:sz="4" w:space="0" w:color="auto"/>
          </w:tcBorders>
          <w:shd w:val="clear" w:color="auto" w:fill="auto"/>
          <w:vAlign w:val="bottom"/>
        </w:tcPr>
        <w:p w:rsidR="00407FF9" w:rsidRPr="00407FF9" w:rsidRDefault="00407FF9" w:rsidP="00407FF9">
          <w:pPr>
            <w:spacing w:after="80" w:line="240" w:lineRule="auto"/>
            <w:jc w:val="right"/>
            <w:rPr>
              <w:position w:val="-4"/>
            </w:rPr>
          </w:pPr>
          <w:r>
            <w:rPr>
              <w:position w:val="-4"/>
              <w:sz w:val="40"/>
            </w:rPr>
            <w:t>A</w:t>
          </w:r>
          <w:r>
            <w:rPr>
              <w:position w:val="-4"/>
            </w:rPr>
            <w:t>/69/214</w:t>
          </w:r>
        </w:p>
      </w:tc>
    </w:tr>
    <w:tr w:rsidR="00407FF9" w:rsidRPr="00407FF9" w:rsidTr="00407FF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7FF9" w:rsidRDefault="00407FF9" w:rsidP="00407FF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07FF9" w:rsidRPr="00407FF9" w:rsidRDefault="00407FF9" w:rsidP="00407FF9">
          <w:pPr>
            <w:pStyle w:val="Header"/>
            <w:spacing w:before="109"/>
            <w:ind w:left="-72"/>
          </w:pPr>
        </w:p>
      </w:tc>
      <w:tc>
        <w:tcPr>
          <w:tcW w:w="5227" w:type="dxa"/>
          <w:gridSpan w:val="3"/>
          <w:tcBorders>
            <w:top w:val="single" w:sz="4" w:space="0" w:color="auto"/>
            <w:bottom w:val="single" w:sz="12" w:space="0" w:color="auto"/>
          </w:tcBorders>
          <w:shd w:val="clear" w:color="auto" w:fill="auto"/>
        </w:tcPr>
        <w:p w:rsidR="00407FF9" w:rsidRPr="00407FF9" w:rsidRDefault="00407FF9" w:rsidP="00407FF9">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407FF9" w:rsidRPr="00407FF9" w:rsidRDefault="00407FF9" w:rsidP="00407FF9">
          <w:pPr>
            <w:pStyle w:val="Header"/>
            <w:spacing w:before="109"/>
          </w:pPr>
        </w:p>
      </w:tc>
      <w:tc>
        <w:tcPr>
          <w:tcW w:w="3180" w:type="dxa"/>
          <w:gridSpan w:val="2"/>
          <w:tcBorders>
            <w:top w:val="single" w:sz="4" w:space="0" w:color="auto"/>
            <w:bottom w:val="single" w:sz="12" w:space="0" w:color="auto"/>
          </w:tcBorders>
          <w:shd w:val="clear" w:color="auto" w:fill="auto"/>
        </w:tcPr>
        <w:p w:rsidR="00407FF9" w:rsidRDefault="00407FF9" w:rsidP="00407FF9">
          <w:pPr>
            <w:pStyle w:val="Distr"/>
          </w:pPr>
          <w:r>
            <w:t>Distr.: General</w:t>
          </w:r>
        </w:p>
        <w:p w:rsidR="00407FF9" w:rsidRDefault="00407FF9" w:rsidP="00407FF9">
          <w:pPr>
            <w:pStyle w:val="Publication"/>
          </w:pPr>
          <w:r>
            <w:t>31 July 2014</w:t>
          </w:r>
        </w:p>
        <w:p w:rsidR="00407FF9" w:rsidRDefault="00407FF9" w:rsidP="00407FF9">
          <w:pPr>
            <w:spacing w:line="240" w:lineRule="exact"/>
          </w:pPr>
          <w:r>
            <w:t>Chinese</w:t>
          </w:r>
        </w:p>
        <w:p w:rsidR="00407FF9" w:rsidRDefault="00407FF9" w:rsidP="00407FF9">
          <w:pPr>
            <w:pStyle w:val="Original"/>
          </w:pPr>
          <w:r>
            <w:t>Original: English</w:t>
          </w:r>
        </w:p>
        <w:p w:rsidR="00407FF9" w:rsidRPr="00407FF9" w:rsidRDefault="00407FF9" w:rsidP="00407FF9"/>
      </w:tc>
    </w:tr>
  </w:tbl>
  <w:p w:rsidR="00407FF9" w:rsidRPr="00407FF9" w:rsidRDefault="00407FF9" w:rsidP="00407FF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5292A6C"/>
    <w:multiLevelType w:val="hybridMultilevel"/>
    <w:tmpl w:val="6ACEDB90"/>
    <w:lvl w:ilvl="0" w:tplc="0409000F">
      <w:start w:val="1"/>
      <w:numFmt w:val="decimal"/>
      <w:lvlText w:val="%1."/>
      <w:lvlJc w:val="left"/>
      <w:pPr>
        <w:ind w:left="1713" w:hanging="420"/>
      </w:pPr>
    </w:lvl>
    <w:lvl w:ilvl="1" w:tplc="04090019" w:tentative="1">
      <w:start w:val="1"/>
      <w:numFmt w:val="lowerLetter"/>
      <w:lvlText w:val="%2)"/>
      <w:lvlJc w:val="left"/>
      <w:pPr>
        <w:ind w:left="2133" w:hanging="420"/>
      </w:pPr>
    </w:lvl>
    <w:lvl w:ilvl="2" w:tplc="0409001B" w:tentative="1">
      <w:start w:val="1"/>
      <w:numFmt w:val="lowerRoman"/>
      <w:lvlText w:val="%3."/>
      <w:lvlJc w:val="right"/>
      <w:pPr>
        <w:ind w:left="2553" w:hanging="420"/>
      </w:pPr>
    </w:lvl>
    <w:lvl w:ilvl="3" w:tplc="0409000F" w:tentative="1">
      <w:start w:val="1"/>
      <w:numFmt w:val="decimal"/>
      <w:lvlText w:val="%4."/>
      <w:lvlJc w:val="left"/>
      <w:pPr>
        <w:ind w:left="2973" w:hanging="420"/>
      </w:pPr>
    </w:lvl>
    <w:lvl w:ilvl="4" w:tplc="04090019" w:tentative="1">
      <w:start w:val="1"/>
      <w:numFmt w:val="lowerLetter"/>
      <w:lvlText w:val="%5)"/>
      <w:lvlJc w:val="left"/>
      <w:pPr>
        <w:ind w:left="3393" w:hanging="420"/>
      </w:pPr>
    </w:lvl>
    <w:lvl w:ilvl="5" w:tplc="0409001B" w:tentative="1">
      <w:start w:val="1"/>
      <w:numFmt w:val="lowerRoman"/>
      <w:lvlText w:val="%6."/>
      <w:lvlJc w:val="right"/>
      <w:pPr>
        <w:ind w:left="3813" w:hanging="420"/>
      </w:pPr>
    </w:lvl>
    <w:lvl w:ilvl="6" w:tplc="0409000F" w:tentative="1">
      <w:start w:val="1"/>
      <w:numFmt w:val="decimal"/>
      <w:lvlText w:val="%7."/>
      <w:lvlJc w:val="left"/>
      <w:pPr>
        <w:ind w:left="4233" w:hanging="420"/>
      </w:pPr>
    </w:lvl>
    <w:lvl w:ilvl="7" w:tplc="04090019" w:tentative="1">
      <w:start w:val="1"/>
      <w:numFmt w:val="lowerLetter"/>
      <w:lvlText w:val="%8)"/>
      <w:lvlJc w:val="left"/>
      <w:pPr>
        <w:ind w:left="4653" w:hanging="420"/>
      </w:pPr>
    </w:lvl>
    <w:lvl w:ilvl="8" w:tplc="0409001B" w:tentative="1">
      <w:start w:val="1"/>
      <w:numFmt w:val="lowerRoman"/>
      <w:lvlText w:val="%9."/>
      <w:lvlJc w:val="right"/>
      <w:pPr>
        <w:ind w:left="5073" w:hanging="420"/>
      </w:pPr>
    </w:lvl>
  </w:abstractNum>
  <w:abstractNum w:abstractNumId="4">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57DF4439"/>
    <w:multiLevelType w:val="hybridMultilevel"/>
    <w:tmpl w:val="E984ED04"/>
    <w:lvl w:ilvl="0" w:tplc="0409000F">
      <w:start w:val="1"/>
      <w:numFmt w:val="decimal"/>
      <w:lvlText w:val="%1."/>
      <w:lvlJc w:val="left"/>
      <w:pPr>
        <w:ind w:left="1500" w:hanging="420"/>
      </w:p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6">
    <w:nsid w:val="5AF530E0"/>
    <w:multiLevelType w:val="hybridMultilevel"/>
    <w:tmpl w:val="9E84946E"/>
    <w:lvl w:ilvl="0" w:tplc="0409000F">
      <w:start w:val="1"/>
      <w:numFmt w:val="decimal"/>
      <w:lvlText w:val="%1."/>
      <w:lvlJc w:val="left"/>
      <w:pPr>
        <w:ind w:left="1282" w:hanging="420"/>
      </w:pPr>
    </w:lvl>
    <w:lvl w:ilvl="1" w:tplc="04090019" w:tentative="1">
      <w:start w:val="1"/>
      <w:numFmt w:val="lowerLetter"/>
      <w:lvlText w:val="%2)"/>
      <w:lvlJc w:val="left"/>
      <w:pPr>
        <w:ind w:left="1702" w:hanging="420"/>
      </w:pPr>
    </w:lvl>
    <w:lvl w:ilvl="2" w:tplc="0409001B" w:tentative="1">
      <w:start w:val="1"/>
      <w:numFmt w:val="lowerRoman"/>
      <w:lvlText w:val="%3."/>
      <w:lvlJc w:val="right"/>
      <w:pPr>
        <w:ind w:left="2122" w:hanging="420"/>
      </w:pPr>
    </w:lvl>
    <w:lvl w:ilvl="3" w:tplc="0409000F" w:tentative="1">
      <w:start w:val="1"/>
      <w:numFmt w:val="decimal"/>
      <w:lvlText w:val="%4."/>
      <w:lvlJc w:val="left"/>
      <w:pPr>
        <w:ind w:left="2542" w:hanging="420"/>
      </w:pPr>
    </w:lvl>
    <w:lvl w:ilvl="4" w:tplc="04090019" w:tentative="1">
      <w:start w:val="1"/>
      <w:numFmt w:val="lowerLetter"/>
      <w:lvlText w:val="%5)"/>
      <w:lvlJc w:val="left"/>
      <w:pPr>
        <w:ind w:left="2962" w:hanging="420"/>
      </w:pPr>
    </w:lvl>
    <w:lvl w:ilvl="5" w:tplc="0409001B" w:tentative="1">
      <w:start w:val="1"/>
      <w:numFmt w:val="lowerRoman"/>
      <w:lvlText w:val="%6."/>
      <w:lvlJc w:val="right"/>
      <w:pPr>
        <w:ind w:left="3382" w:hanging="420"/>
      </w:pPr>
    </w:lvl>
    <w:lvl w:ilvl="6" w:tplc="0409000F" w:tentative="1">
      <w:start w:val="1"/>
      <w:numFmt w:val="decimal"/>
      <w:lvlText w:val="%7."/>
      <w:lvlJc w:val="left"/>
      <w:pPr>
        <w:ind w:left="3802" w:hanging="420"/>
      </w:pPr>
    </w:lvl>
    <w:lvl w:ilvl="7" w:tplc="04090019" w:tentative="1">
      <w:start w:val="1"/>
      <w:numFmt w:val="lowerLetter"/>
      <w:lvlText w:val="%8)"/>
      <w:lvlJc w:val="left"/>
      <w:pPr>
        <w:ind w:left="4222" w:hanging="420"/>
      </w:pPr>
    </w:lvl>
    <w:lvl w:ilvl="8" w:tplc="0409001B" w:tentative="1">
      <w:start w:val="1"/>
      <w:numFmt w:val="lowerRoman"/>
      <w:lvlText w:val="%9."/>
      <w:lvlJc w:val="right"/>
      <w:pPr>
        <w:ind w:left="4642" w:hanging="420"/>
      </w:pPr>
    </w:lvl>
  </w:abstractNum>
  <w:num w:numId="1">
    <w:abstractNumId w:val="0"/>
  </w:num>
  <w:num w:numId="2">
    <w:abstractNumId w:val="1"/>
  </w:num>
  <w:num w:numId="3">
    <w:abstractNumId w:val="2"/>
  </w:num>
  <w:num w:numId="4">
    <w:abstractNumId w:val="4"/>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552*"/>
    <w:docVar w:name="CreationDt" w:val="21/08/2014 11:54:58"/>
    <w:docVar w:name="DocCategory" w:val="Doc"/>
    <w:docVar w:name="DocType" w:val="Final"/>
    <w:docVar w:name="FooterJN" w:val="14-58552 (C)"/>
    <w:docVar w:name="jobn" w:val="14-58552 (C)"/>
    <w:docVar w:name="jobnDT" w:val="14-58552 (C)   210814"/>
    <w:docVar w:name="jobnDTDT" w:val="14-58552 (C)   210814   210814"/>
    <w:docVar w:name="JobNo" w:val="1458552C"/>
    <w:docVar w:name="OandT" w:val="jia"/>
    <w:docVar w:name="sss1" w:val="A/69/214"/>
    <w:docVar w:name="sss2" w:val="-"/>
    <w:docVar w:name="Symbol1" w:val="A/69/214"/>
    <w:docVar w:name="Symbol2" w:val="-"/>
  </w:docVars>
  <w:rsids>
    <w:rsidRoot w:val="00747AE1"/>
    <w:rsid w:val="00000689"/>
    <w:rsid w:val="0000347C"/>
    <w:rsid w:val="0000715A"/>
    <w:rsid w:val="000101C8"/>
    <w:rsid w:val="000125BC"/>
    <w:rsid w:val="0001645E"/>
    <w:rsid w:val="0001726F"/>
    <w:rsid w:val="0001736D"/>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035"/>
    <w:rsid w:val="001329F7"/>
    <w:rsid w:val="00132D3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E705A"/>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5F8"/>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E7CEB"/>
    <w:rsid w:val="002F1219"/>
    <w:rsid w:val="002F41E2"/>
    <w:rsid w:val="002F746E"/>
    <w:rsid w:val="003063F6"/>
    <w:rsid w:val="00320C99"/>
    <w:rsid w:val="00321CE5"/>
    <w:rsid w:val="003274A9"/>
    <w:rsid w:val="003305F1"/>
    <w:rsid w:val="00331221"/>
    <w:rsid w:val="00346223"/>
    <w:rsid w:val="00350AE6"/>
    <w:rsid w:val="00355510"/>
    <w:rsid w:val="00363610"/>
    <w:rsid w:val="003649EE"/>
    <w:rsid w:val="00371BC6"/>
    <w:rsid w:val="00373A15"/>
    <w:rsid w:val="0037663E"/>
    <w:rsid w:val="00376C04"/>
    <w:rsid w:val="00381864"/>
    <w:rsid w:val="00383ACA"/>
    <w:rsid w:val="00384CB1"/>
    <w:rsid w:val="00387F30"/>
    <w:rsid w:val="00394A02"/>
    <w:rsid w:val="003966E8"/>
    <w:rsid w:val="003A1C26"/>
    <w:rsid w:val="003A7B88"/>
    <w:rsid w:val="003B0F45"/>
    <w:rsid w:val="003B6A0B"/>
    <w:rsid w:val="003C448D"/>
    <w:rsid w:val="003C7B20"/>
    <w:rsid w:val="003D075F"/>
    <w:rsid w:val="003D5B4D"/>
    <w:rsid w:val="003E4565"/>
    <w:rsid w:val="003E5999"/>
    <w:rsid w:val="003E748F"/>
    <w:rsid w:val="003E7612"/>
    <w:rsid w:val="003F4BD2"/>
    <w:rsid w:val="003F7BF8"/>
    <w:rsid w:val="00407FF9"/>
    <w:rsid w:val="00413FBC"/>
    <w:rsid w:val="00414423"/>
    <w:rsid w:val="0041733F"/>
    <w:rsid w:val="00417EB3"/>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0BC5"/>
    <w:rsid w:val="004E4081"/>
    <w:rsid w:val="004E739A"/>
    <w:rsid w:val="004F29B8"/>
    <w:rsid w:val="004F3649"/>
    <w:rsid w:val="004F4BBB"/>
    <w:rsid w:val="004F5333"/>
    <w:rsid w:val="004F5E26"/>
    <w:rsid w:val="0050413E"/>
    <w:rsid w:val="00512841"/>
    <w:rsid w:val="00515657"/>
    <w:rsid w:val="00520A6D"/>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D6908"/>
    <w:rsid w:val="005E616D"/>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287F"/>
    <w:rsid w:val="007038D4"/>
    <w:rsid w:val="007052CC"/>
    <w:rsid w:val="00715C4B"/>
    <w:rsid w:val="007319E0"/>
    <w:rsid w:val="007328A2"/>
    <w:rsid w:val="00732A10"/>
    <w:rsid w:val="007345AA"/>
    <w:rsid w:val="00735C21"/>
    <w:rsid w:val="00737B00"/>
    <w:rsid w:val="00747AE1"/>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1458"/>
    <w:rsid w:val="007F2278"/>
    <w:rsid w:val="00803014"/>
    <w:rsid w:val="00805783"/>
    <w:rsid w:val="00806CEF"/>
    <w:rsid w:val="00806F57"/>
    <w:rsid w:val="00806F90"/>
    <w:rsid w:val="008246FC"/>
    <w:rsid w:val="00824C19"/>
    <w:rsid w:val="00826250"/>
    <w:rsid w:val="0083056F"/>
    <w:rsid w:val="008378D1"/>
    <w:rsid w:val="00842605"/>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6426"/>
    <w:rsid w:val="00907874"/>
    <w:rsid w:val="009122E0"/>
    <w:rsid w:val="00913351"/>
    <w:rsid w:val="00946C87"/>
    <w:rsid w:val="009511E6"/>
    <w:rsid w:val="00957134"/>
    <w:rsid w:val="0096193C"/>
    <w:rsid w:val="009769E1"/>
    <w:rsid w:val="00977E0D"/>
    <w:rsid w:val="00982D5C"/>
    <w:rsid w:val="00986132"/>
    <w:rsid w:val="00986C04"/>
    <w:rsid w:val="009932F9"/>
    <w:rsid w:val="009A11E3"/>
    <w:rsid w:val="009A2F76"/>
    <w:rsid w:val="009B1250"/>
    <w:rsid w:val="009B2A96"/>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06CEE"/>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9771F"/>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35B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B3710"/>
    <w:rsid w:val="00CB76DF"/>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4B62"/>
    <w:rsid w:val="00D83D1B"/>
    <w:rsid w:val="00D874E1"/>
    <w:rsid w:val="00D950BE"/>
    <w:rsid w:val="00D9586D"/>
    <w:rsid w:val="00D95A8C"/>
    <w:rsid w:val="00D9749C"/>
    <w:rsid w:val="00DA4C43"/>
    <w:rsid w:val="00DA51B2"/>
    <w:rsid w:val="00DA6965"/>
    <w:rsid w:val="00DB0932"/>
    <w:rsid w:val="00DB293E"/>
    <w:rsid w:val="00DB3DBB"/>
    <w:rsid w:val="00DB7189"/>
    <w:rsid w:val="00DC2506"/>
    <w:rsid w:val="00DC4290"/>
    <w:rsid w:val="00DC49FA"/>
    <w:rsid w:val="00DD3D6B"/>
    <w:rsid w:val="00DD4467"/>
    <w:rsid w:val="00DD4CAC"/>
    <w:rsid w:val="00DD5418"/>
    <w:rsid w:val="00DD61C8"/>
    <w:rsid w:val="00DD772B"/>
    <w:rsid w:val="00DE0A08"/>
    <w:rsid w:val="00DF4FEC"/>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453B9"/>
    <w:rsid w:val="00F50336"/>
    <w:rsid w:val="00F55E5B"/>
    <w:rsid w:val="00F569BC"/>
    <w:rsid w:val="00F62E3F"/>
    <w:rsid w:val="00F67F90"/>
    <w:rsid w:val="00F77B3E"/>
    <w:rsid w:val="00F8120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GB23126">
    <w:name w:val="样式 (中文) 楷体_GB2312 六号 蓝色 右 段后: 6 磅 行距: 单倍行距"/>
    <w:basedOn w:val="Normal"/>
    <w:rsid w:val="001E705A"/>
    <w:pPr>
      <w:spacing w:after="120" w:line="240" w:lineRule="auto"/>
      <w:jc w:val="right"/>
    </w:pPr>
    <w:rPr>
      <w:rFonts w:ascii="SimSun" w:eastAsia="KaiTi_GB2312" w:cs="SimSun"/>
      <w:sz w:val="15"/>
    </w:rPr>
  </w:style>
  <w:style w:type="paragraph" w:customStyle="1" w:styleId="HCh6">
    <w:name w:val="样式 _ H _Ch + (中文) 宋体 段后: 6 磅"/>
    <w:basedOn w:val="HCh"/>
    <w:rsid w:val="001E705A"/>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A/RES/68/166" TargetMode="External"/><Relationship Id="rId26" Type="http://schemas.openxmlformats.org/officeDocument/2006/relationships/hyperlink" Target="http://undocs.org/ch/A/RES/24/34" TargetMode="External"/><Relationship Id="rId3" Type="http://schemas.openxmlformats.org/officeDocument/2006/relationships/settings" Target="settings.xml"/><Relationship Id="rId21" Type="http://schemas.openxmlformats.org/officeDocument/2006/relationships/hyperlink" Target="http://undocs.org/ch/A/RES/62/20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68/166" TargetMode="External"/><Relationship Id="rId25" Type="http://schemas.openxmlformats.org/officeDocument/2006/relationships/hyperlink" Target="http://undocs.org/ch/A/RES/69/29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h/A/RES/69/150" TargetMode="External"/><Relationship Id="rId20" Type="http://schemas.openxmlformats.org/officeDocument/2006/relationships/hyperlink" Target="http://undocs.org/ch/A/RES/68/210" TargetMode="External"/><Relationship Id="rId29" Type="http://schemas.openxmlformats.org/officeDocument/2006/relationships/hyperlink" Target="http://undocs.org/ch/A/RES/25/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A/RES/68/166"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h/A/RES/68/166" TargetMode="External"/><Relationship Id="rId23" Type="http://schemas.openxmlformats.org/officeDocument/2006/relationships/hyperlink" Target="http://undocs.org/ch/A/RES/04/201" TargetMode="External"/><Relationship Id="rId28" Type="http://schemas.openxmlformats.org/officeDocument/2006/relationships/hyperlink" Target="http://undocs.org/ch/A/RES/24/59" TargetMode="External"/><Relationship Id="rId10" Type="http://schemas.openxmlformats.org/officeDocument/2006/relationships/footer" Target="footer2.xml"/><Relationship Id="rId19" Type="http://schemas.openxmlformats.org/officeDocument/2006/relationships/hyperlink" Target="http://undocs.org/ch/A/RES/22/45" TargetMode="External"/><Relationship Id="rId31" Type="http://schemas.openxmlformats.org/officeDocument/2006/relationships/hyperlink" Target="http://undocs.org/ch/CED/C/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68/166" TargetMode="External"/><Relationship Id="rId22" Type="http://schemas.openxmlformats.org/officeDocument/2006/relationships/hyperlink" Target="http://undocs.org/ch/A/RES/48/200" TargetMode="External"/><Relationship Id="rId27" Type="http://schemas.openxmlformats.org/officeDocument/2006/relationships/hyperlink" Target="http://undocs.org/ch/A/HRC/24/CRP.3/Rev.1" TargetMode="External"/><Relationship Id="rId30" Type="http://schemas.openxmlformats.org/officeDocument/2006/relationships/hyperlink" Target="http://undocs.org/ch/CED/C/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TotalTime>
  <Pages>14</Pages>
  <Words>1974</Words>
  <Characters>11255</Characters>
  <Application>Microsoft Office Outlook</Application>
  <DocSecurity>4</DocSecurity>
  <Lines>93</Lines>
  <Paragraphs>26</Paragraphs>
  <ScaleCrop>false</ScaleCrop>
  <Company>United Nations</Company>
  <LinksUpToDate>false</LinksUpToDate>
  <CharactersWithSpaces>13203</CharactersWithSpaces>
  <SharedDoc>false</SharedDoc>
  <HLinks>
    <vt:vector size="108" baseType="variant">
      <vt:variant>
        <vt:i4>1310810</vt:i4>
      </vt:variant>
      <vt:variant>
        <vt:i4>54</vt:i4>
      </vt:variant>
      <vt:variant>
        <vt:i4>0</vt:i4>
      </vt:variant>
      <vt:variant>
        <vt:i4>5</vt:i4>
      </vt:variant>
      <vt:variant>
        <vt:lpwstr>http://undocs.org/ch/CED/C/2</vt:lpwstr>
      </vt:variant>
      <vt:variant>
        <vt:lpwstr/>
      </vt:variant>
      <vt:variant>
        <vt:i4>1376346</vt:i4>
      </vt:variant>
      <vt:variant>
        <vt:i4>48</vt:i4>
      </vt:variant>
      <vt:variant>
        <vt:i4>0</vt:i4>
      </vt:variant>
      <vt:variant>
        <vt:i4>5</vt:i4>
      </vt:variant>
      <vt:variant>
        <vt:lpwstr>http://undocs.org/ch/CED/C/3</vt:lpwstr>
      </vt:variant>
      <vt:variant>
        <vt:lpwstr/>
      </vt:variant>
      <vt:variant>
        <vt:i4>393310</vt:i4>
      </vt:variant>
      <vt:variant>
        <vt:i4>45</vt:i4>
      </vt:variant>
      <vt:variant>
        <vt:i4>0</vt:i4>
      </vt:variant>
      <vt:variant>
        <vt:i4>5</vt:i4>
      </vt:variant>
      <vt:variant>
        <vt:lpwstr>http://undocs.org/ch/A/RES/25/19</vt:lpwstr>
      </vt:variant>
      <vt:variant>
        <vt:lpwstr/>
      </vt:variant>
      <vt:variant>
        <vt:i4>393307</vt:i4>
      </vt:variant>
      <vt:variant>
        <vt:i4>42</vt:i4>
      </vt:variant>
      <vt:variant>
        <vt:i4>0</vt:i4>
      </vt:variant>
      <vt:variant>
        <vt:i4>5</vt:i4>
      </vt:variant>
      <vt:variant>
        <vt:lpwstr>http://undocs.org/ch/A/RES/24/59</vt:lpwstr>
      </vt:variant>
      <vt:variant>
        <vt:lpwstr/>
      </vt:variant>
      <vt:variant>
        <vt:i4>852061</vt:i4>
      </vt:variant>
      <vt:variant>
        <vt:i4>39</vt:i4>
      </vt:variant>
      <vt:variant>
        <vt:i4>0</vt:i4>
      </vt:variant>
      <vt:variant>
        <vt:i4>5</vt:i4>
      </vt:variant>
      <vt:variant>
        <vt:lpwstr>http://undocs.org/ch/A/HRC/24/CRP.3/Rev.1</vt:lpwstr>
      </vt:variant>
      <vt:variant>
        <vt:lpwstr/>
      </vt:variant>
      <vt:variant>
        <vt:i4>720989</vt:i4>
      </vt:variant>
      <vt:variant>
        <vt:i4>36</vt:i4>
      </vt:variant>
      <vt:variant>
        <vt:i4>0</vt:i4>
      </vt:variant>
      <vt:variant>
        <vt:i4>5</vt:i4>
      </vt:variant>
      <vt:variant>
        <vt:lpwstr>http://undocs.org/ch/A/RES/24/34</vt:lpwstr>
      </vt:variant>
      <vt:variant>
        <vt:lpwstr/>
      </vt:variant>
      <vt:variant>
        <vt:i4>131153</vt:i4>
      </vt:variant>
      <vt:variant>
        <vt:i4>33</vt:i4>
      </vt:variant>
      <vt:variant>
        <vt:i4>0</vt:i4>
      </vt:variant>
      <vt:variant>
        <vt:i4>5</vt:i4>
      </vt:variant>
      <vt:variant>
        <vt:lpwstr>http://undocs.org/ch/A/RES/69/293</vt:lpwstr>
      </vt:variant>
      <vt:variant>
        <vt:lpwstr/>
      </vt:variant>
      <vt:variant>
        <vt:i4>852051</vt:i4>
      </vt:variant>
      <vt:variant>
        <vt:i4>30</vt:i4>
      </vt:variant>
      <vt:variant>
        <vt:i4>0</vt:i4>
      </vt:variant>
      <vt:variant>
        <vt:i4>5</vt:i4>
      </vt:variant>
      <vt:variant>
        <vt:lpwstr>http://undocs.org/ch/A/RES/68/166</vt:lpwstr>
      </vt:variant>
      <vt:variant>
        <vt:lpwstr/>
      </vt:variant>
      <vt:variant>
        <vt:i4>852060</vt:i4>
      </vt:variant>
      <vt:variant>
        <vt:i4>27</vt:i4>
      </vt:variant>
      <vt:variant>
        <vt:i4>0</vt:i4>
      </vt:variant>
      <vt:variant>
        <vt:i4>5</vt:i4>
      </vt:variant>
      <vt:variant>
        <vt:lpwstr>http://undocs.org/ch/A/RES/04/201</vt:lpwstr>
      </vt:variant>
      <vt:variant>
        <vt:lpwstr/>
      </vt:variant>
      <vt:variant>
        <vt:i4>589904</vt:i4>
      </vt:variant>
      <vt:variant>
        <vt:i4>24</vt:i4>
      </vt:variant>
      <vt:variant>
        <vt:i4>0</vt:i4>
      </vt:variant>
      <vt:variant>
        <vt:i4>5</vt:i4>
      </vt:variant>
      <vt:variant>
        <vt:lpwstr>http://undocs.org/ch/A/RES/48/200</vt:lpwstr>
      </vt:variant>
      <vt:variant>
        <vt:lpwstr/>
      </vt:variant>
      <vt:variant>
        <vt:i4>720986</vt:i4>
      </vt:variant>
      <vt:variant>
        <vt:i4>21</vt:i4>
      </vt:variant>
      <vt:variant>
        <vt:i4>0</vt:i4>
      </vt:variant>
      <vt:variant>
        <vt:i4>5</vt:i4>
      </vt:variant>
      <vt:variant>
        <vt:lpwstr>http://undocs.org/ch/A/RES/62/201</vt:lpwstr>
      </vt:variant>
      <vt:variant>
        <vt:lpwstr/>
      </vt:variant>
      <vt:variant>
        <vt:i4>655440</vt:i4>
      </vt:variant>
      <vt:variant>
        <vt:i4>18</vt:i4>
      </vt:variant>
      <vt:variant>
        <vt:i4>0</vt:i4>
      </vt:variant>
      <vt:variant>
        <vt:i4>5</vt:i4>
      </vt:variant>
      <vt:variant>
        <vt:lpwstr>http://undocs.org/ch/A/RES/68/210</vt:lpwstr>
      </vt:variant>
      <vt:variant>
        <vt:lpwstr/>
      </vt:variant>
      <vt:variant>
        <vt:i4>655452</vt:i4>
      </vt:variant>
      <vt:variant>
        <vt:i4>15</vt:i4>
      </vt:variant>
      <vt:variant>
        <vt:i4>0</vt:i4>
      </vt:variant>
      <vt:variant>
        <vt:i4>5</vt:i4>
      </vt:variant>
      <vt:variant>
        <vt:lpwstr>http://undocs.org/ch/A/RES/22/45</vt:lpwstr>
      </vt:variant>
      <vt:variant>
        <vt:lpwstr/>
      </vt:variant>
      <vt:variant>
        <vt:i4>852051</vt:i4>
      </vt:variant>
      <vt:variant>
        <vt:i4>12</vt:i4>
      </vt:variant>
      <vt:variant>
        <vt:i4>0</vt:i4>
      </vt:variant>
      <vt:variant>
        <vt:i4>5</vt:i4>
      </vt:variant>
      <vt:variant>
        <vt:lpwstr>http://undocs.org/ch/A/RES/68/166</vt:lpwstr>
      </vt:variant>
      <vt:variant>
        <vt:lpwstr/>
      </vt:variant>
      <vt:variant>
        <vt:i4>852051</vt:i4>
      </vt:variant>
      <vt:variant>
        <vt:i4>9</vt:i4>
      </vt:variant>
      <vt:variant>
        <vt:i4>0</vt:i4>
      </vt:variant>
      <vt:variant>
        <vt:i4>5</vt:i4>
      </vt:variant>
      <vt:variant>
        <vt:lpwstr>http://undocs.org/ch/A/RES/68/166</vt:lpwstr>
      </vt:variant>
      <vt:variant>
        <vt:lpwstr/>
      </vt:variant>
      <vt:variant>
        <vt:i4>917586</vt:i4>
      </vt:variant>
      <vt:variant>
        <vt:i4>6</vt:i4>
      </vt:variant>
      <vt:variant>
        <vt:i4>0</vt:i4>
      </vt:variant>
      <vt:variant>
        <vt:i4>5</vt:i4>
      </vt:variant>
      <vt:variant>
        <vt:lpwstr>http://undocs.org/ch/A/RES/69/150</vt:lpwstr>
      </vt:variant>
      <vt:variant>
        <vt:lpwstr/>
      </vt:variant>
      <vt:variant>
        <vt:i4>852051</vt:i4>
      </vt:variant>
      <vt:variant>
        <vt:i4>3</vt:i4>
      </vt:variant>
      <vt:variant>
        <vt:i4>0</vt:i4>
      </vt:variant>
      <vt:variant>
        <vt:i4>5</vt:i4>
      </vt:variant>
      <vt:variant>
        <vt:lpwstr>http://undocs.org/ch/A/RES/68/166</vt:lpwstr>
      </vt:variant>
      <vt:variant>
        <vt:lpwstr/>
      </vt:variant>
      <vt:variant>
        <vt:i4>852051</vt:i4>
      </vt:variant>
      <vt:variant>
        <vt:i4>0</vt:i4>
      </vt:variant>
      <vt:variant>
        <vt:i4>0</vt:i4>
      </vt:variant>
      <vt:variant>
        <vt:i4>5</vt:i4>
      </vt:variant>
      <vt:variant>
        <vt:lpwstr>http://undocs.org/ch/A/RES/68/166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cp:lastModifiedBy>shengli hao</cp:lastModifiedBy>
  <cp:revision>10</cp:revision>
  <cp:lastPrinted>2014-08-21T12:19:00Z</cp:lastPrinted>
  <dcterms:created xsi:type="dcterms:W3CDTF">2014-08-21T12:21:00Z</dcterms:created>
  <dcterms:modified xsi:type="dcterms:W3CDTF">2014-08-21T18:19:00Z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1458552</vt:lpwstr>
  </property>
  <property fmtid="{D5CDD505-2E9C-101B-9397-08002B2CF9AE}" pid="3" name="ODSRefJobNo">
    <vt:lpwstr>1449027C</vt:lpwstr>
  </property>
  <property fmtid="{D5CDD505-2E9C-101B-9397-08002B2CF9AE}" pid="4" name="Symbol1">
    <vt:lpwstr>A/69/214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31 July 2014</vt:lpwstr>
  </property>
  <property fmtid="{D5CDD505-2E9C-101B-9397-08002B2CF9AE}" pid="9" name="Original">
    <vt:lpwstr>English</vt:lpwstr>
  </property>
  <property fmtid="{D5CDD505-2E9C-101B-9397-08002B2CF9AE}" pid="10" name="Release Date">
    <vt:lpwstr>210814</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