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2910F3" w:rsidP="002910F3">
            <w:pPr>
              <w:suppressAutoHyphens w:val="0"/>
              <w:spacing w:after="20"/>
              <w:jc w:val="right"/>
            </w:pPr>
            <w:r w:rsidRPr="002910F3">
              <w:rPr>
                <w:sz w:val="40"/>
              </w:rPr>
              <w:t>A</w:t>
            </w:r>
            <w:r>
              <w:t>/HRC/43/26</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val="en-US"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2910F3" w:rsidP="002910F3">
            <w:pPr>
              <w:spacing w:before="240"/>
            </w:pPr>
            <w:r>
              <w:t>Distr.: General</w:t>
            </w:r>
          </w:p>
          <w:p w:rsidR="002910F3" w:rsidRDefault="002910F3" w:rsidP="002910F3">
            <w:pPr>
              <w:suppressAutoHyphens w:val="0"/>
            </w:pPr>
            <w:r>
              <w:t>11 December 2019</w:t>
            </w:r>
          </w:p>
          <w:p w:rsidR="002910F3" w:rsidRDefault="002910F3" w:rsidP="002910F3">
            <w:pPr>
              <w:suppressAutoHyphens w:val="0"/>
            </w:pPr>
          </w:p>
          <w:p w:rsidR="002910F3" w:rsidRDefault="002910F3" w:rsidP="002910F3">
            <w:pPr>
              <w:suppressAutoHyphens w:val="0"/>
            </w:pPr>
            <w:r>
              <w:t>Original: English</w:t>
            </w:r>
          </w:p>
        </w:tc>
      </w:tr>
    </w:tbl>
    <w:p w:rsidR="007C5660" w:rsidRDefault="007C5660">
      <w:pPr>
        <w:spacing w:before="120"/>
        <w:rPr>
          <w:b/>
          <w:sz w:val="24"/>
          <w:szCs w:val="24"/>
        </w:rPr>
      </w:pPr>
      <w:r>
        <w:rPr>
          <w:b/>
          <w:sz w:val="24"/>
          <w:szCs w:val="24"/>
        </w:rPr>
        <w:t>Human Rights Council</w:t>
      </w:r>
    </w:p>
    <w:p w:rsidR="007C5660" w:rsidRPr="007C5660" w:rsidRDefault="007C5660" w:rsidP="007C5660">
      <w:pPr>
        <w:rPr>
          <w:b/>
          <w:bCs/>
        </w:rPr>
      </w:pPr>
      <w:r w:rsidRPr="007C5660">
        <w:rPr>
          <w:b/>
          <w:bCs/>
        </w:rPr>
        <w:t>Forty-third session</w:t>
      </w:r>
    </w:p>
    <w:p w:rsidR="007C5660" w:rsidRDefault="007C5660" w:rsidP="007C5660">
      <w:r w:rsidRPr="00022879">
        <w:t>24 February–20 March 2020</w:t>
      </w:r>
    </w:p>
    <w:p w:rsidR="007C5660" w:rsidRPr="00022879" w:rsidRDefault="007C5660" w:rsidP="007C5660">
      <w:r w:rsidRPr="00022879">
        <w:t>Agenda items 2 and 3</w:t>
      </w:r>
    </w:p>
    <w:p w:rsidR="007C5660" w:rsidRPr="007C5660" w:rsidRDefault="007C5660" w:rsidP="00205B12">
      <w:pPr>
        <w:spacing w:after="120"/>
        <w:rPr>
          <w:b/>
          <w:bCs/>
        </w:rPr>
      </w:pPr>
      <w:bookmarkStart w:id="0" w:name="_GoBack"/>
      <w:r w:rsidRPr="007C5660">
        <w:rPr>
          <w:b/>
          <w:bCs/>
        </w:rPr>
        <w:t>A</w:t>
      </w:r>
      <w:bookmarkEnd w:id="0"/>
      <w:r w:rsidRPr="007C5660">
        <w:rPr>
          <w:b/>
          <w:bCs/>
        </w:rPr>
        <w:t>nnual report of the United Nations High Commissioner</w:t>
      </w:r>
      <w:r w:rsidR="00D73475">
        <w:rPr>
          <w:b/>
          <w:bCs/>
        </w:rPr>
        <w:br/>
      </w:r>
      <w:r w:rsidRPr="007C5660">
        <w:rPr>
          <w:b/>
          <w:bCs/>
        </w:rPr>
        <w:t>for Human Rights and reports of the Office of the</w:t>
      </w:r>
      <w:r w:rsidR="00D73475">
        <w:rPr>
          <w:b/>
          <w:bCs/>
        </w:rPr>
        <w:br/>
      </w:r>
      <w:r w:rsidRPr="007C5660">
        <w:rPr>
          <w:b/>
          <w:bCs/>
        </w:rPr>
        <w:t>High Commissioner and the Secretary-General</w:t>
      </w:r>
    </w:p>
    <w:p w:rsidR="007C5660" w:rsidRPr="007C5660" w:rsidRDefault="007C5660" w:rsidP="00D73475">
      <w:pPr>
        <w:rPr>
          <w:b/>
          <w:bCs/>
        </w:rPr>
      </w:pPr>
      <w:r w:rsidRPr="007C5660">
        <w:rPr>
          <w:b/>
          <w:bCs/>
        </w:rPr>
        <w:t xml:space="preserve">Promotion and protection of all human rights, civil, </w:t>
      </w:r>
      <w:r w:rsidR="00D73475">
        <w:rPr>
          <w:b/>
          <w:bCs/>
        </w:rPr>
        <w:br/>
      </w:r>
      <w:r w:rsidRPr="007C5660">
        <w:rPr>
          <w:b/>
          <w:bCs/>
        </w:rPr>
        <w:t xml:space="preserve">political, economic, social and cultural rights, </w:t>
      </w:r>
      <w:r w:rsidR="00D73475">
        <w:rPr>
          <w:b/>
          <w:bCs/>
        </w:rPr>
        <w:br/>
      </w:r>
      <w:r w:rsidRPr="007C5660">
        <w:rPr>
          <w:b/>
          <w:bCs/>
        </w:rPr>
        <w:t>including the right to development</w:t>
      </w:r>
    </w:p>
    <w:p w:rsidR="007C5660" w:rsidRPr="00022879" w:rsidRDefault="007C5660" w:rsidP="007C5660">
      <w:pPr>
        <w:pStyle w:val="HChG"/>
      </w:pPr>
      <w:r w:rsidRPr="00022879">
        <w:tab/>
      </w:r>
      <w:r w:rsidRPr="00022879">
        <w:tab/>
        <w:t>Report of the Secretary-General on the safety of journalists and the issue of impunity</w:t>
      </w:r>
    </w:p>
    <w:p w:rsidR="007C5660" w:rsidRPr="00022879" w:rsidRDefault="007C5660" w:rsidP="007C5660">
      <w:pPr>
        <w:pStyle w:val="H1G"/>
      </w:pPr>
      <w:r w:rsidRPr="00022879">
        <w:tab/>
      </w:r>
      <w:r w:rsidRPr="00022879">
        <w:tab/>
        <w:t>Note by the Secretariat</w:t>
      </w:r>
    </w:p>
    <w:p w:rsidR="007C5660" w:rsidRPr="00022879" w:rsidRDefault="007C5660" w:rsidP="007C5660">
      <w:pPr>
        <w:pStyle w:val="SingleTxtG"/>
      </w:pPr>
      <w:r w:rsidRPr="00022879">
        <w:t>1.</w:t>
      </w:r>
      <w:r w:rsidRPr="00022879">
        <w:tab/>
        <w:t>The present note is submitted pursuant to resolution 72/175 of the General Assembly, in which the Assembly requested the Secretary-General to report to the Assembly at its seventy-fourth session and to the Human Rights Council at its forty-third session on the safety of journalists.</w:t>
      </w:r>
    </w:p>
    <w:p w:rsidR="007C5660" w:rsidRPr="00022879" w:rsidRDefault="007C5660" w:rsidP="007C5660">
      <w:pPr>
        <w:pStyle w:val="SingleTxtG"/>
      </w:pPr>
      <w:r w:rsidRPr="00022879">
        <w:t>2.</w:t>
      </w:r>
      <w:r w:rsidRPr="00022879">
        <w:tab/>
        <w:t>Pursuant to the above-mentioned request, the Secretariat refers the Human Rights Council to the report of the Secretary-General, submitted to the General Assembly, on the safety of journalists and the issue of impunity (A/74/314). In the report, the Secretary-General provides an overview of the current situation in relation to the safety of journalists and of the action taken at the international, regional and national levels, including by the United Nations, taking into account the United Nations Plan of Action on the Safety of Journalists and the Issue of Impunity.</w:t>
      </w:r>
    </w:p>
    <w:p w:rsidR="007C5660" w:rsidRDefault="007C5660"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C5660"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4DD5" w:rsidRPr="00C47B2E" w:rsidRDefault="00D14DD5" w:rsidP="00C47B2E">
      <w:pPr>
        <w:pStyle w:val="Footer"/>
      </w:pPr>
    </w:p>
  </w:endnote>
  <w:endnote w:type="continuationSeparator" w:id="0">
    <w:p w:rsidR="00D14DD5" w:rsidRPr="00C47B2E" w:rsidRDefault="00D14DD5" w:rsidP="00C47B2E">
      <w:pPr>
        <w:pStyle w:val="Footer"/>
      </w:pPr>
    </w:p>
  </w:endnote>
  <w:endnote w:type="continuationNotice" w:id="1">
    <w:p w:rsidR="00D14DD5" w:rsidRPr="00C47B2E" w:rsidRDefault="00D14DD5"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10F3" w:rsidRDefault="002910F3" w:rsidP="002910F3">
    <w:pPr>
      <w:pStyle w:val="Footer"/>
      <w:tabs>
        <w:tab w:val="right" w:pos="9638"/>
      </w:tabs>
    </w:pPr>
    <w:r w:rsidRPr="002910F3">
      <w:rPr>
        <w:b/>
        <w:bCs/>
        <w:sz w:val="18"/>
      </w:rPr>
      <w:fldChar w:fldCharType="begin"/>
    </w:r>
    <w:r w:rsidRPr="002910F3">
      <w:rPr>
        <w:b/>
        <w:bCs/>
        <w:sz w:val="18"/>
      </w:rPr>
      <w:instrText xml:space="preserve"> PAGE  \* MERGEFORMAT </w:instrText>
    </w:r>
    <w:r w:rsidRPr="002910F3">
      <w:rPr>
        <w:b/>
        <w:bCs/>
        <w:sz w:val="18"/>
      </w:rPr>
      <w:fldChar w:fldCharType="separate"/>
    </w:r>
    <w:r w:rsidRPr="002910F3">
      <w:rPr>
        <w:b/>
        <w:bCs/>
        <w:noProof/>
        <w:sz w:val="18"/>
      </w:rPr>
      <w:t>2</w:t>
    </w:r>
    <w:r w:rsidRPr="002910F3">
      <w:rPr>
        <w:b/>
        <w:bCs/>
        <w:sz w:val="18"/>
      </w:rPr>
      <w:fldChar w:fldCharType="end"/>
    </w:r>
    <w:r>
      <w:tab/>
      <w:t>GE.19-21132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10F3" w:rsidRDefault="002910F3" w:rsidP="002910F3">
    <w:pPr>
      <w:pStyle w:val="Footer"/>
      <w:tabs>
        <w:tab w:val="right" w:pos="9638"/>
      </w:tabs>
    </w:pPr>
    <w:r>
      <w:t>GE.19-21132</w:t>
    </w:r>
    <w:r>
      <w:tab/>
    </w:r>
    <w:r w:rsidRPr="002910F3">
      <w:rPr>
        <w:b/>
        <w:bCs/>
        <w:sz w:val="18"/>
      </w:rPr>
      <w:fldChar w:fldCharType="begin"/>
    </w:r>
    <w:r w:rsidRPr="002910F3">
      <w:rPr>
        <w:b/>
        <w:bCs/>
        <w:sz w:val="18"/>
      </w:rPr>
      <w:instrText xml:space="preserve"> PAGE  \* MERGEFORMAT </w:instrText>
    </w:r>
    <w:r w:rsidRPr="002910F3">
      <w:rPr>
        <w:b/>
        <w:bCs/>
        <w:sz w:val="18"/>
      </w:rPr>
      <w:fldChar w:fldCharType="separate"/>
    </w:r>
    <w:r w:rsidRPr="002910F3">
      <w:rPr>
        <w:b/>
        <w:bCs/>
        <w:noProof/>
        <w:sz w:val="18"/>
      </w:rPr>
      <w:t>3</w:t>
    </w:r>
    <w:r w:rsidRPr="002910F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CA4" w:rsidRDefault="00840CA4" w:rsidP="00840CA4">
    <w:pPr>
      <w:pStyle w:val="Footer"/>
    </w:pPr>
    <w:r>
      <w:rPr>
        <w:noProof/>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40CA4" w:rsidRDefault="00840CA4" w:rsidP="00840CA4">
    <w:pPr>
      <w:pStyle w:val="Footer"/>
      <w:kinsoku/>
      <w:overflowPunct/>
      <w:autoSpaceDE/>
      <w:autoSpaceDN/>
      <w:adjustRightInd/>
      <w:ind w:right="1134"/>
      <w:rPr>
        <w:sz w:val="20"/>
      </w:rPr>
    </w:pPr>
    <w:r>
      <w:rPr>
        <w:sz w:val="20"/>
      </w:rPr>
      <w:t>GE.19-21346(E)</w:t>
    </w:r>
  </w:p>
  <w:p w:rsidR="00840CA4" w:rsidRPr="00840CA4" w:rsidRDefault="00840CA4" w:rsidP="00840CA4">
    <w:pPr>
      <w:pStyle w:val="Footer"/>
      <w:kinsoku/>
      <w:overflowPunct/>
      <w:autoSpaceDE/>
      <w:autoSpaceDN/>
      <w:adjustRightInd/>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43/2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2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4DD5" w:rsidRPr="00C47B2E" w:rsidRDefault="00D14DD5" w:rsidP="00C47B2E">
      <w:pPr>
        <w:tabs>
          <w:tab w:val="right" w:pos="2155"/>
        </w:tabs>
        <w:spacing w:after="80" w:line="240" w:lineRule="auto"/>
        <w:ind w:left="680"/>
      </w:pPr>
      <w:r>
        <w:rPr>
          <w:u w:val="single"/>
        </w:rPr>
        <w:tab/>
      </w:r>
    </w:p>
  </w:footnote>
  <w:footnote w:type="continuationSeparator" w:id="0">
    <w:p w:rsidR="00D14DD5" w:rsidRPr="00C47B2E" w:rsidRDefault="00D14DD5" w:rsidP="005E716E">
      <w:pPr>
        <w:tabs>
          <w:tab w:val="right" w:pos="2155"/>
        </w:tabs>
        <w:spacing w:after="80" w:line="240" w:lineRule="auto"/>
        <w:ind w:left="680"/>
      </w:pPr>
      <w:r>
        <w:rPr>
          <w:u w:val="single"/>
        </w:rPr>
        <w:tab/>
      </w:r>
    </w:p>
  </w:footnote>
  <w:footnote w:type="continuationNotice" w:id="1">
    <w:p w:rsidR="00D14DD5" w:rsidRPr="00C47B2E" w:rsidRDefault="00D14DD5" w:rsidP="00C47B2E">
      <w:pPr>
        <w:pStyle w:val="Foote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10F3" w:rsidRDefault="002910F3" w:rsidP="002910F3">
    <w:pPr>
      <w:pStyle w:val="Header"/>
    </w:pPr>
    <w:r>
      <w:t>A/HRC/43/26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10F3" w:rsidRDefault="002910F3" w:rsidP="002910F3">
    <w:pPr>
      <w:pStyle w:val="Header"/>
      <w:jc w:val="right"/>
    </w:pPr>
    <w:r>
      <w:t>A/HRC/43/26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DD5"/>
    <w:rsid w:val="00046E92"/>
    <w:rsid w:val="00063C90"/>
    <w:rsid w:val="00072607"/>
    <w:rsid w:val="00101B98"/>
    <w:rsid w:val="00205B12"/>
    <w:rsid w:val="00247E2C"/>
    <w:rsid w:val="002910F3"/>
    <w:rsid w:val="002A32CB"/>
    <w:rsid w:val="002D292A"/>
    <w:rsid w:val="002D6C53"/>
    <w:rsid w:val="002F5595"/>
    <w:rsid w:val="00334F6A"/>
    <w:rsid w:val="00342AC8"/>
    <w:rsid w:val="003B4550"/>
    <w:rsid w:val="003B4E0E"/>
    <w:rsid w:val="0040017C"/>
    <w:rsid w:val="00461253"/>
    <w:rsid w:val="004A2814"/>
    <w:rsid w:val="004C0622"/>
    <w:rsid w:val="004D10F9"/>
    <w:rsid w:val="005042C2"/>
    <w:rsid w:val="005E716E"/>
    <w:rsid w:val="00671529"/>
    <w:rsid w:val="0070489D"/>
    <w:rsid w:val="007268F9"/>
    <w:rsid w:val="007C52B0"/>
    <w:rsid w:val="007C5660"/>
    <w:rsid w:val="00840CA4"/>
    <w:rsid w:val="00861B4E"/>
    <w:rsid w:val="009411B4"/>
    <w:rsid w:val="00962A56"/>
    <w:rsid w:val="009A5347"/>
    <w:rsid w:val="009D0139"/>
    <w:rsid w:val="009D717D"/>
    <w:rsid w:val="009F5CDC"/>
    <w:rsid w:val="00A775CF"/>
    <w:rsid w:val="00B06045"/>
    <w:rsid w:val="00B52EF4"/>
    <w:rsid w:val="00C03015"/>
    <w:rsid w:val="00C0358D"/>
    <w:rsid w:val="00C35A27"/>
    <w:rsid w:val="00C47B2E"/>
    <w:rsid w:val="00CA1B04"/>
    <w:rsid w:val="00D14DD5"/>
    <w:rsid w:val="00D73475"/>
    <w:rsid w:val="00E02C2B"/>
    <w:rsid w:val="00E52109"/>
    <w:rsid w:val="00E75317"/>
    <w:rsid w:val="00ED6C48"/>
    <w:rsid w:val="00EE1E71"/>
    <w:rsid w:val="00F65F5D"/>
    <w:rsid w:val="00F86A3A"/>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A2CB8F74-F076-44A5-96DD-A20AE64D2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BE3E7-85B0-4A1C-84DD-78D6332B9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Pages>
  <Words>222</Words>
  <Characters>1222</Characters>
  <Application>Microsoft Office Word</Application>
  <DocSecurity>0</DocSecurity>
  <Lines>34</Lines>
  <Paragraphs>16</Paragraphs>
  <ScaleCrop>false</ScaleCrop>
  <HeadingPairs>
    <vt:vector size="2" baseType="variant">
      <vt:variant>
        <vt:lpstr>Title</vt:lpstr>
      </vt:variant>
      <vt:variant>
        <vt:i4>1</vt:i4>
      </vt:variant>
    </vt:vector>
  </HeadingPairs>
  <TitlesOfParts>
    <vt:vector size="1" baseType="lpstr">
      <vt:lpstr>A/HRC/43/26</vt:lpstr>
    </vt:vector>
  </TitlesOfParts>
  <Company>DCM</Company>
  <LinksUpToDate>false</LinksUpToDate>
  <CharactersWithSpaces>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A/HRC/43/26</dc:title>
  <dc:subject>1921346</dc:subject>
  <dc:creator>pae</dc:creator>
  <cp:keywords/>
  <dc:description>formatted text</dc:description>
  <cp:lastModifiedBy>Generic Pdf eng</cp:lastModifiedBy>
  <cp:revision>2</cp:revision>
  <cp:lastPrinted>2019-12-11T13:11:00Z</cp:lastPrinted>
  <dcterms:created xsi:type="dcterms:W3CDTF">2019-12-11T15:29:00Z</dcterms:created>
  <dcterms:modified xsi:type="dcterms:W3CDTF">2019-12-11T15:29:00Z</dcterms:modified>
</cp:coreProperties>
</file>