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AC52E8" w:rsidP="00AC52E8">
            <w:pPr>
              <w:jc w:val="right"/>
            </w:pPr>
            <w:r w:rsidRPr="00AC52E8">
              <w:rPr>
                <w:sz w:val="40"/>
              </w:rPr>
              <w:t>A</w:t>
            </w:r>
            <w:r w:rsidR="00F87B1A">
              <w:t>/HRC/RES/24</w:t>
            </w:r>
            <w:r>
              <w:t>/6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C52E8" w:rsidRDefault="00AC52E8" w:rsidP="00C717E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AC52E8" w:rsidRDefault="00AC52E8" w:rsidP="00AC52E8">
            <w:pPr>
              <w:spacing w:line="240" w:lineRule="exact"/>
            </w:pPr>
            <w:r>
              <w:t>8 octobre 2013</w:t>
            </w:r>
          </w:p>
          <w:p w:rsidR="00AC52E8" w:rsidRDefault="00AC52E8" w:rsidP="00AC52E8">
            <w:pPr>
              <w:spacing w:line="240" w:lineRule="exact"/>
            </w:pPr>
            <w:r>
              <w:t>Français</w:t>
            </w:r>
          </w:p>
          <w:p w:rsidR="00057BC0" w:rsidRPr="00DB58B5" w:rsidRDefault="00AC52E8" w:rsidP="00AC52E8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AC52E8" w:rsidRDefault="00AC52E8" w:rsidP="00AC52E8">
      <w:pPr>
        <w:rPr>
          <w:b/>
        </w:rPr>
      </w:pPr>
      <w:r>
        <w:rPr>
          <w:b/>
        </w:rPr>
        <w:t>Vingt-quatrième session</w:t>
      </w:r>
    </w:p>
    <w:p w:rsidR="00AC52E8" w:rsidRDefault="00AC52E8" w:rsidP="00AC52E8">
      <w:r>
        <w:t>Point 3 de l’ordre du jour</w:t>
      </w:r>
    </w:p>
    <w:p w:rsidR="00AC52E8" w:rsidRDefault="00AC52E8" w:rsidP="00AC52E8">
      <w:pPr>
        <w:rPr>
          <w:b/>
        </w:rPr>
      </w:pPr>
      <w:r>
        <w:rPr>
          <w:b/>
        </w:rPr>
        <w:t>Promotion et protection de tous les droits de l’homme,</w:t>
      </w:r>
      <w:r>
        <w:rPr>
          <w:b/>
        </w:rPr>
        <w:br/>
        <w:t>civils, politique</w:t>
      </w:r>
      <w:r w:rsidR="00F87B1A">
        <w:rPr>
          <w:b/>
        </w:rPr>
        <w:t>s</w:t>
      </w:r>
      <w:r>
        <w:rPr>
          <w:b/>
        </w:rPr>
        <w:t>, économiques, sociaux et culturels,</w:t>
      </w:r>
    </w:p>
    <w:p w:rsidR="00AC52E8" w:rsidRPr="003630AE" w:rsidRDefault="00AC52E8" w:rsidP="00AC52E8">
      <w:pPr>
        <w:rPr>
          <w:b/>
        </w:rPr>
      </w:pPr>
      <w:r>
        <w:rPr>
          <w:b/>
        </w:rPr>
        <w:t>y compris le droit au développement</w:t>
      </w:r>
    </w:p>
    <w:p w:rsidR="00AC52E8" w:rsidRPr="006E49C0" w:rsidRDefault="00AC52E8" w:rsidP="00AC52E8">
      <w:pPr>
        <w:pStyle w:val="H23G"/>
        <w:rPr>
          <w:lang w:val="fr-FR"/>
        </w:rPr>
      </w:pPr>
      <w:r w:rsidRPr="006E49C0">
        <w:rPr>
          <w:lang w:val="fr-FR"/>
        </w:rPr>
        <w:tab/>
      </w:r>
      <w:r w:rsidRPr="006E49C0">
        <w:rPr>
          <w:lang w:val="fr-FR"/>
        </w:rPr>
        <w:tab/>
      </w:r>
      <w:r>
        <w:rPr>
          <w:lang w:val="fr-FR"/>
        </w:rPr>
        <w:t>Résolution adoptée par le Conseil des droits de l’homme</w:t>
      </w:r>
      <w:r w:rsidRPr="00AC52E8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  <w:r w:rsidRPr="006E49C0">
        <w:rPr>
          <w:lang w:val="fr-FR"/>
        </w:rPr>
        <w:t xml:space="preserve"> </w:t>
      </w:r>
    </w:p>
    <w:p w:rsidR="00AC52E8" w:rsidRPr="006E49C0" w:rsidRDefault="00AC52E8" w:rsidP="00AC52E8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24/6</w:t>
      </w:r>
      <w:r>
        <w:rPr>
          <w:lang w:val="fr-FR"/>
        </w:rPr>
        <w:br/>
        <w:t>L</w:t>
      </w:r>
      <w:r w:rsidRPr="006E49C0">
        <w:rPr>
          <w:lang w:val="fr-FR"/>
        </w:rPr>
        <w:t>e droit qu</w:t>
      </w:r>
      <w:r>
        <w:rPr>
          <w:lang w:val="fr-FR"/>
        </w:rPr>
        <w:t>’</w:t>
      </w:r>
      <w:r w:rsidRPr="006E49C0">
        <w:rPr>
          <w:lang w:val="fr-FR"/>
        </w:rPr>
        <w:t>a toute personne de jouir du meilleur état de santé</w:t>
      </w:r>
      <w:r>
        <w:rPr>
          <w:lang w:val="fr-FR"/>
        </w:rPr>
        <w:t xml:space="preserve"> </w:t>
      </w:r>
      <w:r w:rsidRPr="006E49C0">
        <w:rPr>
          <w:lang w:val="fr-FR"/>
        </w:rPr>
        <w:t>physique et mentale possible</w:t>
      </w:r>
    </w:p>
    <w:p w:rsidR="00AC52E8" w:rsidRPr="006E49C0" w:rsidRDefault="00AC52E8" w:rsidP="00AC52E8">
      <w:pPr>
        <w:pStyle w:val="SingleTxtG"/>
        <w:ind w:firstLine="567"/>
        <w:rPr>
          <w:lang w:val="fr-FR"/>
        </w:rPr>
      </w:pPr>
      <w:r w:rsidRPr="006E49C0">
        <w:rPr>
          <w:i/>
          <w:iCs/>
          <w:lang w:val="fr-FR"/>
        </w:rPr>
        <w:t>Le Conseil des droits de l</w:t>
      </w:r>
      <w:r>
        <w:rPr>
          <w:i/>
          <w:iCs/>
          <w:lang w:val="fr-FR"/>
        </w:rPr>
        <w:t>’</w:t>
      </w:r>
      <w:r w:rsidRPr="006E49C0">
        <w:rPr>
          <w:i/>
          <w:iCs/>
          <w:lang w:val="fr-FR"/>
        </w:rPr>
        <w:t>homme</w:t>
      </w:r>
      <w:r w:rsidRPr="006E49C0">
        <w:rPr>
          <w:lang w:val="fr-FR"/>
        </w:rPr>
        <w:t>,</w:t>
      </w:r>
    </w:p>
    <w:p w:rsidR="00AC52E8" w:rsidRPr="006E49C0" w:rsidRDefault="00AC52E8" w:rsidP="00AC52E8">
      <w:pPr>
        <w:pStyle w:val="SingleTxtG"/>
        <w:ind w:firstLine="567"/>
        <w:rPr>
          <w:lang w:val="fr-FR"/>
        </w:rPr>
      </w:pPr>
      <w:r w:rsidRPr="006E49C0">
        <w:rPr>
          <w:i/>
          <w:lang w:val="fr-FR"/>
        </w:rPr>
        <w:t>Réaffirmant</w:t>
      </w:r>
      <w:r w:rsidRPr="006E49C0">
        <w:rPr>
          <w:lang w:val="fr-FR"/>
        </w:rPr>
        <w:t xml:space="preserve"> la Déclaration universelle des droits de l</w:t>
      </w:r>
      <w:r>
        <w:rPr>
          <w:lang w:val="fr-FR"/>
        </w:rPr>
        <w:t>’</w:t>
      </w:r>
      <w:r w:rsidRPr="006E49C0">
        <w:rPr>
          <w:lang w:val="fr-FR"/>
        </w:rPr>
        <w:t>homme et rappelant le Pacte international relatif aux droits économiques, sociaux et culturels, la Convention internationale sur l</w:t>
      </w:r>
      <w:r>
        <w:rPr>
          <w:lang w:val="fr-FR"/>
        </w:rPr>
        <w:t>’</w:t>
      </w:r>
      <w:r w:rsidRPr="006E49C0">
        <w:rPr>
          <w:lang w:val="fr-FR"/>
        </w:rPr>
        <w:t>élimination de toutes les formes de discrimination raciale, la</w:t>
      </w:r>
      <w:r>
        <w:rPr>
          <w:lang w:val="fr-FR"/>
        </w:rPr>
        <w:t> </w:t>
      </w:r>
      <w:r w:rsidRPr="006E49C0">
        <w:rPr>
          <w:lang w:val="fr-FR"/>
        </w:rPr>
        <w:t>Convention sur l</w:t>
      </w:r>
      <w:r>
        <w:rPr>
          <w:lang w:val="fr-FR"/>
        </w:rPr>
        <w:t>’</w:t>
      </w:r>
      <w:r w:rsidRPr="006E49C0">
        <w:rPr>
          <w:lang w:val="fr-FR"/>
        </w:rPr>
        <w:t>élimination de toutes les formes de discrimination à l</w:t>
      </w:r>
      <w:r>
        <w:rPr>
          <w:lang w:val="fr-FR"/>
        </w:rPr>
        <w:t>’</w:t>
      </w:r>
      <w:r w:rsidRPr="006E49C0">
        <w:rPr>
          <w:lang w:val="fr-FR"/>
        </w:rPr>
        <w:t>égard des femmes, la Convention relative aux droits de l</w:t>
      </w:r>
      <w:r>
        <w:rPr>
          <w:lang w:val="fr-FR"/>
        </w:rPr>
        <w:t>’</w:t>
      </w:r>
      <w:r w:rsidRPr="006E49C0">
        <w:rPr>
          <w:lang w:val="fr-FR"/>
        </w:rPr>
        <w:t>enfant et la Convention relative aux droits des personnes handicapées,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i/>
          <w:lang w:val="fr-FR"/>
        </w:rPr>
        <w:t>Rappelant</w:t>
      </w:r>
      <w:r w:rsidRPr="006E49C0">
        <w:rPr>
          <w:lang w:val="fr-FR"/>
        </w:rPr>
        <w:t xml:space="preserve"> ses résolutions</w:t>
      </w:r>
      <w:r>
        <w:rPr>
          <w:lang w:val="fr-FR"/>
        </w:rPr>
        <w:t> </w:t>
      </w:r>
      <w:r w:rsidRPr="006E49C0">
        <w:rPr>
          <w:lang w:val="fr-FR"/>
        </w:rPr>
        <w:t xml:space="preserve">6/29 du </w:t>
      </w:r>
      <w:r w:rsidR="001A4B27">
        <w:rPr>
          <w:lang w:val="fr-FR"/>
        </w:rPr>
        <w:t>14 décembre 2007 et </w:t>
      </w:r>
      <w:r>
        <w:rPr>
          <w:lang w:val="fr-FR"/>
        </w:rPr>
        <w:t>15/22 du 30 </w:t>
      </w:r>
      <w:r w:rsidRPr="006E49C0">
        <w:rPr>
          <w:lang w:val="fr-FR"/>
        </w:rPr>
        <w:t xml:space="preserve">septembre 2010 et toutes les résolutions </w:t>
      </w:r>
      <w:r>
        <w:rPr>
          <w:lang w:val="fr-FR"/>
        </w:rPr>
        <w:t xml:space="preserve">antérieures de </w:t>
      </w:r>
      <w:r w:rsidRPr="006E49C0">
        <w:rPr>
          <w:lang w:val="fr-FR"/>
        </w:rPr>
        <w:t>la Commission des droits de l</w:t>
      </w:r>
      <w:r>
        <w:rPr>
          <w:lang w:val="fr-FR"/>
        </w:rPr>
        <w:t>’</w:t>
      </w:r>
      <w:r w:rsidRPr="006E49C0">
        <w:rPr>
          <w:lang w:val="fr-FR"/>
        </w:rPr>
        <w:t xml:space="preserve">homme et </w:t>
      </w:r>
      <w:r>
        <w:rPr>
          <w:lang w:val="fr-FR"/>
        </w:rPr>
        <w:t>du</w:t>
      </w:r>
      <w:r w:rsidRPr="006E49C0">
        <w:rPr>
          <w:lang w:val="fr-FR"/>
        </w:rPr>
        <w:t xml:space="preserve"> Conseil</w:t>
      </w:r>
      <w:r>
        <w:rPr>
          <w:lang w:val="fr-FR"/>
        </w:rPr>
        <w:t xml:space="preserve"> </w:t>
      </w:r>
      <w:r w:rsidRPr="006E49C0">
        <w:rPr>
          <w:lang w:val="fr-FR"/>
        </w:rPr>
        <w:t>sur la réalisation du droit qu</w:t>
      </w:r>
      <w:r>
        <w:rPr>
          <w:lang w:val="fr-FR"/>
        </w:rPr>
        <w:t>’</w:t>
      </w:r>
      <w:r w:rsidRPr="006E49C0">
        <w:rPr>
          <w:lang w:val="fr-FR"/>
        </w:rPr>
        <w:t>a toute personne de jouir du meilleur état de san</w:t>
      </w:r>
      <w:r>
        <w:rPr>
          <w:lang w:val="fr-FR"/>
        </w:rPr>
        <w:t>té physique et mentale possible</w:t>
      </w:r>
      <w:r w:rsidRPr="006E49C0">
        <w:rPr>
          <w:rFonts w:eastAsia="SimSun"/>
          <w:lang w:val="fr-FR"/>
        </w:rPr>
        <w:t>,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i/>
          <w:lang w:val="fr-FR"/>
        </w:rPr>
      </w:pPr>
      <w:r w:rsidRPr="006E49C0">
        <w:rPr>
          <w:i/>
          <w:lang w:val="fr-FR"/>
        </w:rPr>
        <w:t>Considérant</w:t>
      </w:r>
      <w:r w:rsidRPr="006E49C0">
        <w:rPr>
          <w:lang w:val="fr-FR"/>
        </w:rPr>
        <w:t xml:space="preserve"> que les États, agissant en coopération avec les </w:t>
      </w:r>
      <w:r>
        <w:rPr>
          <w:lang w:val="fr-FR"/>
        </w:rPr>
        <w:t>organisations internationales et la</w:t>
      </w:r>
      <w:r w:rsidRPr="006E49C0">
        <w:rPr>
          <w:lang w:val="fr-FR"/>
        </w:rPr>
        <w:t xml:space="preserve"> société civile, y compris les organisations non gouvernementales et le secteur privé, doivent créer aux niveaux national, régional et international les conditions favorables à la réalisation </w:t>
      </w:r>
      <w:r>
        <w:rPr>
          <w:lang w:val="fr-FR"/>
        </w:rPr>
        <w:t>pleine</w:t>
      </w:r>
      <w:r w:rsidRPr="006E49C0">
        <w:rPr>
          <w:lang w:val="fr-FR"/>
        </w:rPr>
        <w:t xml:space="preserve"> et effective du droit qu</w:t>
      </w:r>
      <w:r>
        <w:rPr>
          <w:lang w:val="fr-FR"/>
        </w:rPr>
        <w:t>’</w:t>
      </w:r>
      <w:r w:rsidRPr="006E49C0">
        <w:rPr>
          <w:lang w:val="fr-FR"/>
        </w:rPr>
        <w:t>a toute personne de jouir du</w:t>
      </w:r>
      <w:r>
        <w:rPr>
          <w:lang w:val="fr-FR"/>
        </w:rPr>
        <w:t> </w:t>
      </w:r>
      <w:r w:rsidRPr="006E49C0">
        <w:rPr>
          <w:lang w:val="fr-FR"/>
        </w:rPr>
        <w:t>meilleur état de santé physique et mentale possible</w:t>
      </w:r>
      <w:r>
        <w:rPr>
          <w:lang w:val="fr-FR"/>
        </w:rPr>
        <w:t>,</w:t>
      </w:r>
    </w:p>
    <w:p w:rsidR="00AC52E8" w:rsidRPr="006E49C0" w:rsidRDefault="00AC52E8" w:rsidP="00AC52E8">
      <w:pPr>
        <w:pStyle w:val="SingleTxtG"/>
        <w:keepLines/>
        <w:ind w:firstLine="567"/>
        <w:rPr>
          <w:rFonts w:eastAsia="SimSun"/>
          <w:lang w:val="fr-FR"/>
        </w:rPr>
      </w:pPr>
      <w:r w:rsidRPr="006E49C0">
        <w:rPr>
          <w:i/>
          <w:lang w:val="fr-FR"/>
        </w:rPr>
        <w:t xml:space="preserve">Rappelant </w:t>
      </w:r>
      <w:r w:rsidR="001A4B27">
        <w:rPr>
          <w:lang w:val="fr-FR"/>
        </w:rPr>
        <w:t>ses résolutions </w:t>
      </w:r>
      <w:r w:rsidRPr="006E49C0">
        <w:rPr>
          <w:lang w:val="fr-FR"/>
        </w:rPr>
        <w:t>5/1 sur la mise en place des institutions du Conseil des droits de l</w:t>
      </w:r>
      <w:r>
        <w:rPr>
          <w:lang w:val="fr-FR"/>
        </w:rPr>
        <w:t>’</w:t>
      </w:r>
      <w:r w:rsidR="001A4B27">
        <w:rPr>
          <w:lang w:val="fr-FR"/>
        </w:rPr>
        <w:t>homme et </w:t>
      </w:r>
      <w:r w:rsidRPr="006E49C0">
        <w:rPr>
          <w:lang w:val="fr-FR"/>
        </w:rPr>
        <w:t xml:space="preserve">5/2 sur le Code de conduite pour les titulaires de mandat au titre des procédures spéciales du </w:t>
      </w:r>
      <w:r w:rsidRPr="006E49C0">
        <w:rPr>
          <w:rFonts w:eastAsia="MS Mincho"/>
          <w:lang w:val="fr-FR"/>
        </w:rPr>
        <w:t>Conseil des droits de l</w:t>
      </w:r>
      <w:r>
        <w:rPr>
          <w:rFonts w:eastAsia="MS Mincho"/>
          <w:lang w:val="fr-FR"/>
        </w:rPr>
        <w:t>’</w:t>
      </w:r>
      <w:r w:rsidRPr="006E49C0">
        <w:rPr>
          <w:rFonts w:eastAsia="MS Mincho"/>
          <w:lang w:val="fr-FR"/>
        </w:rPr>
        <w:t>homme</w:t>
      </w:r>
      <w:r w:rsidRPr="006E49C0">
        <w:rPr>
          <w:lang w:val="fr-FR"/>
        </w:rPr>
        <w:t xml:space="preserve"> en date du 18</w:t>
      </w:r>
      <w:r>
        <w:rPr>
          <w:lang w:val="fr-FR"/>
        </w:rPr>
        <w:t> </w:t>
      </w:r>
      <w:r w:rsidRPr="006E49C0">
        <w:rPr>
          <w:lang w:val="fr-FR"/>
        </w:rPr>
        <w:t>juin 2007, et</w:t>
      </w:r>
      <w:r>
        <w:rPr>
          <w:lang w:val="fr-FR"/>
        </w:rPr>
        <w:t> </w:t>
      </w:r>
      <w:r w:rsidRPr="006E49C0">
        <w:rPr>
          <w:lang w:val="fr-FR"/>
        </w:rPr>
        <w:t>soulignant que le titulaire</w:t>
      </w:r>
      <w:r>
        <w:rPr>
          <w:lang w:val="fr-FR"/>
        </w:rPr>
        <w:t xml:space="preserve"> du mandat doi</w:t>
      </w:r>
      <w:r w:rsidRPr="006E49C0">
        <w:rPr>
          <w:lang w:val="fr-FR"/>
        </w:rPr>
        <w:t>t s</w:t>
      </w:r>
      <w:r>
        <w:rPr>
          <w:lang w:val="fr-FR"/>
        </w:rPr>
        <w:t>’</w:t>
      </w:r>
      <w:r w:rsidRPr="006E49C0">
        <w:rPr>
          <w:lang w:val="fr-FR"/>
        </w:rPr>
        <w:t xml:space="preserve">acquitter de </w:t>
      </w:r>
      <w:r>
        <w:rPr>
          <w:lang w:val="fr-FR"/>
        </w:rPr>
        <w:t>ses</w:t>
      </w:r>
      <w:r w:rsidRPr="006E49C0">
        <w:rPr>
          <w:lang w:val="fr-FR"/>
        </w:rPr>
        <w:t xml:space="preserve"> obligations conformément à</w:t>
      </w:r>
      <w:r>
        <w:rPr>
          <w:lang w:val="fr-FR"/>
        </w:rPr>
        <w:t> </w:t>
      </w:r>
      <w:r w:rsidRPr="006E49C0">
        <w:rPr>
          <w:lang w:val="fr-FR"/>
        </w:rPr>
        <w:t>ces résolutions et à leurs annexes</w:t>
      </w:r>
      <w:r w:rsidRPr="006E49C0">
        <w:rPr>
          <w:rFonts w:eastAsia="SimSun"/>
          <w:lang w:val="fr-FR"/>
        </w:rPr>
        <w:t>,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rFonts w:eastAsia="SimSun"/>
          <w:lang w:val="fr-FR"/>
        </w:rPr>
        <w:t>1.</w:t>
      </w:r>
      <w:r w:rsidRPr="006E49C0">
        <w:rPr>
          <w:rFonts w:eastAsia="SimSun"/>
          <w:lang w:val="fr-FR"/>
        </w:rPr>
        <w:tab/>
      </w:r>
      <w:r w:rsidRPr="006E49C0">
        <w:rPr>
          <w:i/>
          <w:lang w:val="fr-FR"/>
        </w:rPr>
        <w:t>Prend note avec satisfaction</w:t>
      </w:r>
      <w:r w:rsidRPr="006E49C0">
        <w:rPr>
          <w:lang w:val="fr-FR"/>
        </w:rPr>
        <w:t xml:space="preserve"> des travaux menés par le Rapporteur spécial sur le droit qu</w:t>
      </w:r>
      <w:r>
        <w:rPr>
          <w:lang w:val="fr-FR"/>
        </w:rPr>
        <w:t>’</w:t>
      </w:r>
      <w:r w:rsidRPr="006E49C0">
        <w:rPr>
          <w:lang w:val="fr-FR"/>
        </w:rPr>
        <w:t>a toute personne de jouir du meilleur état de santé physique et mentale possible</w:t>
      </w:r>
      <w:r w:rsidRPr="006E49C0">
        <w:rPr>
          <w:rFonts w:eastAsia="SimSun"/>
          <w:lang w:val="fr-FR"/>
        </w:rPr>
        <w:t>;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rFonts w:eastAsia="SimSun"/>
          <w:lang w:val="fr-FR"/>
        </w:rPr>
        <w:t>2.</w:t>
      </w:r>
      <w:r w:rsidRPr="006E49C0">
        <w:rPr>
          <w:rFonts w:eastAsia="SimSun"/>
          <w:lang w:val="fr-FR"/>
        </w:rPr>
        <w:tab/>
      </w:r>
      <w:r w:rsidRPr="006E49C0">
        <w:rPr>
          <w:i/>
          <w:lang w:val="fr-FR"/>
        </w:rPr>
        <w:t>Décide</w:t>
      </w:r>
      <w:r w:rsidRPr="006E49C0">
        <w:rPr>
          <w:lang w:val="fr-FR"/>
        </w:rPr>
        <w:t xml:space="preserve"> de proroger </w:t>
      </w:r>
      <w:r>
        <w:rPr>
          <w:lang w:val="fr-FR"/>
        </w:rPr>
        <w:t>d’une</w:t>
      </w:r>
      <w:r w:rsidRPr="006E49C0">
        <w:rPr>
          <w:lang w:val="fr-FR"/>
        </w:rPr>
        <w:t xml:space="preserve"> nouvelle</w:t>
      </w:r>
      <w:r>
        <w:rPr>
          <w:lang w:val="fr-FR"/>
        </w:rPr>
        <w:t xml:space="preserve"> période de trois an</w:t>
      </w:r>
      <w:r w:rsidRPr="006E49C0">
        <w:rPr>
          <w:lang w:val="fr-FR"/>
        </w:rPr>
        <w:t>s le mandat du Rapporteur spécial sur le droit qu</w:t>
      </w:r>
      <w:r>
        <w:rPr>
          <w:lang w:val="fr-FR"/>
        </w:rPr>
        <w:t>’</w:t>
      </w:r>
      <w:r w:rsidRPr="006E49C0">
        <w:rPr>
          <w:lang w:val="fr-FR"/>
        </w:rPr>
        <w:t>a toute personne de jouir du meilleur état de santé physique et mentale possible, tel qu</w:t>
      </w:r>
      <w:r>
        <w:rPr>
          <w:lang w:val="fr-FR"/>
        </w:rPr>
        <w:t>’</w:t>
      </w:r>
      <w:r w:rsidRPr="006E49C0">
        <w:rPr>
          <w:lang w:val="fr-FR"/>
        </w:rPr>
        <w:t>il est énoncé a</w:t>
      </w:r>
      <w:r w:rsidR="001A4B27">
        <w:rPr>
          <w:lang w:val="fr-FR"/>
        </w:rPr>
        <w:t>u paragraphe 1 de sa résolution </w:t>
      </w:r>
      <w:r w:rsidRPr="006E49C0">
        <w:rPr>
          <w:lang w:val="fr-FR"/>
        </w:rPr>
        <w:t>6/29</w:t>
      </w:r>
      <w:r w:rsidRPr="006E49C0">
        <w:rPr>
          <w:rFonts w:eastAsia="SimSun"/>
          <w:lang w:val="fr-FR"/>
        </w:rPr>
        <w:t>;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rFonts w:eastAsia="SimSun"/>
          <w:lang w:val="fr-FR"/>
        </w:rPr>
        <w:t>3.</w:t>
      </w:r>
      <w:r w:rsidRPr="006E49C0">
        <w:rPr>
          <w:rFonts w:eastAsia="SimSun"/>
          <w:lang w:val="fr-FR"/>
        </w:rPr>
        <w:tab/>
      </w:r>
      <w:r w:rsidRPr="006E49C0">
        <w:rPr>
          <w:rFonts w:eastAsia="MS Mincho"/>
          <w:i/>
          <w:lang w:val="fr-FR"/>
        </w:rPr>
        <w:t>Demande</w:t>
      </w:r>
      <w:r w:rsidRPr="006E49C0">
        <w:rPr>
          <w:rFonts w:eastAsia="MS Mincho"/>
          <w:lang w:val="fr-FR"/>
        </w:rPr>
        <w:t xml:space="preserve"> à tous les gouvernements </w:t>
      </w:r>
      <w:r>
        <w:rPr>
          <w:rFonts w:eastAsia="MS Mincho"/>
          <w:lang w:val="fr-FR"/>
        </w:rPr>
        <w:t>de coopérer pleinement avec le</w:t>
      </w:r>
      <w:r w:rsidRPr="006E49C0">
        <w:rPr>
          <w:rFonts w:eastAsia="MS Mincho"/>
          <w:lang w:val="fr-FR"/>
        </w:rPr>
        <w:t xml:space="preserve"> Rapporteur spécial dans l</w:t>
      </w:r>
      <w:r>
        <w:rPr>
          <w:rFonts w:eastAsia="MS Mincho"/>
          <w:lang w:val="fr-FR"/>
        </w:rPr>
        <w:t>’</w:t>
      </w:r>
      <w:r w:rsidRPr="006E49C0">
        <w:rPr>
          <w:rFonts w:eastAsia="MS Mincho"/>
          <w:lang w:val="fr-FR"/>
        </w:rPr>
        <w:t xml:space="preserve">accomplissement des tâches et </w:t>
      </w:r>
      <w:r>
        <w:rPr>
          <w:rFonts w:eastAsia="MS Mincho"/>
          <w:lang w:val="fr-FR"/>
        </w:rPr>
        <w:t xml:space="preserve">le respect </w:t>
      </w:r>
      <w:r w:rsidRPr="006E49C0">
        <w:rPr>
          <w:rFonts w:eastAsia="MS Mincho"/>
          <w:lang w:val="fr-FR"/>
        </w:rPr>
        <w:t xml:space="preserve">des fonctions </w:t>
      </w:r>
      <w:r>
        <w:rPr>
          <w:rFonts w:eastAsia="MS Mincho"/>
          <w:lang w:val="fr-FR"/>
        </w:rPr>
        <w:t>qui lui ont été confiées</w:t>
      </w:r>
      <w:r w:rsidRPr="006E49C0">
        <w:rPr>
          <w:rFonts w:eastAsia="MS Mincho"/>
          <w:lang w:val="fr-FR"/>
        </w:rPr>
        <w:t xml:space="preserve"> et d</w:t>
      </w:r>
      <w:r>
        <w:rPr>
          <w:rFonts w:eastAsia="MS Mincho"/>
          <w:lang w:val="fr-FR"/>
        </w:rPr>
        <w:t>’</w:t>
      </w:r>
      <w:r w:rsidRPr="006E49C0">
        <w:rPr>
          <w:rFonts w:eastAsia="SimSun"/>
          <w:lang w:val="fr-FR"/>
        </w:rPr>
        <w:t>accorder l</w:t>
      </w:r>
      <w:r>
        <w:rPr>
          <w:rFonts w:eastAsia="SimSun"/>
          <w:lang w:val="fr-FR"/>
        </w:rPr>
        <w:t>’</w:t>
      </w:r>
      <w:r w:rsidRPr="006E49C0">
        <w:rPr>
          <w:rFonts w:eastAsia="SimSun"/>
          <w:lang w:val="fr-FR"/>
        </w:rPr>
        <w:t>attention voulue aux recommandations formulées par le titulaire du mandat;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rFonts w:eastAsia="SimSun"/>
          <w:lang w:val="fr-FR"/>
        </w:rPr>
        <w:t>4.</w:t>
      </w:r>
      <w:r w:rsidRPr="006E49C0">
        <w:rPr>
          <w:rFonts w:eastAsia="SimSun"/>
          <w:lang w:val="fr-FR"/>
        </w:rPr>
        <w:tab/>
      </w:r>
      <w:r w:rsidRPr="006E49C0">
        <w:rPr>
          <w:rFonts w:eastAsia="MS Mincho"/>
          <w:i/>
          <w:lang w:val="fr-FR"/>
        </w:rPr>
        <w:t>Encourage</w:t>
      </w:r>
      <w:r w:rsidRPr="006E49C0">
        <w:rPr>
          <w:rFonts w:eastAsia="MS Mincho"/>
          <w:lang w:val="fr-FR"/>
        </w:rPr>
        <w:t xml:space="preserve"> tous les gouvernements à envisager sérieusement de répondre favorablement aux demandes du Rapporteur spécial de se rendre dans leur pays </w:t>
      </w:r>
      <w:r>
        <w:rPr>
          <w:rFonts w:eastAsia="MS Mincho"/>
          <w:lang w:val="fr-FR"/>
        </w:rPr>
        <w:t>pour</w:t>
      </w:r>
      <w:r w:rsidRPr="006E49C0">
        <w:rPr>
          <w:rFonts w:eastAsia="MS Mincho"/>
          <w:lang w:val="fr-FR"/>
        </w:rPr>
        <w:t xml:space="preserve"> permettre au titulaire du mandat de </w:t>
      </w:r>
      <w:r w:rsidRPr="006E49C0">
        <w:rPr>
          <w:lang w:val="fr-FR"/>
        </w:rPr>
        <w:t>s</w:t>
      </w:r>
      <w:r>
        <w:rPr>
          <w:lang w:val="fr-FR"/>
        </w:rPr>
        <w:t>’</w:t>
      </w:r>
      <w:r w:rsidRPr="006E49C0">
        <w:rPr>
          <w:lang w:val="fr-FR"/>
        </w:rPr>
        <w:t>acquitter efficacement de sa mission</w:t>
      </w:r>
      <w:r w:rsidRPr="006E49C0">
        <w:rPr>
          <w:rFonts w:eastAsia="SimSun"/>
          <w:lang w:val="fr-FR"/>
        </w:rPr>
        <w:t>;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rFonts w:eastAsia="SimSun"/>
          <w:lang w:val="fr-FR"/>
        </w:rPr>
        <w:t>5.</w:t>
      </w:r>
      <w:r w:rsidRPr="006E49C0">
        <w:rPr>
          <w:rFonts w:eastAsia="SimSun"/>
          <w:lang w:val="fr-FR"/>
        </w:rPr>
        <w:tab/>
      </w:r>
      <w:r w:rsidRPr="006E49C0">
        <w:rPr>
          <w:i/>
          <w:lang w:val="fr-FR"/>
        </w:rPr>
        <w:t>Demande</w:t>
      </w:r>
      <w:r w:rsidRPr="006E49C0">
        <w:rPr>
          <w:lang w:val="fr-FR"/>
        </w:rPr>
        <w:t xml:space="preserve"> au Haut-Commissaire des Nations Unies aux droits de l</w:t>
      </w:r>
      <w:r>
        <w:rPr>
          <w:lang w:val="fr-FR"/>
        </w:rPr>
        <w:t>’</w:t>
      </w:r>
      <w:r w:rsidRPr="006E49C0">
        <w:rPr>
          <w:lang w:val="fr-FR"/>
        </w:rPr>
        <w:t>homme de continuer à mettre à la disposition du Rapporteur spécial tous les moyens nécessaires pour lui permettre de s</w:t>
      </w:r>
      <w:r>
        <w:rPr>
          <w:lang w:val="fr-FR"/>
        </w:rPr>
        <w:t>’</w:t>
      </w:r>
      <w:r w:rsidRPr="006E49C0">
        <w:rPr>
          <w:lang w:val="fr-FR"/>
        </w:rPr>
        <w:t>acquitter eff</w:t>
      </w:r>
      <w:r>
        <w:rPr>
          <w:lang w:val="fr-FR"/>
        </w:rPr>
        <w:t>icac</w:t>
      </w:r>
      <w:r w:rsidRPr="006E49C0">
        <w:rPr>
          <w:lang w:val="fr-FR"/>
        </w:rPr>
        <w:t>ement de son mandat;</w:t>
      </w:r>
    </w:p>
    <w:p w:rsidR="00AC52E8" w:rsidRPr="006E49C0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rFonts w:eastAsia="SimSun"/>
          <w:lang w:val="fr-FR"/>
        </w:rPr>
        <w:t>6.</w:t>
      </w:r>
      <w:r w:rsidRPr="006E49C0">
        <w:rPr>
          <w:rFonts w:eastAsia="SimSun"/>
          <w:lang w:val="fr-FR"/>
        </w:rPr>
        <w:tab/>
      </w:r>
      <w:r w:rsidRPr="006E49C0">
        <w:rPr>
          <w:i/>
          <w:lang w:val="fr-FR"/>
        </w:rPr>
        <w:t>Demande</w:t>
      </w:r>
      <w:r w:rsidRPr="006E49C0">
        <w:rPr>
          <w:lang w:val="fr-FR"/>
        </w:rPr>
        <w:t xml:space="preserve"> au Rapporteur spécial de présenter chaque année au Conseil et à</w:t>
      </w:r>
      <w:r>
        <w:rPr>
          <w:lang w:val="fr-FR"/>
        </w:rPr>
        <w:t> </w:t>
      </w:r>
      <w:r w:rsidRPr="006E49C0">
        <w:rPr>
          <w:lang w:val="fr-FR"/>
        </w:rPr>
        <w:t>l</w:t>
      </w:r>
      <w:r>
        <w:rPr>
          <w:lang w:val="fr-FR"/>
        </w:rPr>
        <w:t>’</w:t>
      </w:r>
      <w:r w:rsidRPr="006E49C0">
        <w:rPr>
          <w:lang w:val="fr-FR"/>
        </w:rPr>
        <w:t xml:space="preserve">Assemblée générale un rapport sur toutes les activités liées à son mandat, afin </w:t>
      </w:r>
      <w:r w:rsidRPr="00583CF1">
        <w:rPr>
          <w:lang w:val="fr-FR"/>
        </w:rPr>
        <w:t>de tirer le</w:t>
      </w:r>
      <w:r>
        <w:rPr>
          <w:lang w:val="fr-FR"/>
        </w:rPr>
        <w:t> </w:t>
      </w:r>
      <w:r w:rsidRPr="00583CF1">
        <w:rPr>
          <w:lang w:val="fr-FR"/>
        </w:rPr>
        <w:t>meilleur parti du processus d</w:t>
      </w:r>
      <w:r>
        <w:rPr>
          <w:lang w:val="fr-FR"/>
        </w:rPr>
        <w:t>’</w:t>
      </w:r>
      <w:r w:rsidRPr="00583CF1">
        <w:rPr>
          <w:lang w:val="fr-FR"/>
        </w:rPr>
        <w:t>établissement de rapports</w:t>
      </w:r>
      <w:r w:rsidRPr="006E49C0">
        <w:rPr>
          <w:rFonts w:eastAsia="SimSun"/>
          <w:lang w:val="fr-FR"/>
        </w:rPr>
        <w:t>;</w:t>
      </w:r>
    </w:p>
    <w:p w:rsidR="00AC52E8" w:rsidRDefault="00AC52E8" w:rsidP="00AC52E8">
      <w:pPr>
        <w:pStyle w:val="SingleTxtG"/>
        <w:ind w:firstLine="567"/>
        <w:rPr>
          <w:rFonts w:eastAsia="SimSun"/>
          <w:lang w:val="fr-FR"/>
        </w:rPr>
      </w:pPr>
      <w:r w:rsidRPr="006E49C0">
        <w:rPr>
          <w:rFonts w:eastAsia="SimSun"/>
          <w:lang w:val="fr-FR"/>
        </w:rPr>
        <w:t>7.</w:t>
      </w:r>
      <w:r w:rsidRPr="006E49C0">
        <w:rPr>
          <w:rFonts w:eastAsia="SimSun"/>
          <w:lang w:val="fr-FR"/>
        </w:rPr>
        <w:tab/>
      </w:r>
      <w:r w:rsidRPr="006E49C0">
        <w:rPr>
          <w:i/>
          <w:lang w:val="fr-FR"/>
        </w:rPr>
        <w:t>Décide</w:t>
      </w:r>
      <w:r w:rsidRPr="006E49C0">
        <w:rPr>
          <w:lang w:val="fr-FR"/>
        </w:rPr>
        <w:t xml:space="preserve"> de poursuivre l</w:t>
      </w:r>
      <w:r>
        <w:rPr>
          <w:lang w:val="fr-FR"/>
        </w:rPr>
        <w:t>’</w:t>
      </w:r>
      <w:r w:rsidRPr="006E49C0">
        <w:rPr>
          <w:lang w:val="fr-FR"/>
        </w:rPr>
        <w:t>examen de cette question au titre du même point de</w:t>
      </w:r>
      <w:r>
        <w:rPr>
          <w:lang w:val="fr-FR"/>
        </w:rPr>
        <w:t> </w:t>
      </w:r>
      <w:r w:rsidRPr="006E49C0">
        <w:rPr>
          <w:lang w:val="fr-FR"/>
        </w:rPr>
        <w:t>l</w:t>
      </w:r>
      <w:r>
        <w:rPr>
          <w:lang w:val="fr-FR"/>
        </w:rPr>
        <w:t>’</w:t>
      </w:r>
      <w:r w:rsidRPr="006E49C0">
        <w:rPr>
          <w:lang w:val="fr-FR"/>
        </w:rPr>
        <w:t>ordre du jour, conformément à son programme de travail</w:t>
      </w:r>
      <w:r w:rsidRPr="006E49C0">
        <w:rPr>
          <w:rFonts w:eastAsia="SimSun"/>
          <w:lang w:val="fr-FR"/>
        </w:rPr>
        <w:t>.</w:t>
      </w:r>
    </w:p>
    <w:p w:rsidR="001A4B27" w:rsidRDefault="001A4B27" w:rsidP="001A4B27">
      <w:pPr>
        <w:pStyle w:val="SingleTxtG"/>
        <w:ind w:firstLine="567"/>
        <w:jc w:val="right"/>
        <w:rPr>
          <w:rFonts w:eastAsia="SimSun"/>
          <w:i/>
          <w:lang w:val="fr-FR"/>
        </w:rPr>
      </w:pPr>
      <w:r>
        <w:rPr>
          <w:rFonts w:eastAsia="SimSun"/>
          <w:i/>
          <w:lang w:val="fr-FR"/>
        </w:rPr>
        <w:t>34</w:t>
      </w:r>
      <w:r w:rsidRPr="001A4B27">
        <w:rPr>
          <w:rFonts w:eastAsia="SimSun"/>
          <w:i/>
          <w:vertAlign w:val="superscript"/>
          <w:lang w:val="fr-FR"/>
        </w:rPr>
        <w:t>e</w:t>
      </w:r>
      <w:r>
        <w:rPr>
          <w:rFonts w:eastAsia="SimSun"/>
          <w:i/>
          <w:lang w:val="fr-FR"/>
        </w:rPr>
        <w:t xml:space="preserve"> séance</w:t>
      </w:r>
      <w:r>
        <w:rPr>
          <w:rFonts w:eastAsia="SimSun"/>
          <w:i/>
          <w:lang w:val="fr-FR"/>
        </w:rPr>
        <w:br/>
        <w:t>26 septembre 2013</w:t>
      </w:r>
    </w:p>
    <w:p w:rsidR="001A4B27" w:rsidRPr="001A4B27" w:rsidRDefault="001A4B27" w:rsidP="001A4B27">
      <w:pPr>
        <w:pStyle w:val="SingleTxtG"/>
        <w:jc w:val="left"/>
        <w:rPr>
          <w:rFonts w:eastAsia="SimSun"/>
        </w:rPr>
      </w:pPr>
      <w:r>
        <w:rPr>
          <w:rFonts w:eastAsia="SimSun"/>
        </w:rPr>
        <w:t>[Adoptée sans vote]</w:t>
      </w:r>
    </w:p>
    <w:p w:rsidR="00594033" w:rsidRPr="001A4B27" w:rsidRDefault="001A4B27" w:rsidP="001A4B27">
      <w:pPr>
        <w:pStyle w:val="SingleTxtG"/>
        <w:spacing w:before="240" w:after="0"/>
        <w:jc w:val="center"/>
        <w:rPr>
          <w:u w:val="single"/>
        </w:rPr>
      </w:pPr>
      <w:r>
        <w:rPr>
          <w:rFonts w:eastAsia="SimSun"/>
          <w:u w:val="single"/>
          <w:lang w:val="fr-FR"/>
        </w:rPr>
        <w:tab/>
      </w:r>
      <w:r>
        <w:rPr>
          <w:rFonts w:eastAsia="SimSun"/>
          <w:u w:val="single"/>
          <w:lang w:val="fr-FR"/>
        </w:rPr>
        <w:tab/>
      </w:r>
      <w:r>
        <w:rPr>
          <w:rFonts w:eastAsia="SimSun"/>
          <w:u w:val="single"/>
          <w:lang w:val="fr-FR"/>
        </w:rPr>
        <w:tab/>
      </w:r>
    </w:p>
    <w:sectPr w:rsidR="00594033" w:rsidRPr="001A4B27" w:rsidSect="00AC52E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0F8" w:rsidRDefault="005F50F8"/>
  </w:endnote>
  <w:endnote w:type="continuationSeparator" w:id="0">
    <w:p w:rsidR="005F50F8" w:rsidRDefault="005F50F8"/>
  </w:endnote>
  <w:endnote w:type="continuationNotice" w:id="1">
    <w:p w:rsidR="005F50F8" w:rsidRPr="00770C75" w:rsidRDefault="005F50F8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0F8" w:rsidRPr="00AC52E8" w:rsidRDefault="005F50F8" w:rsidP="00AC52E8">
    <w:pPr>
      <w:pStyle w:val="Footer"/>
      <w:tabs>
        <w:tab w:val="right" w:pos="9638"/>
      </w:tabs>
    </w:pPr>
    <w:r w:rsidRPr="00AC52E8">
      <w:rPr>
        <w:b/>
        <w:sz w:val="18"/>
      </w:rPr>
      <w:fldChar w:fldCharType="begin"/>
    </w:r>
    <w:r w:rsidRPr="00AC52E8">
      <w:rPr>
        <w:b/>
        <w:sz w:val="18"/>
      </w:rPr>
      <w:instrText xml:space="preserve"> PAGE  \* MERGEFORMAT </w:instrText>
    </w:r>
    <w:r w:rsidRPr="00AC52E8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AC52E8">
      <w:rPr>
        <w:b/>
        <w:sz w:val="18"/>
      </w:rPr>
      <w:fldChar w:fldCharType="end"/>
    </w:r>
    <w:r>
      <w:rPr>
        <w:b/>
        <w:sz w:val="18"/>
      </w:rPr>
      <w:tab/>
    </w:r>
    <w:r>
      <w:t>GE.13-17841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0F8" w:rsidRPr="00AC52E8" w:rsidRDefault="005F50F8" w:rsidP="00AC52E8">
    <w:pPr>
      <w:pStyle w:val="Footer"/>
      <w:tabs>
        <w:tab w:val="right" w:pos="9638"/>
      </w:tabs>
      <w:rPr>
        <w:b/>
        <w:sz w:val="18"/>
      </w:rPr>
    </w:pPr>
    <w:r>
      <w:t>GE.13-17841</w:t>
    </w:r>
    <w:r>
      <w:tab/>
    </w:r>
    <w:r w:rsidRPr="00AC52E8">
      <w:rPr>
        <w:b/>
        <w:sz w:val="18"/>
      </w:rPr>
      <w:fldChar w:fldCharType="begin"/>
    </w:r>
    <w:r w:rsidRPr="00AC52E8">
      <w:rPr>
        <w:b/>
        <w:sz w:val="18"/>
      </w:rPr>
      <w:instrText xml:space="preserve"> PAGE  \* MERGEFORMAT </w:instrText>
    </w:r>
    <w:r w:rsidRPr="00AC52E8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C52E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0F8" w:rsidRDefault="005F50F8">
    <w:pPr>
      <w:pStyle w:val="Footer"/>
    </w:pPr>
    <w:r>
      <w:rPr>
        <w:sz w:val="20"/>
      </w:rPr>
      <w:t>GE.13-17841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</w:t>
    </w:r>
    <w:r w:rsidRPr="005F50F8">
      <w:rPr>
        <w:sz w:val="20"/>
      </w:rPr>
      <w:t>221013    231013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0F8" w:rsidRPr="00D27D5E" w:rsidRDefault="005F50F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F50F8" w:rsidRPr="001D7014" w:rsidRDefault="005F50F8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5F50F8" w:rsidRPr="00770C75" w:rsidRDefault="005F50F8" w:rsidP="00770C75">
      <w:pPr>
        <w:spacing w:line="240" w:lineRule="auto"/>
        <w:rPr>
          <w:sz w:val="2"/>
          <w:szCs w:val="2"/>
        </w:rPr>
      </w:pPr>
    </w:p>
  </w:footnote>
  <w:footnote w:id="2">
    <w:p w:rsidR="005F50F8" w:rsidRPr="00AC52E8" w:rsidRDefault="005F50F8" w:rsidP="00AC52E8">
      <w:pPr>
        <w:pStyle w:val="FootnoteText"/>
      </w:pPr>
      <w:r>
        <w:tab/>
      </w:r>
      <w:r w:rsidRPr="00AC52E8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Les résolutions et décisions adoptées par le Conseil des droits de l’homme figureront dans le rapport du Conseil sur sa vingt-quatrième session (A/HRC/24/2), Première partie.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0F8" w:rsidRPr="00AC52E8" w:rsidRDefault="005F50F8">
    <w:pPr>
      <w:pStyle w:val="Header"/>
    </w:pPr>
    <w:r>
      <w:t>A/HRC/RES/24/6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0F8" w:rsidRPr="00AC52E8" w:rsidRDefault="005F50F8" w:rsidP="00AC52E8">
    <w:pPr>
      <w:pStyle w:val="Header"/>
      <w:jc w:val="right"/>
    </w:pPr>
    <w:r>
      <w:t>A/HRC/RES/24 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08E9"/>
    <w:rsid w:val="00016AC5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EEB"/>
    <w:rsid w:val="001A20FB"/>
    <w:rsid w:val="001A4B27"/>
    <w:rsid w:val="001B6907"/>
    <w:rsid w:val="001C6647"/>
    <w:rsid w:val="001D7014"/>
    <w:rsid w:val="001E3FEB"/>
    <w:rsid w:val="001E4A02"/>
    <w:rsid w:val="00217DB9"/>
    <w:rsid w:val="00245F2B"/>
    <w:rsid w:val="002659F1"/>
    <w:rsid w:val="00286F7E"/>
    <w:rsid w:val="00287E79"/>
    <w:rsid w:val="002928F9"/>
    <w:rsid w:val="002A5D07"/>
    <w:rsid w:val="002D6D59"/>
    <w:rsid w:val="003016B7"/>
    <w:rsid w:val="003515AA"/>
    <w:rsid w:val="00374106"/>
    <w:rsid w:val="00375577"/>
    <w:rsid w:val="0037787B"/>
    <w:rsid w:val="003976D5"/>
    <w:rsid w:val="003D3AE8"/>
    <w:rsid w:val="003D6C68"/>
    <w:rsid w:val="004159D0"/>
    <w:rsid w:val="00481744"/>
    <w:rsid w:val="004B2F4D"/>
    <w:rsid w:val="00503619"/>
    <w:rsid w:val="005116A5"/>
    <w:rsid w:val="00571F41"/>
    <w:rsid w:val="00594033"/>
    <w:rsid w:val="005D40D4"/>
    <w:rsid w:val="005E5D1F"/>
    <w:rsid w:val="005F50F8"/>
    <w:rsid w:val="00612D48"/>
    <w:rsid w:val="00616B45"/>
    <w:rsid w:val="006439EC"/>
    <w:rsid w:val="0066166E"/>
    <w:rsid w:val="006739B9"/>
    <w:rsid w:val="006A521F"/>
    <w:rsid w:val="006B4590"/>
    <w:rsid w:val="006C340C"/>
    <w:rsid w:val="006E0516"/>
    <w:rsid w:val="0070347C"/>
    <w:rsid w:val="007170F0"/>
    <w:rsid w:val="00743F9E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D7C08"/>
    <w:rsid w:val="008E7FAE"/>
    <w:rsid w:val="00911BF7"/>
    <w:rsid w:val="00977EC8"/>
    <w:rsid w:val="00981C83"/>
    <w:rsid w:val="009B5609"/>
    <w:rsid w:val="009D34DC"/>
    <w:rsid w:val="009D3A8C"/>
    <w:rsid w:val="009E7956"/>
    <w:rsid w:val="009F450E"/>
    <w:rsid w:val="00A2492E"/>
    <w:rsid w:val="00A26F02"/>
    <w:rsid w:val="00A63BBD"/>
    <w:rsid w:val="00AC47AD"/>
    <w:rsid w:val="00AC52E8"/>
    <w:rsid w:val="00AC7977"/>
    <w:rsid w:val="00AE352C"/>
    <w:rsid w:val="00B305CF"/>
    <w:rsid w:val="00B32E2D"/>
    <w:rsid w:val="00B41432"/>
    <w:rsid w:val="00B61990"/>
    <w:rsid w:val="00B80E45"/>
    <w:rsid w:val="00BA184E"/>
    <w:rsid w:val="00BE28D3"/>
    <w:rsid w:val="00BF0556"/>
    <w:rsid w:val="00C261F8"/>
    <w:rsid w:val="00C717E0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4CC9"/>
    <w:rsid w:val="00D42E42"/>
    <w:rsid w:val="00DB08E9"/>
    <w:rsid w:val="00DE6D90"/>
    <w:rsid w:val="00DE708E"/>
    <w:rsid w:val="00DF002F"/>
    <w:rsid w:val="00E0244D"/>
    <w:rsid w:val="00E81E94"/>
    <w:rsid w:val="00E82607"/>
    <w:rsid w:val="00EF327E"/>
    <w:rsid w:val="00F22103"/>
    <w:rsid w:val="00F71235"/>
    <w:rsid w:val="00F71F90"/>
    <w:rsid w:val="00F87B1A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basedOn w:val="DefaultParagraphFont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03619"/>
    <w:rPr>
      <w:color w:val="auto"/>
      <w:u w:val="none"/>
    </w:rPr>
  </w:style>
  <w:style w:type="character" w:styleId="FollowedHyperlink">
    <w:name w:val="FollowedHyperlink"/>
    <w:basedOn w:val="DefaultParagraphFont"/>
    <w:rsid w:val="00503619"/>
    <w:rPr>
      <w:color w:val="auto"/>
      <w:u w:val="none"/>
    </w:rPr>
  </w:style>
  <w:style w:type="paragraph" w:customStyle="1" w:styleId="ParNoG">
    <w:name w:val="_ParNo_G"/>
    <w:basedOn w:val="SingleTxtG"/>
    <w:rsid w:val="009D34DC"/>
    <w:pPr>
      <w:numPr>
        <w:numId w:val="20"/>
      </w:numPr>
    </w:pPr>
  </w:style>
  <w:style w:type="character" w:customStyle="1" w:styleId="SingleTxtGChar">
    <w:name w:val="_ Single Txt_G Char"/>
    <w:link w:val="SingleTxtG"/>
    <w:rsid w:val="00AC52E8"/>
    <w:rPr>
      <w:lang w:val="fr-CH" w:eastAsia="en-US" w:bidi="ar-SA"/>
    </w:rPr>
  </w:style>
  <w:style w:type="character" w:customStyle="1" w:styleId="H1GChar">
    <w:name w:val="_ H_1_G Char"/>
    <w:link w:val="H1G"/>
    <w:rsid w:val="00AC52E8"/>
    <w:rPr>
      <w:b/>
      <w:sz w:val="24"/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2</Pages>
  <Words>554</Words>
  <Characters>3048</Characters>
  <Application>Microsoft Office Outlook</Application>
  <DocSecurity>4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A/HRC/RES/24 /6</vt:lpstr>
    </vt:vector>
  </TitlesOfParts>
  <Company>CSD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 /6</dc:title>
  <dc:subject/>
  <dc:creator>Bourion</dc:creator>
  <cp:keywords/>
  <dc:description/>
  <cp:lastModifiedBy>Bourion</cp:lastModifiedBy>
  <cp:revision>2</cp:revision>
  <cp:lastPrinted>2008-11-21T13:13:00Z</cp:lastPrinted>
  <dcterms:created xsi:type="dcterms:W3CDTF">2013-10-23T06:23:00Z</dcterms:created>
  <dcterms:modified xsi:type="dcterms:W3CDTF">2013-10-23T06:23:00Z</dcterms:modified>
</cp:coreProperties>
</file>