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E1DE0">
        <w:trPr>
          <w:trHeight w:hRule="exact" w:val="851"/>
        </w:trPr>
        <w:tc>
          <w:tcPr>
            <w:tcW w:w="1280" w:type="dxa"/>
            <w:tcBorders>
              <w:bottom w:val="single" w:sz="4" w:space="0" w:color="auto"/>
            </w:tcBorders>
          </w:tcPr>
          <w:p w:rsidR="002D5AAC" w:rsidRDefault="002D5AAC" w:rsidP="001E1DE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E1DE0" w:rsidP="001E1DE0">
            <w:pPr>
              <w:jc w:val="right"/>
            </w:pPr>
            <w:r w:rsidRPr="001E1DE0">
              <w:rPr>
                <w:sz w:val="40"/>
              </w:rPr>
              <w:t>CMW</w:t>
            </w:r>
            <w:r>
              <w:t>/C/25/1</w:t>
            </w:r>
          </w:p>
        </w:tc>
      </w:tr>
      <w:tr w:rsidR="002D5AAC" w:rsidTr="001E1DE0">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316CE890" wp14:editId="3A22AFD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1E1DE0" w:rsidP="0071490D">
            <w:pPr>
              <w:spacing w:before="240"/>
            </w:pPr>
            <w:r>
              <w:t>Distr. general</w:t>
            </w:r>
          </w:p>
          <w:p w:rsidR="001E1DE0" w:rsidRDefault="001E1DE0" w:rsidP="001E1DE0">
            <w:pPr>
              <w:spacing w:line="240" w:lineRule="exact"/>
            </w:pPr>
            <w:r>
              <w:t>21 de junio de 2016</w:t>
            </w:r>
          </w:p>
          <w:p w:rsidR="001E1DE0" w:rsidRDefault="001E1DE0" w:rsidP="001E1DE0">
            <w:pPr>
              <w:spacing w:line="240" w:lineRule="exact"/>
            </w:pPr>
            <w:r>
              <w:t>Español</w:t>
            </w:r>
          </w:p>
          <w:p w:rsidR="001E1DE0" w:rsidRDefault="001E1DE0" w:rsidP="001E1DE0">
            <w:pPr>
              <w:spacing w:line="240" w:lineRule="exact"/>
            </w:pPr>
            <w:r>
              <w:t>Original: inglés</w:t>
            </w:r>
          </w:p>
          <w:p w:rsidR="001E1DE0" w:rsidRDefault="001E1DE0" w:rsidP="001E1DE0">
            <w:pPr>
              <w:spacing w:line="240" w:lineRule="exact"/>
            </w:pPr>
            <w:r>
              <w:t>Español, francés e inglés únicamente</w:t>
            </w:r>
          </w:p>
        </w:tc>
      </w:tr>
    </w:tbl>
    <w:p w:rsidR="001E1DE0" w:rsidRPr="001E1DE0" w:rsidRDefault="001E1DE0" w:rsidP="001E1DE0">
      <w:pPr>
        <w:spacing w:before="120"/>
        <w:rPr>
          <w:b/>
          <w:bCs/>
          <w:sz w:val="24"/>
          <w:szCs w:val="24"/>
        </w:rPr>
      </w:pPr>
      <w:r w:rsidRPr="001E1DE0">
        <w:rPr>
          <w:b/>
          <w:bCs/>
          <w:sz w:val="24"/>
          <w:szCs w:val="24"/>
        </w:rPr>
        <w:t xml:space="preserve">Comité de Protección de los Derechos de Todos los </w:t>
      </w:r>
      <w:r>
        <w:rPr>
          <w:b/>
          <w:bCs/>
          <w:sz w:val="24"/>
          <w:szCs w:val="24"/>
        </w:rPr>
        <w:br/>
      </w:r>
      <w:r w:rsidRPr="001E1DE0">
        <w:rPr>
          <w:b/>
          <w:bCs/>
          <w:sz w:val="24"/>
          <w:szCs w:val="24"/>
        </w:rPr>
        <w:t>Trabajadores Migratorios y de sus Familiares</w:t>
      </w:r>
    </w:p>
    <w:p w:rsidR="001E1DE0" w:rsidRDefault="001E1DE0" w:rsidP="001E1DE0">
      <w:pPr>
        <w:rPr>
          <w:b/>
          <w:bCs/>
        </w:rPr>
      </w:pPr>
      <w:r w:rsidRPr="001E1DE0">
        <w:rPr>
          <w:b/>
          <w:bCs/>
        </w:rPr>
        <w:t>25º período de sesiones</w:t>
      </w:r>
    </w:p>
    <w:p w:rsidR="001E1DE0" w:rsidRPr="001E1DE0" w:rsidRDefault="001E1DE0" w:rsidP="001E1DE0">
      <w:r w:rsidRPr="001E1DE0">
        <w:t>29 de agosto a 7 de septiembre de 2016</w:t>
      </w:r>
    </w:p>
    <w:p w:rsidR="001E1DE0" w:rsidRDefault="001E1DE0" w:rsidP="001E1DE0">
      <w:r w:rsidRPr="001E1DE0">
        <w:t>Tema 2 del programa provisional</w:t>
      </w:r>
    </w:p>
    <w:p w:rsidR="001E1DE0" w:rsidRPr="001E1DE0" w:rsidRDefault="001E1DE0" w:rsidP="001E1DE0">
      <w:pPr>
        <w:rPr>
          <w:b/>
          <w:bCs/>
        </w:rPr>
      </w:pPr>
      <w:r w:rsidRPr="001E1DE0">
        <w:rPr>
          <w:b/>
          <w:bCs/>
        </w:rPr>
        <w:t>Aprobación del programa</w:t>
      </w:r>
    </w:p>
    <w:p w:rsidR="001E1DE0" w:rsidRPr="001E1DE0" w:rsidRDefault="001E1DE0" w:rsidP="001E1DE0">
      <w:pPr>
        <w:pStyle w:val="HChG"/>
      </w:pPr>
      <w:r>
        <w:tab/>
      </w:r>
      <w:r w:rsidRPr="001E1DE0">
        <w:tab/>
        <w:t>Programa provisional anotado</w:t>
      </w:r>
    </w:p>
    <w:p w:rsidR="001E1DE0" w:rsidRPr="001E1DE0" w:rsidRDefault="001E1DE0" w:rsidP="001E1DE0">
      <w:pPr>
        <w:pStyle w:val="H1G"/>
      </w:pPr>
      <w:r w:rsidRPr="001E1DE0">
        <w:tab/>
      </w:r>
      <w:r w:rsidRPr="001E1DE0">
        <w:tab/>
        <w:t>Programa provisional</w:t>
      </w:r>
    </w:p>
    <w:p w:rsidR="001E1DE0" w:rsidRPr="001E1DE0" w:rsidRDefault="001E1DE0" w:rsidP="001E1DE0">
      <w:pPr>
        <w:pStyle w:val="SingleTxtG"/>
      </w:pPr>
      <w:r w:rsidRPr="001E1DE0">
        <w:t>1.</w:t>
      </w:r>
      <w:r w:rsidRPr="001E1DE0">
        <w:tab/>
        <w:t>Apertura del período de sesiones.</w:t>
      </w:r>
    </w:p>
    <w:p w:rsidR="001E1DE0" w:rsidRPr="001E1DE0" w:rsidRDefault="001E1DE0" w:rsidP="001E1DE0">
      <w:pPr>
        <w:pStyle w:val="SingleTxtG"/>
      </w:pPr>
      <w:r w:rsidRPr="001E1DE0">
        <w:t>2.</w:t>
      </w:r>
      <w:r w:rsidRPr="001E1DE0">
        <w:tab/>
        <w:t>Aprobación del programa.</w:t>
      </w:r>
    </w:p>
    <w:p w:rsidR="001E1DE0" w:rsidRPr="001E1DE0" w:rsidRDefault="001E1DE0" w:rsidP="001E1DE0">
      <w:pPr>
        <w:pStyle w:val="SingleTxtG"/>
      </w:pPr>
      <w:r w:rsidRPr="001E1DE0">
        <w:t>3.</w:t>
      </w:r>
      <w:r w:rsidRPr="001E1DE0">
        <w:tab/>
        <w:t>Cuestiones de organización.</w:t>
      </w:r>
    </w:p>
    <w:p w:rsidR="001E1DE0" w:rsidRPr="001E1DE0" w:rsidRDefault="001E1DE0" w:rsidP="001E1DE0">
      <w:pPr>
        <w:pStyle w:val="SingleTxtG"/>
      </w:pPr>
      <w:r w:rsidRPr="001E1DE0">
        <w:t>4.</w:t>
      </w:r>
      <w:r w:rsidRPr="001E1DE0">
        <w:tab/>
        <w:t>Presentación de informes por los Estados partes.</w:t>
      </w:r>
    </w:p>
    <w:p w:rsidR="001E1DE0" w:rsidRPr="001E1DE0" w:rsidRDefault="001E1DE0" w:rsidP="001E1DE0">
      <w:pPr>
        <w:pStyle w:val="SingleTxtG"/>
        <w:ind w:left="1701" w:hanging="567"/>
        <w:jc w:val="left"/>
      </w:pPr>
      <w:r w:rsidRPr="001E1DE0">
        <w:t>5.</w:t>
      </w:r>
      <w:r w:rsidRPr="001E1DE0">
        <w:tab/>
        <w:t>Examen de los informes presentados por los Estados partes en virtud del artículo 73 de la Convención</w:t>
      </w:r>
      <w:r>
        <w:t>.</w:t>
      </w:r>
    </w:p>
    <w:p w:rsidR="001E1DE0" w:rsidRPr="001E1DE0" w:rsidRDefault="001E1DE0" w:rsidP="001E1DE0">
      <w:pPr>
        <w:pStyle w:val="SingleTxtG"/>
      </w:pPr>
      <w:r w:rsidRPr="001E1DE0">
        <w:t>6.</w:t>
      </w:r>
      <w:r w:rsidRPr="001E1DE0">
        <w:tab/>
        <w:t>Métodos de trabajo del Comité.</w:t>
      </w:r>
    </w:p>
    <w:p w:rsidR="001E1DE0" w:rsidRPr="001E1DE0" w:rsidRDefault="001E1DE0" w:rsidP="001E1DE0">
      <w:pPr>
        <w:pStyle w:val="SingleTxtG"/>
      </w:pPr>
      <w:r w:rsidRPr="001E1DE0">
        <w:t>7.</w:t>
      </w:r>
      <w:r w:rsidRPr="001E1DE0">
        <w:tab/>
        <w:t>Promoción de la Convención.</w:t>
      </w:r>
    </w:p>
    <w:p w:rsidR="001E1DE0" w:rsidRPr="001E1DE0" w:rsidRDefault="001E1DE0" w:rsidP="001E1DE0">
      <w:pPr>
        <w:pStyle w:val="H1G"/>
      </w:pPr>
      <w:r w:rsidRPr="001E1DE0">
        <w:tab/>
      </w:r>
      <w:r w:rsidRPr="001E1DE0">
        <w:tab/>
        <w:t>Anotaciones</w:t>
      </w:r>
    </w:p>
    <w:p w:rsidR="001E1DE0" w:rsidRPr="001E1DE0" w:rsidRDefault="001E1DE0" w:rsidP="001E1DE0">
      <w:pPr>
        <w:pStyle w:val="H23G"/>
      </w:pPr>
      <w:r w:rsidRPr="001E1DE0">
        <w:tab/>
        <w:t>1.</w:t>
      </w:r>
      <w:r w:rsidRPr="001E1DE0">
        <w:tab/>
        <w:t>Apertura del período de sesiones</w:t>
      </w:r>
    </w:p>
    <w:p w:rsidR="001E1DE0" w:rsidRPr="001E1DE0" w:rsidRDefault="001E1DE0" w:rsidP="001E1DE0">
      <w:pPr>
        <w:pStyle w:val="SingleTxtG"/>
      </w:pPr>
      <w:r>
        <w:tab/>
      </w:r>
      <w:r w:rsidRPr="001E1DE0">
        <w:t>El representante del Secretario General declarará abierto el 25º período de sesiones del Comité.</w:t>
      </w:r>
    </w:p>
    <w:p w:rsidR="001E1DE0" w:rsidRPr="001E1DE0" w:rsidRDefault="001E1DE0" w:rsidP="001E1DE0">
      <w:pPr>
        <w:pStyle w:val="H23G"/>
      </w:pPr>
      <w:r w:rsidRPr="001E1DE0">
        <w:tab/>
        <w:t>2.</w:t>
      </w:r>
      <w:r w:rsidRPr="001E1DE0">
        <w:tab/>
        <w:t>Aprobación del programa</w:t>
      </w:r>
    </w:p>
    <w:p w:rsidR="001E1DE0" w:rsidRPr="001E1DE0" w:rsidRDefault="001E1DE0" w:rsidP="001E1DE0">
      <w:pPr>
        <w:pStyle w:val="SingleTxtG"/>
      </w:pPr>
      <w:r>
        <w:tab/>
      </w:r>
      <w:r w:rsidRPr="001E1DE0">
        <w:t>De conformidad con el artículo 5 del reglamento provisional del Comité, el Secretario General ha preparado el presente programa provisional anotado en consulta con el Presidente del Comité.</w:t>
      </w:r>
    </w:p>
    <w:p w:rsidR="001E1DE0" w:rsidRPr="001E1DE0" w:rsidRDefault="001E1DE0" w:rsidP="001E1DE0">
      <w:pPr>
        <w:pStyle w:val="SingleTxtG"/>
      </w:pPr>
      <w:r>
        <w:tab/>
      </w:r>
      <w:r w:rsidRPr="001E1DE0">
        <w:t xml:space="preserve">De conformidad con el artículo 6 del reglamento provisional del Comité, el primer tema del programa provisional de cada período de sesiones será la aprobación del programa, excepto cuando en virtud del artículo 12 deban elegirse los miembros de la </w:t>
      </w:r>
      <w:r w:rsidRPr="001E1DE0">
        <w:lastRenderedPageBreak/>
        <w:t>Mesa. De conformidad con el artículo 7, durante el período de sesiones el Comité podrá revisar el programa y, según corresponda, podrá aplazar o suprimir temas.</w:t>
      </w:r>
    </w:p>
    <w:p w:rsidR="001E1DE0" w:rsidRPr="001E1DE0" w:rsidRDefault="001E1DE0" w:rsidP="001E1DE0">
      <w:pPr>
        <w:pStyle w:val="H23G"/>
      </w:pPr>
      <w:r w:rsidRPr="001E1DE0">
        <w:tab/>
        <w:t>3.</w:t>
      </w:r>
      <w:r w:rsidRPr="001E1DE0">
        <w:tab/>
        <w:t>Cuestiones de organización</w:t>
      </w:r>
    </w:p>
    <w:p w:rsidR="001E1DE0" w:rsidRPr="001E1DE0" w:rsidRDefault="001E1DE0" w:rsidP="001E1DE0">
      <w:pPr>
        <w:pStyle w:val="SingleTxtG"/>
      </w:pPr>
      <w:r>
        <w:tab/>
      </w:r>
      <w:r w:rsidRPr="001E1DE0">
        <w:t>El 25º período de sesiones del Comité se celebrará en la Oficina de las Naciones Unidas en Ginebra (Palais Wilson) del 29 de agosto al 7 de septiembre de 2016. La primera sesión tendrá lugar el lunes 29 de agosto a las 10.00 horas.</w:t>
      </w:r>
    </w:p>
    <w:p w:rsidR="001E1DE0" w:rsidRPr="001E1DE0" w:rsidRDefault="001E1DE0" w:rsidP="001E1DE0">
      <w:pPr>
        <w:pStyle w:val="SingleTxtG"/>
      </w:pPr>
      <w:r>
        <w:tab/>
      </w:r>
      <w:r w:rsidRPr="001E1DE0">
        <w:t xml:space="preserve">El Comité examinará su programa de trabajo (véase el anexo), así como otros asuntos relacionados con sus actividades, incluidas las fechas de futuros períodos de sesiones. </w:t>
      </w:r>
    </w:p>
    <w:p w:rsidR="001E1DE0" w:rsidRPr="001E1DE0" w:rsidRDefault="001E1DE0" w:rsidP="001E1DE0">
      <w:pPr>
        <w:pStyle w:val="H23G"/>
      </w:pPr>
      <w:r w:rsidRPr="001E1DE0">
        <w:tab/>
        <w:t>4.</w:t>
      </w:r>
      <w:r w:rsidRPr="001E1DE0">
        <w:tab/>
        <w:t xml:space="preserve">Presentación de informes por los Estados partes </w:t>
      </w:r>
    </w:p>
    <w:p w:rsidR="001E1DE0" w:rsidRDefault="001E1DE0" w:rsidP="001E1DE0">
      <w:pPr>
        <w:pStyle w:val="SingleTxtG"/>
      </w:pPr>
      <w:r>
        <w:tab/>
      </w:r>
      <w:r w:rsidRPr="001E1DE0">
        <w:t>En el marco de su procedimiento simplificado de presentación de informes</w:t>
      </w:r>
      <w:r>
        <w:rPr>
          <w:rStyle w:val="Refdenotaalpie"/>
        </w:rPr>
        <w:footnoteReference w:id="1"/>
      </w:r>
      <w:r w:rsidRPr="001E1DE0">
        <w:t>, el Comité ha aprobado listas de cuestiones previas a la presentación de los informes de los siguientes Estados partes, que se examinarán en el 25º período de sesiones: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18"/>
        <w:gridCol w:w="2266"/>
        <w:gridCol w:w="1843"/>
        <w:gridCol w:w="1843"/>
      </w:tblGrid>
      <w:tr w:rsidR="001E1DE0" w:rsidRPr="001E1DE0" w:rsidTr="001E1DE0">
        <w:tc>
          <w:tcPr>
            <w:tcW w:w="1418" w:type="dxa"/>
            <w:tcBorders>
              <w:top w:val="single" w:sz="4" w:space="0" w:color="auto"/>
              <w:bottom w:val="single" w:sz="12" w:space="0" w:color="auto"/>
            </w:tcBorders>
            <w:shd w:val="clear" w:color="auto" w:fill="auto"/>
            <w:vAlign w:val="bottom"/>
          </w:tcPr>
          <w:p w:rsidR="001E1DE0" w:rsidRPr="001E1DE0" w:rsidRDefault="001E1DE0" w:rsidP="001E1DE0">
            <w:pPr>
              <w:pStyle w:val="SingleTxtG"/>
              <w:spacing w:before="80" w:after="80" w:line="200" w:lineRule="exact"/>
              <w:ind w:left="0" w:right="113"/>
              <w:jc w:val="left"/>
              <w:rPr>
                <w:i/>
                <w:sz w:val="16"/>
              </w:rPr>
            </w:pPr>
            <w:r w:rsidRPr="001E1DE0">
              <w:rPr>
                <w:i/>
                <w:sz w:val="16"/>
              </w:rPr>
              <w:t>Estado parte</w:t>
            </w:r>
          </w:p>
        </w:tc>
        <w:tc>
          <w:tcPr>
            <w:tcW w:w="2266" w:type="dxa"/>
            <w:tcBorders>
              <w:top w:val="single" w:sz="4" w:space="0" w:color="auto"/>
              <w:bottom w:val="single" w:sz="12" w:space="0" w:color="auto"/>
            </w:tcBorders>
            <w:shd w:val="clear" w:color="auto" w:fill="auto"/>
            <w:vAlign w:val="bottom"/>
          </w:tcPr>
          <w:p w:rsidR="001E1DE0" w:rsidRPr="001E1DE0" w:rsidRDefault="001E1DE0" w:rsidP="0048135A">
            <w:pPr>
              <w:pStyle w:val="SingleTxtG"/>
              <w:spacing w:before="80" w:after="80" w:line="200" w:lineRule="exact"/>
              <w:ind w:left="0" w:right="113"/>
              <w:jc w:val="left"/>
              <w:rPr>
                <w:i/>
                <w:sz w:val="16"/>
              </w:rPr>
            </w:pPr>
            <w:r w:rsidRPr="001E1DE0">
              <w:rPr>
                <w:i/>
                <w:sz w:val="16"/>
              </w:rPr>
              <w:t>Fecha en que debía presentarse el informe</w:t>
            </w:r>
          </w:p>
        </w:tc>
        <w:tc>
          <w:tcPr>
            <w:tcW w:w="1843" w:type="dxa"/>
            <w:tcBorders>
              <w:top w:val="single" w:sz="4" w:space="0" w:color="auto"/>
              <w:bottom w:val="single" w:sz="12" w:space="0" w:color="auto"/>
            </w:tcBorders>
            <w:shd w:val="clear" w:color="auto" w:fill="auto"/>
            <w:vAlign w:val="bottom"/>
          </w:tcPr>
          <w:p w:rsidR="001E1DE0" w:rsidRPr="001E1DE0" w:rsidRDefault="001E1DE0" w:rsidP="0048135A">
            <w:pPr>
              <w:pStyle w:val="SingleTxtG"/>
              <w:spacing w:before="80" w:after="80" w:line="200" w:lineRule="exact"/>
              <w:ind w:left="0" w:right="113"/>
              <w:jc w:val="left"/>
              <w:rPr>
                <w:i/>
                <w:sz w:val="16"/>
              </w:rPr>
            </w:pPr>
            <w:r w:rsidRPr="001E1DE0">
              <w:rPr>
                <w:i/>
                <w:sz w:val="16"/>
              </w:rPr>
              <w:t>Fecha de recepción</w:t>
            </w:r>
          </w:p>
        </w:tc>
        <w:tc>
          <w:tcPr>
            <w:tcW w:w="1843" w:type="dxa"/>
            <w:tcBorders>
              <w:top w:val="single" w:sz="4" w:space="0" w:color="auto"/>
              <w:bottom w:val="single" w:sz="12" w:space="0" w:color="auto"/>
            </w:tcBorders>
            <w:shd w:val="clear" w:color="auto" w:fill="auto"/>
            <w:vAlign w:val="bottom"/>
          </w:tcPr>
          <w:p w:rsidR="001E1DE0" w:rsidRPr="001E1DE0" w:rsidRDefault="001E1DE0" w:rsidP="0048135A">
            <w:pPr>
              <w:pStyle w:val="SingleTxtG"/>
              <w:spacing w:before="80" w:after="80" w:line="200" w:lineRule="exact"/>
              <w:ind w:left="0" w:right="113"/>
              <w:jc w:val="left"/>
              <w:rPr>
                <w:i/>
                <w:sz w:val="16"/>
              </w:rPr>
            </w:pPr>
            <w:r w:rsidRPr="001E1DE0">
              <w:rPr>
                <w:i/>
                <w:sz w:val="16"/>
              </w:rPr>
              <w:t>Signatura</w:t>
            </w:r>
          </w:p>
        </w:tc>
      </w:tr>
      <w:tr w:rsidR="001E1DE0" w:rsidTr="001E1DE0">
        <w:trPr>
          <w:trHeight w:hRule="exact" w:val="113"/>
        </w:trPr>
        <w:tc>
          <w:tcPr>
            <w:tcW w:w="1418" w:type="dxa"/>
            <w:tcBorders>
              <w:top w:val="single" w:sz="12" w:space="0" w:color="auto"/>
            </w:tcBorders>
            <w:shd w:val="clear" w:color="auto" w:fill="auto"/>
          </w:tcPr>
          <w:p w:rsidR="001E1DE0" w:rsidRDefault="001E1DE0" w:rsidP="001E1DE0">
            <w:pPr>
              <w:pStyle w:val="SingleTxtG"/>
              <w:spacing w:before="40"/>
              <w:ind w:left="0" w:right="113"/>
              <w:jc w:val="left"/>
            </w:pPr>
          </w:p>
        </w:tc>
        <w:tc>
          <w:tcPr>
            <w:tcW w:w="2266" w:type="dxa"/>
            <w:tcBorders>
              <w:top w:val="single" w:sz="12" w:space="0" w:color="auto"/>
            </w:tcBorders>
            <w:shd w:val="clear" w:color="auto" w:fill="auto"/>
          </w:tcPr>
          <w:p w:rsidR="001E1DE0" w:rsidRDefault="001E1DE0" w:rsidP="001E1DE0">
            <w:pPr>
              <w:pStyle w:val="SingleTxtG"/>
              <w:spacing w:before="40"/>
              <w:ind w:left="0" w:right="113"/>
              <w:jc w:val="left"/>
            </w:pPr>
          </w:p>
        </w:tc>
        <w:tc>
          <w:tcPr>
            <w:tcW w:w="1843" w:type="dxa"/>
            <w:tcBorders>
              <w:top w:val="single" w:sz="12" w:space="0" w:color="auto"/>
            </w:tcBorders>
            <w:shd w:val="clear" w:color="auto" w:fill="auto"/>
          </w:tcPr>
          <w:p w:rsidR="001E1DE0" w:rsidRDefault="001E1DE0" w:rsidP="001E1DE0">
            <w:pPr>
              <w:pStyle w:val="SingleTxtG"/>
              <w:spacing w:before="40"/>
              <w:ind w:left="0" w:right="113"/>
              <w:jc w:val="left"/>
            </w:pPr>
          </w:p>
        </w:tc>
        <w:tc>
          <w:tcPr>
            <w:tcW w:w="1843" w:type="dxa"/>
            <w:tcBorders>
              <w:top w:val="single" w:sz="12" w:space="0" w:color="auto"/>
            </w:tcBorders>
            <w:shd w:val="clear" w:color="auto" w:fill="auto"/>
          </w:tcPr>
          <w:p w:rsidR="001E1DE0" w:rsidRDefault="001E1DE0" w:rsidP="001E1DE0">
            <w:pPr>
              <w:pStyle w:val="SingleTxtG"/>
              <w:spacing w:before="40"/>
              <w:ind w:left="0" w:right="113"/>
              <w:jc w:val="left"/>
            </w:pPr>
          </w:p>
        </w:tc>
      </w:tr>
      <w:tr w:rsidR="001E1DE0" w:rsidTr="001E1DE0">
        <w:tc>
          <w:tcPr>
            <w:tcW w:w="1418" w:type="dxa"/>
            <w:shd w:val="clear" w:color="auto" w:fill="auto"/>
          </w:tcPr>
          <w:p w:rsidR="001E1DE0" w:rsidRPr="001E1DE0" w:rsidRDefault="001E1DE0" w:rsidP="0048135A">
            <w:pPr>
              <w:pStyle w:val="SingleTxtG"/>
              <w:spacing w:before="40"/>
              <w:ind w:left="0" w:right="113"/>
              <w:jc w:val="left"/>
            </w:pPr>
            <w:r w:rsidRPr="001E1DE0">
              <w:t>Honduras</w:t>
            </w:r>
            <w:r w:rsidRPr="00380A7A">
              <w:rPr>
                <w:i/>
                <w:sz w:val="18"/>
                <w:szCs w:val="18"/>
                <w:vertAlign w:val="superscript"/>
              </w:rPr>
              <w:t>a</w:t>
            </w:r>
            <w:r w:rsidRPr="001E1DE0">
              <w:t xml:space="preserve"> </w:t>
            </w:r>
          </w:p>
        </w:tc>
        <w:tc>
          <w:tcPr>
            <w:tcW w:w="2266" w:type="dxa"/>
            <w:shd w:val="clear" w:color="auto" w:fill="auto"/>
          </w:tcPr>
          <w:p w:rsidR="001E1DE0" w:rsidRPr="001E1DE0" w:rsidRDefault="001E1DE0" w:rsidP="0048135A">
            <w:pPr>
              <w:pStyle w:val="SingleTxtG"/>
              <w:spacing w:before="40"/>
              <w:ind w:left="0" w:right="113"/>
              <w:jc w:val="left"/>
            </w:pPr>
            <w:r w:rsidRPr="001E1DE0">
              <w:t>1 de diciembre de 2006</w:t>
            </w:r>
          </w:p>
        </w:tc>
        <w:tc>
          <w:tcPr>
            <w:tcW w:w="1843" w:type="dxa"/>
            <w:shd w:val="clear" w:color="auto" w:fill="auto"/>
          </w:tcPr>
          <w:p w:rsidR="001E1DE0" w:rsidRPr="001E1DE0" w:rsidRDefault="001E1DE0" w:rsidP="0048135A">
            <w:pPr>
              <w:pStyle w:val="SingleTxtG"/>
              <w:spacing w:before="40"/>
              <w:ind w:left="0" w:right="113"/>
              <w:jc w:val="left"/>
            </w:pPr>
            <w:r w:rsidRPr="001E1DE0">
              <w:t>28 de abril de 2016</w:t>
            </w:r>
          </w:p>
        </w:tc>
        <w:tc>
          <w:tcPr>
            <w:tcW w:w="1843" w:type="dxa"/>
            <w:shd w:val="clear" w:color="auto" w:fill="auto"/>
          </w:tcPr>
          <w:p w:rsidR="001E1DE0" w:rsidRPr="001E1DE0" w:rsidRDefault="001E1DE0" w:rsidP="0048135A">
            <w:pPr>
              <w:pStyle w:val="SingleTxtG"/>
              <w:spacing w:before="40"/>
              <w:ind w:left="0" w:right="113"/>
              <w:jc w:val="left"/>
            </w:pPr>
            <w:r w:rsidRPr="001E1DE0">
              <w:t>CMW/C/HND/1</w:t>
            </w:r>
          </w:p>
        </w:tc>
      </w:tr>
      <w:tr w:rsidR="001E1DE0" w:rsidTr="001E1DE0">
        <w:tc>
          <w:tcPr>
            <w:tcW w:w="1418" w:type="dxa"/>
            <w:shd w:val="clear" w:color="auto" w:fill="auto"/>
          </w:tcPr>
          <w:p w:rsidR="001E1DE0" w:rsidRPr="001E1DE0" w:rsidDel="009B73FE" w:rsidRDefault="001E1DE0" w:rsidP="0048135A">
            <w:pPr>
              <w:pStyle w:val="SingleTxtG"/>
              <w:spacing w:before="40"/>
              <w:ind w:left="0" w:right="113"/>
              <w:jc w:val="left"/>
            </w:pPr>
            <w:r w:rsidRPr="001E1DE0">
              <w:t>Nicaragua</w:t>
            </w:r>
            <w:r w:rsidRPr="001E1DE0">
              <w:rPr>
                <w:i/>
                <w:sz w:val="18"/>
                <w:szCs w:val="18"/>
                <w:vertAlign w:val="superscript"/>
              </w:rPr>
              <w:t>a</w:t>
            </w:r>
          </w:p>
        </w:tc>
        <w:tc>
          <w:tcPr>
            <w:tcW w:w="2266" w:type="dxa"/>
            <w:shd w:val="clear" w:color="auto" w:fill="auto"/>
          </w:tcPr>
          <w:p w:rsidR="001E1DE0" w:rsidRPr="001E1DE0" w:rsidDel="009B73FE" w:rsidRDefault="001E1DE0" w:rsidP="0048135A">
            <w:pPr>
              <w:pStyle w:val="SingleTxtG"/>
              <w:spacing w:before="40"/>
              <w:ind w:left="0" w:right="113"/>
              <w:jc w:val="left"/>
            </w:pPr>
            <w:r w:rsidRPr="001E1DE0">
              <w:t>1 de febrero de 2007</w:t>
            </w:r>
          </w:p>
        </w:tc>
        <w:tc>
          <w:tcPr>
            <w:tcW w:w="1843" w:type="dxa"/>
            <w:shd w:val="clear" w:color="auto" w:fill="auto"/>
          </w:tcPr>
          <w:p w:rsidR="001E1DE0" w:rsidRPr="001E1DE0" w:rsidDel="009B73FE" w:rsidRDefault="001E1DE0" w:rsidP="0048135A">
            <w:pPr>
              <w:pStyle w:val="SingleTxtG"/>
              <w:spacing w:before="40"/>
              <w:ind w:left="0" w:right="113"/>
              <w:jc w:val="left"/>
            </w:pPr>
            <w:r w:rsidRPr="001E1DE0">
              <w:t>Pendiente</w:t>
            </w:r>
          </w:p>
        </w:tc>
        <w:tc>
          <w:tcPr>
            <w:tcW w:w="1843" w:type="dxa"/>
            <w:shd w:val="clear" w:color="auto" w:fill="auto"/>
          </w:tcPr>
          <w:p w:rsidR="001E1DE0" w:rsidRPr="001E1DE0" w:rsidDel="009B73FE" w:rsidRDefault="001E1DE0" w:rsidP="0048135A">
            <w:pPr>
              <w:pStyle w:val="SingleTxtG"/>
              <w:spacing w:before="40"/>
              <w:ind w:left="0" w:right="113"/>
              <w:jc w:val="left"/>
            </w:pPr>
            <w:r w:rsidRPr="001E1DE0">
              <w:t>CMW/C/NIC/1</w:t>
            </w:r>
          </w:p>
        </w:tc>
      </w:tr>
      <w:tr w:rsidR="001E1DE0" w:rsidTr="001E1DE0">
        <w:tc>
          <w:tcPr>
            <w:tcW w:w="1418" w:type="dxa"/>
            <w:shd w:val="clear" w:color="auto" w:fill="auto"/>
          </w:tcPr>
          <w:p w:rsidR="001E1DE0" w:rsidRPr="001E1DE0" w:rsidDel="009B73FE" w:rsidRDefault="001E1DE0" w:rsidP="0048135A">
            <w:pPr>
              <w:pStyle w:val="SingleTxtG"/>
              <w:spacing w:before="40"/>
              <w:ind w:left="0" w:right="113"/>
              <w:jc w:val="left"/>
            </w:pPr>
            <w:r w:rsidRPr="001E1DE0">
              <w:t>Níger</w:t>
            </w:r>
            <w:r w:rsidRPr="001E1DE0">
              <w:rPr>
                <w:i/>
                <w:sz w:val="18"/>
                <w:szCs w:val="18"/>
                <w:vertAlign w:val="superscript"/>
              </w:rPr>
              <w:t>a</w:t>
            </w:r>
          </w:p>
        </w:tc>
        <w:tc>
          <w:tcPr>
            <w:tcW w:w="2266" w:type="dxa"/>
            <w:shd w:val="clear" w:color="auto" w:fill="auto"/>
          </w:tcPr>
          <w:p w:rsidR="001E1DE0" w:rsidRPr="001E1DE0" w:rsidDel="009B73FE" w:rsidRDefault="001E1DE0" w:rsidP="0048135A">
            <w:pPr>
              <w:pStyle w:val="SingleTxtG"/>
              <w:spacing w:before="40"/>
              <w:ind w:left="0" w:right="113"/>
              <w:jc w:val="left"/>
            </w:pPr>
            <w:r w:rsidRPr="001E1DE0">
              <w:t>1 de julio de 2010</w:t>
            </w:r>
          </w:p>
        </w:tc>
        <w:tc>
          <w:tcPr>
            <w:tcW w:w="1843" w:type="dxa"/>
            <w:shd w:val="clear" w:color="auto" w:fill="auto"/>
          </w:tcPr>
          <w:p w:rsidR="001E1DE0" w:rsidRPr="001E1DE0" w:rsidDel="009B73FE" w:rsidRDefault="001E1DE0" w:rsidP="0048135A">
            <w:pPr>
              <w:pStyle w:val="SingleTxtG"/>
              <w:spacing w:before="40"/>
              <w:ind w:left="0" w:right="113"/>
              <w:jc w:val="left"/>
            </w:pPr>
            <w:r w:rsidRPr="001E1DE0">
              <w:t>Pendiente</w:t>
            </w:r>
          </w:p>
        </w:tc>
        <w:tc>
          <w:tcPr>
            <w:tcW w:w="1843" w:type="dxa"/>
            <w:shd w:val="clear" w:color="auto" w:fill="auto"/>
          </w:tcPr>
          <w:p w:rsidR="001E1DE0" w:rsidRPr="001E1DE0" w:rsidDel="009B73FE" w:rsidRDefault="001E1DE0" w:rsidP="0048135A">
            <w:pPr>
              <w:pStyle w:val="SingleTxtG"/>
              <w:spacing w:before="40"/>
              <w:ind w:left="0" w:right="113"/>
              <w:jc w:val="left"/>
            </w:pPr>
            <w:r w:rsidRPr="001E1DE0">
              <w:t>CMW/C/NER/1</w:t>
            </w:r>
          </w:p>
        </w:tc>
      </w:tr>
      <w:tr w:rsidR="001E1DE0" w:rsidTr="001E1DE0">
        <w:tc>
          <w:tcPr>
            <w:tcW w:w="1418" w:type="dxa"/>
            <w:tcBorders>
              <w:bottom w:val="single" w:sz="12" w:space="0" w:color="auto"/>
            </w:tcBorders>
            <w:shd w:val="clear" w:color="auto" w:fill="auto"/>
          </w:tcPr>
          <w:p w:rsidR="001E1DE0" w:rsidRPr="001E1DE0" w:rsidDel="009B73FE" w:rsidRDefault="001E1DE0" w:rsidP="0048135A">
            <w:pPr>
              <w:pStyle w:val="SingleTxtG"/>
              <w:spacing w:before="40"/>
              <w:ind w:left="0" w:right="113"/>
              <w:jc w:val="left"/>
            </w:pPr>
            <w:r w:rsidRPr="001E1DE0">
              <w:t>Sri Lanka</w:t>
            </w:r>
            <w:r w:rsidRPr="001E1DE0">
              <w:rPr>
                <w:i/>
                <w:sz w:val="18"/>
                <w:szCs w:val="18"/>
                <w:vertAlign w:val="superscript"/>
              </w:rPr>
              <w:t>b</w:t>
            </w:r>
          </w:p>
        </w:tc>
        <w:tc>
          <w:tcPr>
            <w:tcW w:w="2266" w:type="dxa"/>
            <w:tcBorders>
              <w:bottom w:val="single" w:sz="12" w:space="0" w:color="auto"/>
            </w:tcBorders>
            <w:shd w:val="clear" w:color="auto" w:fill="auto"/>
          </w:tcPr>
          <w:p w:rsidR="001E1DE0" w:rsidRPr="001E1DE0" w:rsidDel="009B73FE" w:rsidRDefault="001E1DE0" w:rsidP="0048135A">
            <w:pPr>
              <w:pStyle w:val="SingleTxtG"/>
              <w:spacing w:before="40"/>
              <w:ind w:left="0" w:right="113"/>
              <w:jc w:val="left"/>
            </w:pPr>
            <w:r w:rsidRPr="001E1DE0">
              <w:t>1 de noviembre de 2011</w:t>
            </w:r>
          </w:p>
        </w:tc>
        <w:tc>
          <w:tcPr>
            <w:tcW w:w="1843" w:type="dxa"/>
            <w:tcBorders>
              <w:bottom w:val="single" w:sz="12" w:space="0" w:color="auto"/>
            </w:tcBorders>
            <w:shd w:val="clear" w:color="auto" w:fill="auto"/>
          </w:tcPr>
          <w:p w:rsidR="001E1DE0" w:rsidRPr="001E1DE0" w:rsidDel="009B73FE" w:rsidRDefault="001E1DE0" w:rsidP="0048135A">
            <w:pPr>
              <w:pStyle w:val="SingleTxtG"/>
              <w:spacing w:before="40"/>
              <w:ind w:left="0" w:right="113"/>
              <w:jc w:val="left"/>
            </w:pPr>
            <w:r w:rsidRPr="001E1DE0">
              <w:t>3 de mayo de 2016</w:t>
            </w:r>
          </w:p>
        </w:tc>
        <w:tc>
          <w:tcPr>
            <w:tcW w:w="1843" w:type="dxa"/>
            <w:tcBorders>
              <w:bottom w:val="single" w:sz="12" w:space="0" w:color="auto"/>
            </w:tcBorders>
            <w:shd w:val="clear" w:color="auto" w:fill="auto"/>
          </w:tcPr>
          <w:p w:rsidR="001E1DE0" w:rsidRPr="001E1DE0" w:rsidDel="009B73FE" w:rsidRDefault="001E1DE0" w:rsidP="0048135A">
            <w:pPr>
              <w:pStyle w:val="SingleTxtG"/>
              <w:spacing w:before="40"/>
              <w:ind w:left="0" w:right="113"/>
              <w:jc w:val="left"/>
            </w:pPr>
            <w:r w:rsidRPr="001E1DE0">
              <w:t>CMW/C/LKA/2</w:t>
            </w:r>
          </w:p>
        </w:tc>
      </w:tr>
    </w:tbl>
    <w:p w:rsidR="001E1DE0" w:rsidRPr="001E1DE0" w:rsidRDefault="001E1DE0" w:rsidP="00037986">
      <w:pPr>
        <w:pStyle w:val="SingleTxtG"/>
        <w:spacing w:before="120" w:after="0"/>
        <w:ind w:firstLine="170"/>
        <w:jc w:val="left"/>
        <w:rPr>
          <w:sz w:val="18"/>
          <w:szCs w:val="18"/>
        </w:rPr>
      </w:pPr>
      <w:r w:rsidRPr="00037986">
        <w:rPr>
          <w:i/>
          <w:sz w:val="18"/>
          <w:szCs w:val="18"/>
          <w:vertAlign w:val="superscript"/>
        </w:rPr>
        <w:t>a</w:t>
      </w:r>
      <w:r w:rsidRPr="001E1DE0">
        <w:rPr>
          <w:sz w:val="18"/>
          <w:szCs w:val="18"/>
        </w:rPr>
        <w:t xml:space="preserve"> </w:t>
      </w:r>
      <w:r w:rsidR="00037986">
        <w:rPr>
          <w:sz w:val="18"/>
          <w:szCs w:val="18"/>
        </w:rPr>
        <w:t xml:space="preserve"> </w:t>
      </w:r>
      <w:r w:rsidRPr="001E1DE0">
        <w:rPr>
          <w:sz w:val="18"/>
          <w:szCs w:val="18"/>
        </w:rPr>
        <w:t xml:space="preserve">La lista de cuestiones previa a la presentación del informe fue aprobada en el 22º período de sesiones del Comité. </w:t>
      </w:r>
    </w:p>
    <w:p w:rsidR="001E1DE0" w:rsidRPr="001E1DE0" w:rsidRDefault="001E1DE0" w:rsidP="00037986">
      <w:pPr>
        <w:pStyle w:val="SingleTxtG"/>
        <w:spacing w:after="240"/>
        <w:ind w:firstLine="170"/>
        <w:jc w:val="left"/>
        <w:rPr>
          <w:sz w:val="18"/>
          <w:szCs w:val="18"/>
        </w:rPr>
      </w:pPr>
      <w:r w:rsidRPr="00037986">
        <w:rPr>
          <w:i/>
          <w:sz w:val="18"/>
          <w:szCs w:val="18"/>
          <w:vertAlign w:val="superscript"/>
        </w:rPr>
        <w:t>b</w:t>
      </w:r>
      <w:r w:rsidRPr="00447343">
        <w:rPr>
          <w:sz w:val="18"/>
          <w:szCs w:val="18"/>
        </w:rPr>
        <w:t xml:space="preserve"> </w:t>
      </w:r>
      <w:r w:rsidR="00037986" w:rsidRPr="00447343">
        <w:rPr>
          <w:sz w:val="18"/>
          <w:szCs w:val="18"/>
        </w:rPr>
        <w:t xml:space="preserve"> </w:t>
      </w:r>
      <w:r w:rsidRPr="001E1DE0">
        <w:rPr>
          <w:sz w:val="18"/>
          <w:szCs w:val="18"/>
        </w:rPr>
        <w:t>La lista de cuestiones previa a la presentación del informe fue aprobada en el 18º período de sesiones del Comité.</w:t>
      </w:r>
    </w:p>
    <w:p w:rsidR="001E1DE0" w:rsidRDefault="00037986" w:rsidP="00037986">
      <w:pPr>
        <w:pStyle w:val="SingleTxtG"/>
      </w:pPr>
      <w:r>
        <w:tab/>
      </w:r>
      <w:r w:rsidR="001E1DE0" w:rsidRPr="001E1DE0">
        <w:t>Hasta el 1 de junio de 2016 el Comité no había recibido ningún otro informe inicial para su examen. Los informes iniciales siguientes debían haberse presentado, pero aún no se habían recibido al 1 de junio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037986" w:rsidRPr="00037986" w:rsidTr="00447343">
        <w:trPr>
          <w:tblHeader/>
        </w:trPr>
        <w:tc>
          <w:tcPr>
            <w:tcW w:w="3685" w:type="dxa"/>
            <w:tcBorders>
              <w:top w:val="single" w:sz="4" w:space="0" w:color="auto"/>
              <w:bottom w:val="single" w:sz="12" w:space="0" w:color="auto"/>
            </w:tcBorders>
            <w:shd w:val="clear" w:color="auto" w:fill="auto"/>
            <w:vAlign w:val="bottom"/>
          </w:tcPr>
          <w:p w:rsidR="00037986" w:rsidRPr="00037986" w:rsidRDefault="00037986" w:rsidP="00037986">
            <w:pPr>
              <w:pStyle w:val="SingleTxtG"/>
              <w:spacing w:before="80" w:after="80" w:line="200" w:lineRule="exact"/>
              <w:ind w:left="0" w:right="113"/>
              <w:jc w:val="left"/>
              <w:rPr>
                <w:i/>
                <w:sz w:val="16"/>
              </w:rPr>
            </w:pPr>
            <w:r w:rsidRPr="00037986">
              <w:rPr>
                <w:i/>
                <w:sz w:val="16"/>
              </w:rPr>
              <w:t>Estado parte</w:t>
            </w:r>
          </w:p>
        </w:tc>
        <w:tc>
          <w:tcPr>
            <w:tcW w:w="3685" w:type="dxa"/>
            <w:tcBorders>
              <w:top w:val="single" w:sz="4" w:space="0" w:color="auto"/>
              <w:bottom w:val="single" w:sz="12" w:space="0" w:color="auto"/>
            </w:tcBorders>
            <w:shd w:val="clear" w:color="auto" w:fill="auto"/>
            <w:vAlign w:val="bottom"/>
          </w:tcPr>
          <w:p w:rsidR="00037986" w:rsidRPr="00037986" w:rsidRDefault="00037986" w:rsidP="00037986">
            <w:pPr>
              <w:pStyle w:val="SingleTxtG"/>
              <w:spacing w:before="80" w:after="80" w:line="200" w:lineRule="exact"/>
              <w:ind w:left="0" w:right="113"/>
              <w:jc w:val="left"/>
              <w:rPr>
                <w:i/>
                <w:sz w:val="16"/>
              </w:rPr>
            </w:pPr>
            <w:r w:rsidRPr="00037986">
              <w:rPr>
                <w:i/>
                <w:sz w:val="16"/>
              </w:rPr>
              <w:t>Fecha en que debía presentarse el informe</w:t>
            </w:r>
          </w:p>
        </w:tc>
      </w:tr>
      <w:tr w:rsidR="00037986" w:rsidTr="00447343">
        <w:trPr>
          <w:trHeight w:hRule="exact" w:val="113"/>
          <w:tblHeader/>
        </w:trPr>
        <w:tc>
          <w:tcPr>
            <w:tcW w:w="3685" w:type="dxa"/>
            <w:tcBorders>
              <w:top w:val="single" w:sz="12" w:space="0" w:color="auto"/>
            </w:tcBorders>
            <w:shd w:val="clear" w:color="auto" w:fill="auto"/>
          </w:tcPr>
          <w:p w:rsidR="00037986" w:rsidRDefault="00037986" w:rsidP="00037986">
            <w:pPr>
              <w:pStyle w:val="SingleTxtG"/>
              <w:spacing w:before="40"/>
              <w:ind w:left="0" w:right="113"/>
              <w:jc w:val="left"/>
            </w:pPr>
          </w:p>
        </w:tc>
        <w:tc>
          <w:tcPr>
            <w:tcW w:w="3685" w:type="dxa"/>
            <w:tcBorders>
              <w:top w:val="single" w:sz="12" w:space="0" w:color="auto"/>
            </w:tcBorders>
            <w:shd w:val="clear" w:color="auto" w:fill="auto"/>
          </w:tcPr>
          <w:p w:rsidR="00037986" w:rsidRDefault="00037986" w:rsidP="00037986">
            <w:pPr>
              <w:pStyle w:val="SingleTxtG"/>
              <w:spacing w:before="40"/>
              <w:ind w:left="0" w:right="113"/>
              <w:jc w:val="left"/>
            </w:pPr>
          </w:p>
        </w:tc>
      </w:tr>
      <w:tr w:rsidR="00037986" w:rsidTr="00037986">
        <w:tc>
          <w:tcPr>
            <w:tcW w:w="3685" w:type="dxa"/>
            <w:shd w:val="clear" w:color="auto" w:fill="auto"/>
          </w:tcPr>
          <w:p w:rsidR="00037986" w:rsidRPr="001E1DE0" w:rsidRDefault="00037986" w:rsidP="0048135A">
            <w:pPr>
              <w:pStyle w:val="SingleTxtG"/>
              <w:spacing w:before="40"/>
              <w:ind w:left="0" w:right="113"/>
              <w:jc w:val="left"/>
            </w:pPr>
            <w:r w:rsidRPr="001E1DE0">
              <w:t>Guyana</w:t>
            </w:r>
            <w:r w:rsidRPr="00447343">
              <w:rPr>
                <w:i/>
                <w:sz w:val="18"/>
                <w:szCs w:val="18"/>
                <w:vertAlign w:val="superscript"/>
              </w:rPr>
              <w:t>a</w:t>
            </w:r>
          </w:p>
        </w:tc>
        <w:tc>
          <w:tcPr>
            <w:tcW w:w="3685" w:type="dxa"/>
            <w:shd w:val="clear" w:color="auto" w:fill="auto"/>
          </w:tcPr>
          <w:p w:rsidR="00037986" w:rsidRPr="001E1DE0" w:rsidRDefault="00037986" w:rsidP="0048135A">
            <w:pPr>
              <w:pStyle w:val="SingleTxtG"/>
              <w:spacing w:before="40"/>
              <w:ind w:left="0" w:right="113"/>
              <w:jc w:val="left"/>
            </w:pPr>
            <w:r w:rsidRPr="001E1DE0">
              <w:t>1 de noviembre de 2011</w:t>
            </w:r>
          </w:p>
        </w:tc>
      </w:tr>
      <w:tr w:rsidR="00037986" w:rsidTr="00037986">
        <w:tc>
          <w:tcPr>
            <w:tcW w:w="3685" w:type="dxa"/>
            <w:shd w:val="clear" w:color="auto" w:fill="auto"/>
          </w:tcPr>
          <w:p w:rsidR="00037986" w:rsidRPr="001E1DE0" w:rsidRDefault="00037986" w:rsidP="0048135A">
            <w:pPr>
              <w:pStyle w:val="SingleTxtG"/>
              <w:spacing w:before="40"/>
              <w:ind w:left="0" w:right="113"/>
              <w:jc w:val="left"/>
            </w:pPr>
            <w:r w:rsidRPr="001E1DE0">
              <w:t>Indonesia</w:t>
            </w:r>
            <w:r w:rsidRPr="00447343">
              <w:rPr>
                <w:i/>
                <w:sz w:val="18"/>
                <w:szCs w:val="18"/>
                <w:vertAlign w:val="superscript"/>
              </w:rPr>
              <w:t>a</w:t>
            </w:r>
          </w:p>
        </w:tc>
        <w:tc>
          <w:tcPr>
            <w:tcW w:w="3685" w:type="dxa"/>
            <w:shd w:val="clear" w:color="auto" w:fill="auto"/>
          </w:tcPr>
          <w:p w:rsidR="00037986" w:rsidRPr="001E1DE0" w:rsidRDefault="00037986" w:rsidP="0048135A">
            <w:pPr>
              <w:pStyle w:val="SingleTxtG"/>
              <w:spacing w:before="40"/>
              <w:ind w:left="0" w:right="113"/>
              <w:jc w:val="left"/>
            </w:pPr>
            <w:r w:rsidRPr="001E1DE0">
              <w:t>1 de septiembre de 2013</w:t>
            </w:r>
          </w:p>
        </w:tc>
      </w:tr>
      <w:tr w:rsidR="00037986" w:rsidTr="00037986">
        <w:tc>
          <w:tcPr>
            <w:tcW w:w="3685" w:type="dxa"/>
            <w:shd w:val="clear" w:color="auto" w:fill="auto"/>
          </w:tcPr>
          <w:p w:rsidR="00037986" w:rsidRPr="001E1DE0" w:rsidRDefault="00037986" w:rsidP="0048135A">
            <w:pPr>
              <w:pStyle w:val="SingleTxtG"/>
              <w:spacing w:before="40"/>
              <w:ind w:left="0" w:right="113"/>
              <w:jc w:val="left"/>
            </w:pPr>
            <w:r w:rsidRPr="001E1DE0">
              <w:t>Jamaica</w:t>
            </w:r>
            <w:r w:rsidRPr="00447343">
              <w:rPr>
                <w:i/>
                <w:sz w:val="18"/>
                <w:szCs w:val="18"/>
                <w:vertAlign w:val="superscript"/>
              </w:rPr>
              <w:t>b</w:t>
            </w:r>
          </w:p>
        </w:tc>
        <w:tc>
          <w:tcPr>
            <w:tcW w:w="3685" w:type="dxa"/>
            <w:shd w:val="clear" w:color="auto" w:fill="auto"/>
          </w:tcPr>
          <w:p w:rsidR="00037986" w:rsidRPr="001E1DE0" w:rsidRDefault="00037986" w:rsidP="0048135A">
            <w:pPr>
              <w:pStyle w:val="SingleTxtG"/>
              <w:spacing w:before="40"/>
              <w:ind w:left="0" w:right="113"/>
              <w:jc w:val="left"/>
            </w:pPr>
            <w:r w:rsidRPr="001E1DE0">
              <w:t>1 de enero de 2010</w:t>
            </w:r>
          </w:p>
        </w:tc>
      </w:tr>
      <w:tr w:rsidR="00037986" w:rsidTr="00037986">
        <w:tc>
          <w:tcPr>
            <w:tcW w:w="3685" w:type="dxa"/>
            <w:shd w:val="clear" w:color="auto" w:fill="auto"/>
          </w:tcPr>
          <w:p w:rsidR="00037986" w:rsidRPr="001E1DE0" w:rsidRDefault="00037986" w:rsidP="0048135A">
            <w:pPr>
              <w:pStyle w:val="SingleTxtG"/>
              <w:spacing w:before="40"/>
              <w:ind w:left="0" w:right="113"/>
              <w:jc w:val="left"/>
            </w:pPr>
            <w:r w:rsidRPr="001E1DE0">
              <w:t>Libia</w:t>
            </w:r>
          </w:p>
        </w:tc>
        <w:tc>
          <w:tcPr>
            <w:tcW w:w="3685" w:type="dxa"/>
            <w:shd w:val="clear" w:color="auto" w:fill="auto"/>
          </w:tcPr>
          <w:p w:rsidR="00037986" w:rsidRPr="001E1DE0" w:rsidRDefault="00037986" w:rsidP="0048135A">
            <w:pPr>
              <w:pStyle w:val="SingleTxtG"/>
              <w:spacing w:before="40"/>
              <w:ind w:left="0" w:right="113"/>
              <w:jc w:val="left"/>
            </w:pPr>
            <w:r w:rsidRPr="001E1DE0">
              <w:t>1 de octubre de 2005</w:t>
            </w:r>
          </w:p>
        </w:tc>
      </w:tr>
      <w:tr w:rsidR="00037986" w:rsidTr="00037986">
        <w:tc>
          <w:tcPr>
            <w:tcW w:w="3685" w:type="dxa"/>
            <w:shd w:val="clear" w:color="auto" w:fill="auto"/>
          </w:tcPr>
          <w:p w:rsidR="00037986" w:rsidRPr="001E1DE0" w:rsidRDefault="00037986" w:rsidP="0048135A">
            <w:pPr>
              <w:pStyle w:val="SingleTxtG"/>
              <w:spacing w:before="40"/>
              <w:ind w:left="0" w:right="113"/>
              <w:jc w:val="left"/>
            </w:pPr>
            <w:r w:rsidRPr="001E1DE0">
              <w:t>Mozambique</w:t>
            </w:r>
          </w:p>
        </w:tc>
        <w:tc>
          <w:tcPr>
            <w:tcW w:w="3685" w:type="dxa"/>
            <w:shd w:val="clear" w:color="auto" w:fill="auto"/>
          </w:tcPr>
          <w:p w:rsidR="00037986" w:rsidRPr="001E1DE0" w:rsidRDefault="00037986" w:rsidP="0048135A">
            <w:pPr>
              <w:pStyle w:val="SingleTxtG"/>
              <w:spacing w:before="40"/>
              <w:ind w:left="0" w:right="113"/>
              <w:jc w:val="left"/>
            </w:pPr>
            <w:r w:rsidRPr="001E1DE0">
              <w:t>1 de diciembre de 2014</w:t>
            </w:r>
          </w:p>
        </w:tc>
      </w:tr>
      <w:tr w:rsidR="00037986" w:rsidTr="00037986">
        <w:tc>
          <w:tcPr>
            <w:tcW w:w="3685" w:type="dxa"/>
            <w:shd w:val="clear" w:color="auto" w:fill="auto"/>
          </w:tcPr>
          <w:p w:rsidR="00037986" w:rsidRPr="001E1DE0" w:rsidRDefault="00037986" w:rsidP="00447343">
            <w:pPr>
              <w:pStyle w:val="SingleTxtG"/>
              <w:keepNext/>
              <w:keepLines/>
              <w:spacing w:before="40"/>
              <w:ind w:left="0" w:right="113"/>
              <w:jc w:val="left"/>
            </w:pPr>
            <w:bookmarkStart w:id="0" w:name="_GoBack"/>
            <w:bookmarkEnd w:id="0"/>
            <w:r w:rsidRPr="001E1DE0">
              <w:lastRenderedPageBreak/>
              <w:t>Nigeria</w:t>
            </w:r>
            <w:r w:rsidRPr="00447343">
              <w:rPr>
                <w:i/>
                <w:sz w:val="18"/>
                <w:szCs w:val="18"/>
                <w:vertAlign w:val="superscript"/>
              </w:rPr>
              <w:t>b</w:t>
            </w:r>
            <w:r w:rsidRPr="001E1DE0">
              <w:t xml:space="preserve"> </w:t>
            </w:r>
          </w:p>
        </w:tc>
        <w:tc>
          <w:tcPr>
            <w:tcW w:w="3685" w:type="dxa"/>
            <w:shd w:val="clear" w:color="auto" w:fill="auto"/>
          </w:tcPr>
          <w:p w:rsidR="00037986" w:rsidRPr="001E1DE0" w:rsidRDefault="00037986" w:rsidP="00447343">
            <w:pPr>
              <w:pStyle w:val="SingleTxtG"/>
              <w:keepNext/>
              <w:keepLines/>
              <w:spacing w:before="40"/>
              <w:ind w:left="0" w:right="113"/>
              <w:jc w:val="left"/>
            </w:pPr>
            <w:r w:rsidRPr="001E1DE0">
              <w:t>1 de noviembre de 2010</w:t>
            </w:r>
          </w:p>
        </w:tc>
      </w:tr>
      <w:tr w:rsidR="00037986" w:rsidTr="00037986">
        <w:tc>
          <w:tcPr>
            <w:tcW w:w="3685" w:type="dxa"/>
            <w:tcBorders>
              <w:bottom w:val="single" w:sz="12" w:space="0" w:color="auto"/>
            </w:tcBorders>
            <w:shd w:val="clear" w:color="auto" w:fill="auto"/>
          </w:tcPr>
          <w:p w:rsidR="00037986" w:rsidRPr="001E1DE0" w:rsidRDefault="00037986" w:rsidP="00447343">
            <w:pPr>
              <w:pStyle w:val="SingleTxtG"/>
              <w:keepNext/>
              <w:keepLines/>
              <w:spacing w:before="40"/>
              <w:ind w:left="0" w:right="113"/>
              <w:jc w:val="left"/>
            </w:pPr>
            <w:r w:rsidRPr="001E1DE0">
              <w:t>San Vicente y las Granadinas</w:t>
            </w:r>
            <w:r w:rsidRPr="00447343">
              <w:rPr>
                <w:i/>
                <w:sz w:val="18"/>
                <w:szCs w:val="18"/>
                <w:vertAlign w:val="superscript"/>
              </w:rPr>
              <w:t>a</w:t>
            </w:r>
          </w:p>
        </w:tc>
        <w:tc>
          <w:tcPr>
            <w:tcW w:w="3685" w:type="dxa"/>
            <w:tcBorders>
              <w:bottom w:val="single" w:sz="12" w:space="0" w:color="auto"/>
            </w:tcBorders>
            <w:shd w:val="clear" w:color="auto" w:fill="auto"/>
          </w:tcPr>
          <w:p w:rsidR="00037986" w:rsidRPr="001E1DE0" w:rsidRDefault="00037986" w:rsidP="00447343">
            <w:pPr>
              <w:pStyle w:val="SingleTxtG"/>
              <w:keepNext/>
              <w:keepLines/>
              <w:spacing w:before="40"/>
              <w:ind w:left="0" w:right="113"/>
              <w:jc w:val="left"/>
            </w:pPr>
            <w:r w:rsidRPr="001E1DE0">
              <w:t>1 de febrero de 2012</w:t>
            </w:r>
          </w:p>
        </w:tc>
      </w:tr>
    </w:tbl>
    <w:p w:rsidR="001E1DE0" w:rsidRPr="00447343" w:rsidRDefault="001E1DE0" w:rsidP="00447343">
      <w:pPr>
        <w:pStyle w:val="SingleTxtG"/>
        <w:spacing w:before="120" w:after="0"/>
        <w:ind w:firstLine="170"/>
        <w:jc w:val="left"/>
        <w:rPr>
          <w:sz w:val="18"/>
          <w:szCs w:val="18"/>
        </w:rPr>
      </w:pPr>
      <w:r w:rsidRPr="00447343">
        <w:rPr>
          <w:i/>
          <w:sz w:val="18"/>
          <w:szCs w:val="18"/>
          <w:vertAlign w:val="superscript"/>
        </w:rPr>
        <w:t>a</w:t>
      </w:r>
      <w:r w:rsidR="00447343" w:rsidRPr="00447343">
        <w:rPr>
          <w:sz w:val="18"/>
          <w:szCs w:val="18"/>
        </w:rPr>
        <w:t xml:space="preserve"> </w:t>
      </w:r>
      <w:r w:rsidRPr="00447343">
        <w:rPr>
          <w:sz w:val="18"/>
          <w:szCs w:val="18"/>
        </w:rPr>
        <w:t xml:space="preserve"> La lista de cuestiones previa a la presentación del informe fue aprobada en el 24º período de sesiones del Comité. </w:t>
      </w:r>
    </w:p>
    <w:p w:rsidR="001E1DE0" w:rsidRPr="00447343" w:rsidRDefault="00447343" w:rsidP="00447343">
      <w:pPr>
        <w:pStyle w:val="SingleTxtG"/>
        <w:spacing w:after="240"/>
        <w:ind w:firstLine="170"/>
        <w:jc w:val="left"/>
        <w:rPr>
          <w:sz w:val="18"/>
          <w:szCs w:val="18"/>
        </w:rPr>
      </w:pPr>
      <w:r w:rsidRPr="00447343">
        <w:rPr>
          <w:i/>
          <w:sz w:val="18"/>
          <w:szCs w:val="18"/>
          <w:vertAlign w:val="superscript"/>
        </w:rPr>
        <w:t>b</w:t>
      </w:r>
      <w:r w:rsidR="001E1DE0" w:rsidRPr="00447343">
        <w:rPr>
          <w:sz w:val="18"/>
          <w:szCs w:val="18"/>
        </w:rPr>
        <w:t xml:space="preserve"> </w:t>
      </w:r>
      <w:r w:rsidRPr="00447343">
        <w:rPr>
          <w:sz w:val="18"/>
          <w:szCs w:val="18"/>
        </w:rPr>
        <w:t xml:space="preserve"> </w:t>
      </w:r>
      <w:r w:rsidR="001E1DE0" w:rsidRPr="00447343">
        <w:rPr>
          <w:sz w:val="18"/>
          <w:szCs w:val="18"/>
        </w:rPr>
        <w:t>La lista de cuestiones previa a la presentación del informe fue aprobada en el 23</w:t>
      </w:r>
      <w:r w:rsidR="001E1DE0" w:rsidRPr="00380A7A">
        <w:rPr>
          <w:sz w:val="18"/>
          <w:szCs w:val="18"/>
          <w:vertAlign w:val="superscript"/>
        </w:rPr>
        <w:t>er</w:t>
      </w:r>
      <w:r w:rsidR="001E1DE0" w:rsidRPr="00447343">
        <w:rPr>
          <w:sz w:val="18"/>
          <w:szCs w:val="18"/>
        </w:rPr>
        <w:t xml:space="preserve"> período de sesiones del Comité.</w:t>
      </w:r>
    </w:p>
    <w:p w:rsidR="001E1DE0" w:rsidRDefault="00447343" w:rsidP="00447343">
      <w:pPr>
        <w:pStyle w:val="SingleTxtG"/>
      </w:pPr>
      <w:r>
        <w:tab/>
      </w:r>
      <w:r w:rsidR="001E1DE0" w:rsidRPr="001E1DE0">
        <w:t>El Comité recibió el segundo informe periódico de Argelia el 7 de diciembre de 2015. Los segundos informes periódicos siguientes debían haberse presentado, pero aún no se habían recibido al 1 de junio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447343" w:rsidRPr="00037986" w:rsidTr="0048135A">
        <w:trPr>
          <w:tblHeader/>
        </w:trPr>
        <w:tc>
          <w:tcPr>
            <w:tcW w:w="3685" w:type="dxa"/>
            <w:tcBorders>
              <w:top w:val="single" w:sz="4" w:space="0" w:color="auto"/>
              <w:bottom w:val="single" w:sz="12" w:space="0" w:color="auto"/>
            </w:tcBorders>
            <w:shd w:val="clear" w:color="auto" w:fill="auto"/>
            <w:vAlign w:val="bottom"/>
          </w:tcPr>
          <w:p w:rsidR="00447343" w:rsidRPr="00037986" w:rsidRDefault="00447343" w:rsidP="0048135A">
            <w:pPr>
              <w:pStyle w:val="SingleTxtG"/>
              <w:spacing w:before="80" w:after="80" w:line="200" w:lineRule="exact"/>
              <w:ind w:left="0" w:right="113"/>
              <w:jc w:val="left"/>
              <w:rPr>
                <w:i/>
                <w:sz w:val="16"/>
              </w:rPr>
            </w:pPr>
            <w:r w:rsidRPr="00447343">
              <w:rPr>
                <w:i/>
                <w:sz w:val="16"/>
              </w:rPr>
              <w:t>Estado parte</w:t>
            </w:r>
          </w:p>
        </w:tc>
        <w:tc>
          <w:tcPr>
            <w:tcW w:w="3685" w:type="dxa"/>
            <w:tcBorders>
              <w:top w:val="single" w:sz="4" w:space="0" w:color="auto"/>
              <w:bottom w:val="single" w:sz="12" w:space="0" w:color="auto"/>
            </w:tcBorders>
            <w:shd w:val="clear" w:color="auto" w:fill="auto"/>
            <w:vAlign w:val="bottom"/>
          </w:tcPr>
          <w:p w:rsidR="00447343" w:rsidRPr="00037986" w:rsidRDefault="00447343" w:rsidP="0048135A">
            <w:pPr>
              <w:pStyle w:val="SingleTxtG"/>
              <w:spacing w:before="80" w:after="80" w:line="200" w:lineRule="exact"/>
              <w:ind w:left="0" w:right="113"/>
              <w:jc w:val="left"/>
              <w:rPr>
                <w:i/>
                <w:sz w:val="16"/>
              </w:rPr>
            </w:pPr>
            <w:r w:rsidRPr="00447343">
              <w:rPr>
                <w:i/>
                <w:sz w:val="16"/>
              </w:rPr>
              <w:t>Fecha en que debía presentarse el informe</w:t>
            </w:r>
          </w:p>
        </w:tc>
      </w:tr>
      <w:tr w:rsidR="00447343" w:rsidTr="0048135A">
        <w:trPr>
          <w:trHeight w:hRule="exact" w:val="113"/>
          <w:tblHeader/>
        </w:trPr>
        <w:tc>
          <w:tcPr>
            <w:tcW w:w="3685" w:type="dxa"/>
            <w:tcBorders>
              <w:top w:val="single" w:sz="12" w:space="0" w:color="auto"/>
            </w:tcBorders>
            <w:shd w:val="clear" w:color="auto" w:fill="auto"/>
          </w:tcPr>
          <w:p w:rsidR="00447343" w:rsidRDefault="00447343" w:rsidP="0048135A">
            <w:pPr>
              <w:pStyle w:val="SingleTxtG"/>
              <w:spacing w:before="40"/>
              <w:ind w:left="0" w:right="113"/>
              <w:jc w:val="left"/>
            </w:pPr>
          </w:p>
        </w:tc>
        <w:tc>
          <w:tcPr>
            <w:tcW w:w="3685" w:type="dxa"/>
            <w:tcBorders>
              <w:top w:val="single" w:sz="12" w:space="0" w:color="auto"/>
            </w:tcBorders>
            <w:shd w:val="clear" w:color="auto" w:fill="auto"/>
          </w:tcPr>
          <w:p w:rsidR="00447343" w:rsidRDefault="00447343" w:rsidP="0048135A">
            <w:pPr>
              <w:pStyle w:val="SingleTxtG"/>
              <w:spacing w:before="40"/>
              <w:ind w:left="0" w:right="113"/>
              <w:jc w:val="left"/>
            </w:pPr>
          </w:p>
        </w:tc>
      </w:tr>
      <w:tr w:rsidR="00447343" w:rsidTr="0048135A">
        <w:tc>
          <w:tcPr>
            <w:tcW w:w="3685" w:type="dxa"/>
            <w:shd w:val="clear" w:color="auto" w:fill="auto"/>
          </w:tcPr>
          <w:p w:rsidR="00447343" w:rsidRPr="001E1DE0" w:rsidRDefault="00447343" w:rsidP="0048135A">
            <w:pPr>
              <w:pStyle w:val="SingleTxtG"/>
              <w:spacing w:before="40"/>
              <w:ind w:left="0" w:right="113"/>
              <w:jc w:val="left"/>
            </w:pPr>
            <w:r w:rsidRPr="001E1DE0">
              <w:t>Albania</w:t>
            </w:r>
          </w:p>
        </w:tc>
        <w:tc>
          <w:tcPr>
            <w:tcW w:w="3685" w:type="dxa"/>
            <w:shd w:val="clear" w:color="auto" w:fill="auto"/>
          </w:tcPr>
          <w:p w:rsidR="00447343" w:rsidRPr="001E1DE0" w:rsidRDefault="00447343" w:rsidP="0048135A">
            <w:pPr>
              <w:pStyle w:val="SingleTxtG"/>
              <w:spacing w:before="40"/>
              <w:ind w:left="0" w:right="113"/>
              <w:jc w:val="left"/>
            </w:pPr>
            <w:r w:rsidRPr="001E1DE0">
              <w:t>1 de noviembre de 2015</w:t>
            </w:r>
            <w:r w:rsidRPr="00447343">
              <w:rPr>
                <w:i/>
                <w:sz w:val="18"/>
                <w:szCs w:val="18"/>
                <w:vertAlign w:val="superscript"/>
              </w:rPr>
              <w:t>a</w:t>
            </w:r>
          </w:p>
        </w:tc>
      </w:tr>
      <w:tr w:rsidR="00447343" w:rsidTr="0048135A">
        <w:tc>
          <w:tcPr>
            <w:tcW w:w="3685" w:type="dxa"/>
            <w:shd w:val="clear" w:color="auto" w:fill="auto"/>
          </w:tcPr>
          <w:p w:rsidR="00447343" w:rsidRPr="001E1DE0" w:rsidRDefault="00447343" w:rsidP="0048135A">
            <w:pPr>
              <w:pStyle w:val="SingleTxtG"/>
              <w:spacing w:before="40"/>
              <w:ind w:left="0" w:right="113"/>
              <w:jc w:val="left"/>
            </w:pPr>
            <w:r w:rsidRPr="001E1DE0">
              <w:t>Egipto</w:t>
            </w:r>
          </w:p>
        </w:tc>
        <w:tc>
          <w:tcPr>
            <w:tcW w:w="3685" w:type="dxa"/>
            <w:shd w:val="clear" w:color="auto" w:fill="auto"/>
          </w:tcPr>
          <w:p w:rsidR="00447343" w:rsidRPr="001E1DE0" w:rsidRDefault="00447343" w:rsidP="0048135A">
            <w:pPr>
              <w:pStyle w:val="SingleTxtG"/>
              <w:spacing w:before="40"/>
              <w:ind w:left="0" w:right="113"/>
              <w:jc w:val="left"/>
            </w:pPr>
            <w:r w:rsidRPr="001E1DE0">
              <w:t>1 de julio de 2009</w:t>
            </w:r>
          </w:p>
        </w:tc>
      </w:tr>
      <w:tr w:rsidR="00447343" w:rsidTr="0048135A">
        <w:tc>
          <w:tcPr>
            <w:tcW w:w="3685" w:type="dxa"/>
            <w:tcBorders>
              <w:bottom w:val="single" w:sz="12" w:space="0" w:color="auto"/>
            </w:tcBorders>
            <w:shd w:val="clear" w:color="auto" w:fill="auto"/>
          </w:tcPr>
          <w:p w:rsidR="00447343" w:rsidRPr="001E1DE0" w:rsidRDefault="00447343" w:rsidP="0048135A">
            <w:pPr>
              <w:pStyle w:val="SingleTxtG"/>
              <w:spacing w:before="40"/>
              <w:ind w:left="0" w:right="113"/>
              <w:jc w:val="left"/>
            </w:pPr>
            <w:r w:rsidRPr="001E1DE0">
              <w:t>República Árabe Siria</w:t>
            </w:r>
          </w:p>
        </w:tc>
        <w:tc>
          <w:tcPr>
            <w:tcW w:w="3685" w:type="dxa"/>
            <w:tcBorders>
              <w:bottom w:val="single" w:sz="12" w:space="0" w:color="auto"/>
            </w:tcBorders>
            <w:shd w:val="clear" w:color="auto" w:fill="auto"/>
          </w:tcPr>
          <w:p w:rsidR="00447343" w:rsidRPr="001E1DE0" w:rsidRDefault="00447343" w:rsidP="0048135A">
            <w:pPr>
              <w:pStyle w:val="SingleTxtG"/>
              <w:spacing w:before="40"/>
              <w:ind w:left="0" w:right="113"/>
              <w:jc w:val="left"/>
            </w:pPr>
            <w:r w:rsidRPr="001E1DE0">
              <w:t>1 de octubre de 2011</w:t>
            </w:r>
          </w:p>
        </w:tc>
      </w:tr>
    </w:tbl>
    <w:p w:rsidR="001E1DE0" w:rsidRPr="00447343" w:rsidRDefault="001E1DE0" w:rsidP="00447343">
      <w:pPr>
        <w:pStyle w:val="SingleTxtG"/>
        <w:spacing w:before="120" w:after="240"/>
        <w:ind w:firstLine="170"/>
        <w:jc w:val="left"/>
        <w:rPr>
          <w:sz w:val="18"/>
          <w:szCs w:val="18"/>
        </w:rPr>
      </w:pPr>
      <w:r w:rsidRPr="00447343">
        <w:rPr>
          <w:i/>
          <w:sz w:val="18"/>
          <w:szCs w:val="18"/>
          <w:vertAlign w:val="superscript"/>
        </w:rPr>
        <w:t>a</w:t>
      </w:r>
      <w:r w:rsidRPr="00447343">
        <w:rPr>
          <w:sz w:val="18"/>
          <w:szCs w:val="18"/>
        </w:rPr>
        <w:t xml:space="preserve"> </w:t>
      </w:r>
      <w:r w:rsidR="00447343">
        <w:rPr>
          <w:sz w:val="18"/>
          <w:szCs w:val="18"/>
        </w:rPr>
        <w:t xml:space="preserve"> </w:t>
      </w:r>
      <w:r w:rsidRPr="00447343">
        <w:rPr>
          <w:sz w:val="18"/>
          <w:szCs w:val="18"/>
        </w:rPr>
        <w:t>Se concedió una prórroga hasta el 1 de febrero de 2016.</w:t>
      </w:r>
    </w:p>
    <w:p w:rsidR="001E1DE0" w:rsidRDefault="00447343" w:rsidP="00447343">
      <w:pPr>
        <w:pStyle w:val="SingleTxtG"/>
      </w:pPr>
      <w:r>
        <w:tab/>
      </w:r>
      <w:r w:rsidR="001E1DE0" w:rsidRPr="00447343">
        <w:t>Los terceros informes periódicos siguientes debían haberse presentado</w:t>
      </w:r>
      <w:r w:rsidR="001E1DE0" w:rsidRPr="001E1DE0">
        <w:t>, pero aún no se habían recibido al 1 de junio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447343" w:rsidRPr="00037986" w:rsidTr="0048135A">
        <w:trPr>
          <w:tblHeader/>
        </w:trPr>
        <w:tc>
          <w:tcPr>
            <w:tcW w:w="3685" w:type="dxa"/>
            <w:tcBorders>
              <w:top w:val="single" w:sz="4" w:space="0" w:color="auto"/>
              <w:bottom w:val="single" w:sz="12" w:space="0" w:color="auto"/>
            </w:tcBorders>
            <w:shd w:val="clear" w:color="auto" w:fill="auto"/>
            <w:vAlign w:val="bottom"/>
          </w:tcPr>
          <w:p w:rsidR="00447343" w:rsidRPr="00037986" w:rsidRDefault="00447343" w:rsidP="0048135A">
            <w:pPr>
              <w:pStyle w:val="SingleTxtG"/>
              <w:spacing w:before="80" w:after="80" w:line="200" w:lineRule="exact"/>
              <w:ind w:left="0" w:right="113"/>
              <w:jc w:val="left"/>
              <w:rPr>
                <w:i/>
                <w:sz w:val="16"/>
              </w:rPr>
            </w:pPr>
            <w:r w:rsidRPr="00447343">
              <w:rPr>
                <w:i/>
                <w:sz w:val="16"/>
              </w:rPr>
              <w:t>Estado parte</w:t>
            </w:r>
          </w:p>
        </w:tc>
        <w:tc>
          <w:tcPr>
            <w:tcW w:w="3685" w:type="dxa"/>
            <w:tcBorders>
              <w:top w:val="single" w:sz="4" w:space="0" w:color="auto"/>
              <w:bottom w:val="single" w:sz="12" w:space="0" w:color="auto"/>
            </w:tcBorders>
            <w:shd w:val="clear" w:color="auto" w:fill="auto"/>
            <w:vAlign w:val="bottom"/>
          </w:tcPr>
          <w:p w:rsidR="00447343" w:rsidRPr="00037986" w:rsidRDefault="00447343" w:rsidP="0048135A">
            <w:pPr>
              <w:pStyle w:val="SingleTxtG"/>
              <w:spacing w:before="80" w:after="80" w:line="200" w:lineRule="exact"/>
              <w:ind w:left="0" w:right="113"/>
              <w:jc w:val="left"/>
              <w:rPr>
                <w:i/>
                <w:sz w:val="16"/>
              </w:rPr>
            </w:pPr>
            <w:r w:rsidRPr="00447343">
              <w:rPr>
                <w:i/>
                <w:sz w:val="16"/>
              </w:rPr>
              <w:t>Fecha en que debía presentarse el informe</w:t>
            </w:r>
          </w:p>
        </w:tc>
      </w:tr>
      <w:tr w:rsidR="00447343" w:rsidTr="0048135A">
        <w:trPr>
          <w:trHeight w:hRule="exact" w:val="113"/>
          <w:tblHeader/>
        </w:trPr>
        <w:tc>
          <w:tcPr>
            <w:tcW w:w="3685" w:type="dxa"/>
            <w:tcBorders>
              <w:top w:val="single" w:sz="12" w:space="0" w:color="auto"/>
            </w:tcBorders>
            <w:shd w:val="clear" w:color="auto" w:fill="auto"/>
          </w:tcPr>
          <w:p w:rsidR="00447343" w:rsidRDefault="00447343" w:rsidP="0048135A">
            <w:pPr>
              <w:pStyle w:val="SingleTxtG"/>
              <w:spacing w:before="40"/>
              <w:ind w:left="0" w:right="113"/>
              <w:jc w:val="left"/>
            </w:pPr>
          </w:p>
        </w:tc>
        <w:tc>
          <w:tcPr>
            <w:tcW w:w="3685" w:type="dxa"/>
            <w:tcBorders>
              <w:top w:val="single" w:sz="12" w:space="0" w:color="auto"/>
            </w:tcBorders>
            <w:shd w:val="clear" w:color="auto" w:fill="auto"/>
          </w:tcPr>
          <w:p w:rsidR="00447343" w:rsidRDefault="00447343" w:rsidP="0048135A">
            <w:pPr>
              <w:pStyle w:val="SingleTxtG"/>
              <w:spacing w:before="40"/>
              <w:ind w:left="0" w:right="113"/>
              <w:jc w:val="left"/>
            </w:pPr>
          </w:p>
        </w:tc>
      </w:tr>
      <w:tr w:rsidR="00447343" w:rsidTr="0048135A">
        <w:tc>
          <w:tcPr>
            <w:tcW w:w="3685" w:type="dxa"/>
            <w:shd w:val="clear" w:color="auto" w:fill="auto"/>
          </w:tcPr>
          <w:p w:rsidR="00447343" w:rsidRPr="001E1DE0" w:rsidRDefault="00447343" w:rsidP="0048135A">
            <w:pPr>
              <w:pStyle w:val="SingleTxtG"/>
              <w:spacing w:before="40"/>
              <w:ind w:left="0" w:right="113"/>
              <w:jc w:val="left"/>
            </w:pPr>
            <w:r w:rsidRPr="001E1DE0">
              <w:t>Ecuador</w:t>
            </w:r>
            <w:r w:rsidRPr="00447343">
              <w:rPr>
                <w:i/>
                <w:sz w:val="18"/>
                <w:szCs w:val="18"/>
                <w:vertAlign w:val="superscript"/>
              </w:rPr>
              <w:t>a</w:t>
            </w:r>
          </w:p>
        </w:tc>
        <w:tc>
          <w:tcPr>
            <w:tcW w:w="3685" w:type="dxa"/>
            <w:shd w:val="clear" w:color="auto" w:fill="auto"/>
          </w:tcPr>
          <w:p w:rsidR="00447343" w:rsidRPr="001E1DE0" w:rsidRDefault="00447343" w:rsidP="0048135A">
            <w:pPr>
              <w:pStyle w:val="SingleTxtG"/>
              <w:spacing w:before="40"/>
              <w:ind w:left="0" w:right="113"/>
              <w:jc w:val="left"/>
            </w:pPr>
            <w:r w:rsidRPr="001E1DE0">
              <w:t>1 de julio de 2015</w:t>
            </w:r>
          </w:p>
        </w:tc>
      </w:tr>
      <w:tr w:rsidR="00447343" w:rsidTr="0048135A">
        <w:tc>
          <w:tcPr>
            <w:tcW w:w="3685" w:type="dxa"/>
            <w:tcBorders>
              <w:bottom w:val="single" w:sz="12" w:space="0" w:color="auto"/>
            </w:tcBorders>
            <w:shd w:val="clear" w:color="auto" w:fill="auto"/>
          </w:tcPr>
          <w:p w:rsidR="00447343" w:rsidRPr="001E1DE0" w:rsidRDefault="00447343" w:rsidP="0048135A">
            <w:pPr>
              <w:pStyle w:val="SingleTxtG"/>
              <w:spacing w:before="40"/>
              <w:ind w:left="0" w:right="113"/>
              <w:jc w:val="left"/>
            </w:pPr>
            <w:r w:rsidRPr="001E1DE0">
              <w:t>México</w:t>
            </w:r>
            <w:r w:rsidRPr="00447343">
              <w:rPr>
                <w:i/>
                <w:sz w:val="18"/>
                <w:szCs w:val="18"/>
                <w:vertAlign w:val="superscript"/>
              </w:rPr>
              <w:t>a</w:t>
            </w:r>
          </w:p>
        </w:tc>
        <w:tc>
          <w:tcPr>
            <w:tcW w:w="3685" w:type="dxa"/>
            <w:tcBorders>
              <w:bottom w:val="single" w:sz="12" w:space="0" w:color="auto"/>
            </w:tcBorders>
            <w:shd w:val="clear" w:color="auto" w:fill="auto"/>
          </w:tcPr>
          <w:p w:rsidR="00447343" w:rsidRPr="001E1DE0" w:rsidRDefault="00447343" w:rsidP="0048135A">
            <w:pPr>
              <w:pStyle w:val="SingleTxtG"/>
              <w:spacing w:before="40"/>
              <w:ind w:left="0" w:right="113"/>
              <w:jc w:val="left"/>
            </w:pPr>
            <w:r w:rsidRPr="001E1DE0">
              <w:t>1 de abril de 2016</w:t>
            </w:r>
          </w:p>
        </w:tc>
      </w:tr>
    </w:tbl>
    <w:p w:rsidR="001E1DE0" w:rsidRPr="00447343" w:rsidRDefault="001E1DE0" w:rsidP="00447343">
      <w:pPr>
        <w:pStyle w:val="SingleTxtG"/>
        <w:spacing w:before="120" w:after="240"/>
        <w:ind w:firstLine="170"/>
        <w:jc w:val="left"/>
        <w:rPr>
          <w:sz w:val="18"/>
          <w:szCs w:val="18"/>
        </w:rPr>
      </w:pPr>
      <w:r w:rsidRPr="00447343">
        <w:rPr>
          <w:i/>
          <w:sz w:val="18"/>
          <w:szCs w:val="18"/>
          <w:vertAlign w:val="superscript"/>
        </w:rPr>
        <w:t>a</w:t>
      </w:r>
      <w:r w:rsidRPr="00447343">
        <w:rPr>
          <w:sz w:val="18"/>
          <w:szCs w:val="18"/>
        </w:rPr>
        <w:t xml:space="preserve"> </w:t>
      </w:r>
      <w:r w:rsidR="00447343">
        <w:rPr>
          <w:sz w:val="18"/>
          <w:szCs w:val="18"/>
        </w:rPr>
        <w:t xml:space="preserve"> </w:t>
      </w:r>
      <w:r w:rsidRPr="00447343">
        <w:rPr>
          <w:sz w:val="18"/>
          <w:szCs w:val="18"/>
        </w:rPr>
        <w:t>Se prevé aprobar la lista de cuestiones previa a la presentación del informe en el 25º período de sesiones del Comité.</w:t>
      </w:r>
    </w:p>
    <w:p w:rsidR="001E1DE0" w:rsidRPr="001E1DE0" w:rsidRDefault="001E1DE0" w:rsidP="00447343">
      <w:pPr>
        <w:pStyle w:val="H23G"/>
      </w:pPr>
      <w:r w:rsidRPr="001E1DE0">
        <w:tab/>
        <w:t>5.</w:t>
      </w:r>
      <w:r w:rsidRPr="001E1DE0">
        <w:tab/>
        <w:t xml:space="preserve">Examen de los informes presentados por los Estados partes en virtud </w:t>
      </w:r>
      <w:r w:rsidR="00447343">
        <w:br/>
      </w:r>
      <w:r w:rsidRPr="001E1DE0">
        <w:t>del artículo 73 de la Convención</w:t>
      </w:r>
    </w:p>
    <w:p w:rsidR="001E1DE0" w:rsidRPr="001E1DE0" w:rsidRDefault="00447343" w:rsidP="00447343">
      <w:pPr>
        <w:pStyle w:val="SingleTxtG"/>
      </w:pPr>
      <w:r>
        <w:tab/>
      </w:r>
      <w:r w:rsidR="001E1DE0" w:rsidRPr="001E1DE0">
        <w:t>En su 25º período de sesiones, el Comité examinará los informes iniciales de Honduras (CMW/C/HND/1), Nicaragua (CMW/C/NIC/1) y el Níger (CMW/C/NER/1), así como el segundo informe periódico de Sri Lanka (CMW/C/LKA/2) con arreglo a su procedimiento simplificado de presentación de informes.</w:t>
      </w:r>
    </w:p>
    <w:p w:rsidR="001E1DE0" w:rsidRPr="001E1DE0" w:rsidRDefault="00447343" w:rsidP="00447343">
      <w:pPr>
        <w:pStyle w:val="SingleTxtG"/>
      </w:pPr>
      <w:r>
        <w:tab/>
      </w:r>
      <w:r w:rsidR="001E1DE0" w:rsidRPr="001E1DE0">
        <w:t>El Comité aprobará observaciones finales sobre la aplicación de la Convención por dichos Estados partes. Aprobará también las listas de cuestiones previas a la presentación de los informes del Ecuador y de México.</w:t>
      </w:r>
    </w:p>
    <w:p w:rsidR="001E1DE0" w:rsidRPr="001E1DE0" w:rsidRDefault="00447343" w:rsidP="00447343">
      <w:pPr>
        <w:pStyle w:val="SingleTxtG"/>
      </w:pPr>
      <w:r>
        <w:tab/>
      </w:r>
      <w:r w:rsidR="001E1DE0" w:rsidRPr="001E1DE0">
        <w:t>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w:t>
      </w:r>
      <w:r>
        <w:t> </w:t>
      </w:r>
      <w:r w:rsidR="001E1DE0" w:rsidRPr="001E1DE0">
        <w:t xml:space="preserve">73, párrafo 1, de la Convención. También podrá transmitirse una lista de cuestiones a un Estado parte en los casos en que el Comité decida examinar la aplicación de la </w:t>
      </w:r>
      <w:r w:rsidR="001E1DE0" w:rsidRPr="001E1DE0">
        <w:lastRenderedPageBreak/>
        <w:t xml:space="preserve">Convención en ausencia de un informe, de conformidad con el artículo 31 </w:t>
      </w:r>
      <w:r w:rsidR="001E1DE0" w:rsidRPr="006C0283">
        <w:rPr>
          <w:i/>
        </w:rPr>
        <w:t>bis</w:t>
      </w:r>
      <w:r w:rsidR="001E1DE0" w:rsidRPr="001E1DE0">
        <w:t xml:space="preserve"> del reglamento provisional (véase A/67/48, párr. 26).</w:t>
      </w:r>
    </w:p>
    <w:p w:rsidR="001E1DE0" w:rsidRPr="001E1DE0" w:rsidRDefault="00447343" w:rsidP="00447343">
      <w:pPr>
        <w:pStyle w:val="SingleTxtG"/>
      </w:pPr>
      <w:r>
        <w:tab/>
      </w:r>
      <w:r w:rsidR="001E1DE0" w:rsidRPr="001E1DE0">
        <w:t>El Secretario General ha comunicado a los Estados partes pertinentes las fechas en las que está previsto que el Comité examine su informe, de conformidad con el programa de trabajo provisional.</w:t>
      </w:r>
    </w:p>
    <w:p w:rsidR="001E1DE0" w:rsidRPr="001E1DE0" w:rsidRDefault="001E1DE0" w:rsidP="00447343">
      <w:pPr>
        <w:pStyle w:val="H23G"/>
      </w:pPr>
      <w:r w:rsidRPr="001E1DE0">
        <w:tab/>
        <w:t>6.</w:t>
      </w:r>
      <w:r w:rsidRPr="001E1DE0">
        <w:tab/>
        <w:t>Métodos de trabajo del Comité</w:t>
      </w:r>
    </w:p>
    <w:p w:rsidR="001E1DE0" w:rsidRPr="001E1DE0" w:rsidRDefault="00447343" w:rsidP="00447343">
      <w:pPr>
        <w:pStyle w:val="SingleTxtG"/>
      </w:pPr>
      <w:r>
        <w:tab/>
      </w:r>
      <w:r w:rsidR="001E1DE0" w:rsidRPr="001E1DE0">
        <w:t xml:space="preserve">El Comité examinará sus métodos de trabajo, la armonización de los métodos de trabajo de los órganos de tratados y otras cuestiones resultantes del proceso de fortalecimiento de los órganos de tratados, de conformidad con la resolución 68/268 de la Asamblea General, relativa al fortalecimiento y mejora del funcionamiento eficaz del sistema de órganos creados en virtud de tratados de derechos humanos. </w:t>
      </w:r>
    </w:p>
    <w:p w:rsidR="001E1DE0" w:rsidRPr="001E1DE0" w:rsidRDefault="001E1DE0" w:rsidP="00447343">
      <w:pPr>
        <w:pStyle w:val="H23G"/>
      </w:pPr>
      <w:r w:rsidRPr="001E1DE0">
        <w:tab/>
        <w:t>7.</w:t>
      </w:r>
      <w:r w:rsidRPr="001E1DE0">
        <w:tab/>
        <w:t xml:space="preserve">Promoción de la Convención </w:t>
      </w:r>
    </w:p>
    <w:p w:rsidR="001E1DE0" w:rsidRDefault="00447343" w:rsidP="00447343">
      <w:pPr>
        <w:pStyle w:val="SingleTxtG"/>
      </w:pPr>
      <w:r>
        <w:tab/>
      </w:r>
      <w:r w:rsidR="001E1DE0" w:rsidRPr="001E1DE0">
        <w:t xml:space="preserve">El Comité deliberará sobre su participación en los distintos actos e iniciativas organizados para seguir promoviendo la Convención, así como su apoyo a esas actividades, como reuniones con las partes interesadas, días de debate general, observaciones generales y otras actividades. </w:t>
      </w:r>
    </w:p>
    <w:p w:rsidR="001E1DE0" w:rsidRPr="001E1DE0" w:rsidRDefault="00447343" w:rsidP="00447343">
      <w:pPr>
        <w:pStyle w:val="HChG"/>
      </w:pPr>
      <w:r>
        <w:br w:type="page"/>
      </w:r>
      <w:r w:rsidR="001E1DE0" w:rsidRPr="001E1DE0">
        <w:lastRenderedPageBreak/>
        <w:t xml:space="preserve">Anexo </w:t>
      </w:r>
    </w:p>
    <w:p w:rsidR="001E1DE0" w:rsidRDefault="001E1DE0" w:rsidP="00447343">
      <w:pPr>
        <w:pStyle w:val="HChG"/>
      </w:pPr>
      <w:r w:rsidRPr="001E1DE0">
        <w:tab/>
      </w:r>
      <w:r w:rsidR="00447343">
        <w:tab/>
      </w:r>
      <w:r w:rsidRPr="001E1DE0">
        <w:t>Programa de trabajo provisional</w:t>
      </w:r>
    </w:p>
    <w:tbl>
      <w:tblPr>
        <w:tblStyle w:val="Tablaconcuadrcula"/>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552"/>
        <w:gridCol w:w="992"/>
        <w:gridCol w:w="4961"/>
      </w:tblGrid>
      <w:tr w:rsidR="00447343" w:rsidRPr="00447343" w:rsidTr="00380A7A">
        <w:trPr>
          <w:tblHeader/>
        </w:trPr>
        <w:tc>
          <w:tcPr>
            <w:tcW w:w="2552" w:type="dxa"/>
            <w:tcBorders>
              <w:top w:val="single" w:sz="4" w:space="0" w:color="auto"/>
              <w:bottom w:val="single" w:sz="12" w:space="0" w:color="auto"/>
            </w:tcBorders>
            <w:shd w:val="clear" w:color="auto" w:fill="auto"/>
            <w:vAlign w:val="bottom"/>
          </w:tcPr>
          <w:p w:rsidR="00447343" w:rsidRPr="00447343" w:rsidRDefault="00447343" w:rsidP="00447343">
            <w:pPr>
              <w:spacing w:before="80" w:after="80" w:line="200" w:lineRule="exact"/>
              <w:ind w:right="113"/>
              <w:rPr>
                <w:i/>
                <w:sz w:val="16"/>
              </w:rPr>
            </w:pPr>
            <w:r w:rsidRPr="00447343">
              <w:rPr>
                <w:i/>
                <w:sz w:val="16"/>
              </w:rPr>
              <w:t>Fecha y hora</w:t>
            </w:r>
          </w:p>
        </w:tc>
        <w:tc>
          <w:tcPr>
            <w:tcW w:w="992" w:type="dxa"/>
            <w:tcBorders>
              <w:top w:val="single" w:sz="4" w:space="0" w:color="auto"/>
              <w:bottom w:val="single" w:sz="12" w:space="0" w:color="auto"/>
            </w:tcBorders>
            <w:shd w:val="clear" w:color="auto" w:fill="auto"/>
            <w:vAlign w:val="bottom"/>
          </w:tcPr>
          <w:p w:rsidR="00447343" w:rsidRPr="00447343" w:rsidRDefault="00447343" w:rsidP="00447343">
            <w:pPr>
              <w:spacing w:before="80" w:after="80" w:line="200" w:lineRule="exact"/>
              <w:ind w:right="113"/>
              <w:rPr>
                <w:i/>
                <w:sz w:val="16"/>
              </w:rPr>
            </w:pPr>
            <w:r w:rsidRPr="00447343">
              <w:rPr>
                <w:i/>
                <w:sz w:val="16"/>
              </w:rPr>
              <w:t>Tema del programa</w:t>
            </w:r>
          </w:p>
        </w:tc>
        <w:tc>
          <w:tcPr>
            <w:tcW w:w="4961" w:type="dxa"/>
            <w:tcBorders>
              <w:top w:val="single" w:sz="4" w:space="0" w:color="auto"/>
              <w:bottom w:val="single" w:sz="12" w:space="0" w:color="auto"/>
            </w:tcBorders>
            <w:shd w:val="clear" w:color="auto" w:fill="auto"/>
            <w:vAlign w:val="bottom"/>
          </w:tcPr>
          <w:p w:rsidR="00447343" w:rsidRPr="00447343" w:rsidRDefault="00447343" w:rsidP="00447343">
            <w:pPr>
              <w:spacing w:before="80" w:after="80" w:line="200" w:lineRule="exact"/>
              <w:ind w:right="113"/>
              <w:rPr>
                <w:i/>
                <w:sz w:val="16"/>
              </w:rPr>
            </w:pPr>
            <w:r w:rsidRPr="00447343">
              <w:rPr>
                <w:i/>
                <w:sz w:val="16"/>
              </w:rPr>
              <w:t>Programa y documentación</w:t>
            </w:r>
          </w:p>
        </w:tc>
      </w:tr>
      <w:tr w:rsidR="00447343" w:rsidTr="00380A7A">
        <w:trPr>
          <w:trHeight w:hRule="exact" w:val="113"/>
          <w:tblHeader/>
        </w:trPr>
        <w:tc>
          <w:tcPr>
            <w:tcW w:w="2552" w:type="dxa"/>
            <w:tcBorders>
              <w:top w:val="single" w:sz="12" w:space="0" w:color="auto"/>
            </w:tcBorders>
            <w:shd w:val="clear" w:color="auto" w:fill="auto"/>
          </w:tcPr>
          <w:p w:rsidR="00447343" w:rsidRDefault="00447343" w:rsidP="00447343">
            <w:pPr>
              <w:spacing w:before="40" w:after="120"/>
              <w:ind w:right="113"/>
            </w:pPr>
          </w:p>
        </w:tc>
        <w:tc>
          <w:tcPr>
            <w:tcW w:w="992" w:type="dxa"/>
            <w:tcBorders>
              <w:top w:val="single" w:sz="12" w:space="0" w:color="auto"/>
            </w:tcBorders>
            <w:shd w:val="clear" w:color="auto" w:fill="auto"/>
          </w:tcPr>
          <w:p w:rsidR="00447343" w:rsidRDefault="00447343" w:rsidP="00447343">
            <w:pPr>
              <w:spacing w:before="40" w:after="120"/>
              <w:ind w:right="113"/>
            </w:pPr>
          </w:p>
        </w:tc>
        <w:tc>
          <w:tcPr>
            <w:tcW w:w="4961" w:type="dxa"/>
            <w:tcBorders>
              <w:top w:val="single" w:sz="12" w:space="0" w:color="auto"/>
            </w:tcBorders>
            <w:shd w:val="clear" w:color="auto" w:fill="auto"/>
          </w:tcPr>
          <w:p w:rsidR="00447343" w:rsidRDefault="00447343" w:rsidP="00447343">
            <w:pPr>
              <w:spacing w:before="40" w:after="120"/>
              <w:ind w:right="113"/>
            </w:pPr>
          </w:p>
        </w:tc>
      </w:tr>
      <w:tr w:rsidR="00380A7A" w:rsidTr="00380A7A">
        <w:tc>
          <w:tcPr>
            <w:tcW w:w="2552" w:type="dxa"/>
            <w:tcBorders>
              <w:bottom w:val="single" w:sz="4" w:space="0" w:color="auto"/>
            </w:tcBorders>
            <w:shd w:val="clear" w:color="auto" w:fill="auto"/>
          </w:tcPr>
          <w:p w:rsidR="00380A7A" w:rsidRPr="00380A7A" w:rsidRDefault="00380A7A" w:rsidP="006C0283">
            <w:pPr>
              <w:spacing w:before="80" w:after="80"/>
              <w:rPr>
                <w:b/>
              </w:rPr>
            </w:pPr>
            <w:r w:rsidRPr="00380A7A">
              <w:rPr>
                <w:b/>
              </w:rPr>
              <w:t>Lunes</w:t>
            </w:r>
            <w:r w:rsidR="006C0283">
              <w:rPr>
                <w:b/>
              </w:rPr>
              <w:t>,</w:t>
            </w:r>
            <w:r w:rsidRPr="00380A7A">
              <w:rPr>
                <w:b/>
              </w:rPr>
              <w:t xml:space="preserve"> 29 de agosto de 2016</w:t>
            </w:r>
          </w:p>
        </w:tc>
        <w:tc>
          <w:tcPr>
            <w:tcW w:w="992" w:type="dxa"/>
            <w:tcBorders>
              <w:bottom w:val="single" w:sz="4" w:space="0" w:color="auto"/>
            </w:tcBorders>
            <w:shd w:val="clear" w:color="auto" w:fill="auto"/>
          </w:tcPr>
          <w:p w:rsidR="00380A7A" w:rsidRPr="001E1DE0" w:rsidRDefault="00380A7A" w:rsidP="00380A7A">
            <w:pPr>
              <w:spacing w:before="80" w:after="80"/>
              <w:ind w:right="113"/>
            </w:pPr>
          </w:p>
        </w:tc>
        <w:tc>
          <w:tcPr>
            <w:tcW w:w="4961" w:type="dxa"/>
            <w:tcBorders>
              <w:bottom w:val="single" w:sz="4" w:space="0" w:color="auto"/>
            </w:tcBorders>
            <w:shd w:val="clear" w:color="auto" w:fill="auto"/>
          </w:tcPr>
          <w:p w:rsidR="00380A7A" w:rsidRPr="001E1DE0" w:rsidRDefault="00380A7A" w:rsidP="00380A7A">
            <w:pPr>
              <w:spacing w:before="80" w:after="80"/>
              <w:ind w:right="113"/>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326ª sesión</w:t>
            </w:r>
            <w:r w:rsidRPr="001E1DE0">
              <w:t xml:space="preserve"> </w:t>
            </w:r>
            <w:r w:rsidRPr="001E1DE0">
              <w:br/>
              <w:t>10.00 a 11.00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1</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Apertura del período de sesiones (sesión pública)</w:t>
            </w:r>
          </w:p>
        </w:tc>
      </w:tr>
      <w:tr w:rsidR="00380A7A" w:rsidTr="00380A7A">
        <w:tc>
          <w:tcPr>
            <w:tcW w:w="2552" w:type="dxa"/>
            <w:shd w:val="clear" w:color="auto" w:fill="auto"/>
          </w:tcPr>
          <w:p w:rsidR="00380A7A" w:rsidRPr="001E1DE0" w:rsidRDefault="00380A7A" w:rsidP="0048135A">
            <w:pPr>
              <w:spacing w:before="40" w:after="120"/>
              <w:ind w:right="113"/>
            </w:pPr>
          </w:p>
        </w:tc>
        <w:tc>
          <w:tcPr>
            <w:tcW w:w="992" w:type="dxa"/>
            <w:shd w:val="clear" w:color="auto" w:fill="auto"/>
          </w:tcPr>
          <w:p w:rsidR="00380A7A" w:rsidRPr="001E1DE0" w:rsidRDefault="00380A7A" w:rsidP="0048135A">
            <w:pPr>
              <w:spacing w:before="40" w:after="120"/>
              <w:ind w:right="113"/>
            </w:pPr>
            <w:r w:rsidRPr="001E1DE0">
              <w:t>2 y 3</w:t>
            </w:r>
          </w:p>
        </w:tc>
        <w:tc>
          <w:tcPr>
            <w:tcW w:w="4961" w:type="dxa"/>
            <w:shd w:val="clear" w:color="auto" w:fill="auto"/>
          </w:tcPr>
          <w:p w:rsidR="00380A7A" w:rsidRPr="001E1DE0" w:rsidRDefault="00380A7A" w:rsidP="0048135A">
            <w:pPr>
              <w:spacing w:before="40" w:after="120"/>
              <w:ind w:right="113"/>
            </w:pPr>
            <w:r w:rsidRPr="001E1DE0">
              <w:t>Aprobación del programa y examen del programa de trabajo (sesión pública)</w:t>
            </w:r>
          </w:p>
        </w:tc>
      </w:tr>
      <w:tr w:rsidR="00380A7A" w:rsidTr="00380A7A">
        <w:tc>
          <w:tcPr>
            <w:tcW w:w="2552" w:type="dxa"/>
            <w:shd w:val="clear" w:color="auto" w:fill="auto"/>
          </w:tcPr>
          <w:p w:rsidR="00380A7A" w:rsidRPr="001E1DE0" w:rsidRDefault="00380A7A" w:rsidP="0048135A">
            <w:pPr>
              <w:spacing w:before="40" w:after="120"/>
              <w:ind w:right="113"/>
            </w:pPr>
          </w:p>
        </w:tc>
        <w:tc>
          <w:tcPr>
            <w:tcW w:w="992" w:type="dxa"/>
            <w:shd w:val="clear" w:color="auto" w:fill="auto"/>
          </w:tcPr>
          <w:p w:rsidR="00380A7A" w:rsidRPr="001E1DE0" w:rsidRDefault="00380A7A" w:rsidP="0048135A">
            <w:pPr>
              <w:spacing w:before="40" w:after="120"/>
              <w:ind w:right="113"/>
            </w:pPr>
            <w:r w:rsidRPr="001E1DE0">
              <w:t>7</w:t>
            </w:r>
          </w:p>
        </w:tc>
        <w:tc>
          <w:tcPr>
            <w:tcW w:w="4961" w:type="dxa"/>
            <w:shd w:val="clear" w:color="auto" w:fill="auto"/>
          </w:tcPr>
          <w:p w:rsidR="00380A7A" w:rsidRPr="001E1DE0" w:rsidRDefault="00380A7A" w:rsidP="006C0283">
            <w:pPr>
              <w:spacing w:before="40" w:after="120"/>
              <w:ind w:right="113"/>
            </w:pPr>
            <w:r w:rsidRPr="001E1DE0">
              <w:t>Actividades de promoción de la Convención (sesión</w:t>
            </w:r>
            <w:r w:rsidR="006C0283">
              <w:t> </w:t>
            </w:r>
            <w:r w:rsidRPr="001E1DE0">
              <w:t>pública)</w:t>
            </w:r>
          </w:p>
        </w:tc>
      </w:tr>
      <w:tr w:rsidR="00380A7A" w:rsidTr="00380A7A">
        <w:tc>
          <w:tcPr>
            <w:tcW w:w="2552" w:type="dxa"/>
            <w:shd w:val="clear" w:color="auto" w:fill="auto"/>
          </w:tcPr>
          <w:p w:rsidR="00380A7A" w:rsidRPr="001E1DE0" w:rsidRDefault="00380A7A" w:rsidP="0048135A">
            <w:pPr>
              <w:spacing w:before="40" w:after="120"/>
              <w:ind w:right="113"/>
            </w:pPr>
            <w:r w:rsidRPr="001E1DE0">
              <w:t>11.00 a 12.00 horas</w:t>
            </w:r>
          </w:p>
        </w:tc>
        <w:tc>
          <w:tcPr>
            <w:tcW w:w="992" w:type="dxa"/>
            <w:shd w:val="clear" w:color="auto" w:fill="auto"/>
          </w:tcPr>
          <w:p w:rsidR="00380A7A" w:rsidRPr="001E1DE0" w:rsidRDefault="00380A7A" w:rsidP="0048135A">
            <w:pPr>
              <w:spacing w:before="40" w:after="120"/>
              <w:ind w:right="113"/>
            </w:pPr>
          </w:p>
        </w:tc>
        <w:tc>
          <w:tcPr>
            <w:tcW w:w="4961" w:type="dxa"/>
            <w:shd w:val="clear" w:color="auto" w:fill="auto"/>
          </w:tcPr>
          <w:p w:rsidR="00380A7A" w:rsidRPr="001E1DE0" w:rsidRDefault="00380A7A" w:rsidP="006C0283">
            <w:pPr>
              <w:spacing w:before="40" w:after="120"/>
              <w:ind w:right="113"/>
            </w:pPr>
            <w:r w:rsidRPr="001E1DE0">
              <w:t>Reunión oficiosa con organizaciones no gubernamentales e instituciones nacionales de derechos humanos (sesión</w:t>
            </w:r>
            <w:r w:rsidR="006C0283">
              <w:t> </w:t>
            </w:r>
            <w:r w:rsidRPr="001E1DE0">
              <w:t>pública)</w:t>
            </w:r>
          </w:p>
        </w:tc>
      </w:tr>
      <w:tr w:rsidR="00380A7A" w:rsidTr="00380A7A">
        <w:tc>
          <w:tcPr>
            <w:tcW w:w="2552" w:type="dxa"/>
            <w:shd w:val="clear" w:color="auto" w:fill="auto"/>
          </w:tcPr>
          <w:p w:rsidR="00380A7A" w:rsidRPr="001E1DE0" w:rsidRDefault="00380A7A" w:rsidP="0048135A">
            <w:pPr>
              <w:spacing w:before="40" w:after="120"/>
              <w:ind w:right="113"/>
            </w:pPr>
            <w:r w:rsidRPr="001E1DE0">
              <w:t xml:space="preserve">12.00 a 13.00 horas </w:t>
            </w:r>
          </w:p>
        </w:tc>
        <w:tc>
          <w:tcPr>
            <w:tcW w:w="992" w:type="dxa"/>
            <w:shd w:val="clear" w:color="auto" w:fill="auto"/>
          </w:tcPr>
          <w:p w:rsidR="00380A7A" w:rsidRPr="001E1DE0" w:rsidRDefault="00380A7A" w:rsidP="0048135A">
            <w:pPr>
              <w:spacing w:before="40" w:after="120"/>
              <w:ind w:right="113"/>
            </w:pPr>
          </w:p>
        </w:tc>
        <w:tc>
          <w:tcPr>
            <w:tcW w:w="4961" w:type="dxa"/>
            <w:shd w:val="clear" w:color="auto" w:fill="auto"/>
          </w:tcPr>
          <w:p w:rsidR="00380A7A" w:rsidRPr="001E1DE0" w:rsidRDefault="00380A7A" w:rsidP="0048135A">
            <w:pPr>
              <w:spacing w:before="40" w:after="120"/>
              <w:ind w:right="113"/>
            </w:pPr>
            <w:r w:rsidRPr="001E1DE0">
              <w:t>Reunión oficiosa con órganos y organismos especializados de las Naciones Unidas (sesión privada)</w:t>
            </w:r>
          </w:p>
        </w:tc>
      </w:tr>
      <w:tr w:rsidR="00380A7A" w:rsidTr="00380A7A">
        <w:tc>
          <w:tcPr>
            <w:tcW w:w="2552" w:type="dxa"/>
            <w:tcBorders>
              <w:bottom w:val="single" w:sz="4" w:space="0" w:color="auto"/>
            </w:tcBorders>
            <w:shd w:val="clear" w:color="auto" w:fill="auto"/>
          </w:tcPr>
          <w:p w:rsidR="00380A7A" w:rsidRPr="001E1DE0" w:rsidRDefault="00380A7A" w:rsidP="0048135A">
            <w:pPr>
              <w:spacing w:before="40" w:after="120"/>
              <w:ind w:right="113"/>
            </w:pPr>
            <w:r w:rsidRPr="00380A7A">
              <w:rPr>
                <w:b/>
              </w:rPr>
              <w:t>327ª sesión</w:t>
            </w:r>
            <w:r w:rsidRPr="001E1DE0">
              <w:t xml:space="preserve"> </w:t>
            </w:r>
            <w:r w:rsidRPr="001E1DE0">
              <w:br/>
              <w:t>15.00 a 18.00 horas</w:t>
            </w:r>
          </w:p>
        </w:tc>
        <w:tc>
          <w:tcPr>
            <w:tcW w:w="992" w:type="dxa"/>
            <w:tcBorders>
              <w:bottom w:val="single" w:sz="4" w:space="0" w:color="auto"/>
            </w:tcBorders>
            <w:shd w:val="clear" w:color="auto" w:fill="auto"/>
          </w:tcPr>
          <w:p w:rsidR="00380A7A" w:rsidRPr="00380A7A" w:rsidRDefault="00380A7A" w:rsidP="0048135A">
            <w:pPr>
              <w:spacing w:before="40" w:after="120"/>
              <w:ind w:right="113"/>
            </w:pPr>
            <w:r w:rsidRPr="001E1DE0">
              <w:t>5</w:t>
            </w:r>
          </w:p>
        </w:tc>
        <w:tc>
          <w:tcPr>
            <w:tcW w:w="4961" w:type="dxa"/>
            <w:tcBorders>
              <w:bottom w:val="single" w:sz="4" w:space="0" w:color="auto"/>
            </w:tcBorders>
            <w:shd w:val="clear" w:color="auto" w:fill="auto"/>
          </w:tcPr>
          <w:p w:rsidR="00380A7A" w:rsidRPr="001E1DE0" w:rsidRDefault="00380A7A" w:rsidP="0048135A">
            <w:pPr>
              <w:spacing w:before="40" w:after="120"/>
              <w:ind w:right="113"/>
            </w:pPr>
            <w:r w:rsidRPr="001E1DE0">
              <w:t>Examen de los informes presentados por los Estados partes en virtud del artículo 73 de la Convención: informe inicial de Honduras (CMW/C/HND/1) (sesión pública)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Martes</w:t>
            </w:r>
            <w:r w:rsidR="006C0283">
              <w:rPr>
                <w:b/>
              </w:rPr>
              <w:t>,</w:t>
            </w:r>
            <w:r w:rsidRPr="00380A7A">
              <w:rPr>
                <w:b/>
              </w:rPr>
              <w:t xml:space="preserve"> 30 de agosto </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328ª sesión</w:t>
            </w:r>
            <w:r w:rsidRPr="00380A7A">
              <w:t xml:space="preserve"> </w:t>
            </w:r>
            <w:r w:rsidRPr="001E1DE0">
              <w:br/>
              <w:t>10.00 a 13.00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5</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 xml:space="preserve">Examen de los informes presentados por los Estados partes en virtud del artículo 73 de la Convención: informe inicial de Honduras </w:t>
            </w:r>
            <w:r w:rsidRPr="006C0283">
              <w:rPr>
                <w:i/>
              </w:rPr>
              <w:t>(continuación)</w:t>
            </w:r>
            <w:r w:rsidRPr="001E1DE0">
              <w:t xml:space="preserve"> (sesión pública)</w:t>
            </w:r>
          </w:p>
        </w:tc>
      </w:tr>
      <w:tr w:rsidR="00380A7A" w:rsidTr="00380A7A">
        <w:tc>
          <w:tcPr>
            <w:tcW w:w="2552" w:type="dxa"/>
            <w:tcBorders>
              <w:bottom w:val="single" w:sz="4" w:space="0" w:color="auto"/>
            </w:tcBorders>
            <w:shd w:val="clear" w:color="auto" w:fill="auto"/>
          </w:tcPr>
          <w:p w:rsidR="00380A7A" w:rsidRPr="00380A7A" w:rsidRDefault="00380A7A" w:rsidP="0048135A">
            <w:pPr>
              <w:spacing w:before="40" w:after="120"/>
              <w:ind w:right="113"/>
            </w:pPr>
            <w:r w:rsidRPr="00380A7A">
              <w:rPr>
                <w:b/>
              </w:rPr>
              <w:t>329ª sesión</w:t>
            </w:r>
            <w:r w:rsidRPr="00380A7A">
              <w:t xml:space="preserve"> </w:t>
            </w:r>
            <w:r w:rsidRPr="00380A7A">
              <w:br/>
            </w:r>
            <w:r w:rsidRPr="001E1DE0">
              <w:t>15.00 a 18.00 horas</w:t>
            </w:r>
          </w:p>
        </w:tc>
        <w:tc>
          <w:tcPr>
            <w:tcW w:w="992" w:type="dxa"/>
            <w:tcBorders>
              <w:bottom w:val="single" w:sz="4" w:space="0" w:color="auto"/>
            </w:tcBorders>
            <w:shd w:val="clear" w:color="auto" w:fill="auto"/>
          </w:tcPr>
          <w:p w:rsidR="00380A7A" w:rsidRPr="00380A7A" w:rsidRDefault="00380A7A" w:rsidP="0048135A">
            <w:pPr>
              <w:spacing w:before="40" w:after="120"/>
              <w:ind w:right="113"/>
            </w:pPr>
            <w:r w:rsidRPr="001E1DE0">
              <w:t>5</w:t>
            </w:r>
          </w:p>
        </w:tc>
        <w:tc>
          <w:tcPr>
            <w:tcW w:w="4961" w:type="dxa"/>
            <w:tcBorders>
              <w:bottom w:val="single" w:sz="4" w:space="0" w:color="auto"/>
            </w:tcBorders>
            <w:shd w:val="clear" w:color="auto" w:fill="auto"/>
          </w:tcPr>
          <w:p w:rsidR="00380A7A" w:rsidRPr="001E1DE0" w:rsidRDefault="00380A7A" w:rsidP="0048135A">
            <w:pPr>
              <w:spacing w:before="40" w:after="120"/>
              <w:ind w:right="113"/>
            </w:pPr>
            <w:r w:rsidRPr="001E1DE0">
              <w:t>Examen de los informes presentados por los Estados partes en virtud del artículo 73 de la Convención: informe inicial del Níger (CMW/C/NER/1) (sesión pública)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Miércoles</w:t>
            </w:r>
            <w:r w:rsidR="006C0283">
              <w:rPr>
                <w:b/>
              </w:rPr>
              <w:t>,</w:t>
            </w:r>
            <w:r w:rsidRPr="00380A7A">
              <w:rPr>
                <w:b/>
              </w:rPr>
              <w:t xml:space="preserve"> 31 de agosto </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330ª sesión</w:t>
            </w:r>
            <w:r w:rsidRPr="00380A7A">
              <w:t xml:space="preserve"> </w:t>
            </w:r>
            <w:r w:rsidRPr="001E1DE0">
              <w:br/>
              <w:t>10.00 a 13.00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5</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 xml:space="preserve">Examen de los informes presentados por los Estados partes en virtud del artículo 73 de la Convención: informe inicial del Níger </w:t>
            </w:r>
            <w:r w:rsidRPr="006C0283">
              <w:rPr>
                <w:i/>
              </w:rPr>
              <w:t>(continuación)</w:t>
            </w:r>
            <w:r w:rsidRPr="001E1DE0">
              <w:t xml:space="preserve"> (sesión pública)</w:t>
            </w:r>
          </w:p>
        </w:tc>
      </w:tr>
      <w:tr w:rsidR="00380A7A" w:rsidTr="00380A7A">
        <w:tc>
          <w:tcPr>
            <w:tcW w:w="2552" w:type="dxa"/>
            <w:tcBorders>
              <w:bottom w:val="single" w:sz="4" w:space="0" w:color="auto"/>
            </w:tcBorders>
            <w:shd w:val="clear" w:color="auto" w:fill="auto"/>
          </w:tcPr>
          <w:p w:rsidR="00380A7A" w:rsidRPr="00380A7A" w:rsidRDefault="00380A7A" w:rsidP="0048135A">
            <w:pPr>
              <w:spacing w:before="40" w:after="120"/>
              <w:ind w:right="113"/>
            </w:pPr>
            <w:r w:rsidRPr="00380A7A">
              <w:rPr>
                <w:b/>
              </w:rPr>
              <w:t>331ª sesión</w:t>
            </w:r>
            <w:r w:rsidRPr="00380A7A">
              <w:t xml:space="preserve"> </w:t>
            </w:r>
            <w:r w:rsidRPr="00380A7A">
              <w:br/>
            </w:r>
            <w:r w:rsidRPr="001E1DE0">
              <w:t>15.00 a 18.00 horas</w:t>
            </w:r>
          </w:p>
        </w:tc>
        <w:tc>
          <w:tcPr>
            <w:tcW w:w="992" w:type="dxa"/>
            <w:tcBorders>
              <w:bottom w:val="single" w:sz="4" w:space="0" w:color="auto"/>
            </w:tcBorders>
            <w:shd w:val="clear" w:color="auto" w:fill="auto"/>
          </w:tcPr>
          <w:p w:rsidR="00380A7A" w:rsidRPr="001E1DE0" w:rsidRDefault="00380A7A" w:rsidP="0048135A">
            <w:pPr>
              <w:spacing w:before="40" w:after="120"/>
              <w:ind w:right="113"/>
            </w:pPr>
            <w:r w:rsidRPr="001E1DE0">
              <w:t>5</w:t>
            </w:r>
          </w:p>
        </w:tc>
        <w:tc>
          <w:tcPr>
            <w:tcW w:w="4961" w:type="dxa"/>
            <w:tcBorders>
              <w:bottom w:val="single" w:sz="4" w:space="0" w:color="auto"/>
            </w:tcBorders>
            <w:shd w:val="clear" w:color="auto" w:fill="auto"/>
          </w:tcPr>
          <w:p w:rsidR="00380A7A" w:rsidRPr="001E1DE0" w:rsidRDefault="00380A7A" w:rsidP="0048135A">
            <w:pPr>
              <w:spacing w:before="40" w:after="120"/>
              <w:ind w:right="113"/>
            </w:pPr>
            <w:r w:rsidRPr="001E1DE0">
              <w:t>Examen de los informes presentados por los Estados partes en virtud del artículo 73 de la Convención: informe inicial de Nicaragua (CMW/C/NIC/1) (sesión pública)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Jueves</w:t>
            </w:r>
            <w:r w:rsidR="006C0283">
              <w:rPr>
                <w:b/>
              </w:rPr>
              <w:t>,</w:t>
            </w:r>
            <w:r w:rsidRPr="00380A7A">
              <w:rPr>
                <w:b/>
              </w:rPr>
              <w:t xml:space="preserve"> 1 de septiembre </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1E1DE0" w:rsidRDefault="00380A7A" w:rsidP="0048135A">
            <w:pPr>
              <w:spacing w:before="40" w:after="120"/>
              <w:ind w:right="113"/>
            </w:pPr>
            <w:r w:rsidRPr="00380A7A">
              <w:rPr>
                <w:b/>
              </w:rPr>
              <w:t>332ª sesión</w:t>
            </w:r>
            <w:r w:rsidRPr="00380A7A">
              <w:t xml:space="preserve"> </w:t>
            </w:r>
            <w:r w:rsidRPr="00380A7A">
              <w:br/>
            </w:r>
            <w:r w:rsidRPr="001E1DE0">
              <w:t>10.00 a 13.00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5</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 xml:space="preserve">Examen de los informes presentados por los Estados partes en virtud del artículo 73 de la Convención: informe inicial de Nicaragua </w:t>
            </w:r>
            <w:r w:rsidRPr="006C0283">
              <w:rPr>
                <w:i/>
              </w:rPr>
              <w:t>(continuación)</w:t>
            </w:r>
            <w:r w:rsidRPr="001E1DE0">
              <w:t xml:space="preserve"> (sesión pública)</w:t>
            </w:r>
          </w:p>
        </w:tc>
      </w:tr>
      <w:tr w:rsidR="00380A7A" w:rsidTr="00380A7A">
        <w:tc>
          <w:tcPr>
            <w:tcW w:w="2552" w:type="dxa"/>
            <w:tcBorders>
              <w:bottom w:val="single" w:sz="4" w:space="0" w:color="auto"/>
            </w:tcBorders>
            <w:shd w:val="clear" w:color="auto" w:fill="auto"/>
          </w:tcPr>
          <w:p w:rsidR="00380A7A" w:rsidRPr="00380A7A" w:rsidRDefault="00380A7A" w:rsidP="0048135A">
            <w:pPr>
              <w:spacing w:before="40" w:after="120"/>
              <w:ind w:right="113"/>
            </w:pPr>
            <w:r w:rsidRPr="00380A7A">
              <w:rPr>
                <w:b/>
              </w:rPr>
              <w:lastRenderedPageBreak/>
              <w:t>333ª sesión</w:t>
            </w:r>
            <w:r w:rsidRPr="00380A7A">
              <w:t xml:space="preserve"> </w:t>
            </w:r>
            <w:r w:rsidRPr="00380A7A">
              <w:br/>
            </w:r>
            <w:r w:rsidRPr="001E1DE0">
              <w:t>15.00 a 18.00 horas</w:t>
            </w:r>
          </w:p>
        </w:tc>
        <w:tc>
          <w:tcPr>
            <w:tcW w:w="992" w:type="dxa"/>
            <w:tcBorders>
              <w:bottom w:val="single" w:sz="4" w:space="0" w:color="auto"/>
            </w:tcBorders>
            <w:shd w:val="clear" w:color="auto" w:fill="auto"/>
          </w:tcPr>
          <w:p w:rsidR="00380A7A" w:rsidRPr="001E1DE0" w:rsidRDefault="00380A7A" w:rsidP="0048135A">
            <w:pPr>
              <w:spacing w:before="40" w:after="120"/>
              <w:ind w:right="113"/>
            </w:pPr>
            <w:r w:rsidRPr="001E1DE0">
              <w:t>5</w:t>
            </w:r>
          </w:p>
        </w:tc>
        <w:tc>
          <w:tcPr>
            <w:tcW w:w="4961" w:type="dxa"/>
            <w:tcBorders>
              <w:bottom w:val="single" w:sz="4" w:space="0" w:color="auto"/>
            </w:tcBorders>
            <w:shd w:val="clear" w:color="auto" w:fill="auto"/>
          </w:tcPr>
          <w:p w:rsidR="00380A7A" w:rsidRPr="001E1DE0" w:rsidRDefault="00380A7A" w:rsidP="006C0283">
            <w:pPr>
              <w:spacing w:before="40" w:after="120"/>
              <w:ind w:right="113"/>
            </w:pPr>
            <w:r w:rsidRPr="001E1DE0">
              <w:t>Examen de los informes presentados por los Estados partes en virtud del artículo 73 de la Convención: segundo informe periódico de Sri Lanka (CMW/C/LKA/2) (sesión</w:t>
            </w:r>
            <w:r w:rsidR="006C0283">
              <w:t> </w:t>
            </w:r>
            <w:r w:rsidRPr="001E1DE0">
              <w:t>pública)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Viernes</w:t>
            </w:r>
            <w:r w:rsidR="006C0283">
              <w:rPr>
                <w:b/>
              </w:rPr>
              <w:t>,</w:t>
            </w:r>
            <w:r w:rsidRPr="00380A7A">
              <w:rPr>
                <w:b/>
              </w:rPr>
              <w:t xml:space="preserve"> 2 de septiembre</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1E1DE0" w:rsidRDefault="00380A7A" w:rsidP="0048135A">
            <w:pPr>
              <w:spacing w:before="40" w:after="120"/>
              <w:ind w:right="113"/>
            </w:pPr>
            <w:r w:rsidRPr="00380A7A">
              <w:rPr>
                <w:b/>
              </w:rPr>
              <w:t>334ª sesión</w:t>
            </w:r>
            <w:r w:rsidRPr="00380A7A">
              <w:t xml:space="preserve"> </w:t>
            </w:r>
            <w:r w:rsidRPr="00380A7A">
              <w:br/>
            </w:r>
            <w:r w:rsidRPr="001E1DE0">
              <w:t>10.00 a 13.00 horas</w:t>
            </w:r>
          </w:p>
        </w:tc>
        <w:tc>
          <w:tcPr>
            <w:tcW w:w="992" w:type="dxa"/>
            <w:tcBorders>
              <w:top w:val="single" w:sz="4" w:space="0" w:color="auto"/>
            </w:tcBorders>
            <w:shd w:val="clear" w:color="auto" w:fill="auto"/>
          </w:tcPr>
          <w:p w:rsidR="00380A7A" w:rsidRPr="00380A7A" w:rsidRDefault="00380A7A" w:rsidP="0048135A">
            <w:pPr>
              <w:spacing w:before="40" w:after="120"/>
              <w:ind w:right="113"/>
            </w:pPr>
            <w:r w:rsidRPr="001E1DE0">
              <w:t>5</w:t>
            </w:r>
          </w:p>
        </w:tc>
        <w:tc>
          <w:tcPr>
            <w:tcW w:w="4961" w:type="dxa"/>
            <w:tcBorders>
              <w:top w:val="single" w:sz="4" w:space="0" w:color="auto"/>
            </w:tcBorders>
            <w:shd w:val="clear" w:color="auto" w:fill="auto"/>
          </w:tcPr>
          <w:p w:rsidR="00380A7A" w:rsidRPr="00380A7A" w:rsidRDefault="00380A7A" w:rsidP="006C0283">
            <w:pPr>
              <w:spacing w:before="40" w:after="120"/>
              <w:ind w:right="113"/>
            </w:pPr>
            <w:r w:rsidRPr="001E1DE0">
              <w:t xml:space="preserve">Examen de los informes presentados por los Estados partes en virtud del artículo 73 de la Convención: segundo informe periódico de Sri Lanka </w:t>
            </w:r>
            <w:r w:rsidRPr="006C0283">
              <w:rPr>
                <w:i/>
              </w:rPr>
              <w:t>(continuación)</w:t>
            </w:r>
            <w:r w:rsidRPr="001E1DE0">
              <w:t xml:space="preserve"> (sesión</w:t>
            </w:r>
            <w:r w:rsidR="006C0283">
              <w:t> </w:t>
            </w:r>
            <w:r w:rsidRPr="001E1DE0">
              <w:t>pública)</w:t>
            </w:r>
          </w:p>
        </w:tc>
      </w:tr>
      <w:tr w:rsidR="00380A7A" w:rsidTr="00380A7A">
        <w:tc>
          <w:tcPr>
            <w:tcW w:w="2552" w:type="dxa"/>
            <w:tcBorders>
              <w:bottom w:val="single" w:sz="4" w:space="0" w:color="auto"/>
            </w:tcBorders>
            <w:shd w:val="clear" w:color="auto" w:fill="auto"/>
          </w:tcPr>
          <w:p w:rsidR="00380A7A" w:rsidRPr="00380A7A" w:rsidRDefault="00380A7A" w:rsidP="0048135A">
            <w:pPr>
              <w:spacing w:before="40" w:after="120"/>
              <w:ind w:right="113"/>
            </w:pPr>
            <w:r w:rsidRPr="00380A7A">
              <w:rPr>
                <w:b/>
              </w:rPr>
              <w:t>335ª sesión</w:t>
            </w:r>
            <w:r w:rsidRPr="00380A7A">
              <w:t xml:space="preserve"> </w:t>
            </w:r>
            <w:r w:rsidRPr="00380A7A">
              <w:br/>
            </w:r>
            <w:r w:rsidRPr="001E1DE0">
              <w:t>15.00 a 18.00 horas</w:t>
            </w:r>
          </w:p>
        </w:tc>
        <w:tc>
          <w:tcPr>
            <w:tcW w:w="992" w:type="dxa"/>
            <w:tcBorders>
              <w:bottom w:val="single" w:sz="4" w:space="0" w:color="auto"/>
            </w:tcBorders>
            <w:shd w:val="clear" w:color="auto" w:fill="auto"/>
          </w:tcPr>
          <w:p w:rsidR="00380A7A" w:rsidRPr="00380A7A" w:rsidRDefault="00380A7A" w:rsidP="0048135A">
            <w:pPr>
              <w:spacing w:before="40" w:after="120"/>
              <w:ind w:right="113"/>
            </w:pPr>
            <w:r w:rsidRPr="001E1DE0">
              <w:t>4 a 7</w:t>
            </w:r>
          </w:p>
        </w:tc>
        <w:tc>
          <w:tcPr>
            <w:tcW w:w="4961" w:type="dxa"/>
            <w:tcBorders>
              <w:bottom w:val="single" w:sz="4" w:space="0" w:color="auto"/>
            </w:tcBorders>
            <w:shd w:val="clear" w:color="auto" w:fill="auto"/>
          </w:tcPr>
          <w:p w:rsidR="00380A7A" w:rsidRPr="00380A7A" w:rsidRDefault="00380A7A" w:rsidP="0048135A">
            <w:pPr>
              <w:spacing w:before="40" w:after="120"/>
              <w:ind w:right="113"/>
            </w:pPr>
            <w:r w:rsidRPr="001E1DE0">
              <w:t>Grupo de Trabajo Plenario (sesión privada)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Lunes</w:t>
            </w:r>
            <w:r w:rsidR="006C0283">
              <w:rPr>
                <w:b/>
              </w:rPr>
              <w:t>,</w:t>
            </w:r>
            <w:r w:rsidRPr="00380A7A">
              <w:rPr>
                <w:b/>
              </w:rPr>
              <w:t xml:space="preserve"> 5 de septiembre</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336ª sesión</w:t>
            </w:r>
            <w:r w:rsidRPr="00380A7A">
              <w:t xml:space="preserve"> </w:t>
            </w:r>
            <w:r w:rsidRPr="00380A7A">
              <w:br/>
            </w:r>
            <w:r w:rsidRPr="001E1DE0">
              <w:t>10.00 a 12.00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7</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Reunión de los Estados partes (sesión pública)</w:t>
            </w:r>
          </w:p>
        </w:tc>
      </w:tr>
      <w:tr w:rsidR="00380A7A" w:rsidTr="00380A7A">
        <w:tc>
          <w:tcPr>
            <w:tcW w:w="2552" w:type="dxa"/>
            <w:shd w:val="clear" w:color="auto" w:fill="auto"/>
          </w:tcPr>
          <w:p w:rsidR="00380A7A" w:rsidRPr="00380A7A" w:rsidDel="0022366F" w:rsidRDefault="00380A7A" w:rsidP="0048135A">
            <w:pPr>
              <w:spacing w:before="40" w:after="120"/>
              <w:ind w:right="113"/>
            </w:pPr>
            <w:r w:rsidRPr="001E1DE0">
              <w:t>12 a 13.00 horas</w:t>
            </w:r>
          </w:p>
        </w:tc>
        <w:tc>
          <w:tcPr>
            <w:tcW w:w="992" w:type="dxa"/>
            <w:shd w:val="clear" w:color="auto" w:fill="auto"/>
          </w:tcPr>
          <w:p w:rsidR="00380A7A" w:rsidRPr="001E1DE0" w:rsidDel="00B72AFE" w:rsidRDefault="00380A7A" w:rsidP="0048135A">
            <w:pPr>
              <w:spacing w:before="40" w:after="120"/>
              <w:ind w:right="113"/>
            </w:pPr>
            <w:r w:rsidRPr="001E1DE0">
              <w:t>4 a 7</w:t>
            </w:r>
          </w:p>
        </w:tc>
        <w:tc>
          <w:tcPr>
            <w:tcW w:w="4961" w:type="dxa"/>
            <w:shd w:val="clear" w:color="auto" w:fill="auto"/>
          </w:tcPr>
          <w:p w:rsidR="00380A7A" w:rsidRPr="001E1DE0" w:rsidRDefault="00380A7A" w:rsidP="0048135A">
            <w:pPr>
              <w:spacing w:before="40" w:after="120"/>
              <w:ind w:right="113"/>
            </w:pPr>
            <w:r w:rsidRPr="001E1DE0">
              <w:t>Grupo de Trabajo Plenario (sesión privada)</w:t>
            </w:r>
          </w:p>
        </w:tc>
      </w:tr>
      <w:tr w:rsidR="00380A7A" w:rsidTr="00380A7A">
        <w:tc>
          <w:tcPr>
            <w:tcW w:w="2552" w:type="dxa"/>
            <w:tcBorders>
              <w:bottom w:val="single" w:sz="4" w:space="0" w:color="auto"/>
            </w:tcBorders>
            <w:shd w:val="clear" w:color="auto" w:fill="auto"/>
          </w:tcPr>
          <w:p w:rsidR="00380A7A" w:rsidRPr="001E1DE0" w:rsidRDefault="00380A7A" w:rsidP="0048135A">
            <w:pPr>
              <w:spacing w:before="40" w:after="120"/>
              <w:ind w:right="113"/>
            </w:pPr>
            <w:r w:rsidRPr="00380A7A">
              <w:rPr>
                <w:b/>
              </w:rPr>
              <w:t>337ª sesión</w:t>
            </w:r>
            <w:r w:rsidRPr="00380A7A">
              <w:t xml:space="preserve"> </w:t>
            </w:r>
            <w:r w:rsidRPr="00380A7A">
              <w:br/>
            </w:r>
            <w:r w:rsidRPr="001E1DE0">
              <w:t>15.00 a 18.00 horas</w:t>
            </w:r>
          </w:p>
        </w:tc>
        <w:tc>
          <w:tcPr>
            <w:tcW w:w="992" w:type="dxa"/>
            <w:tcBorders>
              <w:bottom w:val="single" w:sz="4" w:space="0" w:color="auto"/>
            </w:tcBorders>
            <w:shd w:val="clear" w:color="auto" w:fill="auto"/>
          </w:tcPr>
          <w:p w:rsidR="00380A7A" w:rsidRPr="00380A7A" w:rsidRDefault="00380A7A" w:rsidP="0048135A">
            <w:pPr>
              <w:spacing w:before="40" w:after="120"/>
              <w:ind w:right="113"/>
            </w:pPr>
            <w:r w:rsidRPr="001E1DE0">
              <w:t>4 a 7</w:t>
            </w:r>
          </w:p>
        </w:tc>
        <w:tc>
          <w:tcPr>
            <w:tcW w:w="4961" w:type="dxa"/>
            <w:tcBorders>
              <w:bottom w:val="single" w:sz="4" w:space="0" w:color="auto"/>
            </w:tcBorders>
            <w:shd w:val="clear" w:color="auto" w:fill="auto"/>
          </w:tcPr>
          <w:p w:rsidR="00380A7A" w:rsidRPr="001E1DE0" w:rsidRDefault="00380A7A" w:rsidP="0048135A">
            <w:pPr>
              <w:spacing w:before="40" w:after="120"/>
              <w:ind w:right="113"/>
            </w:pPr>
            <w:r w:rsidRPr="001E1DE0">
              <w:t>Grupo de Trabajo Plenario (sesión privada)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Martes</w:t>
            </w:r>
            <w:r w:rsidR="006C0283">
              <w:rPr>
                <w:b/>
              </w:rPr>
              <w:t>,</w:t>
            </w:r>
            <w:r w:rsidRPr="00380A7A">
              <w:rPr>
                <w:b/>
              </w:rPr>
              <w:t xml:space="preserve"> 6 de septiembre</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338ª sesión</w:t>
            </w:r>
            <w:r w:rsidRPr="00380A7A">
              <w:t xml:space="preserve"> </w:t>
            </w:r>
            <w:r w:rsidRPr="001E1DE0">
              <w:br/>
              <w:t>10.00 a 13.00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4 a 7</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Grupo de Trabajo Plenario (sesión privada)</w:t>
            </w:r>
          </w:p>
        </w:tc>
      </w:tr>
      <w:tr w:rsidR="00380A7A" w:rsidTr="00380A7A">
        <w:tc>
          <w:tcPr>
            <w:tcW w:w="2552" w:type="dxa"/>
            <w:tcBorders>
              <w:bottom w:val="single" w:sz="4" w:space="0" w:color="auto"/>
            </w:tcBorders>
            <w:shd w:val="clear" w:color="auto" w:fill="auto"/>
          </w:tcPr>
          <w:p w:rsidR="00380A7A" w:rsidRPr="00380A7A" w:rsidRDefault="00380A7A" w:rsidP="0048135A">
            <w:pPr>
              <w:spacing w:before="40" w:after="120"/>
              <w:ind w:right="113"/>
            </w:pPr>
            <w:r w:rsidRPr="00380A7A">
              <w:rPr>
                <w:b/>
              </w:rPr>
              <w:t>339ª sesión</w:t>
            </w:r>
            <w:r w:rsidRPr="00380A7A">
              <w:t xml:space="preserve"> </w:t>
            </w:r>
            <w:r w:rsidRPr="001E1DE0">
              <w:br/>
              <w:t>15.00 a 18.00 horas</w:t>
            </w:r>
          </w:p>
        </w:tc>
        <w:tc>
          <w:tcPr>
            <w:tcW w:w="992" w:type="dxa"/>
            <w:tcBorders>
              <w:bottom w:val="single" w:sz="4" w:space="0" w:color="auto"/>
            </w:tcBorders>
            <w:shd w:val="clear" w:color="auto" w:fill="auto"/>
          </w:tcPr>
          <w:p w:rsidR="00380A7A" w:rsidRPr="00380A7A" w:rsidRDefault="00380A7A" w:rsidP="0048135A">
            <w:pPr>
              <w:spacing w:before="40" w:after="120"/>
              <w:ind w:right="113"/>
            </w:pPr>
            <w:r w:rsidRPr="001E1DE0">
              <w:t>4 a 7</w:t>
            </w:r>
          </w:p>
        </w:tc>
        <w:tc>
          <w:tcPr>
            <w:tcW w:w="4961" w:type="dxa"/>
            <w:tcBorders>
              <w:bottom w:val="single" w:sz="4" w:space="0" w:color="auto"/>
            </w:tcBorders>
            <w:shd w:val="clear" w:color="auto" w:fill="auto"/>
          </w:tcPr>
          <w:p w:rsidR="00380A7A" w:rsidRPr="001E1DE0" w:rsidRDefault="00380A7A" w:rsidP="0048135A">
            <w:pPr>
              <w:spacing w:before="40" w:after="120"/>
              <w:ind w:right="113"/>
            </w:pPr>
            <w:r w:rsidRPr="001E1DE0">
              <w:t>Grupo de Trabajo Plenario (sesión privada)</w:t>
            </w:r>
          </w:p>
        </w:tc>
      </w:tr>
      <w:tr w:rsidR="00380A7A" w:rsidTr="00380A7A">
        <w:tc>
          <w:tcPr>
            <w:tcW w:w="255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r w:rsidRPr="00380A7A">
              <w:rPr>
                <w:b/>
              </w:rPr>
              <w:t>Miércoles</w:t>
            </w:r>
            <w:r w:rsidR="006C0283">
              <w:rPr>
                <w:b/>
              </w:rPr>
              <w:t>,</w:t>
            </w:r>
            <w:r w:rsidRPr="00380A7A">
              <w:rPr>
                <w:b/>
              </w:rPr>
              <w:t xml:space="preserve"> 7 de septiembre</w:t>
            </w:r>
          </w:p>
        </w:tc>
        <w:tc>
          <w:tcPr>
            <w:tcW w:w="992"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c>
          <w:tcPr>
            <w:tcW w:w="4961" w:type="dxa"/>
            <w:tcBorders>
              <w:top w:val="single" w:sz="4" w:space="0" w:color="auto"/>
              <w:bottom w:val="single" w:sz="4" w:space="0" w:color="auto"/>
            </w:tcBorders>
            <w:shd w:val="clear" w:color="auto" w:fill="auto"/>
          </w:tcPr>
          <w:p w:rsidR="00380A7A" w:rsidRPr="00380A7A" w:rsidRDefault="00380A7A" w:rsidP="00380A7A">
            <w:pPr>
              <w:spacing w:before="80" w:after="80"/>
              <w:ind w:right="113"/>
              <w:rPr>
                <w:b/>
              </w:rPr>
            </w:pPr>
          </w:p>
        </w:tc>
      </w:tr>
      <w:tr w:rsidR="00380A7A" w:rsidTr="00380A7A">
        <w:tc>
          <w:tcPr>
            <w:tcW w:w="2552" w:type="dxa"/>
            <w:tcBorders>
              <w:top w:val="single" w:sz="4" w:space="0" w:color="auto"/>
            </w:tcBorders>
            <w:shd w:val="clear" w:color="auto" w:fill="auto"/>
          </w:tcPr>
          <w:p w:rsidR="00380A7A" w:rsidRPr="00380A7A" w:rsidRDefault="00380A7A" w:rsidP="0048135A">
            <w:pPr>
              <w:spacing w:before="40" w:after="120"/>
              <w:ind w:right="113"/>
            </w:pPr>
            <w:r w:rsidRPr="00380A7A">
              <w:rPr>
                <w:b/>
              </w:rPr>
              <w:t>340ª sesión</w:t>
            </w:r>
            <w:r w:rsidRPr="00380A7A">
              <w:t xml:space="preserve"> </w:t>
            </w:r>
            <w:r w:rsidRPr="001E1DE0">
              <w:br/>
              <w:t>10.00 a 13.00 horas</w:t>
            </w:r>
          </w:p>
        </w:tc>
        <w:tc>
          <w:tcPr>
            <w:tcW w:w="992" w:type="dxa"/>
            <w:tcBorders>
              <w:top w:val="single" w:sz="4" w:space="0" w:color="auto"/>
            </w:tcBorders>
            <w:shd w:val="clear" w:color="auto" w:fill="auto"/>
          </w:tcPr>
          <w:p w:rsidR="00380A7A" w:rsidRPr="001E1DE0" w:rsidRDefault="00380A7A" w:rsidP="0048135A">
            <w:pPr>
              <w:spacing w:before="40" w:after="120"/>
              <w:ind w:right="113"/>
            </w:pPr>
            <w:r w:rsidRPr="001E1DE0">
              <w:t>4 a 7</w:t>
            </w:r>
          </w:p>
        </w:tc>
        <w:tc>
          <w:tcPr>
            <w:tcW w:w="4961" w:type="dxa"/>
            <w:tcBorders>
              <w:top w:val="single" w:sz="4" w:space="0" w:color="auto"/>
            </w:tcBorders>
            <w:shd w:val="clear" w:color="auto" w:fill="auto"/>
          </w:tcPr>
          <w:p w:rsidR="00380A7A" w:rsidRPr="001E1DE0" w:rsidRDefault="00380A7A" w:rsidP="0048135A">
            <w:pPr>
              <w:spacing w:before="40" w:after="120"/>
              <w:ind w:right="113"/>
            </w:pPr>
            <w:r w:rsidRPr="001E1DE0">
              <w:t>Grupo de Trabajo Plenario (sesión privada)</w:t>
            </w:r>
          </w:p>
        </w:tc>
      </w:tr>
      <w:tr w:rsidR="00380A7A" w:rsidTr="00380A7A">
        <w:tc>
          <w:tcPr>
            <w:tcW w:w="2552" w:type="dxa"/>
            <w:tcBorders>
              <w:bottom w:val="single" w:sz="12" w:space="0" w:color="auto"/>
            </w:tcBorders>
            <w:shd w:val="clear" w:color="auto" w:fill="auto"/>
          </w:tcPr>
          <w:p w:rsidR="00380A7A" w:rsidRPr="00380A7A" w:rsidRDefault="00380A7A" w:rsidP="0048135A">
            <w:pPr>
              <w:spacing w:before="40" w:after="120"/>
              <w:ind w:right="113"/>
            </w:pPr>
            <w:r w:rsidRPr="00380A7A">
              <w:rPr>
                <w:b/>
              </w:rPr>
              <w:t>341ª sesión</w:t>
            </w:r>
            <w:r w:rsidRPr="00380A7A">
              <w:t xml:space="preserve"> </w:t>
            </w:r>
            <w:r w:rsidRPr="001E1DE0">
              <w:br/>
              <w:t>15.00 a 18.00 horas</w:t>
            </w:r>
          </w:p>
        </w:tc>
        <w:tc>
          <w:tcPr>
            <w:tcW w:w="992" w:type="dxa"/>
            <w:tcBorders>
              <w:bottom w:val="single" w:sz="12" w:space="0" w:color="auto"/>
            </w:tcBorders>
            <w:shd w:val="clear" w:color="auto" w:fill="auto"/>
          </w:tcPr>
          <w:p w:rsidR="00380A7A" w:rsidRPr="001E1DE0" w:rsidRDefault="00380A7A" w:rsidP="0048135A">
            <w:pPr>
              <w:spacing w:before="40" w:after="120"/>
              <w:ind w:right="113"/>
            </w:pPr>
            <w:r w:rsidRPr="001E1DE0">
              <w:t>4 a 7</w:t>
            </w:r>
          </w:p>
        </w:tc>
        <w:tc>
          <w:tcPr>
            <w:tcW w:w="4961" w:type="dxa"/>
            <w:tcBorders>
              <w:bottom w:val="single" w:sz="12" w:space="0" w:color="auto"/>
            </w:tcBorders>
            <w:shd w:val="clear" w:color="auto" w:fill="auto"/>
          </w:tcPr>
          <w:p w:rsidR="00380A7A" w:rsidRPr="001E1DE0" w:rsidRDefault="00380A7A" w:rsidP="0048135A">
            <w:pPr>
              <w:spacing w:before="40" w:after="120"/>
              <w:ind w:right="113"/>
            </w:pPr>
            <w:r w:rsidRPr="001E1DE0">
              <w:t>Grupo de Trabajo Plenario (sesión privada) y clausura del período de sesiones (sesión pública)</w:t>
            </w:r>
          </w:p>
        </w:tc>
      </w:tr>
    </w:tbl>
    <w:p w:rsidR="00381C24" w:rsidRPr="00380A7A" w:rsidRDefault="00380A7A" w:rsidP="00380A7A">
      <w:pPr>
        <w:pStyle w:val="SingleTxtG"/>
        <w:suppressAutoHyphens/>
        <w:spacing w:before="240" w:after="0"/>
        <w:jc w:val="center"/>
        <w:rPr>
          <w:u w:val="single"/>
        </w:rPr>
      </w:pPr>
      <w:r>
        <w:rPr>
          <w:u w:val="single"/>
        </w:rPr>
        <w:tab/>
      </w:r>
      <w:r>
        <w:rPr>
          <w:u w:val="single"/>
        </w:rPr>
        <w:tab/>
      </w:r>
      <w:r>
        <w:rPr>
          <w:u w:val="single"/>
        </w:rPr>
        <w:tab/>
      </w:r>
    </w:p>
    <w:sectPr w:rsidR="00381C24" w:rsidRPr="00380A7A" w:rsidSect="001E1DE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087" w:rsidRPr="00FE2321" w:rsidRDefault="00B71087" w:rsidP="00FE2321">
      <w:pPr>
        <w:pStyle w:val="Piedepgina"/>
      </w:pPr>
    </w:p>
  </w:endnote>
  <w:endnote w:type="continuationSeparator" w:id="0">
    <w:p w:rsidR="00B71087" w:rsidRPr="00FE2321" w:rsidRDefault="00B7108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DE0" w:rsidRPr="001E1DE0" w:rsidRDefault="001E1DE0" w:rsidP="001E1DE0">
    <w:pPr>
      <w:pStyle w:val="Piedepgina"/>
      <w:tabs>
        <w:tab w:val="right" w:pos="9638"/>
      </w:tabs>
    </w:pPr>
    <w:r w:rsidRPr="001E1DE0">
      <w:rPr>
        <w:b/>
        <w:sz w:val="18"/>
      </w:rPr>
      <w:fldChar w:fldCharType="begin"/>
    </w:r>
    <w:r w:rsidRPr="001E1DE0">
      <w:rPr>
        <w:b/>
        <w:sz w:val="18"/>
      </w:rPr>
      <w:instrText xml:space="preserve"> PAGE  \* MERGEFORMAT </w:instrText>
    </w:r>
    <w:r w:rsidRPr="001E1DE0">
      <w:rPr>
        <w:b/>
        <w:sz w:val="18"/>
      </w:rPr>
      <w:fldChar w:fldCharType="separate"/>
    </w:r>
    <w:r w:rsidR="00084139">
      <w:rPr>
        <w:b/>
        <w:noProof/>
        <w:sz w:val="18"/>
      </w:rPr>
      <w:t>6</w:t>
    </w:r>
    <w:r w:rsidRPr="001E1DE0">
      <w:rPr>
        <w:b/>
        <w:sz w:val="18"/>
      </w:rPr>
      <w:fldChar w:fldCharType="end"/>
    </w:r>
    <w:r>
      <w:rPr>
        <w:b/>
        <w:sz w:val="18"/>
      </w:rPr>
      <w:tab/>
    </w:r>
    <w:r>
      <w:t>GE.16-10360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DE0" w:rsidRPr="001E1DE0" w:rsidRDefault="001E1DE0" w:rsidP="001E1DE0">
    <w:pPr>
      <w:pStyle w:val="Piedepgina"/>
      <w:tabs>
        <w:tab w:val="right" w:pos="9638"/>
      </w:tabs>
      <w:rPr>
        <w:b/>
        <w:sz w:val="18"/>
      </w:rPr>
    </w:pPr>
    <w:r>
      <w:t>GE.16-10360</w:t>
    </w:r>
    <w:r>
      <w:tab/>
    </w:r>
    <w:r w:rsidRPr="001E1DE0">
      <w:rPr>
        <w:b/>
        <w:sz w:val="18"/>
      </w:rPr>
      <w:fldChar w:fldCharType="begin"/>
    </w:r>
    <w:r w:rsidRPr="001E1DE0">
      <w:rPr>
        <w:b/>
        <w:sz w:val="18"/>
      </w:rPr>
      <w:instrText xml:space="preserve"> PAGE  \* MERGEFORMAT </w:instrText>
    </w:r>
    <w:r w:rsidRPr="001E1DE0">
      <w:rPr>
        <w:b/>
        <w:sz w:val="18"/>
      </w:rPr>
      <w:fldChar w:fldCharType="separate"/>
    </w:r>
    <w:r w:rsidR="00084139">
      <w:rPr>
        <w:b/>
        <w:noProof/>
        <w:sz w:val="18"/>
      </w:rPr>
      <w:t>5</w:t>
    </w:r>
    <w:r w:rsidRPr="001E1D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1E1DE0" w:rsidRDefault="001E1DE0" w:rsidP="001E1DE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4FB6154" wp14:editId="6AD1CAA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16-10360  (S)    040716    </w:t>
    </w:r>
    <w:r w:rsidR="006C0283">
      <w:rPr>
        <w:sz w:val="20"/>
      </w:rPr>
      <w:t>05</w:t>
    </w:r>
    <w:r>
      <w:rPr>
        <w:sz w:val="20"/>
      </w:rPr>
      <w:t>0716</w:t>
    </w:r>
    <w:r>
      <w:rPr>
        <w:sz w:val="20"/>
      </w:rPr>
      <w:br/>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sidRPr="001E1DE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2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2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087" w:rsidRPr="001075E9" w:rsidRDefault="00B71087" w:rsidP="001075E9">
      <w:pPr>
        <w:tabs>
          <w:tab w:val="right" w:pos="2155"/>
        </w:tabs>
        <w:spacing w:after="80" w:line="240" w:lineRule="auto"/>
        <w:ind w:left="680"/>
        <w:rPr>
          <w:u w:val="single"/>
        </w:rPr>
      </w:pPr>
      <w:r>
        <w:rPr>
          <w:u w:val="single"/>
        </w:rPr>
        <w:tab/>
      </w:r>
    </w:p>
  </w:footnote>
  <w:footnote w:type="continuationSeparator" w:id="0">
    <w:p w:rsidR="00B71087" w:rsidRDefault="00B71087" w:rsidP="00FE2321">
      <w:pPr>
        <w:tabs>
          <w:tab w:val="right" w:pos="2155"/>
        </w:tabs>
        <w:spacing w:after="80" w:line="240" w:lineRule="auto"/>
        <w:ind w:left="680"/>
        <w:rPr>
          <w:u w:val="single"/>
        </w:rPr>
      </w:pPr>
      <w:r>
        <w:rPr>
          <w:u w:val="single"/>
        </w:rPr>
        <w:tab/>
      </w:r>
    </w:p>
  </w:footnote>
  <w:footnote w:id="1">
    <w:p w:rsidR="001E1DE0" w:rsidRDefault="001E1DE0" w:rsidP="001E1DE0">
      <w:pPr>
        <w:pStyle w:val="Textonotapie"/>
        <w:widowControl w:val="0"/>
        <w:tabs>
          <w:tab w:val="clear" w:pos="1021"/>
          <w:tab w:val="right" w:pos="1020"/>
        </w:tabs>
        <w:suppressAutoHyphens/>
      </w:pPr>
      <w:r>
        <w:tab/>
      </w:r>
      <w:r>
        <w:rPr>
          <w:rStyle w:val="Refdenotaalpie"/>
        </w:rPr>
        <w:footnoteRef/>
      </w:r>
      <w:r>
        <w:tab/>
      </w:r>
      <w:r w:rsidR="006E516F" w:rsidRPr="001E1DE0">
        <w:t xml:space="preserve">Véase el artículo 31 </w:t>
      </w:r>
      <w:r w:rsidR="006E516F" w:rsidRPr="006C0283">
        <w:rPr>
          <w:i/>
        </w:rPr>
        <w:t>bis</w:t>
      </w:r>
      <w:r w:rsidR="006E516F" w:rsidRPr="001E1DE0">
        <w:t xml:space="preserve"> del reglamento provisional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DE0" w:rsidRPr="001E1DE0" w:rsidRDefault="001E1DE0">
    <w:pPr>
      <w:pStyle w:val="Encabezado"/>
    </w:pPr>
    <w:r>
      <w:t>CMW/C/25/1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DE0" w:rsidRPr="001E1DE0" w:rsidRDefault="001E1DE0" w:rsidP="001E1DE0">
    <w:pPr>
      <w:pStyle w:val="Encabezado"/>
      <w:jc w:val="right"/>
    </w:pPr>
    <w:r>
      <w:t>CMW/C/25/1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087"/>
    <w:rsid w:val="00012FEE"/>
    <w:rsid w:val="00033EE1"/>
    <w:rsid w:val="00037986"/>
    <w:rsid w:val="000666CA"/>
    <w:rsid w:val="00084139"/>
    <w:rsid w:val="000B57E7"/>
    <w:rsid w:val="000C1909"/>
    <w:rsid w:val="000F000A"/>
    <w:rsid w:val="000F09DF"/>
    <w:rsid w:val="000F61B2"/>
    <w:rsid w:val="001075E9"/>
    <w:rsid w:val="001256EA"/>
    <w:rsid w:val="00180183"/>
    <w:rsid w:val="0018649F"/>
    <w:rsid w:val="00196389"/>
    <w:rsid w:val="001C7A89"/>
    <w:rsid w:val="001E1DE0"/>
    <w:rsid w:val="001E79AD"/>
    <w:rsid w:val="00260FCC"/>
    <w:rsid w:val="002A2EFC"/>
    <w:rsid w:val="002C0E18"/>
    <w:rsid w:val="002D5AAC"/>
    <w:rsid w:val="002F7917"/>
    <w:rsid w:val="00301299"/>
    <w:rsid w:val="00322004"/>
    <w:rsid w:val="0032324A"/>
    <w:rsid w:val="003402C2"/>
    <w:rsid w:val="003703B7"/>
    <w:rsid w:val="00376B8E"/>
    <w:rsid w:val="00380A7A"/>
    <w:rsid w:val="00381C24"/>
    <w:rsid w:val="003958D0"/>
    <w:rsid w:val="003B00E5"/>
    <w:rsid w:val="003B4647"/>
    <w:rsid w:val="003B7CD6"/>
    <w:rsid w:val="003D56DC"/>
    <w:rsid w:val="00414A16"/>
    <w:rsid w:val="00427F10"/>
    <w:rsid w:val="00447343"/>
    <w:rsid w:val="00454E07"/>
    <w:rsid w:val="00486C94"/>
    <w:rsid w:val="004D45DB"/>
    <w:rsid w:val="004E0B0A"/>
    <w:rsid w:val="0050108D"/>
    <w:rsid w:val="005445FE"/>
    <w:rsid w:val="0055389D"/>
    <w:rsid w:val="00572E19"/>
    <w:rsid w:val="005C43E4"/>
    <w:rsid w:val="005F0B42"/>
    <w:rsid w:val="00662AD0"/>
    <w:rsid w:val="006745F8"/>
    <w:rsid w:val="006B06C0"/>
    <w:rsid w:val="006C0283"/>
    <w:rsid w:val="006C3C92"/>
    <w:rsid w:val="006C72C5"/>
    <w:rsid w:val="006E516F"/>
    <w:rsid w:val="006F35EE"/>
    <w:rsid w:val="007021FF"/>
    <w:rsid w:val="0071490D"/>
    <w:rsid w:val="00714F14"/>
    <w:rsid w:val="00757357"/>
    <w:rsid w:val="00782FD6"/>
    <w:rsid w:val="007972A8"/>
    <w:rsid w:val="007E5F21"/>
    <w:rsid w:val="00834B71"/>
    <w:rsid w:val="008461FE"/>
    <w:rsid w:val="0086445C"/>
    <w:rsid w:val="00867447"/>
    <w:rsid w:val="00884AAC"/>
    <w:rsid w:val="008A08D7"/>
    <w:rsid w:val="00906890"/>
    <w:rsid w:val="00951972"/>
    <w:rsid w:val="00972A64"/>
    <w:rsid w:val="00986C75"/>
    <w:rsid w:val="00A53B90"/>
    <w:rsid w:val="00A917B3"/>
    <w:rsid w:val="00AB4B51"/>
    <w:rsid w:val="00B10CC7"/>
    <w:rsid w:val="00B62458"/>
    <w:rsid w:val="00B71087"/>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1522</Words>
  <Characters>8373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CMW/C/25/1</vt:lpstr>
    </vt:vector>
  </TitlesOfParts>
  <Company/>
  <LinksUpToDate>false</LinksUpToDate>
  <CharactersWithSpaces>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CMW/C/25/1</dc:title>
  <dc:subject/>
  <dc:creator/>
  <cp:keywords/>
  <dc:description/>
  <cp:lastModifiedBy/>
  <cp:revision>1</cp:revision>
  <dcterms:created xsi:type="dcterms:W3CDTF">2016-07-05T09:14:00Z</dcterms:created>
  <dcterms:modified xsi:type="dcterms:W3CDTF">2016-07-05T09:14:00Z</dcterms:modified>
</cp:coreProperties>
</file>