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460CB7" w:rsidP="00BC55C8">
            <w:pPr>
              <w:spacing w:after="80" w:line="480" w:lineRule="exact"/>
              <w:jc w:val="left"/>
              <w:rPr>
                <w:rFonts w:hint="cs"/>
                <w:szCs w:val="40"/>
                <w:rtl/>
              </w:rPr>
            </w:pPr>
            <w:r>
              <w:rPr>
                <w:rFonts w:hint="cs"/>
                <w:szCs w:val="40"/>
                <w:rtl/>
              </w:rPr>
              <w:t xml:space="preserve"> </w:t>
            </w:r>
            <w:r w:rsidR="00AD0014"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5E55EE" w:rsidP="005E55EE">
            <w:pPr>
              <w:bidi w:val="0"/>
              <w:spacing w:after="20"/>
              <w:jc w:val="left"/>
              <w:rPr>
                <w:szCs w:val="20"/>
              </w:rPr>
            </w:pPr>
            <w:r w:rsidRPr="005E55EE">
              <w:rPr>
                <w:sz w:val="40"/>
                <w:szCs w:val="20"/>
              </w:rPr>
              <w:t>CEDAW</w:t>
            </w:r>
            <w:r>
              <w:rPr>
                <w:szCs w:val="20"/>
              </w:rPr>
              <w:t>/C/HUN/7-8</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2225D3">
            <w:pPr>
              <w:jc w:val="center"/>
              <w:rPr>
                <w:rFonts w:hint="cs"/>
                <w:szCs w:val="60"/>
                <w:rtl/>
              </w:rPr>
            </w:pPr>
          </w:p>
        </w:tc>
        <w:tc>
          <w:tcPr>
            <w:tcW w:w="3612" w:type="dxa"/>
            <w:tcBorders>
              <w:top w:val="single" w:sz="4" w:space="0" w:color="auto"/>
              <w:bottom w:val="single" w:sz="12" w:space="0" w:color="auto"/>
            </w:tcBorders>
          </w:tcPr>
          <w:p w:rsidR="005E55EE" w:rsidRDefault="005E55EE" w:rsidP="005E55EE">
            <w:pPr>
              <w:bidi w:val="0"/>
              <w:spacing w:before="240"/>
              <w:jc w:val="left"/>
            </w:pPr>
            <w:r>
              <w:t>Distr.: General</w:t>
            </w:r>
          </w:p>
          <w:p w:rsidR="005E55EE" w:rsidRDefault="005E55EE" w:rsidP="005E55EE">
            <w:pPr>
              <w:bidi w:val="0"/>
              <w:jc w:val="left"/>
            </w:pPr>
            <w:r>
              <w:t>22</w:t>
            </w:r>
            <w:r w:rsidRPr="00414809">
              <w:t xml:space="preserve"> September </w:t>
            </w:r>
            <w:r>
              <w:t>2011</w:t>
            </w:r>
          </w:p>
          <w:p w:rsidR="005E55EE" w:rsidRDefault="005E55EE" w:rsidP="005E55EE">
            <w:pPr>
              <w:bidi w:val="0"/>
              <w:jc w:val="left"/>
            </w:pPr>
            <w:r>
              <w:t>Arabic</w:t>
            </w:r>
          </w:p>
          <w:p w:rsidR="00257225" w:rsidRPr="008B4BC6" w:rsidRDefault="005E55EE" w:rsidP="005E55EE">
            <w:pPr>
              <w:bidi w:val="0"/>
              <w:jc w:val="left"/>
            </w:pPr>
            <w:r>
              <w:t>Original: English</w:t>
            </w:r>
          </w:p>
        </w:tc>
      </w:tr>
    </w:tbl>
    <w:p w:rsidR="005E55EE" w:rsidRPr="005E55EE" w:rsidRDefault="005E55EE" w:rsidP="005E55EE">
      <w:pPr>
        <w:spacing w:before="120" w:after="360" w:line="380" w:lineRule="exact"/>
        <w:rPr>
          <w:b/>
          <w:bCs/>
          <w:sz w:val="36"/>
          <w:szCs w:val="36"/>
          <w:rtl/>
        </w:rPr>
      </w:pPr>
      <w:r w:rsidRPr="005E55EE">
        <w:rPr>
          <w:rFonts w:hint="eastAsia"/>
          <w:b/>
          <w:bCs/>
          <w:sz w:val="36"/>
          <w:szCs w:val="36"/>
          <w:rtl/>
        </w:rPr>
        <w:t>اللجنة</w:t>
      </w:r>
      <w:r w:rsidRPr="005E55EE">
        <w:rPr>
          <w:b/>
          <w:bCs/>
          <w:sz w:val="36"/>
          <w:szCs w:val="36"/>
          <w:rtl/>
        </w:rPr>
        <w:t xml:space="preserve"> </w:t>
      </w:r>
      <w:r w:rsidRPr="005E55EE">
        <w:rPr>
          <w:rFonts w:hint="eastAsia"/>
          <w:b/>
          <w:bCs/>
          <w:sz w:val="36"/>
          <w:szCs w:val="36"/>
          <w:rtl/>
        </w:rPr>
        <w:t>المعنية</w:t>
      </w:r>
      <w:r w:rsidRPr="005E55EE">
        <w:rPr>
          <w:b/>
          <w:bCs/>
          <w:sz w:val="36"/>
          <w:szCs w:val="36"/>
          <w:rtl/>
        </w:rPr>
        <w:t xml:space="preserve"> </w:t>
      </w:r>
      <w:r w:rsidRPr="005E55EE">
        <w:rPr>
          <w:rFonts w:hint="eastAsia"/>
          <w:b/>
          <w:bCs/>
          <w:sz w:val="36"/>
          <w:szCs w:val="36"/>
          <w:rtl/>
        </w:rPr>
        <w:t>بالقضاء</w:t>
      </w:r>
      <w:r w:rsidRPr="005E55EE">
        <w:rPr>
          <w:b/>
          <w:bCs/>
          <w:sz w:val="36"/>
          <w:szCs w:val="36"/>
          <w:rtl/>
        </w:rPr>
        <w:t xml:space="preserve"> </w:t>
      </w:r>
      <w:r w:rsidRPr="005E55EE">
        <w:rPr>
          <w:rFonts w:hint="eastAsia"/>
          <w:b/>
          <w:bCs/>
          <w:sz w:val="36"/>
          <w:szCs w:val="36"/>
          <w:rtl/>
        </w:rPr>
        <w:t>على</w:t>
      </w:r>
      <w:r w:rsidRPr="005E55EE">
        <w:rPr>
          <w:b/>
          <w:bCs/>
          <w:sz w:val="36"/>
          <w:szCs w:val="36"/>
          <w:rtl/>
        </w:rPr>
        <w:t xml:space="preserve"> </w:t>
      </w:r>
      <w:r w:rsidRPr="005E55EE">
        <w:rPr>
          <w:rFonts w:hint="eastAsia"/>
          <w:b/>
          <w:bCs/>
          <w:sz w:val="36"/>
          <w:szCs w:val="36"/>
          <w:rtl/>
        </w:rPr>
        <w:t>التمييز</w:t>
      </w:r>
      <w:r w:rsidRPr="005E55EE">
        <w:rPr>
          <w:b/>
          <w:bCs/>
          <w:sz w:val="36"/>
          <w:szCs w:val="36"/>
          <w:rtl/>
        </w:rPr>
        <w:t xml:space="preserve"> </w:t>
      </w:r>
      <w:r w:rsidRPr="005E55EE">
        <w:rPr>
          <w:rFonts w:hint="eastAsia"/>
          <w:b/>
          <w:bCs/>
          <w:sz w:val="36"/>
          <w:szCs w:val="36"/>
          <w:rtl/>
        </w:rPr>
        <w:t>ضد</w:t>
      </w:r>
      <w:r w:rsidRPr="005E55EE">
        <w:rPr>
          <w:b/>
          <w:bCs/>
          <w:sz w:val="36"/>
          <w:szCs w:val="36"/>
          <w:rtl/>
        </w:rPr>
        <w:t xml:space="preserve"> </w:t>
      </w:r>
      <w:r w:rsidRPr="005E55EE">
        <w:rPr>
          <w:rFonts w:hint="eastAsia"/>
          <w:b/>
          <w:bCs/>
          <w:sz w:val="36"/>
          <w:szCs w:val="36"/>
          <w:rtl/>
        </w:rPr>
        <w:t>المرأة</w:t>
      </w:r>
    </w:p>
    <w:p w:rsidR="005E55EE" w:rsidRPr="005E55EE" w:rsidRDefault="005E55EE" w:rsidP="005E55EE">
      <w:pPr>
        <w:pStyle w:val="HMGA"/>
        <w:rPr>
          <w:rFonts w:hint="cs"/>
          <w:spacing w:val="-4"/>
          <w:rtl/>
        </w:rPr>
      </w:pPr>
      <w:r w:rsidRPr="005E55EE">
        <w:rPr>
          <w:rFonts w:hint="cs"/>
          <w:spacing w:val="-4"/>
          <w:rtl/>
        </w:rPr>
        <w:tab/>
      </w:r>
      <w:r w:rsidRPr="005E55EE">
        <w:rPr>
          <w:rFonts w:hint="cs"/>
          <w:spacing w:val="-4"/>
          <w:rtl/>
        </w:rPr>
        <w:tab/>
      </w:r>
      <w:r w:rsidRPr="005E55EE">
        <w:rPr>
          <w:rFonts w:hint="eastAsia"/>
          <w:spacing w:val="-4"/>
          <w:rtl/>
        </w:rPr>
        <w:t>النظر</w:t>
      </w:r>
      <w:r w:rsidRPr="005E55EE">
        <w:rPr>
          <w:spacing w:val="-4"/>
          <w:rtl/>
        </w:rPr>
        <w:t xml:space="preserve"> </w:t>
      </w:r>
      <w:r w:rsidRPr="005E55EE">
        <w:rPr>
          <w:rFonts w:hint="eastAsia"/>
          <w:spacing w:val="-4"/>
          <w:rtl/>
        </w:rPr>
        <w:t>في</w:t>
      </w:r>
      <w:r w:rsidRPr="005E55EE">
        <w:rPr>
          <w:spacing w:val="-4"/>
          <w:rtl/>
        </w:rPr>
        <w:t xml:space="preserve"> </w:t>
      </w:r>
      <w:r w:rsidRPr="005E55EE">
        <w:rPr>
          <w:rFonts w:hint="eastAsia"/>
          <w:spacing w:val="-4"/>
          <w:rtl/>
        </w:rPr>
        <w:t>التقارير</w:t>
      </w:r>
      <w:r w:rsidRPr="005E55EE">
        <w:rPr>
          <w:spacing w:val="-4"/>
          <w:rtl/>
        </w:rPr>
        <w:t xml:space="preserve"> </w:t>
      </w:r>
      <w:r w:rsidRPr="005E55EE">
        <w:rPr>
          <w:rFonts w:hint="eastAsia"/>
          <w:spacing w:val="-4"/>
          <w:rtl/>
        </w:rPr>
        <w:t>المقدمة</w:t>
      </w:r>
      <w:r w:rsidRPr="005E55EE">
        <w:rPr>
          <w:spacing w:val="-4"/>
          <w:rtl/>
        </w:rPr>
        <w:t xml:space="preserve"> </w:t>
      </w:r>
      <w:r w:rsidRPr="005E55EE">
        <w:rPr>
          <w:rFonts w:hint="eastAsia"/>
          <w:spacing w:val="-4"/>
          <w:rtl/>
        </w:rPr>
        <w:t>من</w:t>
      </w:r>
      <w:r w:rsidRPr="005E55EE">
        <w:rPr>
          <w:spacing w:val="-4"/>
          <w:rtl/>
        </w:rPr>
        <w:t xml:space="preserve"> </w:t>
      </w:r>
      <w:r w:rsidRPr="005E55EE">
        <w:rPr>
          <w:rFonts w:hint="eastAsia"/>
          <w:spacing w:val="-4"/>
          <w:rtl/>
        </w:rPr>
        <w:t>الدول</w:t>
      </w:r>
      <w:r w:rsidRPr="005E55EE">
        <w:rPr>
          <w:spacing w:val="-4"/>
          <w:rtl/>
        </w:rPr>
        <w:t xml:space="preserve"> </w:t>
      </w:r>
      <w:r w:rsidRPr="005E55EE">
        <w:rPr>
          <w:rFonts w:hint="eastAsia"/>
          <w:spacing w:val="-4"/>
          <w:rtl/>
        </w:rPr>
        <w:t>الأطراف</w:t>
      </w:r>
      <w:r w:rsidRPr="005E55EE">
        <w:rPr>
          <w:spacing w:val="-4"/>
          <w:rtl/>
        </w:rPr>
        <w:t xml:space="preserve"> </w:t>
      </w:r>
      <w:r w:rsidRPr="005E55EE">
        <w:rPr>
          <w:rFonts w:hint="eastAsia"/>
          <w:spacing w:val="-4"/>
          <w:rtl/>
        </w:rPr>
        <w:t>بموجب</w:t>
      </w:r>
      <w:r w:rsidRPr="005E55EE">
        <w:rPr>
          <w:spacing w:val="-4"/>
          <w:rtl/>
        </w:rPr>
        <w:t xml:space="preserve"> </w:t>
      </w:r>
      <w:r w:rsidRPr="005E55EE">
        <w:rPr>
          <w:rFonts w:hint="eastAsia"/>
          <w:spacing w:val="-4"/>
          <w:rtl/>
        </w:rPr>
        <w:t>المادة</w:t>
      </w:r>
      <w:r w:rsidRPr="005E55EE">
        <w:rPr>
          <w:spacing w:val="-4"/>
          <w:rtl/>
        </w:rPr>
        <w:t xml:space="preserve"> </w:t>
      </w:r>
      <w:r w:rsidRPr="005E55EE">
        <w:rPr>
          <w:rFonts w:hint="cs"/>
          <w:spacing w:val="-4"/>
          <w:rtl/>
        </w:rPr>
        <w:t>18</w:t>
      </w:r>
      <w:r w:rsidRPr="005E55EE">
        <w:rPr>
          <w:spacing w:val="-4"/>
          <w:rtl/>
        </w:rPr>
        <w:t xml:space="preserve"> </w:t>
      </w:r>
      <w:r w:rsidRPr="005E55EE">
        <w:rPr>
          <w:rFonts w:hint="eastAsia"/>
          <w:spacing w:val="-4"/>
          <w:rtl/>
        </w:rPr>
        <w:t>من</w:t>
      </w:r>
      <w:r w:rsidRPr="005E55EE">
        <w:rPr>
          <w:spacing w:val="-4"/>
          <w:rtl/>
        </w:rPr>
        <w:t xml:space="preserve"> </w:t>
      </w:r>
      <w:r w:rsidRPr="005E55EE">
        <w:rPr>
          <w:rFonts w:hint="eastAsia"/>
          <w:spacing w:val="-4"/>
          <w:rtl/>
        </w:rPr>
        <w:t>اتفاقية</w:t>
      </w:r>
      <w:r w:rsidRPr="005E55EE">
        <w:rPr>
          <w:spacing w:val="-4"/>
          <w:rtl/>
        </w:rPr>
        <w:t xml:space="preserve"> </w:t>
      </w:r>
      <w:r w:rsidRPr="005E55EE">
        <w:rPr>
          <w:rFonts w:hint="eastAsia"/>
          <w:spacing w:val="-4"/>
          <w:rtl/>
        </w:rPr>
        <w:t>القضاء</w:t>
      </w:r>
      <w:r w:rsidRPr="005E55EE">
        <w:rPr>
          <w:spacing w:val="-4"/>
          <w:rtl/>
        </w:rPr>
        <w:t xml:space="preserve"> </w:t>
      </w:r>
      <w:r w:rsidRPr="005E55EE">
        <w:rPr>
          <w:rFonts w:hint="eastAsia"/>
          <w:spacing w:val="-4"/>
          <w:rtl/>
        </w:rPr>
        <w:t>على</w:t>
      </w:r>
      <w:r w:rsidRPr="005E55EE">
        <w:rPr>
          <w:spacing w:val="-4"/>
          <w:rtl/>
        </w:rPr>
        <w:t xml:space="preserve"> </w:t>
      </w:r>
      <w:r w:rsidRPr="005E55EE">
        <w:rPr>
          <w:rFonts w:hint="eastAsia"/>
          <w:spacing w:val="-4"/>
          <w:rtl/>
        </w:rPr>
        <w:t>جميع</w:t>
      </w:r>
      <w:r w:rsidRPr="005E55EE">
        <w:rPr>
          <w:spacing w:val="-4"/>
          <w:rtl/>
        </w:rPr>
        <w:t xml:space="preserve"> </w:t>
      </w:r>
      <w:r w:rsidRPr="005E55EE">
        <w:rPr>
          <w:rFonts w:hint="eastAsia"/>
          <w:spacing w:val="-4"/>
          <w:rtl/>
        </w:rPr>
        <w:t>أشكال</w:t>
      </w:r>
      <w:r w:rsidRPr="005E55EE">
        <w:rPr>
          <w:spacing w:val="-4"/>
          <w:rtl/>
        </w:rPr>
        <w:t xml:space="preserve"> </w:t>
      </w:r>
      <w:r w:rsidRPr="005E55EE">
        <w:rPr>
          <w:rFonts w:hint="eastAsia"/>
          <w:spacing w:val="-4"/>
          <w:rtl/>
        </w:rPr>
        <w:t>التمييز</w:t>
      </w:r>
      <w:r w:rsidRPr="005E55EE">
        <w:rPr>
          <w:spacing w:val="-4"/>
          <w:rtl/>
        </w:rPr>
        <w:t xml:space="preserve"> </w:t>
      </w:r>
      <w:r w:rsidRPr="005E55EE">
        <w:rPr>
          <w:rFonts w:hint="eastAsia"/>
          <w:spacing w:val="-4"/>
          <w:rtl/>
        </w:rPr>
        <w:t>ضد</w:t>
      </w:r>
      <w:r w:rsidRPr="005E55EE">
        <w:rPr>
          <w:spacing w:val="-4"/>
          <w:rtl/>
        </w:rPr>
        <w:t xml:space="preserve"> </w:t>
      </w:r>
      <w:r w:rsidRPr="005E55EE">
        <w:rPr>
          <w:rFonts w:hint="eastAsia"/>
          <w:spacing w:val="-4"/>
          <w:rtl/>
        </w:rPr>
        <w:t>المرأة</w:t>
      </w:r>
    </w:p>
    <w:p w:rsidR="005E55EE" w:rsidRPr="00CF7AEB" w:rsidRDefault="005E55EE" w:rsidP="005E55EE">
      <w:pPr>
        <w:pStyle w:val="HChGA"/>
        <w:rPr>
          <w:rtl/>
        </w:rPr>
      </w:pPr>
      <w:r>
        <w:rPr>
          <w:rFonts w:hint="cs"/>
          <w:rtl/>
        </w:rPr>
        <w:tab/>
      </w:r>
      <w:r>
        <w:rPr>
          <w:rFonts w:hint="cs"/>
          <w:rtl/>
        </w:rPr>
        <w:tab/>
      </w:r>
      <w:r w:rsidRPr="00CF7AEB">
        <w:rPr>
          <w:rFonts w:hint="eastAsia"/>
          <w:rtl/>
        </w:rPr>
        <w:t>التق</w:t>
      </w:r>
      <w:r w:rsidRPr="00CF7AEB">
        <w:rPr>
          <w:rFonts w:hint="eastAsia"/>
          <w:rtl/>
          <w:lang w:bidi="ar-EG"/>
        </w:rPr>
        <w:t>ارير</w:t>
      </w:r>
      <w:r w:rsidRPr="00CF7AEB">
        <w:rPr>
          <w:rtl/>
        </w:rPr>
        <w:t xml:space="preserve"> </w:t>
      </w:r>
      <w:r w:rsidRPr="00CF7AEB">
        <w:rPr>
          <w:rFonts w:hint="cs"/>
          <w:rtl/>
        </w:rPr>
        <w:t>الجامعة للتقريرين الدوريين</w:t>
      </w:r>
      <w:r w:rsidRPr="00CF7AEB">
        <w:rPr>
          <w:rtl/>
        </w:rPr>
        <w:t xml:space="preserve"> </w:t>
      </w:r>
      <w:r w:rsidRPr="00CF7AEB">
        <w:rPr>
          <w:rFonts w:hint="eastAsia"/>
          <w:rtl/>
        </w:rPr>
        <w:t>السابع</w:t>
      </w:r>
      <w:r w:rsidRPr="00CF7AEB">
        <w:rPr>
          <w:rFonts w:hint="cs"/>
          <w:rtl/>
        </w:rPr>
        <w:t xml:space="preserve"> </w:t>
      </w:r>
      <w:r w:rsidRPr="00CF7AEB">
        <w:rPr>
          <w:rFonts w:hint="eastAsia"/>
          <w:rtl/>
        </w:rPr>
        <w:t>والثامن</w:t>
      </w:r>
      <w:r w:rsidRPr="00CF7AEB">
        <w:rPr>
          <w:rFonts w:hint="cs"/>
          <w:rtl/>
        </w:rPr>
        <w:t xml:space="preserve"> المقدّمة من ا</w:t>
      </w:r>
      <w:r w:rsidRPr="00CF7AEB">
        <w:rPr>
          <w:rFonts w:hint="eastAsia"/>
          <w:rtl/>
        </w:rPr>
        <w:t>لدول</w:t>
      </w:r>
      <w:r w:rsidRPr="00CF7AEB">
        <w:rPr>
          <w:rtl/>
        </w:rPr>
        <w:t xml:space="preserve"> </w:t>
      </w:r>
      <w:r w:rsidRPr="00CF7AEB">
        <w:rPr>
          <w:rFonts w:hint="eastAsia"/>
          <w:rtl/>
        </w:rPr>
        <w:t>الأطراف</w:t>
      </w:r>
    </w:p>
    <w:p w:rsidR="005E55EE" w:rsidRDefault="005E55EE" w:rsidP="005E55EE">
      <w:pPr>
        <w:pStyle w:val="HMGA"/>
        <w:rPr>
          <w:rtl/>
        </w:rPr>
      </w:pPr>
      <w:r>
        <w:rPr>
          <w:rFonts w:hint="cs"/>
          <w:rtl/>
        </w:rPr>
        <w:tab/>
      </w:r>
      <w:r>
        <w:rPr>
          <w:rFonts w:hint="cs"/>
          <w:rtl/>
        </w:rPr>
        <w:tab/>
      </w:r>
      <w:r w:rsidRPr="00CF7AEB">
        <w:rPr>
          <w:rFonts w:hint="eastAsia"/>
          <w:rtl/>
        </w:rPr>
        <w:t>هنغاريا</w:t>
      </w:r>
      <w:r w:rsidRPr="005E55EE">
        <w:rPr>
          <w:rStyle w:val="FootnoteReference"/>
          <w:sz w:val="20"/>
          <w:vertAlign w:val="baseline"/>
          <w:rtl/>
        </w:rPr>
        <w:footnoteReference w:customMarkFollows="1" w:id="1"/>
        <w:t>*</w:t>
      </w:r>
    </w:p>
    <w:p w:rsidR="005E55EE" w:rsidRPr="00982D8B" w:rsidRDefault="005E55EE">
      <w:pPr>
        <w:spacing w:line="360" w:lineRule="exact"/>
        <w:rPr>
          <w:rFonts w:hint="cs"/>
          <w:sz w:val="36"/>
          <w:szCs w:val="36"/>
          <w:rtl/>
        </w:rPr>
      </w:pPr>
      <w:r>
        <w:rPr>
          <w:rtl/>
        </w:rPr>
        <w:br w:type="page"/>
      </w:r>
      <w:r>
        <w:rPr>
          <w:rFonts w:hint="cs"/>
          <w:sz w:val="36"/>
          <w:szCs w:val="36"/>
          <w:rtl/>
        </w:rPr>
        <w:t>المحتويات</w:t>
      </w:r>
    </w:p>
    <w:p w:rsidR="005E55EE" w:rsidRPr="00E64ED3" w:rsidRDefault="005E55EE">
      <w:pPr>
        <w:tabs>
          <w:tab w:val="left" w:pos="7917"/>
          <w:tab w:val="right" w:pos="9638"/>
        </w:tabs>
        <w:spacing w:before="120" w:after="120" w:line="240" w:lineRule="exact"/>
        <w:ind w:left="284"/>
        <w:rPr>
          <w:rFonts w:hint="cs"/>
          <w:iCs/>
          <w:szCs w:val="28"/>
          <w:rtl/>
        </w:rPr>
      </w:pPr>
      <w:r w:rsidRPr="00E64ED3">
        <w:rPr>
          <w:i/>
        </w:rPr>
        <w:tab/>
      </w:r>
      <w:r w:rsidRPr="00E64ED3">
        <w:rPr>
          <w:rFonts w:hint="cs"/>
          <w:iCs/>
          <w:szCs w:val="28"/>
          <w:rtl/>
        </w:rPr>
        <w:t>الفقـرات</w:t>
      </w:r>
      <w:r w:rsidRPr="00E64ED3">
        <w:rPr>
          <w:i/>
        </w:rPr>
        <w:tab/>
      </w:r>
      <w:r w:rsidRPr="00E64ED3">
        <w:rPr>
          <w:rFonts w:hint="cs"/>
          <w:iCs/>
          <w:szCs w:val="28"/>
          <w:rtl/>
        </w:rPr>
        <w:t>الصفحة</w:t>
      </w:r>
    </w:p>
    <w:p w:rsidR="00C837CD" w:rsidRPr="00C837CD" w:rsidRDefault="00C837CD" w:rsidP="00C837CD">
      <w:pPr>
        <w:tabs>
          <w:tab w:val="right" w:pos="1021"/>
          <w:tab w:val="left" w:pos="1077"/>
          <w:tab w:val="left" w:pos="1525"/>
          <w:tab w:val="left" w:leader="dot" w:pos="7469"/>
          <w:tab w:val="left" w:pos="7972"/>
          <w:tab w:val="right" w:pos="9638"/>
        </w:tabs>
        <w:spacing w:after="120" w:line="360" w:lineRule="exact"/>
        <w:rPr>
          <w:rFonts w:hint="cs"/>
          <w:szCs w:val="28"/>
          <w:rtl/>
          <w:lang w:val="fr-CH"/>
        </w:rPr>
      </w:pPr>
      <w:r w:rsidRPr="00C837CD">
        <w:rPr>
          <w:rFonts w:hint="cs"/>
          <w:szCs w:val="28"/>
          <w:rtl/>
          <w:lang w:val="fr-CH"/>
        </w:rPr>
        <w:tab/>
      </w:r>
      <w:r w:rsidRPr="00C837CD">
        <w:rPr>
          <w:rFonts w:hint="eastAsia"/>
          <w:szCs w:val="28"/>
          <w:rtl/>
          <w:lang w:val="fr-CH"/>
        </w:rPr>
        <w:t>أولاً</w:t>
      </w:r>
      <w:r>
        <w:rPr>
          <w:rFonts w:hint="cs"/>
          <w:szCs w:val="28"/>
          <w:rtl/>
          <w:lang w:val="fr-CH"/>
        </w:rPr>
        <w:tab/>
      </w:r>
      <w:r w:rsidRPr="00C837CD">
        <w:rPr>
          <w:szCs w:val="28"/>
          <w:rtl/>
          <w:lang w:val="fr-CH"/>
        </w:rPr>
        <w:t>-</w:t>
      </w:r>
      <w:r w:rsidRPr="00C837CD">
        <w:rPr>
          <w:rFonts w:hint="cs"/>
          <w:szCs w:val="28"/>
          <w:rtl/>
          <w:lang w:val="fr-CH"/>
        </w:rPr>
        <w:tab/>
      </w:r>
      <w:r w:rsidRPr="00C837CD">
        <w:rPr>
          <w:rFonts w:hint="eastAsia"/>
          <w:szCs w:val="28"/>
          <w:rtl/>
          <w:lang w:val="fr-CH"/>
        </w:rPr>
        <w:t>مقدمة</w:t>
      </w:r>
      <w:r>
        <w:rPr>
          <w:rFonts w:hint="cs"/>
          <w:szCs w:val="28"/>
          <w:rtl/>
          <w:lang w:val="fr-CH"/>
        </w:rPr>
        <w:tab/>
      </w:r>
      <w:r>
        <w:rPr>
          <w:rFonts w:hint="cs"/>
          <w:szCs w:val="28"/>
          <w:rtl/>
          <w:lang w:val="fr-CH"/>
        </w:rPr>
        <w:tab/>
        <w:t>1-4</w:t>
      </w:r>
      <w:r>
        <w:rPr>
          <w:rFonts w:hint="cs"/>
          <w:szCs w:val="28"/>
          <w:rtl/>
          <w:lang w:val="fr-CH"/>
        </w:rPr>
        <w:tab/>
      </w:r>
      <w:r w:rsidR="00777FEF">
        <w:rPr>
          <w:rFonts w:hint="cs"/>
          <w:szCs w:val="28"/>
          <w:rtl/>
          <w:lang w:val="fr-CH"/>
        </w:rPr>
        <w:t>3</w:t>
      </w:r>
    </w:p>
    <w:p w:rsidR="00C837CD" w:rsidRPr="00C837CD" w:rsidRDefault="00C837CD" w:rsidP="00C837CD">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Cs w:val="28"/>
          <w:rtl/>
          <w:lang w:val="fr-CH"/>
        </w:rPr>
      </w:pPr>
      <w:r w:rsidRPr="00C837CD">
        <w:rPr>
          <w:szCs w:val="28"/>
          <w:rtl/>
          <w:lang w:val="fr-CH"/>
        </w:rPr>
        <w:tab/>
        <w:t>ثانياً</w:t>
      </w:r>
      <w:r>
        <w:rPr>
          <w:rFonts w:hint="cs"/>
          <w:szCs w:val="28"/>
          <w:rtl/>
          <w:lang w:val="fr-CH"/>
        </w:rPr>
        <w:tab/>
      </w:r>
      <w:r w:rsidRPr="00C837CD">
        <w:rPr>
          <w:szCs w:val="28"/>
          <w:rtl/>
          <w:lang w:val="fr-CH"/>
        </w:rPr>
        <w:t>-</w:t>
      </w:r>
      <w:r w:rsidRPr="00C837CD">
        <w:rPr>
          <w:szCs w:val="28"/>
          <w:rtl/>
          <w:lang w:val="fr-CH"/>
        </w:rPr>
        <w:tab/>
        <w:t>تنفيذ استراتيجية المساواة بين الجنسين</w:t>
      </w:r>
      <w:r>
        <w:rPr>
          <w:rFonts w:hint="cs"/>
          <w:szCs w:val="28"/>
          <w:rtl/>
          <w:lang w:val="fr-CH"/>
        </w:rPr>
        <w:tab/>
      </w:r>
      <w:r>
        <w:rPr>
          <w:rFonts w:hint="cs"/>
          <w:szCs w:val="28"/>
          <w:rtl/>
          <w:lang w:val="fr-CH"/>
        </w:rPr>
        <w:tab/>
        <w:t>5-70</w:t>
      </w:r>
      <w:r>
        <w:rPr>
          <w:rFonts w:hint="cs"/>
          <w:szCs w:val="28"/>
          <w:rtl/>
          <w:lang w:val="fr-CH"/>
        </w:rPr>
        <w:tab/>
      </w:r>
      <w:r w:rsidR="00777FEF">
        <w:rPr>
          <w:rFonts w:hint="cs"/>
          <w:szCs w:val="28"/>
          <w:rtl/>
          <w:lang w:val="fr-CH"/>
        </w:rPr>
        <w:t>4</w:t>
      </w:r>
    </w:p>
    <w:p w:rsidR="00C837CD" w:rsidRPr="00C837CD" w:rsidRDefault="00C837CD" w:rsidP="00C837CD">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ind w:left="2211" w:right="2172" w:hanging="2211"/>
        <w:rPr>
          <w:rFonts w:hint="cs"/>
          <w:szCs w:val="28"/>
          <w:rtl/>
          <w:lang w:val="fr-CH"/>
        </w:rPr>
      </w:pPr>
      <w:r>
        <w:rPr>
          <w:rFonts w:hint="cs"/>
          <w:szCs w:val="28"/>
          <w:rtl/>
          <w:lang w:val="fr-CH"/>
        </w:rPr>
        <w:tab/>
      </w:r>
      <w:r>
        <w:rPr>
          <w:rFonts w:hint="cs"/>
          <w:szCs w:val="28"/>
          <w:rtl/>
          <w:lang w:val="fr-CH"/>
        </w:rPr>
        <w:tab/>
      </w:r>
      <w:r w:rsidRPr="00C837CD">
        <w:rPr>
          <w:szCs w:val="28"/>
          <w:rtl/>
          <w:lang w:val="fr-CH"/>
        </w:rPr>
        <w:tab/>
        <w:t>ألف</w:t>
      </w:r>
      <w:r>
        <w:rPr>
          <w:rFonts w:hint="cs"/>
          <w:szCs w:val="28"/>
          <w:rtl/>
          <w:lang w:val="fr-CH"/>
        </w:rPr>
        <w:tab/>
      </w:r>
      <w:r w:rsidRPr="00C837CD">
        <w:rPr>
          <w:szCs w:val="28"/>
          <w:rtl/>
          <w:lang w:val="fr-CH"/>
        </w:rPr>
        <w:t>-</w:t>
      </w:r>
      <w:r w:rsidRPr="00C837CD">
        <w:rPr>
          <w:szCs w:val="28"/>
          <w:rtl/>
          <w:lang w:val="fr-CH"/>
        </w:rPr>
        <w:tab/>
        <w:t>تحقيق الاستقلال الاقتصادي للنساء والرجال على قدم المساواة، والقضاء على الفجوة في الأجور بين الجنسين، والمرأة والفقر والصحة</w:t>
      </w:r>
      <w:r>
        <w:rPr>
          <w:rFonts w:hint="cs"/>
          <w:szCs w:val="28"/>
          <w:rtl/>
          <w:lang w:val="fr-CH"/>
        </w:rPr>
        <w:tab/>
      </w:r>
      <w:r>
        <w:rPr>
          <w:rFonts w:hint="cs"/>
          <w:szCs w:val="28"/>
          <w:rtl/>
          <w:lang w:val="fr-CH"/>
        </w:rPr>
        <w:tab/>
        <w:t>5-13</w:t>
      </w:r>
      <w:r>
        <w:rPr>
          <w:rFonts w:hint="cs"/>
          <w:szCs w:val="28"/>
          <w:rtl/>
          <w:lang w:val="fr-CH"/>
        </w:rPr>
        <w:tab/>
      </w:r>
      <w:r w:rsidR="00777FEF">
        <w:rPr>
          <w:rFonts w:hint="cs"/>
          <w:szCs w:val="28"/>
          <w:rtl/>
          <w:lang w:val="fr-CH"/>
        </w:rPr>
        <w:t>4</w:t>
      </w:r>
    </w:p>
    <w:p w:rsidR="00C837CD" w:rsidRPr="00C837CD" w:rsidRDefault="00C837CD" w:rsidP="00C837CD">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sidRPr="00C837CD">
        <w:rPr>
          <w:rFonts w:hint="cs"/>
          <w:szCs w:val="28"/>
          <w:rtl/>
          <w:lang w:val="fr-CH"/>
        </w:rPr>
        <w:tab/>
      </w:r>
      <w:r w:rsidRPr="00C837CD">
        <w:rPr>
          <w:rFonts w:hint="eastAsia"/>
          <w:szCs w:val="28"/>
          <w:rtl/>
          <w:lang w:val="fr-CH"/>
        </w:rPr>
        <w:t>باء</w:t>
      </w:r>
      <w:r>
        <w:rPr>
          <w:rFonts w:hint="cs"/>
          <w:szCs w:val="28"/>
          <w:rtl/>
          <w:lang w:val="fr-CH"/>
        </w:rPr>
        <w:tab/>
      </w:r>
      <w:r w:rsidRPr="00C837CD">
        <w:rPr>
          <w:szCs w:val="28"/>
          <w:rtl/>
          <w:lang w:val="fr-CH"/>
        </w:rPr>
        <w:t>-</w:t>
      </w:r>
      <w:r w:rsidRPr="00C837CD">
        <w:rPr>
          <w:szCs w:val="28"/>
          <w:rtl/>
          <w:lang w:val="fr-CH"/>
        </w:rPr>
        <w:tab/>
        <w:t>تعزيز دعم التوفيق بين العمل والحياة الخاصة والحياة الأسرية</w:t>
      </w:r>
      <w:r>
        <w:rPr>
          <w:rFonts w:hint="cs"/>
          <w:szCs w:val="28"/>
          <w:rtl/>
          <w:lang w:val="fr-CH"/>
        </w:rPr>
        <w:tab/>
      </w:r>
      <w:r>
        <w:rPr>
          <w:rFonts w:hint="cs"/>
          <w:szCs w:val="28"/>
          <w:rtl/>
          <w:lang w:val="fr-CH"/>
        </w:rPr>
        <w:tab/>
        <w:t>14-25</w:t>
      </w:r>
      <w:r>
        <w:rPr>
          <w:rFonts w:hint="cs"/>
          <w:szCs w:val="28"/>
          <w:rtl/>
          <w:lang w:val="fr-CH"/>
        </w:rPr>
        <w:tab/>
      </w:r>
      <w:r w:rsidR="00777FEF">
        <w:rPr>
          <w:rFonts w:hint="cs"/>
          <w:szCs w:val="28"/>
          <w:rtl/>
          <w:lang w:val="fr-CH"/>
        </w:rPr>
        <w:t>8</w:t>
      </w:r>
    </w:p>
    <w:p w:rsidR="00C837CD" w:rsidRPr="00C837CD" w:rsidRDefault="00C837CD" w:rsidP="00C837CD">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ind w:left="2211" w:right="2172" w:hanging="2211"/>
        <w:rPr>
          <w:rFonts w:hint="cs"/>
          <w:szCs w:val="28"/>
          <w:rtl/>
          <w:lang w:val="fr-CH"/>
        </w:rPr>
      </w:pPr>
      <w:r>
        <w:rPr>
          <w:rFonts w:hint="cs"/>
          <w:szCs w:val="28"/>
          <w:rtl/>
          <w:lang w:val="fr-CH"/>
        </w:rPr>
        <w:tab/>
      </w:r>
      <w:r>
        <w:rPr>
          <w:rFonts w:hint="cs"/>
          <w:szCs w:val="28"/>
          <w:rtl/>
          <w:lang w:val="fr-CH"/>
        </w:rPr>
        <w:tab/>
      </w:r>
      <w:r w:rsidRPr="00C837CD">
        <w:rPr>
          <w:rFonts w:hint="cs"/>
          <w:szCs w:val="28"/>
          <w:rtl/>
          <w:lang w:val="fr-CH"/>
        </w:rPr>
        <w:tab/>
      </w:r>
      <w:r w:rsidRPr="00C837CD">
        <w:rPr>
          <w:rFonts w:hint="eastAsia"/>
          <w:szCs w:val="28"/>
          <w:rtl/>
          <w:lang w:val="fr-CH"/>
        </w:rPr>
        <w:t>جيم</w:t>
      </w:r>
      <w:r>
        <w:rPr>
          <w:rFonts w:hint="cs"/>
          <w:szCs w:val="28"/>
          <w:rtl/>
          <w:lang w:val="fr-CH"/>
        </w:rPr>
        <w:tab/>
      </w:r>
      <w:r w:rsidRPr="00C837CD">
        <w:rPr>
          <w:szCs w:val="28"/>
          <w:rtl/>
          <w:lang w:val="fr-CH"/>
        </w:rPr>
        <w:t>-</w:t>
      </w:r>
      <w:r w:rsidRPr="00C837CD">
        <w:rPr>
          <w:szCs w:val="28"/>
          <w:rtl/>
          <w:lang w:val="fr-CH"/>
        </w:rPr>
        <w:tab/>
        <w:t>تيسير تقليص عدم تكافؤ مشاركة النساء والرجال في صنع القرار السياسي والاقتصادي وفي مجال العلوم</w:t>
      </w:r>
      <w:r>
        <w:rPr>
          <w:rFonts w:hint="cs"/>
          <w:szCs w:val="28"/>
          <w:rtl/>
          <w:lang w:val="fr-CH"/>
        </w:rPr>
        <w:tab/>
      </w:r>
      <w:r>
        <w:rPr>
          <w:rFonts w:hint="cs"/>
          <w:szCs w:val="28"/>
          <w:rtl/>
          <w:lang w:val="fr-CH"/>
        </w:rPr>
        <w:tab/>
        <w:t>26-32</w:t>
      </w:r>
      <w:r>
        <w:rPr>
          <w:rFonts w:hint="cs"/>
          <w:szCs w:val="28"/>
          <w:rtl/>
          <w:lang w:val="fr-CH"/>
        </w:rPr>
        <w:tab/>
      </w:r>
      <w:r w:rsidR="00777FEF">
        <w:rPr>
          <w:rFonts w:hint="cs"/>
          <w:szCs w:val="28"/>
          <w:rtl/>
          <w:lang w:val="fr-CH"/>
        </w:rPr>
        <w:t>10</w:t>
      </w:r>
    </w:p>
    <w:p w:rsidR="00C837CD" w:rsidRPr="00C837CD" w:rsidRDefault="00C837CD" w:rsidP="00C837CD">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ind w:left="2211" w:right="2172" w:hanging="2211"/>
        <w:rPr>
          <w:rFonts w:hint="cs"/>
          <w:szCs w:val="28"/>
          <w:rtl/>
          <w:lang w:val="fr-CH"/>
        </w:rPr>
      </w:pPr>
      <w:r>
        <w:rPr>
          <w:rFonts w:hint="cs"/>
          <w:szCs w:val="28"/>
          <w:rtl/>
          <w:lang w:val="fr-CH"/>
        </w:rPr>
        <w:tab/>
      </w:r>
      <w:r>
        <w:rPr>
          <w:rFonts w:hint="cs"/>
          <w:szCs w:val="28"/>
          <w:rtl/>
          <w:lang w:val="fr-CH"/>
        </w:rPr>
        <w:tab/>
      </w:r>
      <w:r w:rsidRPr="00C837CD">
        <w:rPr>
          <w:rFonts w:hint="cs"/>
          <w:szCs w:val="28"/>
          <w:rtl/>
          <w:lang w:val="fr-CH"/>
        </w:rPr>
        <w:tab/>
      </w:r>
      <w:r w:rsidRPr="00C837CD">
        <w:rPr>
          <w:rFonts w:hint="eastAsia"/>
          <w:szCs w:val="28"/>
          <w:rtl/>
          <w:lang w:val="fr-CH"/>
        </w:rPr>
        <w:t>دال</w:t>
      </w:r>
      <w:r>
        <w:rPr>
          <w:rFonts w:hint="cs"/>
          <w:szCs w:val="28"/>
          <w:rtl/>
          <w:lang w:val="fr-CH"/>
        </w:rPr>
        <w:tab/>
      </w:r>
      <w:r w:rsidRPr="00C837CD">
        <w:rPr>
          <w:szCs w:val="28"/>
          <w:rtl/>
          <w:lang w:val="fr-CH"/>
        </w:rPr>
        <w:t>-</w:t>
      </w:r>
      <w:r w:rsidRPr="00C837CD">
        <w:rPr>
          <w:szCs w:val="28"/>
          <w:rtl/>
          <w:lang w:val="fr-CH"/>
        </w:rPr>
        <w:tab/>
        <w:t>اتخاذ خطوات فعالة لمكافحة ومنع وإزالة جميع أشكال العنف ضد المرأة وأوجه انتهاك حق الشخص في السلامة البدنية والعقلية</w:t>
      </w:r>
      <w:r>
        <w:rPr>
          <w:rFonts w:hint="cs"/>
          <w:szCs w:val="28"/>
          <w:rtl/>
          <w:lang w:val="fr-CH"/>
        </w:rPr>
        <w:tab/>
      </w:r>
      <w:r>
        <w:rPr>
          <w:rFonts w:hint="cs"/>
          <w:szCs w:val="28"/>
          <w:rtl/>
          <w:lang w:val="fr-CH"/>
        </w:rPr>
        <w:tab/>
        <w:t>33-61</w:t>
      </w:r>
      <w:r>
        <w:rPr>
          <w:rFonts w:hint="cs"/>
          <w:szCs w:val="28"/>
          <w:rtl/>
          <w:lang w:val="fr-CH"/>
        </w:rPr>
        <w:tab/>
      </w:r>
      <w:r w:rsidR="00777FEF">
        <w:rPr>
          <w:rFonts w:hint="cs"/>
          <w:szCs w:val="28"/>
          <w:rtl/>
          <w:lang w:val="fr-CH"/>
        </w:rPr>
        <w:t>11</w:t>
      </w:r>
    </w:p>
    <w:p w:rsidR="00C837CD" w:rsidRPr="00C837CD" w:rsidRDefault="00C837CD" w:rsidP="00C837CD">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hint="cs"/>
          <w:szCs w:val="28"/>
          <w:rtl/>
          <w:lang w:val="fr-CH"/>
        </w:rPr>
      </w:pPr>
      <w:r>
        <w:rPr>
          <w:rFonts w:hint="cs"/>
          <w:szCs w:val="28"/>
          <w:rtl/>
          <w:lang w:val="fr-CH"/>
        </w:rPr>
        <w:tab/>
      </w:r>
      <w:r>
        <w:rPr>
          <w:rFonts w:hint="cs"/>
          <w:szCs w:val="28"/>
          <w:rtl/>
          <w:lang w:val="fr-CH"/>
        </w:rPr>
        <w:tab/>
      </w:r>
      <w:r w:rsidRPr="00C837CD">
        <w:rPr>
          <w:rFonts w:hint="cs"/>
          <w:szCs w:val="28"/>
          <w:rtl/>
          <w:lang w:val="fr-CH"/>
        </w:rPr>
        <w:tab/>
      </w:r>
      <w:r w:rsidRPr="00C837CD">
        <w:rPr>
          <w:rFonts w:hint="eastAsia"/>
          <w:szCs w:val="28"/>
          <w:rtl/>
          <w:lang w:val="fr-CH"/>
        </w:rPr>
        <w:t>هاء</w:t>
      </w:r>
      <w:r>
        <w:rPr>
          <w:rFonts w:hint="cs"/>
          <w:szCs w:val="28"/>
          <w:rtl/>
          <w:lang w:val="fr-CH"/>
        </w:rPr>
        <w:tab/>
      </w:r>
      <w:r w:rsidRPr="00C837CD">
        <w:rPr>
          <w:szCs w:val="28"/>
          <w:rtl/>
          <w:lang w:val="fr-CH"/>
        </w:rPr>
        <w:t>-</w:t>
      </w:r>
      <w:r w:rsidRPr="00C837CD">
        <w:rPr>
          <w:szCs w:val="28"/>
          <w:rtl/>
          <w:lang w:val="fr-CH"/>
        </w:rPr>
        <w:tab/>
        <w:t>تسهيل الحد من التنميط القائم على نوع الجنس</w:t>
      </w:r>
      <w:r>
        <w:rPr>
          <w:rFonts w:hint="cs"/>
          <w:szCs w:val="28"/>
          <w:rtl/>
          <w:lang w:val="fr-CH"/>
        </w:rPr>
        <w:tab/>
      </w:r>
      <w:r>
        <w:rPr>
          <w:rFonts w:hint="cs"/>
          <w:szCs w:val="28"/>
          <w:rtl/>
          <w:lang w:val="fr-CH"/>
        </w:rPr>
        <w:tab/>
        <w:t>62-70</w:t>
      </w:r>
      <w:r>
        <w:rPr>
          <w:rFonts w:hint="cs"/>
          <w:szCs w:val="28"/>
          <w:rtl/>
          <w:lang w:val="fr-CH"/>
        </w:rPr>
        <w:tab/>
      </w:r>
      <w:r w:rsidR="00777FEF">
        <w:rPr>
          <w:rFonts w:hint="cs"/>
          <w:szCs w:val="28"/>
          <w:rtl/>
          <w:lang w:val="fr-CH"/>
        </w:rPr>
        <w:t>16</w:t>
      </w:r>
    </w:p>
    <w:p w:rsidR="00C837CD" w:rsidRPr="00C837CD" w:rsidRDefault="00C837CD" w:rsidP="00C837CD">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Cs w:val="28"/>
          <w:rtl/>
          <w:lang w:val="fr-CH"/>
        </w:rPr>
      </w:pPr>
      <w:r w:rsidRPr="00C837CD">
        <w:rPr>
          <w:rFonts w:hint="cs"/>
          <w:szCs w:val="28"/>
          <w:rtl/>
          <w:lang w:val="fr-CH"/>
        </w:rPr>
        <w:tab/>
      </w:r>
      <w:r w:rsidRPr="00C837CD">
        <w:rPr>
          <w:rFonts w:hint="eastAsia"/>
          <w:szCs w:val="28"/>
          <w:rtl/>
          <w:lang w:val="fr-CH"/>
        </w:rPr>
        <w:t>ثالثاً</w:t>
      </w:r>
      <w:r>
        <w:rPr>
          <w:rFonts w:hint="cs"/>
          <w:szCs w:val="28"/>
          <w:rtl/>
          <w:lang w:val="fr-CH"/>
        </w:rPr>
        <w:tab/>
      </w:r>
      <w:r w:rsidRPr="00C837CD">
        <w:rPr>
          <w:szCs w:val="28"/>
          <w:rtl/>
          <w:lang w:val="fr-CH"/>
        </w:rPr>
        <w:t>-</w:t>
      </w:r>
      <w:r w:rsidRPr="00C837CD">
        <w:rPr>
          <w:szCs w:val="28"/>
          <w:rtl/>
          <w:lang w:val="fr-CH"/>
        </w:rPr>
        <w:tab/>
        <w:t>تقرير عن تنفيذ الاتفاقية</w:t>
      </w:r>
      <w:r>
        <w:rPr>
          <w:rFonts w:hint="cs"/>
          <w:szCs w:val="28"/>
          <w:rtl/>
          <w:lang w:val="fr-CH"/>
        </w:rPr>
        <w:tab/>
      </w:r>
      <w:r>
        <w:rPr>
          <w:rFonts w:hint="cs"/>
          <w:szCs w:val="28"/>
          <w:rtl/>
          <w:lang w:val="fr-CH"/>
        </w:rPr>
        <w:tab/>
        <w:t>71-307</w:t>
      </w:r>
      <w:r>
        <w:rPr>
          <w:rFonts w:hint="cs"/>
          <w:szCs w:val="28"/>
          <w:rtl/>
          <w:lang w:val="fr-CH"/>
        </w:rPr>
        <w:tab/>
      </w:r>
      <w:r w:rsidR="00777FEF">
        <w:rPr>
          <w:rFonts w:hint="cs"/>
          <w:szCs w:val="28"/>
          <w:rtl/>
          <w:lang w:val="fr-CH"/>
        </w:rPr>
        <w:t>17</w:t>
      </w:r>
    </w:p>
    <w:p w:rsidR="00C837CD" w:rsidRPr="00C837CD" w:rsidRDefault="00C837CD" w:rsidP="00C837CD">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sidRPr="00C837CD">
        <w:rPr>
          <w:rFonts w:hint="cs"/>
          <w:szCs w:val="28"/>
          <w:rtl/>
          <w:lang w:val="fr-CH"/>
        </w:rPr>
        <w:tab/>
      </w:r>
      <w:r w:rsidRPr="00C837CD">
        <w:rPr>
          <w:rFonts w:hint="eastAsia"/>
          <w:szCs w:val="28"/>
          <w:rtl/>
          <w:lang w:val="fr-CH"/>
        </w:rPr>
        <w:t>ألف</w:t>
      </w:r>
      <w:r>
        <w:rPr>
          <w:rFonts w:hint="cs"/>
          <w:szCs w:val="28"/>
          <w:rtl/>
          <w:lang w:val="fr-CH"/>
        </w:rPr>
        <w:tab/>
      </w:r>
      <w:r w:rsidRPr="00C837CD">
        <w:rPr>
          <w:szCs w:val="28"/>
          <w:rtl/>
          <w:lang w:val="fr-CH"/>
        </w:rPr>
        <w:t>-</w:t>
      </w:r>
      <w:r w:rsidRPr="00C837CD">
        <w:rPr>
          <w:szCs w:val="28"/>
          <w:rtl/>
          <w:lang w:val="fr-CH"/>
        </w:rPr>
        <w:tab/>
        <w:t>نشر التعليقات الختامية للجنة</w:t>
      </w:r>
      <w:r w:rsidRPr="00C837CD">
        <w:rPr>
          <w:rFonts w:hint="cs"/>
          <w:szCs w:val="28"/>
          <w:rtl/>
          <w:lang w:val="fr-CH"/>
        </w:rPr>
        <w:t xml:space="preserve"> </w:t>
      </w:r>
      <w:r w:rsidRPr="00C837CD">
        <w:rPr>
          <w:szCs w:val="28"/>
          <w:rtl/>
          <w:lang w:val="fr-CH"/>
        </w:rPr>
        <w:t>(</w:t>
      </w:r>
      <w:r w:rsidRPr="00C837CD">
        <w:rPr>
          <w:szCs w:val="28"/>
          <w:lang w:val="fr-CH"/>
        </w:rPr>
        <w:t>CEDAW/C/HUN/CO/6</w:t>
      </w:r>
      <w:r w:rsidRPr="00C837CD">
        <w:rPr>
          <w:szCs w:val="28"/>
          <w:rtl/>
          <w:lang w:val="fr-CH"/>
        </w:rPr>
        <w:t>)</w:t>
      </w:r>
      <w:r>
        <w:rPr>
          <w:rFonts w:hint="cs"/>
          <w:szCs w:val="28"/>
          <w:rtl/>
          <w:lang w:val="fr-CH"/>
        </w:rPr>
        <w:tab/>
      </w:r>
      <w:r>
        <w:rPr>
          <w:rFonts w:hint="cs"/>
          <w:szCs w:val="28"/>
          <w:rtl/>
          <w:lang w:val="fr-CH"/>
        </w:rPr>
        <w:tab/>
      </w:r>
      <w:r w:rsidR="001221DA">
        <w:rPr>
          <w:rFonts w:hint="cs"/>
          <w:szCs w:val="28"/>
          <w:rtl/>
          <w:lang w:val="fr-CH"/>
        </w:rPr>
        <w:t>71-78</w:t>
      </w:r>
      <w:r>
        <w:rPr>
          <w:rFonts w:hint="cs"/>
          <w:szCs w:val="28"/>
          <w:rtl/>
          <w:lang w:val="fr-CH"/>
        </w:rPr>
        <w:tab/>
      </w:r>
      <w:r w:rsidR="00777FEF">
        <w:rPr>
          <w:rFonts w:hint="cs"/>
          <w:szCs w:val="28"/>
          <w:rtl/>
          <w:lang w:val="fr-CH"/>
        </w:rPr>
        <w:t>17</w:t>
      </w:r>
    </w:p>
    <w:p w:rsidR="00C837CD" w:rsidRPr="00C837CD" w:rsidRDefault="00C837CD" w:rsidP="00C837CD">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sidRPr="00C837CD">
        <w:rPr>
          <w:rFonts w:hint="cs"/>
          <w:szCs w:val="28"/>
          <w:rtl/>
          <w:lang w:val="fr-CH"/>
        </w:rPr>
        <w:tab/>
      </w:r>
      <w:r w:rsidRPr="00C837CD">
        <w:rPr>
          <w:rFonts w:hint="eastAsia"/>
          <w:szCs w:val="28"/>
          <w:rtl/>
          <w:lang w:val="fr-CH"/>
        </w:rPr>
        <w:t>باء</w:t>
      </w:r>
      <w:r>
        <w:rPr>
          <w:rFonts w:hint="cs"/>
          <w:szCs w:val="28"/>
          <w:rtl/>
          <w:lang w:val="fr-CH"/>
        </w:rPr>
        <w:tab/>
      </w:r>
      <w:r w:rsidRPr="00C837CD">
        <w:rPr>
          <w:szCs w:val="28"/>
          <w:rtl/>
          <w:lang w:val="fr-CH"/>
        </w:rPr>
        <w:t>-</w:t>
      </w:r>
      <w:r w:rsidRPr="00C837CD">
        <w:rPr>
          <w:szCs w:val="28"/>
          <w:rtl/>
          <w:lang w:val="fr-CH"/>
        </w:rPr>
        <w:tab/>
        <w:t>تنفيذ الاتفاقية</w:t>
      </w:r>
      <w:r>
        <w:rPr>
          <w:rFonts w:hint="cs"/>
          <w:szCs w:val="28"/>
          <w:rtl/>
          <w:lang w:val="fr-CH"/>
        </w:rPr>
        <w:tab/>
      </w:r>
      <w:r>
        <w:rPr>
          <w:rFonts w:hint="cs"/>
          <w:szCs w:val="28"/>
          <w:rtl/>
          <w:lang w:val="fr-CH"/>
        </w:rPr>
        <w:tab/>
      </w:r>
      <w:r w:rsidR="001221DA">
        <w:rPr>
          <w:rFonts w:hint="cs"/>
          <w:szCs w:val="28"/>
          <w:rtl/>
          <w:lang w:val="fr-CH"/>
        </w:rPr>
        <w:t>79-303</w:t>
      </w:r>
      <w:r>
        <w:rPr>
          <w:rFonts w:hint="cs"/>
          <w:szCs w:val="28"/>
          <w:rtl/>
          <w:lang w:val="fr-CH"/>
        </w:rPr>
        <w:tab/>
      </w:r>
      <w:r w:rsidR="00777FEF">
        <w:rPr>
          <w:rFonts w:hint="cs"/>
          <w:szCs w:val="28"/>
          <w:rtl/>
          <w:lang w:val="fr-CH"/>
        </w:rPr>
        <w:t>20</w:t>
      </w:r>
    </w:p>
    <w:p w:rsidR="00C837CD" w:rsidRPr="00C837CD" w:rsidRDefault="00C837CD" w:rsidP="00C837CD">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hint="cs"/>
          <w:szCs w:val="28"/>
          <w:rtl/>
          <w:lang w:val="fr-CH"/>
        </w:rPr>
      </w:pPr>
      <w:r>
        <w:rPr>
          <w:rFonts w:hint="cs"/>
          <w:szCs w:val="28"/>
          <w:rtl/>
          <w:lang w:val="fr-CH"/>
        </w:rPr>
        <w:tab/>
      </w:r>
      <w:r>
        <w:rPr>
          <w:rFonts w:hint="cs"/>
          <w:szCs w:val="28"/>
          <w:rtl/>
          <w:lang w:val="fr-CH"/>
        </w:rPr>
        <w:tab/>
      </w:r>
      <w:r w:rsidRPr="00C837CD">
        <w:rPr>
          <w:rFonts w:hint="cs"/>
          <w:szCs w:val="28"/>
          <w:rtl/>
          <w:lang w:val="fr-CH"/>
        </w:rPr>
        <w:tab/>
      </w:r>
      <w:r w:rsidRPr="00C837CD">
        <w:rPr>
          <w:szCs w:val="28"/>
          <w:rtl/>
          <w:lang w:val="fr-CH"/>
        </w:rPr>
        <w:t>جيم</w:t>
      </w:r>
      <w:r>
        <w:rPr>
          <w:rFonts w:hint="cs"/>
          <w:szCs w:val="28"/>
          <w:rtl/>
          <w:lang w:val="fr-CH"/>
        </w:rPr>
        <w:tab/>
      </w:r>
      <w:r w:rsidRPr="00C837CD">
        <w:rPr>
          <w:szCs w:val="28"/>
          <w:rtl/>
          <w:lang w:val="fr-CH"/>
        </w:rPr>
        <w:t>-</w:t>
      </w:r>
      <w:r w:rsidRPr="00C837CD">
        <w:rPr>
          <w:szCs w:val="28"/>
          <w:rtl/>
          <w:lang w:val="fr-CH"/>
        </w:rPr>
        <w:tab/>
        <w:t>نشر المعلومات المتعلقة بالاتفاقية</w:t>
      </w:r>
      <w:r>
        <w:rPr>
          <w:rFonts w:hint="cs"/>
          <w:szCs w:val="28"/>
          <w:rtl/>
          <w:lang w:val="fr-CH"/>
        </w:rPr>
        <w:tab/>
      </w:r>
      <w:r>
        <w:rPr>
          <w:rFonts w:hint="cs"/>
          <w:szCs w:val="28"/>
          <w:rtl/>
          <w:lang w:val="fr-CH"/>
        </w:rPr>
        <w:tab/>
      </w:r>
      <w:r w:rsidR="001221DA">
        <w:rPr>
          <w:rFonts w:hint="cs"/>
          <w:szCs w:val="28"/>
          <w:rtl/>
          <w:lang w:val="fr-CH"/>
        </w:rPr>
        <w:t>304-307</w:t>
      </w:r>
      <w:r>
        <w:rPr>
          <w:rFonts w:hint="cs"/>
          <w:szCs w:val="28"/>
          <w:rtl/>
          <w:lang w:val="fr-CH"/>
        </w:rPr>
        <w:tab/>
      </w:r>
      <w:r w:rsidR="00777FEF">
        <w:rPr>
          <w:rFonts w:hint="cs"/>
          <w:szCs w:val="28"/>
          <w:rtl/>
          <w:lang w:val="fr-CH"/>
        </w:rPr>
        <w:t>60</w:t>
      </w:r>
    </w:p>
    <w:p w:rsidR="005E55EE" w:rsidRPr="005E55EE" w:rsidRDefault="005E55EE" w:rsidP="005E55EE">
      <w:pPr>
        <w:pStyle w:val="HChGA"/>
        <w:spacing w:before="120"/>
        <w:rPr>
          <w:rFonts w:hint="cs"/>
          <w:rtl/>
        </w:rPr>
      </w:pPr>
      <w:r>
        <w:rPr>
          <w:rtl/>
        </w:rPr>
        <w:br w:type="page"/>
      </w:r>
      <w:r>
        <w:rPr>
          <w:rFonts w:hint="cs"/>
          <w:rtl/>
        </w:rPr>
        <w:tab/>
      </w:r>
      <w:r w:rsidRPr="005E55EE">
        <w:rPr>
          <w:rFonts w:hint="eastAsia"/>
          <w:rtl/>
        </w:rPr>
        <w:t>أولاً</w:t>
      </w:r>
      <w:r>
        <w:rPr>
          <w:rtl/>
        </w:rPr>
        <w:t>-</w:t>
      </w:r>
      <w:r>
        <w:rPr>
          <w:rFonts w:hint="cs"/>
          <w:rtl/>
        </w:rPr>
        <w:tab/>
      </w:r>
      <w:r w:rsidRPr="005E55EE">
        <w:rPr>
          <w:rFonts w:hint="eastAsia"/>
          <w:rtl/>
        </w:rPr>
        <w:t>مقدمة</w:t>
      </w:r>
    </w:p>
    <w:p w:rsidR="00DD6AE6" w:rsidRPr="00DD6AE6" w:rsidRDefault="00DD6AE6" w:rsidP="00042B52">
      <w:pPr>
        <w:pStyle w:val="SingleTxtGA"/>
        <w:rPr>
          <w:rtl/>
        </w:rPr>
      </w:pPr>
      <w:r w:rsidRPr="00DD6AE6">
        <w:rPr>
          <w:spacing w:val="-4"/>
          <w:rtl/>
        </w:rPr>
        <w:t>1-</w:t>
      </w:r>
      <w:r w:rsidRPr="00DD6AE6">
        <w:rPr>
          <w:spacing w:val="-4"/>
          <w:rtl/>
        </w:rPr>
        <w:tab/>
        <w:t>اعتمدت حكومة هنغاريا القرار رقم 1004/2010 (أولاً-21) المتعلق ب‍ "الاستراتيجية الوطنية لتعزيز المساواة بين الجنسين - المبادئ التوجيهية والأهداف 2010-</w:t>
      </w:r>
      <w:r w:rsidRPr="00DD6AE6">
        <w:rPr>
          <w:rtl/>
        </w:rPr>
        <w:t>201</w:t>
      </w:r>
      <w:r w:rsidR="00042B52">
        <w:rPr>
          <w:rFonts w:hint="cs"/>
          <w:rtl/>
        </w:rPr>
        <w:t>1</w:t>
      </w:r>
      <w:r w:rsidRPr="00DD6AE6">
        <w:rPr>
          <w:rtl/>
        </w:rPr>
        <w:t>". وترمي هذه الاستراتيجية إلى الوفاء بالالتزامات المتعهد بها في إطار الأمم المتحدة، وإلى تنفيذ صكوك أساسية مثل اتفاقية القضاء على جميع أشكال التمييز ضد المرأة، وإعلان ومنهاج عمل بيجين. والتزمت الحكومة عند اعتماد هذه الاستراتيجية بمراعاتها في خططها الإنمائية واستراتيجياتها الأخرى وتدابيرها، فضلاً عن إنشاء وتشغيل نظام مؤسسي يتيح تنسيق وتنفيذ ورصد ومراقبة وتقييم المسؤوليات التي سيُضطلع بها في سياق سياسات مختلفة.</w:t>
      </w:r>
    </w:p>
    <w:p w:rsidR="00DD6AE6" w:rsidRPr="00DD6AE6" w:rsidRDefault="00DD6AE6" w:rsidP="00DD6AE6">
      <w:pPr>
        <w:pStyle w:val="SingleTxtGA"/>
        <w:rPr>
          <w:rtl/>
        </w:rPr>
      </w:pPr>
      <w:r w:rsidRPr="00DD6AE6">
        <w:rPr>
          <w:rtl/>
        </w:rPr>
        <w:t>2-</w:t>
      </w:r>
      <w:r w:rsidRPr="00DD6AE6">
        <w:rPr>
          <w:rtl/>
        </w:rPr>
        <w:tab/>
        <w:t>وتستند الاستراتيجية إلى الأولويات الست التالية:</w:t>
      </w:r>
    </w:p>
    <w:p w:rsidR="00DD6AE6" w:rsidRPr="00DD6AE6" w:rsidRDefault="00DD6AE6" w:rsidP="00DD6AE6">
      <w:pPr>
        <w:pStyle w:val="SingleTxtGA"/>
        <w:rPr>
          <w:rtl/>
        </w:rPr>
      </w:pPr>
      <w:r w:rsidRPr="00DD6AE6">
        <w:rPr>
          <w:rtl/>
        </w:rPr>
        <w:tab/>
        <w:t>(أ)</w:t>
      </w:r>
      <w:r w:rsidRPr="00DD6AE6">
        <w:rPr>
          <w:rtl/>
        </w:rPr>
        <w:tab/>
        <w:t>تحقيق الاستقلال الاقتصادي للنساء والرجال على قدم المساواة، والقضاء على الفجوة في الأجور بين الجنسين، والنظر في قضايا الفقر والصحة فيما يتعلق بالنساء؛</w:t>
      </w:r>
    </w:p>
    <w:p w:rsidR="00DD6AE6" w:rsidRPr="00DD6AE6" w:rsidRDefault="00DD6AE6" w:rsidP="00DD6AE6">
      <w:pPr>
        <w:pStyle w:val="SingleTxtGA"/>
        <w:rPr>
          <w:rtl/>
        </w:rPr>
      </w:pPr>
      <w:r w:rsidRPr="00DD6AE6">
        <w:rPr>
          <w:rtl/>
        </w:rPr>
        <w:tab/>
        <w:t>(ب)</w:t>
      </w:r>
      <w:r w:rsidRPr="00DD6AE6">
        <w:rPr>
          <w:rtl/>
        </w:rPr>
        <w:tab/>
        <w:t>تعزيز دعم التوفيق بين الحياة المهنية والخاصة والأسرية؛</w:t>
      </w:r>
    </w:p>
    <w:p w:rsidR="00DD6AE6" w:rsidRPr="00DD6AE6" w:rsidRDefault="00DD6AE6" w:rsidP="00DD6AE6">
      <w:pPr>
        <w:pStyle w:val="SingleTxtGA"/>
        <w:rPr>
          <w:rtl/>
        </w:rPr>
      </w:pPr>
      <w:r w:rsidRPr="00DD6AE6">
        <w:rPr>
          <w:rtl/>
        </w:rPr>
        <w:tab/>
        <w:t>(ج)</w:t>
      </w:r>
      <w:r w:rsidRPr="00DD6AE6">
        <w:rPr>
          <w:rtl/>
        </w:rPr>
        <w:tab/>
        <w:t>تعزيز تكافؤ مشاركة النساء والرجال في عملية صنع القرار السياساتي والاقتصادي، وكذلك في مجال العلوم؛</w:t>
      </w:r>
    </w:p>
    <w:p w:rsidR="00DD6AE6" w:rsidRPr="00DD6AE6" w:rsidRDefault="00DD6AE6" w:rsidP="00DD6AE6">
      <w:pPr>
        <w:pStyle w:val="SingleTxtGA"/>
        <w:rPr>
          <w:rtl/>
        </w:rPr>
      </w:pPr>
      <w:r w:rsidRPr="00DD6AE6">
        <w:rPr>
          <w:rtl/>
        </w:rPr>
        <w:tab/>
        <w:t>(د)</w:t>
      </w:r>
      <w:r w:rsidRPr="00DD6AE6">
        <w:rPr>
          <w:rtl/>
        </w:rPr>
        <w:tab/>
        <w:t>اتخاذ التدابير اللازمة للقضاء على العنف ومنعه بشكل فعّال؛</w:t>
      </w:r>
    </w:p>
    <w:p w:rsidR="00DD6AE6" w:rsidRPr="00DD6AE6" w:rsidRDefault="00DD6AE6" w:rsidP="00DD6AE6">
      <w:pPr>
        <w:pStyle w:val="SingleTxtGA"/>
        <w:rPr>
          <w:rtl/>
        </w:rPr>
      </w:pPr>
      <w:r w:rsidRPr="00DD6AE6">
        <w:rPr>
          <w:rtl/>
        </w:rPr>
        <w:tab/>
        <w:t>(</w:t>
      </w:r>
      <w:r w:rsidRPr="00DD6AE6">
        <w:rPr>
          <w:rFonts w:hint="cs"/>
          <w:rtl/>
        </w:rPr>
        <w:t>ﻫ</w:t>
      </w:r>
      <w:r w:rsidRPr="00DD6AE6">
        <w:rPr>
          <w:rtl/>
        </w:rPr>
        <w:t>)</w:t>
      </w:r>
      <w:r w:rsidRPr="00DD6AE6">
        <w:rPr>
          <w:rtl/>
        </w:rPr>
        <w:tab/>
        <w:t>القضاء على القوالب النمطية القائمة على نوع الجنس؛</w:t>
      </w:r>
    </w:p>
    <w:p w:rsidR="00DD6AE6" w:rsidRPr="00DD6AE6" w:rsidRDefault="00DD6AE6" w:rsidP="00DD6AE6">
      <w:pPr>
        <w:pStyle w:val="SingleTxtGA"/>
        <w:rPr>
          <w:rtl/>
        </w:rPr>
      </w:pPr>
      <w:r w:rsidRPr="00DD6AE6">
        <w:rPr>
          <w:rtl/>
        </w:rPr>
        <w:tab/>
        <w:t>(و)</w:t>
      </w:r>
      <w:r w:rsidRPr="00DD6AE6">
        <w:rPr>
          <w:rtl/>
        </w:rPr>
        <w:tab/>
        <w:t>إرساء الأسس المهنية لإحداث التغيرات اللازمة لتحقيق أهداف تعميم مراعاة المنظور الجنساني (التدريب، والنظم المؤسسية، والميزنة، وجمع البيانات المصنفة).</w:t>
      </w:r>
    </w:p>
    <w:p w:rsidR="00DD6AE6" w:rsidRPr="00DD6AE6" w:rsidRDefault="00DD6AE6" w:rsidP="00DD6AE6">
      <w:pPr>
        <w:pStyle w:val="SingleTxtGA"/>
        <w:rPr>
          <w:rtl/>
        </w:rPr>
      </w:pPr>
      <w:r w:rsidRPr="00DD6AE6">
        <w:rPr>
          <w:rtl/>
        </w:rPr>
        <w:t>3-</w:t>
      </w:r>
      <w:r w:rsidRPr="00DD6AE6">
        <w:rPr>
          <w:rtl/>
        </w:rPr>
        <w:tab/>
        <w:t>وسوف تجعل الحكومة من هذه الاستراتيجية مفهوماً للتنمية الطويلة الأجل. وسوف تتضمن خطط العمل التي ستوضع كل سنتين التدابير المتعلقة بالأهداف الطويلة الأجل، فضلاً عن الطرق الفعلية للتنفيذ. واعتُمدت أول خطة عمل لمدة عامين بموجب قرار الحكومة رقـم 1095/2010 (را</w:t>
      </w:r>
      <w:r w:rsidRPr="00DD6AE6">
        <w:rPr>
          <w:rFonts w:hint="eastAsia"/>
          <w:rtl/>
        </w:rPr>
        <w:t>بعاً</w:t>
      </w:r>
      <w:r w:rsidRPr="00DD6AE6">
        <w:rPr>
          <w:rtl/>
        </w:rPr>
        <w:t>-21) المتعلق بخطة العمل الأولى 2010-2011 للاستراتيجية الوطنية لتعزيز المساواة بين الجنسين - المبادئ التوجيهية والأهداف 2010-2021.</w:t>
      </w:r>
    </w:p>
    <w:p w:rsidR="00DD6AE6" w:rsidRPr="00DD6AE6" w:rsidRDefault="00DD6AE6" w:rsidP="00DD6AE6">
      <w:pPr>
        <w:pStyle w:val="SingleTxtGA"/>
        <w:rPr>
          <w:rtl/>
        </w:rPr>
      </w:pPr>
      <w:r>
        <w:rPr>
          <w:rFonts w:hint="cs"/>
          <w:rtl/>
        </w:rPr>
        <w:t>4-</w:t>
      </w:r>
      <w:r w:rsidRPr="00DD6AE6">
        <w:rPr>
          <w:rtl/>
        </w:rPr>
        <w:tab/>
      </w:r>
      <w:r>
        <w:rPr>
          <w:rtl/>
        </w:rPr>
        <w:t xml:space="preserve">وتدعم الحكومة المبدأ القائل بتمويل </w:t>
      </w:r>
      <w:r w:rsidRPr="00DD6AE6">
        <w:rPr>
          <w:rtl/>
        </w:rPr>
        <w:t>تنفيذ الأهداف المحددة في الاستراتيجية من الميزانية المركزية</w:t>
      </w:r>
      <w:r>
        <w:rPr>
          <w:rtl/>
        </w:rPr>
        <w:t xml:space="preserve">. لذا، </w:t>
      </w:r>
      <w:r w:rsidRPr="00DD6AE6">
        <w:rPr>
          <w:rtl/>
        </w:rPr>
        <w:t>ستحرص كل سنة في سياق</w:t>
      </w:r>
      <w:r>
        <w:rPr>
          <w:rtl/>
        </w:rPr>
        <w:t xml:space="preserve"> الميزنة على تقديم دعم في هذا الصدد </w:t>
      </w:r>
      <w:r w:rsidRPr="00DD6AE6">
        <w:rPr>
          <w:rtl/>
        </w:rPr>
        <w:t>يراعي</w:t>
      </w:r>
      <w:r w:rsidR="0046485B">
        <w:rPr>
          <w:rtl/>
        </w:rPr>
        <w:t xml:space="preserve"> </w:t>
      </w:r>
      <w:r w:rsidRPr="00DD6AE6">
        <w:rPr>
          <w:rtl/>
        </w:rPr>
        <w:t>توجهات وأهداف الاستراتيجية.</w:t>
      </w:r>
    </w:p>
    <w:p w:rsidR="00DD6AE6" w:rsidRPr="00DD6AE6" w:rsidRDefault="00DD6AE6" w:rsidP="00CA0227">
      <w:pPr>
        <w:pStyle w:val="HChGA"/>
        <w:spacing w:before="120"/>
        <w:rPr>
          <w:rtl/>
        </w:rPr>
      </w:pPr>
      <w:r w:rsidRPr="00DD6AE6">
        <w:rPr>
          <w:rtl/>
        </w:rPr>
        <w:tab/>
        <w:t>ثانياً-</w:t>
      </w:r>
      <w:r w:rsidRPr="00DD6AE6">
        <w:rPr>
          <w:rtl/>
        </w:rPr>
        <w:tab/>
        <w:t>تنفيذ استراتيجية المساواة بين الجنسين</w:t>
      </w:r>
    </w:p>
    <w:p w:rsidR="00DD6AE6" w:rsidRPr="00DD6AE6" w:rsidRDefault="00DD6AE6" w:rsidP="00DD6AE6">
      <w:pPr>
        <w:pStyle w:val="H1GA"/>
        <w:rPr>
          <w:rtl/>
        </w:rPr>
      </w:pPr>
      <w:r w:rsidRPr="00DD6AE6">
        <w:rPr>
          <w:rtl/>
        </w:rPr>
        <w:tab/>
        <w:t>ألف-</w:t>
      </w:r>
      <w:r w:rsidRPr="00DD6AE6">
        <w:rPr>
          <w:rtl/>
        </w:rPr>
        <w:tab/>
        <w:t>تحقيق الاستقلال الاقتصادي للنساء والرجال على قدم المساواة، والقضاء على الفجوة في الأجور بين الجنسين، والمرأة والفقر والصحة</w:t>
      </w:r>
    </w:p>
    <w:p w:rsidR="00DD6AE6" w:rsidRPr="00DD6AE6" w:rsidRDefault="00DD6AE6" w:rsidP="00DD6AE6">
      <w:pPr>
        <w:pStyle w:val="SingleTxtGA"/>
        <w:rPr>
          <w:rtl/>
        </w:rPr>
      </w:pPr>
      <w:r w:rsidRPr="00DD6AE6">
        <w:rPr>
          <w:rtl/>
        </w:rPr>
        <w:t>5</w:t>
      </w:r>
      <w:r w:rsidR="0046485B">
        <w:rPr>
          <w:rtl/>
        </w:rPr>
        <w:t>-</w:t>
      </w:r>
      <w:r w:rsidR="0046485B">
        <w:rPr>
          <w:rtl/>
        </w:rPr>
        <w:tab/>
        <w:t xml:space="preserve">ترد فيما يلي المهام المرتبطة </w:t>
      </w:r>
      <w:r w:rsidRPr="00DD6AE6">
        <w:rPr>
          <w:rtl/>
        </w:rPr>
        <w:t>بتحقيق الاستقلال الاقتصادي للنساء والرجال على قدم المساواة، والقضاء على الفجوة في الأجور بين الجنسين، وتناول قضايا الفقر والصحة المتعلقة بالنساء.</w:t>
      </w:r>
    </w:p>
    <w:p w:rsidR="00DD6AE6" w:rsidRPr="00DD6AE6" w:rsidRDefault="00DD6AE6" w:rsidP="00DD6AE6">
      <w:pPr>
        <w:pStyle w:val="SingleTxtGA"/>
        <w:rPr>
          <w:rtl/>
        </w:rPr>
      </w:pPr>
      <w:r w:rsidRPr="00DD6AE6">
        <w:rPr>
          <w:rtl/>
        </w:rPr>
        <w:t>6-</w:t>
      </w:r>
      <w:r w:rsidRPr="00DD6AE6">
        <w:rPr>
          <w:rtl/>
        </w:rPr>
        <w:tab/>
        <w:t>إتاحة الاستقلال الاقتصادي للنساء والرجال على قدم المساواة:</w:t>
      </w:r>
    </w:p>
    <w:p w:rsidR="00DD6AE6" w:rsidRPr="00DD6AE6" w:rsidRDefault="00DD6AE6" w:rsidP="00DD6AE6">
      <w:pPr>
        <w:pStyle w:val="Bullet1GA"/>
        <w:tabs>
          <w:tab w:val="clear" w:pos="2041"/>
          <w:tab w:val="left" w:pos="1939"/>
        </w:tabs>
        <w:bidi/>
        <w:ind w:left="1939"/>
        <w:rPr>
          <w:rtl/>
        </w:rPr>
      </w:pPr>
      <w:r w:rsidRPr="00DD6AE6">
        <w:rPr>
          <w:rtl/>
        </w:rPr>
        <w:t>بلوغ نسبة عمالة تعادل 60 في المائة في صفوف النساء وفق خطة عمل لشبونة للفئة العمرية المحددة فيها؛</w:t>
      </w:r>
    </w:p>
    <w:p w:rsidR="00DD6AE6" w:rsidRPr="00DD6AE6" w:rsidRDefault="0046485B" w:rsidP="00DD6AE6">
      <w:pPr>
        <w:pStyle w:val="Bullet1GA"/>
        <w:tabs>
          <w:tab w:val="clear" w:pos="2041"/>
          <w:tab w:val="left" w:pos="1939"/>
        </w:tabs>
        <w:bidi/>
        <w:ind w:left="1939"/>
        <w:rPr>
          <w:rtl/>
        </w:rPr>
      </w:pPr>
      <w:r>
        <w:rPr>
          <w:rtl/>
        </w:rPr>
        <w:t>تعزيز فرص العمل المتاحة</w:t>
      </w:r>
      <w:r w:rsidR="00DD6AE6" w:rsidRPr="00DD6AE6">
        <w:rPr>
          <w:rtl/>
        </w:rPr>
        <w:t xml:space="preserve"> للأمهات ممن لديهن أطفال صغار من أجل الاقتراب من المتوسط السائد في الدول الأعضاء في الاتحاد الأوروبي؛</w:t>
      </w:r>
    </w:p>
    <w:p w:rsidR="00DD6AE6" w:rsidRPr="00DD6AE6" w:rsidRDefault="00DD6AE6" w:rsidP="00DD6AE6">
      <w:pPr>
        <w:pStyle w:val="Bullet1GA"/>
        <w:tabs>
          <w:tab w:val="clear" w:pos="2041"/>
          <w:tab w:val="left" w:pos="1939"/>
        </w:tabs>
        <w:bidi/>
        <w:ind w:left="1939"/>
        <w:rPr>
          <w:rtl/>
        </w:rPr>
      </w:pPr>
      <w:r w:rsidRPr="00DD6AE6">
        <w:rPr>
          <w:rtl/>
        </w:rPr>
        <w:t>دعم المبادرات الرامية إلى تيسير العمالة "النظامية" للنساء العاملات في الاقتصاد غير الرسمي؛</w:t>
      </w:r>
    </w:p>
    <w:p w:rsidR="00DD6AE6" w:rsidRPr="00DD6AE6" w:rsidRDefault="00DD6AE6" w:rsidP="00DD6AE6">
      <w:pPr>
        <w:pStyle w:val="Bullet1GA"/>
        <w:tabs>
          <w:tab w:val="clear" w:pos="2041"/>
          <w:tab w:val="left" w:pos="1939"/>
        </w:tabs>
        <w:bidi/>
        <w:ind w:left="1939"/>
        <w:rPr>
          <w:rtl/>
        </w:rPr>
      </w:pPr>
      <w:r w:rsidRPr="00DD6AE6">
        <w:rPr>
          <w:rtl/>
        </w:rPr>
        <w:t>إيجاد الظروف المناسبة في سوق</w:t>
      </w:r>
      <w:r w:rsidR="0046485B">
        <w:rPr>
          <w:rtl/>
        </w:rPr>
        <w:t xml:space="preserve"> العمل لتعزيز فرص العمل المتاحة</w:t>
      </w:r>
      <w:r w:rsidRPr="00DD6AE6">
        <w:rPr>
          <w:rtl/>
        </w:rPr>
        <w:t xml:space="preserve"> للمرأة التي تعيش في المناطق الريفية؛</w:t>
      </w:r>
    </w:p>
    <w:p w:rsidR="00DD6AE6" w:rsidRPr="00DD6AE6" w:rsidRDefault="00DD6AE6" w:rsidP="00DD6AE6">
      <w:pPr>
        <w:pStyle w:val="Bullet1GA"/>
        <w:tabs>
          <w:tab w:val="clear" w:pos="2041"/>
          <w:tab w:val="left" w:pos="1939"/>
        </w:tabs>
        <w:bidi/>
        <w:ind w:left="1939"/>
        <w:rPr>
          <w:rtl/>
        </w:rPr>
      </w:pPr>
      <w:r w:rsidRPr="00DD6AE6">
        <w:rPr>
          <w:rtl/>
        </w:rPr>
        <w:t>إدماج</w:t>
      </w:r>
      <w:r w:rsidR="00CA0227">
        <w:rPr>
          <w:rtl/>
        </w:rPr>
        <w:t xml:space="preserve"> النساء والرجال </w:t>
      </w:r>
      <w:r w:rsidRPr="00DD6AE6">
        <w:rPr>
          <w:rtl/>
        </w:rPr>
        <w:t>ممن لهم مستوى تعليمي</w:t>
      </w:r>
      <w:r w:rsidR="0046485B">
        <w:rPr>
          <w:rtl/>
        </w:rPr>
        <w:t xml:space="preserve"> ضعيف وليست لهم مهارات في برامج</w:t>
      </w:r>
      <w:r w:rsidRPr="00DD6AE6">
        <w:rPr>
          <w:rtl/>
        </w:rPr>
        <w:t xml:space="preserve"> التعلُّم م</w:t>
      </w:r>
      <w:r w:rsidR="00CA0227">
        <w:rPr>
          <w:rtl/>
        </w:rPr>
        <w:t>دى الحي</w:t>
      </w:r>
      <w:r w:rsidR="0046485B">
        <w:rPr>
          <w:rtl/>
        </w:rPr>
        <w:t>اة المدعومة حكوميا</w:t>
      </w:r>
      <w:r w:rsidR="00042B52">
        <w:rPr>
          <w:rFonts w:hint="cs"/>
          <w:rtl/>
        </w:rPr>
        <w:t>ً</w:t>
      </w:r>
      <w:r w:rsidR="0046485B">
        <w:rPr>
          <w:rtl/>
        </w:rPr>
        <w:t xml:space="preserve"> بهدف تشجيعهم</w:t>
      </w:r>
      <w:r w:rsidR="00CA0227">
        <w:rPr>
          <w:rtl/>
        </w:rPr>
        <w:t xml:space="preserve"> على استكمال الدراسة في المرحلة الابتدائية وتلقي تدريب مهني أو مزيد من التدريب المناسب، وذلك وفق المستوى </w:t>
      </w:r>
      <w:r w:rsidRPr="00DD6AE6">
        <w:rPr>
          <w:rtl/>
        </w:rPr>
        <w:t>المفترض في الا</w:t>
      </w:r>
      <w:r w:rsidRPr="00DD6AE6">
        <w:rPr>
          <w:rFonts w:hint="eastAsia"/>
          <w:rtl/>
        </w:rPr>
        <w:t>تحاد</w:t>
      </w:r>
      <w:r w:rsidRPr="00DD6AE6">
        <w:rPr>
          <w:rtl/>
        </w:rPr>
        <w:t xml:space="preserve"> الأوروبي؛</w:t>
      </w:r>
    </w:p>
    <w:p w:rsidR="00DD6AE6" w:rsidRPr="00DD6AE6" w:rsidRDefault="00DD6AE6" w:rsidP="00CA0227">
      <w:pPr>
        <w:pStyle w:val="Bullet1GA"/>
        <w:tabs>
          <w:tab w:val="clear" w:pos="2041"/>
          <w:tab w:val="left" w:pos="1939"/>
        </w:tabs>
        <w:bidi/>
        <w:ind w:left="1939"/>
        <w:rPr>
          <w:rtl/>
        </w:rPr>
      </w:pPr>
      <w:r w:rsidRPr="00DD6AE6">
        <w:rPr>
          <w:rtl/>
        </w:rPr>
        <w:t>استعراض تجربة التعديل الذي أُدخل على القانون الخامس والعشرين بعد المائة لسنة</w:t>
      </w:r>
      <w:r w:rsidR="00CA0227">
        <w:rPr>
          <w:rFonts w:hint="cs"/>
          <w:rtl/>
        </w:rPr>
        <w:t> </w:t>
      </w:r>
      <w:r w:rsidRPr="00DD6AE6">
        <w:rPr>
          <w:rtl/>
        </w:rPr>
        <w:t>2003 المتعلق بالمساواة في المعاملة وتعزيز تكافؤ الفرص، والذي دخل حيز النفاذ في 1 أيار/مايو 2010، للوقوف على إمكانية تعزيز ال</w:t>
      </w:r>
      <w:r w:rsidR="0046485B">
        <w:rPr>
          <w:rtl/>
        </w:rPr>
        <w:t>التزام الناشئ عن هذا القانون في</w:t>
      </w:r>
      <w:r w:rsidRPr="00DD6AE6">
        <w:rPr>
          <w:rtl/>
        </w:rPr>
        <w:t xml:space="preserve"> القطاع الخاص ولتحديد كيفية ذلك.</w:t>
      </w:r>
    </w:p>
    <w:p w:rsidR="00DD6AE6" w:rsidRPr="00DD6AE6" w:rsidRDefault="00CA0227" w:rsidP="00CA0227">
      <w:pPr>
        <w:pStyle w:val="SingleTxtGA"/>
        <w:rPr>
          <w:rFonts w:hint="cs"/>
          <w:rtl/>
        </w:rPr>
      </w:pPr>
      <w:r>
        <w:rPr>
          <w:rFonts w:hint="cs"/>
          <w:rtl/>
        </w:rPr>
        <w:t>7-</w:t>
      </w:r>
      <w:r>
        <w:rPr>
          <w:rtl/>
        </w:rPr>
        <w:tab/>
      </w:r>
      <w:r w:rsidR="00DD6AE6" w:rsidRPr="00DD6AE6">
        <w:rPr>
          <w:rtl/>
        </w:rPr>
        <w:t>القضاء على الفجوة بين الجنسين فيما يتصل بالأجور وفرص العمل</w:t>
      </w:r>
      <w:r>
        <w:rPr>
          <w:rFonts w:hint="cs"/>
          <w:rtl/>
        </w:rPr>
        <w:t>:</w:t>
      </w:r>
    </w:p>
    <w:p w:rsidR="00DD6AE6" w:rsidRPr="00DD6AE6" w:rsidRDefault="00DD6AE6" w:rsidP="00DD6AE6">
      <w:pPr>
        <w:pStyle w:val="Bullet1GA"/>
        <w:tabs>
          <w:tab w:val="clear" w:pos="2041"/>
          <w:tab w:val="left" w:pos="1939"/>
        </w:tabs>
        <w:bidi/>
        <w:ind w:left="1939"/>
        <w:rPr>
          <w:rtl/>
        </w:rPr>
      </w:pPr>
      <w:r w:rsidRPr="00DD6AE6">
        <w:rPr>
          <w:rFonts w:hint="eastAsia"/>
          <w:rtl/>
        </w:rPr>
        <w:t>المساعدة</w:t>
      </w:r>
      <w:r w:rsidRPr="00DD6AE6">
        <w:rPr>
          <w:rtl/>
        </w:rPr>
        <w:t xml:space="preserve"> في تقليص الفجوة في الأجور في سوق العمل من خلال تطبيق مبدأ "الأجر المتساوي للعمل المتساوي"؛</w:t>
      </w:r>
    </w:p>
    <w:p w:rsidR="00DD6AE6" w:rsidRPr="00DD6AE6" w:rsidRDefault="00DD6AE6" w:rsidP="00DD6AE6">
      <w:pPr>
        <w:pStyle w:val="Bullet1GA"/>
        <w:tabs>
          <w:tab w:val="clear" w:pos="2041"/>
          <w:tab w:val="left" w:pos="1939"/>
        </w:tabs>
        <w:bidi/>
        <w:ind w:left="1939"/>
        <w:rPr>
          <w:rtl/>
        </w:rPr>
      </w:pPr>
      <w:r w:rsidRPr="00DD6AE6">
        <w:rPr>
          <w:rFonts w:hint="eastAsia"/>
          <w:rtl/>
        </w:rPr>
        <w:t>نشر</w:t>
      </w:r>
      <w:r w:rsidRPr="00DD6AE6">
        <w:rPr>
          <w:rtl/>
        </w:rPr>
        <w:t xml:space="preserve"> أساليب المقارنة القياسية للمهن والوظائف والأجور والأداء؛</w:t>
      </w:r>
    </w:p>
    <w:p w:rsidR="00DD6AE6" w:rsidRPr="00DD6AE6" w:rsidRDefault="00DD6AE6" w:rsidP="00DD6AE6">
      <w:pPr>
        <w:pStyle w:val="Bullet1GA"/>
        <w:tabs>
          <w:tab w:val="clear" w:pos="2041"/>
          <w:tab w:val="left" w:pos="1939"/>
        </w:tabs>
        <w:bidi/>
        <w:ind w:left="1939"/>
        <w:rPr>
          <w:rtl/>
        </w:rPr>
      </w:pPr>
      <w:r w:rsidRPr="00DD6AE6">
        <w:rPr>
          <w:rFonts w:hint="eastAsia"/>
          <w:rtl/>
        </w:rPr>
        <w:t>تعزيز</w:t>
      </w:r>
      <w:r w:rsidRPr="00DD6AE6">
        <w:rPr>
          <w:rtl/>
        </w:rPr>
        <w:t xml:space="preserve"> حضور المرأة في وظائف تعتبر "ذكورية" وجعل مهن "الإناث" جاذبة للرجال (بما يحد من التمييز الأفقي)؛</w:t>
      </w:r>
    </w:p>
    <w:p w:rsidR="00DD6AE6" w:rsidRPr="00DD6AE6" w:rsidRDefault="00DD6AE6" w:rsidP="00DD6AE6">
      <w:pPr>
        <w:pStyle w:val="Bullet1GA"/>
        <w:tabs>
          <w:tab w:val="clear" w:pos="2041"/>
          <w:tab w:val="left" w:pos="1939"/>
        </w:tabs>
        <w:bidi/>
        <w:ind w:left="1939"/>
        <w:rPr>
          <w:rtl/>
        </w:rPr>
      </w:pPr>
      <w:r w:rsidRPr="00DD6AE6">
        <w:rPr>
          <w:rFonts w:hint="eastAsia"/>
          <w:rtl/>
        </w:rPr>
        <w:t>تعزيز</w:t>
      </w:r>
      <w:r w:rsidRPr="00DD6AE6">
        <w:rPr>
          <w:rtl/>
        </w:rPr>
        <w:t xml:space="preserve"> تمثيل أكثر مساواة بين الجنسين في وظائف نظام التعليم والتدريب المهني؛</w:t>
      </w:r>
    </w:p>
    <w:p w:rsidR="00DD6AE6" w:rsidRPr="00DD6AE6" w:rsidRDefault="00DD6AE6" w:rsidP="00CA0227">
      <w:pPr>
        <w:pStyle w:val="Bullet1GA"/>
        <w:tabs>
          <w:tab w:val="clear" w:pos="2041"/>
          <w:tab w:val="left" w:pos="1939"/>
        </w:tabs>
        <w:bidi/>
        <w:ind w:left="1939"/>
        <w:rPr>
          <w:rFonts w:hint="cs"/>
          <w:rtl/>
        </w:rPr>
      </w:pPr>
      <w:r w:rsidRPr="00DD6AE6">
        <w:rPr>
          <w:rFonts w:hint="eastAsia"/>
          <w:rtl/>
        </w:rPr>
        <w:t>إعداد</w:t>
      </w:r>
      <w:r w:rsidRPr="00DD6AE6">
        <w:rPr>
          <w:rtl/>
        </w:rPr>
        <w:t xml:space="preserve"> النساء لتولي المناصب العليا</w:t>
      </w:r>
      <w:r w:rsidR="00CA0227">
        <w:rPr>
          <w:rFonts w:cs="Times New Roman" w:hint="cs"/>
          <w:rtl/>
        </w:rPr>
        <w:t>.</w:t>
      </w:r>
    </w:p>
    <w:p w:rsidR="00DD6AE6" w:rsidRPr="00DD6AE6" w:rsidRDefault="00CA0227" w:rsidP="00DD6AE6">
      <w:pPr>
        <w:pStyle w:val="SingleTxtGA"/>
        <w:rPr>
          <w:rFonts w:hint="cs"/>
          <w:rtl/>
        </w:rPr>
      </w:pPr>
      <w:r>
        <w:rPr>
          <w:rFonts w:hint="cs"/>
          <w:rtl/>
        </w:rPr>
        <w:t>8-</w:t>
      </w:r>
      <w:r>
        <w:rPr>
          <w:rtl/>
        </w:rPr>
        <w:tab/>
        <w:t>المرأة في مجال الأعمال:</w:t>
      </w:r>
    </w:p>
    <w:p w:rsidR="00DD6AE6" w:rsidRPr="00DD6AE6" w:rsidRDefault="00DD6AE6" w:rsidP="00DD6AE6">
      <w:pPr>
        <w:pStyle w:val="Bullet1GA"/>
        <w:tabs>
          <w:tab w:val="clear" w:pos="2041"/>
          <w:tab w:val="left" w:pos="1939"/>
        </w:tabs>
        <w:bidi/>
        <w:ind w:left="1939"/>
        <w:rPr>
          <w:rtl/>
        </w:rPr>
      </w:pPr>
      <w:r w:rsidRPr="00DD6AE6">
        <w:rPr>
          <w:rtl/>
        </w:rPr>
        <w:t>معالجة المشاكل المرتبطة بوفورات الحجم التي تؤثر في كل من النساء والرجال، وتوفير المعلومات ذات الصلة على جميع مستويات صنع القرار الاقتصادي؛</w:t>
      </w:r>
    </w:p>
    <w:p w:rsidR="00DD6AE6" w:rsidRPr="00DD6AE6" w:rsidRDefault="00DD6AE6" w:rsidP="00DD6AE6">
      <w:pPr>
        <w:pStyle w:val="Bullet1GA"/>
        <w:tabs>
          <w:tab w:val="clear" w:pos="2041"/>
          <w:tab w:val="left" w:pos="1939"/>
        </w:tabs>
        <w:bidi/>
        <w:ind w:left="1939"/>
        <w:rPr>
          <w:rtl/>
        </w:rPr>
      </w:pPr>
      <w:r w:rsidRPr="00DD6AE6">
        <w:rPr>
          <w:rFonts w:hint="eastAsia"/>
          <w:rtl/>
        </w:rPr>
        <w:t>تعزيز</w:t>
      </w:r>
      <w:r w:rsidRPr="00DD6AE6">
        <w:rPr>
          <w:rtl/>
        </w:rPr>
        <w:t xml:space="preserve"> مزاولة النساء للأعمال الحرة وتشجيعهن على روح المبادرة، والحد من المخاطر ذات الصلة بالمعرفة والثقافة؛</w:t>
      </w:r>
    </w:p>
    <w:p w:rsidR="00DD6AE6" w:rsidRPr="00DD6AE6" w:rsidRDefault="00DD6AE6" w:rsidP="00DD6AE6">
      <w:pPr>
        <w:pStyle w:val="Bullet1GA"/>
        <w:tabs>
          <w:tab w:val="clear" w:pos="2041"/>
          <w:tab w:val="left" w:pos="1939"/>
        </w:tabs>
        <w:bidi/>
        <w:ind w:left="1939"/>
        <w:rPr>
          <w:rtl/>
        </w:rPr>
      </w:pPr>
      <w:r w:rsidRPr="00DD6AE6">
        <w:rPr>
          <w:rFonts w:hint="eastAsia"/>
          <w:rtl/>
        </w:rPr>
        <w:t>دعم</w:t>
      </w:r>
      <w:r w:rsidRPr="00DD6AE6">
        <w:rPr>
          <w:rtl/>
        </w:rPr>
        <w:t xml:space="preserve"> تدابير تحسين فرص العمل وإتاحة الحصول على الموارد من أجل تعزيز نمو الأعمال التجارية للنساء؛</w:t>
      </w:r>
    </w:p>
    <w:p w:rsidR="00DD6AE6" w:rsidRPr="00DD6AE6" w:rsidRDefault="00DD6AE6" w:rsidP="00CA0227">
      <w:pPr>
        <w:pStyle w:val="Bullet1GA"/>
        <w:tabs>
          <w:tab w:val="clear" w:pos="2041"/>
          <w:tab w:val="left" w:pos="1939"/>
        </w:tabs>
        <w:bidi/>
        <w:ind w:left="1939"/>
        <w:rPr>
          <w:rFonts w:hint="cs"/>
          <w:rtl/>
        </w:rPr>
      </w:pPr>
      <w:r w:rsidRPr="00DD6AE6">
        <w:rPr>
          <w:rFonts w:hint="eastAsia"/>
          <w:rtl/>
        </w:rPr>
        <w:t>تمكين</w:t>
      </w:r>
      <w:r w:rsidRPr="00DD6AE6">
        <w:rPr>
          <w:rtl/>
        </w:rPr>
        <w:t xml:space="preserve"> النساء اللاتي يواجهن أوضاعا</w:t>
      </w:r>
      <w:r w:rsidR="00042B52">
        <w:rPr>
          <w:rFonts w:hint="cs"/>
          <w:rtl/>
        </w:rPr>
        <w:t>ً</w:t>
      </w:r>
      <w:r w:rsidRPr="00DD6AE6">
        <w:rPr>
          <w:rtl/>
        </w:rPr>
        <w:t xml:space="preserve"> غير مواتية لأسباب متعددة من الاستفادة من برامج الائتمان الصغرى</w:t>
      </w:r>
      <w:r w:rsidR="00CA0227">
        <w:rPr>
          <w:rFonts w:cs="Times New Roman" w:hint="cs"/>
          <w:rtl/>
        </w:rPr>
        <w:t>.</w:t>
      </w:r>
    </w:p>
    <w:p w:rsidR="00DD6AE6" w:rsidRPr="00DD6AE6" w:rsidRDefault="00CA0227" w:rsidP="00DD6AE6">
      <w:pPr>
        <w:pStyle w:val="SingleTxtGA"/>
        <w:rPr>
          <w:rtl/>
        </w:rPr>
      </w:pPr>
      <w:r>
        <w:rPr>
          <w:rFonts w:hint="cs"/>
          <w:rtl/>
        </w:rPr>
        <w:t>9-</w:t>
      </w:r>
      <w:r>
        <w:rPr>
          <w:rtl/>
        </w:rPr>
        <w:tab/>
      </w:r>
      <w:r w:rsidR="00DD6AE6" w:rsidRPr="00DD6AE6">
        <w:rPr>
          <w:rtl/>
        </w:rPr>
        <w:t xml:space="preserve">الحد من مخاطر الفقر في صفوف النساء: </w:t>
      </w:r>
    </w:p>
    <w:p w:rsidR="00DD6AE6" w:rsidRPr="00DD6AE6" w:rsidRDefault="00DD6AE6" w:rsidP="00DD6AE6">
      <w:pPr>
        <w:pStyle w:val="Bullet1GA"/>
        <w:tabs>
          <w:tab w:val="clear" w:pos="2041"/>
          <w:tab w:val="left" w:pos="1939"/>
        </w:tabs>
        <w:bidi/>
        <w:ind w:left="1939"/>
        <w:rPr>
          <w:rtl/>
        </w:rPr>
      </w:pPr>
      <w:r w:rsidRPr="00DD6AE6">
        <w:rPr>
          <w:rFonts w:hint="eastAsia"/>
          <w:rtl/>
        </w:rPr>
        <w:t>وضع</w:t>
      </w:r>
      <w:r w:rsidRPr="00DD6AE6">
        <w:rPr>
          <w:rtl/>
        </w:rPr>
        <w:t xml:space="preserve"> منهجية لقياس ضعف الدخل في صفوف النساء، وللوقوف على مختلف أوجه الحرمان المالي الذي يواجهنه، وعلى الاختلافات بين الجنسين فيما يتعلق بالإقصاء الاجتماعي؛</w:t>
      </w:r>
    </w:p>
    <w:p w:rsidR="00DD6AE6" w:rsidRPr="00DD6AE6" w:rsidRDefault="00DD6AE6" w:rsidP="00CA0227">
      <w:pPr>
        <w:pStyle w:val="Bullet1GA"/>
        <w:tabs>
          <w:tab w:val="clear" w:pos="2041"/>
          <w:tab w:val="left" w:pos="1939"/>
        </w:tabs>
        <w:bidi/>
        <w:ind w:left="1939"/>
        <w:rPr>
          <w:rtl/>
        </w:rPr>
      </w:pPr>
      <w:r w:rsidRPr="00DD6AE6">
        <w:rPr>
          <w:rFonts w:hint="eastAsia"/>
          <w:rtl/>
        </w:rPr>
        <w:t>تهيئة</w:t>
      </w:r>
      <w:r w:rsidRPr="00DD6AE6">
        <w:rPr>
          <w:rtl/>
        </w:rPr>
        <w:t xml:space="preserve"> الفرصة لإجراء بحوث لاستكشاف المساوئ الناجمة عن ضعف دخل المرأة، لا</w:t>
      </w:r>
      <w:r w:rsidR="00CA0227">
        <w:rPr>
          <w:rFonts w:hint="cs"/>
          <w:rtl/>
        </w:rPr>
        <w:t> </w:t>
      </w:r>
      <w:r w:rsidRPr="00DD6AE6">
        <w:rPr>
          <w:rtl/>
        </w:rPr>
        <w:t>سيما في مجال الخدمات الاجتماعية؛</w:t>
      </w:r>
    </w:p>
    <w:p w:rsidR="00DD6AE6" w:rsidRPr="00DD6AE6" w:rsidRDefault="00DD6AE6" w:rsidP="00CA0227">
      <w:pPr>
        <w:pStyle w:val="Bullet1GA"/>
        <w:tabs>
          <w:tab w:val="clear" w:pos="2041"/>
          <w:tab w:val="left" w:pos="1939"/>
        </w:tabs>
        <w:bidi/>
        <w:ind w:left="1939"/>
        <w:rPr>
          <w:rtl/>
        </w:rPr>
      </w:pPr>
      <w:r w:rsidRPr="00DD6AE6">
        <w:rPr>
          <w:rtl/>
        </w:rPr>
        <w:t xml:space="preserve"> رفع متوسط عمر مغادرة سوق العمل في صفوف النساء والرجال </w:t>
      </w:r>
      <w:r w:rsidR="00CA0227" w:rsidRPr="00CA0227">
        <w:rPr>
          <w:rFonts w:hint="cs"/>
          <w:sz w:val="30"/>
          <w:rtl/>
        </w:rPr>
        <w:t>ب‍</w:t>
      </w:r>
      <w:r w:rsidRPr="00DD6AE6">
        <w:rPr>
          <w:rtl/>
        </w:rPr>
        <w:t xml:space="preserve"> ٥ سنوات بالمقارنة مع العمر الحالي (توجيه الاتحاد الأوروبي)؛</w:t>
      </w:r>
    </w:p>
    <w:p w:rsidR="00DD6AE6" w:rsidRPr="00DD6AE6" w:rsidRDefault="00DD6AE6" w:rsidP="00DD6AE6">
      <w:pPr>
        <w:pStyle w:val="Bullet1GA"/>
        <w:tabs>
          <w:tab w:val="clear" w:pos="2041"/>
          <w:tab w:val="left" w:pos="1939"/>
        </w:tabs>
        <w:bidi/>
        <w:ind w:left="1939"/>
        <w:rPr>
          <w:rtl/>
        </w:rPr>
      </w:pPr>
      <w:r w:rsidRPr="00DD6AE6">
        <w:rPr>
          <w:rFonts w:hint="eastAsia"/>
          <w:rtl/>
        </w:rPr>
        <w:t>تعزيز</w:t>
      </w:r>
      <w:r w:rsidR="00CA0227">
        <w:rPr>
          <w:rtl/>
        </w:rPr>
        <w:t xml:space="preserve"> </w:t>
      </w:r>
      <w:r w:rsidRPr="00DD6AE6">
        <w:rPr>
          <w:rtl/>
        </w:rPr>
        <w:t>أوضاع عمل الأشخاص الذين يربون أطفالا</w:t>
      </w:r>
      <w:r w:rsidR="00B60E58">
        <w:rPr>
          <w:rFonts w:hint="cs"/>
          <w:rtl/>
        </w:rPr>
        <w:t>ً</w:t>
      </w:r>
      <w:r w:rsidRPr="00DD6AE6">
        <w:rPr>
          <w:rtl/>
        </w:rPr>
        <w:t xml:space="preserve"> بمفردهم؛</w:t>
      </w:r>
    </w:p>
    <w:p w:rsidR="00DD6AE6" w:rsidRPr="00DD6AE6" w:rsidRDefault="00DD6AE6" w:rsidP="00DD6AE6">
      <w:pPr>
        <w:pStyle w:val="Bullet1GA"/>
        <w:tabs>
          <w:tab w:val="clear" w:pos="2041"/>
          <w:tab w:val="left" w:pos="1939"/>
        </w:tabs>
        <w:bidi/>
        <w:ind w:left="1939"/>
        <w:rPr>
          <w:rtl/>
        </w:rPr>
      </w:pPr>
      <w:r w:rsidRPr="00DD6AE6">
        <w:rPr>
          <w:rFonts w:hint="eastAsia"/>
          <w:rtl/>
        </w:rPr>
        <w:t>المساعدة</w:t>
      </w:r>
      <w:r w:rsidRPr="00DD6AE6">
        <w:rPr>
          <w:rtl/>
        </w:rPr>
        <w:t xml:space="preserve"> في تحسين نوعية حياة نساء الروما الشابات اللاتي يعلن أطفالا</w:t>
      </w:r>
      <w:r w:rsidR="00B60E58">
        <w:rPr>
          <w:rFonts w:hint="cs"/>
          <w:rtl/>
        </w:rPr>
        <w:t>ً</w:t>
      </w:r>
      <w:r w:rsidRPr="00DD6AE6">
        <w:rPr>
          <w:rtl/>
        </w:rPr>
        <w:t xml:space="preserve"> ويعشن في المستوطنات الأشد حرمانا</w:t>
      </w:r>
      <w:r w:rsidR="00CA0227">
        <w:rPr>
          <w:rFonts w:hint="cs"/>
          <w:rtl/>
        </w:rPr>
        <w:t>ً</w:t>
      </w:r>
      <w:r w:rsidRPr="00DD6AE6">
        <w:rPr>
          <w:rtl/>
        </w:rPr>
        <w:t>؛</w:t>
      </w:r>
    </w:p>
    <w:p w:rsidR="00DD6AE6" w:rsidRPr="00DD6AE6" w:rsidRDefault="00DD6AE6" w:rsidP="00DD6AE6">
      <w:pPr>
        <w:pStyle w:val="Bullet1GA"/>
        <w:tabs>
          <w:tab w:val="clear" w:pos="2041"/>
          <w:tab w:val="left" w:pos="1939"/>
        </w:tabs>
        <w:bidi/>
        <w:ind w:left="1939"/>
        <w:rPr>
          <w:rtl/>
        </w:rPr>
      </w:pPr>
      <w:r w:rsidRPr="00DD6AE6">
        <w:rPr>
          <w:rFonts w:hint="eastAsia"/>
          <w:rtl/>
        </w:rPr>
        <w:t>الحد</w:t>
      </w:r>
      <w:r w:rsidRPr="00DD6AE6">
        <w:rPr>
          <w:rtl/>
        </w:rPr>
        <w:t xml:space="preserve"> من عدم تكافؤ الفرص بين نساء الروما وغيرهن من النساء في التعليم والعمل والرعاية الصحية؛</w:t>
      </w:r>
    </w:p>
    <w:p w:rsidR="00DD6AE6" w:rsidRPr="00DD6AE6" w:rsidRDefault="00DD6AE6" w:rsidP="00DD6AE6">
      <w:pPr>
        <w:pStyle w:val="Bullet1GA"/>
        <w:tabs>
          <w:tab w:val="clear" w:pos="2041"/>
          <w:tab w:val="left" w:pos="1939"/>
        </w:tabs>
        <w:bidi/>
        <w:ind w:left="1939"/>
        <w:rPr>
          <w:rtl/>
        </w:rPr>
      </w:pPr>
      <w:r w:rsidRPr="00DD6AE6">
        <w:rPr>
          <w:rFonts w:hint="eastAsia"/>
          <w:rtl/>
        </w:rPr>
        <w:t>المساعدة</w:t>
      </w:r>
      <w:r w:rsidRPr="00DD6AE6">
        <w:rPr>
          <w:rtl/>
        </w:rPr>
        <w:t xml:space="preserve"> في تلافي وقوع النساء المسنات اللاتي يعشن بمفردهن في المناطق الريفية في براثن الفقر؛</w:t>
      </w:r>
    </w:p>
    <w:p w:rsidR="00DD6AE6" w:rsidRPr="00DD6AE6" w:rsidRDefault="00DD6AE6" w:rsidP="00CA0227">
      <w:pPr>
        <w:pStyle w:val="Bullet1GA"/>
        <w:tabs>
          <w:tab w:val="clear" w:pos="2041"/>
          <w:tab w:val="left" w:pos="1939"/>
        </w:tabs>
        <w:bidi/>
        <w:ind w:left="1939"/>
        <w:rPr>
          <w:rFonts w:hint="cs"/>
          <w:rtl/>
        </w:rPr>
      </w:pPr>
      <w:r w:rsidRPr="00DD6AE6">
        <w:rPr>
          <w:rtl/>
        </w:rPr>
        <w:t>كشف مشاكل العمل التي تواجهها المهاجرات والمهاجرون المشمولون بالحماية الدولية (اللاجئون والأشخاص المحميون) وتشجيع تحسين فرص العمل المتاحة لهم</w:t>
      </w:r>
      <w:r w:rsidR="00CA0227">
        <w:rPr>
          <w:rFonts w:cs="Times New Roman" w:hint="cs"/>
          <w:rtl/>
        </w:rPr>
        <w:t>.</w:t>
      </w:r>
    </w:p>
    <w:p w:rsidR="00DD6AE6" w:rsidRPr="00DD6AE6" w:rsidRDefault="00CA0227" w:rsidP="00CA0227">
      <w:pPr>
        <w:pStyle w:val="SingleTxtGA"/>
        <w:rPr>
          <w:rtl/>
        </w:rPr>
      </w:pPr>
      <w:r>
        <w:rPr>
          <w:rFonts w:hint="cs"/>
          <w:rtl/>
        </w:rPr>
        <w:t>10-</w:t>
      </w:r>
      <w:r>
        <w:rPr>
          <w:rtl/>
        </w:rPr>
        <w:tab/>
      </w:r>
      <w:r w:rsidR="00DD6AE6" w:rsidRPr="00DD6AE6">
        <w:rPr>
          <w:rtl/>
        </w:rPr>
        <w:t>تحسين الوضع الصحي للنساء والرجال، مع مراعاة العوامل التي تهدد النساء على نحو</w:t>
      </w:r>
      <w:r>
        <w:rPr>
          <w:rFonts w:hint="cs"/>
          <w:rtl/>
        </w:rPr>
        <w:t> </w:t>
      </w:r>
      <w:r w:rsidR="00DD6AE6" w:rsidRPr="00DD6AE6">
        <w:rPr>
          <w:rtl/>
        </w:rPr>
        <w:t>متزايد:</w:t>
      </w:r>
    </w:p>
    <w:p w:rsidR="00DD6AE6" w:rsidRPr="00DD6AE6" w:rsidRDefault="00DD6AE6" w:rsidP="00DD6AE6">
      <w:pPr>
        <w:pStyle w:val="Bullet1GA"/>
        <w:tabs>
          <w:tab w:val="clear" w:pos="2041"/>
          <w:tab w:val="left" w:pos="1939"/>
        </w:tabs>
        <w:bidi/>
        <w:ind w:left="1939"/>
        <w:rPr>
          <w:rtl/>
        </w:rPr>
      </w:pPr>
      <w:r w:rsidRPr="00DD6AE6">
        <w:rPr>
          <w:rFonts w:hint="eastAsia"/>
          <w:rtl/>
        </w:rPr>
        <w:t>تشجيع</w:t>
      </w:r>
      <w:r w:rsidRPr="00DD6AE6">
        <w:rPr>
          <w:rtl/>
        </w:rPr>
        <w:t xml:space="preserve"> استعداد النساء المسنات لتقديم المساعدة، والاستفادة الجيدة منهن كموارد؛</w:t>
      </w:r>
    </w:p>
    <w:p w:rsidR="00DD6AE6" w:rsidRPr="00DD6AE6" w:rsidRDefault="00DD6AE6" w:rsidP="00DD6AE6">
      <w:pPr>
        <w:pStyle w:val="Bullet1GA"/>
        <w:tabs>
          <w:tab w:val="clear" w:pos="2041"/>
          <w:tab w:val="left" w:pos="1939"/>
        </w:tabs>
        <w:bidi/>
        <w:ind w:left="1939"/>
        <w:rPr>
          <w:rtl/>
        </w:rPr>
      </w:pPr>
      <w:r w:rsidRPr="00DD6AE6">
        <w:rPr>
          <w:rFonts w:hint="eastAsia"/>
          <w:rtl/>
        </w:rPr>
        <w:t>تنظيم</w:t>
      </w:r>
      <w:r w:rsidRPr="00DD6AE6">
        <w:rPr>
          <w:rtl/>
        </w:rPr>
        <w:t xml:space="preserve"> برامج تعزز إقبال المرأة على الفحوص الصحية العامة التي تجريها المصالح الصحية، وضمان المساواة في إمكانية وصول النساء المحرومات إليها؛</w:t>
      </w:r>
    </w:p>
    <w:p w:rsidR="00DD6AE6" w:rsidRPr="00DD6AE6" w:rsidRDefault="00DD6AE6" w:rsidP="00DD6AE6">
      <w:pPr>
        <w:pStyle w:val="Bullet1GA"/>
        <w:tabs>
          <w:tab w:val="clear" w:pos="2041"/>
          <w:tab w:val="left" w:pos="1939"/>
        </w:tabs>
        <w:bidi/>
        <w:ind w:left="1939"/>
        <w:rPr>
          <w:rtl/>
        </w:rPr>
      </w:pPr>
      <w:r w:rsidRPr="00DD6AE6">
        <w:rPr>
          <w:rFonts w:hint="eastAsia"/>
          <w:rtl/>
        </w:rPr>
        <w:t>تحسين</w:t>
      </w:r>
      <w:r w:rsidRPr="00DD6AE6">
        <w:rPr>
          <w:rtl/>
        </w:rPr>
        <w:t xml:space="preserve"> الحالة الصحية لنساء الروما من خلال برامج الوقاية الموجهة؛</w:t>
      </w:r>
    </w:p>
    <w:p w:rsidR="00DD6AE6" w:rsidRPr="00DD6AE6" w:rsidRDefault="00DD6AE6" w:rsidP="00DD6AE6">
      <w:pPr>
        <w:pStyle w:val="Bullet1GA"/>
        <w:tabs>
          <w:tab w:val="clear" w:pos="2041"/>
          <w:tab w:val="left" w:pos="1939"/>
        </w:tabs>
        <w:bidi/>
        <w:ind w:left="1939"/>
        <w:rPr>
          <w:rtl/>
        </w:rPr>
      </w:pPr>
      <w:r w:rsidRPr="00DD6AE6">
        <w:rPr>
          <w:rFonts w:hint="eastAsia"/>
          <w:rtl/>
        </w:rPr>
        <w:t>تعزيز</w:t>
      </w:r>
      <w:r w:rsidRPr="00DD6AE6">
        <w:rPr>
          <w:rtl/>
        </w:rPr>
        <w:t xml:space="preserve"> تحسين وضع النساء العازبات والمهاجرات والمهاجرين المشمولين بالحماية الدولية (اللاجئون والأشخاص المحميون وغيرهم)؛</w:t>
      </w:r>
    </w:p>
    <w:p w:rsidR="00DD6AE6" w:rsidRPr="00DD6AE6" w:rsidRDefault="00DD6AE6" w:rsidP="00B60E58">
      <w:pPr>
        <w:pStyle w:val="Bullet1GA"/>
        <w:tabs>
          <w:tab w:val="clear" w:pos="2041"/>
          <w:tab w:val="left" w:pos="1939"/>
        </w:tabs>
        <w:bidi/>
        <w:ind w:left="1939"/>
        <w:rPr>
          <w:rtl/>
        </w:rPr>
      </w:pPr>
      <w:r w:rsidRPr="00DD6AE6">
        <w:rPr>
          <w:rFonts w:hint="eastAsia"/>
          <w:rtl/>
        </w:rPr>
        <w:t>تيسير</w:t>
      </w:r>
      <w:r w:rsidRPr="00DD6AE6">
        <w:rPr>
          <w:rtl/>
        </w:rPr>
        <w:t xml:space="preserve"> تمكن النساء والفتيات المشمولات بالحماية الدولية اللاتي تعرضن لصدمات أو</w:t>
      </w:r>
      <w:r w:rsidR="00B60E58">
        <w:rPr>
          <w:rFonts w:hint="cs"/>
          <w:rtl/>
        </w:rPr>
        <w:t> </w:t>
      </w:r>
      <w:r w:rsidRPr="00DD6AE6">
        <w:rPr>
          <w:rtl/>
        </w:rPr>
        <w:t>للتعذيب أو لمعاملة غير إنسانية من الحصول إلى العلاج النفسي - ا</w:t>
      </w:r>
      <w:r w:rsidR="00CA0227">
        <w:rPr>
          <w:rtl/>
        </w:rPr>
        <w:t xml:space="preserve">لاجتماعي والعلاج النفسي </w:t>
      </w:r>
      <w:r w:rsidR="00CA0227">
        <w:rPr>
          <w:rFonts w:hint="cs"/>
          <w:rtl/>
        </w:rPr>
        <w:t>-</w:t>
      </w:r>
      <w:r w:rsidR="00CA0227">
        <w:rPr>
          <w:rtl/>
        </w:rPr>
        <w:t xml:space="preserve"> الطبي</w:t>
      </w:r>
      <w:r w:rsidRPr="00DD6AE6">
        <w:rPr>
          <w:rtl/>
        </w:rPr>
        <w:t>؛</w:t>
      </w:r>
    </w:p>
    <w:p w:rsidR="00DD6AE6" w:rsidRPr="00DD6AE6" w:rsidRDefault="00DD6AE6" w:rsidP="00DD6AE6">
      <w:pPr>
        <w:pStyle w:val="Bullet1GA"/>
        <w:tabs>
          <w:tab w:val="clear" w:pos="2041"/>
          <w:tab w:val="left" w:pos="1939"/>
        </w:tabs>
        <w:bidi/>
        <w:ind w:left="1939"/>
        <w:rPr>
          <w:rtl/>
        </w:rPr>
      </w:pPr>
      <w:r w:rsidRPr="00DD6AE6">
        <w:rPr>
          <w:rFonts w:hint="eastAsia"/>
          <w:rtl/>
        </w:rPr>
        <w:t>التشجيع</w:t>
      </w:r>
      <w:r w:rsidRPr="00DD6AE6">
        <w:rPr>
          <w:rtl/>
        </w:rPr>
        <w:t xml:space="preserve"> على ممارسة الرياضة البدنية المنتظمة كوسيلة للحفاظ على صحة بدنية وعقلية جيدة والترويج لذلك على نطاق واسع؛</w:t>
      </w:r>
    </w:p>
    <w:p w:rsidR="00DD6AE6" w:rsidRPr="00DD6AE6" w:rsidRDefault="00DD6AE6" w:rsidP="00CA0227">
      <w:pPr>
        <w:pStyle w:val="Bullet1GA"/>
        <w:tabs>
          <w:tab w:val="clear" w:pos="2041"/>
          <w:tab w:val="left" w:pos="1939"/>
        </w:tabs>
        <w:bidi/>
        <w:ind w:left="1939"/>
        <w:rPr>
          <w:rFonts w:hint="cs"/>
          <w:rtl/>
        </w:rPr>
      </w:pPr>
      <w:r w:rsidRPr="00DD6AE6">
        <w:rPr>
          <w:rtl/>
        </w:rPr>
        <w:t xml:space="preserve"> تكريس مواقف مدركة لأهمية الصحة منذ الطفولة</w:t>
      </w:r>
      <w:r w:rsidR="00CA0227">
        <w:rPr>
          <w:rFonts w:cs="Times New Roman" w:hint="cs"/>
          <w:rtl/>
        </w:rPr>
        <w:t>.</w:t>
      </w:r>
    </w:p>
    <w:p w:rsidR="00DD6AE6" w:rsidRPr="00DD6AE6" w:rsidRDefault="005D3EC0" w:rsidP="00B60E58">
      <w:pPr>
        <w:pStyle w:val="SingleTxtGA"/>
        <w:rPr>
          <w:rtl/>
        </w:rPr>
      </w:pPr>
      <w:r>
        <w:rPr>
          <w:rFonts w:hint="cs"/>
          <w:rtl/>
        </w:rPr>
        <w:t>11-</w:t>
      </w:r>
      <w:r>
        <w:rPr>
          <w:rtl/>
        </w:rPr>
        <w:tab/>
      </w:r>
      <w:r w:rsidR="00DD6AE6" w:rsidRPr="00DD6AE6">
        <w:rPr>
          <w:rtl/>
        </w:rPr>
        <w:t>تحسين الوضع الصحي للنساء والرجال، مع مراعاة العوامل التي تهدد الرجال بشكل</w:t>
      </w:r>
      <w:r w:rsidR="00B60E58">
        <w:rPr>
          <w:rFonts w:hint="cs"/>
          <w:rtl/>
        </w:rPr>
        <w:t> </w:t>
      </w:r>
      <w:r w:rsidR="00DD6AE6" w:rsidRPr="00DD6AE6">
        <w:rPr>
          <w:rtl/>
        </w:rPr>
        <w:t>متزايد:</w:t>
      </w:r>
    </w:p>
    <w:p w:rsidR="00DD6AE6" w:rsidRPr="00DD6AE6" w:rsidRDefault="00DD6AE6" w:rsidP="00DD6AE6">
      <w:pPr>
        <w:pStyle w:val="Bullet1GA"/>
        <w:tabs>
          <w:tab w:val="clear" w:pos="2041"/>
          <w:tab w:val="left" w:pos="1939"/>
        </w:tabs>
        <w:bidi/>
        <w:ind w:left="1939"/>
        <w:rPr>
          <w:rtl/>
        </w:rPr>
      </w:pPr>
      <w:r w:rsidRPr="00DD6AE6">
        <w:rPr>
          <w:rFonts w:hint="eastAsia"/>
          <w:rtl/>
        </w:rPr>
        <w:t>تغيير</w:t>
      </w:r>
      <w:r w:rsidRPr="00DD6AE6">
        <w:rPr>
          <w:rtl/>
        </w:rPr>
        <w:t xml:space="preserve"> السلوك الأحادي الاهتمامات وموقف الرجال الذي يركز على العمل، وتعزيز مشاركة الرجال في رعاية الأطفال؛</w:t>
      </w:r>
    </w:p>
    <w:p w:rsidR="00DD6AE6" w:rsidRPr="00DD6AE6" w:rsidRDefault="00DD6AE6" w:rsidP="00DD6AE6">
      <w:pPr>
        <w:pStyle w:val="Bullet1GA"/>
        <w:tabs>
          <w:tab w:val="clear" w:pos="2041"/>
          <w:tab w:val="left" w:pos="1939"/>
        </w:tabs>
        <w:bidi/>
        <w:ind w:left="1939"/>
        <w:rPr>
          <w:rtl/>
        </w:rPr>
      </w:pPr>
      <w:r w:rsidRPr="00DD6AE6">
        <w:rPr>
          <w:rFonts w:hint="eastAsia"/>
          <w:rtl/>
        </w:rPr>
        <w:t>تنظيم</w:t>
      </w:r>
      <w:r w:rsidRPr="00DD6AE6">
        <w:rPr>
          <w:rtl/>
        </w:rPr>
        <w:t xml:space="preserve"> برامج تعزز إقبال الرجال على الفحوص الصحية العامة التي تجريها المصالح الصحية، وضمان المساواة في إمكانية وصول المحرومين من الرجال إليها؛</w:t>
      </w:r>
    </w:p>
    <w:p w:rsidR="00DD6AE6" w:rsidRPr="00DD6AE6" w:rsidRDefault="00DD6AE6" w:rsidP="005D3EC0">
      <w:pPr>
        <w:pStyle w:val="Bullet1GA"/>
        <w:tabs>
          <w:tab w:val="clear" w:pos="2041"/>
          <w:tab w:val="left" w:pos="1939"/>
        </w:tabs>
        <w:bidi/>
        <w:ind w:left="1939"/>
        <w:rPr>
          <w:rFonts w:hint="cs"/>
          <w:rtl/>
        </w:rPr>
      </w:pPr>
      <w:r w:rsidRPr="00DD6AE6">
        <w:rPr>
          <w:rFonts w:hint="eastAsia"/>
          <w:rtl/>
        </w:rPr>
        <w:t>تكريس</w:t>
      </w:r>
      <w:r w:rsidRPr="00DD6AE6">
        <w:rPr>
          <w:rtl/>
        </w:rPr>
        <w:t xml:space="preserve"> سلوك مدرك لأهمية الصحة منذ الطفولة</w:t>
      </w:r>
      <w:r w:rsidR="005D3EC0">
        <w:rPr>
          <w:rFonts w:cs="Times New Roman" w:hint="cs"/>
          <w:rtl/>
        </w:rPr>
        <w:t>.</w:t>
      </w:r>
    </w:p>
    <w:p w:rsidR="00DD6AE6" w:rsidRPr="00DD6AE6" w:rsidRDefault="005D3EC0" w:rsidP="00DD6AE6">
      <w:pPr>
        <w:pStyle w:val="SingleTxtGA"/>
        <w:rPr>
          <w:rtl/>
        </w:rPr>
      </w:pPr>
      <w:r>
        <w:rPr>
          <w:rFonts w:hint="cs"/>
          <w:rtl/>
        </w:rPr>
        <w:t>12-</w:t>
      </w:r>
      <w:r>
        <w:rPr>
          <w:rtl/>
        </w:rPr>
        <w:tab/>
      </w:r>
      <w:r w:rsidR="00DD6AE6" w:rsidRPr="00DD6AE6">
        <w:rPr>
          <w:rtl/>
        </w:rPr>
        <w:t>تحسين الوضع الصحي للمرأة والرجل مع مراعاة العوامل المرتبطة بكل منهما:</w:t>
      </w:r>
    </w:p>
    <w:p w:rsidR="00DD6AE6" w:rsidRPr="00DD6AE6" w:rsidRDefault="00DD6AE6" w:rsidP="00DD6AE6">
      <w:pPr>
        <w:pStyle w:val="Bullet1GA"/>
        <w:tabs>
          <w:tab w:val="clear" w:pos="2041"/>
          <w:tab w:val="left" w:pos="1939"/>
        </w:tabs>
        <w:bidi/>
        <w:ind w:left="1939"/>
        <w:rPr>
          <w:rtl/>
        </w:rPr>
      </w:pPr>
      <w:r w:rsidRPr="00DD6AE6">
        <w:rPr>
          <w:rFonts w:hint="eastAsia"/>
          <w:rtl/>
        </w:rPr>
        <w:t>التنفيذ</w:t>
      </w:r>
      <w:r w:rsidRPr="00DD6AE6">
        <w:rPr>
          <w:rtl/>
        </w:rPr>
        <w:t xml:space="preserve"> العملي للوقاية، وتوسيع نطاق الفحص الطبي العام؛</w:t>
      </w:r>
    </w:p>
    <w:p w:rsidR="00DD6AE6" w:rsidRPr="00DD6AE6" w:rsidRDefault="00DD6AE6" w:rsidP="00DD6AE6">
      <w:pPr>
        <w:pStyle w:val="Bullet1GA"/>
        <w:tabs>
          <w:tab w:val="clear" w:pos="2041"/>
          <w:tab w:val="left" w:pos="1939"/>
        </w:tabs>
        <w:bidi/>
        <w:ind w:left="1939"/>
        <w:rPr>
          <w:rtl/>
        </w:rPr>
      </w:pPr>
      <w:r w:rsidRPr="00DD6AE6">
        <w:rPr>
          <w:rFonts w:hint="eastAsia"/>
          <w:rtl/>
        </w:rPr>
        <w:t>زيادة</w:t>
      </w:r>
      <w:r w:rsidRPr="00DD6AE6">
        <w:rPr>
          <w:rtl/>
        </w:rPr>
        <w:t xml:space="preserve"> كفاءة الفحص الطبي العام؛</w:t>
      </w:r>
    </w:p>
    <w:p w:rsidR="00DD6AE6" w:rsidRPr="00DD6AE6" w:rsidRDefault="00DD6AE6" w:rsidP="00DD6AE6">
      <w:pPr>
        <w:pStyle w:val="Bullet1GA"/>
        <w:tabs>
          <w:tab w:val="clear" w:pos="2041"/>
          <w:tab w:val="left" w:pos="1939"/>
        </w:tabs>
        <w:bidi/>
        <w:ind w:left="1939"/>
        <w:rPr>
          <w:rtl/>
        </w:rPr>
      </w:pPr>
      <w:r w:rsidRPr="00DD6AE6">
        <w:rPr>
          <w:rFonts w:hint="eastAsia"/>
          <w:rtl/>
        </w:rPr>
        <w:t>مراجعة</w:t>
      </w:r>
      <w:r w:rsidRPr="00DD6AE6">
        <w:rPr>
          <w:rtl/>
        </w:rPr>
        <w:t xml:space="preserve"> النظام الحالي للتعليم الجنسي وإيجاد تكامل بين النظم القائمة وتطوير أدوات جديدة؛</w:t>
      </w:r>
    </w:p>
    <w:p w:rsidR="00DD6AE6" w:rsidRPr="00DD6AE6" w:rsidRDefault="00DD6AE6" w:rsidP="00DD6AE6">
      <w:pPr>
        <w:pStyle w:val="Bullet1GA"/>
        <w:tabs>
          <w:tab w:val="clear" w:pos="2041"/>
          <w:tab w:val="left" w:pos="1939"/>
        </w:tabs>
        <w:bidi/>
        <w:ind w:left="1939"/>
        <w:rPr>
          <w:rtl/>
        </w:rPr>
      </w:pPr>
      <w:r w:rsidRPr="00DD6AE6">
        <w:rPr>
          <w:rFonts w:hint="eastAsia"/>
          <w:rtl/>
        </w:rPr>
        <w:t>توفير</w:t>
      </w:r>
      <w:r w:rsidRPr="00DD6AE6">
        <w:rPr>
          <w:rtl/>
        </w:rPr>
        <w:t xml:space="preserve"> المعلومات للجمهور العام حول طرق منع الحمل، بما يجعل الوصول إلى المنتجات أيسر منالاً، ويضمن حرية وصول الفئات</w:t>
      </w:r>
      <w:r w:rsidR="005D3EC0">
        <w:rPr>
          <w:rtl/>
        </w:rPr>
        <w:t xml:space="preserve"> المحرومة إلى وسائل منع الحمل، </w:t>
      </w:r>
      <w:r w:rsidRPr="00DD6AE6">
        <w:rPr>
          <w:rtl/>
        </w:rPr>
        <w:t>مع مراعاة منظور التوعية بأسس الحياة الأسرية؛</w:t>
      </w:r>
    </w:p>
    <w:p w:rsidR="00DD6AE6" w:rsidRPr="00B60E58" w:rsidRDefault="00DD6AE6" w:rsidP="00B60E58">
      <w:pPr>
        <w:pStyle w:val="Bullet1GA"/>
        <w:tabs>
          <w:tab w:val="clear" w:pos="2041"/>
          <w:tab w:val="left" w:pos="1939"/>
        </w:tabs>
        <w:bidi/>
        <w:ind w:left="1939"/>
        <w:rPr>
          <w:rFonts w:hint="cs"/>
          <w:rtl/>
        </w:rPr>
      </w:pPr>
      <w:r w:rsidRPr="00DD6AE6">
        <w:rPr>
          <w:rFonts w:hint="eastAsia"/>
          <w:rtl/>
        </w:rPr>
        <w:t>إنشاء</w:t>
      </w:r>
      <w:r w:rsidRPr="00DD6AE6">
        <w:rPr>
          <w:rtl/>
        </w:rPr>
        <w:t xml:space="preserve"> خدمة دعم خاصة للمتقاعدين من الإناث والذكور الذين يعيشون بمفردهم، تقوم على مشاركة متطوعين وعلى الجهود الذاتية وعلى جهود الأقران (برنامج </w:t>
      </w:r>
      <w:r w:rsidRPr="00B60E58">
        <w:rPr>
          <w:rtl/>
        </w:rPr>
        <w:t>حفظ القدرات العقلية)</w:t>
      </w:r>
      <w:r w:rsidR="00B60E58" w:rsidRPr="00B60E58">
        <w:rPr>
          <w:rFonts w:hint="cs"/>
          <w:rtl/>
        </w:rPr>
        <w:t>.</w:t>
      </w:r>
    </w:p>
    <w:p w:rsidR="00DD6AE6" w:rsidRPr="00DD6AE6" w:rsidRDefault="005D3EC0" w:rsidP="00DD6AE6">
      <w:pPr>
        <w:pStyle w:val="SingleTxtGA"/>
        <w:rPr>
          <w:rtl/>
        </w:rPr>
      </w:pPr>
      <w:r>
        <w:rPr>
          <w:rFonts w:hint="cs"/>
          <w:rtl/>
        </w:rPr>
        <w:t>13-</w:t>
      </w:r>
      <w:r>
        <w:rPr>
          <w:rtl/>
        </w:rPr>
        <w:tab/>
      </w:r>
      <w:r w:rsidR="00DD6AE6" w:rsidRPr="00DD6AE6">
        <w:rPr>
          <w:rtl/>
        </w:rPr>
        <w:t xml:space="preserve">المؤشرات اللازمة لتقييم تحقيق الأهداف: </w:t>
      </w:r>
    </w:p>
    <w:p w:rsidR="00DD6AE6" w:rsidRPr="00DD6AE6" w:rsidRDefault="00DD6AE6" w:rsidP="00DD6AE6">
      <w:pPr>
        <w:pStyle w:val="Bullet1GA"/>
        <w:tabs>
          <w:tab w:val="clear" w:pos="2041"/>
          <w:tab w:val="left" w:pos="1939"/>
        </w:tabs>
        <w:bidi/>
        <w:ind w:left="1939"/>
        <w:rPr>
          <w:rtl/>
        </w:rPr>
      </w:pPr>
      <w:r w:rsidRPr="00DD6AE6">
        <w:rPr>
          <w:rtl/>
        </w:rPr>
        <w:t>نسب العمالة في صفوف النساء والرجال من الفئة العمرية ١٥-٦٤ سنة، بحسب مستوى التعليم؛</w:t>
      </w:r>
    </w:p>
    <w:p w:rsidR="00DD6AE6" w:rsidRPr="00DD6AE6" w:rsidRDefault="00DD6AE6" w:rsidP="00DD6AE6">
      <w:pPr>
        <w:pStyle w:val="Bullet1GA"/>
        <w:tabs>
          <w:tab w:val="clear" w:pos="2041"/>
          <w:tab w:val="left" w:pos="1939"/>
        </w:tabs>
        <w:bidi/>
        <w:ind w:left="1939"/>
        <w:rPr>
          <w:rtl/>
        </w:rPr>
      </w:pPr>
      <w:r w:rsidRPr="00DD6AE6">
        <w:rPr>
          <w:rtl/>
        </w:rPr>
        <w:t>نسب البطالة في صفوف النساء والرجال من الفئة العمرية ١٥-٦٤ سنة، بحسب مستوى التعليم؛</w:t>
      </w:r>
    </w:p>
    <w:p w:rsidR="00DD6AE6" w:rsidRPr="00DD6AE6" w:rsidRDefault="00DD6AE6" w:rsidP="00DD6AE6">
      <w:pPr>
        <w:pStyle w:val="Bullet1GA"/>
        <w:tabs>
          <w:tab w:val="clear" w:pos="2041"/>
          <w:tab w:val="left" w:pos="1939"/>
        </w:tabs>
        <w:bidi/>
        <w:ind w:left="1939"/>
        <w:rPr>
          <w:rtl/>
        </w:rPr>
      </w:pPr>
      <w:r w:rsidRPr="00DD6AE6">
        <w:rPr>
          <w:rtl/>
        </w:rPr>
        <w:t xml:space="preserve">نسبة البطالة الطويلة الأمد في صفوف النساء والرجال من الفئة </w:t>
      </w:r>
      <w:r w:rsidR="005D3EC0">
        <w:rPr>
          <w:rtl/>
        </w:rPr>
        <w:t>العمرية ١٥-٥٤ سنة (أكثر من سنة)</w:t>
      </w:r>
      <w:r w:rsidRPr="00DD6AE6">
        <w:rPr>
          <w:rtl/>
        </w:rPr>
        <w:t>؛</w:t>
      </w:r>
    </w:p>
    <w:p w:rsidR="00DD6AE6" w:rsidRPr="00DD6AE6" w:rsidRDefault="00DD6AE6" w:rsidP="00DD6AE6">
      <w:pPr>
        <w:pStyle w:val="Bullet1GA"/>
        <w:tabs>
          <w:tab w:val="clear" w:pos="2041"/>
          <w:tab w:val="left" w:pos="1939"/>
        </w:tabs>
        <w:bidi/>
        <w:ind w:left="1939"/>
        <w:rPr>
          <w:rtl/>
        </w:rPr>
      </w:pPr>
      <w:r w:rsidRPr="00DD6AE6">
        <w:rPr>
          <w:rtl/>
        </w:rPr>
        <w:t xml:space="preserve">نسبة النشاط الاقتصادي بحسب نوع الجنس والمستوطنة؛ </w:t>
      </w:r>
    </w:p>
    <w:p w:rsidR="00DD6AE6" w:rsidRPr="00DD6AE6" w:rsidRDefault="00DD6AE6" w:rsidP="00DD6AE6">
      <w:pPr>
        <w:pStyle w:val="Bullet1GA"/>
        <w:tabs>
          <w:tab w:val="clear" w:pos="2041"/>
          <w:tab w:val="left" w:pos="1939"/>
        </w:tabs>
        <w:bidi/>
        <w:ind w:left="1939"/>
        <w:rPr>
          <w:rtl/>
        </w:rPr>
      </w:pPr>
      <w:r w:rsidRPr="00DD6AE6">
        <w:rPr>
          <w:rtl/>
        </w:rPr>
        <w:t>نسبة العمالة في صفوف النساء والرجال من الفئة العمرية ٢٥-٤٩ سنة ممن لديهم أطفال، أو ليس لديهم أطفال تحت سن ١٢ سنة؛</w:t>
      </w:r>
    </w:p>
    <w:p w:rsidR="00DD6AE6" w:rsidRPr="00DD6AE6" w:rsidRDefault="00DD6AE6" w:rsidP="00DD6AE6">
      <w:pPr>
        <w:pStyle w:val="Bullet1GA"/>
        <w:tabs>
          <w:tab w:val="clear" w:pos="2041"/>
          <w:tab w:val="left" w:pos="1939"/>
        </w:tabs>
        <w:bidi/>
        <w:ind w:left="1939"/>
        <w:rPr>
          <w:rtl/>
        </w:rPr>
      </w:pPr>
      <w:r w:rsidRPr="00DD6AE6">
        <w:rPr>
          <w:rFonts w:hint="eastAsia"/>
          <w:rtl/>
        </w:rPr>
        <w:t>مشاركة</w:t>
      </w:r>
      <w:r w:rsidRPr="00DD6AE6">
        <w:rPr>
          <w:rtl/>
        </w:rPr>
        <w:t xml:space="preserve"> نساء الروما في التوظيف والتدريب؛</w:t>
      </w:r>
    </w:p>
    <w:p w:rsidR="00DD6AE6" w:rsidRPr="00DD6AE6" w:rsidRDefault="00DD6AE6" w:rsidP="00DD6AE6">
      <w:pPr>
        <w:pStyle w:val="Bullet1GA"/>
        <w:tabs>
          <w:tab w:val="clear" w:pos="2041"/>
          <w:tab w:val="left" w:pos="1939"/>
        </w:tabs>
        <w:bidi/>
        <w:ind w:left="1939"/>
        <w:rPr>
          <w:rtl/>
        </w:rPr>
      </w:pPr>
      <w:r w:rsidRPr="00DD6AE6">
        <w:rPr>
          <w:rFonts w:hint="eastAsia"/>
          <w:rtl/>
        </w:rPr>
        <w:t>فرص</w:t>
      </w:r>
      <w:r w:rsidRPr="00DD6AE6">
        <w:rPr>
          <w:rtl/>
        </w:rPr>
        <w:t xml:space="preserve"> التدريب والتوظيف في صفوف المهاجرات واللاجئات؛</w:t>
      </w:r>
    </w:p>
    <w:p w:rsidR="00DD6AE6" w:rsidRPr="00DD6AE6" w:rsidRDefault="005D3EC0" w:rsidP="005D3EC0">
      <w:pPr>
        <w:pStyle w:val="Bullet1GA"/>
        <w:tabs>
          <w:tab w:val="clear" w:pos="2041"/>
          <w:tab w:val="left" w:pos="1939"/>
        </w:tabs>
        <w:bidi/>
        <w:ind w:left="1939"/>
        <w:rPr>
          <w:rtl/>
        </w:rPr>
      </w:pPr>
      <w:r>
        <w:rPr>
          <w:rtl/>
        </w:rPr>
        <w:t xml:space="preserve">فرق </w:t>
      </w:r>
      <w:r w:rsidR="00DD6AE6" w:rsidRPr="00DD6AE6">
        <w:rPr>
          <w:rtl/>
        </w:rPr>
        <w:t>الأجر الإجمالي الذي تتلقاه النساء والرجال عن كل ساعة عمل، بالنسبة المئوية؛</w:t>
      </w:r>
    </w:p>
    <w:p w:rsidR="00DD6AE6" w:rsidRPr="00DD6AE6" w:rsidRDefault="00DD6AE6" w:rsidP="00DD6AE6">
      <w:pPr>
        <w:pStyle w:val="Bullet1GA"/>
        <w:tabs>
          <w:tab w:val="clear" w:pos="2041"/>
          <w:tab w:val="left" w:pos="1939"/>
        </w:tabs>
        <w:bidi/>
        <w:ind w:left="1939"/>
        <w:rPr>
          <w:rtl/>
        </w:rPr>
      </w:pPr>
      <w:r w:rsidRPr="00DD6AE6">
        <w:rPr>
          <w:rFonts w:hint="eastAsia"/>
          <w:rtl/>
        </w:rPr>
        <w:t>عدد</w:t>
      </w:r>
      <w:r w:rsidRPr="00DD6AE6">
        <w:rPr>
          <w:rtl/>
        </w:rPr>
        <w:t xml:space="preserve"> النساء ممن يدرن مشروعا</w:t>
      </w:r>
      <w:r w:rsidR="005D3EC0">
        <w:rPr>
          <w:rFonts w:hint="cs"/>
          <w:rtl/>
        </w:rPr>
        <w:t>ً</w:t>
      </w:r>
      <w:r w:rsidRPr="00DD6AE6">
        <w:rPr>
          <w:rtl/>
        </w:rPr>
        <w:t xml:space="preserve"> تجاريا</w:t>
      </w:r>
      <w:r w:rsidR="005D3EC0">
        <w:rPr>
          <w:rFonts w:hint="cs"/>
          <w:rtl/>
        </w:rPr>
        <w:t>ً</w:t>
      </w:r>
      <w:r w:rsidRPr="00DD6AE6">
        <w:rPr>
          <w:rtl/>
        </w:rPr>
        <w:t>؛</w:t>
      </w:r>
    </w:p>
    <w:p w:rsidR="00DD6AE6" w:rsidRPr="00DD6AE6" w:rsidRDefault="00DD6AE6" w:rsidP="00DD6AE6">
      <w:pPr>
        <w:pStyle w:val="Bullet1GA"/>
        <w:tabs>
          <w:tab w:val="clear" w:pos="2041"/>
          <w:tab w:val="left" w:pos="1939"/>
        </w:tabs>
        <w:bidi/>
        <w:ind w:left="1939"/>
        <w:rPr>
          <w:rtl/>
        </w:rPr>
      </w:pPr>
      <w:r w:rsidRPr="00DD6AE6">
        <w:rPr>
          <w:rFonts w:hint="eastAsia"/>
          <w:rtl/>
        </w:rPr>
        <w:t>عدد</w:t>
      </w:r>
      <w:r w:rsidRPr="00DD6AE6">
        <w:rPr>
          <w:rtl/>
        </w:rPr>
        <w:t xml:space="preserve"> السنوات المعيشة في صحة جيدة؛</w:t>
      </w:r>
    </w:p>
    <w:p w:rsidR="00DD6AE6" w:rsidRPr="00DD6AE6" w:rsidRDefault="00DD6AE6" w:rsidP="00DD6AE6">
      <w:pPr>
        <w:pStyle w:val="Bullet1GA"/>
        <w:tabs>
          <w:tab w:val="clear" w:pos="2041"/>
          <w:tab w:val="left" w:pos="1939"/>
        </w:tabs>
        <w:bidi/>
        <w:ind w:left="1939"/>
        <w:rPr>
          <w:rtl/>
        </w:rPr>
      </w:pPr>
      <w:r w:rsidRPr="00DD6AE6">
        <w:rPr>
          <w:rFonts w:hint="eastAsia"/>
          <w:rtl/>
        </w:rPr>
        <w:t>عدد</w:t>
      </w:r>
      <w:r w:rsidRPr="00DD6AE6">
        <w:rPr>
          <w:rtl/>
        </w:rPr>
        <w:t xml:space="preserve"> اللقاحات المتلقاة مجاناً؛</w:t>
      </w:r>
    </w:p>
    <w:p w:rsidR="00DD6AE6" w:rsidRPr="00DD6AE6" w:rsidRDefault="00DD6AE6" w:rsidP="00DD6AE6">
      <w:pPr>
        <w:pStyle w:val="Bullet1GA"/>
        <w:tabs>
          <w:tab w:val="clear" w:pos="2041"/>
          <w:tab w:val="left" w:pos="1939"/>
        </w:tabs>
        <w:bidi/>
        <w:ind w:left="1939"/>
        <w:rPr>
          <w:rtl/>
        </w:rPr>
      </w:pPr>
      <w:r w:rsidRPr="00DD6AE6">
        <w:rPr>
          <w:rFonts w:hint="eastAsia"/>
          <w:rtl/>
        </w:rPr>
        <w:t>عدد</w:t>
      </w:r>
      <w:r w:rsidRPr="00DD6AE6">
        <w:rPr>
          <w:rtl/>
        </w:rPr>
        <w:t xml:space="preserve"> الأشخاص الذين تجرى لهم فحوصات طبية؛</w:t>
      </w:r>
    </w:p>
    <w:p w:rsidR="00DD6AE6" w:rsidRPr="00DD6AE6" w:rsidRDefault="00DD6AE6" w:rsidP="00DD6AE6">
      <w:pPr>
        <w:pStyle w:val="Bullet1GA"/>
        <w:tabs>
          <w:tab w:val="clear" w:pos="2041"/>
          <w:tab w:val="left" w:pos="1939"/>
        </w:tabs>
        <w:bidi/>
        <w:ind w:left="1939"/>
        <w:rPr>
          <w:rtl/>
        </w:rPr>
      </w:pPr>
      <w:r w:rsidRPr="00DD6AE6">
        <w:rPr>
          <w:rtl/>
        </w:rPr>
        <w:t>نسبة المشاركة في الفحوص الطبية الموجّهة للسكان (فحوصات الثدي بالأشعة السينية، وفحص عنق الرحم)؛</w:t>
      </w:r>
    </w:p>
    <w:p w:rsidR="00DD6AE6" w:rsidRPr="00DD6AE6" w:rsidRDefault="00DD6AE6" w:rsidP="00DD6AE6">
      <w:pPr>
        <w:pStyle w:val="Bullet1GA"/>
        <w:tabs>
          <w:tab w:val="clear" w:pos="2041"/>
          <w:tab w:val="left" w:pos="1939"/>
        </w:tabs>
        <w:bidi/>
        <w:ind w:left="1939"/>
        <w:rPr>
          <w:rtl/>
        </w:rPr>
      </w:pPr>
      <w:r w:rsidRPr="00DD6AE6">
        <w:rPr>
          <w:rFonts w:hint="eastAsia"/>
          <w:rtl/>
        </w:rPr>
        <w:t>نسبة</w:t>
      </w:r>
      <w:r w:rsidRPr="00DD6AE6">
        <w:rPr>
          <w:rtl/>
        </w:rPr>
        <w:t xml:space="preserve"> الوفيات الناجمة عن السرطان في صفوف النساء والرجال؛</w:t>
      </w:r>
    </w:p>
    <w:p w:rsidR="00DD6AE6" w:rsidRPr="00DD6AE6" w:rsidRDefault="00DD6AE6" w:rsidP="00DD6AE6">
      <w:pPr>
        <w:pStyle w:val="Bullet1GA"/>
        <w:tabs>
          <w:tab w:val="clear" w:pos="2041"/>
          <w:tab w:val="left" w:pos="1939"/>
        </w:tabs>
        <w:bidi/>
        <w:ind w:left="1939"/>
        <w:rPr>
          <w:rtl/>
        </w:rPr>
      </w:pPr>
      <w:r w:rsidRPr="00DD6AE6">
        <w:rPr>
          <w:rFonts w:hint="eastAsia"/>
          <w:rtl/>
        </w:rPr>
        <w:t>عدد</w:t>
      </w:r>
      <w:r w:rsidRPr="00DD6AE6">
        <w:rPr>
          <w:rtl/>
        </w:rPr>
        <w:t xml:space="preserve"> الفحوصات الطبية المستكملة؛</w:t>
      </w:r>
    </w:p>
    <w:p w:rsidR="00DD6AE6" w:rsidRPr="00DD6AE6" w:rsidRDefault="00DD6AE6" w:rsidP="00DD6AE6">
      <w:pPr>
        <w:pStyle w:val="Bullet1GA"/>
        <w:tabs>
          <w:tab w:val="clear" w:pos="2041"/>
          <w:tab w:val="left" w:pos="1939"/>
        </w:tabs>
        <w:bidi/>
        <w:ind w:left="1939"/>
        <w:rPr>
          <w:rtl/>
        </w:rPr>
      </w:pPr>
      <w:r w:rsidRPr="00DD6AE6">
        <w:rPr>
          <w:rFonts w:hint="eastAsia"/>
          <w:rtl/>
        </w:rPr>
        <w:t>عدد</w:t>
      </w:r>
      <w:r w:rsidRPr="00DD6AE6">
        <w:rPr>
          <w:rtl/>
        </w:rPr>
        <w:t xml:space="preserve"> الفحوصات التي أجراها أطباء والتي هي غير </w:t>
      </w:r>
      <w:r w:rsidR="005D3EC0">
        <w:rPr>
          <w:rtl/>
        </w:rPr>
        <w:t>الممولة من النظام الصحي الحكومي</w:t>
      </w:r>
      <w:r w:rsidRPr="00DD6AE6">
        <w:rPr>
          <w:rtl/>
        </w:rPr>
        <w:t>؛</w:t>
      </w:r>
    </w:p>
    <w:p w:rsidR="00DD6AE6" w:rsidRPr="00DD6AE6" w:rsidRDefault="00DD6AE6" w:rsidP="00DD6AE6">
      <w:pPr>
        <w:pStyle w:val="Bullet1GA"/>
        <w:tabs>
          <w:tab w:val="clear" w:pos="2041"/>
          <w:tab w:val="left" w:pos="1939"/>
        </w:tabs>
        <w:bidi/>
        <w:ind w:left="1939"/>
        <w:rPr>
          <w:rtl/>
        </w:rPr>
      </w:pPr>
      <w:r w:rsidRPr="00DD6AE6">
        <w:rPr>
          <w:rFonts w:hint="eastAsia"/>
          <w:rtl/>
        </w:rPr>
        <w:t>عدد</w:t>
      </w:r>
      <w:r w:rsidRPr="00DD6AE6">
        <w:rPr>
          <w:rtl/>
        </w:rPr>
        <w:t xml:space="preserve"> حالات الإجهاض؛</w:t>
      </w:r>
    </w:p>
    <w:p w:rsidR="00DD6AE6" w:rsidRPr="00DD6AE6" w:rsidRDefault="00DD6AE6" w:rsidP="005D3EC0">
      <w:pPr>
        <w:pStyle w:val="Bullet1GA"/>
        <w:tabs>
          <w:tab w:val="clear" w:pos="2041"/>
          <w:tab w:val="left" w:pos="1939"/>
        </w:tabs>
        <w:bidi/>
        <w:ind w:left="1939"/>
        <w:rPr>
          <w:rFonts w:hint="cs"/>
          <w:rtl/>
        </w:rPr>
      </w:pPr>
      <w:r w:rsidRPr="00DD6AE6">
        <w:rPr>
          <w:rFonts w:hint="eastAsia"/>
          <w:rtl/>
        </w:rPr>
        <w:t>عدد</w:t>
      </w:r>
      <w:r w:rsidRPr="00DD6AE6">
        <w:rPr>
          <w:rtl/>
        </w:rPr>
        <w:t xml:space="preserve"> النساء اللاتي يمارسن بعض النشاط البدني بصفة منتظمة في إطار معترف به</w:t>
      </w:r>
      <w:r w:rsidR="005D3EC0">
        <w:rPr>
          <w:rFonts w:cs="Times New Roman" w:hint="cs"/>
          <w:rtl/>
        </w:rPr>
        <w:t>.</w:t>
      </w:r>
    </w:p>
    <w:p w:rsidR="00DD6AE6" w:rsidRPr="00DD6AE6" w:rsidRDefault="005D3EC0" w:rsidP="005D3EC0">
      <w:pPr>
        <w:pStyle w:val="H1GA"/>
        <w:rPr>
          <w:rtl/>
        </w:rPr>
      </w:pPr>
      <w:r>
        <w:rPr>
          <w:rFonts w:hint="cs"/>
          <w:rtl/>
        </w:rPr>
        <w:tab/>
      </w:r>
      <w:r w:rsidR="00DD6AE6" w:rsidRPr="00DD6AE6">
        <w:rPr>
          <w:rFonts w:hint="eastAsia"/>
          <w:rtl/>
        </w:rPr>
        <w:t>باء</w:t>
      </w:r>
      <w:r w:rsidR="00DD6AE6" w:rsidRPr="00DD6AE6">
        <w:rPr>
          <w:rtl/>
        </w:rPr>
        <w:t>-</w:t>
      </w:r>
      <w:r w:rsidR="00DD6AE6" w:rsidRPr="00DD6AE6">
        <w:rPr>
          <w:rtl/>
        </w:rPr>
        <w:tab/>
        <w:t>تعزيز دعم التوفيق بين العمل والحياة الخاصة والحياة الأسرية</w:t>
      </w:r>
    </w:p>
    <w:p w:rsidR="00DD6AE6" w:rsidRPr="00DD6AE6" w:rsidRDefault="005D3EC0" w:rsidP="00DD6AE6">
      <w:pPr>
        <w:pStyle w:val="SingleTxtGA"/>
        <w:rPr>
          <w:rtl/>
        </w:rPr>
      </w:pPr>
      <w:r>
        <w:rPr>
          <w:rFonts w:hint="cs"/>
          <w:rtl/>
        </w:rPr>
        <w:t>14-</w:t>
      </w:r>
      <w:r>
        <w:rPr>
          <w:rFonts w:hint="cs"/>
          <w:rtl/>
        </w:rPr>
        <w:tab/>
      </w:r>
      <w:r w:rsidR="00DD6AE6" w:rsidRPr="00DD6AE6">
        <w:rPr>
          <w:rtl/>
        </w:rPr>
        <w:t>تسهيل التوفيق بين العمل والأسرة والالتزامات الخاصة لكل من النساء والرجال من خلال ما يلي:</w:t>
      </w:r>
    </w:p>
    <w:p w:rsidR="00DD6AE6" w:rsidRPr="00DD6AE6" w:rsidRDefault="00DD6AE6" w:rsidP="00CA0227">
      <w:pPr>
        <w:pStyle w:val="Bullet1GA"/>
        <w:tabs>
          <w:tab w:val="clear" w:pos="2041"/>
          <w:tab w:val="left" w:pos="1939"/>
        </w:tabs>
        <w:bidi/>
        <w:ind w:left="1939"/>
        <w:rPr>
          <w:rtl/>
        </w:rPr>
      </w:pPr>
      <w:r w:rsidRPr="00DD6AE6">
        <w:rPr>
          <w:rFonts w:hint="eastAsia"/>
          <w:rtl/>
        </w:rPr>
        <w:t>تعزيز</w:t>
      </w:r>
      <w:r w:rsidRPr="00DD6AE6">
        <w:rPr>
          <w:rtl/>
        </w:rPr>
        <w:t xml:space="preserve"> أشكال العمل التي تسهل التوفيق بين العمل والحياة الخاصة لكلا الجنسين (دوام جزئي، دوام عن بعد، دوام ترادفي، ساعات العمل المرنة، بنك وقت العمل)؛</w:t>
      </w:r>
    </w:p>
    <w:p w:rsidR="00DD6AE6" w:rsidRPr="00B60E58" w:rsidRDefault="00DD6AE6" w:rsidP="005D3EC0">
      <w:pPr>
        <w:pStyle w:val="Bullet1GA"/>
        <w:tabs>
          <w:tab w:val="clear" w:pos="2041"/>
          <w:tab w:val="left" w:pos="1939"/>
        </w:tabs>
        <w:bidi/>
        <w:ind w:left="1939"/>
        <w:rPr>
          <w:rFonts w:hint="cs"/>
          <w:rtl/>
        </w:rPr>
      </w:pPr>
      <w:r w:rsidRPr="00DD6AE6">
        <w:rPr>
          <w:rtl/>
        </w:rPr>
        <w:t xml:space="preserve">الاستعانة بتوصيات الخبراء من أجل التغلب على مسألة تدني الأجور وارتفاع </w:t>
      </w:r>
      <w:r w:rsidRPr="00B60E58">
        <w:rPr>
          <w:rtl/>
        </w:rPr>
        <w:t>المساهمات، التي تعيق استخدام أشكال العمل تلك في الممارسة</w:t>
      </w:r>
      <w:r w:rsidR="005D3EC0" w:rsidRPr="00B60E58">
        <w:rPr>
          <w:rFonts w:hint="cs"/>
          <w:rtl/>
        </w:rPr>
        <w:t>.</w:t>
      </w:r>
    </w:p>
    <w:p w:rsidR="00DD6AE6" w:rsidRPr="00DD6AE6" w:rsidRDefault="005D3EC0" w:rsidP="005D3EC0">
      <w:pPr>
        <w:pStyle w:val="SingleTxtGA"/>
        <w:rPr>
          <w:rtl/>
        </w:rPr>
      </w:pPr>
      <w:r>
        <w:rPr>
          <w:rFonts w:hint="cs"/>
          <w:rtl/>
        </w:rPr>
        <w:t>15-</w:t>
      </w:r>
      <w:r>
        <w:rPr>
          <w:rFonts w:hint="cs"/>
          <w:rtl/>
        </w:rPr>
        <w:tab/>
      </w:r>
      <w:r w:rsidR="00DD6AE6" w:rsidRPr="00DD6AE6">
        <w:rPr>
          <w:rtl/>
        </w:rPr>
        <w:t>تسهيل التوفيق بين العمل والالتزامات الخاصة من خلال إتاحة إجازات رعاية الأطفال لكل من النساء والرجال:</w:t>
      </w:r>
    </w:p>
    <w:p w:rsidR="00DD6AE6" w:rsidRPr="00DD6AE6" w:rsidRDefault="00DD6AE6" w:rsidP="00CA0227">
      <w:pPr>
        <w:pStyle w:val="Bullet1GA"/>
        <w:tabs>
          <w:tab w:val="clear" w:pos="2041"/>
          <w:tab w:val="left" w:pos="1939"/>
        </w:tabs>
        <w:bidi/>
        <w:ind w:left="1939"/>
        <w:rPr>
          <w:rtl/>
        </w:rPr>
      </w:pPr>
      <w:r w:rsidRPr="00DD6AE6">
        <w:rPr>
          <w:rFonts w:hint="eastAsia"/>
          <w:rtl/>
        </w:rPr>
        <w:t>إعادة</w:t>
      </w:r>
      <w:r w:rsidRPr="00DD6AE6">
        <w:rPr>
          <w:rtl/>
        </w:rPr>
        <w:t xml:space="preserve"> النظر في نظام بدلات رعاية الأطفال للتوصل إلى أفضل توزيع للمسؤوليات داخل الأسرة؛</w:t>
      </w:r>
    </w:p>
    <w:p w:rsidR="00DD6AE6" w:rsidRPr="00DD6AE6" w:rsidRDefault="00DD6AE6" w:rsidP="005D3EC0">
      <w:pPr>
        <w:pStyle w:val="Bullet1GA"/>
        <w:tabs>
          <w:tab w:val="clear" w:pos="2041"/>
          <w:tab w:val="left" w:pos="1939"/>
        </w:tabs>
        <w:bidi/>
        <w:ind w:left="1939"/>
        <w:rPr>
          <w:rFonts w:hint="cs"/>
          <w:rtl/>
        </w:rPr>
      </w:pPr>
      <w:r w:rsidRPr="00DD6AE6">
        <w:rPr>
          <w:rFonts w:hint="eastAsia"/>
          <w:rtl/>
        </w:rPr>
        <w:t>مواصلة</w:t>
      </w:r>
      <w:r w:rsidRPr="00DD6AE6">
        <w:rPr>
          <w:rtl/>
        </w:rPr>
        <w:t xml:space="preserve"> تطوير نظام العمل بدوام جزئي مقترن بمخطط بدل رعاية الطفل</w:t>
      </w:r>
      <w:r w:rsidR="005D3EC0">
        <w:rPr>
          <w:rFonts w:cs="Times New Roman" w:hint="cs"/>
          <w:rtl/>
        </w:rPr>
        <w:t>.</w:t>
      </w:r>
    </w:p>
    <w:p w:rsidR="00DD6AE6" w:rsidRPr="00DD6AE6" w:rsidRDefault="005D3EC0" w:rsidP="00DD6AE6">
      <w:pPr>
        <w:pStyle w:val="SingleTxtGA"/>
        <w:rPr>
          <w:rtl/>
        </w:rPr>
      </w:pPr>
      <w:r>
        <w:rPr>
          <w:rFonts w:hint="cs"/>
          <w:rtl/>
        </w:rPr>
        <w:t>16-</w:t>
      </w:r>
      <w:r>
        <w:rPr>
          <w:rtl/>
        </w:rPr>
        <w:tab/>
      </w:r>
      <w:r w:rsidR="00DD6AE6" w:rsidRPr="00DD6AE6">
        <w:rPr>
          <w:rtl/>
        </w:rPr>
        <w:t xml:space="preserve">تسهيل التوفيق بين العمل والالتزامات الخاصة، لكل من النساء والرجال، من خلال توفير رعاية جزئية من الدولة وصاحب العمل، لا سيما عن طريق ما يلي: </w:t>
      </w:r>
    </w:p>
    <w:p w:rsidR="00DD6AE6" w:rsidRPr="00DD6AE6" w:rsidRDefault="00DD6AE6" w:rsidP="00CA0227">
      <w:pPr>
        <w:pStyle w:val="Bullet1GA"/>
        <w:tabs>
          <w:tab w:val="clear" w:pos="2041"/>
          <w:tab w:val="left" w:pos="1939"/>
        </w:tabs>
        <w:bidi/>
        <w:ind w:left="1939"/>
        <w:rPr>
          <w:rtl/>
        </w:rPr>
      </w:pPr>
      <w:r w:rsidRPr="00DD6AE6">
        <w:rPr>
          <w:rFonts w:hint="eastAsia"/>
          <w:rtl/>
        </w:rPr>
        <w:t>زيادة</w:t>
      </w:r>
      <w:r w:rsidRPr="00DD6AE6">
        <w:rPr>
          <w:rtl/>
        </w:rPr>
        <w:t xml:space="preserve"> هامة في القدرة الاستيعابية لرياض الأطفال؛</w:t>
      </w:r>
    </w:p>
    <w:p w:rsidR="00DD6AE6" w:rsidRPr="00DD6AE6" w:rsidRDefault="00DD6AE6" w:rsidP="00CA0227">
      <w:pPr>
        <w:pStyle w:val="Bullet1GA"/>
        <w:tabs>
          <w:tab w:val="clear" w:pos="2041"/>
          <w:tab w:val="left" w:pos="1939"/>
        </w:tabs>
        <w:bidi/>
        <w:ind w:left="1939"/>
        <w:rPr>
          <w:rtl/>
        </w:rPr>
      </w:pPr>
      <w:r w:rsidRPr="00DD6AE6">
        <w:rPr>
          <w:rFonts w:hint="eastAsia"/>
          <w:rtl/>
        </w:rPr>
        <w:t>تشجيع</w:t>
      </w:r>
      <w:r w:rsidRPr="00DD6AE6">
        <w:rPr>
          <w:rtl/>
        </w:rPr>
        <w:t xml:space="preserve"> إعادة فتح دور الحضانة ورياض الأطفال المغ</w:t>
      </w:r>
      <w:r w:rsidR="005D3EC0">
        <w:rPr>
          <w:rtl/>
        </w:rPr>
        <w:t>لقة التابعة للشركات/أماكن العمل</w:t>
      </w:r>
      <w:r w:rsidRPr="00DD6AE6">
        <w:rPr>
          <w:rtl/>
        </w:rPr>
        <w:t>؛</w:t>
      </w:r>
    </w:p>
    <w:p w:rsidR="00DD6AE6" w:rsidRPr="00DD6AE6" w:rsidRDefault="00DD6AE6" w:rsidP="00CA0227">
      <w:pPr>
        <w:pStyle w:val="Bullet1GA"/>
        <w:tabs>
          <w:tab w:val="clear" w:pos="2041"/>
          <w:tab w:val="left" w:pos="1939"/>
        </w:tabs>
        <w:bidi/>
        <w:ind w:left="1939"/>
        <w:rPr>
          <w:rtl/>
        </w:rPr>
      </w:pPr>
      <w:r w:rsidRPr="00DD6AE6">
        <w:rPr>
          <w:rFonts w:hint="eastAsia"/>
          <w:rtl/>
        </w:rPr>
        <w:t>تحسين</w:t>
      </w:r>
      <w:r w:rsidRPr="00DD6AE6">
        <w:rPr>
          <w:rtl/>
        </w:rPr>
        <w:t xml:space="preserve"> التوزيع الإقليمي لمؤسسات الأطفال، لا سيما من خلال (إعادة) فتح دور حضانة الدولة وتكميل خدماتها بإنشاء مراكز رعاية نهارية أسرية ونظام للرعاية المنزلية؛</w:t>
      </w:r>
    </w:p>
    <w:p w:rsidR="00DD6AE6" w:rsidRPr="00DD6AE6" w:rsidRDefault="00DD6AE6" w:rsidP="00CA0227">
      <w:pPr>
        <w:pStyle w:val="Bullet1GA"/>
        <w:tabs>
          <w:tab w:val="clear" w:pos="2041"/>
          <w:tab w:val="left" w:pos="1939"/>
        </w:tabs>
        <w:bidi/>
        <w:ind w:left="1939"/>
        <w:rPr>
          <w:rtl/>
        </w:rPr>
      </w:pPr>
      <w:r w:rsidRPr="00DD6AE6">
        <w:rPr>
          <w:rFonts w:hint="eastAsia"/>
          <w:rtl/>
        </w:rPr>
        <w:t>تقييم</w:t>
      </w:r>
      <w:r w:rsidRPr="00DD6AE6">
        <w:rPr>
          <w:rtl/>
        </w:rPr>
        <w:t xml:space="preserve"> محصلة "برنامج الانطلاقة الجيدة" وتعميم الابتكارات المناسبة المستقاة منه على نطاق واسع؛</w:t>
      </w:r>
    </w:p>
    <w:p w:rsidR="00DD6AE6" w:rsidRPr="00DD6AE6" w:rsidRDefault="00DD6AE6" w:rsidP="005D3EC0">
      <w:pPr>
        <w:pStyle w:val="Bullet1GA"/>
        <w:tabs>
          <w:tab w:val="clear" w:pos="2041"/>
          <w:tab w:val="left" w:pos="1939"/>
        </w:tabs>
        <w:bidi/>
        <w:ind w:left="1939"/>
        <w:rPr>
          <w:rtl/>
        </w:rPr>
      </w:pPr>
      <w:r w:rsidRPr="005D3EC0">
        <w:rPr>
          <w:rFonts w:hint="eastAsia"/>
          <w:spacing w:val="-4"/>
          <w:rtl/>
        </w:rPr>
        <w:t>استخدام</w:t>
      </w:r>
      <w:r w:rsidRPr="005D3EC0">
        <w:rPr>
          <w:spacing w:val="-4"/>
          <w:rtl/>
        </w:rPr>
        <w:t xml:space="preserve"> ونشر الابتكارات المستقاة من الاستراتيجية الوطنية للفترة ٢٠٠٧-٢٠٣٢:</w:t>
      </w:r>
      <w:r w:rsidRPr="00DD6AE6">
        <w:rPr>
          <w:rtl/>
        </w:rPr>
        <w:t xml:space="preserve"> "جعل حياة الأطفال أفضل"</w:t>
      </w:r>
      <w:r w:rsidR="005D3EC0">
        <w:rPr>
          <w:rFonts w:hint="cs"/>
          <w:rtl/>
        </w:rPr>
        <w:t>.</w:t>
      </w:r>
    </w:p>
    <w:p w:rsidR="00DD6AE6" w:rsidRPr="00DD6AE6" w:rsidRDefault="005D3EC0" w:rsidP="005D3EC0">
      <w:pPr>
        <w:pStyle w:val="SingleTxtGA"/>
        <w:rPr>
          <w:rFonts w:hint="cs"/>
          <w:rtl/>
        </w:rPr>
      </w:pPr>
      <w:r>
        <w:rPr>
          <w:rFonts w:hint="cs"/>
          <w:rtl/>
        </w:rPr>
        <w:t>17-</w:t>
      </w:r>
      <w:r>
        <w:rPr>
          <w:rtl/>
        </w:rPr>
        <w:tab/>
      </w:r>
      <w:r w:rsidR="00DD6AE6" w:rsidRPr="00DD6AE6">
        <w:rPr>
          <w:rtl/>
        </w:rPr>
        <w:t>ويشجّع أصحاب المشاريع العمرانية في المناطق الحضرية، قبل أن تخصص لهم قطع الأراضي اللازمة لتشي</w:t>
      </w:r>
      <w:r>
        <w:rPr>
          <w:rtl/>
        </w:rPr>
        <w:t>يد مجمّعات وعقارات ووحدات إسكان</w:t>
      </w:r>
      <w:r w:rsidR="00DD6AE6" w:rsidRPr="00DD6AE6">
        <w:rPr>
          <w:rtl/>
        </w:rPr>
        <w:t>، على إجراء دراسات أولية بالتعاون مع البلديات تُرفق نتائجها بالمخططات الهندسية وتتيح تقدير عدد الأطفال الذين سيقطنون في المساكن المنشأة</w:t>
      </w:r>
      <w:r>
        <w:rPr>
          <w:rFonts w:cs="Times New Roman" w:hint="cs"/>
          <w:rtl/>
        </w:rPr>
        <w:t>.</w:t>
      </w:r>
      <w:r w:rsidR="00DD6AE6" w:rsidRPr="00DD6AE6">
        <w:rPr>
          <w:rFonts w:hint="cs"/>
          <w:rtl/>
        </w:rPr>
        <w:t xml:space="preserve"> ويرمي ذلك إلى التخطيط، عند اللزوم، لإنشاء عيادات للأطفال ودور حضانة ورياض أطفال، وحتى مدارس ابتدائية، كجزء من البنية التحتية الأساسية، لأن هذه العقارات الجديدة - التي غالباً ما تكون في مناطق التجمعات السكنية </w:t>
      </w:r>
      <w:r>
        <w:rPr>
          <w:rFonts w:hint="cs"/>
          <w:rtl/>
        </w:rPr>
        <w:t>-</w:t>
      </w:r>
      <w:r w:rsidR="00DD6AE6" w:rsidRPr="00DD6AE6">
        <w:rPr>
          <w:rFonts w:hint="cs"/>
          <w:rtl/>
        </w:rPr>
        <w:t xml:space="preserve"> تجذب ال</w:t>
      </w:r>
      <w:r w:rsidR="00DD6AE6" w:rsidRPr="00DD6AE6">
        <w:rPr>
          <w:rtl/>
        </w:rPr>
        <w:t>أسر التي تضم أطفالا</w:t>
      </w:r>
      <w:r w:rsidR="00B60E58">
        <w:rPr>
          <w:rFonts w:hint="cs"/>
          <w:rtl/>
        </w:rPr>
        <w:t>ً</w:t>
      </w:r>
      <w:r w:rsidR="00DD6AE6" w:rsidRPr="00DD6AE6">
        <w:rPr>
          <w:rtl/>
        </w:rPr>
        <w:t xml:space="preserve"> صغارا</w:t>
      </w:r>
      <w:r w:rsidR="00B60E58">
        <w:rPr>
          <w:rFonts w:hint="cs"/>
          <w:rtl/>
        </w:rPr>
        <w:t>ً</w:t>
      </w:r>
      <w:r w:rsidR="00DD6AE6" w:rsidRPr="00DD6AE6">
        <w:rPr>
          <w:rtl/>
        </w:rPr>
        <w:t>؛ وك</w:t>
      </w:r>
      <w:r w:rsidR="00DD6AE6" w:rsidRPr="00DD6AE6">
        <w:rPr>
          <w:rFonts w:hint="eastAsia"/>
          <w:rtl/>
        </w:rPr>
        <w:t>ثيرا</w:t>
      </w:r>
      <w:r w:rsidR="00B60E58">
        <w:rPr>
          <w:rFonts w:hint="cs"/>
          <w:rtl/>
        </w:rPr>
        <w:t>ً</w:t>
      </w:r>
      <w:r>
        <w:rPr>
          <w:rtl/>
        </w:rPr>
        <w:t xml:space="preserve"> ما تخفق </w:t>
      </w:r>
      <w:r w:rsidR="00DD6AE6" w:rsidRPr="00DD6AE6">
        <w:rPr>
          <w:rtl/>
        </w:rPr>
        <w:t>القرى أو المدن أو الأحياء التي تستوعب تلك العقارات في توسيع نطاق قدرات مؤسساتها المعنية برعاية الأطفال، وبالتالي تكون غير مجهزة لتلبية الاحتياجات التي تنشأ في المستقبل القريب</w:t>
      </w:r>
      <w:r>
        <w:rPr>
          <w:rFonts w:cs="Times New Roman" w:hint="cs"/>
          <w:rtl/>
        </w:rPr>
        <w:t>.</w:t>
      </w:r>
    </w:p>
    <w:p w:rsidR="00DD6AE6" w:rsidRPr="00DD6AE6" w:rsidRDefault="005D3EC0" w:rsidP="005D3EC0">
      <w:pPr>
        <w:pStyle w:val="SingleTxtGA"/>
        <w:rPr>
          <w:rFonts w:hint="cs"/>
          <w:rtl/>
        </w:rPr>
      </w:pPr>
      <w:r>
        <w:rPr>
          <w:rFonts w:hint="cs"/>
          <w:rtl/>
        </w:rPr>
        <w:t>18-</w:t>
      </w:r>
      <w:r>
        <w:rPr>
          <w:rtl/>
        </w:rPr>
        <w:tab/>
      </w:r>
      <w:r w:rsidR="00DD6AE6" w:rsidRPr="00DD6AE6">
        <w:rPr>
          <w:rtl/>
        </w:rPr>
        <w:t>وينبغي دراسة الوسيلة التي يمكن بها، تدريجياً واختيارياً، رفع أجور الأشخاص الذين يقدمون خدمات الرعاية المنزلية، مثل التنظيف والكي والتمريض ورعاية ا</w:t>
      </w:r>
      <w:r>
        <w:rPr>
          <w:rtl/>
        </w:rPr>
        <w:t xml:space="preserve">لأطفال والمسنين وأعمال البستنة </w:t>
      </w:r>
      <w:r w:rsidR="00DD6AE6" w:rsidRPr="00DD6AE6">
        <w:rPr>
          <w:rtl/>
        </w:rPr>
        <w:t>والخدمات الأسرية النهارية وغير ذلك</w:t>
      </w:r>
      <w:r>
        <w:rPr>
          <w:rFonts w:hint="cs"/>
          <w:rtl/>
        </w:rPr>
        <w:t>.</w:t>
      </w:r>
    </w:p>
    <w:p w:rsidR="00DD6AE6" w:rsidRPr="00DD6AE6" w:rsidRDefault="005D3EC0" w:rsidP="005D3EC0">
      <w:pPr>
        <w:pStyle w:val="SingleTxtGA"/>
        <w:rPr>
          <w:rFonts w:hint="cs"/>
          <w:rtl/>
        </w:rPr>
      </w:pPr>
      <w:r>
        <w:rPr>
          <w:rFonts w:hint="cs"/>
          <w:rtl/>
        </w:rPr>
        <w:t>19-</w:t>
      </w:r>
      <w:r>
        <w:rPr>
          <w:rtl/>
        </w:rPr>
        <w:tab/>
      </w:r>
      <w:r w:rsidR="00DD6AE6" w:rsidRPr="00DD6AE6">
        <w:rPr>
          <w:rtl/>
        </w:rPr>
        <w:t>ويلزم زيادة قدرة الدولة على رعاية المسنين، وزيادة عدد الأشخاص الموظفين في الرعاية المنزلية</w:t>
      </w:r>
      <w:r>
        <w:rPr>
          <w:rFonts w:cs="Times New Roman" w:hint="cs"/>
          <w:rtl/>
        </w:rPr>
        <w:t>.</w:t>
      </w:r>
    </w:p>
    <w:p w:rsidR="00DD6AE6" w:rsidRPr="00DD6AE6" w:rsidRDefault="005D3EC0" w:rsidP="005D3EC0">
      <w:pPr>
        <w:pStyle w:val="SingleTxtGA"/>
        <w:rPr>
          <w:rFonts w:hint="cs"/>
          <w:rtl/>
        </w:rPr>
      </w:pPr>
      <w:r>
        <w:rPr>
          <w:rFonts w:hint="cs"/>
          <w:rtl/>
        </w:rPr>
        <w:t>20-</w:t>
      </w:r>
      <w:r>
        <w:rPr>
          <w:rtl/>
        </w:rPr>
        <w:tab/>
      </w:r>
      <w:r w:rsidR="00DD6AE6" w:rsidRPr="00DD6AE6">
        <w:rPr>
          <w:rtl/>
        </w:rPr>
        <w:t>وينبغي تسهيل التوفيق بين العمل والالتزامات الخاصة، لكل من النساء والرجال، من خلال التعليم الخالي من القوالب النمطية الجنسانية، مع التركيز بشكل خاص على المهام المنزلية ورعاية الأطفال</w:t>
      </w:r>
      <w:r>
        <w:rPr>
          <w:rFonts w:hint="cs"/>
          <w:rtl/>
        </w:rPr>
        <w:t>.</w:t>
      </w:r>
    </w:p>
    <w:p w:rsidR="00DD6AE6" w:rsidRPr="00DD6AE6" w:rsidRDefault="005D3EC0" w:rsidP="005D3EC0">
      <w:pPr>
        <w:pStyle w:val="SingleTxtGA"/>
        <w:rPr>
          <w:rFonts w:hint="cs"/>
          <w:rtl/>
        </w:rPr>
      </w:pPr>
      <w:r>
        <w:rPr>
          <w:rFonts w:hint="cs"/>
          <w:rtl/>
        </w:rPr>
        <w:t>21-</w:t>
      </w:r>
      <w:r>
        <w:rPr>
          <w:rtl/>
        </w:rPr>
        <w:tab/>
      </w:r>
      <w:r w:rsidR="00DD6AE6" w:rsidRPr="00DD6AE6">
        <w:rPr>
          <w:rtl/>
        </w:rPr>
        <w:t>وينبغي أن يشارك الأب أيضا</w:t>
      </w:r>
      <w:r w:rsidR="00A2595C">
        <w:rPr>
          <w:rFonts w:hint="cs"/>
          <w:rtl/>
        </w:rPr>
        <w:t>ً</w:t>
      </w:r>
      <w:r w:rsidR="00DD6AE6" w:rsidRPr="00DD6AE6">
        <w:rPr>
          <w:rtl/>
        </w:rPr>
        <w:t xml:space="preserve"> خلال فترة الحمل في استشارة ممرضة الحي مرة واحدة على الأقل كل ٣ أشهر، حتى يكون مستعداً لرعاية الطفل وتقاسم العمل عند ولادته، وما</w:t>
      </w:r>
      <w:r>
        <w:rPr>
          <w:rFonts w:hint="cs"/>
          <w:rtl/>
        </w:rPr>
        <w:t> </w:t>
      </w:r>
      <w:r w:rsidR="00DD6AE6" w:rsidRPr="00DD6AE6">
        <w:rPr>
          <w:rtl/>
        </w:rPr>
        <w:t>إلى ذلك</w:t>
      </w:r>
      <w:r>
        <w:rPr>
          <w:rFonts w:cs="Times New Roman" w:hint="cs"/>
          <w:rtl/>
        </w:rPr>
        <w:t>.</w:t>
      </w:r>
    </w:p>
    <w:p w:rsidR="00DD6AE6" w:rsidRPr="00DD6AE6" w:rsidRDefault="005D3EC0" w:rsidP="005D3EC0">
      <w:pPr>
        <w:pStyle w:val="SingleTxtGA"/>
        <w:rPr>
          <w:rFonts w:hint="cs"/>
          <w:rtl/>
        </w:rPr>
      </w:pPr>
      <w:r>
        <w:rPr>
          <w:rFonts w:hint="cs"/>
          <w:rtl/>
        </w:rPr>
        <w:t>22-</w:t>
      </w:r>
      <w:r>
        <w:rPr>
          <w:rtl/>
        </w:rPr>
        <w:tab/>
      </w:r>
      <w:r w:rsidR="00DD6AE6" w:rsidRPr="00DD6AE6">
        <w:rPr>
          <w:rtl/>
        </w:rPr>
        <w:t>وينبغي تسهيل التوفيق بين العمل والالتزامات الخاصة لكل من النساء والرجال من خلال إيجاد بيئة مواتية للطفل</w:t>
      </w:r>
      <w:r>
        <w:rPr>
          <w:rFonts w:hint="cs"/>
          <w:rtl/>
        </w:rPr>
        <w:t>.</w:t>
      </w:r>
    </w:p>
    <w:p w:rsidR="00DD6AE6" w:rsidRPr="00B60E58" w:rsidRDefault="005D3EC0" w:rsidP="005D3EC0">
      <w:pPr>
        <w:pStyle w:val="SingleTxtGA"/>
        <w:rPr>
          <w:rFonts w:hint="cs"/>
          <w:spacing w:val="-2"/>
          <w:rtl/>
        </w:rPr>
      </w:pPr>
      <w:r>
        <w:rPr>
          <w:rFonts w:hint="cs"/>
          <w:rtl/>
        </w:rPr>
        <w:t>23-</w:t>
      </w:r>
      <w:r>
        <w:rPr>
          <w:rtl/>
        </w:rPr>
        <w:tab/>
      </w:r>
      <w:r w:rsidR="00DD6AE6" w:rsidRPr="00DD6AE6">
        <w:rPr>
          <w:rtl/>
        </w:rPr>
        <w:t xml:space="preserve">ومن الأهمية بمكان نشر الحلول المواتية للطفل من خلال الاستعانة بالتصاميم المعمارية </w:t>
      </w:r>
      <w:r w:rsidR="00DD6AE6" w:rsidRPr="00B60E58">
        <w:rPr>
          <w:spacing w:val="-2"/>
          <w:rtl/>
        </w:rPr>
        <w:t xml:space="preserve">والداخلية </w:t>
      </w:r>
      <w:r w:rsidRPr="00B60E58">
        <w:rPr>
          <w:rFonts w:hint="cs"/>
          <w:spacing w:val="-2"/>
          <w:rtl/>
        </w:rPr>
        <w:t>-</w:t>
      </w:r>
      <w:r w:rsidR="00DD6AE6" w:rsidRPr="00B60E58">
        <w:rPr>
          <w:spacing w:val="-2"/>
          <w:rtl/>
        </w:rPr>
        <w:t xml:space="preserve"> ويشمل ذلك السلالم، وتجهيزات الطفل في دورات المياه الخاص</w:t>
      </w:r>
      <w:r w:rsidRPr="00B60E58">
        <w:rPr>
          <w:spacing w:val="-2"/>
          <w:rtl/>
        </w:rPr>
        <w:t>ة بالرجال والنساء أو في المداخل</w:t>
      </w:r>
      <w:r w:rsidR="00DD6AE6" w:rsidRPr="00B60E58">
        <w:rPr>
          <w:spacing w:val="-2"/>
          <w:rtl/>
        </w:rPr>
        <w:t>، وغرف</w:t>
      </w:r>
      <w:r w:rsidRPr="00B60E58">
        <w:rPr>
          <w:spacing w:val="-2"/>
          <w:rtl/>
        </w:rPr>
        <w:t xml:space="preserve"> الرضاعة الطبيعية، وفضاءات </w:t>
      </w:r>
      <w:r w:rsidR="00DD6AE6" w:rsidRPr="00B60E58">
        <w:rPr>
          <w:spacing w:val="-2"/>
          <w:rtl/>
        </w:rPr>
        <w:t xml:space="preserve">الأطفال، ومقاعد الأطفال المرتفعة، </w:t>
      </w:r>
      <w:r w:rsidR="00DD6AE6" w:rsidRPr="00B60E58">
        <w:rPr>
          <w:rFonts w:hint="eastAsia"/>
          <w:spacing w:val="-2"/>
          <w:rtl/>
        </w:rPr>
        <w:t>وركن</w:t>
      </w:r>
      <w:r w:rsidR="00DD6AE6" w:rsidRPr="00B60E58">
        <w:rPr>
          <w:spacing w:val="-2"/>
          <w:rtl/>
        </w:rPr>
        <w:t xml:space="preserve"> اللعب، ودرجات الإعلاء التي يستخدمها الطفل للوصول إلى حوض الغسل، وما إلى ذلك، إضافة </w:t>
      </w:r>
      <w:r w:rsidRPr="00B60E58">
        <w:rPr>
          <w:rFonts w:hint="cs"/>
          <w:spacing w:val="-2"/>
          <w:rtl/>
        </w:rPr>
        <w:t>إ</w:t>
      </w:r>
      <w:r w:rsidR="00DD6AE6" w:rsidRPr="00B60E58">
        <w:rPr>
          <w:spacing w:val="-2"/>
          <w:rtl/>
        </w:rPr>
        <w:t>لى إيجاد خدمات مواتية للطفل في المؤسسات العامة، وتقديم توصيات إلى المحلات التجارية والفنادق والمكتبات وشركات النقل ومحطات الوقود والمطاعم وغير ذلك</w:t>
      </w:r>
      <w:r w:rsidRPr="00B60E58">
        <w:rPr>
          <w:rFonts w:hint="cs"/>
          <w:spacing w:val="-2"/>
          <w:rtl/>
        </w:rPr>
        <w:t>.</w:t>
      </w:r>
    </w:p>
    <w:p w:rsidR="00DD6AE6" w:rsidRPr="00DD6AE6" w:rsidRDefault="005D3EC0" w:rsidP="00DD6AE6">
      <w:pPr>
        <w:pStyle w:val="SingleTxtGA"/>
        <w:rPr>
          <w:rFonts w:hint="cs"/>
          <w:rtl/>
        </w:rPr>
      </w:pPr>
      <w:r>
        <w:rPr>
          <w:rFonts w:hint="cs"/>
          <w:rtl/>
        </w:rPr>
        <w:t>24-</w:t>
      </w:r>
      <w:r>
        <w:rPr>
          <w:rtl/>
        </w:rPr>
        <w:tab/>
      </w:r>
      <w:r w:rsidR="00DD6AE6" w:rsidRPr="00DD6AE6">
        <w:rPr>
          <w:rtl/>
        </w:rPr>
        <w:t>استحداث جائزة الدولة للمؤسسات والمرافق التجارية المواتية للطف</w:t>
      </w:r>
      <w:r w:rsidR="00A2595C">
        <w:rPr>
          <w:rtl/>
        </w:rPr>
        <w:t>ل، على غرار جائزة أماكن العمل "</w:t>
      </w:r>
      <w:r w:rsidR="00DD6AE6" w:rsidRPr="00DD6AE6">
        <w:rPr>
          <w:rtl/>
        </w:rPr>
        <w:t>المواتية للأسرة"</w:t>
      </w:r>
      <w:r>
        <w:rPr>
          <w:rFonts w:hint="cs"/>
          <w:rtl/>
        </w:rPr>
        <w:t>.</w:t>
      </w:r>
    </w:p>
    <w:p w:rsidR="00DD6AE6" w:rsidRPr="00DD6AE6" w:rsidRDefault="00B60E58" w:rsidP="00DD6AE6">
      <w:pPr>
        <w:pStyle w:val="SingleTxtGA"/>
        <w:rPr>
          <w:rtl/>
        </w:rPr>
      </w:pPr>
      <w:r>
        <w:rPr>
          <w:rtl/>
        </w:rPr>
        <w:br w:type="page"/>
      </w:r>
      <w:r w:rsidR="005D3EC0">
        <w:rPr>
          <w:rFonts w:hint="cs"/>
          <w:rtl/>
        </w:rPr>
        <w:t>25-</w:t>
      </w:r>
      <w:r w:rsidR="00DD6AE6" w:rsidRPr="00DD6AE6">
        <w:rPr>
          <w:rtl/>
        </w:rPr>
        <w:tab/>
        <w:t>المؤشرات اللازمة لتقييم تحقيق الأهداف:</w:t>
      </w:r>
    </w:p>
    <w:p w:rsidR="00DD6AE6" w:rsidRPr="00DD6AE6" w:rsidRDefault="00DD6AE6" w:rsidP="005D3EC0">
      <w:pPr>
        <w:pStyle w:val="Bullet1GA"/>
        <w:tabs>
          <w:tab w:val="clear" w:pos="2041"/>
          <w:tab w:val="left" w:pos="1939"/>
        </w:tabs>
        <w:bidi/>
        <w:ind w:left="1939"/>
        <w:rPr>
          <w:rtl/>
        </w:rPr>
      </w:pPr>
      <w:r w:rsidRPr="00DD6AE6">
        <w:rPr>
          <w:rtl/>
        </w:rPr>
        <w:t>القدرة الاستيعابية في دور الحضانة ورياض الأطفال وتوزيعها على الصعيد الإقليمي؛</w:t>
      </w:r>
    </w:p>
    <w:p w:rsidR="00DD6AE6" w:rsidRPr="00DD6AE6" w:rsidRDefault="00DD6AE6" w:rsidP="005D3EC0">
      <w:pPr>
        <w:pStyle w:val="Bullet1GA"/>
        <w:tabs>
          <w:tab w:val="clear" w:pos="2041"/>
          <w:tab w:val="left" w:pos="1939"/>
        </w:tabs>
        <w:bidi/>
        <w:ind w:left="1939"/>
        <w:rPr>
          <w:rtl/>
        </w:rPr>
      </w:pPr>
      <w:r w:rsidRPr="00DD6AE6">
        <w:rPr>
          <w:rFonts w:hint="eastAsia"/>
          <w:rtl/>
        </w:rPr>
        <w:t>عدد</w:t>
      </w:r>
      <w:r w:rsidRPr="00DD6AE6">
        <w:rPr>
          <w:rtl/>
        </w:rPr>
        <w:t xml:space="preserve"> ونسبة النساء والرجال الذين يعملون في أشكال غير نمطية من العمل؛</w:t>
      </w:r>
    </w:p>
    <w:p w:rsidR="00DD6AE6" w:rsidRPr="00B60E58" w:rsidRDefault="00DD6AE6" w:rsidP="005D3EC0">
      <w:pPr>
        <w:pStyle w:val="Bullet1GA"/>
        <w:tabs>
          <w:tab w:val="clear" w:pos="2041"/>
          <w:tab w:val="left" w:pos="1939"/>
        </w:tabs>
        <w:bidi/>
        <w:ind w:left="1939"/>
        <w:rPr>
          <w:spacing w:val="-2"/>
          <w:rtl/>
        </w:rPr>
      </w:pPr>
      <w:r w:rsidRPr="00B60E58">
        <w:rPr>
          <w:rFonts w:hint="eastAsia"/>
          <w:spacing w:val="-2"/>
          <w:rtl/>
        </w:rPr>
        <w:t>عدد</w:t>
      </w:r>
      <w:r w:rsidRPr="00B60E58">
        <w:rPr>
          <w:spacing w:val="-2"/>
          <w:rtl/>
        </w:rPr>
        <w:t xml:space="preserve"> النساء والرجال الذين يستفيدون من بدل رعاية الطفل، والعلاوة العائلية، وبدل رعاية الأطفال المقترن بدوام جزئي، ومن ال</w:t>
      </w:r>
      <w:r w:rsidR="00B60E58">
        <w:rPr>
          <w:spacing w:val="-2"/>
          <w:rtl/>
        </w:rPr>
        <w:t>إجازة المرضية في حالة مرض الطفل</w:t>
      </w:r>
      <w:r w:rsidRPr="00B60E58">
        <w:rPr>
          <w:spacing w:val="-2"/>
          <w:rtl/>
        </w:rPr>
        <w:t>؛</w:t>
      </w:r>
    </w:p>
    <w:p w:rsidR="00DD6AE6" w:rsidRPr="00DD6AE6" w:rsidRDefault="00DD6AE6" w:rsidP="005D3EC0">
      <w:pPr>
        <w:pStyle w:val="Bullet1GA"/>
        <w:tabs>
          <w:tab w:val="clear" w:pos="2041"/>
          <w:tab w:val="left" w:pos="1939"/>
        </w:tabs>
        <w:bidi/>
        <w:ind w:left="1939"/>
        <w:rPr>
          <w:rtl/>
        </w:rPr>
      </w:pPr>
      <w:r w:rsidRPr="00DD6AE6">
        <w:rPr>
          <w:rFonts w:hint="eastAsia"/>
          <w:rtl/>
        </w:rPr>
        <w:t>إحصاءات</w:t>
      </w:r>
      <w:r w:rsidRPr="00DD6AE6">
        <w:rPr>
          <w:rtl/>
        </w:rPr>
        <w:t xml:space="preserve"> مجمّعة عن الجنسين بشأن الساعات التي تُقضى في العمل المنزلي وفي مكان العمل؛</w:t>
      </w:r>
    </w:p>
    <w:p w:rsidR="00DD6AE6" w:rsidRPr="00DD6AE6" w:rsidRDefault="00DD6AE6" w:rsidP="005D3EC0">
      <w:pPr>
        <w:pStyle w:val="Bullet1GA"/>
        <w:tabs>
          <w:tab w:val="clear" w:pos="2041"/>
          <w:tab w:val="left" w:pos="1939"/>
        </w:tabs>
        <w:bidi/>
        <w:ind w:left="1939"/>
        <w:rPr>
          <w:rtl/>
        </w:rPr>
      </w:pPr>
      <w:r w:rsidRPr="00DD6AE6">
        <w:rPr>
          <w:rFonts w:hint="eastAsia"/>
          <w:rtl/>
        </w:rPr>
        <w:t>عدد</w:t>
      </w:r>
      <w:r w:rsidRPr="00DD6AE6">
        <w:rPr>
          <w:rtl/>
        </w:rPr>
        <w:t xml:space="preserve"> الممرضين العاملين في البلديات لتوفير الرعاية المنزلية للمرضى والمسنين؛</w:t>
      </w:r>
    </w:p>
    <w:p w:rsidR="00DD6AE6" w:rsidRPr="00DD6AE6" w:rsidRDefault="00DD6AE6" w:rsidP="005D3EC0">
      <w:pPr>
        <w:pStyle w:val="Bullet1GA"/>
        <w:tabs>
          <w:tab w:val="clear" w:pos="2041"/>
          <w:tab w:val="left" w:pos="1939"/>
        </w:tabs>
        <w:bidi/>
        <w:ind w:left="1939"/>
        <w:rPr>
          <w:rtl/>
        </w:rPr>
      </w:pPr>
      <w:r w:rsidRPr="00DD6AE6">
        <w:rPr>
          <w:rFonts w:hint="eastAsia"/>
          <w:rtl/>
        </w:rPr>
        <w:t>قدرات</w:t>
      </w:r>
      <w:r w:rsidRPr="00DD6AE6">
        <w:rPr>
          <w:rtl/>
        </w:rPr>
        <w:t xml:space="preserve"> المؤسسات التي تقدم خدمات الرعاية؛</w:t>
      </w:r>
    </w:p>
    <w:p w:rsidR="00DD6AE6" w:rsidRPr="00DD6AE6" w:rsidRDefault="00DD6AE6" w:rsidP="005D3EC0">
      <w:pPr>
        <w:pStyle w:val="Bullet1GA"/>
        <w:tabs>
          <w:tab w:val="clear" w:pos="2041"/>
          <w:tab w:val="left" w:pos="1939"/>
        </w:tabs>
        <w:bidi/>
        <w:ind w:left="1939"/>
        <w:rPr>
          <w:rtl/>
        </w:rPr>
      </w:pPr>
      <w:r w:rsidRPr="00DD6AE6">
        <w:rPr>
          <w:rFonts w:hint="eastAsia"/>
          <w:rtl/>
        </w:rPr>
        <w:t>عدد</w:t>
      </w:r>
      <w:r w:rsidRPr="00DD6AE6">
        <w:rPr>
          <w:rtl/>
        </w:rPr>
        <w:t xml:space="preserve"> البلديات المتعاونة مع الأسر في رعاية المرضى؛</w:t>
      </w:r>
    </w:p>
    <w:p w:rsidR="00DD6AE6" w:rsidRPr="00DD6AE6" w:rsidRDefault="00DD6AE6" w:rsidP="005D3EC0">
      <w:pPr>
        <w:pStyle w:val="Bullet1GA"/>
        <w:tabs>
          <w:tab w:val="clear" w:pos="2041"/>
          <w:tab w:val="left" w:pos="1939"/>
        </w:tabs>
        <w:bidi/>
        <w:ind w:left="1939"/>
        <w:rPr>
          <w:rFonts w:hint="cs"/>
          <w:rtl/>
        </w:rPr>
      </w:pPr>
      <w:r w:rsidRPr="00DD6AE6">
        <w:rPr>
          <w:rFonts w:hint="eastAsia"/>
          <w:rtl/>
        </w:rPr>
        <w:t>عدد</w:t>
      </w:r>
      <w:r w:rsidRPr="00DD6AE6">
        <w:rPr>
          <w:rtl/>
        </w:rPr>
        <w:t xml:space="preserve"> المؤسسات والم</w:t>
      </w:r>
      <w:r w:rsidR="005D3EC0">
        <w:rPr>
          <w:rtl/>
        </w:rPr>
        <w:t xml:space="preserve">حلات التجارية التي فازت بجائزة </w:t>
      </w:r>
      <w:r w:rsidRPr="00DD6AE6">
        <w:rPr>
          <w:rtl/>
        </w:rPr>
        <w:t>تمنح فيما يتصل بالمرافق المواتية للطفل</w:t>
      </w:r>
      <w:r w:rsidR="005D3EC0">
        <w:rPr>
          <w:rFonts w:hint="cs"/>
          <w:rtl/>
        </w:rPr>
        <w:t>.</w:t>
      </w:r>
    </w:p>
    <w:p w:rsidR="00DD6AE6" w:rsidRPr="00DD6AE6" w:rsidRDefault="005D3EC0" w:rsidP="005D3EC0">
      <w:pPr>
        <w:pStyle w:val="H1GA"/>
        <w:rPr>
          <w:rtl/>
        </w:rPr>
      </w:pPr>
      <w:r>
        <w:rPr>
          <w:rFonts w:hint="cs"/>
          <w:rtl/>
        </w:rPr>
        <w:tab/>
      </w:r>
      <w:r w:rsidR="00DD6AE6" w:rsidRPr="00DD6AE6">
        <w:rPr>
          <w:rFonts w:hint="eastAsia"/>
          <w:rtl/>
        </w:rPr>
        <w:t>جيم</w:t>
      </w:r>
      <w:r w:rsidR="00DD6AE6" w:rsidRPr="00DD6AE6">
        <w:rPr>
          <w:rtl/>
        </w:rPr>
        <w:t>-</w:t>
      </w:r>
      <w:r w:rsidR="00DD6AE6" w:rsidRPr="00DD6AE6">
        <w:rPr>
          <w:rtl/>
        </w:rPr>
        <w:tab/>
        <w:t>تيسير تقليص عدم تكافؤ مشاركة النساء والرجال في صنع القرار السياسي والاقتصادي وفي مجال العلوم</w:t>
      </w:r>
    </w:p>
    <w:p w:rsidR="00DD6AE6" w:rsidRPr="00DD6AE6" w:rsidRDefault="005D3EC0" w:rsidP="00DD6AE6">
      <w:pPr>
        <w:pStyle w:val="SingleTxtGA"/>
        <w:rPr>
          <w:rFonts w:hint="cs"/>
          <w:rtl/>
        </w:rPr>
      </w:pPr>
      <w:r>
        <w:rPr>
          <w:rFonts w:hint="cs"/>
          <w:rtl/>
        </w:rPr>
        <w:t>26-</w:t>
      </w:r>
      <w:r>
        <w:rPr>
          <w:rtl/>
        </w:rPr>
        <w:tab/>
      </w:r>
      <w:r w:rsidR="0046485B">
        <w:rPr>
          <w:rtl/>
        </w:rPr>
        <w:t xml:space="preserve">ينبغي تهيئة الظروف للقضاء على </w:t>
      </w:r>
      <w:r w:rsidR="00DD6AE6" w:rsidRPr="00DD6AE6">
        <w:rPr>
          <w:rtl/>
        </w:rPr>
        <w:t>معوقات مشاركة المرأة في صنع القرار السياسي، وذلك من خلال التخطيط لإصلاحات مؤسسية</w:t>
      </w:r>
      <w:r>
        <w:rPr>
          <w:rFonts w:hint="cs"/>
          <w:rtl/>
        </w:rPr>
        <w:t>.</w:t>
      </w:r>
    </w:p>
    <w:p w:rsidR="00DD6AE6" w:rsidRPr="00DD6AE6" w:rsidRDefault="005D3EC0" w:rsidP="00DD6AE6">
      <w:pPr>
        <w:pStyle w:val="SingleTxtGA"/>
        <w:rPr>
          <w:rFonts w:hint="cs"/>
          <w:rtl/>
        </w:rPr>
      </w:pPr>
      <w:r>
        <w:rPr>
          <w:rFonts w:hint="cs"/>
          <w:rtl/>
        </w:rPr>
        <w:t>27-</w:t>
      </w:r>
      <w:r>
        <w:rPr>
          <w:rtl/>
        </w:rPr>
        <w:tab/>
      </w:r>
      <w:r w:rsidR="00DD6AE6" w:rsidRPr="00DD6AE6">
        <w:rPr>
          <w:rtl/>
        </w:rPr>
        <w:t>وينبغي بحث سبل تحقيق تمثيل أكثر تناسبا</w:t>
      </w:r>
      <w:r>
        <w:rPr>
          <w:rFonts w:hint="cs"/>
          <w:rtl/>
        </w:rPr>
        <w:t>ً</w:t>
      </w:r>
      <w:r w:rsidR="00DD6AE6" w:rsidRPr="00DD6AE6">
        <w:rPr>
          <w:rtl/>
        </w:rPr>
        <w:t xml:space="preserve"> للنساء في صنع القرار السياسي</w:t>
      </w:r>
      <w:r>
        <w:rPr>
          <w:rFonts w:hint="cs"/>
          <w:rtl/>
        </w:rPr>
        <w:t>.</w:t>
      </w:r>
    </w:p>
    <w:p w:rsidR="00DD6AE6" w:rsidRPr="00DD6AE6" w:rsidRDefault="005D3EC0" w:rsidP="005D3EC0">
      <w:pPr>
        <w:pStyle w:val="SingleTxtGA"/>
        <w:rPr>
          <w:rFonts w:hint="cs"/>
          <w:rtl/>
        </w:rPr>
      </w:pPr>
      <w:r>
        <w:rPr>
          <w:rFonts w:hint="cs"/>
          <w:rtl/>
        </w:rPr>
        <w:t>28-</w:t>
      </w:r>
      <w:r>
        <w:rPr>
          <w:rtl/>
        </w:rPr>
        <w:tab/>
      </w:r>
      <w:r w:rsidR="00DD6AE6" w:rsidRPr="00DD6AE6">
        <w:rPr>
          <w:rtl/>
        </w:rPr>
        <w:t>وينبغي زيادة نسبة مشاركة المرأة في المناصب القيادية بحلول نهاية الفترة القادمة في كل من القطاعين العام والخاص، من خلال تعزيز خطط تكافؤ الفرص، بحيث تتعزز تلك النسبة بمقدا</w:t>
      </w:r>
      <w:r>
        <w:rPr>
          <w:rtl/>
        </w:rPr>
        <w:t xml:space="preserve">ر الثلث مقارنة بمستواها السابق أو تبلغ مستوى </w:t>
      </w:r>
      <w:r w:rsidR="00DD6AE6" w:rsidRPr="00DD6AE6">
        <w:rPr>
          <w:rtl/>
        </w:rPr>
        <w:t>٤٠ في المائة على الأقل</w:t>
      </w:r>
      <w:r>
        <w:rPr>
          <w:rFonts w:hint="cs"/>
          <w:rtl/>
        </w:rPr>
        <w:t xml:space="preserve">. </w:t>
      </w:r>
      <w:r w:rsidR="00DD6AE6" w:rsidRPr="00DD6AE6">
        <w:rPr>
          <w:rFonts w:hint="cs"/>
          <w:rtl/>
        </w:rPr>
        <w:t>ومن بين الس</w:t>
      </w:r>
      <w:r w:rsidR="00DD6AE6" w:rsidRPr="00DD6AE6">
        <w:rPr>
          <w:rFonts w:hint="eastAsia"/>
          <w:rtl/>
        </w:rPr>
        <w:t>بل</w:t>
      </w:r>
      <w:r w:rsidR="00DD6AE6" w:rsidRPr="00DD6AE6">
        <w:rPr>
          <w:rtl/>
        </w:rPr>
        <w:t xml:space="preserve"> التي يمكن بها القضاء على التمييز بين الجنسين في صنع القرار الاقتصادي، وبوجه عام ف</w:t>
      </w:r>
      <w:r>
        <w:rPr>
          <w:rtl/>
        </w:rPr>
        <w:t xml:space="preserve">ي عالم العمل، ضمانُ الحفاظ على </w:t>
      </w:r>
      <w:r w:rsidR="00DD6AE6" w:rsidRPr="00DD6AE6">
        <w:rPr>
          <w:rtl/>
        </w:rPr>
        <w:t>المستوى اللازم لمشاركة النساء</w:t>
      </w:r>
      <w:r>
        <w:rPr>
          <w:rFonts w:hint="cs"/>
          <w:rtl/>
        </w:rPr>
        <w:t>.</w:t>
      </w:r>
    </w:p>
    <w:p w:rsidR="00DD6AE6" w:rsidRPr="00DD6AE6" w:rsidRDefault="005D3EC0" w:rsidP="005D3EC0">
      <w:pPr>
        <w:pStyle w:val="SingleTxtGA"/>
        <w:rPr>
          <w:rFonts w:hint="cs"/>
          <w:rtl/>
        </w:rPr>
      </w:pPr>
      <w:r>
        <w:rPr>
          <w:rFonts w:hint="cs"/>
          <w:rtl/>
        </w:rPr>
        <w:t>29-</w:t>
      </w:r>
      <w:r>
        <w:rPr>
          <w:rtl/>
        </w:rPr>
        <w:tab/>
      </w:r>
      <w:r w:rsidR="00DD6AE6" w:rsidRPr="00DD6AE6">
        <w:rPr>
          <w:rtl/>
        </w:rPr>
        <w:t>وينبغي أن تحظى القضايا الجنسانية بأولوية في جميع مشاريع البحث والتنمية والابتكار المقرر تمويلها بموارد الاتحاد الأوروبي في الفترة القادمة؛ وينبغي أن تراعى في أساليب البحث</w:t>
      </w:r>
      <w:r>
        <w:rPr>
          <w:rtl/>
        </w:rPr>
        <w:t xml:space="preserve"> المتبعة </w:t>
      </w:r>
      <w:r w:rsidR="00DD6AE6" w:rsidRPr="00DD6AE6">
        <w:rPr>
          <w:rtl/>
        </w:rPr>
        <w:t>المنظورات والمنهجيات الجنسانية</w:t>
      </w:r>
      <w:r w:rsidRPr="005D3EC0">
        <w:rPr>
          <w:rFonts w:hint="cs"/>
          <w:rtl/>
        </w:rPr>
        <w:t>.</w:t>
      </w:r>
      <w:r w:rsidR="00DD6AE6" w:rsidRPr="00DD6AE6">
        <w:rPr>
          <w:rFonts w:hint="cs"/>
          <w:rtl/>
        </w:rPr>
        <w:t xml:space="preserve"> وينبغي إيلاء اهتمام خاص لمراعاة الجانب </w:t>
      </w:r>
      <w:r w:rsidR="00DD6AE6" w:rsidRPr="00DD6AE6">
        <w:rPr>
          <w:rFonts w:hint="eastAsia"/>
          <w:rtl/>
        </w:rPr>
        <w:t>الجنساني</w:t>
      </w:r>
      <w:r w:rsidR="00DD6AE6" w:rsidRPr="00DD6AE6">
        <w:rPr>
          <w:rtl/>
        </w:rPr>
        <w:t xml:space="preserve"> لدى تقديم وتقييم خطط التنفيذ</w:t>
      </w:r>
      <w:r>
        <w:rPr>
          <w:rFonts w:hint="cs"/>
          <w:rtl/>
        </w:rPr>
        <w:t>.</w:t>
      </w:r>
    </w:p>
    <w:p w:rsidR="00DD6AE6" w:rsidRPr="005D3EC0" w:rsidRDefault="005D3EC0" w:rsidP="00DD6AE6">
      <w:pPr>
        <w:pStyle w:val="SingleTxtGA"/>
        <w:rPr>
          <w:rFonts w:hint="cs"/>
          <w:rtl/>
        </w:rPr>
      </w:pPr>
      <w:r>
        <w:rPr>
          <w:rFonts w:hint="cs"/>
          <w:rtl/>
        </w:rPr>
        <w:t>30-</w:t>
      </w:r>
      <w:r>
        <w:rPr>
          <w:rtl/>
        </w:rPr>
        <w:tab/>
        <w:t xml:space="preserve">وينبغي إزالة المعوقات التي تواجهها </w:t>
      </w:r>
      <w:r w:rsidR="00DD6AE6" w:rsidRPr="005D3EC0">
        <w:rPr>
          <w:rtl/>
        </w:rPr>
        <w:t>المرأة في المعاهد التعليمية والبحثية</w:t>
      </w:r>
      <w:r w:rsidRPr="005D3EC0">
        <w:rPr>
          <w:rFonts w:hint="cs"/>
          <w:rtl/>
        </w:rPr>
        <w:t>.</w:t>
      </w:r>
      <w:r w:rsidR="00DD6AE6" w:rsidRPr="005D3EC0">
        <w:rPr>
          <w:rFonts w:hint="cs"/>
          <w:rtl/>
        </w:rPr>
        <w:t xml:space="preserve"> وقد تتيح البحوث المراعية للمنظور الجنساني، والبحوث الجديدة الأخرى، بروز نهج مبتك</w:t>
      </w:r>
      <w:r w:rsidR="0046485B">
        <w:rPr>
          <w:rFonts w:hint="cs"/>
          <w:rtl/>
        </w:rPr>
        <w:t xml:space="preserve">رة يمكن بالتأكيد في ضوئها توقع </w:t>
      </w:r>
      <w:r w:rsidR="00DD6AE6" w:rsidRPr="005D3EC0">
        <w:rPr>
          <w:rFonts w:hint="cs"/>
          <w:rtl/>
        </w:rPr>
        <w:t>بلوغ نتائج علمية جديدة</w:t>
      </w:r>
      <w:r w:rsidRPr="005D3EC0">
        <w:rPr>
          <w:rFonts w:hint="cs"/>
          <w:rtl/>
        </w:rPr>
        <w:t>.</w:t>
      </w:r>
      <w:r w:rsidR="0046485B">
        <w:rPr>
          <w:rFonts w:hint="cs"/>
          <w:rtl/>
        </w:rPr>
        <w:t xml:space="preserve"> </w:t>
      </w:r>
      <w:r w:rsidR="00DD6AE6" w:rsidRPr="005D3EC0">
        <w:rPr>
          <w:rFonts w:hint="cs"/>
          <w:rtl/>
        </w:rPr>
        <w:t xml:space="preserve">ويتمثل الشرط المسبق لتحقق ذلك في إزالة </w:t>
      </w:r>
      <w:r w:rsidR="00DD6AE6" w:rsidRPr="005D3EC0">
        <w:rPr>
          <w:rFonts w:hint="eastAsia"/>
          <w:rtl/>
        </w:rPr>
        <w:t>العقبات</w:t>
      </w:r>
      <w:r w:rsidR="00DD6AE6" w:rsidRPr="005D3EC0">
        <w:rPr>
          <w:rtl/>
        </w:rPr>
        <w:t xml:space="preserve"> التي تحول دون نهوض المرأة علميا</w:t>
      </w:r>
      <w:r w:rsidR="00042B52">
        <w:rPr>
          <w:rFonts w:hint="cs"/>
          <w:rtl/>
        </w:rPr>
        <w:t>ً</w:t>
      </w:r>
      <w:r w:rsidR="00DD6AE6" w:rsidRPr="005D3EC0">
        <w:rPr>
          <w:rtl/>
        </w:rPr>
        <w:t xml:space="preserve"> في سياق مسارها الوظيفي ودون مشاركتها في عمليات الترشح للحصول على منح بحثية</w:t>
      </w:r>
      <w:r w:rsidRPr="005D3EC0">
        <w:rPr>
          <w:rFonts w:hint="cs"/>
          <w:rtl/>
        </w:rPr>
        <w:t>.</w:t>
      </w:r>
      <w:r w:rsidR="00DD6AE6" w:rsidRPr="005D3EC0">
        <w:rPr>
          <w:rFonts w:hint="cs"/>
          <w:rtl/>
        </w:rPr>
        <w:t xml:space="preserve"> </w:t>
      </w:r>
    </w:p>
    <w:p w:rsidR="00DD6AE6" w:rsidRPr="005D3EC0" w:rsidRDefault="005D3EC0" w:rsidP="00B60E58">
      <w:pPr>
        <w:pStyle w:val="SingleTxtGA"/>
        <w:rPr>
          <w:rtl/>
        </w:rPr>
      </w:pPr>
      <w:r>
        <w:rPr>
          <w:rFonts w:hint="cs"/>
          <w:rtl/>
        </w:rPr>
        <w:t>31-</w:t>
      </w:r>
      <w:r>
        <w:rPr>
          <w:rtl/>
        </w:rPr>
        <w:tab/>
      </w:r>
      <w:r w:rsidR="00DD6AE6" w:rsidRPr="005D3EC0">
        <w:rPr>
          <w:rtl/>
        </w:rPr>
        <w:t xml:space="preserve">وينبغي أن تشرع الحكومة في أعمال تحضيرية واقعية ومستمرة </w:t>
      </w:r>
      <w:r w:rsidR="0046485B">
        <w:rPr>
          <w:rtl/>
        </w:rPr>
        <w:t>ومهيكلة، وأن تنظم حملة ترمي إلى</w:t>
      </w:r>
      <w:r w:rsidR="00DD6AE6" w:rsidRPr="005D3EC0">
        <w:rPr>
          <w:rtl/>
        </w:rPr>
        <w:t xml:space="preserve"> التأثير في مواقف المجتمع وتحقيق الأهداف المرجوة، من خلال جملة أمور منها</w:t>
      </w:r>
      <w:r w:rsidR="00B60E58">
        <w:rPr>
          <w:rFonts w:hint="cs"/>
          <w:rtl/>
        </w:rPr>
        <w:t> </w:t>
      </w:r>
      <w:r w:rsidR="00DD6AE6" w:rsidRPr="005D3EC0">
        <w:rPr>
          <w:rtl/>
        </w:rPr>
        <w:t xml:space="preserve">ما يلي: </w:t>
      </w:r>
    </w:p>
    <w:p w:rsidR="00DD6AE6" w:rsidRPr="005D3EC0" w:rsidRDefault="00DD6AE6" w:rsidP="003B7B5B">
      <w:pPr>
        <w:pStyle w:val="Bullet1GA"/>
        <w:tabs>
          <w:tab w:val="clear" w:pos="2041"/>
          <w:tab w:val="left" w:pos="1939"/>
        </w:tabs>
        <w:bidi/>
        <w:ind w:left="1939"/>
        <w:rPr>
          <w:rtl/>
        </w:rPr>
      </w:pPr>
      <w:r w:rsidRPr="005D3EC0">
        <w:rPr>
          <w:rFonts w:hint="eastAsia"/>
          <w:rtl/>
        </w:rPr>
        <w:t>تنظيم</w:t>
      </w:r>
      <w:r w:rsidRPr="005D3EC0">
        <w:rPr>
          <w:rtl/>
        </w:rPr>
        <w:t xml:space="preserve"> حملة دائمة من خلال نشر وتوزيع الكتب والوثائق الإعلامية والترويج لها بالإعلانات العمومية، علما</w:t>
      </w:r>
      <w:r w:rsidR="00042B52">
        <w:rPr>
          <w:rFonts w:hint="cs"/>
          <w:rtl/>
        </w:rPr>
        <w:t>ً</w:t>
      </w:r>
      <w:r w:rsidRPr="005D3EC0">
        <w:rPr>
          <w:rtl/>
        </w:rPr>
        <w:t xml:space="preserve"> أنه لا يمكن توقع حدوث أي إصلاح اجتماعي وسياسي دون التزام حكومي؛</w:t>
      </w:r>
    </w:p>
    <w:p w:rsidR="00DD6AE6" w:rsidRPr="005D3EC0" w:rsidRDefault="00DD6AE6" w:rsidP="003B7B5B">
      <w:pPr>
        <w:pStyle w:val="Bullet1GA"/>
        <w:tabs>
          <w:tab w:val="clear" w:pos="2041"/>
          <w:tab w:val="left" w:pos="1939"/>
        </w:tabs>
        <w:bidi/>
        <w:ind w:left="1939"/>
        <w:rPr>
          <w:rFonts w:hint="cs"/>
          <w:rtl/>
        </w:rPr>
      </w:pPr>
      <w:r w:rsidRPr="005D3EC0">
        <w:rPr>
          <w:rFonts w:hint="eastAsia"/>
          <w:rtl/>
        </w:rPr>
        <w:t>تشجيع</w:t>
      </w:r>
      <w:r w:rsidRPr="005D3EC0">
        <w:rPr>
          <w:rtl/>
        </w:rPr>
        <w:t xml:space="preserve"> الوعي الجنساني وتشجيع التحول في القيّم المقبولة اجتماعياً</w:t>
      </w:r>
      <w:r w:rsidR="005D3EC0" w:rsidRPr="005D3EC0">
        <w:rPr>
          <w:rFonts w:hint="cs"/>
          <w:rtl/>
        </w:rPr>
        <w:t>.</w:t>
      </w:r>
    </w:p>
    <w:p w:rsidR="00DD6AE6" w:rsidRPr="005D3EC0" w:rsidRDefault="003B7B5B" w:rsidP="00DD6AE6">
      <w:pPr>
        <w:pStyle w:val="SingleTxtGA"/>
        <w:rPr>
          <w:rtl/>
        </w:rPr>
      </w:pPr>
      <w:r>
        <w:rPr>
          <w:rFonts w:hint="cs"/>
          <w:rtl/>
        </w:rPr>
        <w:t>32-</w:t>
      </w:r>
      <w:r>
        <w:rPr>
          <w:rtl/>
        </w:rPr>
        <w:tab/>
      </w:r>
      <w:r w:rsidR="00DD6AE6" w:rsidRPr="005D3EC0">
        <w:rPr>
          <w:rtl/>
        </w:rPr>
        <w:t xml:space="preserve">المؤشرات اللازمة لتقييم تحقق الأهداف: </w:t>
      </w:r>
    </w:p>
    <w:p w:rsidR="00DD6AE6" w:rsidRPr="005D3EC0" w:rsidRDefault="00DD6AE6" w:rsidP="003B7B5B">
      <w:pPr>
        <w:pStyle w:val="Bullet1GA"/>
        <w:tabs>
          <w:tab w:val="clear" w:pos="2041"/>
          <w:tab w:val="left" w:pos="1939"/>
        </w:tabs>
        <w:bidi/>
        <w:ind w:left="1939"/>
        <w:rPr>
          <w:rtl/>
        </w:rPr>
      </w:pPr>
      <w:r w:rsidRPr="005D3EC0">
        <w:rPr>
          <w:rFonts w:hint="eastAsia"/>
          <w:rtl/>
        </w:rPr>
        <w:t>عدد</w:t>
      </w:r>
      <w:r w:rsidRPr="005D3EC0">
        <w:rPr>
          <w:rtl/>
        </w:rPr>
        <w:t xml:space="preserve"> ونسبة النساء اللواتي يشاركن في صنع القرار السياسي؛</w:t>
      </w:r>
    </w:p>
    <w:p w:rsidR="00DD6AE6" w:rsidRPr="005D3EC0" w:rsidRDefault="00DD6AE6" w:rsidP="003B7B5B">
      <w:pPr>
        <w:pStyle w:val="Bullet1GA"/>
        <w:tabs>
          <w:tab w:val="clear" w:pos="2041"/>
          <w:tab w:val="left" w:pos="1939"/>
        </w:tabs>
        <w:bidi/>
        <w:ind w:left="1939"/>
        <w:rPr>
          <w:rtl/>
        </w:rPr>
      </w:pPr>
      <w:r w:rsidRPr="005D3EC0">
        <w:rPr>
          <w:rFonts w:hint="eastAsia"/>
          <w:rtl/>
        </w:rPr>
        <w:t>عدد</w:t>
      </w:r>
      <w:r w:rsidRPr="005D3EC0">
        <w:rPr>
          <w:rtl/>
        </w:rPr>
        <w:t xml:space="preserve"> ونسبة النساء اللواتي يشاركن في صنع القرار الاقتصادي؛</w:t>
      </w:r>
    </w:p>
    <w:p w:rsidR="00DD6AE6" w:rsidRPr="005D3EC0" w:rsidRDefault="00DD6AE6" w:rsidP="003B7B5B">
      <w:pPr>
        <w:pStyle w:val="Bullet1GA"/>
        <w:tabs>
          <w:tab w:val="clear" w:pos="2041"/>
          <w:tab w:val="left" w:pos="1939"/>
        </w:tabs>
        <w:bidi/>
        <w:ind w:left="1939"/>
        <w:rPr>
          <w:rFonts w:hint="cs"/>
          <w:rtl/>
        </w:rPr>
      </w:pPr>
      <w:r w:rsidRPr="005D3EC0">
        <w:rPr>
          <w:rFonts w:hint="eastAsia"/>
          <w:rtl/>
        </w:rPr>
        <w:t>عدد</w:t>
      </w:r>
      <w:r w:rsidRPr="005D3EC0">
        <w:rPr>
          <w:rtl/>
        </w:rPr>
        <w:t xml:space="preserve"> ونسبة النساء اللواتي يشغلن مناصب في مستويات معيّنة وفي ميادين العلوم</w:t>
      </w:r>
      <w:r w:rsidR="005D3EC0" w:rsidRPr="005D3EC0">
        <w:rPr>
          <w:rFonts w:hint="cs"/>
          <w:rtl/>
        </w:rPr>
        <w:t>.</w:t>
      </w:r>
    </w:p>
    <w:p w:rsidR="00DD6AE6" w:rsidRPr="005D3EC0" w:rsidRDefault="003B7B5B" w:rsidP="003B7B5B">
      <w:pPr>
        <w:pStyle w:val="H1GA"/>
        <w:rPr>
          <w:rFonts w:hint="cs"/>
          <w:rtl/>
        </w:rPr>
      </w:pPr>
      <w:r>
        <w:rPr>
          <w:rFonts w:hint="cs"/>
          <w:rtl/>
        </w:rPr>
        <w:tab/>
      </w:r>
      <w:r w:rsidR="00DD6AE6" w:rsidRPr="005D3EC0">
        <w:rPr>
          <w:rFonts w:hint="eastAsia"/>
          <w:rtl/>
        </w:rPr>
        <w:t>دال</w:t>
      </w:r>
      <w:r w:rsidR="00DD6AE6" w:rsidRPr="005D3EC0">
        <w:rPr>
          <w:rtl/>
        </w:rPr>
        <w:t>-</w:t>
      </w:r>
      <w:r w:rsidR="00DD6AE6" w:rsidRPr="005D3EC0">
        <w:rPr>
          <w:rtl/>
        </w:rPr>
        <w:tab/>
        <w:t xml:space="preserve">اتخاذ </w:t>
      </w:r>
      <w:r w:rsidR="0046485B">
        <w:rPr>
          <w:rtl/>
        </w:rPr>
        <w:t>خطوات فعالة لمكافحة ومنع وإزالة</w:t>
      </w:r>
      <w:r w:rsidR="00DD6AE6" w:rsidRPr="005D3EC0">
        <w:rPr>
          <w:rtl/>
        </w:rPr>
        <w:t xml:space="preserve"> جميع أشكال العنف ضد المرأة وأوجه انتهاك حق ال</w:t>
      </w:r>
      <w:r>
        <w:rPr>
          <w:rtl/>
        </w:rPr>
        <w:t>شخص في السلامة البدنية والعقلية</w:t>
      </w:r>
    </w:p>
    <w:p w:rsidR="00DD6AE6" w:rsidRPr="005D3EC0" w:rsidRDefault="003B7B5B" w:rsidP="003B7B5B">
      <w:pPr>
        <w:pStyle w:val="SingleTxtGA"/>
        <w:rPr>
          <w:rFonts w:hint="cs"/>
          <w:rtl/>
        </w:rPr>
      </w:pPr>
      <w:r>
        <w:rPr>
          <w:rFonts w:hint="cs"/>
          <w:rtl/>
        </w:rPr>
        <w:t>33-</w:t>
      </w:r>
      <w:r w:rsidR="00DD6AE6" w:rsidRPr="005D3EC0">
        <w:rPr>
          <w:rtl/>
        </w:rPr>
        <w:tab/>
        <w:t>يتعلق الأمر هنا بوضع الأُطر القانونية العامة والبنية التحتية اللازمة لحماية الضحايا وتحميل الجناة المسؤولية من خلال ما يلي</w:t>
      </w:r>
      <w:r>
        <w:rPr>
          <w:rFonts w:hint="cs"/>
          <w:rtl/>
        </w:rPr>
        <w:t>.</w:t>
      </w:r>
    </w:p>
    <w:p w:rsidR="00DD6AE6" w:rsidRPr="005D3EC0" w:rsidRDefault="003B7B5B" w:rsidP="003B7B5B">
      <w:pPr>
        <w:pStyle w:val="SingleTxtGA"/>
        <w:rPr>
          <w:rFonts w:hint="cs"/>
          <w:rtl/>
        </w:rPr>
      </w:pPr>
      <w:r>
        <w:rPr>
          <w:rFonts w:hint="cs"/>
          <w:rtl/>
        </w:rPr>
        <w:t>34-</w:t>
      </w:r>
      <w:r>
        <w:rPr>
          <w:rtl/>
        </w:rPr>
        <w:tab/>
      </w:r>
      <w:r w:rsidR="00DD6AE6" w:rsidRPr="005D3EC0">
        <w:rPr>
          <w:rtl/>
        </w:rPr>
        <w:t>وضع بروتوكولات مهنية تتناول جوانب حقوق الإنسان</w:t>
      </w:r>
      <w:r>
        <w:rPr>
          <w:rtl/>
        </w:rPr>
        <w:t xml:space="preserve"> المشار إليها في النقطة ثانياً-</w:t>
      </w:r>
      <w:r w:rsidR="00DD6AE6" w:rsidRPr="005D3EC0">
        <w:rPr>
          <w:rtl/>
        </w:rPr>
        <w:t>(أ) من قرار البرلمان ٤٥/٢٠٠٣ (رابعا</w:t>
      </w:r>
      <w:r>
        <w:rPr>
          <w:rFonts w:hint="cs"/>
          <w:rtl/>
        </w:rPr>
        <w:t>ً</w:t>
      </w:r>
      <w:r w:rsidR="00DD6AE6" w:rsidRPr="005D3EC0">
        <w:rPr>
          <w:rtl/>
        </w:rPr>
        <w:t>-١</w:t>
      </w:r>
      <w:r>
        <w:rPr>
          <w:rtl/>
        </w:rPr>
        <w:t xml:space="preserve">٦)، وذلك فيما يتصل بجميع المهن </w:t>
      </w:r>
      <w:r w:rsidR="00DD6AE6" w:rsidRPr="005D3EC0">
        <w:rPr>
          <w:rtl/>
        </w:rPr>
        <w:t>التي يعنى أصحابها بقضايا العنف ضد المرأة</w:t>
      </w:r>
      <w:r w:rsidR="005D3EC0" w:rsidRPr="005D3EC0">
        <w:rPr>
          <w:rFonts w:hint="cs"/>
          <w:rtl/>
        </w:rPr>
        <w:t>.</w:t>
      </w:r>
      <w:r w:rsidR="00DD6AE6" w:rsidRPr="005D3EC0">
        <w:rPr>
          <w:rFonts w:hint="cs"/>
          <w:rtl/>
        </w:rPr>
        <w:t xml:space="preserve"> ويندرج البروتوكول المهني للشرطة في الأمر </w:t>
      </w:r>
      <w:r>
        <w:rPr>
          <w:rFonts w:hint="cs"/>
          <w:rtl/>
        </w:rPr>
        <w:t>32</w:t>
      </w:r>
      <w:r w:rsidR="00DD6AE6" w:rsidRPr="005D3EC0">
        <w:rPr>
          <w:rFonts w:hint="cs"/>
          <w:rtl/>
        </w:rPr>
        <w:t>/٢٠٠٧</w:t>
      </w:r>
      <w:r>
        <w:rPr>
          <w:rFonts w:hint="cs"/>
          <w:rtl/>
        </w:rPr>
        <w:t xml:space="preserve"> </w:t>
      </w:r>
      <w:r w:rsidRPr="00414809">
        <w:t>(OT. 26.) ORFK</w:t>
      </w:r>
      <w:r w:rsidR="005D3EC0" w:rsidRPr="005D3EC0">
        <w:rPr>
          <w:rFonts w:hint="cs"/>
          <w:rtl/>
        </w:rPr>
        <w:t>.</w:t>
      </w:r>
      <w:r>
        <w:rPr>
          <w:rFonts w:hint="cs"/>
          <w:rtl/>
        </w:rPr>
        <w:t xml:space="preserve"> </w:t>
      </w:r>
      <w:r w:rsidR="00DD6AE6" w:rsidRPr="005D3EC0">
        <w:rPr>
          <w:rFonts w:hint="cs"/>
          <w:rtl/>
        </w:rPr>
        <w:t>ويتعين وض</w:t>
      </w:r>
      <w:r w:rsidR="00B60E58">
        <w:rPr>
          <w:rFonts w:hint="cs"/>
          <w:rtl/>
        </w:rPr>
        <w:t>ـ</w:t>
      </w:r>
      <w:r w:rsidR="00DD6AE6" w:rsidRPr="005D3EC0">
        <w:rPr>
          <w:rFonts w:hint="cs"/>
          <w:rtl/>
        </w:rPr>
        <w:t xml:space="preserve">ع بروتوكولات مماثلة لمهن إنفاذ </w:t>
      </w:r>
      <w:r w:rsidR="00DD6AE6" w:rsidRPr="005D3EC0">
        <w:rPr>
          <w:rtl/>
        </w:rPr>
        <w:t>القانون ولمهن الصحة العامة والصحة النفسية الاجتماعية</w:t>
      </w:r>
      <w:r w:rsidR="005D3EC0" w:rsidRPr="005D3EC0">
        <w:rPr>
          <w:rFonts w:hint="cs"/>
          <w:rtl/>
        </w:rPr>
        <w:t>.</w:t>
      </w:r>
    </w:p>
    <w:p w:rsidR="00DD6AE6" w:rsidRPr="005D3EC0" w:rsidRDefault="003B7B5B" w:rsidP="00DD6AE6">
      <w:pPr>
        <w:pStyle w:val="SingleTxtGA"/>
        <w:rPr>
          <w:rFonts w:hint="cs"/>
          <w:rtl/>
        </w:rPr>
      </w:pPr>
      <w:r>
        <w:rPr>
          <w:rFonts w:hint="cs"/>
          <w:rtl/>
        </w:rPr>
        <w:t>35-</w:t>
      </w:r>
      <w:r>
        <w:rPr>
          <w:rtl/>
        </w:rPr>
        <w:tab/>
      </w:r>
      <w:r w:rsidR="00DD6AE6" w:rsidRPr="005D3EC0">
        <w:rPr>
          <w:rtl/>
        </w:rPr>
        <w:t>وضع برامج تدريب لبلورة المواقف والمعارف الصحيحة من أجل رصد حالات انتهاك الحقوق الإنسانية للنساء المعرضات للعنف، على غرار التدريب المنتظم الذي تقدمه السلطة المعنية بالعدل لضباط مراقبة السلوك، وللموظفين الذين يقدمون المساعدة للضحايا، ولأخصائيين آخرين</w:t>
      </w:r>
      <w:r w:rsidR="005D3EC0" w:rsidRPr="005D3EC0">
        <w:rPr>
          <w:rFonts w:hint="cs"/>
          <w:rtl/>
        </w:rPr>
        <w:t>.</w:t>
      </w:r>
    </w:p>
    <w:p w:rsidR="00DD6AE6" w:rsidRPr="005D3EC0" w:rsidRDefault="003B7B5B" w:rsidP="00DD6AE6">
      <w:pPr>
        <w:pStyle w:val="SingleTxtGA"/>
        <w:rPr>
          <w:rFonts w:hint="cs"/>
          <w:rtl/>
        </w:rPr>
      </w:pPr>
      <w:r>
        <w:rPr>
          <w:rFonts w:hint="cs"/>
          <w:rtl/>
        </w:rPr>
        <w:t>36-</w:t>
      </w:r>
      <w:r>
        <w:rPr>
          <w:rtl/>
        </w:rPr>
        <w:tab/>
      </w:r>
      <w:r w:rsidR="00DD6AE6" w:rsidRPr="005D3EC0">
        <w:rPr>
          <w:rtl/>
        </w:rPr>
        <w:t>تخصيص خط هاتفي أو خدمة مساعدة شخصية لتناول قضايا العنف ضد المرأة باعتباره انتهاكاً لحقوق الإنسان، وتعزيز الخدمات المقدمة في هذا الصدد إلى النساء اللواتي يقعن ضحايا لمختلف أشكال العنف</w:t>
      </w:r>
      <w:r w:rsidR="005D3EC0" w:rsidRPr="005D3EC0">
        <w:rPr>
          <w:rFonts w:hint="cs"/>
          <w:rtl/>
        </w:rPr>
        <w:t>.</w:t>
      </w:r>
    </w:p>
    <w:p w:rsidR="00DD6AE6" w:rsidRPr="005D3EC0" w:rsidRDefault="00255222" w:rsidP="00DD6AE6">
      <w:pPr>
        <w:pStyle w:val="SingleTxtGA"/>
        <w:rPr>
          <w:rFonts w:hint="cs"/>
          <w:rtl/>
        </w:rPr>
      </w:pPr>
      <w:r>
        <w:rPr>
          <w:rFonts w:hint="cs"/>
          <w:rtl/>
        </w:rPr>
        <w:t>37-</w:t>
      </w:r>
      <w:r>
        <w:rPr>
          <w:rtl/>
        </w:rPr>
        <w:tab/>
      </w:r>
      <w:r w:rsidR="00DD6AE6" w:rsidRPr="005D3EC0">
        <w:rPr>
          <w:rtl/>
        </w:rPr>
        <w:t>إشراك مؤسسات الصحة والتدريب والمؤسسات الاجتماعية في عملية الوقاية من العنف ضد المرأة ومعالجته؛ وتضمين التعليم العام والثانوي والتعليم العالي حصصا</w:t>
      </w:r>
      <w:r>
        <w:rPr>
          <w:rFonts w:hint="cs"/>
          <w:rtl/>
        </w:rPr>
        <w:t>ً</w:t>
      </w:r>
      <w:r w:rsidR="00DD6AE6" w:rsidRPr="005D3EC0">
        <w:rPr>
          <w:rtl/>
        </w:rPr>
        <w:t xml:space="preserve"> عن العنف ضد المرأة وعن حقوق الإنسان؛ وإصدار منشورات وكتيبات إعلامية عن التشريعات الهنغارية والأوروبية الم</w:t>
      </w:r>
      <w:r w:rsidR="00DD6AE6" w:rsidRPr="005D3EC0">
        <w:rPr>
          <w:rFonts w:hint="eastAsia"/>
          <w:rtl/>
        </w:rPr>
        <w:t>تعلقة</w:t>
      </w:r>
      <w:r w:rsidR="00DD6AE6" w:rsidRPr="005D3EC0">
        <w:rPr>
          <w:rtl/>
        </w:rPr>
        <w:t xml:space="preserve"> بحقوق المرأة، ونشر سلسلة من الوثائق حول ما يلزم معرفته بخصوص التطبيق العملي لهذه الحقوق</w:t>
      </w:r>
      <w:r w:rsidR="005D3EC0" w:rsidRPr="005D3EC0">
        <w:rPr>
          <w:rFonts w:hint="cs"/>
          <w:rtl/>
        </w:rPr>
        <w:t>.</w:t>
      </w:r>
    </w:p>
    <w:p w:rsidR="00DD6AE6" w:rsidRPr="005D3EC0" w:rsidRDefault="00255222" w:rsidP="00DD6AE6">
      <w:pPr>
        <w:pStyle w:val="SingleTxtGA"/>
        <w:rPr>
          <w:rFonts w:hint="cs"/>
          <w:rtl/>
        </w:rPr>
      </w:pPr>
      <w:r>
        <w:rPr>
          <w:rFonts w:hint="cs"/>
          <w:rtl/>
        </w:rPr>
        <w:t>38-</w:t>
      </w:r>
      <w:r>
        <w:rPr>
          <w:rtl/>
        </w:rPr>
        <w:tab/>
      </w:r>
      <w:r w:rsidR="00DD6AE6" w:rsidRPr="005D3EC0">
        <w:rPr>
          <w:rtl/>
        </w:rPr>
        <w:t>تطوير عملية جمع البيانات الإحصائية عن جميع أنواع الأفعال المسجلة التي تُعتبر عنفاً ضد المرأة مصنفة بحسب نوع الجنس وأنواع العنف والعلاقة بين الجاني والضحية، بما يجعل محتوى قواعد البيانات الموجودة (</w:t>
      </w:r>
      <w:r w:rsidR="00DD6AE6" w:rsidRPr="005D3EC0">
        <w:t>Netzsaru ENYUBS OITH</w:t>
      </w:r>
      <w:r w:rsidR="00DD6AE6" w:rsidRPr="005D3EC0">
        <w:rPr>
          <w:rtl/>
        </w:rPr>
        <w:t>) قابلا</w:t>
      </w:r>
      <w:r w:rsidR="00B60E58">
        <w:rPr>
          <w:rFonts w:hint="cs"/>
          <w:rtl/>
        </w:rPr>
        <w:t>ً</w:t>
      </w:r>
      <w:r w:rsidR="00DD6AE6" w:rsidRPr="005D3EC0">
        <w:rPr>
          <w:rtl/>
        </w:rPr>
        <w:t xml:space="preserve"> للمقارن</w:t>
      </w:r>
      <w:r w:rsidR="00B60E58">
        <w:rPr>
          <w:rFonts w:hint="cs"/>
          <w:rtl/>
        </w:rPr>
        <w:t>ـ</w:t>
      </w:r>
      <w:r w:rsidR="00DD6AE6" w:rsidRPr="005D3EC0">
        <w:rPr>
          <w:rtl/>
        </w:rPr>
        <w:t>ة، ويتيح توحيد البيا</w:t>
      </w:r>
      <w:r w:rsidR="00DD6AE6" w:rsidRPr="005D3EC0">
        <w:rPr>
          <w:rFonts w:hint="eastAsia"/>
          <w:rtl/>
        </w:rPr>
        <w:t>نات</w:t>
      </w:r>
      <w:r w:rsidR="00DD6AE6" w:rsidRPr="005D3EC0">
        <w:rPr>
          <w:rtl/>
        </w:rPr>
        <w:t xml:space="preserve"> على أساس البروتوكولات، ويسمح بإتاحتها للعموم ونشر البيانات الإحصائية المذكورة على شبكة الإنترنت كل عام، في شكل قاعدة بيانات يسهل الوصول إليها والبحث فيها</w:t>
      </w:r>
      <w:r w:rsidR="005D3EC0" w:rsidRPr="005D3EC0">
        <w:rPr>
          <w:rFonts w:hint="cs"/>
          <w:rtl/>
        </w:rPr>
        <w:t>.</w:t>
      </w:r>
      <w:r w:rsidR="00DD6AE6" w:rsidRPr="005D3EC0">
        <w:rPr>
          <w:rFonts w:hint="cs"/>
          <w:rtl/>
        </w:rPr>
        <w:t xml:space="preserve"> وينبغي مراعاة قواعد إدارة البيانات في سياق المعالجة الإحصائية للبيانات</w:t>
      </w:r>
      <w:r w:rsidR="00DD6AE6" w:rsidRPr="005D3EC0">
        <w:rPr>
          <w:rtl/>
        </w:rPr>
        <w:t xml:space="preserve"> الخاصة المتعلقة بالجرائم م</w:t>
      </w:r>
      <w:r w:rsidR="00DD6AE6" w:rsidRPr="005D3EC0">
        <w:rPr>
          <w:rFonts w:hint="eastAsia"/>
          <w:rtl/>
        </w:rPr>
        <w:t>ن</w:t>
      </w:r>
      <w:r w:rsidR="00DD6AE6" w:rsidRPr="005D3EC0">
        <w:rPr>
          <w:rtl/>
        </w:rPr>
        <w:t xml:space="preserve"> أجل بحث شروط العمل التشريعي</w:t>
      </w:r>
      <w:r w:rsidR="005D3EC0" w:rsidRPr="005D3EC0">
        <w:rPr>
          <w:rFonts w:hint="cs"/>
          <w:rtl/>
        </w:rPr>
        <w:t>.</w:t>
      </w:r>
      <w:r w:rsidR="00DD6AE6" w:rsidRPr="005D3EC0">
        <w:rPr>
          <w:rFonts w:hint="cs"/>
          <w:rtl/>
        </w:rPr>
        <w:t xml:space="preserve"> </w:t>
      </w:r>
    </w:p>
    <w:p w:rsidR="00DD6AE6" w:rsidRPr="005D3EC0" w:rsidRDefault="00255222" w:rsidP="00DD6AE6">
      <w:pPr>
        <w:pStyle w:val="SingleTxtGA"/>
        <w:rPr>
          <w:rFonts w:hint="cs"/>
          <w:rtl/>
        </w:rPr>
      </w:pPr>
      <w:r>
        <w:rPr>
          <w:rFonts w:hint="cs"/>
          <w:rtl/>
        </w:rPr>
        <w:t>39-</w:t>
      </w:r>
      <w:r>
        <w:rPr>
          <w:rtl/>
        </w:rPr>
        <w:tab/>
      </w:r>
      <w:r w:rsidR="00DD6AE6" w:rsidRPr="005D3EC0">
        <w:rPr>
          <w:rtl/>
        </w:rPr>
        <w:t>تنفيذ التدابير أعلاه بالتعاون مع المنظمات المدنية التي تتناول هذه القضايا منذ مدة طويلة والتي لديها خبرة في رعاية الضحايا، وإجراءُ فحص منتظم لتحديد ما إذا كانت الأهداف قد استوفيت، ورصد التقدم المحرز بحيث يتسنى تحديد المهام الفرعية</w:t>
      </w:r>
      <w:r w:rsidR="005D3EC0" w:rsidRPr="005D3EC0">
        <w:rPr>
          <w:rFonts w:hint="cs"/>
          <w:rtl/>
        </w:rPr>
        <w:t>.</w:t>
      </w:r>
      <w:r w:rsidR="00DD6AE6" w:rsidRPr="005D3EC0">
        <w:rPr>
          <w:rFonts w:hint="cs"/>
          <w:rtl/>
        </w:rPr>
        <w:t xml:space="preserve"> </w:t>
      </w:r>
    </w:p>
    <w:p w:rsidR="00DD6AE6" w:rsidRPr="005D3EC0" w:rsidRDefault="00255222" w:rsidP="00DD6AE6">
      <w:pPr>
        <w:pStyle w:val="SingleTxtGA"/>
        <w:rPr>
          <w:rFonts w:hint="cs"/>
          <w:rtl/>
        </w:rPr>
      </w:pPr>
      <w:r>
        <w:rPr>
          <w:rFonts w:hint="cs"/>
          <w:rtl/>
        </w:rPr>
        <w:t>40-</w:t>
      </w:r>
      <w:r>
        <w:rPr>
          <w:rtl/>
        </w:rPr>
        <w:tab/>
      </w:r>
      <w:r w:rsidR="00DD6AE6" w:rsidRPr="005D3EC0">
        <w:rPr>
          <w:rtl/>
        </w:rPr>
        <w:t>فيما يتعلق بالعنف العائلي ضد المرأة، وضع تعريف دقيق للعنف العائلي والمصطلحات ذات الصلة على أساس التعاريف الدولية لإدراجه في الفرع المناسب للقانون</w:t>
      </w:r>
      <w:r w:rsidR="005D3EC0" w:rsidRPr="005D3EC0">
        <w:rPr>
          <w:rFonts w:hint="cs"/>
          <w:rtl/>
        </w:rPr>
        <w:t>.</w:t>
      </w:r>
      <w:r w:rsidR="00DD6AE6" w:rsidRPr="005D3EC0">
        <w:rPr>
          <w:rFonts w:hint="cs"/>
          <w:rtl/>
        </w:rPr>
        <w:t xml:space="preserve"> </w:t>
      </w:r>
    </w:p>
    <w:p w:rsidR="00DD6AE6" w:rsidRPr="005D3EC0" w:rsidRDefault="00255222" w:rsidP="00DD6AE6">
      <w:pPr>
        <w:pStyle w:val="SingleTxtGA"/>
        <w:rPr>
          <w:rFonts w:hint="cs"/>
          <w:rtl/>
        </w:rPr>
      </w:pPr>
      <w:r>
        <w:rPr>
          <w:rFonts w:hint="cs"/>
          <w:rtl/>
        </w:rPr>
        <w:t>41-</w:t>
      </w:r>
      <w:r>
        <w:rPr>
          <w:rtl/>
        </w:rPr>
        <w:tab/>
      </w:r>
      <w:r w:rsidR="00DD6AE6" w:rsidRPr="005D3EC0">
        <w:rPr>
          <w:rtl/>
        </w:rPr>
        <w:t>النظر في تعديل القانون الجنائي أو قانون الجنح بناءً على هذه التعاريف الدقيقة</w:t>
      </w:r>
      <w:r w:rsidR="005D3EC0" w:rsidRPr="005D3EC0">
        <w:rPr>
          <w:rFonts w:hint="cs"/>
          <w:rtl/>
        </w:rPr>
        <w:t>.</w:t>
      </w:r>
    </w:p>
    <w:p w:rsidR="00DD6AE6" w:rsidRPr="005D3EC0" w:rsidRDefault="00255222" w:rsidP="00DD6AE6">
      <w:pPr>
        <w:pStyle w:val="SingleTxtGA"/>
        <w:rPr>
          <w:rFonts w:hint="cs"/>
          <w:rtl/>
        </w:rPr>
      </w:pPr>
      <w:r>
        <w:rPr>
          <w:rFonts w:hint="cs"/>
          <w:rtl/>
        </w:rPr>
        <w:t>42-</w:t>
      </w:r>
      <w:r>
        <w:rPr>
          <w:rtl/>
        </w:rPr>
        <w:tab/>
      </w:r>
      <w:r w:rsidR="00DD6AE6" w:rsidRPr="005D3EC0">
        <w:rPr>
          <w:rtl/>
        </w:rPr>
        <w:t>توسيع نطاق البيانات الإحصائية الجنائية المجمعة بحسب نوع الجنس والبيانات الكمية المتعلقة بالعقوبات المطبقة (مع بيان العقوبات ذات الصلة)، وذلك بتعزيز المحتوى المهني للبيانات التي تحيلها المحاكم الجنائية إلى الهيئات المعنية بالسجلات الجنائية، وبإيجاد إمك</w:t>
      </w:r>
      <w:r w:rsidR="00DD6AE6" w:rsidRPr="005D3EC0">
        <w:rPr>
          <w:rFonts w:hint="eastAsia"/>
          <w:rtl/>
        </w:rPr>
        <w:t>انية</w:t>
      </w:r>
      <w:r w:rsidR="00DD6AE6" w:rsidRPr="005D3EC0">
        <w:rPr>
          <w:rtl/>
        </w:rPr>
        <w:t xml:space="preserve"> لاستخدام بيانات العقوبات المسجلة لأغراض إحصائية، بما يشمل بحث ا</w:t>
      </w:r>
      <w:r w:rsidR="0046485B">
        <w:rPr>
          <w:rtl/>
        </w:rPr>
        <w:t>لشروط المتعلقة بتطوير التشريعات</w:t>
      </w:r>
      <w:r w:rsidR="00DD6AE6" w:rsidRPr="005D3EC0">
        <w:rPr>
          <w:rtl/>
        </w:rPr>
        <w:t xml:space="preserve"> وتكنولوجيا المعلومات، إن لزم الأمر</w:t>
      </w:r>
      <w:r w:rsidR="005D3EC0" w:rsidRPr="005D3EC0">
        <w:rPr>
          <w:rFonts w:hint="cs"/>
          <w:rtl/>
        </w:rPr>
        <w:t>.</w:t>
      </w:r>
      <w:r w:rsidR="00DD6AE6" w:rsidRPr="005D3EC0">
        <w:rPr>
          <w:rFonts w:hint="cs"/>
          <w:rtl/>
        </w:rPr>
        <w:t xml:space="preserve"> وينبغي عند تداول الب</w:t>
      </w:r>
      <w:r w:rsidR="0046485B">
        <w:rPr>
          <w:rFonts w:hint="cs"/>
          <w:rtl/>
        </w:rPr>
        <w:t>يانات الشخصية المتعلقة بالجرائم</w:t>
      </w:r>
      <w:r w:rsidR="00DD6AE6" w:rsidRPr="005D3EC0">
        <w:rPr>
          <w:rFonts w:hint="cs"/>
          <w:rtl/>
        </w:rPr>
        <w:t xml:space="preserve"> التقيد بقواعد إدارة البيانات ووضع هذه المسأل</w:t>
      </w:r>
      <w:r w:rsidR="00DD6AE6" w:rsidRPr="005D3EC0">
        <w:rPr>
          <w:rtl/>
        </w:rPr>
        <w:t>ة في الحسبان عند دراس</w:t>
      </w:r>
      <w:r w:rsidR="00DD6AE6" w:rsidRPr="005D3EC0">
        <w:rPr>
          <w:rFonts w:hint="eastAsia"/>
          <w:rtl/>
        </w:rPr>
        <w:t>ة</w:t>
      </w:r>
      <w:r w:rsidR="00DD6AE6" w:rsidRPr="005D3EC0">
        <w:rPr>
          <w:rtl/>
        </w:rPr>
        <w:t xml:space="preserve"> الجوانب التشريعية</w:t>
      </w:r>
      <w:r w:rsidR="005D3EC0" w:rsidRPr="005D3EC0">
        <w:rPr>
          <w:rFonts w:hint="cs"/>
          <w:rtl/>
        </w:rPr>
        <w:t>.</w:t>
      </w:r>
      <w:r w:rsidR="00DD6AE6" w:rsidRPr="005D3EC0">
        <w:rPr>
          <w:rFonts w:hint="cs"/>
          <w:rtl/>
        </w:rPr>
        <w:t xml:space="preserve"> </w:t>
      </w:r>
    </w:p>
    <w:p w:rsidR="00DD6AE6" w:rsidRPr="005D3EC0" w:rsidRDefault="00255222" w:rsidP="00DD6AE6">
      <w:pPr>
        <w:pStyle w:val="SingleTxtGA"/>
        <w:rPr>
          <w:rFonts w:hint="cs"/>
          <w:rtl/>
        </w:rPr>
      </w:pPr>
      <w:r>
        <w:rPr>
          <w:rFonts w:hint="cs"/>
          <w:rtl/>
        </w:rPr>
        <w:t>43-</w:t>
      </w:r>
      <w:r>
        <w:rPr>
          <w:rtl/>
        </w:rPr>
        <w:tab/>
      </w:r>
      <w:r w:rsidR="00DD6AE6" w:rsidRPr="005D3EC0">
        <w:rPr>
          <w:rtl/>
        </w:rPr>
        <w:t>تنظيم دراسات استقصائية منتظمة بشأن الحالات غير المشمولة بالإجراءات، ودعم البحوث الموجهة في هذا الصدد</w:t>
      </w:r>
      <w:r w:rsidR="005D3EC0" w:rsidRPr="005D3EC0">
        <w:rPr>
          <w:rFonts w:hint="cs"/>
          <w:rtl/>
        </w:rPr>
        <w:t>.</w:t>
      </w:r>
      <w:r w:rsidR="00DD6AE6" w:rsidRPr="005D3EC0">
        <w:rPr>
          <w:rFonts w:hint="cs"/>
          <w:rtl/>
        </w:rPr>
        <w:t xml:space="preserve"> </w:t>
      </w:r>
    </w:p>
    <w:p w:rsidR="00DD6AE6" w:rsidRPr="005D3EC0" w:rsidRDefault="00255222" w:rsidP="00DD6AE6">
      <w:pPr>
        <w:pStyle w:val="SingleTxtGA"/>
        <w:rPr>
          <w:rFonts w:hint="cs"/>
          <w:rtl/>
        </w:rPr>
      </w:pPr>
      <w:r>
        <w:rPr>
          <w:rFonts w:hint="cs"/>
          <w:rtl/>
        </w:rPr>
        <w:t>44-</w:t>
      </w:r>
      <w:r>
        <w:rPr>
          <w:rtl/>
        </w:rPr>
        <w:tab/>
      </w:r>
      <w:r w:rsidR="00DD6AE6" w:rsidRPr="005D3EC0">
        <w:rPr>
          <w:rtl/>
        </w:rPr>
        <w:t>زيادة الموارد البشرية والمؤسسية المتاحة للدوائر العمومية والمدنية المعنية بحماية ضحايا العنف العائلي، واستحداث خدمة متكام</w:t>
      </w:r>
      <w:r w:rsidR="0046485B">
        <w:rPr>
          <w:rtl/>
        </w:rPr>
        <w:t xml:space="preserve">لة للعملاء تنفذها منظمات مدنية </w:t>
      </w:r>
      <w:r w:rsidR="00DD6AE6" w:rsidRPr="005D3EC0">
        <w:rPr>
          <w:rtl/>
        </w:rPr>
        <w:t>بالتعاون مع المصالح العمومية المهتمة بالضحايا، وتطوير خدمات المساعدة، وتكميل خدمات المراكز القائم</w:t>
      </w:r>
      <w:r w:rsidR="00DD6AE6" w:rsidRPr="005D3EC0">
        <w:rPr>
          <w:rFonts w:hint="eastAsia"/>
          <w:rtl/>
        </w:rPr>
        <w:t>ة</w:t>
      </w:r>
      <w:r w:rsidR="00DD6AE6" w:rsidRPr="005D3EC0">
        <w:rPr>
          <w:rtl/>
        </w:rPr>
        <w:t xml:space="preserve"> المعنية بمعالجة الأزمات، لا سيما من خلال الاستعانة بوسائل المساعدة الإلكترونية وغيرها من الوسائل</w:t>
      </w:r>
      <w:r w:rsidR="005D3EC0" w:rsidRPr="005D3EC0">
        <w:rPr>
          <w:rFonts w:hint="cs"/>
          <w:rtl/>
        </w:rPr>
        <w:t>.</w:t>
      </w:r>
      <w:r w:rsidR="00DD6AE6" w:rsidRPr="005D3EC0">
        <w:rPr>
          <w:rFonts w:hint="cs"/>
          <w:rtl/>
        </w:rPr>
        <w:t xml:space="preserve"> </w:t>
      </w:r>
    </w:p>
    <w:p w:rsidR="00DD6AE6" w:rsidRPr="005D3EC0" w:rsidRDefault="00255222" w:rsidP="00DD6AE6">
      <w:pPr>
        <w:pStyle w:val="SingleTxtGA"/>
        <w:rPr>
          <w:rFonts w:hint="cs"/>
          <w:rtl/>
        </w:rPr>
      </w:pPr>
      <w:r>
        <w:rPr>
          <w:rFonts w:hint="cs"/>
          <w:rtl/>
        </w:rPr>
        <w:t>45-</w:t>
      </w:r>
      <w:r w:rsidR="002D5AEC">
        <w:rPr>
          <w:rtl/>
        </w:rPr>
        <w:tab/>
      </w:r>
      <w:r w:rsidR="00DD6AE6" w:rsidRPr="005D3EC0">
        <w:rPr>
          <w:rtl/>
        </w:rPr>
        <w:t>منع أن تُحوَّل لصالح الجناة المواردُ البش</w:t>
      </w:r>
      <w:r w:rsidR="002D5AEC">
        <w:rPr>
          <w:rtl/>
        </w:rPr>
        <w:t>رية والمالية المخصصة للضحايا، (</w:t>
      </w:r>
      <w:r w:rsidR="00DD6AE6" w:rsidRPr="005D3EC0">
        <w:rPr>
          <w:rtl/>
        </w:rPr>
        <w:t>الوقاية من السلوكات العنيفة)، وتناول هذه المسألة في سياق المناهج الدراسية للتعليم العام وفي سياق تدريب الأخصائيين تسهيلا</w:t>
      </w:r>
      <w:r w:rsidR="002D5AEC">
        <w:rPr>
          <w:rFonts w:hint="cs"/>
          <w:rtl/>
        </w:rPr>
        <w:t>ً</w:t>
      </w:r>
      <w:r w:rsidR="00DD6AE6" w:rsidRPr="005D3EC0">
        <w:rPr>
          <w:rtl/>
        </w:rPr>
        <w:t xml:space="preserve"> لكشف سلوك العنف، وكتدبير وقائي خاص ضد العنف العائلي، وإشر</w:t>
      </w:r>
      <w:r w:rsidR="00DD6AE6" w:rsidRPr="005D3EC0">
        <w:rPr>
          <w:rFonts w:hint="eastAsia"/>
          <w:rtl/>
        </w:rPr>
        <w:t>اك</w:t>
      </w:r>
      <w:r w:rsidR="00DD6AE6" w:rsidRPr="005D3EC0">
        <w:rPr>
          <w:rtl/>
        </w:rPr>
        <w:t xml:space="preserve"> وسائل الإعلا</w:t>
      </w:r>
      <w:r w:rsidR="0046485B">
        <w:rPr>
          <w:rtl/>
        </w:rPr>
        <w:t>م في القضاء على القوالب النمطية</w:t>
      </w:r>
      <w:r w:rsidR="00DD6AE6" w:rsidRPr="005D3EC0">
        <w:rPr>
          <w:rtl/>
        </w:rPr>
        <w:t xml:space="preserve"> التي تسم العنف بين</w:t>
      </w:r>
      <w:r w:rsidR="002D5AEC">
        <w:rPr>
          <w:rtl/>
        </w:rPr>
        <w:t xml:space="preserve"> المتعاشرين بالطابع "الرومانسي"</w:t>
      </w:r>
      <w:r w:rsidR="00DD6AE6" w:rsidRPr="005D3EC0">
        <w:rPr>
          <w:rtl/>
        </w:rPr>
        <w:t>، وتنظيم حملات إعلامية، وتوعية الرأي العام، ونشر المواد التثقيفية، وإصدار نداءات تدعو إلى التنفيذ</w:t>
      </w:r>
      <w:r w:rsidR="005D3EC0" w:rsidRPr="005D3EC0">
        <w:rPr>
          <w:rFonts w:hint="cs"/>
          <w:rtl/>
        </w:rPr>
        <w:t>.</w:t>
      </w:r>
      <w:r w:rsidR="00DD6AE6" w:rsidRPr="005D3EC0">
        <w:rPr>
          <w:rFonts w:hint="cs"/>
          <w:rtl/>
        </w:rPr>
        <w:t xml:space="preserve"> </w:t>
      </w:r>
    </w:p>
    <w:p w:rsidR="00DD6AE6" w:rsidRPr="005D3EC0" w:rsidRDefault="00255222" w:rsidP="00DD6AE6">
      <w:pPr>
        <w:pStyle w:val="SingleTxtGA"/>
        <w:rPr>
          <w:rFonts w:hint="cs"/>
          <w:rtl/>
        </w:rPr>
      </w:pPr>
      <w:r>
        <w:rPr>
          <w:rFonts w:hint="cs"/>
          <w:rtl/>
        </w:rPr>
        <w:t>46-</w:t>
      </w:r>
      <w:r w:rsidR="002D5AEC">
        <w:rPr>
          <w:rtl/>
        </w:rPr>
        <w:tab/>
      </w:r>
      <w:r w:rsidR="00DD6AE6" w:rsidRPr="005D3EC0">
        <w:rPr>
          <w:rtl/>
        </w:rPr>
        <w:t>فيما يتعلق بالتحرش الجنسي، تقديم تعريف قانوني دقيق للمصطلحات</w:t>
      </w:r>
      <w:r w:rsidR="005D3EC0" w:rsidRPr="005D3EC0">
        <w:rPr>
          <w:rFonts w:hint="cs"/>
          <w:rtl/>
        </w:rPr>
        <w:t>.</w:t>
      </w:r>
    </w:p>
    <w:p w:rsidR="00DD6AE6" w:rsidRPr="005D3EC0" w:rsidRDefault="00255222" w:rsidP="00DD6AE6">
      <w:pPr>
        <w:pStyle w:val="SingleTxtGA"/>
        <w:rPr>
          <w:rFonts w:hint="cs"/>
          <w:rtl/>
        </w:rPr>
      </w:pPr>
      <w:r>
        <w:rPr>
          <w:rFonts w:hint="cs"/>
          <w:rtl/>
        </w:rPr>
        <w:t>47-</w:t>
      </w:r>
      <w:r w:rsidR="002D5AEC">
        <w:rPr>
          <w:rtl/>
        </w:rPr>
        <w:tab/>
      </w:r>
      <w:r w:rsidR="00DD6AE6" w:rsidRPr="005D3EC0">
        <w:rPr>
          <w:rtl/>
        </w:rPr>
        <w:t>جمع بيانات إحصائية عن عدد هذه الحالات وما آلت إليه، وضمان الإعلان عن هذه البيانات على أساس منتظم</w:t>
      </w:r>
      <w:r w:rsidR="0046485B">
        <w:rPr>
          <w:rtl/>
        </w:rPr>
        <w:t>، وإجراء بحوث ودراسات استقصائية نوعية</w:t>
      </w:r>
      <w:r w:rsidR="00DD6AE6" w:rsidRPr="005D3EC0">
        <w:rPr>
          <w:rtl/>
        </w:rPr>
        <w:t xml:space="preserve"> وكمية بانتظام</w:t>
      </w:r>
      <w:r w:rsidR="005D3EC0" w:rsidRPr="005D3EC0">
        <w:rPr>
          <w:rFonts w:hint="cs"/>
          <w:rtl/>
        </w:rPr>
        <w:t>.</w:t>
      </w:r>
    </w:p>
    <w:p w:rsidR="00DD6AE6" w:rsidRPr="005D3EC0" w:rsidRDefault="00255222" w:rsidP="00DD6AE6">
      <w:pPr>
        <w:pStyle w:val="SingleTxtGA"/>
        <w:rPr>
          <w:rFonts w:hint="cs"/>
          <w:rtl/>
        </w:rPr>
      </w:pPr>
      <w:r>
        <w:rPr>
          <w:rFonts w:hint="cs"/>
          <w:rtl/>
        </w:rPr>
        <w:t>48-</w:t>
      </w:r>
      <w:r w:rsidR="002D5AEC">
        <w:rPr>
          <w:rtl/>
        </w:rPr>
        <w:tab/>
      </w:r>
      <w:r w:rsidR="00DD6AE6" w:rsidRPr="005D3EC0">
        <w:rPr>
          <w:rtl/>
        </w:rPr>
        <w:t>موافاة السلطات التي أنشأها الاتحاد الأوروبي في عام ٢٠٠٧ بالمعلومات المطلوبة عن الأنشطة والنتائج المتصلة بهنغاريا التي تحققت بفضل مجموعة العمل التي أنشئت لتعزيز المعاقبة على التمييز على أساس الجنس، ورصد الامتثال لمتطلبات المساواة في المعاملة في الدول ا</w:t>
      </w:r>
      <w:r w:rsidR="00DD6AE6" w:rsidRPr="005D3EC0">
        <w:rPr>
          <w:rFonts w:hint="eastAsia"/>
          <w:rtl/>
        </w:rPr>
        <w:t>لأعضاء،</w:t>
      </w:r>
      <w:r w:rsidR="00DD6AE6" w:rsidRPr="005D3EC0">
        <w:rPr>
          <w:rtl/>
        </w:rPr>
        <w:t xml:space="preserve"> وضمان الشفافية</w:t>
      </w:r>
      <w:r w:rsidR="005D3EC0" w:rsidRPr="005D3EC0">
        <w:rPr>
          <w:rFonts w:hint="cs"/>
          <w:rtl/>
        </w:rPr>
        <w:t>.</w:t>
      </w:r>
    </w:p>
    <w:p w:rsidR="00DD6AE6" w:rsidRPr="005D3EC0" w:rsidRDefault="00255222" w:rsidP="00DD6AE6">
      <w:pPr>
        <w:pStyle w:val="SingleTxtGA"/>
        <w:rPr>
          <w:rFonts w:hint="cs"/>
          <w:rtl/>
        </w:rPr>
      </w:pPr>
      <w:r>
        <w:rPr>
          <w:rFonts w:hint="cs"/>
          <w:rtl/>
        </w:rPr>
        <w:t>49-</w:t>
      </w:r>
      <w:r w:rsidR="00DD6AE6" w:rsidRPr="005D3EC0">
        <w:rPr>
          <w:rtl/>
        </w:rPr>
        <w:tab/>
        <w:t>تقديم تدريب مستمر قائم على مراعاة المنظور الجنساني للموظفين وصنّاع القرار في السلطة المسؤولة عن ضمان الامتثال لمبدأ المساواة في المعاملة، وكذلك لقضاة محاكم العمل</w:t>
      </w:r>
      <w:r w:rsidR="005D3EC0" w:rsidRPr="005D3EC0">
        <w:rPr>
          <w:rFonts w:hint="cs"/>
          <w:rtl/>
        </w:rPr>
        <w:t>.</w:t>
      </w:r>
    </w:p>
    <w:p w:rsidR="00DD6AE6" w:rsidRPr="005D3EC0" w:rsidRDefault="00255222" w:rsidP="00DD6AE6">
      <w:pPr>
        <w:pStyle w:val="SingleTxtGA"/>
        <w:rPr>
          <w:rFonts w:hint="cs"/>
          <w:rtl/>
        </w:rPr>
      </w:pPr>
      <w:r>
        <w:rPr>
          <w:rFonts w:hint="cs"/>
          <w:rtl/>
        </w:rPr>
        <w:t>50-</w:t>
      </w:r>
      <w:r w:rsidR="002D5AEC">
        <w:rPr>
          <w:rtl/>
        </w:rPr>
        <w:tab/>
      </w:r>
      <w:r w:rsidR="00DD6AE6" w:rsidRPr="005D3EC0">
        <w:rPr>
          <w:rtl/>
        </w:rPr>
        <w:t>وضع قواعد للسلوك، تشمل أيضاً آلية مفصلة لتقديم الشكاوى تستخدم كنموذج لأرباب العمل، وجعل تطبيق هذه القواعد إلزامياً، على الأقل بالنسبة لأرباب الأعمال الملزمين بإعداد خطط لتكافؤ الفرص</w:t>
      </w:r>
      <w:r w:rsidR="005D3EC0" w:rsidRPr="005D3EC0">
        <w:rPr>
          <w:rFonts w:hint="cs"/>
          <w:rtl/>
        </w:rPr>
        <w:t>.</w:t>
      </w:r>
    </w:p>
    <w:p w:rsidR="00DD6AE6" w:rsidRPr="005D3EC0" w:rsidRDefault="00255222" w:rsidP="00DD6AE6">
      <w:pPr>
        <w:pStyle w:val="SingleTxtGA"/>
        <w:rPr>
          <w:rFonts w:hint="cs"/>
          <w:rtl/>
        </w:rPr>
      </w:pPr>
      <w:r>
        <w:rPr>
          <w:rFonts w:hint="cs"/>
          <w:rtl/>
        </w:rPr>
        <w:t>51-</w:t>
      </w:r>
      <w:r w:rsidR="002D5AEC">
        <w:rPr>
          <w:rtl/>
        </w:rPr>
        <w:tab/>
      </w:r>
      <w:r w:rsidR="00DD6AE6" w:rsidRPr="005D3EC0">
        <w:rPr>
          <w:rtl/>
        </w:rPr>
        <w:t>تنظيم حملات إعلامية للجمهور، وخاصة للأجراء وأرباب العمل</w:t>
      </w:r>
      <w:r w:rsidR="005D3EC0" w:rsidRPr="005D3EC0">
        <w:rPr>
          <w:rFonts w:hint="cs"/>
          <w:rtl/>
        </w:rPr>
        <w:t>.</w:t>
      </w:r>
    </w:p>
    <w:p w:rsidR="00DD6AE6" w:rsidRPr="005D3EC0" w:rsidRDefault="00255222" w:rsidP="00DD6AE6">
      <w:pPr>
        <w:pStyle w:val="SingleTxtGA"/>
        <w:rPr>
          <w:rFonts w:hint="cs"/>
          <w:rtl/>
        </w:rPr>
      </w:pPr>
      <w:r>
        <w:rPr>
          <w:rFonts w:hint="cs"/>
          <w:rtl/>
        </w:rPr>
        <w:t>52-</w:t>
      </w:r>
      <w:r w:rsidR="002D5AEC">
        <w:rPr>
          <w:rtl/>
        </w:rPr>
        <w:tab/>
      </w:r>
      <w:r w:rsidR="00DD6AE6" w:rsidRPr="005D3EC0">
        <w:rPr>
          <w:rtl/>
        </w:rPr>
        <w:t>فيما يتعلق بالتحرش/الملاحقة، إجراء مراجعة متأنية لأحكام القانون الجنائي المتعلقة بهذه المسألة، وتعديلها إن لزم الأمر،</w:t>
      </w:r>
      <w:r w:rsidR="0046485B">
        <w:rPr>
          <w:rtl/>
        </w:rPr>
        <w:t xml:space="preserve"> </w:t>
      </w:r>
      <w:r w:rsidR="00DD6AE6" w:rsidRPr="005D3EC0">
        <w:rPr>
          <w:rtl/>
        </w:rPr>
        <w:t>وتقديم دورات تدريبية لأفراد الشرطة وغيرهم من الفاعلين في مجال إنفاذ القانون، فضلاً عن أصحاب المهن الأخرى ذات الصلة، بشأن التحرش وآثا</w:t>
      </w:r>
      <w:r w:rsidR="00DD6AE6" w:rsidRPr="005D3EC0">
        <w:rPr>
          <w:rFonts w:hint="eastAsia"/>
          <w:rtl/>
        </w:rPr>
        <w:t>ره</w:t>
      </w:r>
      <w:r w:rsidR="00DD6AE6" w:rsidRPr="005D3EC0">
        <w:rPr>
          <w:rtl/>
        </w:rPr>
        <w:t xml:space="preserve"> على الضحايا وبشأن خطورة الفعل، مع إيلاء اهتمام خاص للوظيفة الوقائية المتمثلة في التعرف على التحرش المُهدِّد في مراحله المبكرة</w:t>
      </w:r>
      <w:r w:rsidR="005D3EC0" w:rsidRPr="005D3EC0">
        <w:rPr>
          <w:rFonts w:hint="cs"/>
          <w:rtl/>
        </w:rPr>
        <w:t>.</w:t>
      </w:r>
    </w:p>
    <w:p w:rsidR="00DD6AE6" w:rsidRPr="005D3EC0" w:rsidRDefault="00255222" w:rsidP="00A2595C">
      <w:pPr>
        <w:pStyle w:val="SingleTxtGA"/>
        <w:rPr>
          <w:rFonts w:hint="cs"/>
          <w:rtl/>
        </w:rPr>
      </w:pPr>
      <w:r>
        <w:rPr>
          <w:rFonts w:hint="cs"/>
          <w:rtl/>
        </w:rPr>
        <w:t>53-</w:t>
      </w:r>
      <w:r w:rsidR="002D5AEC">
        <w:rPr>
          <w:rtl/>
        </w:rPr>
        <w:tab/>
      </w:r>
      <w:r w:rsidR="00DD6AE6" w:rsidRPr="005D3EC0">
        <w:rPr>
          <w:rtl/>
        </w:rPr>
        <w:t>جمع البيانات الإحصائية على أساس دراسات استقصائية كمية ونوعية، بما يشمل الدعاوى المقامة فيما يتصل بالتحرش استنادا</w:t>
      </w:r>
      <w:r w:rsidR="00B60E58">
        <w:rPr>
          <w:rFonts w:hint="cs"/>
          <w:rtl/>
        </w:rPr>
        <w:t>ً</w:t>
      </w:r>
      <w:r w:rsidR="00DD6AE6" w:rsidRPr="005D3EC0">
        <w:rPr>
          <w:rtl/>
        </w:rPr>
        <w:t xml:space="preserve"> إلى أحكام ا</w:t>
      </w:r>
      <w:r w:rsidR="00A2595C">
        <w:rPr>
          <w:rtl/>
        </w:rPr>
        <w:t>لقانون الجنائي المتعلقة بالتحرش</w:t>
      </w:r>
      <w:r w:rsidR="00DD6AE6" w:rsidRPr="005D3EC0">
        <w:rPr>
          <w:rtl/>
        </w:rPr>
        <w:t>، بما</w:t>
      </w:r>
      <w:r w:rsidR="00A2595C">
        <w:rPr>
          <w:rFonts w:hint="cs"/>
          <w:rtl/>
        </w:rPr>
        <w:t> </w:t>
      </w:r>
      <w:r w:rsidR="00DD6AE6" w:rsidRPr="005D3EC0">
        <w:rPr>
          <w:rtl/>
        </w:rPr>
        <w:t>في ذلك المسار الذي تتخذه الإجراءات</w:t>
      </w:r>
      <w:r w:rsidR="005D3EC0" w:rsidRPr="005D3EC0">
        <w:rPr>
          <w:rFonts w:hint="cs"/>
          <w:rtl/>
        </w:rPr>
        <w:t>.</w:t>
      </w:r>
    </w:p>
    <w:p w:rsidR="00DD6AE6" w:rsidRPr="005D3EC0" w:rsidRDefault="00255222" w:rsidP="00DD6AE6">
      <w:pPr>
        <w:pStyle w:val="SingleTxtGA"/>
        <w:rPr>
          <w:rFonts w:hint="cs"/>
          <w:rtl/>
        </w:rPr>
      </w:pPr>
      <w:r>
        <w:rPr>
          <w:rFonts w:hint="cs"/>
          <w:rtl/>
        </w:rPr>
        <w:t>54-</w:t>
      </w:r>
      <w:r w:rsidR="002D5AEC">
        <w:rPr>
          <w:rtl/>
        </w:rPr>
        <w:tab/>
      </w:r>
      <w:r w:rsidR="00DD6AE6" w:rsidRPr="005D3EC0">
        <w:rPr>
          <w:rtl/>
        </w:rPr>
        <w:t>فيما يتعلق بالسلامة الجنسية، توسيع نطاق جمع البيانات الإحصائية، وإجراء دراسات ا</w:t>
      </w:r>
      <w:r w:rsidR="00A2595C">
        <w:rPr>
          <w:rtl/>
        </w:rPr>
        <w:t>ستقصائية كمية على الصعيد الوطني</w:t>
      </w:r>
      <w:r w:rsidR="00DD6AE6" w:rsidRPr="005D3EC0">
        <w:rPr>
          <w:rtl/>
        </w:rPr>
        <w:t>، ورصد مآل القضايا، وتوفير إمكانية الوصول إلى البيانات في السجلات وقواعد البيانات التي تحتفظ بها السلطات، ودعم الدراسات الاستقصائية التي تجر</w:t>
      </w:r>
      <w:r w:rsidR="00DD6AE6" w:rsidRPr="005D3EC0">
        <w:rPr>
          <w:rFonts w:hint="eastAsia"/>
          <w:rtl/>
        </w:rPr>
        <w:t>يها</w:t>
      </w:r>
      <w:r w:rsidR="00DD6AE6" w:rsidRPr="005D3EC0">
        <w:rPr>
          <w:rtl/>
        </w:rPr>
        <w:t xml:space="preserve"> منظمات مستقلة وباحثون مستقلون بهدف جمع البيانات، مع إيلاء اهتمام خاص لمسألة أن الاعتداءات الجنسية التي لا يبلغ عنها كثيرة للغاية</w:t>
      </w:r>
      <w:r w:rsidR="005D3EC0" w:rsidRPr="005D3EC0">
        <w:rPr>
          <w:rFonts w:hint="cs"/>
          <w:rtl/>
        </w:rPr>
        <w:t>.</w:t>
      </w:r>
    </w:p>
    <w:p w:rsidR="00DD6AE6" w:rsidRPr="005D3EC0" w:rsidRDefault="00255222" w:rsidP="00DD6AE6">
      <w:pPr>
        <w:pStyle w:val="SingleTxtGA"/>
        <w:rPr>
          <w:rFonts w:hint="cs"/>
          <w:rtl/>
        </w:rPr>
      </w:pPr>
      <w:r>
        <w:rPr>
          <w:rFonts w:hint="cs"/>
          <w:rtl/>
        </w:rPr>
        <w:t>55-</w:t>
      </w:r>
      <w:r w:rsidR="002D5AEC">
        <w:rPr>
          <w:rtl/>
        </w:rPr>
        <w:tab/>
      </w:r>
      <w:r w:rsidR="00DD6AE6" w:rsidRPr="005D3EC0">
        <w:rPr>
          <w:rtl/>
        </w:rPr>
        <w:t>دعم المبادرات الرامية إلى تلقين طلاب المدارس الابتدائية والثانوية معرفة واسعة وموضوعية بالثقافة والسلوك الجنسيين وإعدادهم لحياة الكبار ولعلاقات مسؤولة وسعيدة</w:t>
      </w:r>
      <w:r w:rsidR="005D3EC0" w:rsidRPr="005D3EC0">
        <w:rPr>
          <w:rFonts w:hint="cs"/>
          <w:rtl/>
        </w:rPr>
        <w:t>.</w:t>
      </w:r>
      <w:r w:rsidR="00DD6AE6" w:rsidRPr="005D3EC0">
        <w:rPr>
          <w:rFonts w:hint="cs"/>
          <w:rtl/>
        </w:rPr>
        <w:t xml:space="preserve"> وتشجيع تنفيذ مشاريع حفظ الصحة الجنسية والعقلية تعزيزا للحق في السلامة الجنسية</w:t>
      </w:r>
      <w:r w:rsidR="005D3EC0" w:rsidRPr="005D3EC0">
        <w:rPr>
          <w:rFonts w:hint="cs"/>
          <w:rtl/>
        </w:rPr>
        <w:t>.</w:t>
      </w:r>
      <w:r w:rsidR="00DD6AE6" w:rsidRPr="005D3EC0">
        <w:rPr>
          <w:rFonts w:hint="cs"/>
          <w:rtl/>
        </w:rPr>
        <w:t xml:space="preserve"> </w:t>
      </w:r>
    </w:p>
    <w:p w:rsidR="00DD6AE6" w:rsidRPr="005D3EC0" w:rsidRDefault="00255222" w:rsidP="00DD6AE6">
      <w:pPr>
        <w:pStyle w:val="SingleTxtGA"/>
        <w:rPr>
          <w:rFonts w:hint="cs"/>
          <w:rtl/>
        </w:rPr>
      </w:pPr>
      <w:r>
        <w:rPr>
          <w:rFonts w:hint="cs"/>
          <w:rtl/>
        </w:rPr>
        <w:t>56-</w:t>
      </w:r>
      <w:r w:rsidR="002D5AEC">
        <w:rPr>
          <w:rtl/>
        </w:rPr>
        <w:tab/>
      </w:r>
      <w:r w:rsidR="00DD6AE6" w:rsidRPr="005D3EC0">
        <w:rPr>
          <w:rtl/>
        </w:rPr>
        <w:t>إنشاء وحدات رسمية خاصة لتناول مختلف قضايا الاغتصاب، لا سيما على صعيد هيئات التحقيق والمحاكم ومؤسسات الرعاية الصحية، دون أن يقتصر الأمر على هذه الدوائر، وتوفير دورات تدريبية خاصة لموظفيها تتناول مواضيع من قبيل طبيعة العنف ضد المرأة، والتعريف الدولي للح</w:t>
      </w:r>
      <w:r w:rsidR="00DD6AE6" w:rsidRPr="005D3EC0">
        <w:rPr>
          <w:rFonts w:hint="eastAsia"/>
          <w:rtl/>
        </w:rPr>
        <w:t>قوق</w:t>
      </w:r>
      <w:r w:rsidR="00DD6AE6" w:rsidRPr="005D3EC0">
        <w:rPr>
          <w:rtl/>
        </w:rPr>
        <w:t xml:space="preserve"> الإنسانية للمرأة، وسبل التعرف على الجناة والضحايا، والمهام المتعلقة بالتعامل معهم</w:t>
      </w:r>
      <w:r w:rsidR="005D3EC0" w:rsidRPr="005D3EC0">
        <w:rPr>
          <w:rFonts w:hint="cs"/>
          <w:rtl/>
        </w:rPr>
        <w:t>.</w:t>
      </w:r>
    </w:p>
    <w:p w:rsidR="00DD6AE6" w:rsidRPr="005D3EC0" w:rsidRDefault="00255222" w:rsidP="00DD6AE6">
      <w:pPr>
        <w:pStyle w:val="SingleTxtGA"/>
        <w:rPr>
          <w:rFonts w:hint="cs"/>
          <w:rtl/>
        </w:rPr>
      </w:pPr>
      <w:r>
        <w:rPr>
          <w:rFonts w:hint="cs"/>
          <w:rtl/>
        </w:rPr>
        <w:t>57-</w:t>
      </w:r>
      <w:r w:rsidR="002D5AEC">
        <w:rPr>
          <w:rtl/>
        </w:rPr>
        <w:tab/>
      </w:r>
      <w:r w:rsidR="00DD6AE6" w:rsidRPr="005D3EC0">
        <w:rPr>
          <w:rtl/>
        </w:rPr>
        <w:t>وضع بروتوكولات بشأن الإجراءات التي تتخذها السلطات المختلفة المعنية بقضايا العنف الجنسي، وتوفير خدمات متكاملة لضحايا العنف الجنسي والاعتداء الجنسي، مع الأخذ في الحسبان التوصيات الصادرة عن مجلس أوروبا</w:t>
      </w:r>
      <w:r w:rsidR="005D3EC0" w:rsidRPr="005D3EC0">
        <w:rPr>
          <w:rFonts w:hint="cs"/>
          <w:rtl/>
        </w:rPr>
        <w:t>.</w:t>
      </w:r>
      <w:r w:rsidR="00DD6AE6" w:rsidRPr="005D3EC0">
        <w:rPr>
          <w:rFonts w:hint="cs"/>
          <w:rtl/>
        </w:rPr>
        <w:t xml:space="preserve"> </w:t>
      </w:r>
    </w:p>
    <w:p w:rsidR="00DD6AE6" w:rsidRPr="005D3EC0" w:rsidRDefault="00255222" w:rsidP="00DD6AE6">
      <w:pPr>
        <w:pStyle w:val="SingleTxtGA"/>
        <w:rPr>
          <w:rFonts w:hint="cs"/>
          <w:rtl/>
        </w:rPr>
      </w:pPr>
      <w:r>
        <w:rPr>
          <w:rFonts w:hint="cs"/>
          <w:rtl/>
        </w:rPr>
        <w:t>58-</w:t>
      </w:r>
      <w:r w:rsidR="002D5AEC">
        <w:rPr>
          <w:rtl/>
        </w:rPr>
        <w:tab/>
      </w:r>
      <w:r w:rsidR="00DD6AE6" w:rsidRPr="005D3EC0">
        <w:rPr>
          <w:rtl/>
        </w:rPr>
        <w:t>استخدام المعدات التقنية الخاصة التي يستعان بها على نطاق واسع بالفعل ف</w:t>
      </w:r>
      <w:r w:rsidR="002D5AEC">
        <w:rPr>
          <w:rtl/>
        </w:rPr>
        <w:t>ي حماية الضحايا في بلدان أخرى (</w:t>
      </w:r>
      <w:r w:rsidR="00DD6AE6" w:rsidRPr="005D3EC0">
        <w:rPr>
          <w:rtl/>
        </w:rPr>
        <w:t>الجلسات المنقولة عبر دائرة تلفزيونية مغلقة، وتسجيل الجلسات والشهادات على أشرطة سمعية وبصرية، ونحو ذلك) من أجل حماية الضحايا، وبصفة خاصة لتجنب أن يتكرر بصورة نمطية إيذاء الضحية الناجم عن شهادات متكررة</w:t>
      </w:r>
      <w:r w:rsidR="005D3EC0" w:rsidRPr="005D3EC0">
        <w:rPr>
          <w:rFonts w:hint="cs"/>
          <w:rtl/>
        </w:rPr>
        <w:t>.</w:t>
      </w:r>
      <w:r w:rsidR="00DD6AE6" w:rsidRPr="005D3EC0">
        <w:rPr>
          <w:rFonts w:hint="cs"/>
          <w:rtl/>
        </w:rPr>
        <w:t xml:space="preserve"> </w:t>
      </w:r>
    </w:p>
    <w:p w:rsidR="00DD6AE6" w:rsidRPr="005D3EC0" w:rsidRDefault="00255222" w:rsidP="00DD6AE6">
      <w:pPr>
        <w:pStyle w:val="SingleTxtGA"/>
        <w:rPr>
          <w:rFonts w:hint="cs"/>
          <w:rtl/>
        </w:rPr>
      </w:pPr>
      <w:r>
        <w:rPr>
          <w:rFonts w:hint="cs"/>
          <w:rtl/>
        </w:rPr>
        <w:t>59-</w:t>
      </w:r>
      <w:r w:rsidR="002D5AEC">
        <w:rPr>
          <w:rtl/>
        </w:rPr>
        <w:tab/>
      </w:r>
      <w:r w:rsidR="00DD6AE6" w:rsidRPr="005D3EC0">
        <w:rPr>
          <w:rtl/>
        </w:rPr>
        <w:t>فيما يتعلق بالبغاء والاتجار بالبشر والمواد الإباحية، إجراء بحوث في مجال علم الاجتماع وعلم النفس والصحة والاقتصاد وعلم الجريمة (فيما يتعلق بالجريمة المنظمة)، وتوفير معلومات بهدف تقليص قبول البغاء كظاهرة اجتماعية</w:t>
      </w:r>
      <w:r w:rsidR="005D3EC0" w:rsidRPr="005D3EC0">
        <w:rPr>
          <w:rFonts w:hint="cs"/>
          <w:rtl/>
        </w:rPr>
        <w:t>.</w:t>
      </w:r>
      <w:r w:rsidR="00DD6AE6" w:rsidRPr="005D3EC0">
        <w:rPr>
          <w:rFonts w:hint="cs"/>
          <w:rtl/>
        </w:rPr>
        <w:t xml:space="preserve"> فنظراً إلى الجهود الكبيرة المبذولة لجعل المواد الإباحية مقبولة اجتماعياً، على حساب استغلال العديد من </w:t>
      </w:r>
      <w:r w:rsidR="00DD6AE6" w:rsidRPr="005D3EC0">
        <w:rPr>
          <w:rtl/>
        </w:rPr>
        <w:t>النساء والفتيات، ينبغي أن يكون تقديم المعلومات مستمرا</w:t>
      </w:r>
      <w:r w:rsidR="00042B52">
        <w:rPr>
          <w:rFonts w:hint="cs"/>
          <w:rtl/>
        </w:rPr>
        <w:t>ً</w:t>
      </w:r>
      <w:r w:rsidR="00DD6AE6" w:rsidRPr="005D3EC0">
        <w:rPr>
          <w:rtl/>
        </w:rPr>
        <w:t xml:space="preserve"> لكفالة التأثير على الرأي العام</w:t>
      </w:r>
      <w:r w:rsidR="005D3EC0" w:rsidRPr="005D3EC0">
        <w:rPr>
          <w:rFonts w:hint="cs"/>
          <w:rtl/>
        </w:rPr>
        <w:t>.</w:t>
      </w:r>
    </w:p>
    <w:p w:rsidR="00DD6AE6" w:rsidRPr="005D3EC0" w:rsidRDefault="00255222" w:rsidP="00DD6AE6">
      <w:pPr>
        <w:pStyle w:val="SingleTxtGA"/>
        <w:rPr>
          <w:rFonts w:hint="cs"/>
          <w:rtl/>
        </w:rPr>
      </w:pPr>
      <w:r>
        <w:rPr>
          <w:rFonts w:hint="cs"/>
          <w:rtl/>
        </w:rPr>
        <w:t>60-</w:t>
      </w:r>
      <w:r w:rsidR="002D5AEC">
        <w:rPr>
          <w:rtl/>
        </w:rPr>
        <w:tab/>
        <w:t>منع إيذاء المهاجرات والمهاجرين</w:t>
      </w:r>
      <w:r w:rsidR="00DD6AE6" w:rsidRPr="005D3EC0">
        <w:rPr>
          <w:rtl/>
        </w:rPr>
        <w:t>، لأن وضعهم الهش يجعلهم عرضة للبغاء والاتجار بالبشر</w:t>
      </w:r>
      <w:r w:rsidR="005D3EC0" w:rsidRPr="005D3EC0">
        <w:rPr>
          <w:rFonts w:hint="cs"/>
          <w:rtl/>
        </w:rPr>
        <w:t>.</w:t>
      </w:r>
    </w:p>
    <w:p w:rsidR="00DD6AE6" w:rsidRPr="005D3EC0" w:rsidRDefault="00B60E58" w:rsidP="00DD6AE6">
      <w:pPr>
        <w:pStyle w:val="SingleTxtGA"/>
        <w:rPr>
          <w:rtl/>
        </w:rPr>
      </w:pPr>
      <w:r>
        <w:rPr>
          <w:rtl/>
        </w:rPr>
        <w:br w:type="page"/>
      </w:r>
      <w:r w:rsidR="00255222">
        <w:rPr>
          <w:rFonts w:hint="cs"/>
          <w:rtl/>
        </w:rPr>
        <w:t>61-</w:t>
      </w:r>
      <w:r w:rsidR="002D5AEC">
        <w:rPr>
          <w:rtl/>
        </w:rPr>
        <w:tab/>
      </w:r>
      <w:r w:rsidR="00DD6AE6" w:rsidRPr="005D3EC0">
        <w:rPr>
          <w:rtl/>
        </w:rPr>
        <w:t>المؤشرات اللازمة لتقييم تحقيق الأهداف:</w:t>
      </w:r>
    </w:p>
    <w:p w:rsidR="00DD6AE6" w:rsidRPr="005D3EC0" w:rsidRDefault="00DD6AE6" w:rsidP="00A91526">
      <w:pPr>
        <w:pStyle w:val="Bullet2GA"/>
        <w:tabs>
          <w:tab w:val="clear" w:pos="2438"/>
          <w:tab w:val="left" w:pos="1939"/>
        </w:tabs>
        <w:bidi/>
        <w:ind w:left="1939"/>
        <w:rPr>
          <w:rtl/>
        </w:rPr>
      </w:pPr>
      <w:r w:rsidRPr="005D3EC0">
        <w:rPr>
          <w:rFonts w:hint="eastAsia"/>
          <w:rtl/>
        </w:rPr>
        <w:t>عدد</w:t>
      </w:r>
      <w:r w:rsidRPr="005D3EC0">
        <w:rPr>
          <w:rtl/>
        </w:rPr>
        <w:t xml:space="preserve"> واتجاه التغيرات التي طرأت على التشريعات والرامية إلى تفسير أي شكل من أشكال العنف ضد المرأة باعتباره انتهاكاً للحق في تقرير الشخص لمصيره وانتهاكا</w:t>
      </w:r>
      <w:r w:rsidR="00B60E58">
        <w:rPr>
          <w:rFonts w:hint="cs"/>
          <w:rtl/>
        </w:rPr>
        <w:t>ً</w:t>
      </w:r>
      <w:r w:rsidRPr="005D3EC0">
        <w:rPr>
          <w:rtl/>
        </w:rPr>
        <w:t xml:space="preserve"> للحقوق الإنسانية للمرأة؛</w:t>
      </w:r>
    </w:p>
    <w:p w:rsidR="00DD6AE6" w:rsidRPr="005D3EC0" w:rsidRDefault="00DD6AE6" w:rsidP="00A91526">
      <w:pPr>
        <w:pStyle w:val="Bullet2GA"/>
        <w:tabs>
          <w:tab w:val="clear" w:pos="1644"/>
          <w:tab w:val="clear" w:pos="2438"/>
          <w:tab w:val="left" w:pos="1939"/>
        </w:tabs>
        <w:bidi/>
        <w:ind w:left="1939" w:hanging="397"/>
        <w:rPr>
          <w:rtl/>
        </w:rPr>
      </w:pPr>
      <w:r w:rsidRPr="005D3EC0">
        <w:rPr>
          <w:rFonts w:hint="eastAsia"/>
          <w:rtl/>
        </w:rPr>
        <w:t>عدد</w:t>
      </w:r>
      <w:r w:rsidRPr="005D3EC0">
        <w:rPr>
          <w:rtl/>
        </w:rPr>
        <w:t xml:space="preserve"> جرائم العنف ضد المرأة التي أُبلغ عنها وسُجّلت وبُحثت وصدرت عقوبات بشأنها؛</w:t>
      </w:r>
    </w:p>
    <w:p w:rsidR="00DD6AE6" w:rsidRPr="005D3EC0" w:rsidRDefault="00DD6AE6" w:rsidP="00A91526">
      <w:pPr>
        <w:pStyle w:val="Bullet2GA"/>
        <w:tabs>
          <w:tab w:val="clear" w:pos="1644"/>
          <w:tab w:val="clear" w:pos="2438"/>
          <w:tab w:val="left" w:pos="1939"/>
        </w:tabs>
        <w:bidi/>
        <w:ind w:left="1939" w:hanging="397"/>
        <w:rPr>
          <w:rtl/>
        </w:rPr>
      </w:pPr>
      <w:r w:rsidRPr="005D3EC0">
        <w:rPr>
          <w:rFonts w:hint="eastAsia"/>
          <w:rtl/>
        </w:rPr>
        <w:t>عدد</w:t>
      </w:r>
      <w:r w:rsidRPr="005D3EC0">
        <w:rPr>
          <w:rtl/>
        </w:rPr>
        <w:t xml:space="preserve"> ونوع ومدة التدابير القسرية التي صدر بها أمر في الدعاوى الجنائية، ونوع ونطاق ومدة العقوبات المطبقة؛</w:t>
      </w:r>
    </w:p>
    <w:p w:rsidR="00DD6AE6" w:rsidRPr="005D3EC0" w:rsidRDefault="00DD6AE6" w:rsidP="00A91526">
      <w:pPr>
        <w:pStyle w:val="Bullet2GA"/>
        <w:tabs>
          <w:tab w:val="clear" w:pos="1644"/>
          <w:tab w:val="clear" w:pos="2438"/>
          <w:tab w:val="left" w:pos="1939"/>
        </w:tabs>
        <w:bidi/>
        <w:ind w:left="1939" w:hanging="397"/>
        <w:rPr>
          <w:rtl/>
        </w:rPr>
      </w:pPr>
      <w:r w:rsidRPr="005D3EC0">
        <w:rPr>
          <w:rFonts w:hint="eastAsia"/>
          <w:rtl/>
        </w:rPr>
        <w:t>عدد</w:t>
      </w:r>
      <w:r w:rsidRPr="005D3EC0">
        <w:rPr>
          <w:rtl/>
        </w:rPr>
        <w:t xml:space="preserve"> الخدمات التي تقدمها الدولة والمنظمات غير الحكومية، وعدد ومصادر تمويل خدمات معالجة الأزمات، سواء تلك المقدمة عن طريق الهاتف أو شخصياً، وخدمات المساعدة القانونية والخدمات المتكاملة؛</w:t>
      </w:r>
    </w:p>
    <w:p w:rsidR="00DD6AE6" w:rsidRPr="005D3EC0" w:rsidRDefault="00DD6AE6" w:rsidP="00A91526">
      <w:pPr>
        <w:pStyle w:val="Bullet2GA"/>
        <w:tabs>
          <w:tab w:val="clear" w:pos="1644"/>
          <w:tab w:val="clear" w:pos="2438"/>
          <w:tab w:val="left" w:pos="1939"/>
        </w:tabs>
        <w:bidi/>
        <w:ind w:left="1939" w:hanging="397"/>
        <w:rPr>
          <w:rtl/>
        </w:rPr>
      </w:pPr>
      <w:r w:rsidRPr="005D3EC0">
        <w:rPr>
          <w:rFonts w:hint="eastAsia"/>
          <w:rtl/>
        </w:rPr>
        <w:t>بيانات</w:t>
      </w:r>
      <w:r w:rsidRPr="005D3EC0">
        <w:rPr>
          <w:rtl/>
        </w:rPr>
        <w:t xml:space="preserve"> عن المراكز الحالية لمعالجة الأزمات وعن تلك المزمع إنشاؤها، وعدد الضحايا وعدد طلبات المساعدة، ونوع المساعدة المقدمة، ونتائج الرصد، ونحو ذلك؛</w:t>
      </w:r>
    </w:p>
    <w:p w:rsidR="00DD6AE6" w:rsidRPr="005D3EC0" w:rsidRDefault="00DD6AE6" w:rsidP="00A91526">
      <w:pPr>
        <w:pStyle w:val="Bullet2GA"/>
        <w:tabs>
          <w:tab w:val="clear" w:pos="1644"/>
          <w:tab w:val="clear" w:pos="2438"/>
          <w:tab w:val="left" w:pos="1939"/>
        </w:tabs>
        <w:bidi/>
        <w:ind w:left="1939" w:hanging="397"/>
        <w:rPr>
          <w:rtl/>
        </w:rPr>
      </w:pPr>
      <w:r w:rsidRPr="005D3EC0">
        <w:rPr>
          <w:rFonts w:hint="eastAsia"/>
          <w:rtl/>
        </w:rPr>
        <w:t>عدد</w:t>
      </w:r>
      <w:r w:rsidRPr="005D3EC0">
        <w:rPr>
          <w:rtl/>
        </w:rPr>
        <w:t xml:space="preserve"> الأشخاص الذين يشاركون في دورات تدريبية، بحسب أنواع التدريب، وعدد أيام التدريب والمدرِّبين؛</w:t>
      </w:r>
    </w:p>
    <w:p w:rsidR="00DD6AE6" w:rsidRPr="005D3EC0" w:rsidRDefault="00DD6AE6" w:rsidP="00A91526">
      <w:pPr>
        <w:pStyle w:val="Bullet2GA"/>
        <w:tabs>
          <w:tab w:val="clear" w:pos="1644"/>
          <w:tab w:val="clear" w:pos="2438"/>
          <w:tab w:val="left" w:pos="1939"/>
        </w:tabs>
        <w:bidi/>
        <w:ind w:left="1939" w:hanging="397"/>
        <w:rPr>
          <w:rtl/>
        </w:rPr>
      </w:pPr>
      <w:r w:rsidRPr="005D3EC0">
        <w:rPr>
          <w:rFonts w:hint="eastAsia"/>
          <w:rtl/>
        </w:rPr>
        <w:t>مؤشر</w:t>
      </w:r>
      <w:r w:rsidRPr="005D3EC0">
        <w:rPr>
          <w:rtl/>
        </w:rPr>
        <w:t xml:space="preserve"> رضا مستخدمي هذه الخدمات، استناداً إلى دراسات استقصائية مستقلة؛</w:t>
      </w:r>
    </w:p>
    <w:p w:rsidR="00DD6AE6" w:rsidRPr="005D3EC0" w:rsidRDefault="00DD6AE6" w:rsidP="00A91526">
      <w:pPr>
        <w:pStyle w:val="Bullet2GA"/>
        <w:tabs>
          <w:tab w:val="clear" w:pos="1644"/>
          <w:tab w:val="clear" w:pos="2438"/>
          <w:tab w:val="left" w:pos="1939"/>
        </w:tabs>
        <w:bidi/>
        <w:ind w:left="1939" w:hanging="397"/>
        <w:rPr>
          <w:rtl/>
        </w:rPr>
      </w:pPr>
      <w:r w:rsidRPr="005D3EC0">
        <w:rPr>
          <w:rFonts w:hint="eastAsia"/>
          <w:rtl/>
        </w:rPr>
        <w:t>عدد</w:t>
      </w:r>
      <w:r w:rsidRPr="005D3EC0">
        <w:rPr>
          <w:rtl/>
        </w:rPr>
        <w:t xml:space="preserve"> الأشخاص المستهدفين من وثائق الإعلام والتدريب، بما يتماشى مع نهج حقوق الإنسان؛</w:t>
      </w:r>
    </w:p>
    <w:p w:rsidR="00DD6AE6" w:rsidRPr="005D3EC0" w:rsidRDefault="00DD6AE6" w:rsidP="00A91526">
      <w:pPr>
        <w:pStyle w:val="Bullet2GA"/>
        <w:tabs>
          <w:tab w:val="clear" w:pos="1644"/>
          <w:tab w:val="clear" w:pos="2438"/>
          <w:tab w:val="left" w:pos="1939"/>
        </w:tabs>
        <w:bidi/>
        <w:ind w:left="1939" w:hanging="397"/>
        <w:rPr>
          <w:rtl/>
        </w:rPr>
      </w:pPr>
      <w:r w:rsidRPr="005D3EC0">
        <w:rPr>
          <w:rFonts w:hint="eastAsia"/>
          <w:rtl/>
        </w:rPr>
        <w:t>التغيرات</w:t>
      </w:r>
      <w:r w:rsidRPr="005D3EC0">
        <w:rPr>
          <w:rtl/>
        </w:rPr>
        <w:t xml:space="preserve"> التي طرأت على الموارد المالية والبشرية للمنظمات الحكومية المهتمة بهذه القضية، وكذلك المنظمات المدنية التي تتصدى للعنف ضد المرأة، والتغيرات في التمويل المخصص للخدمات المباشرة ولمساعدة الفئات المستهدفة؛</w:t>
      </w:r>
    </w:p>
    <w:p w:rsidR="00DD6AE6" w:rsidRPr="005D3EC0" w:rsidRDefault="00DD6AE6" w:rsidP="00A91526">
      <w:pPr>
        <w:pStyle w:val="Bullet2GA"/>
        <w:tabs>
          <w:tab w:val="clear" w:pos="1644"/>
          <w:tab w:val="clear" w:pos="2438"/>
          <w:tab w:val="left" w:pos="1939"/>
        </w:tabs>
        <w:bidi/>
        <w:ind w:left="1939" w:hanging="397"/>
        <w:rPr>
          <w:rtl/>
        </w:rPr>
      </w:pPr>
      <w:r w:rsidRPr="005D3EC0">
        <w:rPr>
          <w:rFonts w:hint="eastAsia"/>
          <w:rtl/>
        </w:rPr>
        <w:t>عدد</w:t>
      </w:r>
      <w:r w:rsidRPr="005D3EC0">
        <w:rPr>
          <w:rtl/>
        </w:rPr>
        <w:t xml:space="preserve"> البروتوكولات المهنية الموحدة المتعلقة بهذه القضايا؛</w:t>
      </w:r>
    </w:p>
    <w:p w:rsidR="00DD6AE6" w:rsidRPr="005D3EC0" w:rsidRDefault="00DD6AE6" w:rsidP="00A91526">
      <w:pPr>
        <w:pStyle w:val="Bullet2GA"/>
        <w:tabs>
          <w:tab w:val="clear" w:pos="1644"/>
          <w:tab w:val="clear" w:pos="2438"/>
          <w:tab w:val="left" w:pos="1939"/>
        </w:tabs>
        <w:bidi/>
        <w:ind w:left="1939" w:hanging="397"/>
        <w:rPr>
          <w:rtl/>
        </w:rPr>
      </w:pPr>
      <w:r w:rsidRPr="005D3EC0">
        <w:rPr>
          <w:rFonts w:hint="eastAsia"/>
          <w:rtl/>
        </w:rPr>
        <w:t>عدد</w:t>
      </w:r>
      <w:r w:rsidRPr="005D3EC0">
        <w:rPr>
          <w:rtl/>
        </w:rPr>
        <w:t xml:space="preserve"> الدراسات الاستقصائية التي تكشف عن الآثار المالية المترتبة على العنف ضد المرأة في كل من الاقتصاد الوطني والحياة الخاصة؛</w:t>
      </w:r>
    </w:p>
    <w:p w:rsidR="00DD6AE6" w:rsidRPr="005D3EC0" w:rsidRDefault="00DD6AE6" w:rsidP="00A91526">
      <w:pPr>
        <w:pStyle w:val="Bullet2GA"/>
        <w:tabs>
          <w:tab w:val="clear" w:pos="1644"/>
          <w:tab w:val="clear" w:pos="2438"/>
          <w:tab w:val="left" w:pos="1939"/>
        </w:tabs>
        <w:bidi/>
        <w:ind w:left="1939" w:hanging="397"/>
        <w:rPr>
          <w:rtl/>
        </w:rPr>
      </w:pPr>
      <w:r w:rsidRPr="005D3EC0">
        <w:rPr>
          <w:rFonts w:hint="eastAsia"/>
          <w:rtl/>
        </w:rPr>
        <w:t>عدد</w:t>
      </w:r>
      <w:r w:rsidRPr="005D3EC0">
        <w:rPr>
          <w:rtl/>
        </w:rPr>
        <w:t xml:space="preserve"> ضحايا العنف العائلي بحسب نوع الجنس والفئة العمرية؛</w:t>
      </w:r>
    </w:p>
    <w:p w:rsidR="00DD6AE6" w:rsidRPr="005D3EC0" w:rsidRDefault="00DD6AE6" w:rsidP="00A91526">
      <w:pPr>
        <w:pStyle w:val="Bullet2GA"/>
        <w:tabs>
          <w:tab w:val="clear" w:pos="1644"/>
          <w:tab w:val="clear" w:pos="2438"/>
          <w:tab w:val="left" w:pos="1939"/>
        </w:tabs>
        <w:bidi/>
        <w:ind w:left="1939" w:hanging="397"/>
        <w:rPr>
          <w:rtl/>
        </w:rPr>
      </w:pPr>
      <w:r w:rsidRPr="005D3EC0">
        <w:rPr>
          <w:rFonts w:hint="eastAsia"/>
          <w:rtl/>
        </w:rPr>
        <w:t>عدد</w:t>
      </w:r>
      <w:r w:rsidRPr="005D3EC0">
        <w:rPr>
          <w:rtl/>
        </w:rPr>
        <w:t xml:space="preserve"> ما نشرته الصحافة الإلكترونية من مقالات إخبارية ووثائق إعلام</w:t>
      </w:r>
      <w:r w:rsidR="00A91526">
        <w:rPr>
          <w:rtl/>
        </w:rPr>
        <w:t>ية ووثائق أخرى خالية من التنميط</w:t>
      </w:r>
      <w:r w:rsidRPr="005D3EC0">
        <w:rPr>
          <w:rtl/>
        </w:rPr>
        <w:t>؛</w:t>
      </w:r>
    </w:p>
    <w:p w:rsidR="00DD6AE6" w:rsidRPr="005D3EC0" w:rsidRDefault="00DD6AE6" w:rsidP="00A91526">
      <w:pPr>
        <w:pStyle w:val="Bullet2GA"/>
        <w:tabs>
          <w:tab w:val="clear" w:pos="1644"/>
          <w:tab w:val="clear" w:pos="2438"/>
          <w:tab w:val="left" w:pos="1939"/>
        </w:tabs>
        <w:bidi/>
        <w:ind w:left="1939" w:hanging="397"/>
        <w:rPr>
          <w:rtl/>
        </w:rPr>
      </w:pPr>
      <w:r w:rsidRPr="005D3EC0">
        <w:rPr>
          <w:rFonts w:hint="eastAsia"/>
          <w:rtl/>
        </w:rPr>
        <w:t>عدد</w:t>
      </w:r>
      <w:r w:rsidRPr="005D3EC0">
        <w:rPr>
          <w:rtl/>
        </w:rPr>
        <w:t xml:space="preserve"> الحملات الإعلامية الرامية إلى توعية الرأي العام بعيدا</w:t>
      </w:r>
      <w:r w:rsidR="009B4243">
        <w:rPr>
          <w:rFonts w:hint="cs"/>
          <w:rtl/>
        </w:rPr>
        <w:t>ً</w:t>
      </w:r>
      <w:r w:rsidRPr="005D3EC0">
        <w:rPr>
          <w:rtl/>
        </w:rPr>
        <w:t xml:space="preserve"> عن التنميط والصور المهينة للمرأة، أيا</w:t>
      </w:r>
      <w:r w:rsidR="00B60E58">
        <w:rPr>
          <w:rFonts w:hint="cs"/>
          <w:rtl/>
        </w:rPr>
        <w:t>ً</w:t>
      </w:r>
      <w:r w:rsidRPr="005D3EC0">
        <w:rPr>
          <w:rtl/>
        </w:rPr>
        <w:t xml:space="preserve"> كان شكلها، وبعيدا</w:t>
      </w:r>
      <w:r w:rsidR="00B60E58">
        <w:rPr>
          <w:rFonts w:hint="cs"/>
          <w:rtl/>
        </w:rPr>
        <w:t>ً</w:t>
      </w:r>
      <w:r w:rsidRPr="005D3EC0">
        <w:rPr>
          <w:rtl/>
        </w:rPr>
        <w:t xml:space="preserve"> عن إلقاء اللوم على الضحايا؛</w:t>
      </w:r>
    </w:p>
    <w:p w:rsidR="00DD6AE6" w:rsidRPr="005D3EC0" w:rsidRDefault="00DD6AE6" w:rsidP="00A91526">
      <w:pPr>
        <w:pStyle w:val="Bullet2GA"/>
        <w:tabs>
          <w:tab w:val="clear" w:pos="1644"/>
          <w:tab w:val="clear" w:pos="2438"/>
          <w:tab w:val="left" w:pos="1939"/>
        </w:tabs>
        <w:bidi/>
        <w:ind w:left="1939" w:hanging="397"/>
        <w:rPr>
          <w:rtl/>
        </w:rPr>
      </w:pPr>
      <w:r w:rsidRPr="005D3EC0">
        <w:rPr>
          <w:rFonts w:hint="eastAsia"/>
          <w:rtl/>
        </w:rPr>
        <w:t>عدد</w:t>
      </w:r>
      <w:r w:rsidRPr="005D3EC0">
        <w:rPr>
          <w:rtl/>
        </w:rPr>
        <w:t xml:space="preserve"> مؤسسات التعليم الابتدائي والثانوي والعالي التي تستخدم مواد تعليمية خالية من الأحكام المسبقة؛ </w:t>
      </w:r>
    </w:p>
    <w:p w:rsidR="00DD6AE6" w:rsidRPr="005D3EC0" w:rsidRDefault="00DD6AE6" w:rsidP="00A91526">
      <w:pPr>
        <w:pStyle w:val="Bullet2GA"/>
        <w:tabs>
          <w:tab w:val="clear" w:pos="1644"/>
          <w:tab w:val="clear" w:pos="2438"/>
          <w:tab w:val="left" w:pos="1939"/>
        </w:tabs>
        <w:bidi/>
        <w:ind w:left="1939" w:hanging="397"/>
        <w:rPr>
          <w:rtl/>
        </w:rPr>
      </w:pPr>
      <w:r w:rsidRPr="005D3EC0">
        <w:rPr>
          <w:rFonts w:hint="eastAsia"/>
          <w:rtl/>
        </w:rPr>
        <w:t>المبالغ</w:t>
      </w:r>
      <w:r w:rsidRPr="005D3EC0">
        <w:rPr>
          <w:rtl/>
        </w:rPr>
        <w:t xml:space="preserve"> التي أنفقت على الرعاية الصحية وخدمات المساعدة؛</w:t>
      </w:r>
    </w:p>
    <w:p w:rsidR="00DD6AE6" w:rsidRPr="005D3EC0" w:rsidRDefault="00DD6AE6" w:rsidP="00A91526">
      <w:pPr>
        <w:pStyle w:val="Bullet2GA"/>
        <w:tabs>
          <w:tab w:val="clear" w:pos="1644"/>
          <w:tab w:val="clear" w:pos="2438"/>
          <w:tab w:val="left" w:pos="1939"/>
        </w:tabs>
        <w:bidi/>
        <w:ind w:left="1939" w:hanging="397"/>
        <w:rPr>
          <w:rtl/>
        </w:rPr>
      </w:pPr>
      <w:r w:rsidRPr="005D3EC0">
        <w:rPr>
          <w:rFonts w:hint="eastAsia"/>
          <w:rtl/>
        </w:rPr>
        <w:t>عدد</w:t>
      </w:r>
      <w:r w:rsidRPr="005D3EC0">
        <w:rPr>
          <w:rtl/>
        </w:rPr>
        <w:t xml:space="preserve"> الحملات التي تبرز مسؤولية الرجال في القضاء على العنف ضد المرأة؛</w:t>
      </w:r>
    </w:p>
    <w:p w:rsidR="00DD6AE6" w:rsidRPr="005D3EC0" w:rsidRDefault="00DD6AE6" w:rsidP="00A91526">
      <w:pPr>
        <w:pStyle w:val="Bullet2GA"/>
        <w:tabs>
          <w:tab w:val="clear" w:pos="1644"/>
          <w:tab w:val="clear" w:pos="2438"/>
          <w:tab w:val="left" w:pos="1939"/>
        </w:tabs>
        <w:bidi/>
        <w:ind w:left="1939" w:hanging="397"/>
        <w:rPr>
          <w:rtl/>
        </w:rPr>
      </w:pPr>
      <w:r w:rsidRPr="005D3EC0">
        <w:rPr>
          <w:rFonts w:hint="eastAsia"/>
          <w:rtl/>
        </w:rPr>
        <w:t>عدد</w:t>
      </w:r>
      <w:r w:rsidRPr="005D3EC0">
        <w:rPr>
          <w:rtl/>
        </w:rPr>
        <w:t xml:space="preserve"> الخدمات التي تستهدف الرجال، من أجل حماية النساء من العنف؛</w:t>
      </w:r>
    </w:p>
    <w:p w:rsidR="00DD6AE6" w:rsidRPr="005D3EC0" w:rsidRDefault="00DD6AE6" w:rsidP="00A91526">
      <w:pPr>
        <w:pStyle w:val="Bullet2GA"/>
        <w:tabs>
          <w:tab w:val="clear" w:pos="1644"/>
          <w:tab w:val="clear" w:pos="2438"/>
          <w:tab w:val="left" w:pos="1939"/>
        </w:tabs>
        <w:bidi/>
        <w:ind w:left="1939" w:hanging="397"/>
        <w:rPr>
          <w:rFonts w:hint="cs"/>
          <w:rtl/>
        </w:rPr>
      </w:pPr>
      <w:r w:rsidRPr="005D3EC0">
        <w:rPr>
          <w:rtl/>
        </w:rPr>
        <w:t>نسبة تكاليف الخدمات المقدمة للرجال مقارنة بتكاليف الخدمات المقدمة للضحايا، أو تكاليف تدابير حماية الضحايا، عندما لا تتجاوز هذه النسبة ١٠ في المائة؛</w:t>
      </w:r>
      <w:r w:rsidR="00042B52">
        <w:rPr>
          <w:rFonts w:hint="cs"/>
          <w:rtl/>
        </w:rPr>
        <w:t xml:space="preserve"> </w:t>
      </w:r>
      <w:r w:rsidRPr="005D3EC0">
        <w:rPr>
          <w:rtl/>
        </w:rPr>
        <w:t>ضرورة إيلاء اهتمام خاص للنساء ضحايا التمييز المتعدد فيما يتعلق بكل مؤشر من هذه المؤشرات</w:t>
      </w:r>
      <w:r w:rsidR="005D3EC0" w:rsidRPr="005D3EC0">
        <w:rPr>
          <w:rFonts w:hint="cs"/>
          <w:rtl/>
        </w:rPr>
        <w:t>.</w:t>
      </w:r>
    </w:p>
    <w:p w:rsidR="00DD6AE6" w:rsidRPr="005D3EC0" w:rsidRDefault="00A91526" w:rsidP="00A91526">
      <w:pPr>
        <w:pStyle w:val="H1GA"/>
        <w:rPr>
          <w:rtl/>
        </w:rPr>
      </w:pPr>
      <w:r>
        <w:rPr>
          <w:rFonts w:hint="cs"/>
          <w:rtl/>
        </w:rPr>
        <w:tab/>
      </w:r>
      <w:r w:rsidR="00DD6AE6" w:rsidRPr="005D3EC0">
        <w:rPr>
          <w:rFonts w:hint="eastAsia"/>
          <w:rtl/>
        </w:rPr>
        <w:t>هاء</w:t>
      </w:r>
      <w:r w:rsidR="00DD6AE6" w:rsidRPr="005D3EC0">
        <w:rPr>
          <w:rtl/>
        </w:rPr>
        <w:t>-</w:t>
      </w:r>
      <w:r w:rsidR="00DD6AE6" w:rsidRPr="005D3EC0">
        <w:rPr>
          <w:rtl/>
        </w:rPr>
        <w:tab/>
        <w:t>تسهيل الحد من التنميط القائم على نوع الجنس</w:t>
      </w:r>
    </w:p>
    <w:p w:rsidR="00DD6AE6" w:rsidRPr="005D3EC0" w:rsidRDefault="00255222" w:rsidP="009B4243">
      <w:pPr>
        <w:pStyle w:val="SingleTxtGA"/>
        <w:rPr>
          <w:rFonts w:hint="cs"/>
          <w:rtl/>
        </w:rPr>
      </w:pPr>
      <w:r>
        <w:rPr>
          <w:rFonts w:hint="cs"/>
          <w:rtl/>
        </w:rPr>
        <w:t>62-</w:t>
      </w:r>
      <w:r w:rsidR="009B4243">
        <w:rPr>
          <w:rtl/>
        </w:rPr>
        <w:tab/>
      </w:r>
      <w:r w:rsidR="00DD6AE6" w:rsidRPr="005D3EC0">
        <w:rPr>
          <w:rtl/>
        </w:rPr>
        <w:t>القضاء على التنميط القائم على نوع الجنس في التعليم، بما يشمل المراجعة المنتظمة للمناهج الدراسية الأساسية على الصعيد الوطني، بتصوير هوية ودور الرجل والمرأة على نحو</w:t>
      </w:r>
      <w:r w:rsidR="009B4243">
        <w:rPr>
          <w:rFonts w:hint="cs"/>
          <w:rtl/>
        </w:rPr>
        <w:t> </w:t>
      </w:r>
      <w:r w:rsidR="00DD6AE6" w:rsidRPr="005D3EC0">
        <w:rPr>
          <w:rtl/>
        </w:rPr>
        <w:t>خال من أي تنميط، بما يؤكد تكافؤ الفرص الاجتماعية، باعتباره ضرورة للطلاب ومكسبا</w:t>
      </w:r>
      <w:r w:rsidR="009B4243">
        <w:rPr>
          <w:rFonts w:hint="cs"/>
          <w:rtl/>
        </w:rPr>
        <w:t>ً</w:t>
      </w:r>
      <w:r w:rsidR="00DD6AE6" w:rsidRPr="005D3EC0">
        <w:rPr>
          <w:rtl/>
        </w:rPr>
        <w:t xml:space="preserve"> تعليميا</w:t>
      </w:r>
      <w:r w:rsidR="009B4243">
        <w:rPr>
          <w:rFonts w:hint="cs"/>
          <w:rtl/>
        </w:rPr>
        <w:t>ً</w:t>
      </w:r>
      <w:r w:rsidR="005D3EC0" w:rsidRPr="005D3EC0">
        <w:rPr>
          <w:rFonts w:hint="cs"/>
          <w:rtl/>
        </w:rPr>
        <w:t>.</w:t>
      </w:r>
      <w:r w:rsidR="00DD6AE6" w:rsidRPr="005D3EC0">
        <w:rPr>
          <w:rFonts w:hint="cs"/>
          <w:rtl/>
        </w:rPr>
        <w:t xml:space="preserve"> </w:t>
      </w:r>
    </w:p>
    <w:p w:rsidR="00DD6AE6" w:rsidRPr="005D3EC0" w:rsidRDefault="00255222" w:rsidP="00DD6AE6">
      <w:pPr>
        <w:pStyle w:val="SingleTxtGA"/>
        <w:rPr>
          <w:rFonts w:hint="cs"/>
          <w:rtl/>
        </w:rPr>
      </w:pPr>
      <w:r>
        <w:rPr>
          <w:rFonts w:hint="cs"/>
          <w:rtl/>
        </w:rPr>
        <w:t>63-</w:t>
      </w:r>
      <w:r w:rsidR="008324DB">
        <w:rPr>
          <w:rtl/>
        </w:rPr>
        <w:tab/>
      </w:r>
      <w:r w:rsidR="00DD6AE6" w:rsidRPr="005D3EC0">
        <w:rPr>
          <w:rtl/>
        </w:rPr>
        <w:t>تسهيل تطوير نظم التدريب المستمر لأصحاب جميع المهن المعنية بالتعليم، مثل مديري التعليم وخبراء التعليم العام والمدرسين</w:t>
      </w:r>
      <w:r w:rsidR="005D3EC0" w:rsidRPr="005D3EC0">
        <w:rPr>
          <w:rFonts w:hint="cs"/>
          <w:rtl/>
        </w:rPr>
        <w:t>.</w:t>
      </w:r>
      <w:r w:rsidR="00DD6AE6" w:rsidRPr="005D3EC0">
        <w:rPr>
          <w:rFonts w:hint="cs"/>
          <w:rtl/>
        </w:rPr>
        <w:t xml:space="preserve"> ويتمثل الهدف من ذلك في دعم تنفيذ مناهج تراعي</w:t>
      </w:r>
      <w:r w:rsidR="0046485B">
        <w:rPr>
          <w:rFonts w:hint="cs"/>
          <w:rtl/>
        </w:rPr>
        <w:t xml:space="preserve"> </w:t>
      </w:r>
      <w:r w:rsidR="00DD6AE6" w:rsidRPr="005D3EC0">
        <w:rPr>
          <w:rFonts w:hint="cs"/>
          <w:rtl/>
        </w:rPr>
        <w:t>القضايا الجنسانية</w:t>
      </w:r>
      <w:r w:rsidR="005D3EC0" w:rsidRPr="005D3EC0">
        <w:rPr>
          <w:rFonts w:hint="cs"/>
          <w:rtl/>
        </w:rPr>
        <w:t>.</w:t>
      </w:r>
      <w:r w:rsidR="00DD6AE6" w:rsidRPr="005D3EC0">
        <w:rPr>
          <w:rFonts w:hint="cs"/>
          <w:rtl/>
        </w:rPr>
        <w:t xml:space="preserve"> </w:t>
      </w:r>
    </w:p>
    <w:p w:rsidR="00DD6AE6" w:rsidRPr="005D3EC0" w:rsidRDefault="00255222" w:rsidP="00DD6AE6">
      <w:pPr>
        <w:pStyle w:val="SingleTxtGA"/>
        <w:rPr>
          <w:rFonts w:hint="cs"/>
          <w:rtl/>
        </w:rPr>
      </w:pPr>
      <w:r>
        <w:rPr>
          <w:rFonts w:hint="cs"/>
          <w:rtl/>
        </w:rPr>
        <w:t>64-</w:t>
      </w:r>
      <w:r w:rsidR="008324DB">
        <w:rPr>
          <w:rtl/>
        </w:rPr>
        <w:tab/>
      </w:r>
      <w:r w:rsidR="00DD6AE6" w:rsidRPr="005D3EC0">
        <w:rPr>
          <w:rtl/>
        </w:rPr>
        <w:t>تضمين الخدمات التعليمية نهجا</w:t>
      </w:r>
      <w:r w:rsidR="008324DB">
        <w:rPr>
          <w:rFonts w:hint="cs"/>
          <w:rtl/>
        </w:rPr>
        <w:t>ً</w:t>
      </w:r>
      <w:r w:rsidR="00DD6AE6" w:rsidRPr="005D3EC0">
        <w:rPr>
          <w:rtl/>
        </w:rPr>
        <w:t xml:space="preserve"> جنسانيا</w:t>
      </w:r>
      <w:r w:rsidR="008324DB">
        <w:rPr>
          <w:rFonts w:hint="cs"/>
          <w:rtl/>
        </w:rPr>
        <w:t>ً</w:t>
      </w:r>
      <w:r w:rsidR="00DD6AE6" w:rsidRPr="005D3EC0">
        <w:rPr>
          <w:rtl/>
        </w:rPr>
        <w:t xml:space="preserve"> وتعزيزه من أجل تشجيع طرح قضية المساواة بين الجنسين في المشاورات المهنية ذات الصلة</w:t>
      </w:r>
      <w:r w:rsidR="005D3EC0" w:rsidRPr="005D3EC0">
        <w:rPr>
          <w:rFonts w:hint="cs"/>
          <w:rtl/>
        </w:rPr>
        <w:t>.</w:t>
      </w:r>
    </w:p>
    <w:p w:rsidR="00DD6AE6" w:rsidRPr="005D3EC0" w:rsidRDefault="00255222" w:rsidP="008324DB">
      <w:pPr>
        <w:pStyle w:val="SingleTxtGA"/>
        <w:rPr>
          <w:rFonts w:hint="cs"/>
          <w:rtl/>
        </w:rPr>
      </w:pPr>
      <w:r>
        <w:rPr>
          <w:rFonts w:hint="cs"/>
          <w:rtl/>
        </w:rPr>
        <w:t>65-</w:t>
      </w:r>
      <w:r w:rsidR="00DD6AE6" w:rsidRPr="005D3EC0">
        <w:rPr>
          <w:rtl/>
        </w:rPr>
        <w:tab/>
        <w:t>مواصلة تطوير وتطبيق المعايير المراعية للقضايا الجنسانية لدى اعتماد الكتب المدرسية والمناهج الدراسية</w:t>
      </w:r>
      <w:r w:rsidR="005D3EC0" w:rsidRPr="005D3EC0">
        <w:rPr>
          <w:rFonts w:hint="cs"/>
          <w:rtl/>
        </w:rPr>
        <w:t>.</w:t>
      </w:r>
      <w:r w:rsidR="00DD6AE6" w:rsidRPr="005D3EC0">
        <w:rPr>
          <w:rFonts w:hint="cs"/>
          <w:rtl/>
        </w:rPr>
        <w:t xml:space="preserve"> وينبغي أن تشكل المساواة بين الجنسين قضية أفقية يجري تناولها في سياق وضع المواد التربوية للتعليم العام</w:t>
      </w:r>
      <w:r w:rsidR="005D3EC0" w:rsidRPr="005D3EC0">
        <w:rPr>
          <w:rFonts w:hint="cs"/>
          <w:rtl/>
        </w:rPr>
        <w:t>.</w:t>
      </w:r>
    </w:p>
    <w:p w:rsidR="00DD6AE6" w:rsidRPr="005D3EC0" w:rsidRDefault="00255222" w:rsidP="00DD6AE6">
      <w:pPr>
        <w:pStyle w:val="SingleTxtGA"/>
        <w:rPr>
          <w:rFonts w:hint="cs"/>
          <w:rtl/>
        </w:rPr>
      </w:pPr>
      <w:r>
        <w:rPr>
          <w:rFonts w:hint="cs"/>
          <w:rtl/>
        </w:rPr>
        <w:t>66-</w:t>
      </w:r>
      <w:r w:rsidR="00DD6AE6" w:rsidRPr="005D3EC0">
        <w:rPr>
          <w:rtl/>
        </w:rPr>
        <w:tab/>
        <w:t>تشجيع إنشاء قاعدة بحثية للتعليم العالي لوضع المتن المعرفي اللازم للابتكار والتطوير في مجال سياسة التعليم المتعلقة بالقضايا الجنسانية،</w:t>
      </w:r>
      <w:r w:rsidR="0046485B">
        <w:rPr>
          <w:rtl/>
        </w:rPr>
        <w:t xml:space="preserve"> </w:t>
      </w:r>
      <w:r w:rsidR="00DD6AE6" w:rsidRPr="005D3EC0">
        <w:rPr>
          <w:rtl/>
        </w:rPr>
        <w:t>وتهيئة وإتاحة قاعدة معلومات،</w:t>
      </w:r>
      <w:r w:rsidR="0046485B">
        <w:rPr>
          <w:rtl/>
        </w:rPr>
        <w:t xml:space="preserve"> </w:t>
      </w:r>
      <w:r w:rsidR="00DD6AE6" w:rsidRPr="005D3EC0">
        <w:rPr>
          <w:rtl/>
        </w:rPr>
        <w:t>ووضع مزيد من التوصيات الاستراتيجية لسياسة التعليم</w:t>
      </w:r>
      <w:r w:rsidR="005D3EC0" w:rsidRPr="005D3EC0">
        <w:rPr>
          <w:rFonts w:hint="cs"/>
          <w:rtl/>
        </w:rPr>
        <w:t>.</w:t>
      </w:r>
    </w:p>
    <w:p w:rsidR="00DD6AE6" w:rsidRPr="005D3EC0" w:rsidRDefault="00255222" w:rsidP="00DD6AE6">
      <w:pPr>
        <w:pStyle w:val="SingleTxtGA"/>
        <w:rPr>
          <w:rFonts w:hint="cs"/>
          <w:rtl/>
        </w:rPr>
      </w:pPr>
      <w:r>
        <w:rPr>
          <w:rFonts w:hint="cs"/>
          <w:rtl/>
        </w:rPr>
        <w:t>67-</w:t>
      </w:r>
      <w:r w:rsidR="008324DB">
        <w:rPr>
          <w:rtl/>
        </w:rPr>
        <w:tab/>
      </w:r>
      <w:r w:rsidR="00DD6AE6" w:rsidRPr="005D3EC0">
        <w:rPr>
          <w:rtl/>
        </w:rPr>
        <w:t>توسيع نطاق تعليم الكبار والتعليم مدى الحياة، وإتاحة دورات الفرصة الثا</w:t>
      </w:r>
      <w:r w:rsidR="008324DB">
        <w:rPr>
          <w:rtl/>
        </w:rPr>
        <w:t>نية ودمجها في النظام التعليمي (</w:t>
      </w:r>
      <w:r w:rsidR="00DD6AE6" w:rsidRPr="005D3EC0">
        <w:rPr>
          <w:rtl/>
        </w:rPr>
        <w:t>مثلا</w:t>
      </w:r>
      <w:r w:rsidR="008324DB">
        <w:rPr>
          <w:rFonts w:hint="cs"/>
          <w:rtl/>
        </w:rPr>
        <w:t>ً</w:t>
      </w:r>
      <w:r w:rsidR="00DD6AE6" w:rsidRPr="005D3EC0">
        <w:rPr>
          <w:rtl/>
        </w:rPr>
        <w:t xml:space="preserve"> من خلال إنشاء مؤسسة أكاديمية للإناث)</w:t>
      </w:r>
      <w:r w:rsidR="005D3EC0" w:rsidRPr="005D3EC0">
        <w:rPr>
          <w:rFonts w:hint="cs"/>
          <w:rtl/>
        </w:rPr>
        <w:t>.</w:t>
      </w:r>
    </w:p>
    <w:p w:rsidR="00DD6AE6" w:rsidRPr="005D3EC0" w:rsidRDefault="00255222" w:rsidP="00DD6AE6">
      <w:pPr>
        <w:pStyle w:val="SingleTxtGA"/>
        <w:rPr>
          <w:rFonts w:hint="cs"/>
          <w:rtl/>
        </w:rPr>
      </w:pPr>
      <w:r>
        <w:rPr>
          <w:rFonts w:hint="cs"/>
          <w:rtl/>
        </w:rPr>
        <w:t>68-</w:t>
      </w:r>
      <w:r w:rsidR="008324DB">
        <w:rPr>
          <w:rtl/>
        </w:rPr>
        <w:tab/>
      </w:r>
      <w:r w:rsidR="00DD6AE6" w:rsidRPr="005D3EC0">
        <w:rPr>
          <w:rtl/>
        </w:rPr>
        <w:t>القضاء على التنميط القائم على نوع الجنس بالتعاون مع وسائل الإعلام، الأمر الذي يتطلب وضع منظومة من المعايير يمكن أن تكون أساساً لإعادة النظر في الأنظمة القانونية ذات الصلة، من أجل حمل الإعلام على أن يستخدم خطابا</w:t>
      </w:r>
      <w:r w:rsidR="00042B52">
        <w:rPr>
          <w:rFonts w:hint="cs"/>
          <w:rtl/>
        </w:rPr>
        <w:t>ً</w:t>
      </w:r>
      <w:r w:rsidR="00DD6AE6" w:rsidRPr="005D3EC0">
        <w:rPr>
          <w:rtl/>
        </w:rPr>
        <w:t xml:space="preserve"> ومواد إعلامية خاليين من التحيُّز ضد المر</w:t>
      </w:r>
      <w:r w:rsidR="00DD6AE6" w:rsidRPr="005D3EC0">
        <w:rPr>
          <w:rFonts w:hint="eastAsia"/>
          <w:rtl/>
        </w:rPr>
        <w:t>أة</w:t>
      </w:r>
      <w:r w:rsidR="00A2595C">
        <w:rPr>
          <w:rtl/>
        </w:rPr>
        <w:t xml:space="preserve"> وداعميْن للمساواة بين الجنسين</w:t>
      </w:r>
      <w:r w:rsidR="00DD6AE6" w:rsidRPr="005D3EC0">
        <w:rPr>
          <w:rtl/>
        </w:rPr>
        <w:t>، ومن أجل بلورة "منتج إعلامي" نموذجي</w:t>
      </w:r>
      <w:r w:rsidR="005D3EC0" w:rsidRPr="005D3EC0">
        <w:rPr>
          <w:rFonts w:hint="cs"/>
          <w:rtl/>
        </w:rPr>
        <w:t>.</w:t>
      </w:r>
    </w:p>
    <w:p w:rsidR="00DD6AE6" w:rsidRPr="005D3EC0" w:rsidRDefault="00255222" w:rsidP="00042B52">
      <w:pPr>
        <w:pStyle w:val="SingleTxtGA"/>
        <w:rPr>
          <w:rFonts w:hint="cs"/>
          <w:rtl/>
        </w:rPr>
      </w:pPr>
      <w:r>
        <w:rPr>
          <w:rFonts w:hint="cs"/>
          <w:rtl/>
        </w:rPr>
        <w:t>69-</w:t>
      </w:r>
      <w:r w:rsidR="008324DB">
        <w:rPr>
          <w:rtl/>
        </w:rPr>
        <w:tab/>
      </w:r>
      <w:r w:rsidR="00DD6AE6" w:rsidRPr="005D3EC0">
        <w:rPr>
          <w:rtl/>
        </w:rPr>
        <w:t xml:space="preserve">تسهيل مشاركة المرأة في البرامج التلفزيونية والإذاعية التي تتناول </w:t>
      </w:r>
      <w:r w:rsidR="00A2595C">
        <w:rPr>
          <w:rtl/>
        </w:rPr>
        <w:t>قضايا السياسة العامة والرياضة و</w:t>
      </w:r>
      <w:r w:rsidR="00DD6AE6" w:rsidRPr="005D3EC0">
        <w:rPr>
          <w:rtl/>
        </w:rPr>
        <w:t>العلوم والأعمال، وتشجيع المواد الإعلامية التي تيسّر التعريف بقضايا المساواة بين الجنسين، والحث على مراجعة الثقافة الإعلامية في التعليم العام وفق نهج مرا</w:t>
      </w:r>
      <w:r w:rsidR="00DD6AE6" w:rsidRPr="005D3EC0">
        <w:rPr>
          <w:rFonts w:hint="eastAsia"/>
          <w:rtl/>
        </w:rPr>
        <w:t>ع</w:t>
      </w:r>
      <w:r w:rsidR="00DD6AE6" w:rsidRPr="005D3EC0">
        <w:rPr>
          <w:rtl/>
        </w:rPr>
        <w:t xml:space="preserve"> للقضايا الجنسانية</w:t>
      </w:r>
      <w:r w:rsidR="005D3EC0" w:rsidRPr="005D3EC0">
        <w:rPr>
          <w:rFonts w:hint="cs"/>
          <w:rtl/>
        </w:rPr>
        <w:t>.</w:t>
      </w:r>
    </w:p>
    <w:p w:rsidR="00DD6AE6" w:rsidRPr="005D3EC0" w:rsidRDefault="00255222" w:rsidP="00DD6AE6">
      <w:pPr>
        <w:pStyle w:val="SingleTxtGA"/>
        <w:rPr>
          <w:rtl/>
        </w:rPr>
      </w:pPr>
      <w:r>
        <w:rPr>
          <w:rFonts w:hint="cs"/>
          <w:rtl/>
        </w:rPr>
        <w:t>70-</w:t>
      </w:r>
      <w:r w:rsidR="008324DB">
        <w:rPr>
          <w:rtl/>
        </w:rPr>
        <w:tab/>
      </w:r>
      <w:r w:rsidR="00DD6AE6" w:rsidRPr="005D3EC0">
        <w:rPr>
          <w:rtl/>
        </w:rPr>
        <w:t>المؤشرات اللازمة لتقييم تحقيق الأهداف:</w:t>
      </w:r>
    </w:p>
    <w:p w:rsidR="00DD6AE6" w:rsidRPr="005D3EC0" w:rsidRDefault="00DD6AE6" w:rsidP="008324DB">
      <w:pPr>
        <w:pStyle w:val="Bullet2GA"/>
        <w:tabs>
          <w:tab w:val="clear" w:pos="1644"/>
          <w:tab w:val="clear" w:pos="2438"/>
          <w:tab w:val="left" w:pos="1939"/>
        </w:tabs>
        <w:bidi/>
        <w:ind w:left="1939" w:hanging="397"/>
        <w:rPr>
          <w:rtl/>
        </w:rPr>
      </w:pPr>
      <w:r w:rsidRPr="005D3EC0">
        <w:rPr>
          <w:rtl/>
        </w:rPr>
        <w:t>مبلغ الإنفاق على التدريب المتعلق بالقضايا الجنسانية وعدد المشاركين؛</w:t>
      </w:r>
    </w:p>
    <w:p w:rsidR="00DD6AE6" w:rsidRPr="005D3EC0" w:rsidRDefault="00DD6AE6" w:rsidP="008324DB">
      <w:pPr>
        <w:pStyle w:val="Bullet2GA"/>
        <w:tabs>
          <w:tab w:val="clear" w:pos="1644"/>
          <w:tab w:val="clear" w:pos="2438"/>
          <w:tab w:val="left" w:pos="1939"/>
        </w:tabs>
        <w:bidi/>
        <w:ind w:left="1939" w:hanging="397"/>
        <w:rPr>
          <w:rtl/>
        </w:rPr>
      </w:pPr>
      <w:r w:rsidRPr="005D3EC0">
        <w:rPr>
          <w:rFonts w:hint="eastAsia"/>
          <w:rtl/>
        </w:rPr>
        <w:t>عدد</w:t>
      </w:r>
      <w:r w:rsidRPr="005D3EC0">
        <w:rPr>
          <w:rtl/>
        </w:rPr>
        <w:t xml:space="preserve"> المدارس المهتمة بهذه المسألة والمشارِكة في المشروع التجريبي؛</w:t>
      </w:r>
    </w:p>
    <w:p w:rsidR="00DD6AE6" w:rsidRPr="005D3EC0" w:rsidRDefault="00DD6AE6" w:rsidP="008324DB">
      <w:pPr>
        <w:pStyle w:val="Bullet2GA"/>
        <w:tabs>
          <w:tab w:val="clear" w:pos="1644"/>
          <w:tab w:val="clear" w:pos="2438"/>
          <w:tab w:val="left" w:pos="1939"/>
        </w:tabs>
        <w:bidi/>
        <w:ind w:left="1939" w:hanging="397"/>
        <w:rPr>
          <w:rtl/>
        </w:rPr>
      </w:pPr>
      <w:r w:rsidRPr="005D3EC0">
        <w:rPr>
          <w:rFonts w:hint="eastAsia"/>
          <w:rtl/>
        </w:rPr>
        <w:t>عدد</w:t>
      </w:r>
      <w:r w:rsidRPr="005D3EC0">
        <w:rPr>
          <w:rtl/>
        </w:rPr>
        <w:t xml:space="preserve"> المدرسين المشاركين في المشروع التجريبي؛</w:t>
      </w:r>
    </w:p>
    <w:p w:rsidR="00DD6AE6" w:rsidRPr="005D3EC0" w:rsidRDefault="00DD6AE6" w:rsidP="008324DB">
      <w:pPr>
        <w:pStyle w:val="Bullet2GA"/>
        <w:tabs>
          <w:tab w:val="clear" w:pos="1644"/>
          <w:tab w:val="clear" w:pos="2438"/>
          <w:tab w:val="left" w:pos="1939"/>
        </w:tabs>
        <w:bidi/>
        <w:ind w:left="1939" w:hanging="397"/>
        <w:rPr>
          <w:rtl/>
        </w:rPr>
      </w:pPr>
      <w:r w:rsidRPr="005D3EC0">
        <w:rPr>
          <w:rFonts w:hint="eastAsia"/>
          <w:rtl/>
        </w:rPr>
        <w:t>عدد</w:t>
      </w:r>
      <w:r w:rsidRPr="005D3EC0">
        <w:rPr>
          <w:rtl/>
        </w:rPr>
        <w:t xml:space="preserve"> الطلاب المشاركين في المشروع التجريبي؛</w:t>
      </w:r>
    </w:p>
    <w:p w:rsidR="00DD6AE6" w:rsidRPr="005D3EC0" w:rsidRDefault="00DD6AE6" w:rsidP="008324DB">
      <w:pPr>
        <w:pStyle w:val="Bullet2GA"/>
        <w:tabs>
          <w:tab w:val="clear" w:pos="1644"/>
          <w:tab w:val="clear" w:pos="2438"/>
          <w:tab w:val="left" w:pos="1939"/>
        </w:tabs>
        <w:bidi/>
        <w:ind w:left="1939" w:hanging="397"/>
        <w:rPr>
          <w:rtl/>
        </w:rPr>
      </w:pPr>
      <w:r w:rsidRPr="005D3EC0">
        <w:rPr>
          <w:rFonts w:hint="eastAsia"/>
          <w:rtl/>
        </w:rPr>
        <w:t>عدد</w:t>
      </w:r>
      <w:r w:rsidRPr="005D3EC0">
        <w:rPr>
          <w:rtl/>
        </w:rPr>
        <w:t xml:space="preserve"> النساء الأميات وظيفياً؛</w:t>
      </w:r>
    </w:p>
    <w:p w:rsidR="00DD6AE6" w:rsidRPr="005D3EC0" w:rsidRDefault="00DD6AE6" w:rsidP="008324DB">
      <w:pPr>
        <w:pStyle w:val="Bullet2GA"/>
        <w:tabs>
          <w:tab w:val="clear" w:pos="1644"/>
          <w:tab w:val="clear" w:pos="2438"/>
          <w:tab w:val="left" w:pos="1939"/>
        </w:tabs>
        <w:bidi/>
        <w:ind w:left="1939" w:hanging="397"/>
        <w:rPr>
          <w:rtl/>
        </w:rPr>
      </w:pPr>
      <w:r w:rsidRPr="005D3EC0">
        <w:rPr>
          <w:rtl/>
        </w:rPr>
        <w:t>مستوى تمثيل الجنسين في الصحافة (برامج الحياة العامة، وعدد المحررين من الذكور والإناث، ونحو ذلك)؛</w:t>
      </w:r>
    </w:p>
    <w:p w:rsidR="00DD6AE6" w:rsidRPr="005D3EC0" w:rsidRDefault="00DD6AE6" w:rsidP="008324DB">
      <w:pPr>
        <w:pStyle w:val="Bullet2GA"/>
        <w:tabs>
          <w:tab w:val="clear" w:pos="1644"/>
          <w:tab w:val="clear" w:pos="2438"/>
          <w:tab w:val="left" w:pos="1939"/>
        </w:tabs>
        <w:bidi/>
        <w:ind w:left="1939" w:hanging="397"/>
        <w:rPr>
          <w:rtl/>
        </w:rPr>
      </w:pPr>
      <w:r w:rsidRPr="005D3EC0">
        <w:rPr>
          <w:rFonts w:hint="eastAsia"/>
          <w:rtl/>
        </w:rPr>
        <w:t>الحضور</w:t>
      </w:r>
      <w:r w:rsidRPr="005D3EC0">
        <w:rPr>
          <w:rtl/>
        </w:rPr>
        <w:t xml:space="preserve"> السلبي في الإعلام، بحسب نوع الجنس؛</w:t>
      </w:r>
    </w:p>
    <w:p w:rsidR="00DD6AE6" w:rsidRPr="005D3EC0" w:rsidRDefault="00DD6AE6" w:rsidP="008324DB">
      <w:pPr>
        <w:pStyle w:val="Bullet2GA"/>
        <w:tabs>
          <w:tab w:val="clear" w:pos="1644"/>
          <w:tab w:val="clear" w:pos="2438"/>
          <w:tab w:val="left" w:pos="1939"/>
        </w:tabs>
        <w:bidi/>
        <w:ind w:left="1939" w:hanging="397"/>
        <w:rPr>
          <w:rtl/>
        </w:rPr>
      </w:pPr>
      <w:r w:rsidRPr="005D3EC0">
        <w:rPr>
          <w:rFonts w:hint="eastAsia"/>
          <w:rtl/>
        </w:rPr>
        <w:t>نسبة</w:t>
      </w:r>
      <w:r w:rsidRPr="005D3EC0">
        <w:rPr>
          <w:rtl/>
        </w:rPr>
        <w:t xml:space="preserve"> المواد الخالية من التنميط الجنساني مقارنة بالمواد التي تتضمن تنميطا</w:t>
      </w:r>
      <w:r w:rsidR="008324DB">
        <w:rPr>
          <w:rFonts w:hint="cs"/>
          <w:rtl/>
        </w:rPr>
        <w:t>ً</w:t>
      </w:r>
      <w:r w:rsidRPr="005D3EC0">
        <w:rPr>
          <w:rtl/>
        </w:rPr>
        <w:t xml:space="preserve"> جنسانيا</w:t>
      </w:r>
      <w:r w:rsidR="008324DB">
        <w:rPr>
          <w:rFonts w:hint="cs"/>
          <w:rtl/>
        </w:rPr>
        <w:t>ً</w:t>
      </w:r>
      <w:r w:rsidRPr="005D3EC0">
        <w:rPr>
          <w:rtl/>
        </w:rPr>
        <w:t>؛</w:t>
      </w:r>
    </w:p>
    <w:p w:rsidR="00DD6AE6" w:rsidRPr="005D3EC0" w:rsidRDefault="00DD6AE6" w:rsidP="008324DB">
      <w:pPr>
        <w:pStyle w:val="Bullet2GA"/>
        <w:tabs>
          <w:tab w:val="clear" w:pos="1644"/>
          <w:tab w:val="clear" w:pos="2438"/>
          <w:tab w:val="left" w:pos="1939"/>
        </w:tabs>
        <w:bidi/>
        <w:ind w:left="1939" w:hanging="397"/>
        <w:rPr>
          <w:rtl/>
        </w:rPr>
      </w:pPr>
      <w:r w:rsidRPr="005D3EC0">
        <w:rPr>
          <w:rFonts w:hint="eastAsia"/>
          <w:rtl/>
        </w:rPr>
        <w:t>عدد</w:t>
      </w:r>
      <w:r w:rsidRPr="005D3EC0">
        <w:rPr>
          <w:rtl/>
        </w:rPr>
        <w:t xml:space="preserve"> المواد التصويرية</w:t>
      </w:r>
      <w:r w:rsidR="0046485B">
        <w:rPr>
          <w:rtl/>
        </w:rPr>
        <w:t xml:space="preserve"> </w:t>
      </w:r>
      <w:r w:rsidRPr="005D3EC0">
        <w:rPr>
          <w:rtl/>
        </w:rPr>
        <w:t>التي تهين المرأة</w:t>
      </w:r>
      <w:r w:rsidR="0046485B">
        <w:rPr>
          <w:rtl/>
        </w:rPr>
        <w:t xml:space="preserve"> </w:t>
      </w:r>
      <w:r w:rsidRPr="005D3EC0">
        <w:rPr>
          <w:rtl/>
        </w:rPr>
        <w:t>وتستغلها كزينة في وسائل الإعلام، وخاصة في الإعلانات؛</w:t>
      </w:r>
    </w:p>
    <w:p w:rsidR="00DD6AE6" w:rsidRPr="005D3EC0" w:rsidRDefault="00DD6AE6" w:rsidP="008324DB">
      <w:pPr>
        <w:pStyle w:val="Bullet2GA"/>
        <w:tabs>
          <w:tab w:val="clear" w:pos="1644"/>
          <w:tab w:val="clear" w:pos="2438"/>
          <w:tab w:val="left" w:pos="1939"/>
        </w:tabs>
        <w:bidi/>
        <w:ind w:left="1939" w:hanging="397"/>
        <w:rPr>
          <w:rFonts w:hint="cs"/>
          <w:rtl/>
        </w:rPr>
      </w:pPr>
      <w:r w:rsidRPr="005D3EC0">
        <w:rPr>
          <w:rFonts w:hint="eastAsia"/>
          <w:rtl/>
        </w:rPr>
        <w:t>عدد</w:t>
      </w:r>
      <w:r w:rsidRPr="005D3EC0">
        <w:rPr>
          <w:rtl/>
        </w:rPr>
        <w:t xml:space="preserve"> النساء والرجال المشاركين في التعليم عن بعد</w:t>
      </w:r>
      <w:r w:rsidR="005D3EC0" w:rsidRPr="005D3EC0">
        <w:rPr>
          <w:rFonts w:hint="cs"/>
          <w:rtl/>
        </w:rPr>
        <w:t>.</w:t>
      </w:r>
    </w:p>
    <w:p w:rsidR="00DD6AE6" w:rsidRPr="005D3EC0" w:rsidRDefault="008324DB" w:rsidP="008324DB">
      <w:pPr>
        <w:pStyle w:val="HChGA"/>
        <w:rPr>
          <w:rtl/>
        </w:rPr>
      </w:pPr>
      <w:r>
        <w:rPr>
          <w:rFonts w:hint="cs"/>
          <w:rtl/>
        </w:rPr>
        <w:tab/>
      </w:r>
      <w:r w:rsidR="00DD6AE6" w:rsidRPr="005D3EC0">
        <w:rPr>
          <w:rFonts w:hint="eastAsia"/>
          <w:rtl/>
        </w:rPr>
        <w:t>ثالثاً</w:t>
      </w:r>
      <w:r>
        <w:rPr>
          <w:rtl/>
        </w:rPr>
        <w:t>-</w:t>
      </w:r>
      <w:r w:rsidR="00DD6AE6" w:rsidRPr="005D3EC0">
        <w:rPr>
          <w:rtl/>
        </w:rPr>
        <w:tab/>
        <w:t>تقرير عن تنفيذ الاتفاقية</w:t>
      </w:r>
    </w:p>
    <w:p w:rsidR="00DD6AE6" w:rsidRPr="005D3EC0" w:rsidRDefault="008324DB" w:rsidP="008324DB">
      <w:pPr>
        <w:pStyle w:val="H1GA"/>
        <w:rPr>
          <w:rtl/>
        </w:rPr>
      </w:pPr>
      <w:r>
        <w:rPr>
          <w:rFonts w:hint="cs"/>
          <w:rtl/>
        </w:rPr>
        <w:tab/>
      </w:r>
      <w:r w:rsidR="00DD6AE6" w:rsidRPr="005D3EC0">
        <w:rPr>
          <w:rFonts w:hint="eastAsia"/>
          <w:rtl/>
        </w:rPr>
        <w:t>ألف</w:t>
      </w:r>
      <w:r w:rsidR="00DD6AE6" w:rsidRPr="005D3EC0">
        <w:rPr>
          <w:rtl/>
        </w:rPr>
        <w:t>-</w:t>
      </w:r>
      <w:r w:rsidR="00DD6AE6" w:rsidRPr="005D3EC0">
        <w:rPr>
          <w:rtl/>
        </w:rPr>
        <w:tab/>
        <w:t>نشر التعليقات الختامية للجنة</w:t>
      </w:r>
      <w:r>
        <w:rPr>
          <w:rFonts w:hint="cs"/>
          <w:rtl/>
        </w:rPr>
        <w:t xml:space="preserve"> </w:t>
      </w:r>
      <w:r w:rsidR="00DD6AE6" w:rsidRPr="005D3EC0">
        <w:rPr>
          <w:rtl/>
        </w:rPr>
        <w:t>(</w:t>
      </w:r>
      <w:r w:rsidR="00DD6AE6" w:rsidRPr="005D3EC0">
        <w:t>CEDAW/C/HUN/CO</w:t>
      </w:r>
      <w:r>
        <w:t>/6</w:t>
      </w:r>
      <w:r w:rsidR="00DD6AE6" w:rsidRPr="005D3EC0">
        <w:rPr>
          <w:rtl/>
        </w:rPr>
        <w:t>)</w:t>
      </w:r>
    </w:p>
    <w:p w:rsidR="00DD6AE6" w:rsidRPr="005D3EC0" w:rsidRDefault="00255222" w:rsidP="00DD6AE6">
      <w:pPr>
        <w:pStyle w:val="SingleTxtGA"/>
        <w:rPr>
          <w:rFonts w:hint="cs"/>
          <w:rtl/>
        </w:rPr>
      </w:pPr>
      <w:r>
        <w:rPr>
          <w:rFonts w:hint="cs"/>
          <w:rtl/>
        </w:rPr>
        <w:t>71-</w:t>
      </w:r>
      <w:r w:rsidR="00DD6AE6" w:rsidRPr="005D3EC0">
        <w:rPr>
          <w:rtl/>
        </w:rPr>
        <w:tab/>
        <w:t>نشرت الحكومة التعليقات الختامية للجنة المعنية بالقضاء على التمييز ضد المرأة في الصفحة الرئيسية للوزارة المسؤولة عن قضايا المرأة، وهي مازالت متاحة هناك</w:t>
      </w:r>
      <w:r w:rsidR="005D3EC0" w:rsidRPr="005D3EC0">
        <w:rPr>
          <w:rFonts w:hint="cs"/>
          <w:rtl/>
        </w:rPr>
        <w:t>.</w:t>
      </w:r>
      <w:r w:rsidR="00DD6AE6" w:rsidRPr="005D3EC0">
        <w:rPr>
          <w:rFonts w:hint="cs"/>
          <w:rtl/>
        </w:rPr>
        <w:t xml:space="preserve"> وقد تحمّلت الحكومة تكاليف الترجمة</w:t>
      </w:r>
      <w:r w:rsidR="005D3EC0" w:rsidRPr="005D3EC0">
        <w:rPr>
          <w:rFonts w:hint="cs"/>
          <w:rtl/>
        </w:rPr>
        <w:t>.</w:t>
      </w:r>
      <w:r w:rsidR="00DD6AE6" w:rsidRPr="005D3EC0">
        <w:rPr>
          <w:rFonts w:hint="cs"/>
          <w:rtl/>
        </w:rPr>
        <w:t xml:space="preserve"> </w:t>
      </w:r>
    </w:p>
    <w:p w:rsidR="00DD6AE6" w:rsidRPr="002908E0" w:rsidRDefault="00255222" w:rsidP="002908E0">
      <w:pPr>
        <w:pStyle w:val="SingleTxtGA"/>
        <w:rPr>
          <w:rFonts w:hint="cs"/>
          <w:spacing w:val="-2"/>
          <w:rtl/>
        </w:rPr>
      </w:pPr>
      <w:r w:rsidRPr="002908E0">
        <w:rPr>
          <w:rFonts w:hint="cs"/>
          <w:spacing w:val="-2"/>
          <w:rtl/>
        </w:rPr>
        <w:t>72-</w:t>
      </w:r>
      <w:r w:rsidR="008324DB" w:rsidRPr="002908E0">
        <w:rPr>
          <w:spacing w:val="-2"/>
          <w:rtl/>
        </w:rPr>
        <w:tab/>
      </w:r>
      <w:r w:rsidR="00DD6AE6" w:rsidRPr="002908E0">
        <w:rPr>
          <w:spacing w:val="-2"/>
          <w:rtl/>
        </w:rPr>
        <w:t>وإضافة إلى ذلك، أُتيحت التوصيات للجمهور باللغة الهنغارية</w:t>
      </w:r>
      <w:r w:rsidR="005D3EC0" w:rsidRPr="002908E0">
        <w:rPr>
          <w:rFonts w:hint="cs"/>
          <w:spacing w:val="-2"/>
          <w:rtl/>
        </w:rPr>
        <w:t>.</w:t>
      </w:r>
      <w:r w:rsidR="00DD6AE6" w:rsidRPr="002908E0">
        <w:rPr>
          <w:rFonts w:hint="cs"/>
          <w:spacing w:val="-2"/>
          <w:rtl/>
        </w:rPr>
        <w:t xml:space="preserve"> وأُتيح أيضا</w:t>
      </w:r>
      <w:r w:rsidR="008324DB" w:rsidRPr="002908E0">
        <w:rPr>
          <w:rFonts w:hint="cs"/>
          <w:spacing w:val="-2"/>
          <w:rtl/>
        </w:rPr>
        <w:t>ً</w:t>
      </w:r>
      <w:r w:rsidR="00DD6AE6" w:rsidRPr="002908E0">
        <w:rPr>
          <w:rFonts w:hint="cs"/>
          <w:spacing w:val="-2"/>
          <w:rtl/>
        </w:rPr>
        <w:t xml:space="preserve"> مجلد تحت عنوان "حقوق المرأة"، يرد فيه نص الاتفاقية</w:t>
      </w:r>
      <w:r w:rsidR="008324DB" w:rsidRPr="002908E0">
        <w:rPr>
          <w:rFonts w:hint="cs"/>
          <w:spacing w:val="-2"/>
          <w:rtl/>
        </w:rPr>
        <w:t xml:space="preserve"> </w:t>
      </w:r>
      <w:r w:rsidR="00DD6AE6" w:rsidRPr="002908E0">
        <w:rPr>
          <w:rFonts w:hint="cs"/>
          <w:spacing w:val="-2"/>
          <w:rtl/>
        </w:rPr>
        <w:t>والبروتوكول الاختياري الملحق بها، فضلا</w:t>
      </w:r>
      <w:r w:rsidR="008324DB" w:rsidRPr="002908E0">
        <w:rPr>
          <w:rFonts w:hint="cs"/>
          <w:spacing w:val="-2"/>
          <w:rtl/>
        </w:rPr>
        <w:t>ً</w:t>
      </w:r>
      <w:r w:rsidR="00DD6AE6" w:rsidRPr="002908E0">
        <w:rPr>
          <w:rFonts w:hint="cs"/>
          <w:spacing w:val="-2"/>
          <w:rtl/>
        </w:rPr>
        <w:t xml:space="preserve"> عن التوصيات العامة للجنة المعنية بالق</w:t>
      </w:r>
      <w:r w:rsidR="00DD6AE6" w:rsidRPr="002908E0">
        <w:rPr>
          <w:spacing w:val="-2"/>
          <w:rtl/>
        </w:rPr>
        <w:t>ضاء على التمييز ضد المرأة والتوصيات المحددة الخاصة بهنغ</w:t>
      </w:r>
      <w:r w:rsidR="00DD6AE6" w:rsidRPr="002908E0">
        <w:rPr>
          <w:rFonts w:hint="eastAsia"/>
          <w:spacing w:val="-2"/>
          <w:rtl/>
        </w:rPr>
        <w:t>اريا</w:t>
      </w:r>
      <w:r w:rsidR="005D3EC0" w:rsidRPr="002908E0">
        <w:rPr>
          <w:rFonts w:hint="cs"/>
          <w:spacing w:val="-2"/>
          <w:rtl/>
        </w:rPr>
        <w:t>.</w:t>
      </w:r>
      <w:r w:rsidR="00DD6AE6" w:rsidRPr="002908E0">
        <w:rPr>
          <w:rFonts w:hint="cs"/>
          <w:spacing w:val="-2"/>
          <w:rtl/>
        </w:rPr>
        <w:t xml:space="preserve"> وقد طُبعت من المجلد المذكور </w:t>
      </w:r>
      <w:r w:rsidR="002908E0" w:rsidRPr="002908E0">
        <w:rPr>
          <w:rFonts w:hint="cs"/>
          <w:spacing w:val="-2"/>
          <w:rtl/>
        </w:rPr>
        <w:t xml:space="preserve">500 1 </w:t>
      </w:r>
      <w:r w:rsidR="00DD6AE6" w:rsidRPr="002908E0">
        <w:rPr>
          <w:rFonts w:hint="cs"/>
          <w:spacing w:val="-2"/>
          <w:rtl/>
        </w:rPr>
        <w:t>نسخة</w:t>
      </w:r>
      <w:r w:rsidR="005D3EC0" w:rsidRPr="002908E0">
        <w:rPr>
          <w:rFonts w:hint="cs"/>
          <w:spacing w:val="-2"/>
          <w:rtl/>
        </w:rPr>
        <w:t>.</w:t>
      </w:r>
      <w:r w:rsidR="00DD6AE6" w:rsidRPr="002908E0">
        <w:rPr>
          <w:rFonts w:hint="cs"/>
          <w:spacing w:val="-2"/>
          <w:rtl/>
        </w:rPr>
        <w:t xml:space="preserve"> وعُمِّم المجلد على المستوى الحكومي وأُرسل أيضاً إلى محافل أخرى منها منظمات مدنية ونقابات ومؤتمرات متخصصة، ونحو ذلك</w:t>
      </w:r>
      <w:r w:rsidR="005D3EC0" w:rsidRPr="002908E0">
        <w:rPr>
          <w:rFonts w:hint="cs"/>
          <w:spacing w:val="-2"/>
          <w:rtl/>
        </w:rPr>
        <w:t>.</w:t>
      </w:r>
    </w:p>
    <w:p w:rsidR="00DD6AE6" w:rsidRPr="005D3EC0" w:rsidRDefault="002908E0" w:rsidP="002908E0">
      <w:pPr>
        <w:pStyle w:val="H23GA"/>
        <w:rPr>
          <w:rFonts w:hint="cs"/>
          <w:rtl/>
        </w:rPr>
      </w:pPr>
      <w:r>
        <w:rPr>
          <w:rFonts w:hint="cs"/>
          <w:rtl/>
        </w:rPr>
        <w:tab/>
      </w:r>
      <w:r>
        <w:rPr>
          <w:rFonts w:hint="cs"/>
          <w:rtl/>
        </w:rPr>
        <w:tab/>
      </w:r>
      <w:r w:rsidR="00DD6AE6" w:rsidRPr="005D3EC0">
        <w:rPr>
          <w:rFonts w:hint="eastAsia"/>
          <w:rtl/>
        </w:rPr>
        <w:t>البلاغ</w:t>
      </w:r>
      <w:r>
        <w:rPr>
          <w:rtl/>
        </w:rPr>
        <w:t xml:space="preserve"> رقم ٤/٢٠٠٤</w:t>
      </w:r>
      <w:r w:rsidR="00DD6AE6" w:rsidRPr="005D3EC0">
        <w:rPr>
          <w:rtl/>
        </w:rPr>
        <w:t xml:space="preserve">: </w:t>
      </w:r>
      <w:r w:rsidR="00DD6AE6" w:rsidRPr="002908E0">
        <w:rPr>
          <w:i/>
          <w:iCs/>
          <w:rtl/>
        </w:rPr>
        <w:t>ج</w:t>
      </w:r>
      <w:r w:rsidR="005D3EC0" w:rsidRPr="002908E0">
        <w:rPr>
          <w:rFonts w:hint="cs"/>
          <w:i/>
          <w:iCs/>
          <w:rtl/>
        </w:rPr>
        <w:t>.</w:t>
      </w:r>
      <w:r w:rsidR="00DD6AE6" w:rsidRPr="002908E0">
        <w:rPr>
          <w:rFonts w:hint="cs"/>
          <w:i/>
          <w:iCs/>
          <w:rtl/>
        </w:rPr>
        <w:t xml:space="preserve"> أ</w:t>
      </w:r>
      <w:r w:rsidR="005D3EC0" w:rsidRPr="002908E0">
        <w:rPr>
          <w:rFonts w:hint="cs"/>
          <w:i/>
          <w:iCs/>
          <w:rtl/>
        </w:rPr>
        <w:t>.</w:t>
      </w:r>
      <w:r w:rsidR="00DD6AE6" w:rsidRPr="002908E0">
        <w:rPr>
          <w:rFonts w:hint="cs"/>
          <w:i/>
          <w:iCs/>
          <w:rtl/>
        </w:rPr>
        <w:t xml:space="preserve"> ضد هنغاريا</w:t>
      </w:r>
    </w:p>
    <w:p w:rsidR="00DD6AE6" w:rsidRPr="005D3EC0" w:rsidRDefault="00255222" w:rsidP="00DD6AE6">
      <w:pPr>
        <w:pStyle w:val="SingleTxtGA"/>
        <w:rPr>
          <w:rFonts w:hint="cs"/>
          <w:rtl/>
        </w:rPr>
      </w:pPr>
      <w:r>
        <w:rPr>
          <w:rFonts w:hint="cs"/>
          <w:rtl/>
        </w:rPr>
        <w:t>73-</w:t>
      </w:r>
      <w:r w:rsidR="002908E0">
        <w:rPr>
          <w:rtl/>
        </w:rPr>
        <w:tab/>
      </w:r>
      <w:r w:rsidR="00DD6AE6" w:rsidRPr="005D3EC0">
        <w:rPr>
          <w:rtl/>
        </w:rPr>
        <w:t>تتولى الدائرة الوطنية للصحة العامة في هنغاريا مراقبة مؤسسات الرعاية الصحية، وتفرض عقوبات في حالة انتهاك القانون</w:t>
      </w:r>
      <w:r w:rsidR="005D3EC0" w:rsidRPr="005D3EC0">
        <w:rPr>
          <w:rFonts w:hint="cs"/>
          <w:rtl/>
        </w:rPr>
        <w:t>.</w:t>
      </w:r>
      <w:r w:rsidR="00DD6AE6" w:rsidRPr="005D3EC0">
        <w:rPr>
          <w:rFonts w:hint="cs"/>
          <w:rtl/>
        </w:rPr>
        <w:t xml:space="preserve"> وتنسق الإشراف المهني على الرعاية الصحية، وتتخذ الترتيبات اللازمة للإشراف المهني على مقدمي خدمات الرعاية الصحية، بمشاركة الأجهزة المحلية وا</w:t>
      </w:r>
      <w:r w:rsidR="00DD6AE6" w:rsidRPr="005D3EC0">
        <w:rPr>
          <w:rFonts w:hint="eastAsia"/>
          <w:rtl/>
        </w:rPr>
        <w:t>لمؤسسات</w:t>
      </w:r>
      <w:r w:rsidR="00DD6AE6" w:rsidRPr="005D3EC0">
        <w:rPr>
          <w:rtl/>
        </w:rPr>
        <w:t xml:space="preserve"> الإقليمية للصحة العامة</w:t>
      </w:r>
      <w:r w:rsidR="005D3EC0" w:rsidRPr="005D3EC0">
        <w:rPr>
          <w:rFonts w:hint="cs"/>
          <w:rtl/>
        </w:rPr>
        <w:t>.</w:t>
      </w:r>
    </w:p>
    <w:p w:rsidR="00DD6AE6" w:rsidRPr="005D3EC0" w:rsidRDefault="00255222" w:rsidP="00DD6AE6">
      <w:pPr>
        <w:pStyle w:val="SingleTxtGA"/>
        <w:rPr>
          <w:rFonts w:hint="cs"/>
          <w:rtl/>
        </w:rPr>
      </w:pPr>
      <w:r>
        <w:rPr>
          <w:rFonts w:hint="cs"/>
          <w:rtl/>
        </w:rPr>
        <w:t>74-</w:t>
      </w:r>
      <w:r w:rsidR="002908E0">
        <w:rPr>
          <w:rtl/>
        </w:rPr>
        <w:tab/>
      </w:r>
      <w:r w:rsidR="00DD6AE6" w:rsidRPr="005D3EC0">
        <w:rPr>
          <w:rtl/>
        </w:rPr>
        <w:t>ويضطلع المركز الوطني للتدقيق والتفتيش في مجال الرعاية الصحية بدور المراقبة في هذا الصدد</w:t>
      </w:r>
      <w:r w:rsidR="005D3EC0" w:rsidRPr="005D3EC0">
        <w:rPr>
          <w:rFonts w:hint="cs"/>
          <w:rtl/>
        </w:rPr>
        <w:t>.</w:t>
      </w:r>
    </w:p>
    <w:p w:rsidR="00DD6AE6" w:rsidRPr="005D3EC0" w:rsidRDefault="00255222" w:rsidP="00DD6AE6">
      <w:pPr>
        <w:pStyle w:val="SingleTxtGA"/>
        <w:rPr>
          <w:rFonts w:hint="cs"/>
          <w:rtl/>
        </w:rPr>
      </w:pPr>
      <w:r>
        <w:rPr>
          <w:rFonts w:hint="cs"/>
          <w:rtl/>
        </w:rPr>
        <w:t>75-</w:t>
      </w:r>
      <w:r w:rsidR="002908E0">
        <w:rPr>
          <w:rtl/>
        </w:rPr>
        <w:tab/>
      </w:r>
      <w:r w:rsidR="00DD6AE6" w:rsidRPr="005D3EC0">
        <w:rPr>
          <w:rtl/>
        </w:rPr>
        <w:t>وبمشاركة خبراء ومنظمات مدنية (بما فيها المركز الأوروبي لحقوق الروما)، اضطلعت الحكومة بعملية ترمي إلى تضمين الأحكام القانونية المتعلقة بالتعقيم توصيات اللجنة المعنية بالقضاء على التمييز ضد المرأة وغيرها من المعايير الدولية ذات الصلة</w:t>
      </w:r>
      <w:r w:rsidR="005D3EC0" w:rsidRPr="005D3EC0">
        <w:rPr>
          <w:rFonts w:hint="cs"/>
          <w:rtl/>
        </w:rPr>
        <w:t>.</w:t>
      </w:r>
      <w:r w:rsidR="00DD6AE6" w:rsidRPr="005D3EC0">
        <w:rPr>
          <w:rFonts w:hint="cs"/>
          <w:rtl/>
        </w:rPr>
        <w:t xml:space="preserve"> ونتيجة لذلك، عُدِّ</w:t>
      </w:r>
      <w:r w:rsidR="00DD6AE6" w:rsidRPr="005D3EC0">
        <w:rPr>
          <w:rFonts w:hint="eastAsia"/>
          <w:rtl/>
        </w:rPr>
        <w:t>ل</w:t>
      </w:r>
      <w:r w:rsidR="00DD6AE6" w:rsidRPr="005D3EC0">
        <w:rPr>
          <w:rtl/>
        </w:rPr>
        <w:t xml:space="preserve"> التشريع على أساس الفقرة (د) من المادة ٢٨ من القانون الثامن والعشرين لعام ٢٠٠٨ بشأن تعديل بعض قوانين الرعاية الصحية</w:t>
      </w:r>
      <w:r w:rsidR="005D3EC0" w:rsidRPr="005D3EC0">
        <w:rPr>
          <w:rFonts w:hint="cs"/>
          <w:rtl/>
        </w:rPr>
        <w:t>.</w:t>
      </w:r>
      <w:r w:rsidR="00DD6AE6" w:rsidRPr="005D3EC0">
        <w:rPr>
          <w:rFonts w:hint="cs"/>
          <w:rtl/>
        </w:rPr>
        <w:t xml:space="preserve"> ولم تعد الفقرة </w:t>
      </w:r>
      <w:r w:rsidR="00DD6AE6" w:rsidRPr="005D3EC0">
        <w:rPr>
          <w:rtl/>
        </w:rPr>
        <w:t>٨ من المادة ١٨٧</w:t>
      </w:r>
      <w:r w:rsidR="002908E0">
        <w:rPr>
          <w:rFonts w:hint="cs"/>
          <w:rtl/>
        </w:rPr>
        <w:t xml:space="preserve"> </w:t>
      </w:r>
      <w:r w:rsidR="002908E0">
        <w:rPr>
          <w:rtl/>
        </w:rPr>
        <w:t>من القانون الرابع و</w:t>
      </w:r>
      <w:r w:rsidR="00DD6AE6" w:rsidRPr="005D3EC0">
        <w:rPr>
          <w:rtl/>
        </w:rPr>
        <w:t>الخمسين بعد المائة لعام ١٩٩٧ المتعلق بالقطاع الصحي</w:t>
      </w:r>
      <w:r w:rsidR="0046485B">
        <w:rPr>
          <w:rtl/>
        </w:rPr>
        <w:t xml:space="preserve"> </w:t>
      </w:r>
      <w:r w:rsidR="00DD6AE6" w:rsidRPr="005D3EC0">
        <w:rPr>
          <w:rtl/>
        </w:rPr>
        <w:t>تنص على إمكانية عدم تقديم المعلومات</w:t>
      </w:r>
      <w:r w:rsidR="005D3EC0" w:rsidRPr="005D3EC0">
        <w:rPr>
          <w:rFonts w:hint="cs"/>
          <w:rtl/>
        </w:rPr>
        <w:t>.</w:t>
      </w:r>
      <w:r w:rsidR="00DD6AE6" w:rsidRPr="005D3EC0">
        <w:rPr>
          <w:rFonts w:hint="cs"/>
          <w:rtl/>
        </w:rPr>
        <w:t xml:space="preserve"> وأصبح القانون ينص حاليا</w:t>
      </w:r>
      <w:r w:rsidR="002908E0">
        <w:rPr>
          <w:rFonts w:hint="cs"/>
          <w:rtl/>
        </w:rPr>
        <w:t>ً</w:t>
      </w:r>
      <w:r w:rsidR="00DD6AE6" w:rsidRPr="005D3EC0">
        <w:rPr>
          <w:rFonts w:hint="cs"/>
          <w:rtl/>
        </w:rPr>
        <w:t xml:space="preserve"> على ما يلي:</w:t>
      </w:r>
    </w:p>
    <w:p w:rsidR="00DD6AE6" w:rsidRPr="005D3EC0" w:rsidRDefault="002908E0" w:rsidP="002908E0">
      <w:pPr>
        <w:pStyle w:val="SingleTxtGA"/>
        <w:ind w:left="1928"/>
        <w:rPr>
          <w:rtl/>
        </w:rPr>
      </w:pPr>
      <w:r>
        <w:rPr>
          <w:rFonts w:hint="cs"/>
          <w:rtl/>
        </w:rPr>
        <w:tab/>
      </w:r>
      <w:r w:rsidR="00DD6AE6" w:rsidRPr="005D3EC0">
        <w:rPr>
          <w:rtl/>
        </w:rPr>
        <w:t>"</w:t>
      </w:r>
      <w:r>
        <w:rPr>
          <w:rFonts w:hint="cs"/>
          <w:rtl/>
        </w:rPr>
        <w:t>1-</w:t>
      </w:r>
      <w:r>
        <w:rPr>
          <w:rFonts w:hint="cs"/>
          <w:rtl/>
        </w:rPr>
        <w:tab/>
      </w:r>
      <w:r w:rsidR="00DD6AE6" w:rsidRPr="005D3EC0">
        <w:rPr>
          <w:rtl/>
        </w:rPr>
        <w:t>يجوز إجراء التعقيم، الذي يجعل أي من الجنسين غير قادر على الإنجاب، استناداً إلى طلب خطي من المرأة المعنية أو الرجل المعنى، وفقا</w:t>
      </w:r>
      <w:r>
        <w:rPr>
          <w:rFonts w:hint="cs"/>
          <w:rtl/>
        </w:rPr>
        <w:t>ً</w:t>
      </w:r>
      <w:r w:rsidR="00DD6AE6" w:rsidRPr="005D3EC0">
        <w:rPr>
          <w:rtl/>
        </w:rPr>
        <w:t xml:space="preserve"> لما يلي:</w:t>
      </w:r>
    </w:p>
    <w:p w:rsidR="00DD6AE6" w:rsidRPr="005D3EC0" w:rsidRDefault="002908E0" w:rsidP="002908E0">
      <w:pPr>
        <w:pStyle w:val="SingleTxtGA"/>
        <w:ind w:left="1928"/>
        <w:rPr>
          <w:rtl/>
        </w:rPr>
      </w:pPr>
      <w:r>
        <w:rPr>
          <w:rFonts w:hint="cs"/>
          <w:rtl/>
        </w:rPr>
        <w:tab/>
        <w:t>(أ)</w:t>
      </w:r>
      <w:r>
        <w:rPr>
          <w:rFonts w:hint="cs"/>
          <w:rtl/>
        </w:rPr>
        <w:tab/>
      </w:r>
      <w:r w:rsidR="00DD6AE6" w:rsidRPr="005D3EC0">
        <w:rPr>
          <w:rtl/>
        </w:rPr>
        <w:t>إذا تجاوز عمر المعني ١٨ سنة بالنسبة للأشخاص ذوي الأهلية القانونية أو الأهلية القانونية المنقوصة؛</w:t>
      </w:r>
    </w:p>
    <w:p w:rsidR="00DD6AE6" w:rsidRPr="005D3EC0" w:rsidRDefault="002908E0" w:rsidP="002908E0">
      <w:pPr>
        <w:pStyle w:val="SingleTxtGA"/>
        <w:ind w:left="1928"/>
        <w:rPr>
          <w:rtl/>
        </w:rPr>
      </w:pPr>
      <w:r>
        <w:rPr>
          <w:rFonts w:hint="cs"/>
          <w:rtl/>
        </w:rPr>
        <w:tab/>
        <w:t>(ب)</w:t>
      </w:r>
      <w:r>
        <w:rPr>
          <w:rFonts w:hint="cs"/>
          <w:rtl/>
        </w:rPr>
        <w:tab/>
      </w:r>
      <w:r w:rsidR="00DD6AE6" w:rsidRPr="005D3EC0">
        <w:rPr>
          <w:rtl/>
        </w:rPr>
        <w:t>إذا كان العمر دون ١٨ سنة بالنسبة للأشخاص ذوي الأهلية القانونية المنقوصة، مع مراعاة الش</w:t>
      </w:r>
      <w:r>
        <w:rPr>
          <w:rtl/>
        </w:rPr>
        <w:t>روط المنصوص عليها في الفقرة (٧)</w:t>
      </w:r>
      <w:r w:rsidR="00DD6AE6" w:rsidRPr="005D3EC0">
        <w:rPr>
          <w:rtl/>
        </w:rPr>
        <w:t>؛</w:t>
      </w:r>
    </w:p>
    <w:p w:rsidR="00DD6AE6" w:rsidRPr="005D3EC0" w:rsidRDefault="002908E0" w:rsidP="002908E0">
      <w:pPr>
        <w:pStyle w:val="SingleTxtGA"/>
        <w:ind w:left="1928"/>
        <w:rPr>
          <w:rFonts w:hint="cs"/>
          <w:rtl/>
        </w:rPr>
      </w:pPr>
      <w:r>
        <w:rPr>
          <w:rFonts w:hint="cs"/>
          <w:rtl/>
        </w:rPr>
        <w:tab/>
        <w:t>(ج)</w:t>
      </w:r>
      <w:r>
        <w:rPr>
          <w:rFonts w:hint="cs"/>
          <w:rtl/>
        </w:rPr>
        <w:tab/>
      </w:r>
      <w:r w:rsidR="00DD6AE6" w:rsidRPr="005D3EC0">
        <w:rPr>
          <w:rtl/>
        </w:rPr>
        <w:t>وفق ما هو منصوص عليه في المادة ١٨٧/باء بالنسبة للأشخاص القصَّر</w:t>
      </w:r>
      <w:r w:rsidR="005D3EC0" w:rsidRPr="005D3EC0">
        <w:rPr>
          <w:rFonts w:hint="cs"/>
          <w:rtl/>
        </w:rPr>
        <w:t>.</w:t>
      </w:r>
      <w:r w:rsidR="00DD6AE6" w:rsidRPr="005D3EC0">
        <w:rPr>
          <w:rFonts w:hint="cs"/>
          <w:rtl/>
        </w:rPr>
        <w:t xml:space="preserve"> </w:t>
      </w:r>
    </w:p>
    <w:p w:rsidR="00DD6AE6" w:rsidRPr="005D3EC0" w:rsidRDefault="00F668A6" w:rsidP="002908E0">
      <w:pPr>
        <w:pStyle w:val="SingleTxtGA"/>
        <w:ind w:left="1928"/>
        <w:rPr>
          <w:rFonts w:hint="cs"/>
          <w:rtl/>
        </w:rPr>
      </w:pPr>
      <w:r>
        <w:rPr>
          <w:rFonts w:hint="cs"/>
          <w:rtl/>
        </w:rPr>
        <w:tab/>
      </w:r>
      <w:r w:rsidR="002908E0">
        <w:rPr>
          <w:rFonts w:hint="cs"/>
          <w:rtl/>
        </w:rPr>
        <w:t>2-</w:t>
      </w:r>
      <w:r w:rsidR="002908E0">
        <w:rPr>
          <w:rtl/>
        </w:rPr>
        <w:tab/>
      </w:r>
      <w:r w:rsidR="00DD6AE6" w:rsidRPr="005D3EC0">
        <w:rPr>
          <w:rtl/>
        </w:rPr>
        <w:t xml:space="preserve">عند تقديم طلب التعقيم، يجب على الطبيب المعيَّن من جانب مقدِّم الرعاية الصحية أن يبلغ صاحب الطلب شفهياً وخطياً بالوسائل الأخرى لمنع الحمل التي يمكنه/يمكنها أو يمكن لشريكته/لشريكها الاستفادة منها، وبطبيعة التدخل ومخاطره وعواقبه، وكذلك بإمكانية استعادة </w:t>
      </w:r>
      <w:r w:rsidR="00DD6AE6" w:rsidRPr="005D3EC0">
        <w:rPr>
          <w:rFonts w:hint="eastAsia"/>
          <w:rtl/>
        </w:rPr>
        <w:t>القدرة</w:t>
      </w:r>
      <w:r w:rsidR="00DD6AE6" w:rsidRPr="005D3EC0">
        <w:rPr>
          <w:rtl/>
        </w:rPr>
        <w:t xml:space="preserve"> الإنجابية</w:t>
      </w:r>
      <w:r w:rsidR="005D3EC0" w:rsidRPr="005D3EC0">
        <w:rPr>
          <w:rFonts w:hint="cs"/>
          <w:rtl/>
        </w:rPr>
        <w:t>.</w:t>
      </w:r>
    </w:p>
    <w:p w:rsidR="00DD6AE6" w:rsidRPr="005D3EC0" w:rsidRDefault="00F668A6" w:rsidP="002908E0">
      <w:pPr>
        <w:pStyle w:val="SingleTxtGA"/>
        <w:ind w:left="1928"/>
        <w:rPr>
          <w:rFonts w:hint="cs"/>
          <w:rtl/>
        </w:rPr>
      </w:pPr>
      <w:r>
        <w:rPr>
          <w:rFonts w:hint="cs"/>
          <w:rtl/>
        </w:rPr>
        <w:tab/>
      </w:r>
      <w:r w:rsidR="002908E0">
        <w:rPr>
          <w:rFonts w:hint="cs"/>
          <w:rtl/>
        </w:rPr>
        <w:t>3-</w:t>
      </w:r>
      <w:r w:rsidR="002908E0">
        <w:rPr>
          <w:rFonts w:hint="cs"/>
          <w:rtl/>
        </w:rPr>
        <w:tab/>
      </w:r>
      <w:r w:rsidR="00DD6AE6" w:rsidRPr="005D3EC0">
        <w:rPr>
          <w:rtl/>
        </w:rPr>
        <w:t>وعلاوة على ذلك، يجب على مقدّم الرعاية الصحية عند تلقي طلب التعقيم، أن يبلغ صاحب الطلب بأن عليه، في حالة كان متمسكا</w:t>
      </w:r>
      <w:r w:rsidR="00042B52">
        <w:rPr>
          <w:rFonts w:hint="cs"/>
          <w:rtl/>
        </w:rPr>
        <w:t>ً</w:t>
      </w:r>
      <w:r w:rsidR="00DD6AE6" w:rsidRPr="005D3EC0">
        <w:rPr>
          <w:rtl/>
        </w:rPr>
        <w:t xml:space="preserve"> بنيته في الخضوع للتدخل الطبي أن يمثُل مرة أخرى أمام مقدم الرعاية الصحية في غضون ٦ أ</w:t>
      </w:r>
      <w:r w:rsidR="002908E0">
        <w:rPr>
          <w:rtl/>
        </w:rPr>
        <w:t>شهر بعد تلقيه المعلومات اللازمة</w:t>
      </w:r>
      <w:r w:rsidR="00DD6AE6" w:rsidRPr="005D3EC0">
        <w:rPr>
          <w:rtl/>
        </w:rPr>
        <w:t>، باستثناء الحالة الو</w:t>
      </w:r>
      <w:r w:rsidR="00DD6AE6" w:rsidRPr="005D3EC0">
        <w:rPr>
          <w:rFonts w:hint="eastAsia"/>
          <w:rtl/>
        </w:rPr>
        <w:t>اردة</w:t>
      </w:r>
      <w:r w:rsidR="00DD6AE6" w:rsidRPr="005D3EC0">
        <w:rPr>
          <w:rtl/>
        </w:rPr>
        <w:t xml:space="preserve"> في الفقرة ٤</w:t>
      </w:r>
      <w:r w:rsidR="005D3EC0" w:rsidRPr="005D3EC0">
        <w:rPr>
          <w:rFonts w:hint="cs"/>
          <w:rtl/>
        </w:rPr>
        <w:t>.</w:t>
      </w:r>
      <w:r w:rsidR="00DD6AE6" w:rsidRPr="005D3EC0">
        <w:rPr>
          <w:rFonts w:hint="cs"/>
          <w:rtl/>
        </w:rPr>
        <w:t xml:space="preserve"> فإذا مثُل صاحب الطلب أمام مقدم الرعاية الصحية في غضون ٦ أشهر وأعلن أنه متمسك بطلبه فيما يتعلق بتعقيمه، يمكن إجراء التدخل في غضون ستة أشهر من هذ</w:t>
      </w:r>
      <w:r w:rsidR="00DD6AE6" w:rsidRPr="005D3EC0">
        <w:rPr>
          <w:rtl/>
        </w:rPr>
        <w:t>ا الإعلان ما لم يتسن إجراء التعقيم قبل ذلك في سياق عملية ولادة أو عملية</w:t>
      </w:r>
      <w:r w:rsidR="0046485B">
        <w:rPr>
          <w:rtl/>
        </w:rPr>
        <w:t xml:space="preserve"> </w:t>
      </w:r>
      <w:r w:rsidR="00DD6AE6" w:rsidRPr="005D3EC0">
        <w:rPr>
          <w:rtl/>
        </w:rPr>
        <w:t>أخرى</w:t>
      </w:r>
      <w:r w:rsidR="005D3EC0" w:rsidRPr="005D3EC0">
        <w:rPr>
          <w:rFonts w:hint="cs"/>
          <w:rtl/>
        </w:rPr>
        <w:t>.</w:t>
      </w:r>
      <w:r w:rsidR="00DD6AE6" w:rsidRPr="005D3EC0">
        <w:rPr>
          <w:rFonts w:hint="cs"/>
          <w:rtl/>
        </w:rPr>
        <w:t xml:space="preserve"> </w:t>
      </w:r>
    </w:p>
    <w:p w:rsidR="00DD6AE6" w:rsidRPr="005D3EC0" w:rsidRDefault="00F668A6" w:rsidP="002908E0">
      <w:pPr>
        <w:pStyle w:val="SingleTxtGA"/>
        <w:ind w:left="1928"/>
        <w:rPr>
          <w:rFonts w:hint="cs"/>
          <w:rtl/>
        </w:rPr>
      </w:pPr>
      <w:r>
        <w:rPr>
          <w:rFonts w:hint="cs"/>
          <w:rtl/>
        </w:rPr>
        <w:tab/>
      </w:r>
      <w:r w:rsidR="002908E0">
        <w:rPr>
          <w:rFonts w:hint="cs"/>
          <w:rtl/>
        </w:rPr>
        <w:t>4-</w:t>
      </w:r>
      <w:r w:rsidR="002908E0">
        <w:rPr>
          <w:rFonts w:hint="cs"/>
          <w:rtl/>
        </w:rPr>
        <w:tab/>
      </w:r>
      <w:r w:rsidR="00DD6AE6" w:rsidRPr="005D3EC0">
        <w:rPr>
          <w:rtl/>
        </w:rPr>
        <w:t>فيما يتعلق بطلبات الأفراد الذين تتجاوز أعمارهم ٢٦ سنة، تنطبق أحكام الفقرة (٣) بأن يُطلب من صاحب الطلب المثول أمام مقدم الرعاية الصحية مرة أخرى في غضون ٣ أشهر</w:t>
      </w:r>
      <w:r w:rsidR="0046485B">
        <w:rPr>
          <w:rtl/>
        </w:rPr>
        <w:t xml:space="preserve"> </w:t>
      </w:r>
      <w:r w:rsidR="00A2595C">
        <w:rPr>
          <w:rtl/>
        </w:rPr>
        <w:t>بعد إبلاغه بالمعلومات اللازمة</w:t>
      </w:r>
      <w:r w:rsidR="00DD6AE6" w:rsidRPr="005D3EC0">
        <w:rPr>
          <w:rtl/>
        </w:rPr>
        <w:t>، ويجوز أن يجرى التدخل بعد ٣ أشهر من ذلك</w:t>
      </w:r>
      <w:r w:rsidR="005D3EC0" w:rsidRPr="005D3EC0">
        <w:rPr>
          <w:rFonts w:hint="cs"/>
          <w:rtl/>
        </w:rPr>
        <w:t>.</w:t>
      </w:r>
      <w:r w:rsidR="00DD6AE6" w:rsidRPr="005D3EC0">
        <w:rPr>
          <w:rFonts w:hint="cs"/>
          <w:rtl/>
        </w:rPr>
        <w:t xml:space="preserve"> </w:t>
      </w:r>
    </w:p>
    <w:p w:rsidR="00DD6AE6" w:rsidRPr="005D3EC0" w:rsidRDefault="00F668A6" w:rsidP="002908E0">
      <w:pPr>
        <w:pStyle w:val="SingleTxtGA"/>
        <w:ind w:left="1928"/>
        <w:rPr>
          <w:rFonts w:hint="cs"/>
          <w:rtl/>
        </w:rPr>
      </w:pPr>
      <w:r>
        <w:rPr>
          <w:rFonts w:hint="cs"/>
          <w:rtl/>
        </w:rPr>
        <w:tab/>
      </w:r>
      <w:r w:rsidR="002908E0">
        <w:rPr>
          <w:rFonts w:hint="cs"/>
          <w:rtl/>
        </w:rPr>
        <w:t>5-</w:t>
      </w:r>
      <w:r w:rsidR="002908E0">
        <w:rPr>
          <w:rFonts w:hint="cs"/>
          <w:rtl/>
        </w:rPr>
        <w:tab/>
      </w:r>
      <w:r w:rsidR="00DD6AE6" w:rsidRPr="005D3EC0">
        <w:rPr>
          <w:rtl/>
        </w:rPr>
        <w:t>أمَّا إذا كان التدخل لتعقيم شخص ذي أهلية منقوصة أو شخص عديم الأهلية، فيجب أن تبلغ المعلومات المنصوص عليها في الفقرتين ٢-٣ لهذا الشخص، مع مراعاة سبب نقص الأهلية أو انعدام الأهلية، بأسلوب مفهوم لهؤلاء الأشخاص</w:t>
      </w:r>
      <w:r w:rsidR="005D3EC0" w:rsidRPr="005D3EC0">
        <w:rPr>
          <w:rFonts w:hint="cs"/>
          <w:rtl/>
        </w:rPr>
        <w:t>.</w:t>
      </w:r>
    </w:p>
    <w:p w:rsidR="00DD6AE6" w:rsidRPr="005D3EC0" w:rsidRDefault="00F668A6" w:rsidP="002908E0">
      <w:pPr>
        <w:pStyle w:val="SingleTxtGA"/>
        <w:ind w:left="1928"/>
        <w:rPr>
          <w:rFonts w:hint="cs"/>
          <w:rtl/>
        </w:rPr>
      </w:pPr>
      <w:r>
        <w:rPr>
          <w:rFonts w:hint="cs"/>
          <w:rtl/>
        </w:rPr>
        <w:tab/>
      </w:r>
      <w:r w:rsidR="002908E0">
        <w:rPr>
          <w:rFonts w:hint="cs"/>
          <w:rtl/>
        </w:rPr>
        <w:t>6-</w:t>
      </w:r>
      <w:r w:rsidR="002908E0">
        <w:rPr>
          <w:rFonts w:hint="cs"/>
          <w:rtl/>
        </w:rPr>
        <w:tab/>
      </w:r>
      <w:r w:rsidR="00DD6AE6" w:rsidRPr="005D3EC0">
        <w:rPr>
          <w:rtl/>
        </w:rPr>
        <w:t>يجب أن يقدم طلب التعقيم في وثيقة مصدّقة أو وثيقة خاصة ذات قوة ثبوتية كاملة</w:t>
      </w:r>
      <w:r w:rsidR="005D3EC0" w:rsidRPr="005D3EC0">
        <w:rPr>
          <w:rFonts w:hint="cs"/>
          <w:rtl/>
        </w:rPr>
        <w:t>.</w:t>
      </w:r>
      <w:r w:rsidR="00DD6AE6" w:rsidRPr="005D3EC0">
        <w:rPr>
          <w:rFonts w:hint="cs"/>
          <w:rtl/>
        </w:rPr>
        <w:t xml:space="preserve"> </w:t>
      </w:r>
    </w:p>
    <w:p w:rsidR="00DD6AE6" w:rsidRPr="005D3EC0" w:rsidRDefault="00F668A6" w:rsidP="002908E0">
      <w:pPr>
        <w:pStyle w:val="SingleTxtGA"/>
        <w:ind w:left="1928"/>
        <w:rPr>
          <w:rtl/>
        </w:rPr>
      </w:pPr>
      <w:r>
        <w:rPr>
          <w:rFonts w:hint="cs"/>
          <w:rtl/>
        </w:rPr>
        <w:tab/>
      </w:r>
      <w:r w:rsidR="002908E0">
        <w:rPr>
          <w:rFonts w:hint="cs"/>
          <w:rtl/>
        </w:rPr>
        <w:t>7-</w:t>
      </w:r>
      <w:r w:rsidR="002908E0">
        <w:rPr>
          <w:rFonts w:hint="cs"/>
          <w:rtl/>
        </w:rPr>
        <w:tab/>
      </w:r>
      <w:r w:rsidR="00DD6AE6" w:rsidRPr="005D3EC0">
        <w:rPr>
          <w:rtl/>
        </w:rPr>
        <w:t>يجب أن يجرى التدخل لأسباب صحية، بناءً على خبرة الأ</w:t>
      </w:r>
      <w:r w:rsidR="002908E0">
        <w:rPr>
          <w:rtl/>
        </w:rPr>
        <w:t>خصائي الطبي، في الحالات التالية</w:t>
      </w:r>
      <w:r w:rsidR="00DD6AE6" w:rsidRPr="005D3EC0">
        <w:rPr>
          <w:rtl/>
        </w:rPr>
        <w:t xml:space="preserve">: </w:t>
      </w:r>
    </w:p>
    <w:p w:rsidR="00DD6AE6" w:rsidRPr="005D3EC0" w:rsidRDefault="002908E0" w:rsidP="00042B52">
      <w:pPr>
        <w:pStyle w:val="SingleTxtGA"/>
        <w:ind w:left="1928"/>
        <w:rPr>
          <w:rtl/>
        </w:rPr>
      </w:pPr>
      <w:r>
        <w:rPr>
          <w:rFonts w:hint="cs"/>
          <w:rtl/>
        </w:rPr>
        <w:tab/>
      </w:r>
      <w:r w:rsidR="00DD6AE6" w:rsidRPr="005D3EC0">
        <w:rPr>
          <w:rtl/>
        </w:rPr>
        <w:t>(أ)</w:t>
      </w:r>
      <w:r w:rsidR="00DD6AE6" w:rsidRPr="005D3EC0">
        <w:rPr>
          <w:rtl/>
        </w:rPr>
        <w:tab/>
        <w:t>إذا كان الحمل يعرِّض للخطر بشكل مباشر حياة</w:t>
      </w:r>
      <w:r w:rsidR="00042B52">
        <w:rPr>
          <w:rtl/>
        </w:rPr>
        <w:t xml:space="preserve"> المرأة وسلامتها الجسدية وصحتها</w:t>
      </w:r>
      <w:r w:rsidR="00DD6AE6" w:rsidRPr="005D3EC0">
        <w:rPr>
          <w:rtl/>
        </w:rPr>
        <w:t>، أو إذا كان من المحتمل جداً أن يعاني الطفل المولود من الحمل من إعاقات خطيرة؛</w:t>
      </w:r>
    </w:p>
    <w:p w:rsidR="00DD6AE6" w:rsidRPr="005D3EC0" w:rsidRDefault="00042B52" w:rsidP="002908E0">
      <w:pPr>
        <w:pStyle w:val="SingleTxtGA"/>
        <w:ind w:left="1928"/>
        <w:rPr>
          <w:rFonts w:hint="cs"/>
          <w:rtl/>
        </w:rPr>
      </w:pPr>
      <w:r>
        <w:rPr>
          <w:rFonts w:hint="cs"/>
          <w:rtl/>
        </w:rPr>
        <w:tab/>
      </w:r>
      <w:r w:rsidR="00F668A6">
        <w:rPr>
          <w:rtl/>
        </w:rPr>
        <w:t>(ب)</w:t>
      </w:r>
      <w:r w:rsidR="00F668A6">
        <w:rPr>
          <w:rtl/>
        </w:rPr>
        <w:tab/>
      </w:r>
      <w:r w:rsidR="00DD6AE6" w:rsidRPr="005D3EC0">
        <w:rPr>
          <w:rtl/>
        </w:rPr>
        <w:t>إذا لم يكن من الممكن أو المستصوب استعمال وسيلة أخرى من وسائل منع الحمل لأسباب صحية</w:t>
      </w:r>
      <w:r w:rsidR="005D3EC0" w:rsidRPr="005D3EC0">
        <w:rPr>
          <w:rFonts w:hint="cs"/>
          <w:rtl/>
        </w:rPr>
        <w:t>.</w:t>
      </w:r>
      <w:r w:rsidR="00DD6AE6" w:rsidRPr="005D3EC0">
        <w:rPr>
          <w:rFonts w:hint="cs"/>
          <w:rtl/>
        </w:rPr>
        <w:t xml:space="preserve"> </w:t>
      </w:r>
    </w:p>
    <w:p w:rsidR="00DD6AE6" w:rsidRPr="005D3EC0" w:rsidRDefault="00F668A6" w:rsidP="002908E0">
      <w:pPr>
        <w:pStyle w:val="SingleTxtGA"/>
        <w:ind w:left="1928"/>
        <w:rPr>
          <w:rFonts w:hint="cs"/>
          <w:rtl/>
        </w:rPr>
      </w:pPr>
      <w:r>
        <w:rPr>
          <w:rFonts w:hint="cs"/>
          <w:rtl/>
        </w:rPr>
        <w:tab/>
      </w:r>
      <w:r>
        <w:rPr>
          <w:rtl/>
        </w:rPr>
        <w:t>(٨)</w:t>
      </w:r>
      <w:r>
        <w:rPr>
          <w:rtl/>
        </w:rPr>
        <w:tab/>
      </w:r>
      <w:r w:rsidR="00DD6AE6" w:rsidRPr="005D3EC0">
        <w:rPr>
          <w:rtl/>
        </w:rPr>
        <w:t>في حالة تدخل مستند إلى الأسباب الصحية المبينة في الفقرة (</w:t>
      </w:r>
      <w:r>
        <w:rPr>
          <w:rtl/>
        </w:rPr>
        <w:t>٧)، تُطبّق أحكام الفقرتين (٣) و</w:t>
      </w:r>
      <w:r w:rsidR="00DD6AE6" w:rsidRPr="005D3EC0">
        <w:rPr>
          <w:rtl/>
        </w:rPr>
        <w:t>(٤)</w:t>
      </w:r>
      <w:r w:rsidR="00DD6AE6" w:rsidRPr="005D3EC0">
        <w:rPr>
          <w:rFonts w:hint="cs"/>
          <w:rtl/>
        </w:rPr>
        <w:t>"</w:t>
      </w:r>
      <w:r>
        <w:rPr>
          <w:rFonts w:hint="cs"/>
          <w:rtl/>
        </w:rPr>
        <w:t>.</w:t>
      </w:r>
    </w:p>
    <w:p w:rsidR="00DD6AE6" w:rsidRPr="005D3EC0" w:rsidRDefault="00DD6AE6" w:rsidP="00255222">
      <w:pPr>
        <w:pStyle w:val="SingleTxtGA"/>
        <w:rPr>
          <w:rFonts w:hint="cs"/>
          <w:rtl/>
        </w:rPr>
      </w:pPr>
      <w:r w:rsidRPr="005D3EC0">
        <w:rPr>
          <w:rtl/>
        </w:rPr>
        <w:t>٧٦-</w:t>
      </w:r>
      <w:r w:rsidR="00255222">
        <w:rPr>
          <w:rFonts w:hint="cs"/>
          <w:rtl/>
        </w:rPr>
        <w:tab/>
      </w:r>
      <w:r w:rsidRPr="005D3EC0">
        <w:rPr>
          <w:rtl/>
        </w:rPr>
        <w:t>وإضافة إلى ذلك، عمّمت الوزارة المسؤولة عن الصحة العامة على الشُّعب المختصة استمارة نموذجية مقدمة من منظمات غير حكومية يوصى باستعمالها للحصول على موافقة صحيحة،</w:t>
      </w:r>
      <w:r w:rsidR="0046485B">
        <w:rPr>
          <w:rtl/>
        </w:rPr>
        <w:t xml:space="preserve"> </w:t>
      </w:r>
      <w:r w:rsidRPr="005D3EC0">
        <w:rPr>
          <w:rtl/>
        </w:rPr>
        <w:t>وتتولى تلك الشُّ</w:t>
      </w:r>
      <w:r w:rsidR="00042B52">
        <w:rPr>
          <w:rtl/>
        </w:rPr>
        <w:t>عب حاليا النظر في هذه الاستمارة</w:t>
      </w:r>
      <w:r w:rsidR="005D3EC0" w:rsidRPr="005D3EC0">
        <w:rPr>
          <w:rFonts w:hint="cs"/>
          <w:rtl/>
        </w:rPr>
        <w:t>.</w:t>
      </w:r>
    </w:p>
    <w:p w:rsidR="00DD6AE6" w:rsidRPr="005D3EC0" w:rsidRDefault="00F668A6" w:rsidP="00F668A6">
      <w:pPr>
        <w:pStyle w:val="H23GA"/>
        <w:rPr>
          <w:rtl/>
        </w:rPr>
      </w:pPr>
      <w:r>
        <w:rPr>
          <w:rtl/>
        </w:rPr>
        <w:br w:type="page"/>
      </w:r>
      <w:r>
        <w:rPr>
          <w:rFonts w:hint="cs"/>
          <w:rtl/>
        </w:rPr>
        <w:tab/>
      </w:r>
      <w:r>
        <w:rPr>
          <w:rFonts w:hint="cs"/>
          <w:rtl/>
        </w:rPr>
        <w:tab/>
      </w:r>
      <w:r w:rsidR="00DD6AE6" w:rsidRPr="005D3EC0">
        <w:rPr>
          <w:rtl/>
        </w:rPr>
        <w:t>تقديم تعويض للمشتكية</w:t>
      </w:r>
    </w:p>
    <w:p w:rsidR="00DD6AE6" w:rsidRPr="005D3EC0" w:rsidRDefault="00255222" w:rsidP="00F668A6">
      <w:pPr>
        <w:pStyle w:val="SingleTxtGA"/>
        <w:rPr>
          <w:rFonts w:hint="cs"/>
          <w:rtl/>
        </w:rPr>
      </w:pPr>
      <w:r w:rsidRPr="00F668A6">
        <w:rPr>
          <w:rFonts w:hint="cs"/>
          <w:spacing w:val="-4"/>
          <w:rtl/>
        </w:rPr>
        <w:t>77-</w:t>
      </w:r>
      <w:r w:rsidR="00F668A6" w:rsidRPr="00F668A6">
        <w:rPr>
          <w:spacing w:val="-4"/>
          <w:rtl/>
        </w:rPr>
        <w:tab/>
      </w:r>
      <w:r w:rsidR="00DD6AE6" w:rsidRPr="00F668A6">
        <w:rPr>
          <w:spacing w:val="-4"/>
          <w:rtl/>
        </w:rPr>
        <w:t xml:space="preserve">بناءً على قرار الحكومة الهنغارية في ١٨ آذار/مارس ٢٠٠٩، حُوِّل مبلغ ٠٠٠ ٤٠٠ ٥ </w:t>
      </w:r>
      <w:r w:rsidR="00DD6AE6" w:rsidRPr="005D3EC0">
        <w:rPr>
          <w:rtl/>
        </w:rPr>
        <w:t xml:space="preserve">فورنت هنغاري إلى الحساب المصرفي </w:t>
      </w:r>
      <w:r w:rsidR="00F668A6" w:rsidRPr="00F668A6">
        <w:rPr>
          <w:rFonts w:hint="cs"/>
          <w:sz w:val="30"/>
          <w:rtl/>
        </w:rPr>
        <w:t>ل‍</w:t>
      </w:r>
      <w:r w:rsidR="00DD6AE6" w:rsidRPr="005D3EC0">
        <w:rPr>
          <w:rFonts w:hint="cs"/>
          <w:rtl/>
        </w:rPr>
        <w:t xml:space="preserve"> ج</w:t>
      </w:r>
      <w:r w:rsidR="005D3EC0" w:rsidRPr="005D3EC0">
        <w:rPr>
          <w:rFonts w:hint="cs"/>
          <w:rtl/>
        </w:rPr>
        <w:t>.</w:t>
      </w:r>
      <w:r w:rsidR="00DD6AE6" w:rsidRPr="005D3EC0">
        <w:rPr>
          <w:rFonts w:hint="cs"/>
          <w:rtl/>
        </w:rPr>
        <w:t xml:space="preserve"> أ</w:t>
      </w:r>
      <w:r w:rsidR="005D3EC0" w:rsidRPr="005D3EC0">
        <w:rPr>
          <w:rFonts w:hint="cs"/>
          <w:rtl/>
        </w:rPr>
        <w:t>.</w:t>
      </w:r>
      <w:r w:rsidR="00DD6AE6" w:rsidRPr="005D3EC0">
        <w:rPr>
          <w:rFonts w:hint="cs"/>
          <w:rtl/>
        </w:rPr>
        <w:t xml:space="preserve"> في ١١ حزيران/يونيه ٢٠٠٩، وهو مبلغ مخصوم من البند ٦ "تعويض الأشخاص الطبيعيين والاعتباريين </w:t>
      </w:r>
      <w:r w:rsidR="00F668A6">
        <w:rPr>
          <w:rFonts w:hint="cs"/>
          <w:rtl/>
        </w:rPr>
        <w:t>-</w:t>
      </w:r>
      <w:r w:rsidR="00DD6AE6" w:rsidRPr="005D3EC0">
        <w:rPr>
          <w:rFonts w:hint="cs"/>
          <w:rtl/>
        </w:rPr>
        <w:t xml:space="preserve"> نفقات متنوعة ١ </w:t>
      </w:r>
      <w:r w:rsidR="00F668A6">
        <w:rPr>
          <w:rFonts w:hint="cs"/>
          <w:rtl/>
        </w:rPr>
        <w:t>-</w:t>
      </w:r>
      <w:r w:rsidR="00DD6AE6" w:rsidRPr="005D3EC0">
        <w:rPr>
          <w:rFonts w:hint="cs"/>
          <w:rtl/>
        </w:rPr>
        <w:t xml:space="preserve"> مصاريف أخرى مدرجة في الم</w:t>
      </w:r>
      <w:r w:rsidR="00DD6AE6" w:rsidRPr="005D3EC0">
        <w:rPr>
          <w:rFonts w:hint="eastAsia"/>
          <w:rtl/>
        </w:rPr>
        <w:t>يزانية</w:t>
      </w:r>
      <w:r w:rsidR="00DD6AE6" w:rsidRPr="005D3EC0">
        <w:rPr>
          <w:rtl/>
        </w:rPr>
        <w:t>"، وزارة المالية (الباب الثاني والعشرون)</w:t>
      </w:r>
      <w:r w:rsidR="005D3EC0" w:rsidRPr="005D3EC0">
        <w:rPr>
          <w:rFonts w:hint="cs"/>
          <w:rtl/>
        </w:rPr>
        <w:t>.</w:t>
      </w:r>
      <w:r w:rsidR="00DD6AE6" w:rsidRPr="005D3EC0">
        <w:rPr>
          <w:rFonts w:hint="cs"/>
          <w:rtl/>
        </w:rPr>
        <w:t xml:space="preserve"> </w:t>
      </w:r>
    </w:p>
    <w:p w:rsidR="00DD6AE6" w:rsidRPr="005D3EC0" w:rsidRDefault="00255222" w:rsidP="00DD6AE6">
      <w:pPr>
        <w:pStyle w:val="SingleTxtGA"/>
        <w:rPr>
          <w:rFonts w:hint="cs"/>
          <w:rtl/>
        </w:rPr>
      </w:pPr>
      <w:r>
        <w:rPr>
          <w:rFonts w:hint="cs"/>
          <w:rtl/>
        </w:rPr>
        <w:t>78-</w:t>
      </w:r>
      <w:r w:rsidR="00F668A6">
        <w:rPr>
          <w:rtl/>
        </w:rPr>
        <w:tab/>
      </w:r>
      <w:r w:rsidR="00DD6AE6" w:rsidRPr="005D3EC0">
        <w:rPr>
          <w:rtl/>
        </w:rPr>
        <w:t xml:space="preserve">وبموجب قرار الحكومة، استند التحويل إلى توصية لجنة الأمم المتحدة (كما وردت في تعليمات </w:t>
      </w:r>
      <w:r w:rsidR="00A2595C">
        <w:rPr>
          <w:rtl/>
        </w:rPr>
        <w:t>وزير المالية ذات الصلة بالموضوع</w:t>
      </w:r>
      <w:r w:rsidR="00DD6AE6" w:rsidRPr="005D3EC0">
        <w:rPr>
          <w:rtl/>
        </w:rPr>
        <w:t>)</w:t>
      </w:r>
      <w:r w:rsidR="005D3EC0" w:rsidRPr="005D3EC0">
        <w:rPr>
          <w:rFonts w:hint="cs"/>
          <w:rtl/>
        </w:rPr>
        <w:t>.</w:t>
      </w:r>
      <w:r w:rsidR="00DD6AE6" w:rsidRPr="005D3EC0">
        <w:rPr>
          <w:rFonts w:hint="cs"/>
          <w:rtl/>
        </w:rPr>
        <w:t xml:space="preserve"> وترد في عمود الملاحظات في أمر التحويل عبارة "تعويض إلى ج</w:t>
      </w:r>
      <w:r w:rsidR="005D3EC0" w:rsidRPr="005D3EC0">
        <w:rPr>
          <w:rFonts w:hint="cs"/>
          <w:rtl/>
        </w:rPr>
        <w:t>.</w:t>
      </w:r>
      <w:r w:rsidR="00DD6AE6" w:rsidRPr="005D3EC0">
        <w:rPr>
          <w:rFonts w:hint="cs"/>
          <w:rtl/>
        </w:rPr>
        <w:t xml:space="preserve"> أ</w:t>
      </w:r>
      <w:r w:rsidR="005D3EC0" w:rsidRPr="005D3EC0">
        <w:rPr>
          <w:rFonts w:hint="cs"/>
          <w:rtl/>
        </w:rPr>
        <w:t>.</w:t>
      </w:r>
      <w:r w:rsidR="00DD6AE6" w:rsidRPr="005D3EC0">
        <w:rPr>
          <w:rFonts w:hint="cs"/>
          <w:rtl/>
        </w:rPr>
        <w:t>"</w:t>
      </w:r>
      <w:r w:rsidR="005D3EC0" w:rsidRPr="005D3EC0">
        <w:rPr>
          <w:rFonts w:hint="cs"/>
          <w:rtl/>
        </w:rPr>
        <w:t>.</w:t>
      </w:r>
      <w:r w:rsidR="00DD6AE6" w:rsidRPr="005D3EC0">
        <w:rPr>
          <w:rFonts w:hint="cs"/>
          <w:rtl/>
        </w:rPr>
        <w:t xml:space="preserve"> </w:t>
      </w:r>
    </w:p>
    <w:p w:rsidR="00DD6AE6" w:rsidRPr="005D3EC0" w:rsidRDefault="00F668A6" w:rsidP="00F668A6">
      <w:pPr>
        <w:pStyle w:val="H1GA"/>
        <w:rPr>
          <w:rtl/>
        </w:rPr>
      </w:pPr>
      <w:r>
        <w:rPr>
          <w:rFonts w:hint="cs"/>
          <w:rtl/>
        </w:rPr>
        <w:tab/>
      </w:r>
      <w:r w:rsidR="00DD6AE6" w:rsidRPr="005D3EC0">
        <w:rPr>
          <w:rFonts w:hint="eastAsia"/>
          <w:rtl/>
        </w:rPr>
        <w:t>باء</w:t>
      </w:r>
      <w:r w:rsidR="00DD6AE6" w:rsidRPr="005D3EC0">
        <w:rPr>
          <w:rtl/>
        </w:rPr>
        <w:t>-</w:t>
      </w:r>
      <w:r w:rsidR="00DD6AE6" w:rsidRPr="005D3EC0">
        <w:rPr>
          <w:rtl/>
        </w:rPr>
        <w:tab/>
        <w:t>تنفيذ الاتفاقية</w:t>
      </w:r>
    </w:p>
    <w:p w:rsidR="00DD6AE6" w:rsidRPr="005D3EC0" w:rsidRDefault="00255222" w:rsidP="00DD6AE6">
      <w:pPr>
        <w:pStyle w:val="SingleTxtGA"/>
        <w:rPr>
          <w:rFonts w:hint="cs"/>
          <w:rtl/>
        </w:rPr>
      </w:pPr>
      <w:r>
        <w:rPr>
          <w:rFonts w:hint="cs"/>
          <w:rtl/>
        </w:rPr>
        <w:t>79-</w:t>
      </w:r>
      <w:r w:rsidR="00DD6AE6" w:rsidRPr="005D3EC0">
        <w:rPr>
          <w:rtl/>
        </w:rPr>
        <w:tab/>
        <w:t>تنص المادة ٧٠/ألف من الدستور، بشكل لا لبس فيه، على حظر جميع أشكال التمييز في حق الأشخاص المقيمين على أرض البلد، بما في ذلك التمييز القائم على الجنس</w:t>
      </w:r>
      <w:r w:rsidR="005D3EC0" w:rsidRPr="005D3EC0">
        <w:rPr>
          <w:rFonts w:hint="cs"/>
          <w:rtl/>
        </w:rPr>
        <w:t>.</w:t>
      </w:r>
      <w:r w:rsidR="00DD6AE6" w:rsidRPr="005D3EC0">
        <w:rPr>
          <w:rFonts w:hint="cs"/>
          <w:rtl/>
        </w:rPr>
        <w:t xml:space="preserve"> وعلاوة على ذلك، تنص نفس المادة على أن القانون يعاقب على التمييز بصرامة</w:t>
      </w:r>
      <w:r w:rsidR="005D3EC0" w:rsidRPr="005D3EC0">
        <w:rPr>
          <w:rFonts w:hint="cs"/>
          <w:rtl/>
        </w:rPr>
        <w:t>.</w:t>
      </w:r>
      <w:r w:rsidR="00DD6AE6" w:rsidRPr="005D3EC0">
        <w:rPr>
          <w:rFonts w:hint="cs"/>
          <w:rtl/>
        </w:rPr>
        <w:t xml:space="preserve"> وإضافة إلى هذا الحظر ذي الطابع السلبي، ستنتهج الدولة سلوكاً فاعلاً وإيجابياً ل</w:t>
      </w:r>
      <w:r w:rsidR="00DD6AE6" w:rsidRPr="005D3EC0">
        <w:rPr>
          <w:rtl/>
        </w:rPr>
        <w:t>تجنب حالات التمييز المذكورة والقضاء عليها، حيث تنص المادة ٧٠/ألف (٣) على أن بلوغ المساواة في الحقوق يجب أن يُدعم من خلال اتخاذ تدابير خاصة للقضاء على أوجه عدم المساواة</w:t>
      </w:r>
      <w:r w:rsidR="005D3EC0" w:rsidRPr="005D3EC0">
        <w:rPr>
          <w:rFonts w:hint="cs"/>
          <w:rtl/>
        </w:rPr>
        <w:t>.</w:t>
      </w:r>
    </w:p>
    <w:p w:rsidR="00DD6AE6" w:rsidRPr="005D3EC0" w:rsidRDefault="00255222" w:rsidP="00DD6AE6">
      <w:pPr>
        <w:pStyle w:val="SingleTxtGA"/>
        <w:rPr>
          <w:rFonts w:hint="cs"/>
          <w:rtl/>
        </w:rPr>
      </w:pPr>
      <w:r>
        <w:rPr>
          <w:rFonts w:hint="cs"/>
          <w:rtl/>
        </w:rPr>
        <w:t>80-</w:t>
      </w:r>
      <w:r>
        <w:rPr>
          <w:rtl/>
        </w:rPr>
        <w:tab/>
      </w:r>
      <w:r w:rsidR="00DD6AE6" w:rsidRPr="005D3EC0">
        <w:rPr>
          <w:rtl/>
        </w:rPr>
        <w:t>وتورد المادة ٦٦ من الدستور أحكاماً مفصلة ومحددة بشأن المساواة في الحقوق بين النساء والرجال فيما يتصل بالحقوق المدنية والسياسية والاقتصادية والاجتماعية والثقافية</w:t>
      </w:r>
      <w:r w:rsidR="005D3EC0" w:rsidRPr="005D3EC0">
        <w:rPr>
          <w:rFonts w:hint="cs"/>
          <w:rtl/>
        </w:rPr>
        <w:t>.</w:t>
      </w:r>
      <w:r w:rsidR="00DD6AE6" w:rsidRPr="005D3EC0">
        <w:rPr>
          <w:rFonts w:hint="cs"/>
          <w:rtl/>
        </w:rPr>
        <w:t xml:space="preserve"> وتشير على وجه التحديد إلى إعمال حقوق النساء فيما يتعلق بالولادة، وبالتالي فهي تولي اهتما</w:t>
      </w:r>
      <w:r w:rsidR="00DD6AE6" w:rsidRPr="005D3EC0">
        <w:rPr>
          <w:rFonts w:hint="eastAsia"/>
          <w:rtl/>
        </w:rPr>
        <w:t>ما</w:t>
      </w:r>
      <w:r w:rsidR="00042B52">
        <w:rPr>
          <w:rFonts w:hint="cs"/>
          <w:rtl/>
        </w:rPr>
        <w:t>ً</w:t>
      </w:r>
      <w:r w:rsidR="00DD6AE6" w:rsidRPr="005D3EC0">
        <w:rPr>
          <w:rtl/>
        </w:rPr>
        <w:t xml:space="preserve"> خاصا</w:t>
      </w:r>
      <w:r w:rsidR="00042B52">
        <w:rPr>
          <w:rFonts w:hint="cs"/>
          <w:rtl/>
        </w:rPr>
        <w:t>ً</w:t>
      </w:r>
      <w:r w:rsidR="0046485B">
        <w:rPr>
          <w:rtl/>
        </w:rPr>
        <w:t xml:space="preserve"> </w:t>
      </w:r>
      <w:r w:rsidR="00DD6AE6" w:rsidRPr="005D3EC0">
        <w:rPr>
          <w:rtl/>
        </w:rPr>
        <w:t>لمسألة تتحدد في ضوئها بدرجة كبيرة</w:t>
      </w:r>
      <w:r w:rsidR="0046485B">
        <w:rPr>
          <w:rtl/>
        </w:rPr>
        <w:t xml:space="preserve"> </w:t>
      </w:r>
      <w:r w:rsidR="00DD6AE6" w:rsidRPr="005D3EC0">
        <w:rPr>
          <w:rtl/>
        </w:rPr>
        <w:t>حياة النساء وتشكل عنصرا</w:t>
      </w:r>
      <w:r w:rsidR="00B60E58">
        <w:rPr>
          <w:rFonts w:hint="cs"/>
          <w:rtl/>
        </w:rPr>
        <w:t>ً</w:t>
      </w:r>
      <w:r w:rsidR="00DD6AE6" w:rsidRPr="005D3EC0">
        <w:rPr>
          <w:rtl/>
        </w:rPr>
        <w:t xml:space="preserve"> أساسيا</w:t>
      </w:r>
      <w:r w:rsidR="00B60E58">
        <w:rPr>
          <w:rFonts w:hint="cs"/>
          <w:rtl/>
        </w:rPr>
        <w:t>ً</w:t>
      </w:r>
      <w:r w:rsidR="0046485B">
        <w:rPr>
          <w:rtl/>
        </w:rPr>
        <w:t xml:space="preserve"> </w:t>
      </w:r>
      <w:r w:rsidR="00DD6AE6" w:rsidRPr="005D3EC0">
        <w:rPr>
          <w:rtl/>
        </w:rPr>
        <w:t>له تأثير عليهن وعلى المجتمع ككل</w:t>
      </w:r>
      <w:r w:rsidR="005D3EC0" w:rsidRPr="005D3EC0">
        <w:rPr>
          <w:rFonts w:hint="cs"/>
          <w:rtl/>
        </w:rPr>
        <w:t>.</w:t>
      </w:r>
    </w:p>
    <w:p w:rsidR="00DD6AE6" w:rsidRPr="005D3EC0" w:rsidRDefault="00255222" w:rsidP="00F668A6">
      <w:pPr>
        <w:pStyle w:val="SingleTxtGA"/>
        <w:rPr>
          <w:rFonts w:hint="cs"/>
          <w:rtl/>
        </w:rPr>
      </w:pPr>
      <w:r>
        <w:rPr>
          <w:rFonts w:hint="cs"/>
          <w:rtl/>
        </w:rPr>
        <w:t>81-</w:t>
      </w:r>
      <w:r>
        <w:rPr>
          <w:rtl/>
        </w:rPr>
        <w:tab/>
      </w:r>
      <w:r w:rsidR="00DD6AE6" w:rsidRPr="005D3EC0">
        <w:rPr>
          <w:rtl/>
        </w:rPr>
        <w:t>وتماشيا</w:t>
      </w:r>
      <w:r w:rsidR="00F668A6">
        <w:rPr>
          <w:rFonts w:hint="cs"/>
          <w:rtl/>
        </w:rPr>
        <w:t>ً</w:t>
      </w:r>
      <w:r w:rsidR="00DD6AE6" w:rsidRPr="005D3EC0">
        <w:rPr>
          <w:rtl/>
        </w:rPr>
        <w:t xml:space="preserve"> مع أهداف الاتفاقية، ينص الدستور، وهو الصك المتضمن للقواعد الأساسية للقانون، على ضرورة توفير حماية خاصة للنساء ضد التمييز</w:t>
      </w:r>
      <w:r w:rsidR="005D3EC0" w:rsidRPr="005D3EC0">
        <w:rPr>
          <w:rFonts w:hint="cs"/>
          <w:rtl/>
        </w:rPr>
        <w:t>.</w:t>
      </w:r>
      <w:r w:rsidR="00DD6AE6" w:rsidRPr="005D3EC0">
        <w:rPr>
          <w:rFonts w:hint="cs"/>
          <w:rtl/>
        </w:rPr>
        <w:t xml:space="preserve"> وعلاوة على ذلك، تنص المادة</w:t>
      </w:r>
      <w:r w:rsidR="00F668A6">
        <w:rPr>
          <w:rFonts w:hint="eastAsia"/>
          <w:rtl/>
        </w:rPr>
        <w:t> </w:t>
      </w:r>
      <w:r w:rsidR="00DD6AE6" w:rsidRPr="005D3EC0">
        <w:rPr>
          <w:rFonts w:hint="cs"/>
          <w:rtl/>
        </w:rPr>
        <w:t xml:space="preserve">٦٦ من الدستور على المساواة بين المرأة والرجل في ميدان العمل، الأمر الذي </w:t>
      </w:r>
      <w:r w:rsidR="00DD6AE6" w:rsidRPr="005D3EC0">
        <w:rPr>
          <w:rtl/>
        </w:rPr>
        <w:t>يشكل حقا</w:t>
      </w:r>
      <w:r w:rsidR="00F668A6">
        <w:rPr>
          <w:rFonts w:hint="cs"/>
          <w:rtl/>
        </w:rPr>
        <w:t>ً</w:t>
      </w:r>
      <w:r w:rsidR="00DD6AE6" w:rsidRPr="005D3EC0">
        <w:rPr>
          <w:rtl/>
        </w:rPr>
        <w:t xml:space="preserve"> أساسيا</w:t>
      </w:r>
      <w:r w:rsidR="00F668A6">
        <w:rPr>
          <w:rFonts w:hint="cs"/>
          <w:rtl/>
        </w:rPr>
        <w:t>ً</w:t>
      </w:r>
      <w:r w:rsidR="00DD6AE6" w:rsidRPr="005D3EC0">
        <w:rPr>
          <w:rtl/>
        </w:rPr>
        <w:t xml:space="preserve"> يمكن أ</w:t>
      </w:r>
      <w:r w:rsidR="00DD6AE6" w:rsidRPr="005D3EC0">
        <w:rPr>
          <w:rFonts w:hint="eastAsia"/>
          <w:rtl/>
        </w:rPr>
        <w:t>ن</w:t>
      </w:r>
      <w:r w:rsidR="00DD6AE6" w:rsidRPr="005D3EC0">
        <w:rPr>
          <w:rtl/>
        </w:rPr>
        <w:t xml:space="preserve"> يكون منطلقا</w:t>
      </w:r>
      <w:r w:rsidR="00042B52">
        <w:rPr>
          <w:rFonts w:hint="cs"/>
          <w:rtl/>
        </w:rPr>
        <w:t>ً</w:t>
      </w:r>
      <w:r w:rsidR="00DD6AE6" w:rsidRPr="005D3EC0">
        <w:rPr>
          <w:rtl/>
        </w:rPr>
        <w:t xml:space="preserve"> لتسوية الوضع غير المواتي للمرأة ولإعطائها قوة كافية في مجال العمل للدفاع عن مصالحها وإحقاق حقوقها إلى أقصى حد ممكن</w:t>
      </w:r>
      <w:r w:rsidR="005D3EC0" w:rsidRPr="005D3EC0">
        <w:rPr>
          <w:rFonts w:hint="cs"/>
          <w:rtl/>
        </w:rPr>
        <w:t>.</w:t>
      </w:r>
    </w:p>
    <w:p w:rsidR="00DD6AE6" w:rsidRPr="005D3EC0" w:rsidRDefault="00255222" w:rsidP="00DD6AE6">
      <w:pPr>
        <w:pStyle w:val="SingleTxtGA"/>
        <w:rPr>
          <w:rFonts w:hint="cs"/>
          <w:rtl/>
        </w:rPr>
      </w:pPr>
      <w:r>
        <w:rPr>
          <w:rFonts w:hint="cs"/>
          <w:rtl/>
        </w:rPr>
        <w:t>82-</w:t>
      </w:r>
      <w:r>
        <w:rPr>
          <w:rtl/>
        </w:rPr>
        <w:tab/>
      </w:r>
      <w:r w:rsidR="00DD6AE6" w:rsidRPr="005D3EC0">
        <w:rPr>
          <w:rtl/>
        </w:rPr>
        <w:t>وبناءً على هذا كله، نعتقد أن القواعد القانونية الأساسية لهنغاريا (المستوى الأعلى) تلبي على نحو كامل متطلبات الجهود المبذولة من أجل تحقيق أهداف الاتفاقية، لأن هذه الأهداف تستمد قوتها القانونية والرمزية من القواعد الدستورية</w:t>
      </w:r>
      <w:r w:rsidR="005D3EC0" w:rsidRPr="005D3EC0">
        <w:rPr>
          <w:rFonts w:hint="cs"/>
          <w:rtl/>
        </w:rPr>
        <w:t>.</w:t>
      </w:r>
      <w:r w:rsidR="00DD6AE6" w:rsidRPr="005D3EC0">
        <w:rPr>
          <w:rFonts w:hint="cs"/>
          <w:rtl/>
        </w:rPr>
        <w:t xml:space="preserve"> </w:t>
      </w:r>
    </w:p>
    <w:p w:rsidR="00DD6AE6" w:rsidRPr="005D3EC0" w:rsidRDefault="00255222" w:rsidP="00DD6AE6">
      <w:pPr>
        <w:pStyle w:val="SingleTxtGA"/>
        <w:rPr>
          <w:rFonts w:hint="cs"/>
          <w:rtl/>
        </w:rPr>
      </w:pPr>
      <w:r>
        <w:rPr>
          <w:rFonts w:hint="cs"/>
          <w:rtl/>
        </w:rPr>
        <w:t>83-</w:t>
      </w:r>
      <w:r>
        <w:rPr>
          <w:rtl/>
        </w:rPr>
        <w:tab/>
      </w:r>
      <w:r w:rsidR="00DD6AE6" w:rsidRPr="005D3EC0">
        <w:rPr>
          <w:rtl/>
        </w:rPr>
        <w:t>وعلاوة على ذلك، فنحن نعتبر أن من الأهمية بمكان للدولة، عندما تطرح مشاريع قوانين للبحث، أن تولي على الدوام أهمية لأحكام الدستور، بمعنى أنه عندما تُستعرض مشاريع قوانين من حيث مدى دستوريتها، يجب أيضا</w:t>
      </w:r>
      <w:r w:rsidR="00A2595C">
        <w:rPr>
          <w:rFonts w:hint="cs"/>
          <w:rtl/>
        </w:rPr>
        <w:t>ً</w:t>
      </w:r>
      <w:r w:rsidR="0046485B">
        <w:rPr>
          <w:rtl/>
        </w:rPr>
        <w:t xml:space="preserve"> </w:t>
      </w:r>
      <w:r w:rsidR="00DD6AE6" w:rsidRPr="005D3EC0">
        <w:rPr>
          <w:rtl/>
        </w:rPr>
        <w:t>تتناول مسألة إعمال المنع السلبي للتمييز، لتفادي أن تُ</w:t>
      </w:r>
      <w:r w:rsidR="00DD6AE6" w:rsidRPr="005D3EC0">
        <w:rPr>
          <w:rFonts w:hint="eastAsia"/>
          <w:rtl/>
        </w:rPr>
        <w:t>ناقض</w:t>
      </w:r>
      <w:r w:rsidR="00DD6AE6" w:rsidRPr="005D3EC0">
        <w:rPr>
          <w:rtl/>
        </w:rPr>
        <w:t xml:space="preserve"> القوانينُ الدستورَ والاتفاقيةَ على حد سواء</w:t>
      </w:r>
      <w:r w:rsidR="005D3EC0" w:rsidRPr="005D3EC0">
        <w:rPr>
          <w:rFonts w:hint="cs"/>
          <w:rtl/>
        </w:rPr>
        <w:t>.</w:t>
      </w:r>
    </w:p>
    <w:p w:rsidR="00DD6AE6" w:rsidRPr="005D3EC0" w:rsidRDefault="00255222" w:rsidP="00B60E58">
      <w:pPr>
        <w:pStyle w:val="SingleTxtGA"/>
        <w:rPr>
          <w:rFonts w:hint="cs"/>
          <w:rtl/>
        </w:rPr>
      </w:pPr>
      <w:r>
        <w:rPr>
          <w:rFonts w:hint="cs"/>
          <w:rtl/>
        </w:rPr>
        <w:t>84-</w:t>
      </w:r>
      <w:r>
        <w:rPr>
          <w:rtl/>
        </w:rPr>
        <w:tab/>
      </w:r>
      <w:r w:rsidR="00DD6AE6" w:rsidRPr="005D3EC0">
        <w:rPr>
          <w:rtl/>
        </w:rPr>
        <w:t>ونحن نعتبر أن اللوائح الهنغارية تفي بالمتطلبات المنصوص عليها في المادة ٢ من الاتفاقية</w:t>
      </w:r>
      <w:r w:rsidR="005D3EC0" w:rsidRPr="005D3EC0">
        <w:rPr>
          <w:rFonts w:hint="cs"/>
          <w:rtl/>
        </w:rPr>
        <w:t>.</w:t>
      </w:r>
      <w:r w:rsidR="00DD6AE6" w:rsidRPr="005D3EC0">
        <w:rPr>
          <w:rFonts w:hint="cs"/>
          <w:rtl/>
        </w:rPr>
        <w:t xml:space="preserve"> فالأحكام أعلاه الواردة في الدستور وكذلك في القوانين التي تنظم المجالات الأساسية للحياة، بما فيها على سبيل المثال لا الحصر قانون العمل، وكذلك القوانين التي تنظم التع</w:t>
      </w:r>
      <w:r w:rsidR="00DD6AE6" w:rsidRPr="005D3EC0">
        <w:rPr>
          <w:rFonts w:hint="eastAsia"/>
          <w:rtl/>
        </w:rPr>
        <w:t>ليم</w:t>
      </w:r>
      <w:r w:rsidR="00DD6AE6" w:rsidRPr="005D3EC0">
        <w:rPr>
          <w:rtl/>
        </w:rPr>
        <w:t xml:space="preserve"> والصحة والحقوق السياسية ووضع الأسرة</w:t>
      </w:r>
      <w:r w:rsidR="0046485B">
        <w:rPr>
          <w:rtl/>
        </w:rPr>
        <w:t xml:space="preserve"> </w:t>
      </w:r>
      <w:r w:rsidR="00DD6AE6" w:rsidRPr="005D3EC0">
        <w:rPr>
          <w:rtl/>
        </w:rPr>
        <w:t>تنص على معاملة النساء والرجال على قدم المساواة ولا تتضمن أي حكم يستبعد أيا</w:t>
      </w:r>
      <w:r w:rsidR="00B60E58">
        <w:rPr>
          <w:rFonts w:hint="cs"/>
          <w:rtl/>
        </w:rPr>
        <w:t>ً</w:t>
      </w:r>
      <w:r w:rsidR="00DD6AE6" w:rsidRPr="005D3EC0">
        <w:rPr>
          <w:rtl/>
        </w:rPr>
        <w:t xml:space="preserve"> من الجنسين في مجال معيّن أو يقيد مشاركته أو</w:t>
      </w:r>
      <w:r w:rsidR="00B60E58">
        <w:rPr>
          <w:rFonts w:hint="cs"/>
          <w:rtl/>
        </w:rPr>
        <w:t> </w:t>
      </w:r>
      <w:r w:rsidR="00DD6AE6" w:rsidRPr="005D3EC0">
        <w:rPr>
          <w:rtl/>
        </w:rPr>
        <w:t>حقوقه</w:t>
      </w:r>
      <w:r w:rsidR="005D3EC0" w:rsidRPr="005D3EC0">
        <w:rPr>
          <w:rFonts w:hint="cs"/>
          <w:rtl/>
        </w:rPr>
        <w:t>.</w:t>
      </w:r>
      <w:r w:rsidR="00DD6AE6" w:rsidRPr="005D3EC0">
        <w:rPr>
          <w:rFonts w:hint="cs"/>
          <w:rtl/>
        </w:rPr>
        <w:t xml:space="preserve"> وبأخذ هذه الحقيقة في الاعتبار، فإننا نعتقد أن اللوائح الهنغارية تفي أيضاً بالمتطلبات المن</w:t>
      </w:r>
      <w:r w:rsidR="00DD6AE6" w:rsidRPr="005D3EC0">
        <w:rPr>
          <w:rFonts w:hint="eastAsia"/>
          <w:rtl/>
        </w:rPr>
        <w:t>صوص</w:t>
      </w:r>
      <w:r w:rsidR="00DD6AE6" w:rsidRPr="005D3EC0">
        <w:rPr>
          <w:rtl/>
        </w:rPr>
        <w:t xml:space="preserve"> عليها في المادة ٣ من الاتفاقية</w:t>
      </w:r>
      <w:r w:rsidR="005D3EC0" w:rsidRPr="005D3EC0">
        <w:rPr>
          <w:rFonts w:hint="cs"/>
          <w:rtl/>
        </w:rPr>
        <w:t>.</w:t>
      </w:r>
      <w:r w:rsidR="00DD6AE6" w:rsidRPr="005D3EC0">
        <w:rPr>
          <w:rFonts w:hint="cs"/>
          <w:rtl/>
        </w:rPr>
        <w:t xml:space="preserve"> </w:t>
      </w:r>
    </w:p>
    <w:p w:rsidR="00DD6AE6" w:rsidRPr="005D3EC0" w:rsidRDefault="00255222" w:rsidP="00DD6AE6">
      <w:pPr>
        <w:pStyle w:val="SingleTxtGA"/>
        <w:rPr>
          <w:rFonts w:hint="cs"/>
          <w:rtl/>
        </w:rPr>
      </w:pPr>
      <w:r>
        <w:rPr>
          <w:rFonts w:hint="cs"/>
          <w:rtl/>
        </w:rPr>
        <w:t>85-</w:t>
      </w:r>
      <w:r w:rsidR="00F668A6">
        <w:rPr>
          <w:rtl/>
        </w:rPr>
        <w:tab/>
      </w:r>
      <w:r w:rsidR="00DD6AE6" w:rsidRPr="005D3EC0">
        <w:rPr>
          <w:rtl/>
        </w:rPr>
        <w:t>وفيما يتعلق بالشؤون المتصلة بتدريب وتعليم القضاة وموظفي القضاء، فإن المجلس الوطني للقضاء، الذي يتولى</w:t>
      </w:r>
      <w:r w:rsidR="0046485B">
        <w:rPr>
          <w:rtl/>
        </w:rPr>
        <w:t xml:space="preserve"> </w:t>
      </w:r>
      <w:r w:rsidR="00DD6AE6" w:rsidRPr="005D3EC0">
        <w:rPr>
          <w:rtl/>
        </w:rPr>
        <w:t>على نحو مستقل مسؤولية إدارة المحاكم، يتخذ قراراته وفق النظام الدستوري القائم في البلد</w:t>
      </w:r>
      <w:r w:rsidR="005D3EC0" w:rsidRPr="005D3EC0">
        <w:rPr>
          <w:rFonts w:hint="cs"/>
          <w:rtl/>
        </w:rPr>
        <w:t>.</w:t>
      </w:r>
      <w:r w:rsidR="00DD6AE6" w:rsidRPr="005D3EC0">
        <w:rPr>
          <w:rFonts w:hint="cs"/>
          <w:rtl/>
        </w:rPr>
        <w:t xml:space="preserve"> ويتولى المجلس في هذا الصدد اعتماد خطة التدريب السنوية للأكاديم</w:t>
      </w:r>
      <w:r w:rsidR="00DD6AE6" w:rsidRPr="005D3EC0">
        <w:rPr>
          <w:rFonts w:hint="eastAsia"/>
          <w:rtl/>
        </w:rPr>
        <w:t>ية</w:t>
      </w:r>
      <w:r w:rsidR="00DD6AE6" w:rsidRPr="005D3EC0">
        <w:rPr>
          <w:rtl/>
        </w:rPr>
        <w:t xml:space="preserve"> الهنغارية لتدريب القضاة، التي يقتصر في سياقها دور وزير العدل،</w:t>
      </w:r>
      <w:r w:rsidR="00042B52">
        <w:rPr>
          <w:rFonts w:hint="cs"/>
          <w:rtl/>
        </w:rPr>
        <w:t xml:space="preserve"> </w:t>
      </w:r>
      <w:r w:rsidR="00DD6AE6" w:rsidRPr="005D3EC0">
        <w:rPr>
          <w:rtl/>
        </w:rPr>
        <w:t>وهو عضو في المجلس، على إبداء المقترحات والملاحظات</w:t>
      </w:r>
      <w:r w:rsidR="005D3EC0" w:rsidRPr="005D3EC0">
        <w:rPr>
          <w:rFonts w:hint="cs"/>
          <w:rtl/>
        </w:rPr>
        <w:t>.</w:t>
      </w:r>
      <w:r w:rsidR="00DD6AE6" w:rsidRPr="005D3EC0">
        <w:rPr>
          <w:rFonts w:hint="cs"/>
          <w:rtl/>
        </w:rPr>
        <w:t xml:space="preserve"> </w:t>
      </w:r>
    </w:p>
    <w:p w:rsidR="00DD6AE6" w:rsidRPr="005D3EC0" w:rsidRDefault="00255222" w:rsidP="00DD6AE6">
      <w:pPr>
        <w:pStyle w:val="SingleTxtGA"/>
        <w:rPr>
          <w:rtl/>
        </w:rPr>
      </w:pPr>
      <w:r>
        <w:rPr>
          <w:rFonts w:hint="cs"/>
          <w:rtl/>
        </w:rPr>
        <w:t>86-</w:t>
      </w:r>
      <w:r w:rsidR="00F668A6">
        <w:rPr>
          <w:rtl/>
        </w:rPr>
        <w:tab/>
      </w:r>
      <w:r w:rsidR="00DD6AE6" w:rsidRPr="005D3EC0">
        <w:rPr>
          <w:rtl/>
        </w:rPr>
        <w:t xml:space="preserve">وفيما يتعلق بحقوق المرأة، فإن الأكاديمية الهنغارية لتدريب القضاة تخطط لتقديم أنشطة التدريب التالية في عام ٢٠١١: </w:t>
      </w:r>
    </w:p>
    <w:p w:rsidR="00DD6AE6" w:rsidRPr="005D3EC0" w:rsidRDefault="00DD6AE6" w:rsidP="00F668A6">
      <w:pPr>
        <w:pStyle w:val="Bullet2GA"/>
        <w:tabs>
          <w:tab w:val="clear" w:pos="1644"/>
          <w:tab w:val="clear" w:pos="2438"/>
          <w:tab w:val="left" w:pos="1939"/>
        </w:tabs>
        <w:bidi/>
        <w:ind w:left="1939" w:hanging="397"/>
        <w:rPr>
          <w:rFonts w:hint="cs"/>
          <w:rtl/>
        </w:rPr>
      </w:pPr>
      <w:r w:rsidRPr="005D3EC0">
        <w:rPr>
          <w:rtl/>
        </w:rPr>
        <w:t>ندوة تشاور مدتها يومان لقضاة الأسرة، لمناقشة المسائل العملية المرتبطة بالقانون الثاني والسبعين لعام ٢٠٠٩ المتعلق بإجراءات الحماية من الإيذاء المطبقة في حالات العنف بين الأقارب</w:t>
      </w:r>
      <w:r w:rsidR="00F668A6">
        <w:rPr>
          <w:rFonts w:hint="cs"/>
          <w:rtl/>
        </w:rPr>
        <w:t>؛</w:t>
      </w:r>
    </w:p>
    <w:p w:rsidR="00DD6AE6" w:rsidRPr="005D3EC0" w:rsidRDefault="00DD6AE6" w:rsidP="00F668A6">
      <w:pPr>
        <w:pStyle w:val="Bullet2GA"/>
        <w:tabs>
          <w:tab w:val="clear" w:pos="1644"/>
          <w:tab w:val="clear" w:pos="2438"/>
          <w:tab w:val="left" w:pos="1939"/>
        </w:tabs>
        <w:bidi/>
        <w:ind w:left="1939" w:hanging="397"/>
        <w:rPr>
          <w:rFonts w:hint="cs"/>
          <w:rtl/>
        </w:rPr>
      </w:pPr>
      <w:r w:rsidRPr="005D3EC0">
        <w:rPr>
          <w:rFonts w:hint="eastAsia"/>
          <w:rtl/>
        </w:rPr>
        <w:t>تدريب</w:t>
      </w:r>
      <w:r w:rsidRPr="005D3EC0">
        <w:rPr>
          <w:rtl/>
        </w:rPr>
        <w:t xml:space="preserve"> مدته يومان للقضاة بشأن المـُواجدة (</w:t>
      </w:r>
      <w:r w:rsidRPr="005D3EC0">
        <w:t>empathy</w:t>
      </w:r>
      <w:r w:rsidRPr="005D3EC0">
        <w:rPr>
          <w:rtl/>
        </w:rPr>
        <w:t>) والتعاطف (</w:t>
      </w:r>
      <w:r w:rsidRPr="005D3EC0">
        <w:t>sympathy</w:t>
      </w:r>
      <w:r w:rsidRPr="005D3EC0">
        <w:rPr>
          <w:rtl/>
        </w:rPr>
        <w:t>) في المحاكم (تنمية القدرة على المُواجدة يسهل عمل القضاة، بعكس التعاطف الذي يمكن الشعور به حيال متقاض والذي ينبغي أن يستشعره القضاة ويتحرروا منه في سياق ممارستهم لمهامهم)</w:t>
      </w:r>
      <w:r w:rsidR="005D3EC0" w:rsidRPr="005D3EC0">
        <w:rPr>
          <w:rFonts w:hint="cs"/>
          <w:rtl/>
        </w:rPr>
        <w:t>.</w:t>
      </w:r>
      <w:r w:rsidRPr="005D3EC0">
        <w:rPr>
          <w:rFonts w:hint="cs"/>
          <w:rtl/>
        </w:rPr>
        <w:t xml:space="preserve"> </w:t>
      </w:r>
    </w:p>
    <w:p w:rsidR="00DD6AE6" w:rsidRPr="005D3EC0" w:rsidRDefault="00255222" w:rsidP="00DD6AE6">
      <w:pPr>
        <w:pStyle w:val="SingleTxtGA"/>
        <w:rPr>
          <w:rtl/>
        </w:rPr>
      </w:pPr>
      <w:r>
        <w:rPr>
          <w:rFonts w:hint="cs"/>
          <w:rtl/>
        </w:rPr>
        <w:t>87-</w:t>
      </w:r>
      <w:r w:rsidR="00F668A6">
        <w:rPr>
          <w:rtl/>
        </w:rPr>
        <w:tab/>
      </w:r>
      <w:r w:rsidR="00DD6AE6" w:rsidRPr="005D3EC0">
        <w:rPr>
          <w:rtl/>
        </w:rPr>
        <w:t xml:space="preserve">الدورات التدريبية المنظمة في عام ٢٠١٠: </w:t>
      </w:r>
    </w:p>
    <w:p w:rsidR="00DD6AE6" w:rsidRPr="005D3EC0" w:rsidRDefault="00DD6AE6" w:rsidP="00F668A6">
      <w:pPr>
        <w:pStyle w:val="Bullet2GA"/>
        <w:tabs>
          <w:tab w:val="clear" w:pos="1644"/>
          <w:tab w:val="clear" w:pos="2438"/>
          <w:tab w:val="left" w:pos="1939"/>
        </w:tabs>
        <w:bidi/>
        <w:ind w:left="1939" w:hanging="397"/>
        <w:rPr>
          <w:rtl/>
        </w:rPr>
      </w:pPr>
      <w:r w:rsidRPr="005D3EC0">
        <w:rPr>
          <w:rFonts w:hint="eastAsia"/>
          <w:rtl/>
        </w:rPr>
        <w:t>دورة</w:t>
      </w:r>
      <w:r w:rsidRPr="005D3EC0">
        <w:rPr>
          <w:rtl/>
        </w:rPr>
        <w:t xml:space="preserve"> ليوم واحد عن تحديد مبلغ بدل رعاية الطفل في ضوء التغير الذي تشهده أوضاع</w:t>
      </w:r>
      <w:r w:rsidR="0046485B">
        <w:rPr>
          <w:rtl/>
        </w:rPr>
        <w:t xml:space="preserve"> </w:t>
      </w:r>
      <w:r w:rsidR="00F668A6">
        <w:rPr>
          <w:rtl/>
        </w:rPr>
        <w:t>العمالة والدخل</w:t>
      </w:r>
      <w:r w:rsidRPr="005D3EC0">
        <w:rPr>
          <w:rtl/>
        </w:rPr>
        <w:t>؛</w:t>
      </w:r>
    </w:p>
    <w:p w:rsidR="00DD6AE6" w:rsidRPr="005D3EC0" w:rsidRDefault="00DD6AE6" w:rsidP="00F668A6">
      <w:pPr>
        <w:pStyle w:val="Bullet2GA"/>
        <w:tabs>
          <w:tab w:val="clear" w:pos="1644"/>
          <w:tab w:val="clear" w:pos="2438"/>
          <w:tab w:val="left" w:pos="1939"/>
        </w:tabs>
        <w:bidi/>
        <w:ind w:left="1939" w:hanging="397"/>
        <w:rPr>
          <w:rFonts w:hint="cs"/>
          <w:rtl/>
        </w:rPr>
      </w:pPr>
      <w:r w:rsidRPr="005D3EC0">
        <w:rPr>
          <w:rFonts w:hint="eastAsia"/>
          <w:rtl/>
        </w:rPr>
        <w:t>دورة</w:t>
      </w:r>
      <w:r w:rsidRPr="005D3EC0">
        <w:rPr>
          <w:rtl/>
        </w:rPr>
        <w:t xml:space="preserve"> لمدة يومين للقضاة الذين يبتون في القضايا الجنائية، بشأن الجرائم الجنسية وغيرها من جرائم العنف</w:t>
      </w:r>
      <w:r w:rsidR="00F668A6">
        <w:rPr>
          <w:rFonts w:hint="cs"/>
          <w:rtl/>
        </w:rPr>
        <w:t>؛</w:t>
      </w:r>
      <w:r w:rsidRPr="005D3EC0">
        <w:rPr>
          <w:rFonts w:hint="cs"/>
          <w:rtl/>
        </w:rPr>
        <w:t xml:space="preserve"> </w:t>
      </w:r>
    </w:p>
    <w:p w:rsidR="00DD6AE6" w:rsidRPr="005D3EC0" w:rsidRDefault="00DD6AE6" w:rsidP="00F668A6">
      <w:pPr>
        <w:pStyle w:val="Bullet2GA"/>
        <w:tabs>
          <w:tab w:val="clear" w:pos="1644"/>
          <w:tab w:val="clear" w:pos="2438"/>
          <w:tab w:val="left" w:pos="1939"/>
        </w:tabs>
        <w:bidi/>
        <w:ind w:left="1939" w:hanging="397"/>
        <w:rPr>
          <w:rFonts w:hint="cs"/>
          <w:rtl/>
        </w:rPr>
      </w:pPr>
      <w:r w:rsidRPr="005D3EC0">
        <w:rPr>
          <w:rtl/>
        </w:rPr>
        <w:t>تتولى الإدارة العامة نشر المعرفة من خلال المنشورات والمؤتمرات والحلقات الدراسية</w:t>
      </w:r>
      <w:r w:rsidR="005D3EC0" w:rsidRPr="005D3EC0">
        <w:rPr>
          <w:rFonts w:hint="cs"/>
          <w:rtl/>
        </w:rPr>
        <w:t>.</w:t>
      </w:r>
    </w:p>
    <w:p w:rsidR="00DD6AE6" w:rsidRPr="005D3EC0" w:rsidRDefault="00255222" w:rsidP="00DD6AE6">
      <w:pPr>
        <w:pStyle w:val="SingleTxtGA"/>
        <w:rPr>
          <w:rFonts w:hint="cs"/>
          <w:rtl/>
        </w:rPr>
      </w:pPr>
      <w:r>
        <w:rPr>
          <w:rFonts w:hint="cs"/>
          <w:rtl/>
        </w:rPr>
        <w:t>88-</w:t>
      </w:r>
      <w:r w:rsidR="00F668A6">
        <w:rPr>
          <w:rtl/>
        </w:rPr>
        <w:tab/>
      </w:r>
      <w:r w:rsidR="00DD6AE6" w:rsidRPr="005D3EC0">
        <w:rPr>
          <w:rtl/>
        </w:rPr>
        <w:t>ومن أجل تعزيز دور هيئة المساواة في المعاملة (فيما يلي "الهيئة")،</w:t>
      </w:r>
      <w:r w:rsidR="0046485B">
        <w:rPr>
          <w:rtl/>
        </w:rPr>
        <w:t xml:space="preserve"> </w:t>
      </w:r>
      <w:r w:rsidR="00A2595C">
        <w:rPr>
          <w:rtl/>
        </w:rPr>
        <w:t>ينشط أعضاء الهيئة (</w:t>
      </w:r>
      <w:r w:rsidR="00DD6AE6" w:rsidRPr="005D3EC0">
        <w:rPr>
          <w:rtl/>
        </w:rPr>
        <w:t>الذين يُطلق عليهم اسم مندوبي المساواة في المعاملة) في جميع مكاتب المقاطعات منذ ١ أيلول/سبتمبر ٢٠٠٩</w:t>
      </w:r>
      <w:r w:rsidR="005D3EC0" w:rsidRPr="005D3EC0">
        <w:rPr>
          <w:rFonts w:hint="cs"/>
          <w:rtl/>
        </w:rPr>
        <w:t>.</w:t>
      </w:r>
      <w:r w:rsidR="0046485B">
        <w:rPr>
          <w:rFonts w:hint="cs"/>
          <w:rtl/>
        </w:rPr>
        <w:t xml:space="preserve"> </w:t>
      </w:r>
      <w:r w:rsidR="00DD6AE6" w:rsidRPr="005D3EC0">
        <w:rPr>
          <w:rFonts w:hint="cs"/>
          <w:rtl/>
        </w:rPr>
        <w:t>ويشترط في أعضاء في شبكة</w:t>
      </w:r>
      <w:r w:rsidR="0046485B">
        <w:rPr>
          <w:rFonts w:hint="cs"/>
          <w:rtl/>
        </w:rPr>
        <w:t xml:space="preserve"> </w:t>
      </w:r>
      <w:r w:rsidR="00DD6AE6" w:rsidRPr="005D3EC0">
        <w:rPr>
          <w:rFonts w:hint="cs"/>
          <w:rtl/>
        </w:rPr>
        <w:t xml:space="preserve">الهيئة حيازة مؤهلات قانونية وخبرة هامة </w:t>
      </w:r>
      <w:r w:rsidR="00DD6AE6" w:rsidRPr="005D3EC0">
        <w:rPr>
          <w:rFonts w:hint="eastAsia"/>
          <w:rtl/>
        </w:rPr>
        <w:t>في</w:t>
      </w:r>
      <w:r w:rsidR="00DD6AE6" w:rsidRPr="005D3EC0">
        <w:rPr>
          <w:rtl/>
        </w:rPr>
        <w:t xml:space="preserve"> مجال قضايا المساواة في المعاملة</w:t>
      </w:r>
      <w:r w:rsidR="005D3EC0" w:rsidRPr="005D3EC0">
        <w:rPr>
          <w:rFonts w:hint="cs"/>
          <w:rtl/>
        </w:rPr>
        <w:t>.</w:t>
      </w:r>
      <w:r w:rsidR="00DD6AE6" w:rsidRPr="005D3EC0">
        <w:rPr>
          <w:rFonts w:hint="cs"/>
          <w:rtl/>
        </w:rPr>
        <w:t xml:space="preserve"> وإضافة إلى ذلك،</w:t>
      </w:r>
      <w:r w:rsidR="00DD6AE6" w:rsidRPr="005D3EC0">
        <w:rPr>
          <w:rtl/>
        </w:rPr>
        <w:t xml:space="preserve"> يجري تنظيم حملة لإذكاء وعي أعضاء الهيئة وللوفاء على نحو تام بمتطلبات المساواة في المعاملة</w:t>
      </w:r>
      <w:r w:rsidR="005D3EC0" w:rsidRPr="005D3EC0">
        <w:rPr>
          <w:rFonts w:hint="cs"/>
          <w:rtl/>
        </w:rPr>
        <w:t>.</w:t>
      </w:r>
    </w:p>
    <w:p w:rsidR="00DD6AE6" w:rsidRPr="005D3EC0" w:rsidRDefault="00F668A6" w:rsidP="00F668A6">
      <w:pPr>
        <w:pStyle w:val="H23GA"/>
        <w:rPr>
          <w:rtl/>
        </w:rPr>
      </w:pPr>
      <w:r>
        <w:rPr>
          <w:rFonts w:hint="cs"/>
          <w:rtl/>
        </w:rPr>
        <w:tab/>
      </w:r>
      <w:r>
        <w:rPr>
          <w:rFonts w:hint="cs"/>
          <w:rtl/>
        </w:rPr>
        <w:tab/>
      </w:r>
      <w:r w:rsidR="00DD6AE6" w:rsidRPr="005D3EC0">
        <w:rPr>
          <w:rFonts w:hint="eastAsia"/>
          <w:rtl/>
        </w:rPr>
        <w:t>العمل</w:t>
      </w:r>
      <w:r w:rsidR="00DD6AE6" w:rsidRPr="005D3EC0">
        <w:rPr>
          <w:rtl/>
        </w:rPr>
        <w:t xml:space="preserve"> الذي اضطلعت به هيئة المساواة في المعاملة</w:t>
      </w:r>
    </w:p>
    <w:p w:rsidR="00DD6AE6" w:rsidRPr="005D3EC0" w:rsidRDefault="00255222" w:rsidP="00F668A6">
      <w:pPr>
        <w:pStyle w:val="SingleTxtGA"/>
        <w:rPr>
          <w:rFonts w:hint="cs"/>
          <w:rtl/>
        </w:rPr>
      </w:pPr>
      <w:r>
        <w:rPr>
          <w:rFonts w:hint="cs"/>
          <w:rtl/>
        </w:rPr>
        <w:t>89-</w:t>
      </w:r>
      <w:r w:rsidR="00F668A6">
        <w:rPr>
          <w:rtl/>
        </w:rPr>
        <w:tab/>
      </w:r>
      <w:r w:rsidR="00DD6AE6" w:rsidRPr="005D3EC0">
        <w:rPr>
          <w:rtl/>
        </w:rPr>
        <w:t>على غرار السنوات السابقة، سُجِّلت انتهاكات في عام ٢٠٠٩</w:t>
      </w:r>
      <w:r w:rsidR="0046485B">
        <w:rPr>
          <w:rtl/>
        </w:rPr>
        <w:t xml:space="preserve"> </w:t>
      </w:r>
      <w:r w:rsidR="00DD6AE6" w:rsidRPr="005D3EC0">
        <w:rPr>
          <w:rtl/>
        </w:rPr>
        <w:t>تتعلق في المقام الأول بالمساواة في المعاملة في مجال التوظيف (٢١ حالة)، تليها الانتهاكات</w:t>
      </w:r>
      <w:r w:rsidR="0046485B">
        <w:rPr>
          <w:rtl/>
        </w:rPr>
        <w:t xml:space="preserve"> </w:t>
      </w:r>
      <w:r w:rsidR="00DD6AE6" w:rsidRPr="005D3EC0">
        <w:rPr>
          <w:rtl/>
        </w:rPr>
        <w:t>الجنسانية</w:t>
      </w:r>
      <w:r w:rsidR="0046485B">
        <w:rPr>
          <w:rtl/>
        </w:rPr>
        <w:t xml:space="preserve"> </w:t>
      </w:r>
      <w:r w:rsidR="00DD6AE6" w:rsidRPr="005D3EC0">
        <w:rPr>
          <w:rtl/>
        </w:rPr>
        <w:t>(٦ حالات)، والانتهاكات المتعلقة بالعمر (٥ حالات)، وبالاختلاف في الرأي (٤ حالات)، وبالأمومة (حال</w:t>
      </w:r>
      <w:r w:rsidR="00DD6AE6" w:rsidRPr="005D3EC0">
        <w:rPr>
          <w:rFonts w:hint="eastAsia"/>
          <w:rtl/>
        </w:rPr>
        <w:t>تان</w:t>
      </w:r>
      <w:r w:rsidR="00DD6AE6" w:rsidRPr="005D3EC0">
        <w:rPr>
          <w:rtl/>
        </w:rPr>
        <w:t>)، وبالأخلاق (حالتان)، وبالجنس (حالة واحدة)، وبالنشاط النقابي (حالة واحدة)</w:t>
      </w:r>
      <w:r w:rsidR="005D3EC0" w:rsidRPr="005D3EC0">
        <w:rPr>
          <w:rFonts w:hint="cs"/>
          <w:rtl/>
        </w:rPr>
        <w:t>.</w:t>
      </w:r>
      <w:r w:rsidR="00DD6AE6" w:rsidRPr="005D3EC0">
        <w:rPr>
          <w:rFonts w:hint="cs"/>
          <w:rtl/>
        </w:rPr>
        <w:t xml:space="preserve"> ورصدت الهيئة وجود تمييز في ١٧ حالة من تلك الحالات، تتعلق بالعمر (٥ حالات)، والإعاقة (٣ حالات)، والأصل العرقي ولون الجلد (٣ حالات)، والأمومة، والآراء السياسية، والنشاط الجنسي، بي</w:t>
      </w:r>
      <w:r w:rsidR="00DD6AE6" w:rsidRPr="005D3EC0">
        <w:rPr>
          <w:rFonts w:hint="eastAsia"/>
          <w:rtl/>
        </w:rPr>
        <w:t>نما</w:t>
      </w:r>
      <w:r w:rsidR="00DD6AE6" w:rsidRPr="005D3EC0">
        <w:rPr>
          <w:rtl/>
        </w:rPr>
        <w:t xml:space="preserve"> خلصت الهيئة إلى وجود تمييز متعدد حالتين</w:t>
      </w:r>
      <w:r w:rsidR="005D3EC0" w:rsidRPr="005D3EC0">
        <w:rPr>
          <w:rFonts w:hint="cs"/>
          <w:rtl/>
        </w:rPr>
        <w:t>.</w:t>
      </w:r>
      <w:r w:rsidR="00DD6AE6" w:rsidRPr="005D3EC0">
        <w:rPr>
          <w:rFonts w:hint="cs"/>
          <w:rtl/>
        </w:rPr>
        <w:t xml:space="preserve"> ومن بين الحالات ا</w:t>
      </w:r>
      <w:r w:rsidR="00F668A6" w:rsidRPr="00F668A6">
        <w:rPr>
          <w:rFonts w:hint="cs"/>
          <w:sz w:val="30"/>
          <w:rtl/>
        </w:rPr>
        <w:t>ل‍</w:t>
      </w:r>
      <w:r w:rsidR="00F668A6">
        <w:rPr>
          <w:rFonts w:hint="eastAsia"/>
          <w:rtl/>
        </w:rPr>
        <w:t> </w:t>
      </w:r>
      <w:r w:rsidR="00DD6AE6" w:rsidRPr="005D3EC0">
        <w:rPr>
          <w:rFonts w:hint="cs"/>
          <w:rtl/>
        </w:rPr>
        <w:t>٤٨، ارتبطت ٣٠ حالة برابطات مهنية، في حين ارتبط ما تبقى من الحالات ببلديات ومؤسسات وهيئات عامة، وفُرضت عقوبات في هذا الصدد</w:t>
      </w:r>
      <w:r w:rsidR="005D3EC0" w:rsidRPr="005D3EC0">
        <w:rPr>
          <w:rFonts w:hint="cs"/>
          <w:rtl/>
        </w:rPr>
        <w:t>.</w:t>
      </w:r>
      <w:r w:rsidR="00DD6AE6" w:rsidRPr="005D3EC0">
        <w:rPr>
          <w:rFonts w:hint="cs"/>
          <w:rtl/>
        </w:rPr>
        <w:t xml:space="preserve"> </w:t>
      </w:r>
    </w:p>
    <w:p w:rsidR="00DD6AE6" w:rsidRPr="005D3EC0" w:rsidRDefault="00255222" w:rsidP="00DD6AE6">
      <w:pPr>
        <w:pStyle w:val="SingleTxtGA"/>
        <w:rPr>
          <w:rFonts w:hint="cs"/>
          <w:rtl/>
        </w:rPr>
      </w:pPr>
      <w:r>
        <w:rPr>
          <w:rFonts w:hint="cs"/>
          <w:rtl/>
        </w:rPr>
        <w:t>90-</w:t>
      </w:r>
      <w:r w:rsidR="00F668A6">
        <w:rPr>
          <w:rtl/>
        </w:rPr>
        <w:tab/>
      </w:r>
      <w:r w:rsidR="00DD6AE6" w:rsidRPr="005D3EC0">
        <w:rPr>
          <w:rtl/>
        </w:rPr>
        <w:t>وإجمالاً، فُرضت غرامات مقدارها ٠٠٠ ٦٠٠ ٣٣ فورنت هنغاري، وأمرت الهيئة بنشر ٣٣ قراراً</w:t>
      </w:r>
      <w:r w:rsidR="005D3EC0" w:rsidRPr="005D3EC0">
        <w:rPr>
          <w:rFonts w:hint="cs"/>
          <w:rtl/>
        </w:rPr>
        <w:t>.</w:t>
      </w:r>
      <w:r w:rsidR="00DD6AE6" w:rsidRPr="005D3EC0">
        <w:rPr>
          <w:rFonts w:hint="cs"/>
          <w:rtl/>
        </w:rPr>
        <w:t xml:space="preserve"> وركزت الهيئة أيضا</w:t>
      </w:r>
      <w:r w:rsidR="00A2595C">
        <w:rPr>
          <w:rFonts w:hint="cs"/>
          <w:rtl/>
        </w:rPr>
        <w:t>ً</w:t>
      </w:r>
      <w:r w:rsidR="00DD6AE6" w:rsidRPr="005D3EC0">
        <w:rPr>
          <w:rFonts w:hint="cs"/>
          <w:rtl/>
        </w:rPr>
        <w:t xml:space="preserve"> في عام ٢٠٠٩ على إذكاء الوعي القانوني</w:t>
      </w:r>
      <w:r w:rsidR="0046485B">
        <w:rPr>
          <w:rFonts w:hint="cs"/>
          <w:rtl/>
        </w:rPr>
        <w:t xml:space="preserve"> </w:t>
      </w:r>
      <w:r w:rsidR="00DD6AE6" w:rsidRPr="005D3EC0">
        <w:rPr>
          <w:rFonts w:hint="cs"/>
          <w:rtl/>
        </w:rPr>
        <w:t>وإتاحة المعلومات</w:t>
      </w:r>
      <w:r w:rsidR="005D3EC0" w:rsidRPr="005D3EC0">
        <w:rPr>
          <w:rFonts w:hint="cs"/>
          <w:rtl/>
        </w:rPr>
        <w:t>.</w:t>
      </w:r>
      <w:r w:rsidR="00DD6AE6" w:rsidRPr="005D3EC0">
        <w:rPr>
          <w:rFonts w:hint="cs"/>
          <w:rtl/>
        </w:rPr>
        <w:t xml:space="preserve"> وإضافة إلى القرارات، نُشرت في صفحة الاستقبال الخاصة بالهيئة على الإنترنت ملخصات لجميع القرار</w:t>
      </w:r>
      <w:r w:rsidR="00DD6AE6" w:rsidRPr="005D3EC0">
        <w:rPr>
          <w:rFonts w:hint="eastAsia"/>
          <w:rtl/>
        </w:rPr>
        <w:t>ات</w:t>
      </w:r>
      <w:r w:rsidR="00DD6AE6" w:rsidRPr="005D3EC0">
        <w:rPr>
          <w:rtl/>
        </w:rPr>
        <w:t xml:space="preserve"> التي خلصت فيها الهيئة إلى وجود مخالفة للقانون أو تلك المتعلقة بحلولٍ توافقية، وكذلك قرارات رفض الشكاوى أو القرارات المتعلقة بالفصل بين حالات التمييز وغيرها من مخالفات القانون</w:t>
      </w:r>
      <w:r w:rsidR="005D3EC0" w:rsidRPr="005D3EC0">
        <w:rPr>
          <w:rFonts w:hint="cs"/>
          <w:rtl/>
        </w:rPr>
        <w:t>.</w:t>
      </w:r>
    </w:p>
    <w:p w:rsidR="00DD6AE6" w:rsidRPr="005D3EC0" w:rsidRDefault="00255222" w:rsidP="00DD6AE6">
      <w:pPr>
        <w:pStyle w:val="SingleTxtGA"/>
        <w:rPr>
          <w:rFonts w:hint="cs"/>
          <w:rtl/>
        </w:rPr>
      </w:pPr>
      <w:r>
        <w:rPr>
          <w:rFonts w:hint="cs"/>
          <w:rtl/>
        </w:rPr>
        <w:t>91-</w:t>
      </w:r>
      <w:r w:rsidR="00F668A6">
        <w:rPr>
          <w:rtl/>
        </w:rPr>
        <w:tab/>
      </w:r>
      <w:r w:rsidR="00DD6AE6" w:rsidRPr="005D3EC0">
        <w:rPr>
          <w:rtl/>
        </w:rPr>
        <w:t>وقدَّم مسؤولو الهيئة وأعضاؤها معلومات إلى الجمهور في ٩١ مناسبة</w:t>
      </w:r>
      <w:r w:rsidR="005D3EC0" w:rsidRPr="005D3EC0">
        <w:rPr>
          <w:rFonts w:hint="cs"/>
          <w:rtl/>
        </w:rPr>
        <w:t>.</w:t>
      </w:r>
      <w:r w:rsidR="0046485B">
        <w:rPr>
          <w:rFonts w:hint="cs"/>
          <w:rtl/>
        </w:rPr>
        <w:t xml:space="preserve"> </w:t>
      </w:r>
      <w:r w:rsidR="00DD6AE6" w:rsidRPr="005D3EC0">
        <w:rPr>
          <w:rFonts w:hint="cs"/>
          <w:rtl/>
        </w:rPr>
        <w:t>وعرضوا ٦ حالات</w:t>
      </w:r>
      <w:r w:rsidR="00F668A6">
        <w:rPr>
          <w:rFonts w:hint="cs"/>
          <w:rtl/>
        </w:rPr>
        <w:t xml:space="preserve"> </w:t>
      </w:r>
      <w:r w:rsidR="00DD6AE6" w:rsidRPr="005D3EC0">
        <w:rPr>
          <w:rFonts w:hint="cs"/>
          <w:rtl/>
        </w:rPr>
        <w:t>من خلال وسائل الإعلام؛ وقبلوا ٦٠ دعوة من منظمات اجتماعية وهيئ</w:t>
      </w:r>
      <w:r w:rsidR="00DD6AE6" w:rsidRPr="005D3EC0">
        <w:rPr>
          <w:rtl/>
        </w:rPr>
        <w:t>ات عمومية للمشاركة في أنشطة مختلفة</w:t>
      </w:r>
      <w:r w:rsidR="005D3EC0" w:rsidRPr="005D3EC0">
        <w:rPr>
          <w:rFonts w:hint="cs"/>
          <w:rtl/>
        </w:rPr>
        <w:t>.</w:t>
      </w:r>
      <w:r w:rsidR="00DD6AE6" w:rsidRPr="005D3EC0">
        <w:rPr>
          <w:rFonts w:hint="cs"/>
          <w:rtl/>
        </w:rPr>
        <w:t xml:space="preserve"> وفي عام ٢٠٠٩، سُجلت ١٣٨ ٧٤ زيارة لصفحة الاستقبال الخاصة بهيئة المساواة في ا</w:t>
      </w:r>
      <w:r w:rsidR="00DD6AE6" w:rsidRPr="005D3EC0">
        <w:rPr>
          <w:rFonts w:hint="eastAsia"/>
          <w:rtl/>
        </w:rPr>
        <w:t>لمعاملة</w:t>
      </w:r>
      <w:r w:rsidR="005D3EC0" w:rsidRPr="005D3EC0">
        <w:rPr>
          <w:rFonts w:hint="cs"/>
          <w:rtl/>
        </w:rPr>
        <w:t>.</w:t>
      </w:r>
      <w:r w:rsidR="00DD6AE6" w:rsidRPr="005D3EC0">
        <w:rPr>
          <w:rFonts w:hint="cs"/>
          <w:rtl/>
        </w:rPr>
        <w:t xml:space="preserve"> </w:t>
      </w:r>
    </w:p>
    <w:p w:rsidR="00DD6AE6" w:rsidRPr="005D3EC0" w:rsidRDefault="00255222" w:rsidP="00F668A6">
      <w:pPr>
        <w:pStyle w:val="SingleTxtGA"/>
        <w:rPr>
          <w:rFonts w:hint="cs"/>
          <w:rtl/>
        </w:rPr>
      </w:pPr>
      <w:r>
        <w:rPr>
          <w:rFonts w:hint="cs"/>
          <w:rtl/>
        </w:rPr>
        <w:t>92-</w:t>
      </w:r>
      <w:r w:rsidR="00F668A6">
        <w:rPr>
          <w:rtl/>
        </w:rPr>
        <w:tab/>
      </w:r>
      <w:r w:rsidR="00DD6AE6" w:rsidRPr="005D3EC0">
        <w:rPr>
          <w:rtl/>
        </w:rPr>
        <w:t>وفي نفس العام، صدر</w:t>
      </w:r>
      <w:r w:rsidR="0046485B">
        <w:rPr>
          <w:rtl/>
        </w:rPr>
        <w:t xml:space="preserve"> </w:t>
      </w:r>
      <w:r w:rsidR="00DD6AE6" w:rsidRPr="005D3EC0">
        <w:rPr>
          <w:rtl/>
        </w:rPr>
        <w:t xml:space="preserve">٢٧٣ قراراً فيما يتعلق </w:t>
      </w:r>
      <w:r w:rsidR="00F668A6" w:rsidRPr="00F668A6">
        <w:rPr>
          <w:rFonts w:hint="cs"/>
          <w:sz w:val="30"/>
          <w:rtl/>
        </w:rPr>
        <w:t>ب‍</w:t>
      </w:r>
      <w:r w:rsidR="00DD6AE6" w:rsidRPr="005D3EC0">
        <w:rPr>
          <w:rtl/>
        </w:rPr>
        <w:t xml:space="preserve"> ٠٨٧ ١ التماساً (قرارات، وأوامر بعدم الملاحقة، وقرارات تصالحية)</w:t>
      </w:r>
      <w:r w:rsidR="005D3EC0" w:rsidRPr="005D3EC0">
        <w:rPr>
          <w:rFonts w:hint="cs"/>
          <w:rtl/>
        </w:rPr>
        <w:t>.</w:t>
      </w:r>
      <w:r w:rsidR="00DD6AE6" w:rsidRPr="005D3EC0">
        <w:rPr>
          <w:rFonts w:hint="cs"/>
          <w:rtl/>
        </w:rPr>
        <w:t xml:space="preserve"> </w:t>
      </w:r>
    </w:p>
    <w:p w:rsidR="00DD6AE6" w:rsidRPr="005D3EC0" w:rsidRDefault="00255222" w:rsidP="00F668A6">
      <w:pPr>
        <w:pStyle w:val="SingleTxtGA"/>
        <w:rPr>
          <w:rFonts w:hint="cs"/>
          <w:rtl/>
        </w:rPr>
      </w:pPr>
      <w:r>
        <w:rPr>
          <w:rFonts w:hint="cs"/>
          <w:rtl/>
        </w:rPr>
        <w:t>93-</w:t>
      </w:r>
      <w:r w:rsidR="00F668A6">
        <w:rPr>
          <w:rtl/>
        </w:rPr>
        <w:tab/>
      </w:r>
      <w:r w:rsidR="00DD6AE6" w:rsidRPr="005D3EC0">
        <w:rPr>
          <w:rtl/>
        </w:rPr>
        <w:t>وفي عام ٢٠٠٨، أغلقت الهيئة ٢٥٦ قضية من خلال قرارات أو أوامر</w:t>
      </w:r>
      <w:r w:rsidR="005D3EC0" w:rsidRPr="005D3EC0">
        <w:rPr>
          <w:rFonts w:hint="cs"/>
          <w:rtl/>
        </w:rPr>
        <w:t>.</w:t>
      </w:r>
      <w:r w:rsidR="00DD6AE6" w:rsidRPr="005D3EC0">
        <w:rPr>
          <w:rFonts w:hint="cs"/>
          <w:rtl/>
        </w:rPr>
        <w:t xml:space="preserve"> وخلصت إلى وجود انتهاك لمبدأ المساواة في المعاملة في</w:t>
      </w:r>
      <w:r w:rsidR="0046485B">
        <w:rPr>
          <w:rFonts w:hint="cs"/>
          <w:rtl/>
        </w:rPr>
        <w:t xml:space="preserve"> </w:t>
      </w:r>
      <w:r w:rsidR="00DD6AE6" w:rsidRPr="005D3EC0">
        <w:rPr>
          <w:rFonts w:hint="cs"/>
          <w:rtl/>
        </w:rPr>
        <w:t>٣٧ حالة من أصل ا</w:t>
      </w:r>
      <w:r w:rsidR="00F668A6" w:rsidRPr="00F668A6">
        <w:rPr>
          <w:rFonts w:hint="cs"/>
          <w:sz w:val="30"/>
          <w:rtl/>
        </w:rPr>
        <w:t>ل‍</w:t>
      </w:r>
      <w:r w:rsidR="00F668A6">
        <w:rPr>
          <w:rFonts w:hint="cs"/>
          <w:rtl/>
        </w:rPr>
        <w:t xml:space="preserve"> </w:t>
      </w:r>
      <w:r w:rsidR="00DD6AE6" w:rsidRPr="005D3EC0">
        <w:rPr>
          <w:rFonts w:hint="cs"/>
          <w:rtl/>
        </w:rPr>
        <w:t>٢٥٦</w:t>
      </w:r>
      <w:r w:rsidR="00F668A6">
        <w:rPr>
          <w:rFonts w:hint="cs"/>
          <w:rtl/>
        </w:rPr>
        <w:t xml:space="preserve"> </w:t>
      </w:r>
      <w:r w:rsidR="00DD6AE6" w:rsidRPr="005D3EC0">
        <w:rPr>
          <w:rFonts w:hint="cs"/>
          <w:rtl/>
        </w:rPr>
        <w:t>حالة المشار إليها أعلاه</w:t>
      </w:r>
      <w:r w:rsidR="005D3EC0" w:rsidRPr="005D3EC0">
        <w:rPr>
          <w:rFonts w:hint="cs"/>
          <w:rtl/>
        </w:rPr>
        <w:t>.</w:t>
      </w:r>
      <w:r w:rsidR="00DD6AE6" w:rsidRPr="005D3EC0">
        <w:rPr>
          <w:rFonts w:hint="cs"/>
          <w:rtl/>
        </w:rPr>
        <w:t xml:space="preserve"> ومن الواضح أنه في عام ٢٠٠٩، ازداد عدد القضايا التي أغلقت ملفاتها، بينما</w:t>
      </w:r>
      <w:r w:rsidR="00F668A6">
        <w:rPr>
          <w:rFonts w:hint="cs"/>
          <w:rtl/>
        </w:rPr>
        <w:t xml:space="preserve"> </w:t>
      </w:r>
      <w:r w:rsidR="00DD6AE6" w:rsidRPr="005D3EC0">
        <w:rPr>
          <w:rFonts w:hint="cs"/>
          <w:rtl/>
        </w:rPr>
        <w:t xml:space="preserve">ازداد أيضاً في </w:t>
      </w:r>
      <w:r w:rsidR="00DD6AE6" w:rsidRPr="005D3EC0">
        <w:rPr>
          <w:rFonts w:hint="eastAsia"/>
          <w:rtl/>
        </w:rPr>
        <w:t>المقابل</w:t>
      </w:r>
      <w:r w:rsidR="00DD6AE6" w:rsidRPr="005D3EC0">
        <w:rPr>
          <w:rtl/>
        </w:rPr>
        <w:t xml:space="preserve"> عدد القضايا المغلقة بموجب قرارات تخلص إلى وجود مخالفة للقانون</w:t>
      </w:r>
      <w:r w:rsidR="005D3EC0" w:rsidRPr="005D3EC0">
        <w:rPr>
          <w:rFonts w:hint="cs"/>
          <w:rtl/>
        </w:rPr>
        <w:t>.</w:t>
      </w:r>
    </w:p>
    <w:p w:rsidR="00DD6AE6" w:rsidRPr="005D3EC0" w:rsidRDefault="00255222" w:rsidP="00F85DCE">
      <w:pPr>
        <w:pStyle w:val="SingleTxtGA"/>
        <w:rPr>
          <w:rFonts w:hint="cs"/>
          <w:rtl/>
        </w:rPr>
      </w:pPr>
      <w:r>
        <w:rPr>
          <w:rFonts w:hint="cs"/>
          <w:rtl/>
        </w:rPr>
        <w:t>94-</w:t>
      </w:r>
      <w:r w:rsidR="00F668A6">
        <w:rPr>
          <w:rtl/>
        </w:rPr>
        <w:tab/>
      </w:r>
      <w:r w:rsidR="00DD6AE6" w:rsidRPr="005D3EC0">
        <w:rPr>
          <w:rtl/>
        </w:rPr>
        <w:t>وفي عام ٢٠٠٩، خلصت الهيئة إلى وجود انتهاك لمبدأ المساواة في المع</w:t>
      </w:r>
      <w:r w:rsidR="00F85DCE">
        <w:rPr>
          <w:rtl/>
        </w:rPr>
        <w:t>املة في مجال التوظيف في ٢٠ حالة</w:t>
      </w:r>
      <w:r w:rsidR="00DD6AE6" w:rsidRPr="005D3EC0">
        <w:rPr>
          <w:rtl/>
        </w:rPr>
        <w:t>: ٤ حالات تتعلق بالتمييز على أساس العمر، و٤ حالات بالتمييز الجنساني (</w:t>
      </w:r>
      <w:r w:rsidR="00F85DCE">
        <w:rPr>
          <w:rFonts w:hint="cs"/>
          <w:rtl/>
        </w:rPr>
        <w:t>28.6</w:t>
      </w:r>
      <w:r w:rsidR="00DD6AE6" w:rsidRPr="005D3EC0">
        <w:rPr>
          <w:rFonts w:hint="cs"/>
          <w:rtl/>
        </w:rPr>
        <w:t xml:space="preserve"> في المائة)، و٣ حالات تتعلق بال</w:t>
      </w:r>
      <w:r w:rsidR="00DD6AE6" w:rsidRPr="005D3EC0">
        <w:rPr>
          <w:rtl/>
        </w:rPr>
        <w:t xml:space="preserve">اختلاف </w:t>
      </w:r>
      <w:r w:rsidR="00F668A6">
        <w:rPr>
          <w:rFonts w:hint="cs"/>
          <w:rtl/>
        </w:rPr>
        <w:t xml:space="preserve">في </w:t>
      </w:r>
      <w:r w:rsidR="00DD6AE6" w:rsidRPr="005D3EC0">
        <w:rPr>
          <w:rtl/>
        </w:rPr>
        <w:t xml:space="preserve">الرأي، وحالة تتعلق بالأمومة، وحالة تتعلق </w:t>
      </w:r>
      <w:r w:rsidR="00DD6AE6" w:rsidRPr="005D3EC0">
        <w:rPr>
          <w:rFonts w:hint="eastAsia"/>
          <w:rtl/>
        </w:rPr>
        <w:t>بالنشاط</w:t>
      </w:r>
      <w:r w:rsidR="00DD6AE6" w:rsidRPr="005D3EC0">
        <w:rPr>
          <w:rtl/>
        </w:rPr>
        <w:t xml:space="preserve"> النقابي، وحالات أخرى تتعلق بالميل الجنسي وغير ذلك من الأسباب الواردة في النقطة (ر) من المادة ٨ من قانون المساواة في المعاملة (</w:t>
      </w:r>
      <w:r w:rsidR="00F85DCE">
        <w:rPr>
          <w:rFonts w:hint="cs"/>
          <w:rtl/>
        </w:rPr>
        <w:t>9.5</w:t>
      </w:r>
      <w:r w:rsidR="00DD6AE6" w:rsidRPr="005D3EC0">
        <w:rPr>
          <w:rFonts w:hint="cs"/>
          <w:rtl/>
        </w:rPr>
        <w:t xml:space="preserve"> في المائة)</w:t>
      </w:r>
      <w:r w:rsidR="005D3EC0" w:rsidRPr="005D3EC0">
        <w:rPr>
          <w:rFonts w:hint="cs"/>
          <w:rtl/>
        </w:rPr>
        <w:t>.</w:t>
      </w:r>
      <w:r w:rsidR="00DD6AE6" w:rsidRPr="005D3EC0">
        <w:rPr>
          <w:rFonts w:hint="cs"/>
          <w:rtl/>
        </w:rPr>
        <w:t xml:space="preserve"> وثبت وجود تمييز متعدد في ٤ حالات تتعلق بالأمومة ووضع ال</w:t>
      </w:r>
      <w:r w:rsidR="00DD6AE6" w:rsidRPr="005D3EC0">
        <w:rPr>
          <w:rtl/>
        </w:rPr>
        <w:t>أسر</w:t>
      </w:r>
      <w:r w:rsidR="00A2595C">
        <w:rPr>
          <w:rtl/>
        </w:rPr>
        <w:t>ة والانتماء إلى أقلية عرقية و</w:t>
      </w:r>
      <w:r w:rsidR="00DD6AE6" w:rsidRPr="005D3EC0">
        <w:rPr>
          <w:rtl/>
        </w:rPr>
        <w:t xml:space="preserve">الاختلاف في الرأي </w:t>
      </w:r>
      <w:r w:rsidR="00DD6AE6" w:rsidRPr="005D3EC0">
        <w:rPr>
          <w:rFonts w:hint="eastAsia"/>
          <w:rtl/>
        </w:rPr>
        <w:t>وأسباب</w:t>
      </w:r>
      <w:r w:rsidR="00DD6AE6" w:rsidRPr="005D3EC0">
        <w:rPr>
          <w:rtl/>
        </w:rPr>
        <w:t xml:space="preserve"> أخرى مشمولة بالقانون</w:t>
      </w:r>
      <w:r w:rsidR="005D3EC0" w:rsidRPr="005D3EC0">
        <w:rPr>
          <w:rFonts w:hint="cs"/>
          <w:rtl/>
        </w:rPr>
        <w:t>.</w:t>
      </w:r>
      <w:r w:rsidR="00DD6AE6" w:rsidRPr="005D3EC0">
        <w:rPr>
          <w:rFonts w:hint="cs"/>
          <w:rtl/>
        </w:rPr>
        <w:t xml:space="preserve"> </w:t>
      </w:r>
    </w:p>
    <w:p w:rsidR="00DD6AE6" w:rsidRPr="005D3EC0" w:rsidRDefault="00255222" w:rsidP="00F85DCE">
      <w:pPr>
        <w:pStyle w:val="SingleTxtGA"/>
        <w:rPr>
          <w:rFonts w:hint="cs"/>
          <w:rtl/>
        </w:rPr>
      </w:pPr>
      <w:r>
        <w:rPr>
          <w:rFonts w:hint="cs"/>
          <w:rtl/>
        </w:rPr>
        <w:t>95-</w:t>
      </w:r>
      <w:r w:rsidR="00F668A6">
        <w:rPr>
          <w:rtl/>
        </w:rPr>
        <w:tab/>
      </w:r>
      <w:r w:rsidR="00DD6AE6" w:rsidRPr="005D3EC0">
        <w:rPr>
          <w:rtl/>
        </w:rPr>
        <w:t>وفي مجال السلع والخدمات، خلصت الهيئة إلى وجود تمييز في ١٧ حالة في عام</w:t>
      </w:r>
      <w:r w:rsidR="00F668A6">
        <w:rPr>
          <w:rFonts w:hint="cs"/>
          <w:rtl/>
        </w:rPr>
        <w:t> </w:t>
      </w:r>
      <w:r w:rsidR="00DD6AE6" w:rsidRPr="005D3EC0">
        <w:rPr>
          <w:rtl/>
        </w:rPr>
        <w:t>٢٠٠٩، من بينها ٦ حالات تتعلق بالعمر، و٣ حالات تتعلق بالإعاقة، وحالتان تتعلقان بالانتماء إلى أقلية العرقية، وحالتان تتعلقان بالميل الجنسي،</w:t>
      </w:r>
      <w:r w:rsidR="0046485B">
        <w:rPr>
          <w:rtl/>
        </w:rPr>
        <w:t xml:space="preserve"> </w:t>
      </w:r>
      <w:r w:rsidR="00DD6AE6" w:rsidRPr="005D3EC0">
        <w:rPr>
          <w:rtl/>
        </w:rPr>
        <w:t>وحالة تتعلق بالأمومة، وحالة تتعلق بالأبوة (</w:t>
      </w:r>
      <w:r w:rsidR="00F85DCE">
        <w:rPr>
          <w:rFonts w:hint="cs"/>
          <w:rtl/>
        </w:rPr>
        <w:t>5.9</w:t>
      </w:r>
      <w:r w:rsidR="00DD6AE6" w:rsidRPr="005D3EC0">
        <w:rPr>
          <w:rFonts w:hint="cs"/>
          <w:rtl/>
        </w:rPr>
        <w:t xml:space="preserve"> في المائة)، إضافة إلى حالات أخرى تتعلق بالآراء السياسية أو بأسباب أخرى</w:t>
      </w:r>
      <w:r w:rsidR="005D3EC0" w:rsidRPr="005D3EC0">
        <w:rPr>
          <w:rFonts w:hint="cs"/>
          <w:rtl/>
        </w:rPr>
        <w:t>.</w:t>
      </w:r>
      <w:r w:rsidR="00DD6AE6" w:rsidRPr="005D3EC0">
        <w:rPr>
          <w:rFonts w:hint="cs"/>
          <w:rtl/>
        </w:rPr>
        <w:t xml:space="preserve"> وثمة حالة</w:t>
      </w:r>
      <w:r w:rsidR="00F668A6">
        <w:rPr>
          <w:rFonts w:hint="cs"/>
          <w:rtl/>
        </w:rPr>
        <w:t xml:space="preserve"> واحدة ثبت فيها تمييز متعدد </w:t>
      </w:r>
      <w:r w:rsidR="00DD6AE6" w:rsidRPr="005D3EC0">
        <w:rPr>
          <w:rFonts w:hint="cs"/>
          <w:rtl/>
        </w:rPr>
        <w:t>(الانتماء إلى مجموعة عرقية واللون)</w:t>
      </w:r>
      <w:r w:rsidR="005D3EC0" w:rsidRPr="005D3EC0">
        <w:rPr>
          <w:rFonts w:hint="cs"/>
          <w:rtl/>
        </w:rPr>
        <w:t>.</w:t>
      </w:r>
      <w:r w:rsidR="00DD6AE6" w:rsidRPr="005D3EC0">
        <w:rPr>
          <w:rFonts w:hint="cs"/>
          <w:rtl/>
        </w:rPr>
        <w:t xml:space="preserve"> وقد خلصت الهيئة إلى و</w:t>
      </w:r>
      <w:r w:rsidR="00DD6AE6" w:rsidRPr="005D3EC0">
        <w:rPr>
          <w:rtl/>
        </w:rPr>
        <w:t>جود تمييز في جميع الحالات ا</w:t>
      </w:r>
      <w:r w:rsidR="00F668A6" w:rsidRPr="00F668A6">
        <w:rPr>
          <w:rFonts w:hint="cs"/>
          <w:sz w:val="30"/>
          <w:rtl/>
        </w:rPr>
        <w:t>ل‍</w:t>
      </w:r>
      <w:r w:rsidR="00F668A6">
        <w:rPr>
          <w:rFonts w:hint="cs"/>
          <w:rtl/>
        </w:rPr>
        <w:t xml:space="preserve"> </w:t>
      </w:r>
      <w:r w:rsidR="00A2595C">
        <w:rPr>
          <w:rtl/>
        </w:rPr>
        <w:t>١٧، منها حالة اقترنت أيضاً بحالة تحرش</w:t>
      </w:r>
      <w:r w:rsidR="005D3EC0" w:rsidRPr="005D3EC0">
        <w:rPr>
          <w:rFonts w:hint="cs"/>
          <w:rtl/>
        </w:rPr>
        <w:t>.</w:t>
      </w:r>
      <w:r w:rsidR="00DD6AE6" w:rsidRPr="005D3EC0">
        <w:rPr>
          <w:rFonts w:hint="cs"/>
          <w:rtl/>
        </w:rPr>
        <w:t xml:space="preserve"> وكانت</w:t>
      </w:r>
      <w:r w:rsidR="0046485B">
        <w:rPr>
          <w:rFonts w:hint="cs"/>
          <w:rtl/>
        </w:rPr>
        <w:t xml:space="preserve"> </w:t>
      </w:r>
      <w:r w:rsidR="00DD6AE6" w:rsidRPr="005D3EC0">
        <w:rPr>
          <w:rFonts w:hint="cs"/>
          <w:rtl/>
        </w:rPr>
        <w:t xml:space="preserve">نسبة </w:t>
      </w:r>
      <w:r w:rsidR="00F85DCE">
        <w:rPr>
          <w:rFonts w:hint="cs"/>
          <w:rtl/>
        </w:rPr>
        <w:t>12.5</w:t>
      </w:r>
      <w:r w:rsidR="00DD6AE6" w:rsidRPr="005D3EC0">
        <w:rPr>
          <w:rFonts w:hint="cs"/>
          <w:rtl/>
        </w:rPr>
        <w:t xml:space="preserve"> في المائة من دعاوى مطالبات المصلحة العامة متعلقة بالتمييز الجنساني</w:t>
      </w:r>
      <w:r w:rsidR="005D3EC0" w:rsidRPr="005D3EC0">
        <w:rPr>
          <w:rFonts w:hint="cs"/>
          <w:rtl/>
        </w:rPr>
        <w:t>.</w:t>
      </w:r>
      <w:r w:rsidR="00DD6AE6" w:rsidRPr="005D3EC0">
        <w:rPr>
          <w:rFonts w:hint="cs"/>
          <w:rtl/>
        </w:rPr>
        <w:t xml:space="preserve"> </w:t>
      </w:r>
    </w:p>
    <w:p w:rsidR="00DD6AE6" w:rsidRPr="005D3EC0" w:rsidRDefault="00F668A6" w:rsidP="00F668A6">
      <w:pPr>
        <w:pStyle w:val="H23GA"/>
        <w:rPr>
          <w:rtl/>
        </w:rPr>
      </w:pPr>
      <w:r>
        <w:rPr>
          <w:rFonts w:hint="cs"/>
          <w:rtl/>
        </w:rPr>
        <w:tab/>
      </w:r>
      <w:r>
        <w:rPr>
          <w:rFonts w:hint="cs"/>
          <w:rtl/>
        </w:rPr>
        <w:tab/>
      </w:r>
      <w:r w:rsidR="00DD6AE6" w:rsidRPr="005D3EC0">
        <w:rPr>
          <w:rFonts w:hint="eastAsia"/>
          <w:rtl/>
        </w:rPr>
        <w:t>النظام</w:t>
      </w:r>
      <w:r w:rsidR="00DD6AE6" w:rsidRPr="005D3EC0">
        <w:rPr>
          <w:rtl/>
        </w:rPr>
        <w:t xml:space="preserve"> المؤسسي الوطني</w:t>
      </w:r>
    </w:p>
    <w:p w:rsidR="00DD6AE6" w:rsidRPr="005D3EC0" w:rsidRDefault="00255222" w:rsidP="00DD6AE6">
      <w:pPr>
        <w:pStyle w:val="SingleTxtGA"/>
        <w:rPr>
          <w:rtl/>
        </w:rPr>
      </w:pPr>
      <w:r>
        <w:rPr>
          <w:rFonts w:hint="cs"/>
          <w:rtl/>
        </w:rPr>
        <w:t>96-</w:t>
      </w:r>
      <w:r w:rsidR="00F668A6">
        <w:rPr>
          <w:rtl/>
        </w:rPr>
        <w:tab/>
      </w:r>
      <w:r w:rsidR="00DD6AE6" w:rsidRPr="005D3EC0">
        <w:rPr>
          <w:rtl/>
        </w:rPr>
        <w:t>في أعقاب انتخابات عام ٢٠١٠، أضحى النظام المؤسسي الوطني للنهوض بالمرأة يعمل في إطار وزارة الموارد الوطنية، من خلال إدارة تكافؤ الفرص</w:t>
      </w:r>
      <w:r w:rsidR="005D3EC0" w:rsidRPr="005D3EC0">
        <w:rPr>
          <w:rFonts w:hint="cs"/>
          <w:rtl/>
        </w:rPr>
        <w:t>.</w:t>
      </w:r>
      <w:r w:rsidR="00DD6AE6" w:rsidRPr="005D3EC0">
        <w:rPr>
          <w:rFonts w:hint="cs"/>
          <w:rtl/>
        </w:rPr>
        <w:t xml:space="preserve"> واستناداً إلى القواعد التنظيمية والتشغيلية لوزارة الموارد الوطنية، تتمث</w:t>
      </w:r>
      <w:r w:rsidR="00A2595C">
        <w:rPr>
          <w:rFonts w:hint="cs"/>
          <w:rtl/>
        </w:rPr>
        <w:t>ل المهام المسندة إلى هذا النظام</w:t>
      </w:r>
      <w:r w:rsidR="00DD6AE6" w:rsidRPr="005D3EC0">
        <w:rPr>
          <w:rFonts w:hint="cs"/>
          <w:rtl/>
        </w:rPr>
        <w:t>، ضمن أمور أخرى</w:t>
      </w:r>
      <w:r w:rsidR="00DD6AE6" w:rsidRPr="005D3EC0">
        <w:rPr>
          <w:rFonts w:hint="eastAsia"/>
          <w:rtl/>
        </w:rPr>
        <w:t>،</w:t>
      </w:r>
      <w:r w:rsidR="00DD6AE6" w:rsidRPr="005D3EC0">
        <w:rPr>
          <w:rtl/>
        </w:rPr>
        <w:t xml:space="preserve"> فيما يلي: </w:t>
      </w:r>
    </w:p>
    <w:p w:rsidR="00DD6AE6" w:rsidRPr="005D3EC0" w:rsidRDefault="00F668A6" w:rsidP="00DD6AE6">
      <w:pPr>
        <w:pStyle w:val="SingleTxtGA"/>
        <w:rPr>
          <w:rtl/>
        </w:rPr>
      </w:pPr>
      <w:r>
        <w:rPr>
          <w:rFonts w:hint="cs"/>
          <w:rtl/>
        </w:rPr>
        <w:tab/>
      </w:r>
      <w:r>
        <w:rPr>
          <w:rtl/>
        </w:rPr>
        <w:t>(أ)</w:t>
      </w:r>
      <w:r>
        <w:rPr>
          <w:rtl/>
        </w:rPr>
        <w:tab/>
      </w:r>
      <w:r w:rsidR="00DD6AE6" w:rsidRPr="005D3EC0">
        <w:rPr>
          <w:rtl/>
        </w:rPr>
        <w:t>في إطار أنشطة التدوين، تعمل إدارة تكافؤ الفرص من أجل وضع مفهوم طوعية خدمة المصلحة العامة، والمساواة بين المرأة والرجل، والصكوك القانونية والوسائل القانونية الأخرى للرقابة الحكومية، في صلب</w:t>
      </w:r>
      <w:r w:rsidR="0046485B">
        <w:rPr>
          <w:rtl/>
        </w:rPr>
        <w:t xml:space="preserve"> </w:t>
      </w:r>
      <w:r w:rsidR="00DD6AE6" w:rsidRPr="005D3EC0">
        <w:rPr>
          <w:rtl/>
        </w:rPr>
        <w:t>المهام المرتبطة بتكافؤ الفرص؛</w:t>
      </w:r>
    </w:p>
    <w:p w:rsidR="00DD6AE6" w:rsidRPr="005D3EC0" w:rsidRDefault="00F668A6" w:rsidP="00DD6AE6">
      <w:pPr>
        <w:pStyle w:val="SingleTxtGA"/>
        <w:rPr>
          <w:rtl/>
        </w:rPr>
      </w:pPr>
      <w:r>
        <w:rPr>
          <w:rFonts w:hint="cs"/>
          <w:rtl/>
        </w:rPr>
        <w:tab/>
      </w:r>
      <w:r>
        <w:rPr>
          <w:rtl/>
        </w:rPr>
        <w:t>(ب)</w:t>
      </w:r>
      <w:r>
        <w:rPr>
          <w:rtl/>
        </w:rPr>
        <w:tab/>
      </w:r>
      <w:r w:rsidR="00DD6AE6" w:rsidRPr="005D3EC0">
        <w:rPr>
          <w:rtl/>
        </w:rPr>
        <w:t>في إطار واجبات التنسيق، تتولى إدارة تكافؤ الفرص، تنسيق وضع وتنفيذ البرامج والمفاهيم التي تؤثر على كثير من الصناعات والمجالات المهنية والتي ترمي إلى تكريس المساواة بين الجنسين؛</w:t>
      </w:r>
    </w:p>
    <w:p w:rsidR="00DD6AE6" w:rsidRPr="005D3EC0" w:rsidRDefault="00F668A6" w:rsidP="00DD6AE6">
      <w:pPr>
        <w:pStyle w:val="SingleTxtGA"/>
        <w:rPr>
          <w:rtl/>
        </w:rPr>
      </w:pPr>
      <w:r>
        <w:rPr>
          <w:rFonts w:hint="cs"/>
          <w:rtl/>
        </w:rPr>
        <w:tab/>
      </w:r>
      <w:r w:rsidR="00DD6AE6" w:rsidRPr="005D3EC0">
        <w:rPr>
          <w:rtl/>
        </w:rPr>
        <w:t>(ج)</w:t>
      </w:r>
      <w:r w:rsidR="00DD6AE6" w:rsidRPr="005D3EC0">
        <w:rPr>
          <w:rtl/>
        </w:rPr>
        <w:tab/>
        <w:t xml:space="preserve">تضطلع إدارة تكافؤ الفرص، بمقتضى واجباتها حيال الاتحاد الأوروبي وواجباتها الدولية، بما يلي: </w:t>
      </w:r>
    </w:p>
    <w:p w:rsidR="00DD6AE6" w:rsidRPr="005D3EC0" w:rsidRDefault="00DD6AE6" w:rsidP="00F668A6">
      <w:pPr>
        <w:pStyle w:val="Bullet1GA"/>
        <w:tabs>
          <w:tab w:val="clear" w:pos="2041"/>
          <w:tab w:val="left" w:pos="2597"/>
        </w:tabs>
        <w:bidi/>
        <w:ind w:left="2597"/>
        <w:rPr>
          <w:rFonts w:hint="cs"/>
          <w:rtl/>
        </w:rPr>
      </w:pPr>
      <w:r w:rsidRPr="005D3EC0">
        <w:rPr>
          <w:rFonts w:hint="eastAsia"/>
          <w:rtl/>
        </w:rPr>
        <w:t>تؤدي</w:t>
      </w:r>
      <w:r w:rsidRPr="005D3EC0">
        <w:rPr>
          <w:rtl/>
        </w:rPr>
        <w:t xml:space="preserve"> واجباتها المتعلقة بالشؤون الجنسانية سواء تلك الناشئة عن عضوية البلد في الاتحاد الأوروبي أو عن الالتزامات الدولية الأخرى</w:t>
      </w:r>
      <w:r w:rsidR="00F668A6">
        <w:rPr>
          <w:rFonts w:hint="cs"/>
          <w:rtl/>
        </w:rPr>
        <w:t>؛</w:t>
      </w:r>
    </w:p>
    <w:p w:rsidR="00DD6AE6" w:rsidRPr="005D3EC0" w:rsidRDefault="00DD6AE6" w:rsidP="00F668A6">
      <w:pPr>
        <w:pStyle w:val="Bullet1GA"/>
        <w:tabs>
          <w:tab w:val="clear" w:pos="2041"/>
          <w:tab w:val="left" w:pos="2597"/>
        </w:tabs>
        <w:bidi/>
        <w:ind w:left="2597"/>
        <w:rPr>
          <w:rFonts w:hint="cs"/>
          <w:rtl/>
        </w:rPr>
      </w:pPr>
      <w:r w:rsidRPr="005D3EC0">
        <w:rPr>
          <w:rFonts w:hint="eastAsia"/>
          <w:rtl/>
        </w:rPr>
        <w:t>تعد</w:t>
      </w:r>
      <w:r w:rsidRPr="005D3EC0">
        <w:rPr>
          <w:rtl/>
        </w:rPr>
        <w:t xml:space="preserve"> تقارير منتظمة عن تنفيذ الاتفاقية وتوصياتها، وكذلك عن تحقيق أهداف مؤتمر الأمم المتحدة العالمي الرابع المعني بالمرأة</w:t>
      </w:r>
      <w:r w:rsidR="00F668A6">
        <w:rPr>
          <w:rFonts w:hint="cs"/>
          <w:rtl/>
        </w:rPr>
        <w:t>؛</w:t>
      </w:r>
    </w:p>
    <w:p w:rsidR="00DD6AE6" w:rsidRPr="005D3EC0" w:rsidRDefault="00DD6AE6" w:rsidP="00F668A6">
      <w:pPr>
        <w:pStyle w:val="Bullet1GA"/>
        <w:tabs>
          <w:tab w:val="clear" w:pos="2041"/>
          <w:tab w:val="left" w:pos="2597"/>
        </w:tabs>
        <w:bidi/>
        <w:ind w:left="2597"/>
        <w:rPr>
          <w:rFonts w:hint="cs"/>
          <w:rtl/>
        </w:rPr>
      </w:pPr>
      <w:r w:rsidRPr="005D3EC0">
        <w:rPr>
          <w:rFonts w:hint="eastAsia"/>
          <w:rtl/>
        </w:rPr>
        <w:t>تشارك</w:t>
      </w:r>
      <w:r w:rsidRPr="005D3EC0">
        <w:rPr>
          <w:rtl/>
        </w:rPr>
        <w:t xml:space="preserve"> في تسوية قضايا الشكاوى المتعلقة بتطبيق الدولة الهنغارية لمضمون الاتفاقية</w:t>
      </w:r>
      <w:r w:rsidR="005D3EC0" w:rsidRPr="005D3EC0">
        <w:rPr>
          <w:rFonts w:hint="cs"/>
          <w:rtl/>
        </w:rPr>
        <w:t>.</w:t>
      </w:r>
    </w:p>
    <w:p w:rsidR="00DD6AE6" w:rsidRPr="005D3EC0" w:rsidRDefault="00F668A6" w:rsidP="00DD6AE6">
      <w:pPr>
        <w:pStyle w:val="SingleTxtGA"/>
        <w:rPr>
          <w:rtl/>
        </w:rPr>
      </w:pPr>
      <w:r>
        <w:rPr>
          <w:rFonts w:hint="cs"/>
          <w:rtl/>
        </w:rPr>
        <w:tab/>
      </w:r>
      <w:r>
        <w:rPr>
          <w:rtl/>
        </w:rPr>
        <w:t>(د)</w:t>
      </w:r>
      <w:r>
        <w:rPr>
          <w:rtl/>
        </w:rPr>
        <w:tab/>
      </w:r>
      <w:r w:rsidR="00DD6AE6" w:rsidRPr="005D3EC0">
        <w:rPr>
          <w:rtl/>
        </w:rPr>
        <w:t xml:space="preserve">في إطار الواجبات الأخرى، تضطلع إدارة تكافؤ الفرص بما يلي: </w:t>
      </w:r>
    </w:p>
    <w:p w:rsidR="00DD6AE6" w:rsidRPr="005D3EC0" w:rsidRDefault="00DD6AE6" w:rsidP="00F668A6">
      <w:pPr>
        <w:pStyle w:val="Bullet1GA"/>
        <w:tabs>
          <w:tab w:val="clear" w:pos="2041"/>
          <w:tab w:val="left" w:pos="2597"/>
        </w:tabs>
        <w:bidi/>
        <w:ind w:left="2597"/>
        <w:rPr>
          <w:rtl/>
        </w:rPr>
      </w:pPr>
      <w:r w:rsidRPr="005D3EC0">
        <w:rPr>
          <w:rtl/>
        </w:rPr>
        <w:t xml:space="preserve"> تُصدر الموافقة على إعمال مبد</w:t>
      </w:r>
      <w:r w:rsidR="00F668A6">
        <w:rPr>
          <w:rFonts w:hint="cs"/>
          <w:rtl/>
        </w:rPr>
        <w:t>أ</w:t>
      </w:r>
      <w:r w:rsidRPr="005D3EC0">
        <w:rPr>
          <w:rtl/>
        </w:rPr>
        <w:t xml:space="preserve"> تكافؤ الفرص في حالات الالتماسات المرتبطة بظروف حياة الفئات الاجتماعية المحرومة؛</w:t>
      </w:r>
    </w:p>
    <w:p w:rsidR="00DD6AE6" w:rsidRPr="005D3EC0" w:rsidRDefault="00DD6AE6" w:rsidP="00F668A6">
      <w:pPr>
        <w:pStyle w:val="Bullet1GA"/>
        <w:tabs>
          <w:tab w:val="clear" w:pos="2041"/>
          <w:tab w:val="left" w:pos="2597"/>
        </w:tabs>
        <w:bidi/>
        <w:ind w:left="2597"/>
        <w:rPr>
          <w:rtl/>
        </w:rPr>
      </w:pPr>
      <w:r w:rsidRPr="005D3EC0">
        <w:rPr>
          <w:rFonts w:hint="eastAsia"/>
          <w:rtl/>
        </w:rPr>
        <w:t>تدير</w:t>
      </w:r>
      <w:r w:rsidRPr="005D3EC0">
        <w:rPr>
          <w:rtl/>
        </w:rPr>
        <w:t xml:space="preserve"> الشبكة الوطنية لتكافؤ الفرص؛</w:t>
      </w:r>
    </w:p>
    <w:p w:rsidR="00DD6AE6" w:rsidRPr="00F85DCE" w:rsidRDefault="00DD6AE6" w:rsidP="00F668A6">
      <w:pPr>
        <w:pStyle w:val="Bullet1GA"/>
        <w:tabs>
          <w:tab w:val="clear" w:pos="2041"/>
          <w:tab w:val="left" w:pos="2597"/>
        </w:tabs>
        <w:bidi/>
        <w:ind w:left="2597"/>
        <w:rPr>
          <w:spacing w:val="-2"/>
          <w:rtl/>
        </w:rPr>
      </w:pPr>
      <w:r w:rsidRPr="00F85DCE">
        <w:rPr>
          <w:rFonts w:hint="eastAsia"/>
          <w:spacing w:val="-2"/>
          <w:rtl/>
        </w:rPr>
        <w:t>تستعرض</w:t>
      </w:r>
      <w:r w:rsidRPr="00F85DCE">
        <w:rPr>
          <w:spacing w:val="-2"/>
          <w:rtl/>
        </w:rPr>
        <w:t xml:space="preserve"> وتنقح الوثيقة الاستراتيجية المعنونة "خطة العمل الوطنية" التي تهدف إلى تحقيق المساواة بين الجنسين، والأفكارَ </w:t>
      </w:r>
      <w:r w:rsidR="00F668A6" w:rsidRPr="00F85DCE">
        <w:rPr>
          <w:rFonts w:hint="cs"/>
          <w:spacing w:val="-2"/>
          <w:rtl/>
        </w:rPr>
        <w:t>الإ</w:t>
      </w:r>
      <w:r w:rsidRPr="00F85DCE">
        <w:rPr>
          <w:spacing w:val="-2"/>
          <w:rtl/>
        </w:rPr>
        <w:t>نمائية المتعلقة بالسياسات المهنية وبالبرنامج المهني، وتراقب تنفيذها بالتعاون مع إدارة سياسات الأسرة؛</w:t>
      </w:r>
    </w:p>
    <w:p w:rsidR="00DD6AE6" w:rsidRPr="005D3EC0" w:rsidRDefault="00DD6AE6" w:rsidP="00F668A6">
      <w:pPr>
        <w:pStyle w:val="Bullet1GA"/>
        <w:tabs>
          <w:tab w:val="clear" w:pos="2041"/>
          <w:tab w:val="left" w:pos="2597"/>
        </w:tabs>
        <w:bidi/>
        <w:ind w:left="2597"/>
        <w:rPr>
          <w:rtl/>
        </w:rPr>
      </w:pPr>
      <w:r w:rsidRPr="005D3EC0">
        <w:rPr>
          <w:rFonts w:hint="eastAsia"/>
          <w:rtl/>
        </w:rPr>
        <w:t>تشارك</w:t>
      </w:r>
      <w:r w:rsidRPr="005D3EC0">
        <w:rPr>
          <w:rtl/>
        </w:rPr>
        <w:t xml:space="preserve"> في إدارة طلبات العروض المتعلقة بتيسير المساواة بين الجنسين والمندرجة في أنشطة الوزارة في مجال تكافؤ الفرص؛</w:t>
      </w:r>
    </w:p>
    <w:p w:rsidR="00DD6AE6" w:rsidRPr="005D3EC0" w:rsidRDefault="00DD6AE6" w:rsidP="00F668A6">
      <w:pPr>
        <w:pStyle w:val="Bullet1GA"/>
        <w:tabs>
          <w:tab w:val="clear" w:pos="2041"/>
          <w:tab w:val="left" w:pos="2597"/>
        </w:tabs>
        <w:bidi/>
        <w:ind w:left="2597"/>
        <w:rPr>
          <w:rtl/>
        </w:rPr>
      </w:pPr>
      <w:r w:rsidRPr="005D3EC0">
        <w:rPr>
          <w:rFonts w:hint="eastAsia"/>
          <w:rtl/>
        </w:rPr>
        <w:t>تضع</w:t>
      </w:r>
      <w:r w:rsidRPr="005D3EC0">
        <w:rPr>
          <w:rtl/>
        </w:rPr>
        <w:t xml:space="preserve"> المضامين المهنية للاستفادة من الموارد الدولية التي تُيسّر المساواة بين الجنسين وللاستفادة من الموارد الدولية الأخرى ذات الصلة بواجبات الوزارة، وتشارك في رصد البرامج الممولة من الصناديق الدولية من حيث الجوانب المهنية؛</w:t>
      </w:r>
    </w:p>
    <w:p w:rsidR="00DD6AE6" w:rsidRPr="005D3EC0" w:rsidRDefault="00DD6AE6" w:rsidP="00F668A6">
      <w:pPr>
        <w:pStyle w:val="Bullet1GA"/>
        <w:tabs>
          <w:tab w:val="clear" w:pos="2041"/>
          <w:tab w:val="left" w:pos="2597"/>
        </w:tabs>
        <w:bidi/>
        <w:ind w:left="2597"/>
        <w:rPr>
          <w:rtl/>
        </w:rPr>
      </w:pPr>
      <w:r w:rsidRPr="005D3EC0">
        <w:rPr>
          <w:rFonts w:hint="eastAsia"/>
          <w:rtl/>
        </w:rPr>
        <w:t>تُعمِل</w:t>
      </w:r>
      <w:r w:rsidRPr="005D3EC0">
        <w:rPr>
          <w:rtl/>
        </w:rPr>
        <w:t xml:space="preserve"> وتمارس الرقابة المهنية على النظام المؤسسي المنشأ من أجل ضحايا العنف العائلي وضحايا إساءة المعاملة من الأطفال؛</w:t>
      </w:r>
    </w:p>
    <w:p w:rsidR="00DD6AE6" w:rsidRPr="005D3EC0" w:rsidRDefault="00DD6AE6" w:rsidP="00F668A6">
      <w:pPr>
        <w:pStyle w:val="Bullet1GA"/>
        <w:tabs>
          <w:tab w:val="clear" w:pos="2041"/>
          <w:tab w:val="left" w:pos="2597"/>
        </w:tabs>
        <w:bidi/>
        <w:ind w:left="2597"/>
        <w:rPr>
          <w:rtl/>
        </w:rPr>
      </w:pPr>
      <w:r w:rsidRPr="005D3EC0">
        <w:rPr>
          <w:rtl/>
        </w:rPr>
        <w:t>تضطلع بالمهام المتعلقة بالوقاية من الاتجار بالبشر والبغاء وبمكافحتهما؛</w:t>
      </w:r>
    </w:p>
    <w:p w:rsidR="00DD6AE6" w:rsidRPr="005D3EC0" w:rsidRDefault="00DD6AE6" w:rsidP="00F668A6">
      <w:pPr>
        <w:pStyle w:val="Bullet1GA"/>
        <w:tabs>
          <w:tab w:val="clear" w:pos="2041"/>
          <w:tab w:val="left" w:pos="2597"/>
        </w:tabs>
        <w:bidi/>
        <w:ind w:left="2597"/>
        <w:rPr>
          <w:rtl/>
        </w:rPr>
      </w:pPr>
      <w:r w:rsidRPr="005D3EC0">
        <w:rPr>
          <w:rtl/>
        </w:rPr>
        <w:t>تضطلع بمهام مجلس المساواة بين الجنسين وتنسق عمله مع مجلس سياسة الأسرة؛</w:t>
      </w:r>
    </w:p>
    <w:p w:rsidR="00DD6AE6" w:rsidRPr="005D3EC0" w:rsidRDefault="00DD6AE6" w:rsidP="00F668A6">
      <w:pPr>
        <w:pStyle w:val="Bullet1GA"/>
        <w:tabs>
          <w:tab w:val="clear" w:pos="2041"/>
          <w:tab w:val="left" w:pos="2597"/>
        </w:tabs>
        <w:bidi/>
        <w:ind w:left="2597"/>
        <w:rPr>
          <w:rFonts w:hint="cs"/>
          <w:rtl/>
        </w:rPr>
      </w:pPr>
      <w:r w:rsidRPr="005D3EC0">
        <w:rPr>
          <w:rtl/>
        </w:rPr>
        <w:t>تضطلع بالمهام التي تتعلق ببرامج الوزارة الرامية إلى تيسير تكافؤ الفرص وضمان المساواة الاجتماعية، والتي لا تدخل في اختصاصات أي جهاز إداري عام آخر أو وحدة تنظيمية تابعة للوزارة</w:t>
      </w:r>
      <w:r w:rsidR="005D3EC0" w:rsidRPr="005D3EC0">
        <w:rPr>
          <w:rFonts w:hint="cs"/>
          <w:rtl/>
        </w:rPr>
        <w:t>.</w:t>
      </w:r>
    </w:p>
    <w:p w:rsidR="00DD6AE6" w:rsidRPr="005D3EC0" w:rsidRDefault="00255222" w:rsidP="00DD6AE6">
      <w:pPr>
        <w:pStyle w:val="SingleTxtGA"/>
        <w:rPr>
          <w:rFonts w:hint="cs"/>
          <w:rtl/>
        </w:rPr>
      </w:pPr>
      <w:r>
        <w:rPr>
          <w:rFonts w:hint="cs"/>
          <w:rtl/>
        </w:rPr>
        <w:t>97-</w:t>
      </w:r>
      <w:r w:rsidR="00F668A6">
        <w:rPr>
          <w:rtl/>
        </w:rPr>
        <w:tab/>
      </w:r>
      <w:r w:rsidR="00DD6AE6" w:rsidRPr="005D3EC0">
        <w:rPr>
          <w:rtl/>
        </w:rPr>
        <w:t>وما زال مجلس المساواة بين الجنسين قائما</w:t>
      </w:r>
      <w:r w:rsidR="00F85DCE">
        <w:rPr>
          <w:rFonts w:hint="cs"/>
          <w:rtl/>
        </w:rPr>
        <w:t>ً</w:t>
      </w:r>
      <w:r w:rsidR="005D3EC0" w:rsidRPr="005D3EC0">
        <w:rPr>
          <w:rFonts w:hint="cs"/>
          <w:rtl/>
        </w:rPr>
        <w:t>.</w:t>
      </w:r>
      <w:r w:rsidR="00A2595C">
        <w:rPr>
          <w:rFonts w:hint="cs"/>
          <w:rtl/>
        </w:rPr>
        <w:t xml:space="preserve"> و</w:t>
      </w:r>
      <w:r w:rsidR="00F668A6">
        <w:rPr>
          <w:rFonts w:hint="cs"/>
          <w:rtl/>
        </w:rPr>
        <w:t>من أجل إشراك شرائح أوسع</w:t>
      </w:r>
      <w:r w:rsidR="00DD6AE6" w:rsidRPr="005D3EC0">
        <w:rPr>
          <w:rFonts w:hint="cs"/>
          <w:rtl/>
        </w:rPr>
        <w:t xml:space="preserve">، ستشارك </w:t>
      </w:r>
      <w:r w:rsidR="00DD6AE6" w:rsidRPr="005D3EC0">
        <w:rPr>
          <w:rtl/>
        </w:rPr>
        <w:t>الكنائس كذلك في أعمال المجلس اعتباراً من عام</w:t>
      </w:r>
      <w:r w:rsidR="0046485B">
        <w:rPr>
          <w:rtl/>
        </w:rPr>
        <w:t xml:space="preserve"> </w:t>
      </w:r>
      <w:r w:rsidR="00DD6AE6" w:rsidRPr="005D3EC0">
        <w:rPr>
          <w:rtl/>
        </w:rPr>
        <w:t>٢٠١١، وفقاً لخطط الحكومة</w:t>
      </w:r>
      <w:r w:rsidR="005D3EC0" w:rsidRPr="005D3EC0">
        <w:rPr>
          <w:rFonts w:hint="cs"/>
          <w:rtl/>
        </w:rPr>
        <w:t>.</w:t>
      </w:r>
      <w:r w:rsidR="00DD6AE6" w:rsidRPr="005D3EC0">
        <w:rPr>
          <w:rFonts w:hint="cs"/>
          <w:rtl/>
        </w:rPr>
        <w:t xml:space="preserve"> ومن المتوقع أن هذا التوسيع سيتيح للجماعات التي تلقى اهتماما</w:t>
      </w:r>
      <w:r w:rsidR="00042B52">
        <w:rPr>
          <w:rFonts w:hint="cs"/>
          <w:rtl/>
        </w:rPr>
        <w:t>ً</w:t>
      </w:r>
      <w:r w:rsidR="00DD6AE6" w:rsidRPr="005D3EC0">
        <w:rPr>
          <w:rFonts w:hint="cs"/>
          <w:rtl/>
        </w:rPr>
        <w:t xml:space="preserve"> محدودا</w:t>
      </w:r>
      <w:r w:rsidR="00042B52">
        <w:rPr>
          <w:rFonts w:hint="cs"/>
          <w:rtl/>
        </w:rPr>
        <w:t>ً</w:t>
      </w:r>
      <w:r w:rsidR="00DD6AE6" w:rsidRPr="005D3EC0">
        <w:rPr>
          <w:rFonts w:hint="cs"/>
          <w:rtl/>
        </w:rPr>
        <w:t xml:space="preserve"> من جانب الحكومة أن تصبح أكثر وعيا</w:t>
      </w:r>
      <w:r w:rsidR="00F85DCE">
        <w:rPr>
          <w:rFonts w:hint="cs"/>
          <w:rtl/>
        </w:rPr>
        <w:t>ً</w:t>
      </w:r>
      <w:r w:rsidR="00DD6AE6" w:rsidRPr="005D3EC0">
        <w:rPr>
          <w:rFonts w:hint="cs"/>
          <w:rtl/>
        </w:rPr>
        <w:t xml:space="preserve"> با</w:t>
      </w:r>
      <w:r w:rsidR="00DD6AE6" w:rsidRPr="005D3EC0">
        <w:rPr>
          <w:rFonts w:hint="eastAsia"/>
          <w:rtl/>
        </w:rPr>
        <w:t>لمسائل</w:t>
      </w:r>
      <w:r w:rsidR="00DD6AE6" w:rsidRPr="005D3EC0">
        <w:rPr>
          <w:rtl/>
        </w:rPr>
        <w:t xml:space="preserve"> المتعلقة بالمساواة بين المرأة والرجل</w:t>
      </w:r>
      <w:r w:rsidR="005D3EC0" w:rsidRPr="005D3EC0">
        <w:rPr>
          <w:rFonts w:hint="cs"/>
          <w:rtl/>
        </w:rPr>
        <w:t>.</w:t>
      </w:r>
      <w:r w:rsidR="00DD6AE6" w:rsidRPr="005D3EC0">
        <w:rPr>
          <w:rFonts w:hint="cs"/>
          <w:rtl/>
        </w:rPr>
        <w:t xml:space="preserve"> </w:t>
      </w:r>
    </w:p>
    <w:p w:rsidR="00DD6AE6" w:rsidRPr="005D3EC0" w:rsidRDefault="00255222" w:rsidP="00DD6AE6">
      <w:pPr>
        <w:pStyle w:val="SingleTxtGA"/>
        <w:rPr>
          <w:rFonts w:hint="cs"/>
          <w:rtl/>
        </w:rPr>
      </w:pPr>
      <w:r>
        <w:rPr>
          <w:rFonts w:hint="cs"/>
          <w:rtl/>
        </w:rPr>
        <w:t>98-</w:t>
      </w:r>
      <w:r w:rsidR="00F668A6">
        <w:rPr>
          <w:rtl/>
        </w:rPr>
        <w:tab/>
      </w:r>
      <w:r w:rsidR="00DD6AE6" w:rsidRPr="005D3EC0">
        <w:rPr>
          <w:rtl/>
        </w:rPr>
        <w:t>وتقيم إدارة تكافؤ الفرص علاقات مع منظمات مدنية وتدعمها مالياً</w:t>
      </w:r>
      <w:r w:rsidR="005D3EC0" w:rsidRPr="005D3EC0">
        <w:rPr>
          <w:rFonts w:hint="cs"/>
          <w:rtl/>
        </w:rPr>
        <w:t>.</w:t>
      </w:r>
      <w:r w:rsidR="00DD6AE6" w:rsidRPr="005D3EC0">
        <w:rPr>
          <w:rFonts w:hint="cs"/>
          <w:rtl/>
        </w:rPr>
        <w:t xml:space="preserve"> </w:t>
      </w:r>
    </w:p>
    <w:p w:rsidR="00DD6AE6" w:rsidRPr="005D3EC0" w:rsidRDefault="00255222" w:rsidP="00DD6AE6">
      <w:pPr>
        <w:pStyle w:val="SingleTxtGA"/>
        <w:rPr>
          <w:rFonts w:hint="cs"/>
          <w:rtl/>
        </w:rPr>
      </w:pPr>
      <w:r>
        <w:rPr>
          <w:rFonts w:hint="cs"/>
          <w:rtl/>
        </w:rPr>
        <w:t>99-</w:t>
      </w:r>
      <w:r w:rsidR="00F668A6">
        <w:rPr>
          <w:rtl/>
        </w:rPr>
        <w:tab/>
      </w:r>
      <w:r w:rsidR="00DD6AE6" w:rsidRPr="005D3EC0">
        <w:rPr>
          <w:rtl/>
        </w:rPr>
        <w:t>وفي عام ٢٠٠٩، عُقدت سلسلة من الدورات التدريبية حول موضوع المساواة بين الرجل والمرأة بمشاركة موظفين من مكتب رئيس الوزراء، ووزارة التنمية الريفية، ووزارة الموارد الوطنية، ووزارة المالية، ووكالة التنمية الوطنية، ومكتب الضرائب والإيرادات المالية، وخزانة ا</w:t>
      </w:r>
      <w:r w:rsidR="00DD6AE6" w:rsidRPr="005D3EC0">
        <w:rPr>
          <w:rFonts w:hint="eastAsia"/>
          <w:rtl/>
        </w:rPr>
        <w:t>لدولة</w:t>
      </w:r>
      <w:r w:rsidR="005D3EC0" w:rsidRPr="005D3EC0">
        <w:rPr>
          <w:rFonts w:hint="cs"/>
          <w:rtl/>
        </w:rPr>
        <w:t>.</w:t>
      </w:r>
      <w:r w:rsidR="00DD6AE6" w:rsidRPr="005D3EC0">
        <w:rPr>
          <w:rFonts w:hint="cs"/>
          <w:rtl/>
        </w:rPr>
        <w:t xml:space="preserve"> وتمثّل الهدف الرئيسي من التدريب في نقل معرفة شاملة ومحددة وعملية إلى الأخصائيين في مجالاتهم المهنية، بما يتيح مراعاة الجانب الجنساني ونشر الأمثلة الجيدة في الممارسة العملية</w:t>
      </w:r>
      <w:r w:rsidR="005D3EC0" w:rsidRPr="005D3EC0">
        <w:rPr>
          <w:rFonts w:hint="cs"/>
          <w:rtl/>
        </w:rPr>
        <w:t>.</w:t>
      </w:r>
      <w:r w:rsidR="00DD6AE6" w:rsidRPr="005D3EC0">
        <w:rPr>
          <w:rFonts w:hint="cs"/>
          <w:rtl/>
        </w:rPr>
        <w:t xml:space="preserve"> </w:t>
      </w:r>
    </w:p>
    <w:p w:rsidR="00DD6AE6" w:rsidRPr="005D3EC0" w:rsidRDefault="00255222" w:rsidP="00DD6AE6">
      <w:pPr>
        <w:pStyle w:val="SingleTxtGA"/>
        <w:rPr>
          <w:rFonts w:hint="cs"/>
          <w:rtl/>
        </w:rPr>
      </w:pPr>
      <w:r>
        <w:rPr>
          <w:rFonts w:hint="cs"/>
          <w:rtl/>
        </w:rPr>
        <w:t>100-</w:t>
      </w:r>
      <w:r w:rsidR="00DD6AE6" w:rsidRPr="005D3EC0">
        <w:rPr>
          <w:rtl/>
        </w:rPr>
        <w:tab/>
        <w:t>وقد أجريت هذه الدورات بالتعاون مع خبراء في المسائل الجنسانية تابعين لجماعة الضغط النسائية الهنغارية، ومسؤولين عن التدريب في منظمة بودابست لبناء التوافق</w:t>
      </w:r>
      <w:r w:rsidR="005D3EC0" w:rsidRPr="005D3EC0">
        <w:rPr>
          <w:rFonts w:hint="cs"/>
          <w:rtl/>
        </w:rPr>
        <w:t>.</w:t>
      </w:r>
      <w:r w:rsidR="00DD6AE6" w:rsidRPr="005D3EC0">
        <w:rPr>
          <w:rFonts w:hint="cs"/>
          <w:rtl/>
        </w:rPr>
        <w:t xml:space="preserve"> ونشرت الوزارة المختصة دليلاً لهذه السلسلة بعنوان "من الت</w:t>
      </w:r>
      <w:r w:rsidR="00A2595C">
        <w:rPr>
          <w:rFonts w:hint="cs"/>
          <w:rtl/>
        </w:rPr>
        <w:t>طبيق الهامشي إلى تعميم التطبيق"</w:t>
      </w:r>
      <w:r w:rsidR="00DD6AE6" w:rsidRPr="005D3EC0">
        <w:rPr>
          <w:rFonts w:hint="cs"/>
          <w:rtl/>
        </w:rPr>
        <w:t xml:space="preserve">، لأنها </w:t>
      </w:r>
      <w:r w:rsidR="00DD6AE6" w:rsidRPr="005D3EC0">
        <w:rPr>
          <w:rFonts w:hint="eastAsia"/>
          <w:rtl/>
        </w:rPr>
        <w:t>تعتقد</w:t>
      </w:r>
      <w:r w:rsidR="00DD6AE6" w:rsidRPr="005D3EC0">
        <w:rPr>
          <w:rtl/>
        </w:rPr>
        <w:t xml:space="preserve"> أن من شأن هذه المادة أن تتيح معلومات مفيدة في المستقبل سواء للمشاركين أو للعدد المتزايد من أصحاب المصلحة</w:t>
      </w:r>
      <w:r w:rsidR="005D3EC0" w:rsidRPr="005D3EC0">
        <w:rPr>
          <w:rFonts w:hint="cs"/>
          <w:rtl/>
        </w:rPr>
        <w:t>.</w:t>
      </w:r>
    </w:p>
    <w:p w:rsidR="00DD6AE6" w:rsidRPr="00F668A6" w:rsidRDefault="00255222" w:rsidP="00F668A6">
      <w:pPr>
        <w:pStyle w:val="SingleTxtGA"/>
        <w:rPr>
          <w:rFonts w:hint="cs"/>
          <w:spacing w:val="-2"/>
          <w:rtl/>
        </w:rPr>
      </w:pPr>
      <w:r w:rsidRPr="00F668A6">
        <w:rPr>
          <w:rFonts w:hint="cs"/>
          <w:spacing w:val="-2"/>
          <w:rtl/>
        </w:rPr>
        <w:t>101-</w:t>
      </w:r>
      <w:r w:rsidR="00F668A6" w:rsidRPr="00F668A6">
        <w:rPr>
          <w:spacing w:val="-2"/>
          <w:rtl/>
        </w:rPr>
        <w:tab/>
      </w:r>
      <w:r w:rsidR="00DD6AE6" w:rsidRPr="00F668A6">
        <w:rPr>
          <w:spacing w:val="-2"/>
          <w:rtl/>
        </w:rPr>
        <w:t>وإضافة إلى ذلك،</w:t>
      </w:r>
      <w:r w:rsidR="0046485B" w:rsidRPr="00F668A6">
        <w:rPr>
          <w:spacing w:val="-2"/>
          <w:rtl/>
        </w:rPr>
        <w:t xml:space="preserve"> </w:t>
      </w:r>
      <w:r w:rsidR="00DD6AE6" w:rsidRPr="00F668A6">
        <w:rPr>
          <w:spacing w:val="-2"/>
          <w:rtl/>
        </w:rPr>
        <w:t>أُعدّت</w:t>
      </w:r>
      <w:r w:rsidR="0046485B" w:rsidRPr="00F668A6">
        <w:rPr>
          <w:spacing w:val="-2"/>
          <w:rtl/>
        </w:rPr>
        <w:t xml:space="preserve"> </w:t>
      </w:r>
      <w:r w:rsidR="00DD6AE6" w:rsidRPr="00F668A6">
        <w:rPr>
          <w:spacing w:val="-2"/>
          <w:rtl/>
        </w:rPr>
        <w:t>مواد جديدة من أجل سلطات الرقابة التابعة لوكالة التنمية الوطنية، تتضمن محتويات مكيفة مع المهام الأساسية للسلطات المذكورة</w:t>
      </w:r>
      <w:r w:rsidR="005D3EC0" w:rsidRPr="00F668A6">
        <w:rPr>
          <w:rFonts w:hint="cs"/>
          <w:spacing w:val="-2"/>
          <w:rtl/>
        </w:rPr>
        <w:t>.</w:t>
      </w:r>
      <w:r w:rsidR="00DD6AE6" w:rsidRPr="00F668A6">
        <w:rPr>
          <w:rFonts w:hint="cs"/>
          <w:spacing w:val="-2"/>
          <w:rtl/>
        </w:rPr>
        <w:t xml:space="preserve"> ويمكن تنزيل هذه المواد من صفحة استقبال وزارة ال</w:t>
      </w:r>
      <w:r w:rsidR="00F668A6">
        <w:rPr>
          <w:rFonts w:hint="cs"/>
          <w:spacing w:val="-2"/>
          <w:rtl/>
        </w:rPr>
        <w:t>موارد الوطني</w:t>
      </w:r>
      <w:r w:rsidR="00F85DCE">
        <w:rPr>
          <w:rFonts w:hint="cs"/>
          <w:spacing w:val="-2"/>
          <w:rtl/>
        </w:rPr>
        <w:t>ـ</w:t>
      </w:r>
      <w:r w:rsidR="00F668A6">
        <w:rPr>
          <w:rFonts w:hint="cs"/>
          <w:spacing w:val="-2"/>
          <w:rtl/>
        </w:rPr>
        <w:t>ة "توافق بودابست" (</w:t>
      </w:r>
      <w:r w:rsidR="00DD6AE6" w:rsidRPr="00F668A6">
        <w:rPr>
          <w:spacing w:val="-2"/>
        </w:rPr>
        <w:t>Consensus Budapest</w:t>
      </w:r>
      <w:r w:rsidR="00DD6AE6" w:rsidRPr="00F668A6">
        <w:rPr>
          <w:spacing w:val="-2"/>
          <w:rtl/>
        </w:rPr>
        <w:t>) ووكال</w:t>
      </w:r>
      <w:r w:rsidR="00DD6AE6" w:rsidRPr="00F668A6">
        <w:rPr>
          <w:rFonts w:hint="eastAsia"/>
          <w:spacing w:val="-2"/>
          <w:rtl/>
        </w:rPr>
        <w:t>ة</w:t>
      </w:r>
      <w:r w:rsidR="00DD6AE6" w:rsidRPr="00F668A6">
        <w:rPr>
          <w:spacing w:val="-2"/>
          <w:rtl/>
        </w:rPr>
        <w:t xml:space="preserve"> التنمية الوطنية (</w:t>
      </w:r>
      <w:r w:rsidR="00DD6AE6" w:rsidRPr="00F668A6">
        <w:rPr>
          <w:spacing w:val="-2"/>
        </w:rPr>
        <w:t>http://www</w:t>
      </w:r>
      <w:r w:rsidR="005D3EC0" w:rsidRPr="00F668A6">
        <w:rPr>
          <w:rFonts w:hint="cs"/>
          <w:spacing w:val="-2"/>
        </w:rPr>
        <w:t>.</w:t>
      </w:r>
      <w:r w:rsidR="00DD6AE6" w:rsidRPr="00F668A6">
        <w:rPr>
          <w:spacing w:val="-2"/>
        </w:rPr>
        <w:t>nfu</w:t>
      </w:r>
      <w:r w:rsidR="005D3EC0" w:rsidRPr="00F668A6">
        <w:rPr>
          <w:rFonts w:hint="cs"/>
          <w:spacing w:val="-2"/>
        </w:rPr>
        <w:t>.</w:t>
      </w:r>
      <w:r w:rsidR="00DD6AE6" w:rsidRPr="00F668A6">
        <w:rPr>
          <w:spacing w:val="-2"/>
        </w:rPr>
        <w:t>hu</w:t>
      </w:r>
      <w:r w:rsidR="00DD6AE6" w:rsidRPr="00F668A6">
        <w:rPr>
          <w:spacing w:val="-2"/>
          <w:rtl/>
        </w:rPr>
        <w:t>)</w:t>
      </w:r>
      <w:r w:rsidR="005D3EC0" w:rsidRPr="00F668A6">
        <w:rPr>
          <w:rFonts w:hint="cs"/>
          <w:spacing w:val="-2"/>
          <w:rtl/>
        </w:rPr>
        <w:t>.</w:t>
      </w:r>
      <w:r w:rsidR="00DD6AE6" w:rsidRPr="00F668A6">
        <w:rPr>
          <w:rFonts w:hint="cs"/>
          <w:spacing w:val="-2"/>
          <w:rtl/>
        </w:rPr>
        <w:t xml:space="preserve"> </w:t>
      </w:r>
    </w:p>
    <w:p w:rsidR="00DD6AE6" w:rsidRPr="005D3EC0" w:rsidRDefault="00F668A6" w:rsidP="00F668A6">
      <w:pPr>
        <w:pStyle w:val="H23GA"/>
        <w:rPr>
          <w:rtl/>
        </w:rPr>
      </w:pPr>
      <w:r>
        <w:rPr>
          <w:rFonts w:hint="cs"/>
          <w:rtl/>
        </w:rPr>
        <w:tab/>
      </w:r>
      <w:r>
        <w:rPr>
          <w:rFonts w:hint="cs"/>
          <w:rtl/>
        </w:rPr>
        <w:tab/>
      </w:r>
      <w:r w:rsidR="00DD6AE6" w:rsidRPr="005D3EC0">
        <w:rPr>
          <w:rFonts w:hint="eastAsia"/>
          <w:rtl/>
        </w:rPr>
        <w:t>القوالب</w:t>
      </w:r>
      <w:r w:rsidR="00DD6AE6" w:rsidRPr="005D3EC0">
        <w:rPr>
          <w:rtl/>
        </w:rPr>
        <w:t xml:space="preserve"> النمطية القائمة على نوع الجنس: تقييم نظام التعليم</w:t>
      </w:r>
    </w:p>
    <w:p w:rsidR="00DD6AE6" w:rsidRPr="005D3EC0" w:rsidRDefault="00255222" w:rsidP="00DD6AE6">
      <w:pPr>
        <w:pStyle w:val="SingleTxtGA"/>
        <w:rPr>
          <w:rFonts w:hint="cs"/>
          <w:rtl/>
        </w:rPr>
      </w:pPr>
      <w:r>
        <w:rPr>
          <w:rFonts w:hint="cs"/>
          <w:rtl/>
        </w:rPr>
        <w:t>102-</w:t>
      </w:r>
      <w:r w:rsidR="00DD6AE6" w:rsidRPr="005D3EC0">
        <w:rPr>
          <w:rtl/>
        </w:rPr>
        <w:tab/>
        <w:t>ينص الدستور على تمتيع المرأة بحقها في المساواة في التعليم</w:t>
      </w:r>
      <w:r w:rsidR="005D3EC0" w:rsidRPr="005D3EC0">
        <w:rPr>
          <w:rFonts w:hint="cs"/>
          <w:rtl/>
        </w:rPr>
        <w:t>.</w:t>
      </w:r>
      <w:r w:rsidR="00DD6AE6" w:rsidRPr="005D3EC0">
        <w:rPr>
          <w:rFonts w:hint="cs"/>
          <w:rtl/>
        </w:rPr>
        <w:t xml:space="preserve"> </w:t>
      </w:r>
    </w:p>
    <w:p w:rsidR="00DD6AE6" w:rsidRPr="005D3EC0" w:rsidRDefault="00255222" w:rsidP="00F668A6">
      <w:pPr>
        <w:pStyle w:val="SingleTxtGA"/>
        <w:rPr>
          <w:rFonts w:hint="cs"/>
          <w:rtl/>
        </w:rPr>
      </w:pPr>
      <w:r>
        <w:rPr>
          <w:rFonts w:hint="cs"/>
          <w:rtl/>
        </w:rPr>
        <w:t>103-</w:t>
      </w:r>
      <w:r w:rsidR="00DD6AE6" w:rsidRPr="005D3EC0">
        <w:rPr>
          <w:rtl/>
        </w:rPr>
        <w:tab/>
        <w:t>ويرد التدبير الذي يهدف إلى الحد من السلبيات التي تواجهها المرأة بسبب الإنجاب في الفقرة ٤ من المادة ٢٢ من مرسوم الحكومة ٢٣٧/٢٠٠٦ (حاد</w:t>
      </w:r>
      <w:r w:rsidR="00F668A6">
        <w:rPr>
          <w:rFonts w:hint="cs"/>
          <w:rtl/>
        </w:rPr>
        <w:t>ي</w:t>
      </w:r>
      <w:r w:rsidR="00A2595C">
        <w:rPr>
          <w:rtl/>
        </w:rPr>
        <w:t xml:space="preserve"> عشر-٢٧ (</w:t>
      </w:r>
      <w:r w:rsidR="00DD6AE6" w:rsidRPr="005D3EC0">
        <w:rPr>
          <w:rtl/>
        </w:rPr>
        <w:t>المتعلق بإجراءات القبول في مؤسسات التعليم العالي؛ ويندرج ذلك في سياق تنفيذ القانون التاسع والثلاثين بعد ال</w:t>
      </w:r>
      <w:r w:rsidR="00DD6AE6" w:rsidRPr="005D3EC0">
        <w:rPr>
          <w:rFonts w:hint="eastAsia"/>
          <w:rtl/>
        </w:rPr>
        <w:t>مائة</w:t>
      </w:r>
      <w:r w:rsidR="00DD6AE6" w:rsidRPr="005D3EC0">
        <w:rPr>
          <w:rtl/>
        </w:rPr>
        <w:t xml:space="preserve"> لعام ٢٠٠٥ بشأن التعليم العالي، الذي ينص على منح نقاط إضافية للأمهات اللاتي يبقين مع أطفالهن في المنازل حتى يتمكن من متابعة دراستهن، الأمر الذي يُحسِّن من الفرص المتاحة لهن في سوق العمل، ويزيدهن قدرة على العمل، ويُيسِّر إمكانية</w:t>
      </w:r>
      <w:r w:rsidR="0046485B">
        <w:rPr>
          <w:rtl/>
        </w:rPr>
        <w:t xml:space="preserve"> </w:t>
      </w:r>
      <w:r w:rsidR="00DD6AE6" w:rsidRPr="005D3EC0">
        <w:rPr>
          <w:rtl/>
        </w:rPr>
        <w:t>خروجهن من وضعهن الهش أو استفادتهن على أفضل وجه ممكن من الفرص المتاحة</w:t>
      </w:r>
      <w:r w:rsidR="005D3EC0" w:rsidRPr="005D3EC0">
        <w:rPr>
          <w:rFonts w:hint="cs"/>
          <w:rtl/>
        </w:rPr>
        <w:t>.</w:t>
      </w:r>
      <w:r w:rsidR="00DD6AE6" w:rsidRPr="005D3EC0">
        <w:rPr>
          <w:rFonts w:hint="cs"/>
          <w:rtl/>
        </w:rPr>
        <w:t xml:space="preserve"> </w:t>
      </w:r>
    </w:p>
    <w:p w:rsidR="00DD6AE6" w:rsidRPr="005D3EC0" w:rsidRDefault="00255222" w:rsidP="00DD6AE6">
      <w:pPr>
        <w:pStyle w:val="SingleTxtGA"/>
        <w:rPr>
          <w:rFonts w:hint="cs"/>
          <w:rtl/>
        </w:rPr>
      </w:pPr>
      <w:r>
        <w:rPr>
          <w:rFonts w:hint="cs"/>
          <w:rtl/>
        </w:rPr>
        <w:t>104-</w:t>
      </w:r>
      <w:r w:rsidR="00F668A6">
        <w:rPr>
          <w:rtl/>
        </w:rPr>
        <w:tab/>
      </w:r>
      <w:r w:rsidR="00DD6AE6" w:rsidRPr="005D3EC0">
        <w:rPr>
          <w:rtl/>
        </w:rPr>
        <w:t>وإضافة إلى ذلك، فعلى الرغم من الجهود الحكومية، لا يزال التعليم في هنغاريا منقسماً حسب نوع الجنس، وهو ما يمكن ملاحظته أساساً في التدريب المهني وفي التعليم العالي</w:t>
      </w:r>
      <w:r w:rsidR="005D3EC0" w:rsidRPr="005D3EC0">
        <w:rPr>
          <w:rFonts w:hint="cs"/>
          <w:rtl/>
        </w:rPr>
        <w:t>.</w:t>
      </w:r>
      <w:r w:rsidR="00DD6AE6" w:rsidRPr="005D3EC0">
        <w:rPr>
          <w:rFonts w:hint="cs"/>
          <w:rtl/>
        </w:rPr>
        <w:t xml:space="preserve"> وتشارك النساء في د</w:t>
      </w:r>
      <w:r w:rsidR="00DD6AE6" w:rsidRPr="005D3EC0">
        <w:rPr>
          <w:rtl/>
        </w:rPr>
        <w:t>ورات تدريبية خارج المدرسة بأعداد أكبر نسبياً من الرجال</w:t>
      </w:r>
      <w:r w:rsidR="005D3EC0" w:rsidRPr="005D3EC0">
        <w:rPr>
          <w:rFonts w:hint="cs"/>
          <w:rtl/>
        </w:rPr>
        <w:t>.</w:t>
      </w:r>
      <w:r w:rsidR="00DD6AE6" w:rsidRPr="005D3EC0">
        <w:rPr>
          <w:rFonts w:hint="cs"/>
          <w:rtl/>
        </w:rPr>
        <w:t xml:space="preserve"> وتتمثل السمة </w:t>
      </w:r>
      <w:r w:rsidR="00DD6AE6" w:rsidRPr="005D3EC0">
        <w:rPr>
          <w:rFonts w:hint="eastAsia"/>
          <w:rtl/>
        </w:rPr>
        <w:t>المميزة</w:t>
      </w:r>
      <w:r w:rsidR="00DD6AE6" w:rsidRPr="005D3EC0">
        <w:rPr>
          <w:rtl/>
        </w:rPr>
        <w:t xml:space="preserve"> للدورات التدريبية التي تنظم في إطار سوق العمل في أن نسبة النساء اللاتي يشاركن فيها تفوق بنحو ١٠ في المائة نسبة الرجال</w:t>
      </w:r>
      <w:r w:rsidR="005D3EC0" w:rsidRPr="005D3EC0">
        <w:rPr>
          <w:rFonts w:hint="cs"/>
          <w:rtl/>
        </w:rPr>
        <w:t>.</w:t>
      </w:r>
      <w:r w:rsidR="00DD6AE6" w:rsidRPr="005D3EC0">
        <w:rPr>
          <w:rFonts w:hint="cs"/>
          <w:rtl/>
        </w:rPr>
        <w:t xml:space="preserve"> </w:t>
      </w:r>
    </w:p>
    <w:p w:rsidR="00DD6AE6" w:rsidRPr="005D3EC0" w:rsidRDefault="00255222" w:rsidP="00DD6AE6">
      <w:pPr>
        <w:pStyle w:val="SingleTxtGA"/>
        <w:rPr>
          <w:rFonts w:hint="cs"/>
          <w:rtl/>
        </w:rPr>
      </w:pPr>
      <w:r>
        <w:rPr>
          <w:rFonts w:hint="cs"/>
          <w:rtl/>
        </w:rPr>
        <w:t>105-</w:t>
      </w:r>
      <w:r w:rsidR="00DD6AE6" w:rsidRPr="005D3EC0">
        <w:rPr>
          <w:rtl/>
        </w:rPr>
        <w:tab/>
        <w:t>ويرمي القانون التاسع والسبعون لعام ١٩٩٣ بشأن التعليم العام إلى إدخال العديد من التغييرات الهيكلية والمضامينية في نظام التعليم العام</w:t>
      </w:r>
      <w:r w:rsidR="005D3EC0" w:rsidRPr="005D3EC0">
        <w:rPr>
          <w:rFonts w:hint="cs"/>
          <w:rtl/>
        </w:rPr>
        <w:t>.</w:t>
      </w:r>
      <w:r w:rsidR="00DD6AE6" w:rsidRPr="005D3EC0">
        <w:rPr>
          <w:rFonts w:hint="cs"/>
          <w:rtl/>
        </w:rPr>
        <w:t xml:space="preserve"> وبالإضافة إلى الأسس النظرية والاستراتيجية المطابقة لتوجيهات الاتحاد الأوروبي، يتيح القانون خلفية قانونية لتحديد ملام</w:t>
      </w:r>
      <w:r w:rsidR="00DD6AE6" w:rsidRPr="005D3EC0">
        <w:rPr>
          <w:rFonts w:hint="eastAsia"/>
          <w:rtl/>
        </w:rPr>
        <w:t>ح</w:t>
      </w:r>
      <w:r w:rsidR="00DD6AE6" w:rsidRPr="005D3EC0">
        <w:rPr>
          <w:rtl/>
        </w:rPr>
        <w:t xml:space="preserve"> التدريب المحلّي الذي تقدمه المؤسسات التعليمية وفقاً لاحتياجات التلاميذ/الطلبة</w:t>
      </w:r>
      <w:r w:rsidR="005D3EC0" w:rsidRPr="005D3EC0">
        <w:rPr>
          <w:rFonts w:hint="cs"/>
          <w:rtl/>
        </w:rPr>
        <w:t>.</w:t>
      </w:r>
      <w:r w:rsidR="00DD6AE6" w:rsidRPr="005D3EC0">
        <w:rPr>
          <w:rFonts w:hint="cs"/>
          <w:rtl/>
        </w:rPr>
        <w:t xml:space="preserve"> </w:t>
      </w:r>
    </w:p>
    <w:p w:rsidR="00DD6AE6" w:rsidRPr="005D3EC0" w:rsidRDefault="00255222" w:rsidP="00DD6AE6">
      <w:pPr>
        <w:pStyle w:val="SingleTxtGA"/>
        <w:rPr>
          <w:rFonts w:hint="cs"/>
          <w:rtl/>
        </w:rPr>
      </w:pPr>
      <w:r>
        <w:rPr>
          <w:rFonts w:hint="cs"/>
          <w:rtl/>
        </w:rPr>
        <w:t>106-</w:t>
      </w:r>
      <w:r w:rsidR="00F668A6">
        <w:rPr>
          <w:rtl/>
        </w:rPr>
        <w:tab/>
      </w:r>
      <w:r w:rsidR="00DD6AE6" w:rsidRPr="005D3EC0">
        <w:rPr>
          <w:rtl/>
        </w:rPr>
        <w:t>بيد أن الأسس القانونية لم تُتْبع</w:t>
      </w:r>
      <w:r w:rsidR="0046485B">
        <w:rPr>
          <w:rtl/>
        </w:rPr>
        <w:t xml:space="preserve"> </w:t>
      </w:r>
      <w:r w:rsidR="00DD6AE6" w:rsidRPr="005D3EC0">
        <w:rPr>
          <w:rtl/>
        </w:rPr>
        <w:t>بسياسات عامة ومهنية يمكن أن تتيح لصانعي القرارات وللعاملين في قطاع التعليم العام فرصة التمرس على مهارات التنظيم التربوي وفهمها، بما يشمل عمليات التحقق وأساليب التدريس المراعية لاحتياجات التدريس والتعليم</w:t>
      </w:r>
      <w:r w:rsidR="005D3EC0" w:rsidRPr="005D3EC0">
        <w:rPr>
          <w:rFonts w:hint="cs"/>
          <w:rtl/>
        </w:rPr>
        <w:t>.</w:t>
      </w:r>
      <w:r w:rsidR="00DD6AE6" w:rsidRPr="005D3EC0">
        <w:rPr>
          <w:rFonts w:hint="cs"/>
          <w:rtl/>
        </w:rPr>
        <w:t xml:space="preserve"> </w:t>
      </w:r>
    </w:p>
    <w:p w:rsidR="00DD6AE6" w:rsidRPr="005D3EC0" w:rsidRDefault="00255222" w:rsidP="00DD6AE6">
      <w:pPr>
        <w:pStyle w:val="SingleTxtGA"/>
        <w:rPr>
          <w:rFonts w:hint="cs"/>
          <w:rtl/>
        </w:rPr>
      </w:pPr>
      <w:r>
        <w:rPr>
          <w:rFonts w:hint="cs"/>
          <w:rtl/>
        </w:rPr>
        <w:t>107-</w:t>
      </w:r>
      <w:r w:rsidR="00F668A6">
        <w:rPr>
          <w:rtl/>
        </w:rPr>
        <w:tab/>
      </w:r>
      <w:r w:rsidR="00DD6AE6" w:rsidRPr="005D3EC0">
        <w:rPr>
          <w:rtl/>
        </w:rPr>
        <w:t>وتتطلب تلبية احتياجات التلاميذ/الطلاب إعداد المناهج الدراسية ومنهجيات وأدوات التدريس والتعلُّم، بما ينسجم مع الاحتياجات المرتبطة بالمسائل الجنسانية والإثنية وبالوضع الاجتماعي وبالسلبيات والمزايا الفردية، وذلك وفق منهج قائم على سياسة مهنية</w:t>
      </w:r>
      <w:r w:rsidR="005D3EC0" w:rsidRPr="005D3EC0">
        <w:rPr>
          <w:rFonts w:hint="cs"/>
          <w:rtl/>
        </w:rPr>
        <w:t>.</w:t>
      </w:r>
      <w:r w:rsidR="00DD6AE6" w:rsidRPr="005D3EC0">
        <w:rPr>
          <w:rFonts w:hint="cs"/>
          <w:rtl/>
        </w:rPr>
        <w:t xml:space="preserve"> </w:t>
      </w:r>
    </w:p>
    <w:p w:rsidR="00DD6AE6" w:rsidRPr="005D3EC0" w:rsidRDefault="00255222" w:rsidP="00255222">
      <w:pPr>
        <w:pStyle w:val="SingleTxtGA"/>
        <w:rPr>
          <w:rFonts w:hint="cs"/>
          <w:rtl/>
        </w:rPr>
      </w:pPr>
      <w:r>
        <w:rPr>
          <w:rFonts w:hint="cs"/>
          <w:rtl/>
        </w:rPr>
        <w:t>108-</w:t>
      </w:r>
      <w:r w:rsidR="00DD6AE6" w:rsidRPr="005D3EC0">
        <w:rPr>
          <w:rtl/>
        </w:rPr>
        <w:tab/>
        <w:t>وينص المرسوم المتعلق بجودة المواد التعليمية والكتب المدرسية على أن تُقيَّم محتويات الكتب المدرسية في ضوء جملة أمور منها ما يتضمنه الكتاب من قوالب نمطية وأفكار وأرقام ورسوم وصور تكرس عدم تكافؤ الفرص</w:t>
      </w:r>
      <w:r w:rsidR="005D3EC0" w:rsidRPr="005D3EC0">
        <w:rPr>
          <w:rFonts w:hint="cs"/>
          <w:rtl/>
        </w:rPr>
        <w:t>.</w:t>
      </w:r>
      <w:r w:rsidR="00DD6AE6" w:rsidRPr="005D3EC0">
        <w:rPr>
          <w:rFonts w:hint="cs"/>
          <w:rtl/>
        </w:rPr>
        <w:t xml:space="preserve"> </w:t>
      </w:r>
    </w:p>
    <w:p w:rsidR="00DD6AE6" w:rsidRPr="005D3EC0" w:rsidRDefault="00255222" w:rsidP="00F85DCE">
      <w:pPr>
        <w:pStyle w:val="SingleTxtGA"/>
        <w:rPr>
          <w:rFonts w:hint="cs"/>
          <w:rtl/>
        </w:rPr>
      </w:pPr>
      <w:r>
        <w:rPr>
          <w:rFonts w:hint="cs"/>
          <w:rtl/>
        </w:rPr>
        <w:t>109-</w:t>
      </w:r>
      <w:r w:rsidR="00DD6AE6" w:rsidRPr="005D3EC0">
        <w:rPr>
          <w:rtl/>
        </w:rPr>
        <w:tab/>
        <w:t>أما بالنسبة لتدريب المعلمين، فإن الأسس النظرية والمنهجية للتربية العامة، والتربية المتعددة الثقافات، والتربية الجنسانية، والتربية النسوية، أمر يقتصر على</w:t>
      </w:r>
      <w:r w:rsidR="0046485B">
        <w:rPr>
          <w:rtl/>
        </w:rPr>
        <w:t xml:space="preserve"> </w:t>
      </w:r>
      <w:r w:rsidR="00DD6AE6" w:rsidRPr="005D3EC0">
        <w:rPr>
          <w:rtl/>
        </w:rPr>
        <w:t>مواد اختيارية أو</w:t>
      </w:r>
      <w:r w:rsidR="00F85DCE">
        <w:rPr>
          <w:rFonts w:hint="cs"/>
          <w:rtl/>
        </w:rPr>
        <w:t> </w:t>
      </w:r>
      <w:r w:rsidR="00DD6AE6" w:rsidRPr="005D3EC0">
        <w:rPr>
          <w:rtl/>
        </w:rPr>
        <w:t>تخصصية مندرجة في برامج الجامعات</w:t>
      </w:r>
      <w:r w:rsidR="005D3EC0" w:rsidRPr="005D3EC0">
        <w:rPr>
          <w:rFonts w:hint="cs"/>
          <w:rtl/>
        </w:rPr>
        <w:t>.</w:t>
      </w:r>
    </w:p>
    <w:p w:rsidR="00DD6AE6" w:rsidRPr="005D3EC0" w:rsidRDefault="00255222" w:rsidP="00DD6AE6">
      <w:pPr>
        <w:pStyle w:val="SingleTxtGA"/>
        <w:rPr>
          <w:rFonts w:hint="cs"/>
          <w:rtl/>
        </w:rPr>
      </w:pPr>
      <w:r>
        <w:rPr>
          <w:rFonts w:hint="cs"/>
          <w:rtl/>
        </w:rPr>
        <w:t>110-</w:t>
      </w:r>
      <w:r w:rsidR="00DD6AE6" w:rsidRPr="005D3EC0">
        <w:rPr>
          <w:rtl/>
        </w:rPr>
        <w:tab/>
        <w:t>وفيما يتعلق بالحالة الراهنة للتعليم العالي ولتدريب المعلمين، ترتبط المواد التي تتناول حاليا</w:t>
      </w:r>
      <w:r w:rsidR="00F668A6">
        <w:rPr>
          <w:rFonts w:hint="cs"/>
          <w:rtl/>
        </w:rPr>
        <w:t>ً</w:t>
      </w:r>
      <w:r w:rsidR="00DD6AE6" w:rsidRPr="005D3EC0">
        <w:rPr>
          <w:rtl/>
        </w:rPr>
        <w:t xml:space="preserve"> المسائل الجن</w:t>
      </w:r>
      <w:r w:rsidR="00F668A6">
        <w:rPr>
          <w:rtl/>
        </w:rPr>
        <w:t>سانية ارتباطاً واضحاً بالأشخاص/</w:t>
      </w:r>
      <w:r w:rsidR="00DD6AE6" w:rsidRPr="005D3EC0">
        <w:rPr>
          <w:rtl/>
        </w:rPr>
        <w:t>المدرسين، وهو ما يعني أن المادة تُقدّم عندما يسمح بذلك الوضع المرتبط بالمدرس</w:t>
      </w:r>
      <w:r w:rsidR="005D3EC0" w:rsidRPr="005D3EC0">
        <w:rPr>
          <w:rFonts w:hint="cs"/>
          <w:rtl/>
        </w:rPr>
        <w:t>.</w:t>
      </w:r>
      <w:r w:rsidR="00DD6AE6" w:rsidRPr="005D3EC0">
        <w:rPr>
          <w:rFonts w:hint="cs"/>
          <w:rtl/>
        </w:rPr>
        <w:t xml:space="preserve"> </w:t>
      </w:r>
    </w:p>
    <w:p w:rsidR="00DD6AE6" w:rsidRPr="005D3EC0" w:rsidRDefault="00255222" w:rsidP="00DD6AE6">
      <w:pPr>
        <w:pStyle w:val="SingleTxtGA"/>
        <w:rPr>
          <w:rFonts w:hint="cs"/>
          <w:rtl/>
        </w:rPr>
      </w:pPr>
      <w:r>
        <w:rPr>
          <w:rFonts w:hint="cs"/>
          <w:rtl/>
        </w:rPr>
        <w:t>111-</w:t>
      </w:r>
      <w:r w:rsidR="00DD6AE6" w:rsidRPr="005D3EC0">
        <w:rPr>
          <w:rtl/>
        </w:rPr>
        <w:tab/>
        <w:t xml:space="preserve">ويلاحظ أن وجود تنوع مهني وعلمي واسع النطاق أمر يقيده السعي إلى إيجاد تجانس في التعليم العالي من حيث المحتويات والجودة </w:t>
      </w:r>
      <w:r w:rsidR="00A2595C">
        <w:rPr>
          <w:rtl/>
        </w:rPr>
        <w:t>أيضاً</w:t>
      </w:r>
      <w:r w:rsidR="00DD6AE6" w:rsidRPr="005D3EC0">
        <w:rPr>
          <w:rtl/>
        </w:rPr>
        <w:t>، بالرغم من أن أحد أهد</w:t>
      </w:r>
      <w:r w:rsidR="00A2595C">
        <w:rPr>
          <w:rtl/>
        </w:rPr>
        <w:t>اف عملية "بولونيا" هو التنويع و</w:t>
      </w:r>
      <w:r w:rsidR="00DD6AE6" w:rsidRPr="005D3EC0">
        <w:rPr>
          <w:rtl/>
        </w:rPr>
        <w:t>الانفتاح صوب شرائح أوسع في المجتمع</w:t>
      </w:r>
      <w:r w:rsidR="005D3EC0" w:rsidRPr="005D3EC0">
        <w:rPr>
          <w:rFonts w:hint="cs"/>
          <w:rtl/>
        </w:rPr>
        <w:t>.</w:t>
      </w:r>
      <w:r w:rsidR="00DD6AE6" w:rsidRPr="005D3EC0">
        <w:rPr>
          <w:rFonts w:hint="cs"/>
          <w:rtl/>
        </w:rPr>
        <w:t xml:space="preserve"> </w:t>
      </w:r>
    </w:p>
    <w:p w:rsidR="00DD6AE6" w:rsidRPr="005D3EC0" w:rsidRDefault="0046485B" w:rsidP="00DD6AE6">
      <w:pPr>
        <w:pStyle w:val="SingleTxtGA"/>
        <w:rPr>
          <w:rFonts w:hint="cs"/>
          <w:rtl/>
        </w:rPr>
      </w:pPr>
      <w:r>
        <w:rPr>
          <w:rFonts w:hint="cs"/>
          <w:rtl/>
        </w:rPr>
        <w:t>112-</w:t>
      </w:r>
      <w:r w:rsidR="00DD6AE6" w:rsidRPr="005D3EC0">
        <w:rPr>
          <w:rtl/>
        </w:rPr>
        <w:tab/>
        <w:t>ولا يكتسي التمييز والتفرقة أهمية تذكر في سياق التدريب المهني وتدريب الكبار بسبب تنوع الفئات المستهدفة والجهات المسؤولة</w:t>
      </w:r>
      <w:r w:rsidR="005D3EC0" w:rsidRPr="005D3EC0">
        <w:rPr>
          <w:rFonts w:hint="cs"/>
          <w:rtl/>
        </w:rPr>
        <w:t>.</w:t>
      </w:r>
      <w:r w:rsidR="00DD6AE6" w:rsidRPr="005D3EC0">
        <w:rPr>
          <w:rFonts w:hint="cs"/>
          <w:rtl/>
        </w:rPr>
        <w:t xml:space="preserve"> </w:t>
      </w:r>
    </w:p>
    <w:p w:rsidR="00DD6AE6" w:rsidRPr="00F85DCE" w:rsidRDefault="0046485B" w:rsidP="00DD6AE6">
      <w:pPr>
        <w:pStyle w:val="SingleTxtGA"/>
        <w:rPr>
          <w:rFonts w:hint="cs"/>
          <w:spacing w:val="-2"/>
          <w:rtl/>
        </w:rPr>
      </w:pPr>
      <w:r w:rsidRPr="00F85DCE">
        <w:rPr>
          <w:rFonts w:hint="cs"/>
          <w:spacing w:val="-2"/>
          <w:rtl/>
        </w:rPr>
        <w:t>113-</w:t>
      </w:r>
      <w:r w:rsidR="00DD6AE6" w:rsidRPr="00F85DCE">
        <w:rPr>
          <w:spacing w:val="-2"/>
          <w:rtl/>
        </w:rPr>
        <w:tab/>
        <w:t>ووفقاً لتقييم عام ٢٠٠٣ بشأن وضع المدرسين في سوق العمل، يلاحظ أنه في العقد الماضي، ارتفع</w:t>
      </w:r>
      <w:r w:rsidRPr="00F85DCE">
        <w:rPr>
          <w:spacing w:val="-2"/>
          <w:rtl/>
        </w:rPr>
        <w:t xml:space="preserve"> </w:t>
      </w:r>
      <w:r w:rsidR="00DD6AE6" w:rsidRPr="00F85DCE">
        <w:rPr>
          <w:spacing w:val="-2"/>
          <w:rtl/>
        </w:rPr>
        <w:t>معدل أعمار المدرسين وارتفعت نسبة المدرسات في قطاع التعليم العمومي، لكن متوسط مستوى</w:t>
      </w:r>
      <w:r w:rsidRPr="00F85DCE">
        <w:rPr>
          <w:spacing w:val="-2"/>
          <w:rtl/>
        </w:rPr>
        <w:t xml:space="preserve"> </w:t>
      </w:r>
      <w:r w:rsidR="00DD6AE6" w:rsidRPr="00F85DCE">
        <w:rPr>
          <w:spacing w:val="-2"/>
          <w:rtl/>
        </w:rPr>
        <w:t>التأهيل تراجع بموازاة مع ارتفاع نسبة المدرسين الأصغر سناً الحائزين لمؤهلات ج</w:t>
      </w:r>
      <w:r w:rsidR="00F668A6" w:rsidRPr="00F85DCE">
        <w:rPr>
          <w:rFonts w:hint="eastAsia"/>
          <w:spacing w:val="-2"/>
          <w:rtl/>
        </w:rPr>
        <w:t>امعية</w:t>
      </w:r>
      <w:r w:rsidR="005D3EC0" w:rsidRPr="00F85DCE">
        <w:rPr>
          <w:rFonts w:hint="cs"/>
          <w:spacing w:val="-2"/>
          <w:rtl/>
        </w:rPr>
        <w:t>.</w:t>
      </w:r>
      <w:r w:rsidR="00A2595C" w:rsidRPr="00F85DCE">
        <w:rPr>
          <w:rFonts w:hint="cs"/>
          <w:spacing w:val="-2"/>
          <w:rtl/>
        </w:rPr>
        <w:t xml:space="preserve"> و</w:t>
      </w:r>
      <w:r w:rsidR="00DD6AE6" w:rsidRPr="00F85DCE">
        <w:rPr>
          <w:rFonts w:hint="cs"/>
          <w:spacing w:val="-2"/>
          <w:rtl/>
        </w:rPr>
        <w:t>ما</w:t>
      </w:r>
      <w:r w:rsidR="00A2595C" w:rsidRPr="00F85DCE">
        <w:rPr>
          <w:rFonts w:hint="cs"/>
          <w:spacing w:val="-2"/>
          <w:rtl/>
        </w:rPr>
        <w:t xml:space="preserve"> </w:t>
      </w:r>
      <w:r w:rsidR="00DD6AE6" w:rsidRPr="00F85DCE">
        <w:rPr>
          <w:rFonts w:hint="cs"/>
          <w:spacing w:val="-2"/>
          <w:rtl/>
        </w:rPr>
        <w:t>زال هذا الوضع</w:t>
      </w:r>
      <w:r w:rsidRPr="00F85DCE">
        <w:rPr>
          <w:rFonts w:hint="cs"/>
          <w:spacing w:val="-2"/>
          <w:rtl/>
        </w:rPr>
        <w:t xml:space="preserve"> </w:t>
      </w:r>
      <w:r w:rsidR="00DD6AE6" w:rsidRPr="00F85DCE">
        <w:rPr>
          <w:rFonts w:hint="cs"/>
          <w:spacing w:val="-2"/>
          <w:rtl/>
        </w:rPr>
        <w:t>سبب</w:t>
      </w:r>
      <w:r w:rsidR="00DD6AE6" w:rsidRPr="00F85DCE">
        <w:rPr>
          <w:spacing w:val="-2"/>
          <w:rtl/>
        </w:rPr>
        <w:t>ا</w:t>
      </w:r>
      <w:r w:rsidR="00A2595C" w:rsidRPr="00F85DCE">
        <w:rPr>
          <w:rFonts w:hint="cs"/>
          <w:spacing w:val="-2"/>
          <w:rtl/>
        </w:rPr>
        <w:t>ً</w:t>
      </w:r>
      <w:r w:rsidR="00DD6AE6" w:rsidRPr="00F85DCE">
        <w:rPr>
          <w:spacing w:val="-2"/>
          <w:rtl/>
        </w:rPr>
        <w:t xml:space="preserve"> في تعميق الهوة الجنسانية بي</w:t>
      </w:r>
      <w:r w:rsidR="00F668A6" w:rsidRPr="00F85DCE">
        <w:rPr>
          <w:spacing w:val="-2"/>
          <w:rtl/>
        </w:rPr>
        <w:t>ن العاملين في التعليم العمومي</w:t>
      </w:r>
      <w:r w:rsidR="005D3EC0" w:rsidRPr="00F85DCE">
        <w:rPr>
          <w:rFonts w:hint="cs"/>
          <w:spacing w:val="-2"/>
          <w:rtl/>
        </w:rPr>
        <w:t>.</w:t>
      </w:r>
      <w:r w:rsidR="00DD6AE6" w:rsidRPr="00F85DCE">
        <w:rPr>
          <w:rFonts w:hint="cs"/>
          <w:spacing w:val="-2"/>
          <w:rtl/>
        </w:rPr>
        <w:t xml:space="preserve"> </w:t>
      </w:r>
    </w:p>
    <w:p w:rsidR="00DD6AE6" w:rsidRPr="005D3EC0" w:rsidRDefault="0046485B" w:rsidP="00DD6AE6">
      <w:pPr>
        <w:pStyle w:val="SingleTxtGA"/>
        <w:rPr>
          <w:rFonts w:hint="cs"/>
          <w:rtl/>
        </w:rPr>
      </w:pPr>
      <w:r>
        <w:rPr>
          <w:rFonts w:hint="cs"/>
          <w:rtl/>
        </w:rPr>
        <w:t>114-</w:t>
      </w:r>
      <w:r w:rsidR="00DD6AE6" w:rsidRPr="005D3EC0">
        <w:rPr>
          <w:rtl/>
        </w:rPr>
        <w:tab/>
        <w:t>وبالرغم من أن غالبية المدرسين هم من النساء، إلاّ أن نسبتهن في المناصب الإدارية تنخف</w:t>
      </w:r>
      <w:r>
        <w:rPr>
          <w:rtl/>
        </w:rPr>
        <w:t>ض كلما علت مكانة المنصب ومستواه</w:t>
      </w:r>
      <w:r w:rsidR="005D3EC0" w:rsidRPr="005D3EC0">
        <w:rPr>
          <w:rFonts w:hint="cs"/>
          <w:rtl/>
        </w:rPr>
        <w:t>.</w:t>
      </w:r>
      <w:r w:rsidR="00DD6AE6" w:rsidRPr="005D3EC0">
        <w:rPr>
          <w:rFonts w:hint="cs"/>
          <w:rtl/>
        </w:rPr>
        <w:t xml:space="preserve"> ومن ثمّ، يمكن بوضوح الوقوف على تأثير هذا السقف الزجاجي،</w:t>
      </w:r>
      <w:r>
        <w:rPr>
          <w:rFonts w:hint="cs"/>
          <w:rtl/>
        </w:rPr>
        <w:t xml:space="preserve"> </w:t>
      </w:r>
      <w:r w:rsidR="00DD6AE6" w:rsidRPr="005D3EC0">
        <w:rPr>
          <w:rFonts w:hint="cs"/>
          <w:rtl/>
        </w:rPr>
        <w:t>الذي يتجلى في</w:t>
      </w:r>
      <w:r w:rsidR="00DD6AE6" w:rsidRPr="005D3EC0">
        <w:rPr>
          <w:rtl/>
        </w:rPr>
        <w:t xml:space="preserve"> أن</w:t>
      </w:r>
      <w:r>
        <w:rPr>
          <w:rFonts w:hint="cs"/>
          <w:rtl/>
        </w:rPr>
        <w:t xml:space="preserve"> </w:t>
      </w:r>
      <w:r w:rsidR="00DD6AE6" w:rsidRPr="005D3EC0">
        <w:rPr>
          <w:rtl/>
        </w:rPr>
        <w:t>المرأة تظل في أدنى مستويات التسلسل الهرمي وتتاح لها فرص أقل من الرجل لشغل مناصب قيادية</w:t>
      </w:r>
      <w:r w:rsidR="005D3EC0" w:rsidRPr="005D3EC0">
        <w:rPr>
          <w:rFonts w:hint="cs"/>
          <w:rtl/>
        </w:rPr>
        <w:t>.</w:t>
      </w:r>
    </w:p>
    <w:p w:rsidR="00DD6AE6" w:rsidRPr="005D3EC0" w:rsidRDefault="00F668A6" w:rsidP="00F668A6">
      <w:pPr>
        <w:pStyle w:val="H23GA"/>
        <w:rPr>
          <w:rtl/>
        </w:rPr>
      </w:pPr>
      <w:r>
        <w:rPr>
          <w:rFonts w:hint="cs"/>
          <w:rtl/>
        </w:rPr>
        <w:tab/>
      </w:r>
      <w:r>
        <w:rPr>
          <w:rFonts w:hint="cs"/>
          <w:rtl/>
        </w:rPr>
        <w:tab/>
      </w:r>
      <w:r w:rsidR="00DD6AE6" w:rsidRPr="005D3EC0">
        <w:rPr>
          <w:rFonts w:hint="eastAsia"/>
          <w:rtl/>
        </w:rPr>
        <w:t>القوالب</w:t>
      </w:r>
      <w:r w:rsidR="00DD6AE6" w:rsidRPr="005D3EC0">
        <w:rPr>
          <w:rtl/>
        </w:rPr>
        <w:t xml:space="preserve"> النمطية الجنسانية في وسائل الإعلام</w:t>
      </w:r>
    </w:p>
    <w:p w:rsidR="00DD6AE6" w:rsidRPr="005D3EC0" w:rsidRDefault="0046485B" w:rsidP="006736D2">
      <w:pPr>
        <w:pStyle w:val="SingleTxtGA"/>
        <w:spacing w:line="370" w:lineRule="exact"/>
        <w:rPr>
          <w:rFonts w:hint="cs"/>
          <w:rtl/>
        </w:rPr>
      </w:pPr>
      <w:r>
        <w:rPr>
          <w:rFonts w:hint="cs"/>
          <w:rtl/>
        </w:rPr>
        <w:t>115-</w:t>
      </w:r>
      <w:r w:rsidR="00DD6AE6" w:rsidRPr="005D3EC0">
        <w:rPr>
          <w:rtl/>
        </w:rPr>
        <w:tab/>
        <w:t>تنص أحكام القانون الأول لعام ١٩٩٦، المتعلق بالبث الإذاعي والتلفزيوني، على ألاّ تنتهك أنشطة مقدمي البرامج حقوق الإنسان وألا تحرض على الكراهية بين الجنسين</w:t>
      </w:r>
      <w:r w:rsidR="005D3EC0" w:rsidRPr="005D3EC0">
        <w:rPr>
          <w:rFonts w:hint="cs"/>
          <w:rtl/>
        </w:rPr>
        <w:t>.</w:t>
      </w:r>
      <w:r w:rsidR="00DD6AE6" w:rsidRPr="005D3EC0">
        <w:rPr>
          <w:rFonts w:hint="cs"/>
          <w:rtl/>
        </w:rPr>
        <w:t xml:space="preserve"> وفي حالة عدم تقيد مقدمي البرامج بمتطلبات المساواة في المعاملة فيما يتعلق بالمرأة، وجب على الهيئ</w:t>
      </w:r>
      <w:r w:rsidR="00DD6AE6" w:rsidRPr="005D3EC0">
        <w:rPr>
          <w:rFonts w:hint="eastAsia"/>
          <w:rtl/>
        </w:rPr>
        <w:t>ة</w:t>
      </w:r>
      <w:r w:rsidR="00DD6AE6" w:rsidRPr="005D3EC0">
        <w:rPr>
          <w:rtl/>
        </w:rPr>
        <w:t xml:space="preserve"> الوطنية للاتصالات الشروع في اتخاذ إجراءات ضدهم</w:t>
      </w:r>
      <w:r w:rsidR="005D3EC0" w:rsidRPr="005D3EC0">
        <w:rPr>
          <w:rFonts w:hint="cs"/>
          <w:rtl/>
        </w:rPr>
        <w:t>.</w:t>
      </w:r>
      <w:r w:rsidR="00DD6AE6" w:rsidRPr="005D3EC0">
        <w:rPr>
          <w:rFonts w:hint="cs"/>
          <w:rtl/>
        </w:rPr>
        <w:t xml:space="preserve"> </w:t>
      </w:r>
    </w:p>
    <w:p w:rsidR="00DD6AE6" w:rsidRPr="005D3EC0" w:rsidRDefault="0046485B" w:rsidP="006736D2">
      <w:pPr>
        <w:pStyle w:val="SingleTxtGA"/>
        <w:spacing w:line="370" w:lineRule="exact"/>
        <w:rPr>
          <w:rFonts w:hint="cs"/>
          <w:rtl/>
        </w:rPr>
      </w:pPr>
      <w:r>
        <w:rPr>
          <w:rFonts w:hint="cs"/>
          <w:rtl/>
        </w:rPr>
        <w:t>116-</w:t>
      </w:r>
      <w:r w:rsidR="00DD6AE6" w:rsidRPr="005D3EC0">
        <w:rPr>
          <w:rtl/>
        </w:rPr>
        <w:tab/>
        <w:t>وتتحقق الهيئة المذكورة، في سياق إعداد تقريرها السنوي، من نسبة مشاركة الجنسين في برامج مؤسسات البث الوطنية (نشرات الأخبار، والبرامج التحليلية، والبرامج العامة، والعروض)</w:t>
      </w:r>
      <w:r w:rsidR="005D3EC0" w:rsidRPr="005D3EC0">
        <w:rPr>
          <w:rFonts w:hint="cs"/>
          <w:rtl/>
        </w:rPr>
        <w:t>.</w:t>
      </w:r>
      <w:r w:rsidR="00DD6AE6" w:rsidRPr="005D3EC0">
        <w:rPr>
          <w:rFonts w:hint="cs"/>
          <w:rtl/>
        </w:rPr>
        <w:t xml:space="preserve"> وفي عام ٢٠٠٦، كانت التركيبة (غير المؤسسية) للمشاركين في نشرات الأخبار متفاوتة إل</w:t>
      </w:r>
      <w:r w:rsidR="00DD6AE6" w:rsidRPr="005D3EC0">
        <w:rPr>
          <w:rFonts w:hint="eastAsia"/>
          <w:rtl/>
        </w:rPr>
        <w:t>ى</w:t>
      </w:r>
      <w:r w:rsidR="00DD6AE6" w:rsidRPr="005D3EC0">
        <w:rPr>
          <w:rtl/>
        </w:rPr>
        <w:t xml:space="preserve"> حدٍ بعيد</w:t>
      </w:r>
      <w:r w:rsidR="005D3EC0" w:rsidRPr="005D3EC0">
        <w:rPr>
          <w:rFonts w:hint="cs"/>
          <w:rtl/>
        </w:rPr>
        <w:t>.</w:t>
      </w:r>
      <w:r w:rsidR="00DD6AE6" w:rsidRPr="005D3EC0">
        <w:rPr>
          <w:rFonts w:hint="cs"/>
          <w:rtl/>
        </w:rPr>
        <w:t xml:space="preserve"> فكان أكثر من ٨٠ في المائة من الأشخاص الذين يظهرون في البرام</w:t>
      </w:r>
      <w:r w:rsidR="00DD6AE6" w:rsidRPr="005D3EC0">
        <w:rPr>
          <w:rtl/>
        </w:rPr>
        <w:t>ج من الرجال</w:t>
      </w:r>
      <w:r w:rsidR="005D3EC0" w:rsidRPr="005D3EC0">
        <w:rPr>
          <w:rFonts w:hint="cs"/>
          <w:rtl/>
        </w:rPr>
        <w:t>.</w:t>
      </w:r>
      <w:r w:rsidR="00DD6AE6" w:rsidRPr="005D3EC0">
        <w:rPr>
          <w:rFonts w:hint="cs"/>
          <w:rtl/>
        </w:rPr>
        <w:t xml:space="preserve"> واتّضح أن الوضع أفضل قليلاً في نشرات أخبار القنوات التلفزيونية التجارية (٧٦ في المائة مقارنة بنسبة ٢٤ في المائة)،</w:t>
      </w:r>
      <w:r>
        <w:rPr>
          <w:rFonts w:hint="cs"/>
          <w:rtl/>
        </w:rPr>
        <w:t xml:space="preserve"> </w:t>
      </w:r>
      <w:r w:rsidR="00DD6AE6" w:rsidRPr="005D3EC0">
        <w:rPr>
          <w:rFonts w:hint="cs"/>
          <w:rtl/>
        </w:rPr>
        <w:t>لكن أهم</w:t>
      </w:r>
      <w:r>
        <w:rPr>
          <w:rFonts w:hint="cs"/>
          <w:rtl/>
        </w:rPr>
        <w:t xml:space="preserve"> </w:t>
      </w:r>
      <w:r w:rsidR="00DD6AE6" w:rsidRPr="005D3EC0">
        <w:rPr>
          <w:rFonts w:hint="cs"/>
          <w:rtl/>
        </w:rPr>
        <w:t>تباين في المشاركة وُجد في نشرات الأخبار والبرامج التحليلية لإحدى الإذاعات العامة (نسبة الرجال ٨٧ في المائة)</w:t>
      </w:r>
      <w:r w:rsidR="005D3EC0" w:rsidRPr="005D3EC0">
        <w:rPr>
          <w:rFonts w:hint="cs"/>
          <w:rtl/>
        </w:rPr>
        <w:t>.</w:t>
      </w:r>
      <w:r w:rsidR="00DD6AE6" w:rsidRPr="005D3EC0">
        <w:rPr>
          <w:rFonts w:hint="cs"/>
          <w:rtl/>
        </w:rPr>
        <w:t xml:space="preserve"> </w:t>
      </w:r>
    </w:p>
    <w:p w:rsidR="00DD6AE6" w:rsidRPr="005D3EC0" w:rsidRDefault="0046485B" w:rsidP="006736D2">
      <w:pPr>
        <w:pStyle w:val="SingleTxtGA"/>
        <w:spacing w:line="370" w:lineRule="exact"/>
        <w:rPr>
          <w:rFonts w:hint="cs"/>
          <w:rtl/>
        </w:rPr>
      </w:pPr>
      <w:r>
        <w:rPr>
          <w:rFonts w:hint="cs"/>
          <w:rtl/>
        </w:rPr>
        <w:t>117-</w:t>
      </w:r>
      <w:r w:rsidR="00DD6AE6" w:rsidRPr="005D3EC0">
        <w:rPr>
          <w:rtl/>
        </w:rPr>
        <w:tab/>
        <w:t>ووفقاً لبيانات الهيئة، شارك في عام ٢٠٠٦ ما مجموعه ٠٠٠ ٣٨ شخص في البرامج، واستحوذ برنامج يُبث في الصباح الباكر على أكبر نسبة (٣٧ في المائة)</w:t>
      </w:r>
      <w:r w:rsidR="005D3EC0" w:rsidRPr="005D3EC0">
        <w:rPr>
          <w:rFonts w:hint="cs"/>
          <w:rtl/>
        </w:rPr>
        <w:t>.</w:t>
      </w:r>
      <w:r w:rsidR="00DD6AE6" w:rsidRPr="005D3EC0">
        <w:rPr>
          <w:rFonts w:hint="cs"/>
          <w:rtl/>
        </w:rPr>
        <w:t xml:space="preserve"> وفيما يتعلق بنسبة مشاركة الجنسين، يوجد تفاوت كبير بين البرامج</w:t>
      </w:r>
      <w:r w:rsidR="005D3EC0" w:rsidRPr="005D3EC0">
        <w:rPr>
          <w:rFonts w:hint="cs"/>
          <w:rtl/>
        </w:rPr>
        <w:t>.</w:t>
      </w:r>
      <w:r w:rsidR="00DD6AE6" w:rsidRPr="005D3EC0">
        <w:rPr>
          <w:rFonts w:hint="cs"/>
          <w:rtl/>
        </w:rPr>
        <w:t xml:space="preserve"> إذ شكلت النساء ربع ضيوف</w:t>
      </w:r>
      <w:r>
        <w:rPr>
          <w:rFonts w:hint="cs"/>
          <w:rtl/>
        </w:rPr>
        <w:t xml:space="preserve"> </w:t>
      </w:r>
      <w:r w:rsidR="00DD6AE6" w:rsidRPr="005D3EC0">
        <w:rPr>
          <w:rFonts w:hint="cs"/>
          <w:rtl/>
        </w:rPr>
        <w:t xml:space="preserve">برامج تحليلي وتعليمي </w:t>
      </w:r>
      <w:r w:rsidR="00DD6AE6" w:rsidRPr="005D3EC0">
        <w:rPr>
          <w:rFonts w:hint="eastAsia"/>
          <w:rtl/>
        </w:rPr>
        <w:t>تبثه</w:t>
      </w:r>
      <w:r w:rsidR="00DD6AE6" w:rsidRPr="005D3EC0">
        <w:rPr>
          <w:rtl/>
        </w:rPr>
        <w:t xml:space="preserve"> قناة تلفزيونية تجارية</w:t>
      </w:r>
      <w:r w:rsidR="005D3EC0" w:rsidRPr="005D3EC0">
        <w:rPr>
          <w:rFonts w:hint="cs"/>
          <w:rtl/>
        </w:rPr>
        <w:t>.</w:t>
      </w:r>
      <w:r w:rsidR="00DD6AE6" w:rsidRPr="005D3EC0">
        <w:rPr>
          <w:rFonts w:hint="cs"/>
          <w:rtl/>
        </w:rPr>
        <w:t xml:space="preserve"> وفي الوقت ذاته، فإن البرامج التحليلية لعدة مؤسسات يمكن أن تعتبر برامج ذكورية، حيث شكل الرجال ثلاثة أرباع ضيوفها</w:t>
      </w:r>
      <w:r w:rsidR="005D3EC0" w:rsidRPr="005D3EC0">
        <w:rPr>
          <w:rFonts w:hint="cs"/>
          <w:rtl/>
        </w:rPr>
        <w:t>.</w:t>
      </w:r>
      <w:r w:rsidR="00DD6AE6" w:rsidRPr="005D3EC0">
        <w:rPr>
          <w:rFonts w:hint="cs"/>
          <w:rtl/>
        </w:rPr>
        <w:t xml:space="preserve"> وباختصار، تفوق نسبة مشاركة الرجال في البرامج مشاركة النساء فيها بستة أمثال (</w:t>
      </w:r>
      <w:r w:rsidR="00F668A6">
        <w:rPr>
          <w:rFonts w:hint="cs"/>
          <w:rtl/>
        </w:rPr>
        <w:t>60.4</w:t>
      </w:r>
      <w:r w:rsidR="00DD6AE6" w:rsidRPr="005D3EC0">
        <w:rPr>
          <w:rFonts w:hint="cs"/>
          <w:rtl/>
        </w:rPr>
        <w:t xml:space="preserve"> في المائة بالمقارنة مع </w:t>
      </w:r>
      <w:r w:rsidR="00F668A6">
        <w:rPr>
          <w:rFonts w:hint="cs"/>
          <w:rtl/>
        </w:rPr>
        <w:t>8.3</w:t>
      </w:r>
      <w:r w:rsidR="00DD6AE6" w:rsidRPr="005D3EC0">
        <w:rPr>
          <w:rFonts w:hint="cs"/>
          <w:rtl/>
        </w:rPr>
        <w:t xml:space="preserve"> في الما</w:t>
      </w:r>
      <w:r w:rsidR="00DD6AE6" w:rsidRPr="005D3EC0">
        <w:rPr>
          <w:rFonts w:hint="eastAsia"/>
          <w:rtl/>
        </w:rPr>
        <w:t>ئة</w:t>
      </w:r>
      <w:r w:rsidR="00DD6AE6" w:rsidRPr="005D3EC0">
        <w:rPr>
          <w:rtl/>
        </w:rPr>
        <w:t>)</w:t>
      </w:r>
      <w:r w:rsidR="005D3EC0" w:rsidRPr="005D3EC0">
        <w:rPr>
          <w:rFonts w:hint="cs"/>
          <w:rtl/>
        </w:rPr>
        <w:t>.</w:t>
      </w:r>
      <w:r w:rsidR="00DD6AE6" w:rsidRPr="005D3EC0">
        <w:rPr>
          <w:rFonts w:hint="cs"/>
          <w:rtl/>
        </w:rPr>
        <w:t xml:space="preserve"> </w:t>
      </w:r>
    </w:p>
    <w:p w:rsidR="00DD6AE6" w:rsidRPr="00F668A6" w:rsidRDefault="0046485B" w:rsidP="006736D2">
      <w:pPr>
        <w:pStyle w:val="SingleTxtGA"/>
        <w:spacing w:line="370" w:lineRule="exact"/>
        <w:rPr>
          <w:rFonts w:hint="cs"/>
          <w:spacing w:val="-2"/>
          <w:rtl/>
        </w:rPr>
      </w:pPr>
      <w:r>
        <w:rPr>
          <w:rFonts w:hint="cs"/>
          <w:rtl/>
        </w:rPr>
        <w:t>118-</w:t>
      </w:r>
      <w:r w:rsidR="00DD6AE6" w:rsidRPr="005D3EC0">
        <w:rPr>
          <w:rtl/>
        </w:rPr>
        <w:tab/>
        <w:t xml:space="preserve">وفي عام ٢٠٠٩، بلغ عدد المشاركين في البرامج ما مجموعه ٠٠٠ ٥٥ مشارك، لكن </w:t>
      </w:r>
      <w:r w:rsidR="00DD6AE6" w:rsidRPr="00F668A6">
        <w:rPr>
          <w:spacing w:val="-2"/>
          <w:rtl/>
        </w:rPr>
        <w:t>يمكن ملاحظة تفاوت كبير فيما بين البرامج من حيث نسبة مشاركة الجنسين</w:t>
      </w:r>
      <w:r w:rsidR="005D3EC0" w:rsidRPr="00F668A6">
        <w:rPr>
          <w:rFonts w:hint="cs"/>
          <w:spacing w:val="-2"/>
          <w:rtl/>
        </w:rPr>
        <w:t>.</w:t>
      </w:r>
      <w:r w:rsidR="00DD6AE6" w:rsidRPr="00F668A6">
        <w:rPr>
          <w:rFonts w:hint="cs"/>
          <w:spacing w:val="-2"/>
          <w:rtl/>
        </w:rPr>
        <w:t xml:space="preserve"> ومثّلت النساء في البرامج </w:t>
      </w:r>
      <w:r w:rsidR="00A2595C">
        <w:rPr>
          <w:rFonts w:hint="cs"/>
          <w:spacing w:val="-2"/>
          <w:rtl/>
        </w:rPr>
        <w:t>السياسية نسبة تفوق ربع عدد ضيوف</w:t>
      </w:r>
      <w:r w:rsidR="005D3EC0" w:rsidRPr="00F668A6">
        <w:rPr>
          <w:rFonts w:hint="cs"/>
          <w:spacing w:val="-2"/>
          <w:rtl/>
        </w:rPr>
        <w:t>.</w:t>
      </w:r>
      <w:r w:rsidR="00DD6AE6" w:rsidRPr="00F668A6">
        <w:rPr>
          <w:rFonts w:hint="cs"/>
          <w:spacing w:val="-2"/>
          <w:rtl/>
        </w:rPr>
        <w:t xml:space="preserve"> وكان البرنامج الذي يقدم أكبر عدد من الضيوف الذكور س</w:t>
      </w:r>
      <w:r w:rsidR="00DD6AE6" w:rsidRPr="00F668A6">
        <w:rPr>
          <w:rFonts w:hint="eastAsia"/>
          <w:spacing w:val="-2"/>
          <w:rtl/>
        </w:rPr>
        <w:t>ياسيا</w:t>
      </w:r>
      <w:r w:rsidR="00042B52">
        <w:rPr>
          <w:rFonts w:hint="cs"/>
          <w:spacing w:val="-2"/>
          <w:rtl/>
        </w:rPr>
        <w:t>ً</w:t>
      </w:r>
      <w:r w:rsidR="00DD6AE6" w:rsidRPr="00F668A6">
        <w:rPr>
          <w:spacing w:val="-2"/>
          <w:rtl/>
        </w:rPr>
        <w:t xml:space="preserve"> أيضاً (</w:t>
      </w:r>
      <w:r w:rsidR="00F668A6" w:rsidRPr="00F668A6">
        <w:rPr>
          <w:rFonts w:hint="cs"/>
          <w:spacing w:val="-2"/>
          <w:rtl/>
        </w:rPr>
        <w:t>69.8</w:t>
      </w:r>
      <w:r w:rsidR="00DD6AE6" w:rsidRPr="00F668A6">
        <w:rPr>
          <w:rFonts w:hint="cs"/>
          <w:spacing w:val="-2"/>
          <w:rtl/>
        </w:rPr>
        <w:t xml:space="preserve"> في المائة)، وهو يُبث كل يوم؛ وتبين مقارنة هذه النسبة بأرقام عام ٢٠٠٦ حدوث تحسّن بسيط</w:t>
      </w:r>
      <w:r w:rsidR="005D3EC0" w:rsidRPr="00F668A6">
        <w:rPr>
          <w:rFonts w:hint="cs"/>
          <w:spacing w:val="-2"/>
          <w:rtl/>
        </w:rPr>
        <w:t>.</w:t>
      </w:r>
      <w:r w:rsidR="00DD6AE6" w:rsidRPr="00F668A6">
        <w:rPr>
          <w:rFonts w:hint="cs"/>
          <w:spacing w:val="-2"/>
          <w:rtl/>
        </w:rPr>
        <w:t xml:space="preserve"> وقد انخفضت مشاركة النساء في البرامج المنوعة انخفاضاً طفيفاً بالمقارنة مع الفترات السابقة (</w:t>
      </w:r>
      <w:r w:rsidR="00F668A6" w:rsidRPr="00F668A6">
        <w:rPr>
          <w:rFonts w:hint="cs"/>
          <w:spacing w:val="-2"/>
          <w:rtl/>
        </w:rPr>
        <w:t>12.1</w:t>
      </w:r>
      <w:r w:rsidR="00DD6AE6" w:rsidRPr="00F668A6">
        <w:rPr>
          <w:rFonts w:hint="cs"/>
          <w:spacing w:val="-2"/>
          <w:rtl/>
        </w:rPr>
        <w:t xml:space="preserve"> في المائة بالمقارنة مع </w:t>
      </w:r>
      <w:r w:rsidR="00F668A6" w:rsidRPr="00F668A6">
        <w:rPr>
          <w:rFonts w:hint="cs"/>
          <w:spacing w:val="-2"/>
          <w:rtl/>
        </w:rPr>
        <w:t>11.1</w:t>
      </w:r>
      <w:r w:rsidR="00DD6AE6" w:rsidRPr="00F668A6">
        <w:rPr>
          <w:rFonts w:hint="cs"/>
          <w:spacing w:val="-2"/>
          <w:rtl/>
        </w:rPr>
        <w:t xml:space="preserve"> في المائة)</w:t>
      </w:r>
      <w:r w:rsidR="005D3EC0" w:rsidRPr="00F668A6">
        <w:rPr>
          <w:rFonts w:hint="cs"/>
          <w:spacing w:val="-2"/>
          <w:rtl/>
        </w:rPr>
        <w:t>.</w:t>
      </w:r>
    </w:p>
    <w:p w:rsidR="00DD6AE6" w:rsidRPr="005D3EC0" w:rsidRDefault="0046485B" w:rsidP="006736D2">
      <w:pPr>
        <w:pStyle w:val="SingleTxtGA"/>
        <w:spacing w:line="370" w:lineRule="exact"/>
        <w:rPr>
          <w:rFonts w:hint="cs"/>
          <w:rtl/>
        </w:rPr>
      </w:pPr>
      <w:r>
        <w:rPr>
          <w:rFonts w:hint="cs"/>
          <w:rtl/>
        </w:rPr>
        <w:t>119-</w:t>
      </w:r>
      <w:r w:rsidR="00DD6AE6" w:rsidRPr="005D3EC0">
        <w:rPr>
          <w:rtl/>
        </w:rPr>
        <w:tab/>
        <w:t>ويوجد عدد قليل من البرامج التي تستهدف فئات محددة، علما</w:t>
      </w:r>
      <w:r w:rsidR="00F85DCE">
        <w:rPr>
          <w:rFonts w:hint="cs"/>
          <w:rtl/>
        </w:rPr>
        <w:t>ً</w:t>
      </w:r>
      <w:r w:rsidR="00DD6AE6" w:rsidRPr="005D3EC0">
        <w:rPr>
          <w:rtl/>
        </w:rPr>
        <w:t xml:space="preserve"> أن البيانات المجمعة بشأن مشاهدة التلفزيون والاستماع إلى الإذاعة تبين أن التلفزيون هو المصدر الإعلامي الأساسي لنحو ثلثي السكان فوق سن ١٨ سنة</w:t>
      </w:r>
      <w:r w:rsidR="005D3EC0" w:rsidRPr="005D3EC0">
        <w:rPr>
          <w:rFonts w:hint="cs"/>
          <w:rtl/>
        </w:rPr>
        <w:t>.</w:t>
      </w:r>
      <w:r w:rsidR="00DD6AE6" w:rsidRPr="005D3EC0">
        <w:rPr>
          <w:rFonts w:hint="cs"/>
          <w:rtl/>
        </w:rPr>
        <w:t xml:space="preserve"> وتتشكل هذه الفئة في المقام الأول من الأشخاص الذين تتج</w:t>
      </w:r>
      <w:r w:rsidR="00DD6AE6" w:rsidRPr="005D3EC0">
        <w:rPr>
          <w:rFonts w:hint="eastAsia"/>
          <w:rtl/>
        </w:rPr>
        <w:t>اوز</w:t>
      </w:r>
      <w:r w:rsidR="00DD6AE6" w:rsidRPr="005D3EC0">
        <w:rPr>
          <w:rtl/>
        </w:rPr>
        <w:t xml:space="preserve"> أعمارهم ٥٠ عاما</w:t>
      </w:r>
      <w:r w:rsidR="00F668A6">
        <w:rPr>
          <w:rFonts w:hint="cs"/>
          <w:rtl/>
        </w:rPr>
        <w:t>ً</w:t>
      </w:r>
      <w:r w:rsidR="00DD6AE6" w:rsidRPr="005D3EC0">
        <w:rPr>
          <w:rtl/>
        </w:rPr>
        <w:t xml:space="preserve"> من النساء والأشخاص ذوي المؤهلات المتدنية</w:t>
      </w:r>
      <w:r w:rsidR="005D3EC0" w:rsidRPr="005D3EC0">
        <w:rPr>
          <w:rFonts w:hint="cs"/>
          <w:rtl/>
        </w:rPr>
        <w:t>.</w:t>
      </w:r>
      <w:r w:rsidR="00DD6AE6" w:rsidRPr="005D3EC0">
        <w:rPr>
          <w:rFonts w:hint="cs"/>
          <w:rtl/>
        </w:rPr>
        <w:t xml:space="preserve"> وفي المقابل، لم تتجاوز نسبة الأشخاص الذين يعتبرون الإذاعة أهم مصدر إعلامي لهم ٧ في المائة، ويسبق الإذاعة في هذا الصدد الإنترنت وحتى الصحافة المكتوبة</w:t>
      </w:r>
      <w:r w:rsidR="005D3EC0" w:rsidRPr="005D3EC0">
        <w:rPr>
          <w:rFonts w:hint="cs"/>
          <w:rtl/>
        </w:rPr>
        <w:t>.</w:t>
      </w:r>
      <w:r w:rsidR="00DD6AE6" w:rsidRPr="005D3EC0">
        <w:rPr>
          <w:rFonts w:hint="cs"/>
          <w:rtl/>
        </w:rPr>
        <w:t xml:space="preserve"> وتشكل الإذاعة مصدراً إعلاميا</w:t>
      </w:r>
      <w:r w:rsidR="00F85DCE">
        <w:rPr>
          <w:rFonts w:hint="cs"/>
          <w:rtl/>
        </w:rPr>
        <w:t>ً</w:t>
      </w:r>
      <w:r w:rsidR="00DD6AE6" w:rsidRPr="005D3EC0">
        <w:rPr>
          <w:rFonts w:hint="cs"/>
          <w:rtl/>
        </w:rPr>
        <w:t xml:space="preserve"> جيداً للفئة الع</w:t>
      </w:r>
      <w:r w:rsidR="00DD6AE6" w:rsidRPr="005D3EC0">
        <w:rPr>
          <w:rFonts w:hint="eastAsia"/>
          <w:rtl/>
        </w:rPr>
        <w:t>مرية</w:t>
      </w:r>
      <w:r w:rsidR="00DD6AE6" w:rsidRPr="005D3EC0">
        <w:rPr>
          <w:rtl/>
        </w:rPr>
        <w:t xml:space="preserve"> ١٨-١٩ سنة، في حين</w:t>
      </w:r>
      <w:r>
        <w:rPr>
          <w:rtl/>
        </w:rPr>
        <w:t xml:space="preserve"> </w:t>
      </w:r>
      <w:r w:rsidR="00DD6AE6" w:rsidRPr="005D3EC0">
        <w:rPr>
          <w:rtl/>
        </w:rPr>
        <w:t>أن معظم مستخدمي الإنترنت وقراء الصحافة المكتوبة هم من الرجال والأشخاص ذوي المؤهلات العالية</w:t>
      </w:r>
      <w:r w:rsidR="005D3EC0" w:rsidRPr="005D3EC0">
        <w:rPr>
          <w:rFonts w:hint="cs"/>
          <w:rtl/>
        </w:rPr>
        <w:t>.</w:t>
      </w:r>
    </w:p>
    <w:p w:rsidR="00DD6AE6" w:rsidRPr="005D3EC0" w:rsidRDefault="0046485B" w:rsidP="00A2595C">
      <w:pPr>
        <w:pStyle w:val="SingleTxtGA"/>
        <w:rPr>
          <w:rFonts w:hint="cs"/>
          <w:rtl/>
        </w:rPr>
      </w:pPr>
      <w:r>
        <w:rPr>
          <w:rFonts w:hint="cs"/>
          <w:rtl/>
        </w:rPr>
        <w:t>120-</w:t>
      </w:r>
      <w:r w:rsidR="00DD6AE6" w:rsidRPr="005D3EC0">
        <w:rPr>
          <w:rtl/>
        </w:rPr>
        <w:tab/>
        <w:t>وتُظهر نتائج عدة دراسات استقصائية محلية ودولية أن وسائل الإعلام الهنغارية الإلكترونية</w:t>
      </w:r>
      <w:r w:rsidR="00A2595C">
        <w:rPr>
          <w:rtl/>
        </w:rPr>
        <w:t xml:space="preserve"> والمطبوعة (</w:t>
      </w:r>
      <w:r w:rsidR="00DD6AE6" w:rsidRPr="005D3EC0">
        <w:rPr>
          <w:rtl/>
        </w:rPr>
        <w:t>سواء كانت عمومية أو تجارية أو وسائل بديلة) تنقل رسالة مجحفة عن وضع المرأة ودورها</w:t>
      </w:r>
      <w:r w:rsidR="00A2595C">
        <w:rPr>
          <w:rtl/>
        </w:rPr>
        <w:t xml:space="preserve"> في المجالين الاجتماعي والثقافي</w:t>
      </w:r>
      <w:r w:rsidR="00DD6AE6" w:rsidRPr="005D3EC0">
        <w:rPr>
          <w:rtl/>
        </w:rPr>
        <w:t>، وذلك من حيث ما تتناوله من موضوعات</w:t>
      </w:r>
      <w:r>
        <w:rPr>
          <w:rtl/>
        </w:rPr>
        <w:t xml:space="preserve"> </w:t>
      </w:r>
      <w:r w:rsidR="00DD6AE6" w:rsidRPr="005D3EC0">
        <w:rPr>
          <w:rFonts w:hint="eastAsia"/>
          <w:rtl/>
        </w:rPr>
        <w:t>وما</w:t>
      </w:r>
      <w:r w:rsidR="00DD6AE6" w:rsidRPr="005D3EC0">
        <w:rPr>
          <w:rtl/>
        </w:rPr>
        <w:t xml:space="preserve"> تروج له من صورة وخطاب، سواء تعلق الأمر بتصوير المرأة في بيئة خاصة أو عامة</w:t>
      </w:r>
      <w:r w:rsidR="005D3EC0" w:rsidRPr="005D3EC0">
        <w:rPr>
          <w:rFonts w:hint="cs"/>
          <w:rtl/>
        </w:rPr>
        <w:t>.</w:t>
      </w:r>
      <w:r w:rsidR="00DD6AE6" w:rsidRPr="005D3EC0">
        <w:rPr>
          <w:rFonts w:hint="cs"/>
          <w:rtl/>
        </w:rPr>
        <w:t xml:space="preserve"> وكل هذا يعزز ويحفز تأثير الآراء النمطية الناجمة عن التصورات التقليدية</w:t>
      </w:r>
      <w:r w:rsidR="005D3EC0" w:rsidRPr="005D3EC0">
        <w:rPr>
          <w:rFonts w:hint="cs"/>
          <w:rtl/>
        </w:rPr>
        <w:t>.</w:t>
      </w:r>
      <w:r w:rsidR="00DD6AE6" w:rsidRPr="005D3EC0">
        <w:rPr>
          <w:rFonts w:hint="cs"/>
          <w:rtl/>
        </w:rPr>
        <w:t xml:space="preserve"> </w:t>
      </w:r>
    </w:p>
    <w:p w:rsidR="00DD6AE6" w:rsidRPr="005D3EC0" w:rsidRDefault="0046485B" w:rsidP="00DD6AE6">
      <w:pPr>
        <w:pStyle w:val="SingleTxtGA"/>
        <w:rPr>
          <w:rFonts w:hint="cs"/>
          <w:rtl/>
        </w:rPr>
      </w:pPr>
      <w:r>
        <w:rPr>
          <w:rFonts w:hint="cs"/>
          <w:rtl/>
        </w:rPr>
        <w:t>121-</w:t>
      </w:r>
      <w:r>
        <w:rPr>
          <w:rtl/>
        </w:rPr>
        <w:tab/>
      </w:r>
      <w:r w:rsidR="00DD6AE6" w:rsidRPr="005D3EC0">
        <w:rPr>
          <w:rtl/>
        </w:rPr>
        <w:t>وإضافة إلى أن وسائل الإعلام تنقل صورة مجحفة عن المرأة، فإن "قبولها" بوجود خطاب وسلوك متحيزين ضد المرأة يشكل بدوره تمييزا</w:t>
      </w:r>
      <w:r w:rsidR="00F668A6">
        <w:rPr>
          <w:rFonts w:hint="cs"/>
          <w:rtl/>
        </w:rPr>
        <w:t>ً</w:t>
      </w:r>
      <w:r w:rsidR="00DD6AE6" w:rsidRPr="005D3EC0">
        <w:rPr>
          <w:rtl/>
        </w:rPr>
        <w:t xml:space="preserve"> سافرا</w:t>
      </w:r>
      <w:r w:rsidR="00F668A6">
        <w:rPr>
          <w:rFonts w:hint="cs"/>
          <w:rtl/>
        </w:rPr>
        <w:t>ً</w:t>
      </w:r>
      <w:r w:rsidR="00DD6AE6" w:rsidRPr="005D3EC0">
        <w:rPr>
          <w:rtl/>
        </w:rPr>
        <w:t xml:space="preserve">؛ وبالتالي ينبغي أن تكون وسائل الإعلام موضع انتقاد من جانب المجتمع، وأن تكرس معايير يتوقع في ضوئها عدم القبول بأساليب اتصال </w:t>
      </w:r>
      <w:r w:rsidR="00DD6AE6" w:rsidRPr="005D3EC0">
        <w:rPr>
          <w:rFonts w:hint="eastAsia"/>
          <w:rtl/>
        </w:rPr>
        <w:t>تنطوي</w:t>
      </w:r>
      <w:r w:rsidR="00DD6AE6" w:rsidRPr="005D3EC0">
        <w:rPr>
          <w:rtl/>
        </w:rPr>
        <w:t xml:space="preserve"> على تمييز في حق الأقليات</w:t>
      </w:r>
      <w:r w:rsidR="005D3EC0" w:rsidRPr="005D3EC0">
        <w:rPr>
          <w:rFonts w:hint="cs"/>
          <w:rtl/>
        </w:rPr>
        <w:t>.</w:t>
      </w:r>
      <w:r w:rsidR="00DD6AE6" w:rsidRPr="005D3EC0">
        <w:rPr>
          <w:rFonts w:hint="cs"/>
          <w:rtl/>
        </w:rPr>
        <w:t xml:space="preserve"> </w:t>
      </w:r>
    </w:p>
    <w:p w:rsidR="00DD6AE6" w:rsidRPr="005D3EC0" w:rsidRDefault="0046485B" w:rsidP="00DD6AE6">
      <w:pPr>
        <w:pStyle w:val="SingleTxtGA"/>
        <w:rPr>
          <w:rFonts w:hint="cs"/>
          <w:rtl/>
        </w:rPr>
      </w:pPr>
      <w:r>
        <w:rPr>
          <w:rFonts w:hint="cs"/>
          <w:rtl/>
        </w:rPr>
        <w:t>122-</w:t>
      </w:r>
      <w:r>
        <w:rPr>
          <w:rtl/>
        </w:rPr>
        <w:tab/>
      </w:r>
      <w:r w:rsidR="00DD6AE6" w:rsidRPr="005D3EC0">
        <w:rPr>
          <w:rtl/>
        </w:rPr>
        <w:t>وتتسم بعض الهيئات المسؤولة عن التدقيق والتنظيم الذاتي بعدم وعيها بالقضايا الجنسانية وبافتقادها للفعالية (مثل هيئة التنظيم الذاتي لقطاع الإعلانات)</w:t>
      </w:r>
      <w:r w:rsidR="005D3EC0" w:rsidRPr="005D3EC0">
        <w:rPr>
          <w:rFonts w:hint="cs"/>
          <w:rtl/>
        </w:rPr>
        <w:t>.</w:t>
      </w:r>
      <w:r w:rsidR="00DD6AE6" w:rsidRPr="005D3EC0">
        <w:rPr>
          <w:rFonts w:hint="cs"/>
          <w:rtl/>
        </w:rPr>
        <w:t xml:space="preserve"> ولا تتاح في الوقت الراهن أي بيانات يمكن الاستناد إليها بشأن تشغيل وسائل الإعلا</w:t>
      </w:r>
      <w:r w:rsidR="00DD6AE6" w:rsidRPr="005D3EC0">
        <w:rPr>
          <w:rtl/>
        </w:rPr>
        <w:t>م وبشأن</w:t>
      </w:r>
      <w:r>
        <w:rPr>
          <w:rtl/>
        </w:rPr>
        <w:t xml:space="preserve"> </w:t>
      </w:r>
      <w:r w:rsidR="00DD6AE6" w:rsidRPr="005D3EC0">
        <w:rPr>
          <w:rtl/>
        </w:rPr>
        <w:t>عمل أمين مظالم ق</w:t>
      </w:r>
      <w:r w:rsidR="00DD6AE6" w:rsidRPr="005D3EC0">
        <w:rPr>
          <w:rFonts w:hint="eastAsia"/>
          <w:rtl/>
        </w:rPr>
        <w:t>طاع</w:t>
      </w:r>
      <w:r w:rsidR="00DD6AE6" w:rsidRPr="005D3EC0">
        <w:rPr>
          <w:rtl/>
        </w:rPr>
        <w:t xml:space="preserve"> الاتصالات التابع للهيئة</w:t>
      </w:r>
      <w:r w:rsidR="005D3EC0" w:rsidRPr="005D3EC0">
        <w:rPr>
          <w:rFonts w:hint="cs"/>
          <w:rtl/>
        </w:rPr>
        <w:t>.</w:t>
      </w:r>
    </w:p>
    <w:p w:rsidR="00DD6AE6" w:rsidRPr="005D3EC0" w:rsidRDefault="0046485B" w:rsidP="00DD6AE6">
      <w:pPr>
        <w:pStyle w:val="SingleTxtGA"/>
        <w:rPr>
          <w:rFonts w:hint="cs"/>
          <w:rtl/>
        </w:rPr>
      </w:pPr>
      <w:r>
        <w:rPr>
          <w:rFonts w:hint="cs"/>
          <w:rtl/>
        </w:rPr>
        <w:t>123-</w:t>
      </w:r>
      <w:r w:rsidR="00DD6AE6" w:rsidRPr="005D3EC0">
        <w:rPr>
          <w:rtl/>
        </w:rPr>
        <w:tab/>
        <w:t>ويلاحظ أن التعقيد والاختلال النسبي لمهنة الإعلام يجعلان من الصعب على الأوساط المدنية ممارسة ضغوط على وسائل الإعلام، ومساءلتها وتشجيعها على وضع استراتيجيات في هذا الصدد</w:t>
      </w:r>
      <w:r w:rsidR="005D3EC0" w:rsidRPr="005D3EC0">
        <w:rPr>
          <w:rFonts w:hint="cs"/>
          <w:rtl/>
        </w:rPr>
        <w:t>.</w:t>
      </w:r>
      <w:r w:rsidR="00DD6AE6" w:rsidRPr="005D3EC0">
        <w:rPr>
          <w:rFonts w:hint="cs"/>
          <w:rtl/>
        </w:rPr>
        <w:t xml:space="preserve"> </w:t>
      </w:r>
    </w:p>
    <w:p w:rsidR="00DD6AE6" w:rsidRPr="005D3EC0" w:rsidRDefault="0046485B" w:rsidP="00DD6AE6">
      <w:pPr>
        <w:pStyle w:val="SingleTxtGA"/>
        <w:rPr>
          <w:rFonts w:hint="cs"/>
          <w:rtl/>
        </w:rPr>
      </w:pPr>
      <w:r>
        <w:rPr>
          <w:rFonts w:hint="cs"/>
          <w:rtl/>
        </w:rPr>
        <w:t>124-</w:t>
      </w:r>
      <w:r>
        <w:rPr>
          <w:rtl/>
        </w:rPr>
        <w:tab/>
      </w:r>
      <w:r w:rsidR="00DD6AE6" w:rsidRPr="005D3EC0">
        <w:rPr>
          <w:rtl/>
        </w:rPr>
        <w:t>وعلى صعيد مهنة الصحافة وتدريب الصحفيين والأخصائيين في مجال الاتصالات، يسهم الافتقار إلى المعرفة في مجال</w:t>
      </w:r>
      <w:r>
        <w:rPr>
          <w:rtl/>
        </w:rPr>
        <w:t xml:space="preserve"> </w:t>
      </w:r>
      <w:r w:rsidR="00DD6AE6" w:rsidRPr="005D3EC0">
        <w:rPr>
          <w:rtl/>
        </w:rPr>
        <w:t>العلوم الاجتماعية وعدم إدراك أهميتها في انعدام الوعي العام بالشؤون الجنسانية لدى وسائل الإعلام</w:t>
      </w:r>
      <w:r w:rsidR="005D3EC0" w:rsidRPr="005D3EC0">
        <w:rPr>
          <w:rFonts w:hint="cs"/>
          <w:rtl/>
        </w:rPr>
        <w:t>.</w:t>
      </w:r>
      <w:r w:rsidR="00DD6AE6" w:rsidRPr="005D3EC0">
        <w:rPr>
          <w:rFonts w:hint="cs"/>
          <w:rtl/>
        </w:rPr>
        <w:t xml:space="preserve"> </w:t>
      </w:r>
    </w:p>
    <w:p w:rsidR="00DD6AE6" w:rsidRPr="005D3EC0" w:rsidRDefault="00F668A6" w:rsidP="00F668A6">
      <w:pPr>
        <w:pStyle w:val="H23GA"/>
        <w:rPr>
          <w:rtl/>
        </w:rPr>
      </w:pPr>
      <w:r>
        <w:rPr>
          <w:rFonts w:hint="cs"/>
          <w:rtl/>
        </w:rPr>
        <w:tab/>
      </w:r>
      <w:r>
        <w:rPr>
          <w:rFonts w:hint="cs"/>
          <w:rtl/>
        </w:rPr>
        <w:tab/>
      </w:r>
      <w:r w:rsidR="00DD6AE6" w:rsidRPr="005D3EC0">
        <w:rPr>
          <w:rFonts w:hint="eastAsia"/>
          <w:rtl/>
        </w:rPr>
        <w:t>التدابير</w:t>
      </w:r>
      <w:r w:rsidR="00DD6AE6" w:rsidRPr="005D3EC0">
        <w:rPr>
          <w:rtl/>
        </w:rPr>
        <w:t xml:space="preserve"> الحكومية للقضاء على القوالب النمطية</w:t>
      </w:r>
    </w:p>
    <w:p w:rsidR="00DD6AE6" w:rsidRPr="005D3EC0" w:rsidRDefault="0046485B" w:rsidP="00DD6AE6">
      <w:pPr>
        <w:pStyle w:val="SingleTxtGA"/>
        <w:rPr>
          <w:rFonts w:hint="cs"/>
          <w:rtl/>
        </w:rPr>
      </w:pPr>
      <w:r>
        <w:rPr>
          <w:rFonts w:hint="cs"/>
          <w:rtl/>
        </w:rPr>
        <w:t>125-</w:t>
      </w:r>
      <w:r w:rsidR="00DD6AE6" w:rsidRPr="005D3EC0">
        <w:rPr>
          <w:rtl/>
        </w:rPr>
        <w:tab/>
        <w:t>يشكل القضاء على القوالب النمطية أحد أهم شروط تحقيق المساواة بين النساء والرجال</w:t>
      </w:r>
      <w:r w:rsidR="005D3EC0" w:rsidRPr="005D3EC0">
        <w:rPr>
          <w:rFonts w:hint="cs"/>
          <w:rtl/>
        </w:rPr>
        <w:t>.</w:t>
      </w:r>
      <w:r w:rsidR="00DD6AE6" w:rsidRPr="005D3EC0">
        <w:rPr>
          <w:rFonts w:hint="cs"/>
          <w:rtl/>
        </w:rPr>
        <w:t xml:space="preserve"> </w:t>
      </w:r>
    </w:p>
    <w:p w:rsidR="00DD6AE6" w:rsidRPr="005D3EC0" w:rsidRDefault="0046485B" w:rsidP="00DD6AE6">
      <w:pPr>
        <w:pStyle w:val="SingleTxtGA"/>
        <w:rPr>
          <w:rFonts w:hint="cs"/>
          <w:rtl/>
        </w:rPr>
      </w:pPr>
      <w:r>
        <w:rPr>
          <w:rFonts w:hint="cs"/>
          <w:rtl/>
        </w:rPr>
        <w:t>126-</w:t>
      </w:r>
      <w:r w:rsidR="00DD6AE6" w:rsidRPr="005D3EC0">
        <w:rPr>
          <w:rtl/>
        </w:rPr>
        <w:tab/>
        <w:t>وفي عام ٢٠٠٧، أعدت الوزارة المسؤولة عن تعزيز المساواة بين المرأة والرجل كتابا</w:t>
      </w:r>
      <w:r w:rsidR="00F668A6">
        <w:rPr>
          <w:rFonts w:hint="cs"/>
          <w:rtl/>
        </w:rPr>
        <w:t>ً</w:t>
      </w:r>
      <w:r w:rsidR="00DD6AE6" w:rsidRPr="005D3EC0">
        <w:rPr>
          <w:rtl/>
        </w:rPr>
        <w:t xml:space="preserve"> مدرسيا</w:t>
      </w:r>
      <w:r w:rsidR="00F668A6">
        <w:rPr>
          <w:rFonts w:hint="cs"/>
          <w:rtl/>
        </w:rPr>
        <w:t>ً</w:t>
      </w:r>
      <w:r w:rsidR="00DD6AE6" w:rsidRPr="005D3EC0">
        <w:rPr>
          <w:rtl/>
        </w:rPr>
        <w:t xml:space="preserve"> تكميليا</w:t>
      </w:r>
      <w:r w:rsidR="00F668A6">
        <w:rPr>
          <w:rFonts w:hint="cs"/>
          <w:rtl/>
        </w:rPr>
        <w:t>ً</w:t>
      </w:r>
      <w:r w:rsidR="00DD6AE6" w:rsidRPr="005D3EC0">
        <w:rPr>
          <w:rtl/>
        </w:rPr>
        <w:t xml:space="preserve"> للتعليم الثانوي يتناول دور المرأة في تاريخ القرن العشرين</w:t>
      </w:r>
      <w:r w:rsidR="005D3EC0" w:rsidRPr="005D3EC0">
        <w:rPr>
          <w:rFonts w:hint="cs"/>
          <w:rtl/>
        </w:rPr>
        <w:t>.</w:t>
      </w:r>
      <w:r w:rsidR="00DD6AE6" w:rsidRPr="005D3EC0">
        <w:rPr>
          <w:rFonts w:hint="cs"/>
          <w:rtl/>
        </w:rPr>
        <w:t xml:space="preserve"> وإضافة إلى ذلك</w:t>
      </w:r>
      <w:r w:rsidR="00DD6AE6" w:rsidRPr="005D3EC0">
        <w:rPr>
          <w:rtl/>
        </w:rPr>
        <w:t>، أنتجت سلسلة من الأفلام ت</w:t>
      </w:r>
      <w:r w:rsidR="00A2595C">
        <w:rPr>
          <w:rtl/>
        </w:rPr>
        <w:t>تألف من خمسة أجزاء، تحت عنوان "</w:t>
      </w:r>
      <w:r w:rsidR="00DD6AE6" w:rsidRPr="005D3EC0">
        <w:rPr>
          <w:rtl/>
        </w:rPr>
        <w:t xml:space="preserve">أدوار متعددة، لا دور واحد"، </w:t>
      </w:r>
      <w:r w:rsidR="00DD6AE6" w:rsidRPr="005D3EC0">
        <w:rPr>
          <w:rFonts w:hint="eastAsia"/>
          <w:rtl/>
        </w:rPr>
        <w:t>تتناول</w:t>
      </w:r>
      <w:r w:rsidR="00DD6AE6" w:rsidRPr="005D3EC0">
        <w:rPr>
          <w:rtl/>
        </w:rPr>
        <w:t xml:space="preserve"> مسألة القوالب النمطية المتعلقة بنوع الجنس</w:t>
      </w:r>
      <w:r w:rsidR="005D3EC0" w:rsidRPr="005D3EC0">
        <w:rPr>
          <w:rFonts w:hint="cs"/>
          <w:rtl/>
        </w:rPr>
        <w:t>.</w:t>
      </w:r>
      <w:r w:rsidR="00DD6AE6" w:rsidRPr="005D3EC0">
        <w:rPr>
          <w:rFonts w:hint="cs"/>
          <w:rtl/>
        </w:rPr>
        <w:t xml:space="preserve"> وفي عام ٢٠٠٨، أُصدرت مواد مساعدة للمدرسين، فضلا</w:t>
      </w:r>
      <w:r w:rsidR="00042B52">
        <w:rPr>
          <w:rFonts w:hint="cs"/>
          <w:rtl/>
        </w:rPr>
        <w:t>ً</w:t>
      </w:r>
      <w:r w:rsidR="00DD6AE6" w:rsidRPr="005D3EC0">
        <w:rPr>
          <w:rFonts w:hint="cs"/>
          <w:rtl/>
        </w:rPr>
        <w:t xml:space="preserve"> عن قرص دي في دي ونشرات إعلامية</w:t>
      </w:r>
      <w:r w:rsidR="005D3EC0" w:rsidRPr="005D3EC0">
        <w:rPr>
          <w:rFonts w:hint="cs"/>
          <w:rtl/>
        </w:rPr>
        <w:t>.</w:t>
      </w:r>
      <w:r w:rsidR="00DD6AE6" w:rsidRPr="005D3EC0">
        <w:rPr>
          <w:rFonts w:hint="cs"/>
          <w:rtl/>
        </w:rPr>
        <w:t xml:space="preserve"> </w:t>
      </w:r>
    </w:p>
    <w:p w:rsidR="00DD6AE6" w:rsidRPr="00F668A6" w:rsidRDefault="0046485B" w:rsidP="00DD6AE6">
      <w:pPr>
        <w:pStyle w:val="SingleTxtGA"/>
        <w:rPr>
          <w:rFonts w:hint="cs"/>
          <w:spacing w:val="-2"/>
          <w:rtl/>
        </w:rPr>
      </w:pPr>
      <w:r w:rsidRPr="00F668A6">
        <w:rPr>
          <w:rFonts w:hint="cs"/>
          <w:spacing w:val="-2"/>
          <w:rtl/>
        </w:rPr>
        <w:t>127-</w:t>
      </w:r>
      <w:r w:rsidR="00DD6AE6" w:rsidRPr="00F668A6">
        <w:rPr>
          <w:spacing w:val="-2"/>
          <w:rtl/>
        </w:rPr>
        <w:tab/>
        <w:t>وفي عام ٢٠٠٩، دعمت الحكومة دورة معتمدة في منهاج ماجستير التاريخ عن دور المرأة</w:t>
      </w:r>
      <w:r w:rsidR="005D3EC0" w:rsidRPr="00F668A6">
        <w:rPr>
          <w:rFonts w:hint="cs"/>
          <w:spacing w:val="-2"/>
          <w:rtl/>
        </w:rPr>
        <w:t>.</w:t>
      </w:r>
      <w:r w:rsidR="00DD6AE6" w:rsidRPr="00F668A6">
        <w:rPr>
          <w:rFonts w:hint="cs"/>
          <w:spacing w:val="-2"/>
          <w:rtl/>
        </w:rPr>
        <w:t xml:space="preserve"> وشملت الفئة المستهدفة مدرسي التاريخ والعلوم الاجتماعية في المدارس الابتدائية والثانوية، وكذلك الطلاب الذين يواصلون دراساتهم في المدارس الثانوية والجامعات والكليات</w:t>
      </w:r>
      <w:r w:rsidR="005D3EC0" w:rsidRPr="00F668A6">
        <w:rPr>
          <w:rFonts w:hint="cs"/>
          <w:spacing w:val="-2"/>
          <w:rtl/>
        </w:rPr>
        <w:t>.</w:t>
      </w:r>
      <w:r w:rsidR="00DD6AE6" w:rsidRPr="00F668A6">
        <w:rPr>
          <w:rFonts w:hint="cs"/>
          <w:spacing w:val="-2"/>
          <w:rtl/>
        </w:rPr>
        <w:t xml:space="preserve"> وكانت ال</w:t>
      </w:r>
      <w:r w:rsidR="00DD6AE6" w:rsidRPr="00F668A6">
        <w:rPr>
          <w:rFonts w:hint="eastAsia"/>
          <w:spacing w:val="-2"/>
          <w:rtl/>
        </w:rPr>
        <w:t>دورة</w:t>
      </w:r>
      <w:r w:rsidR="00DD6AE6" w:rsidRPr="00F668A6">
        <w:rPr>
          <w:spacing w:val="-2"/>
          <w:rtl/>
        </w:rPr>
        <w:t xml:space="preserve"> ترمي إلى تيسير نشر فكر يدعو، في جميع مجالات الحياة، إلى قيم ترتكز على المساواة وتناهض القوالب النمطية التقليدية التي تحوِّر أدوار الأشخاص بحسب جنسهم</w:t>
      </w:r>
      <w:r w:rsidR="005D3EC0" w:rsidRPr="00F668A6">
        <w:rPr>
          <w:rFonts w:hint="cs"/>
          <w:spacing w:val="-2"/>
          <w:rtl/>
        </w:rPr>
        <w:t>.</w:t>
      </w:r>
    </w:p>
    <w:p w:rsidR="00DD6AE6" w:rsidRPr="005D3EC0" w:rsidRDefault="0046485B" w:rsidP="00DD6AE6">
      <w:pPr>
        <w:pStyle w:val="SingleTxtGA"/>
        <w:rPr>
          <w:rtl/>
        </w:rPr>
      </w:pPr>
      <w:r>
        <w:rPr>
          <w:rFonts w:hint="cs"/>
          <w:rtl/>
        </w:rPr>
        <w:t>128-</w:t>
      </w:r>
      <w:r w:rsidR="00DD6AE6" w:rsidRPr="005D3EC0">
        <w:rPr>
          <w:rtl/>
        </w:rPr>
        <w:tab/>
        <w:t>وتمثلت أهم عناصر الدورة فيما يلي:</w:t>
      </w:r>
    </w:p>
    <w:p w:rsidR="00DD6AE6" w:rsidRPr="005D3EC0" w:rsidRDefault="00F668A6" w:rsidP="00DD6AE6">
      <w:pPr>
        <w:pStyle w:val="SingleTxtGA"/>
        <w:rPr>
          <w:rtl/>
        </w:rPr>
      </w:pPr>
      <w:r>
        <w:rPr>
          <w:rFonts w:hint="cs"/>
          <w:rtl/>
        </w:rPr>
        <w:tab/>
      </w:r>
      <w:r>
        <w:rPr>
          <w:rtl/>
        </w:rPr>
        <w:t>(أ)</w:t>
      </w:r>
      <w:r>
        <w:rPr>
          <w:rtl/>
        </w:rPr>
        <w:tab/>
      </w:r>
      <w:r w:rsidR="00DD6AE6" w:rsidRPr="005D3EC0">
        <w:rPr>
          <w:rtl/>
        </w:rPr>
        <w:t>سلسلة محاضرات تتناول مسألة تحرر المرأة عبر التاريخ وأثر ذلك في المجال السياسي، والحق في التصويت، والاقتصاد، والمجتمع، والتعليم، والحياة اليومية، والعقليات في هنغاريا في القرنين التاسع عشر والعشرين؛</w:t>
      </w:r>
    </w:p>
    <w:p w:rsidR="00DD6AE6" w:rsidRPr="005D3EC0" w:rsidRDefault="00F668A6" w:rsidP="00DD6AE6">
      <w:pPr>
        <w:pStyle w:val="SingleTxtGA"/>
        <w:rPr>
          <w:rtl/>
        </w:rPr>
      </w:pPr>
      <w:r>
        <w:rPr>
          <w:rFonts w:hint="cs"/>
          <w:rtl/>
        </w:rPr>
        <w:tab/>
      </w:r>
      <w:r>
        <w:rPr>
          <w:rtl/>
        </w:rPr>
        <w:t>(ب)</w:t>
      </w:r>
      <w:r>
        <w:rPr>
          <w:rtl/>
        </w:rPr>
        <w:tab/>
      </w:r>
      <w:r w:rsidR="00DD6AE6" w:rsidRPr="005D3EC0">
        <w:rPr>
          <w:rtl/>
        </w:rPr>
        <w:t>نشر محتوى المحاضرات ومواد إضافية في الموقع الشبكي لأهم مجلة تعنى بالتاريخ (</w:t>
      </w:r>
      <w:r w:rsidR="00DD6AE6" w:rsidRPr="005D3EC0">
        <w:t>www</w:t>
      </w:r>
      <w:r w:rsidR="005D3EC0" w:rsidRPr="005D3EC0">
        <w:rPr>
          <w:rFonts w:hint="cs"/>
        </w:rPr>
        <w:t>.</w:t>
      </w:r>
      <w:r w:rsidR="00DD6AE6" w:rsidRPr="005D3EC0">
        <w:t>rubicon</w:t>
      </w:r>
      <w:r w:rsidR="005D3EC0" w:rsidRPr="005D3EC0">
        <w:rPr>
          <w:rFonts w:hint="cs"/>
        </w:rPr>
        <w:t>.</w:t>
      </w:r>
      <w:r w:rsidR="00DD6AE6" w:rsidRPr="005D3EC0">
        <w:t>hu</w:t>
      </w:r>
      <w:r w:rsidR="00DD6AE6" w:rsidRPr="005D3EC0">
        <w:rPr>
          <w:rtl/>
        </w:rPr>
        <w:t xml:space="preserve">)؛ </w:t>
      </w:r>
    </w:p>
    <w:p w:rsidR="00DD6AE6" w:rsidRPr="005D3EC0" w:rsidRDefault="00F668A6" w:rsidP="00DD6AE6">
      <w:pPr>
        <w:pStyle w:val="SingleTxtGA"/>
        <w:rPr>
          <w:rFonts w:hint="cs"/>
          <w:rtl/>
        </w:rPr>
      </w:pPr>
      <w:r>
        <w:rPr>
          <w:rFonts w:hint="cs"/>
          <w:rtl/>
        </w:rPr>
        <w:tab/>
      </w:r>
      <w:r>
        <w:rPr>
          <w:rtl/>
        </w:rPr>
        <w:t>(ج)</w:t>
      </w:r>
      <w:r>
        <w:rPr>
          <w:rtl/>
        </w:rPr>
        <w:tab/>
      </w:r>
      <w:r w:rsidR="00DD6AE6" w:rsidRPr="005D3EC0">
        <w:rPr>
          <w:rtl/>
        </w:rPr>
        <w:t>إعداد تسجيلات دي في دي للمحاضرات ونشرها إلى جانب مواد البرنامج</w:t>
      </w:r>
      <w:r w:rsidR="005D3EC0" w:rsidRPr="005D3EC0">
        <w:rPr>
          <w:rFonts w:hint="cs"/>
          <w:rtl/>
        </w:rPr>
        <w:t>.</w:t>
      </w:r>
      <w:r w:rsidR="00DD6AE6" w:rsidRPr="005D3EC0">
        <w:rPr>
          <w:rFonts w:hint="cs"/>
          <w:rtl/>
        </w:rPr>
        <w:t xml:space="preserve"> </w:t>
      </w:r>
    </w:p>
    <w:p w:rsidR="00DD6AE6" w:rsidRPr="005D3EC0" w:rsidRDefault="0046485B" w:rsidP="00DD6AE6">
      <w:pPr>
        <w:pStyle w:val="SingleTxtGA"/>
        <w:rPr>
          <w:rFonts w:hint="cs"/>
          <w:rtl/>
        </w:rPr>
      </w:pPr>
      <w:r>
        <w:rPr>
          <w:rFonts w:hint="cs"/>
          <w:rtl/>
        </w:rPr>
        <w:t>129-</w:t>
      </w:r>
      <w:r w:rsidR="00DD6AE6" w:rsidRPr="005D3EC0">
        <w:rPr>
          <w:rtl/>
        </w:rPr>
        <w:tab/>
        <w:t>وعقدت في عام ٢٠١٠ دورة تدريبية مصغرة على المستوى الوطني</w:t>
      </w:r>
      <w:r w:rsidR="005D3EC0" w:rsidRPr="005D3EC0">
        <w:rPr>
          <w:rFonts w:hint="cs"/>
          <w:rtl/>
        </w:rPr>
        <w:t>.</w:t>
      </w:r>
    </w:p>
    <w:p w:rsidR="00DD6AE6" w:rsidRPr="005D3EC0" w:rsidRDefault="0046485B" w:rsidP="00DD6AE6">
      <w:pPr>
        <w:pStyle w:val="SingleTxtGA"/>
        <w:rPr>
          <w:rtl/>
        </w:rPr>
      </w:pPr>
      <w:r>
        <w:rPr>
          <w:rFonts w:hint="cs"/>
          <w:rtl/>
        </w:rPr>
        <w:t>130-</w:t>
      </w:r>
      <w:r w:rsidR="00DD6AE6" w:rsidRPr="005D3EC0">
        <w:rPr>
          <w:rtl/>
        </w:rPr>
        <w:tab/>
        <w:t xml:space="preserve">ومن أجل إثارة انتباه المجتمع على نحو فعّال، دعمت الحكومة أنشطة إعلامية مختلفة، تتضمن ما يلي: </w:t>
      </w:r>
    </w:p>
    <w:p w:rsidR="00DD6AE6" w:rsidRPr="005D3EC0" w:rsidRDefault="00DD6AE6" w:rsidP="007E2928">
      <w:pPr>
        <w:pStyle w:val="Bullet1GA"/>
        <w:tabs>
          <w:tab w:val="clear" w:pos="2041"/>
          <w:tab w:val="left" w:pos="1939"/>
        </w:tabs>
        <w:bidi/>
        <w:ind w:left="1939"/>
        <w:rPr>
          <w:rtl/>
        </w:rPr>
      </w:pPr>
      <w:r w:rsidRPr="005D3EC0">
        <w:rPr>
          <w:rtl/>
        </w:rPr>
        <w:t>مسابقة تسجيلات قصيرة</w:t>
      </w:r>
      <w:r w:rsidR="0046485B">
        <w:rPr>
          <w:rtl/>
        </w:rPr>
        <w:t xml:space="preserve"> </w:t>
      </w:r>
      <w:r w:rsidRPr="005D3EC0">
        <w:rPr>
          <w:rtl/>
        </w:rPr>
        <w:t xml:space="preserve">تحت عنوان </w:t>
      </w:r>
      <w:r w:rsidRPr="007E2928">
        <w:rPr>
          <w:i/>
          <w:iCs/>
        </w:rPr>
        <w:t>Sztereokopia</w:t>
      </w:r>
      <w:r w:rsidRPr="005D3EC0">
        <w:rPr>
          <w:rtl/>
        </w:rPr>
        <w:t xml:space="preserve"> أتيحت على موقع يوتيوب: </w:t>
      </w:r>
      <w:r w:rsidR="007E2928" w:rsidRPr="00414809">
        <w:t>http://www.youtube.com/results?search_query=sztereok%C3%B3pia&amp;aq=f</w:t>
      </w:r>
      <w:r w:rsidR="007E2928">
        <w:rPr>
          <w:rFonts w:hint="cs"/>
          <w:rtl/>
        </w:rPr>
        <w:t>؛</w:t>
      </w:r>
    </w:p>
    <w:p w:rsidR="00DD6AE6" w:rsidRPr="005D3EC0" w:rsidRDefault="00DD6AE6" w:rsidP="007E2928">
      <w:pPr>
        <w:pStyle w:val="Bullet1GA"/>
        <w:tabs>
          <w:tab w:val="clear" w:pos="2041"/>
          <w:tab w:val="left" w:pos="1939"/>
        </w:tabs>
        <w:bidi/>
        <w:ind w:left="1939"/>
        <w:rPr>
          <w:rFonts w:hint="cs"/>
          <w:rtl/>
        </w:rPr>
      </w:pPr>
      <w:r w:rsidRPr="005D3EC0">
        <w:rPr>
          <w:rFonts w:hint="eastAsia"/>
          <w:rtl/>
        </w:rPr>
        <w:t>بث</w:t>
      </w:r>
      <w:r w:rsidRPr="005D3EC0">
        <w:rPr>
          <w:rtl/>
        </w:rPr>
        <w:t xml:space="preserve"> برنامج "من وجهة نظر المرأة" على القناة التلفزيونية العمومية</w:t>
      </w:r>
      <w:r w:rsidR="007E2928">
        <w:rPr>
          <w:rFonts w:hint="cs"/>
          <w:rtl/>
        </w:rPr>
        <w:t>؛</w:t>
      </w:r>
    </w:p>
    <w:p w:rsidR="00DD6AE6" w:rsidRPr="005D3EC0" w:rsidRDefault="00DD6AE6" w:rsidP="007E2928">
      <w:pPr>
        <w:pStyle w:val="Bullet1GA"/>
        <w:tabs>
          <w:tab w:val="clear" w:pos="2041"/>
          <w:tab w:val="left" w:pos="1939"/>
        </w:tabs>
        <w:bidi/>
        <w:ind w:left="1939"/>
        <w:rPr>
          <w:rFonts w:hint="cs"/>
          <w:rtl/>
        </w:rPr>
      </w:pPr>
      <w:r w:rsidRPr="005D3EC0">
        <w:rPr>
          <w:rtl/>
        </w:rPr>
        <w:t xml:space="preserve"> عروض خلال أسبوع الفيلم الهنغاري: التوعية بمسألة تكافؤ الفرص وإبرازها في أفلام تثقيفية تستهدف شرائح أوسع من الجمهور من خلال المهرجان</w:t>
      </w:r>
      <w:r w:rsidR="005D3EC0" w:rsidRPr="005D3EC0">
        <w:rPr>
          <w:rFonts w:hint="cs"/>
          <w:rtl/>
        </w:rPr>
        <w:t>.</w:t>
      </w:r>
      <w:r w:rsidRPr="005D3EC0">
        <w:rPr>
          <w:rFonts w:hint="cs"/>
          <w:rtl/>
        </w:rPr>
        <w:t xml:space="preserve"> </w:t>
      </w:r>
    </w:p>
    <w:p w:rsidR="00DD6AE6" w:rsidRPr="005D3EC0" w:rsidRDefault="0046485B" w:rsidP="00F85DCE">
      <w:pPr>
        <w:pStyle w:val="SingleTxtGA"/>
        <w:rPr>
          <w:rFonts w:hint="cs"/>
          <w:rtl/>
        </w:rPr>
      </w:pPr>
      <w:r>
        <w:rPr>
          <w:rFonts w:hint="cs"/>
          <w:rtl/>
        </w:rPr>
        <w:t>131-</w:t>
      </w:r>
      <w:r w:rsidR="00DD6AE6" w:rsidRPr="005D3EC0">
        <w:rPr>
          <w:rtl/>
        </w:rPr>
        <w:tab/>
        <w:t>واكتست هذه التوعية أشكالا</w:t>
      </w:r>
      <w:r w:rsidR="00042B52">
        <w:rPr>
          <w:rFonts w:hint="cs"/>
          <w:rtl/>
        </w:rPr>
        <w:t>ً</w:t>
      </w:r>
      <w:r>
        <w:rPr>
          <w:rtl/>
        </w:rPr>
        <w:t xml:space="preserve"> </w:t>
      </w:r>
      <w:r w:rsidR="00DD6AE6" w:rsidRPr="005D3EC0">
        <w:rPr>
          <w:rtl/>
        </w:rPr>
        <w:t>مباشرة وغير مباشرة، وعُرض فيلم</w:t>
      </w:r>
      <w:r>
        <w:rPr>
          <w:rtl/>
        </w:rPr>
        <w:t xml:space="preserve"> </w:t>
      </w:r>
      <w:r w:rsidR="00DD6AE6" w:rsidRPr="005D3EC0">
        <w:rPr>
          <w:rtl/>
        </w:rPr>
        <w:t>"أدوار متعددة لا</w:t>
      </w:r>
      <w:r w:rsidR="007E2928">
        <w:rPr>
          <w:rFonts w:hint="cs"/>
          <w:rtl/>
        </w:rPr>
        <w:t> </w:t>
      </w:r>
      <w:r w:rsidR="00DD6AE6" w:rsidRPr="005D3EC0">
        <w:rPr>
          <w:rtl/>
        </w:rPr>
        <w:t>دور واحد" على نحو متواصل في فضاءات مجتمعية، إلى ج</w:t>
      </w:r>
      <w:r w:rsidR="007E2928">
        <w:rPr>
          <w:rtl/>
        </w:rPr>
        <w:t>انب تسجيلات قصيرة ومواد</w:t>
      </w:r>
      <w:r w:rsidR="00F85DCE">
        <w:rPr>
          <w:rFonts w:hint="cs"/>
          <w:rtl/>
        </w:rPr>
        <w:t> </w:t>
      </w:r>
      <w:r w:rsidR="007E2928">
        <w:rPr>
          <w:rtl/>
        </w:rPr>
        <w:t>إعلانية</w:t>
      </w:r>
      <w:r w:rsidR="005D3EC0" w:rsidRPr="005D3EC0">
        <w:rPr>
          <w:rFonts w:hint="cs"/>
          <w:rtl/>
        </w:rPr>
        <w:t>.</w:t>
      </w:r>
      <w:r w:rsidR="00DD6AE6" w:rsidRPr="005D3EC0">
        <w:rPr>
          <w:rFonts w:hint="cs"/>
          <w:rtl/>
        </w:rPr>
        <w:t xml:space="preserve"> </w:t>
      </w:r>
    </w:p>
    <w:p w:rsidR="00DD6AE6" w:rsidRPr="005D3EC0" w:rsidRDefault="0046485B" w:rsidP="00DD6AE6">
      <w:pPr>
        <w:pStyle w:val="SingleTxtGA"/>
        <w:rPr>
          <w:rFonts w:hint="cs"/>
          <w:rtl/>
        </w:rPr>
      </w:pPr>
      <w:r>
        <w:rPr>
          <w:rFonts w:hint="cs"/>
          <w:rtl/>
        </w:rPr>
        <w:t>132-</w:t>
      </w:r>
      <w:r w:rsidR="00DD6AE6" w:rsidRPr="005D3EC0">
        <w:rPr>
          <w:rtl/>
        </w:rPr>
        <w:tab/>
        <w:t>ولم تعرض في القاعات بصورة متواصلة سو</w:t>
      </w:r>
      <w:r w:rsidR="007E2928">
        <w:rPr>
          <w:rtl/>
        </w:rPr>
        <w:t>ى المشاهد التي كانت موضع توضيب</w:t>
      </w:r>
      <w:r w:rsidR="005D3EC0" w:rsidRPr="005D3EC0">
        <w:rPr>
          <w:rFonts w:hint="cs"/>
          <w:rtl/>
        </w:rPr>
        <w:t>.</w:t>
      </w:r>
    </w:p>
    <w:p w:rsidR="00DD6AE6" w:rsidRPr="005D3EC0" w:rsidRDefault="0046485B" w:rsidP="00DD6AE6">
      <w:pPr>
        <w:pStyle w:val="SingleTxtGA"/>
        <w:rPr>
          <w:rFonts w:hint="cs"/>
          <w:rtl/>
        </w:rPr>
      </w:pPr>
      <w:r>
        <w:rPr>
          <w:rFonts w:hint="cs"/>
          <w:rtl/>
        </w:rPr>
        <w:t>133-</w:t>
      </w:r>
      <w:r w:rsidR="00DD6AE6" w:rsidRPr="005D3EC0">
        <w:rPr>
          <w:rtl/>
        </w:rPr>
        <w:tab/>
        <w:t>وعرضت في</w:t>
      </w:r>
      <w:r>
        <w:rPr>
          <w:rtl/>
        </w:rPr>
        <w:t xml:space="preserve"> </w:t>
      </w:r>
      <w:r w:rsidR="00DD6AE6" w:rsidRPr="005D3EC0">
        <w:rPr>
          <w:rtl/>
        </w:rPr>
        <w:t>قاعات المهرجان تسجيلات قصيرة (مقدمة من الوزارة) موضبة في قالب إشهاري، وذلك قبل بدء عرض الأفلام المبرمجة</w:t>
      </w:r>
      <w:r w:rsidR="005D3EC0" w:rsidRPr="005D3EC0">
        <w:rPr>
          <w:rFonts w:hint="cs"/>
          <w:rtl/>
        </w:rPr>
        <w:t>.</w:t>
      </w:r>
      <w:r w:rsidR="00DD6AE6" w:rsidRPr="005D3EC0">
        <w:rPr>
          <w:rFonts w:hint="cs"/>
          <w:rtl/>
        </w:rPr>
        <w:t xml:space="preserve"> </w:t>
      </w:r>
    </w:p>
    <w:p w:rsidR="00DD6AE6" w:rsidRPr="005D3EC0" w:rsidRDefault="0046485B" w:rsidP="00DD6AE6">
      <w:pPr>
        <w:pStyle w:val="SingleTxtGA"/>
        <w:rPr>
          <w:rFonts w:hint="cs"/>
          <w:rtl/>
        </w:rPr>
      </w:pPr>
      <w:r>
        <w:rPr>
          <w:rFonts w:hint="cs"/>
          <w:rtl/>
        </w:rPr>
        <w:t>134-</w:t>
      </w:r>
      <w:r>
        <w:rPr>
          <w:rtl/>
        </w:rPr>
        <w:tab/>
      </w:r>
      <w:r w:rsidR="00DD6AE6" w:rsidRPr="005D3EC0">
        <w:rPr>
          <w:rtl/>
        </w:rPr>
        <w:t>وخلال حفل اختتام المهرجان، سلّم ممثل الوزارة جائزة فئ</w:t>
      </w:r>
      <w:r w:rsidR="00A2595C">
        <w:rPr>
          <w:rtl/>
        </w:rPr>
        <w:t>وية بناءً على قرار لجنة التحكيم</w:t>
      </w:r>
      <w:r w:rsidR="005D3EC0" w:rsidRPr="005D3EC0">
        <w:rPr>
          <w:rFonts w:hint="cs"/>
          <w:rtl/>
        </w:rPr>
        <w:t>.</w:t>
      </w:r>
      <w:r w:rsidR="00DD6AE6" w:rsidRPr="005D3EC0">
        <w:rPr>
          <w:rFonts w:hint="cs"/>
          <w:rtl/>
        </w:rPr>
        <w:t xml:space="preserve"> </w:t>
      </w:r>
    </w:p>
    <w:p w:rsidR="00DD6AE6" w:rsidRPr="005D3EC0" w:rsidRDefault="0046485B" w:rsidP="007E2928">
      <w:pPr>
        <w:pStyle w:val="SingleTxtGA"/>
        <w:rPr>
          <w:rFonts w:hint="cs"/>
          <w:rtl/>
        </w:rPr>
      </w:pPr>
      <w:r>
        <w:rPr>
          <w:rFonts w:hint="cs"/>
          <w:rtl/>
        </w:rPr>
        <w:t>135-</w:t>
      </w:r>
      <w:r w:rsidR="00DD6AE6" w:rsidRPr="005D3EC0">
        <w:rPr>
          <w:rtl/>
        </w:rPr>
        <w:tab/>
        <w:t>ودعمت ال</w:t>
      </w:r>
      <w:r w:rsidR="00A2595C">
        <w:rPr>
          <w:rtl/>
        </w:rPr>
        <w:t>وزارة سلسلة "من وجهة نظر المرأة</w:t>
      </w:r>
      <w:r w:rsidR="00DD6AE6" w:rsidRPr="005D3EC0">
        <w:rPr>
          <w:rtl/>
        </w:rPr>
        <w:t>" التي أنتجتها القناة التلفزيونية العمومية</w:t>
      </w:r>
      <w:r w:rsidR="005D3EC0" w:rsidRPr="005D3EC0">
        <w:rPr>
          <w:rFonts w:hint="cs"/>
          <w:rtl/>
        </w:rPr>
        <w:t>.</w:t>
      </w:r>
      <w:r w:rsidR="00DD6AE6" w:rsidRPr="005D3EC0">
        <w:rPr>
          <w:rFonts w:hint="cs"/>
          <w:rtl/>
        </w:rPr>
        <w:t xml:space="preserve"> وقد تناولت السلسلة قضايا رئيسية مثل التوفيق بين العمل والحياة الخاصة، أو</w:t>
      </w:r>
      <w:r w:rsidR="007E2928">
        <w:rPr>
          <w:rFonts w:hint="eastAsia"/>
          <w:rtl/>
        </w:rPr>
        <w:t> </w:t>
      </w:r>
      <w:r w:rsidR="00DD6AE6" w:rsidRPr="005D3EC0">
        <w:rPr>
          <w:rFonts w:hint="cs"/>
          <w:rtl/>
        </w:rPr>
        <w:t>العنف العائلي، أو التحرش الجنسي في أماكن العمل</w:t>
      </w:r>
      <w:r w:rsidR="005D3EC0" w:rsidRPr="005D3EC0">
        <w:rPr>
          <w:rFonts w:hint="cs"/>
          <w:rtl/>
        </w:rPr>
        <w:t>.</w:t>
      </w:r>
    </w:p>
    <w:p w:rsidR="00DD6AE6" w:rsidRPr="005D3EC0" w:rsidRDefault="007E2928" w:rsidP="007E2928">
      <w:pPr>
        <w:pStyle w:val="H23GA"/>
        <w:rPr>
          <w:rtl/>
        </w:rPr>
      </w:pPr>
      <w:r>
        <w:rPr>
          <w:rFonts w:hint="cs"/>
          <w:rtl/>
        </w:rPr>
        <w:tab/>
      </w:r>
      <w:r>
        <w:rPr>
          <w:rFonts w:hint="cs"/>
          <w:rtl/>
        </w:rPr>
        <w:tab/>
      </w:r>
      <w:r w:rsidR="00DD6AE6" w:rsidRPr="005D3EC0">
        <w:rPr>
          <w:rFonts w:hint="eastAsia"/>
          <w:rtl/>
        </w:rPr>
        <w:t>العنف</w:t>
      </w:r>
      <w:r w:rsidR="00DD6AE6" w:rsidRPr="005D3EC0">
        <w:rPr>
          <w:rtl/>
        </w:rPr>
        <w:t xml:space="preserve"> ضد المرأة</w:t>
      </w:r>
    </w:p>
    <w:p w:rsidR="00DD6AE6" w:rsidRPr="005D3EC0" w:rsidRDefault="0046485B" w:rsidP="007E2928">
      <w:pPr>
        <w:pStyle w:val="SingleTxtGA"/>
        <w:rPr>
          <w:rFonts w:hint="cs"/>
          <w:rtl/>
        </w:rPr>
      </w:pPr>
      <w:r>
        <w:rPr>
          <w:rFonts w:hint="cs"/>
          <w:rtl/>
        </w:rPr>
        <w:t>136-</w:t>
      </w:r>
      <w:r w:rsidR="00DD6AE6" w:rsidRPr="005D3EC0">
        <w:rPr>
          <w:rtl/>
        </w:rPr>
        <w:tab/>
        <w:t>اعتمد البرلمان تعديلاً للقانون الجنائي من خلال القانون الحاد</w:t>
      </w:r>
      <w:r w:rsidR="007E2928">
        <w:rPr>
          <w:rFonts w:hint="cs"/>
          <w:rtl/>
        </w:rPr>
        <w:t>ي</w:t>
      </w:r>
      <w:r w:rsidR="00DD6AE6" w:rsidRPr="005D3EC0">
        <w:rPr>
          <w:rtl/>
        </w:rPr>
        <w:t xml:space="preserve"> والتسعين لعام</w:t>
      </w:r>
      <w:r w:rsidR="007E2928">
        <w:rPr>
          <w:rFonts w:hint="cs"/>
          <w:rtl/>
        </w:rPr>
        <w:t> </w:t>
      </w:r>
      <w:r w:rsidR="00DD6AE6" w:rsidRPr="005D3EC0">
        <w:rPr>
          <w:rtl/>
        </w:rPr>
        <w:t>٢٠٠٥ في ٤ تموز/يوليه ٢٠٠٥، الذي ينص على إصدار أوامر حماية من الإيذاء كوسيلة لفرض</w:t>
      </w:r>
      <w:r>
        <w:rPr>
          <w:rtl/>
        </w:rPr>
        <w:t xml:space="preserve"> </w:t>
      </w:r>
      <w:r w:rsidR="00DD6AE6" w:rsidRPr="005D3EC0">
        <w:rPr>
          <w:rtl/>
        </w:rPr>
        <w:t>ضوابط سلوكية خلال فترة اختبارية</w:t>
      </w:r>
      <w:r w:rsidR="005D3EC0" w:rsidRPr="005D3EC0">
        <w:rPr>
          <w:rFonts w:hint="cs"/>
          <w:rtl/>
        </w:rPr>
        <w:t>.</w:t>
      </w:r>
    </w:p>
    <w:p w:rsidR="00DD6AE6" w:rsidRPr="005D3EC0" w:rsidRDefault="0046485B" w:rsidP="00DD6AE6">
      <w:pPr>
        <w:pStyle w:val="SingleTxtGA"/>
        <w:rPr>
          <w:rFonts w:hint="cs"/>
          <w:rtl/>
        </w:rPr>
      </w:pPr>
      <w:r>
        <w:rPr>
          <w:rFonts w:hint="cs"/>
          <w:rtl/>
        </w:rPr>
        <w:t>137-</w:t>
      </w:r>
      <w:r w:rsidR="00DD6AE6" w:rsidRPr="005D3EC0">
        <w:rPr>
          <w:rtl/>
        </w:rPr>
        <w:tab/>
        <w:t>ووفقاً لهذا القانون الذي دخل حيّز النفاذ في ١ أيلول/سبتمبر ٢٠٠٥، يجوز للمحكمة، أو، في حالة تأجيل قرار الاتهام، للمدعي العام، أن اتخاذ قرار ينص على التزامات وضوابط سلوكية، وإصدار أمر في هذا السياق يمنع الشخص المشمول به من الاقتراب من الطر</w:t>
      </w:r>
      <w:r w:rsidR="00042B52">
        <w:rPr>
          <w:rtl/>
        </w:rPr>
        <w:t>ف المتضرر أو من شقته أو من مكان</w:t>
      </w:r>
      <w:r w:rsidR="00DD6AE6" w:rsidRPr="005D3EC0">
        <w:rPr>
          <w:rtl/>
        </w:rPr>
        <w:t xml:space="preserve"> عمله أو من المؤسسة التي يتلقى فيها تعليمه</w:t>
      </w:r>
      <w:r w:rsidR="005D3EC0" w:rsidRPr="005D3EC0">
        <w:rPr>
          <w:rFonts w:hint="cs"/>
          <w:rtl/>
        </w:rPr>
        <w:t>.</w:t>
      </w:r>
      <w:r w:rsidR="00DD6AE6" w:rsidRPr="005D3EC0">
        <w:rPr>
          <w:rFonts w:hint="cs"/>
          <w:rtl/>
        </w:rPr>
        <w:t xml:space="preserve"> </w:t>
      </w:r>
    </w:p>
    <w:p w:rsidR="00DD6AE6" w:rsidRPr="005D3EC0" w:rsidRDefault="0046485B" w:rsidP="007E2928">
      <w:pPr>
        <w:pStyle w:val="SingleTxtGA"/>
        <w:rPr>
          <w:rFonts w:hint="cs"/>
          <w:rtl/>
        </w:rPr>
      </w:pPr>
      <w:r>
        <w:rPr>
          <w:rFonts w:hint="cs"/>
          <w:rtl/>
        </w:rPr>
        <w:t>138-</w:t>
      </w:r>
      <w:r>
        <w:rPr>
          <w:rtl/>
        </w:rPr>
        <w:tab/>
      </w:r>
      <w:r w:rsidR="00DD6AE6" w:rsidRPr="005D3EC0">
        <w:rPr>
          <w:rtl/>
        </w:rPr>
        <w:t>وإضافة إلى ذلك، كان من الضروري استحداث إمكانية إصدار أوامر الحماية من الإيذاء ليس فقط بعد استكمال</w:t>
      </w:r>
      <w:r>
        <w:rPr>
          <w:rtl/>
        </w:rPr>
        <w:t xml:space="preserve"> </w:t>
      </w:r>
      <w:r w:rsidR="007E2928">
        <w:rPr>
          <w:rFonts w:hint="cs"/>
          <w:rtl/>
        </w:rPr>
        <w:t>الإ</w:t>
      </w:r>
      <w:r w:rsidR="00DD6AE6" w:rsidRPr="005D3EC0">
        <w:rPr>
          <w:rtl/>
        </w:rPr>
        <w:t>جراء المتعلق بها وإنما أيضاً قبل استكماله</w:t>
      </w:r>
      <w:r w:rsidR="005D3EC0" w:rsidRPr="005D3EC0">
        <w:rPr>
          <w:rFonts w:hint="cs"/>
          <w:rtl/>
        </w:rPr>
        <w:t>.</w:t>
      </w:r>
      <w:r w:rsidR="00DD6AE6" w:rsidRPr="005D3EC0">
        <w:rPr>
          <w:rFonts w:hint="cs"/>
          <w:rtl/>
        </w:rPr>
        <w:t xml:space="preserve"> وتحقيقاً لهذه الغاية، استُحدث إجراء الحماية من الإيذاء كتدبير قسري جديد في القانون التاسع عشر لعام</w:t>
      </w:r>
      <w:r w:rsidR="007E2928">
        <w:rPr>
          <w:rFonts w:hint="eastAsia"/>
          <w:rtl/>
        </w:rPr>
        <w:t> </w:t>
      </w:r>
      <w:r w:rsidR="00DD6AE6" w:rsidRPr="005D3EC0">
        <w:rPr>
          <w:rFonts w:hint="cs"/>
          <w:rtl/>
        </w:rPr>
        <w:t>١٩٩٨ ا</w:t>
      </w:r>
      <w:r w:rsidR="00DD6AE6" w:rsidRPr="005D3EC0">
        <w:rPr>
          <w:rFonts w:hint="eastAsia"/>
          <w:rtl/>
        </w:rPr>
        <w:t>لمتعلق</w:t>
      </w:r>
      <w:r w:rsidR="00DD6AE6" w:rsidRPr="005D3EC0">
        <w:rPr>
          <w:rtl/>
        </w:rPr>
        <w:t xml:space="preserve"> بالإجراءات الج</w:t>
      </w:r>
      <w:r w:rsidR="00A2595C">
        <w:rPr>
          <w:rtl/>
        </w:rPr>
        <w:t>نائية، وذلك اعتباراً من ١ تموز/</w:t>
      </w:r>
      <w:r w:rsidR="00DD6AE6" w:rsidRPr="005D3EC0">
        <w:rPr>
          <w:rtl/>
        </w:rPr>
        <w:t>يوليه ٢٠٠٦</w:t>
      </w:r>
      <w:r w:rsidR="005D3EC0" w:rsidRPr="005D3EC0">
        <w:rPr>
          <w:rFonts w:hint="cs"/>
          <w:rtl/>
        </w:rPr>
        <w:t>.</w:t>
      </w:r>
    </w:p>
    <w:p w:rsidR="00DD6AE6" w:rsidRPr="007E2928" w:rsidRDefault="0046485B" w:rsidP="00DD6AE6">
      <w:pPr>
        <w:pStyle w:val="SingleTxtGA"/>
        <w:rPr>
          <w:rFonts w:hint="cs"/>
          <w:spacing w:val="-2"/>
          <w:rtl/>
        </w:rPr>
      </w:pPr>
      <w:r w:rsidRPr="007E2928">
        <w:rPr>
          <w:rFonts w:hint="cs"/>
          <w:spacing w:val="-2"/>
          <w:rtl/>
        </w:rPr>
        <w:t>139-</w:t>
      </w:r>
      <w:r w:rsidR="00DD6AE6" w:rsidRPr="007E2928">
        <w:rPr>
          <w:spacing w:val="-2"/>
          <w:rtl/>
        </w:rPr>
        <w:tab/>
        <w:t>ويجوز إصدار أمر حماية من الإيذاء يسري لمدة تتراوح من عشرة أيام إلى ستين يوماً إذا وجدت أسباب معقولة توحي بأن الشخص الذي يصدر الأمر في حقه قد يرتكب أفعالا</w:t>
      </w:r>
      <w:r w:rsidR="007E2928" w:rsidRPr="007E2928">
        <w:rPr>
          <w:rFonts w:hint="cs"/>
          <w:spacing w:val="-2"/>
          <w:rtl/>
        </w:rPr>
        <w:t>ً</w:t>
      </w:r>
      <w:r w:rsidR="00DD6AE6" w:rsidRPr="007E2928">
        <w:rPr>
          <w:spacing w:val="-2"/>
          <w:rtl/>
        </w:rPr>
        <w:t xml:space="preserve"> يُعاقب عليها بالسجن، وذلك بناءً على طلب من المدعي العام، أو المدعي الخاص، أو وكيل الطرف المدني، أو الطرف المتضرر، أو الممثل القانوني للشخص عديم الأهلية أو الشخص ناقص الأهلية، وكذلك الممثل القانوني للقاصر الذي يعيش في نفس المنزل مع الشخص المتهم</w:t>
      </w:r>
      <w:r w:rsidR="005D3EC0" w:rsidRPr="007E2928">
        <w:rPr>
          <w:rFonts w:hint="cs"/>
          <w:spacing w:val="-2"/>
          <w:rtl/>
        </w:rPr>
        <w:t>.</w:t>
      </w:r>
      <w:r w:rsidR="00DD6AE6" w:rsidRPr="007E2928">
        <w:rPr>
          <w:rFonts w:hint="cs"/>
          <w:spacing w:val="-2"/>
          <w:rtl/>
        </w:rPr>
        <w:t xml:space="preserve"> </w:t>
      </w:r>
    </w:p>
    <w:p w:rsidR="00DD6AE6" w:rsidRPr="005D3EC0" w:rsidRDefault="0046485B" w:rsidP="00DD6AE6">
      <w:pPr>
        <w:pStyle w:val="SingleTxtGA"/>
        <w:rPr>
          <w:rtl/>
        </w:rPr>
      </w:pPr>
      <w:r>
        <w:rPr>
          <w:rFonts w:hint="cs"/>
          <w:rtl/>
        </w:rPr>
        <w:t>140-</w:t>
      </w:r>
      <w:r w:rsidR="00DD6AE6" w:rsidRPr="005D3EC0">
        <w:rPr>
          <w:rtl/>
        </w:rPr>
        <w:tab/>
        <w:t xml:space="preserve">ويجب على المتهم في أثناء فترة سريان أمر الحماية من الإيذاء مراعاة يلي: </w:t>
      </w:r>
    </w:p>
    <w:p w:rsidR="00DD6AE6" w:rsidRPr="005D3EC0" w:rsidRDefault="00DD6AE6" w:rsidP="007E2928">
      <w:pPr>
        <w:pStyle w:val="Bullet1GA"/>
        <w:tabs>
          <w:tab w:val="clear" w:pos="2041"/>
          <w:tab w:val="left" w:pos="1925"/>
        </w:tabs>
        <w:bidi/>
        <w:ind w:left="1925"/>
        <w:rPr>
          <w:rFonts w:hint="cs"/>
          <w:rtl/>
        </w:rPr>
      </w:pPr>
      <w:r w:rsidRPr="005D3EC0">
        <w:rPr>
          <w:rFonts w:hint="eastAsia"/>
          <w:rtl/>
        </w:rPr>
        <w:t>مغادرة</w:t>
      </w:r>
      <w:r w:rsidRPr="005D3EC0">
        <w:rPr>
          <w:rtl/>
        </w:rPr>
        <w:t xml:space="preserve"> الشقة المشمولة بقرار المحكمة، والبقاء بعيداً عنها طوال الفترة التي تحددها المحكمة</w:t>
      </w:r>
      <w:r w:rsidR="007E2928">
        <w:rPr>
          <w:rFonts w:hint="cs"/>
          <w:rtl/>
        </w:rPr>
        <w:t>؛</w:t>
      </w:r>
    </w:p>
    <w:p w:rsidR="00DD6AE6" w:rsidRPr="005D3EC0" w:rsidRDefault="00DD6AE6" w:rsidP="007E2928">
      <w:pPr>
        <w:pStyle w:val="Bullet1GA"/>
        <w:tabs>
          <w:tab w:val="clear" w:pos="2041"/>
          <w:tab w:val="left" w:pos="1925"/>
        </w:tabs>
        <w:bidi/>
        <w:ind w:left="1925"/>
        <w:rPr>
          <w:rFonts w:hint="cs"/>
          <w:rtl/>
        </w:rPr>
      </w:pPr>
      <w:r w:rsidRPr="005D3EC0">
        <w:rPr>
          <w:rFonts w:hint="eastAsia"/>
          <w:rtl/>
        </w:rPr>
        <w:t>الابتعاد</w:t>
      </w:r>
      <w:r w:rsidRPr="005D3EC0">
        <w:rPr>
          <w:rtl/>
        </w:rPr>
        <w:t xml:space="preserve"> عن الشخص المحدد أو عن مكان إقامته أو عمله أو المؤسسة التي يتلقى فيها تعليمه أو تدريبه أو يتلقى فيها الرعاية الصحية أو المكان الذي يأتيه هذا الشخص لأغراض دينية، وذلك طوال الفترة التي تحددها المحكمة</w:t>
      </w:r>
      <w:r w:rsidR="007E2928">
        <w:rPr>
          <w:rFonts w:hint="cs"/>
          <w:rtl/>
        </w:rPr>
        <w:t>؛</w:t>
      </w:r>
    </w:p>
    <w:p w:rsidR="00DD6AE6" w:rsidRPr="005D3EC0" w:rsidRDefault="00DD6AE6" w:rsidP="007E2928">
      <w:pPr>
        <w:pStyle w:val="Bullet1GA"/>
        <w:tabs>
          <w:tab w:val="clear" w:pos="2041"/>
          <w:tab w:val="left" w:pos="1925"/>
        </w:tabs>
        <w:bidi/>
        <w:ind w:left="1925"/>
        <w:rPr>
          <w:rFonts w:hint="cs"/>
          <w:rtl/>
        </w:rPr>
      </w:pPr>
      <w:r w:rsidRPr="005D3EC0">
        <w:rPr>
          <w:rFonts w:hint="eastAsia"/>
          <w:rtl/>
        </w:rPr>
        <w:t>الامتناع</w:t>
      </w:r>
      <w:r w:rsidRPr="005D3EC0">
        <w:rPr>
          <w:rtl/>
        </w:rPr>
        <w:t xml:space="preserve"> عن الاتصال بالشخص المحدد بشكل مباشر أو غير مباشر</w:t>
      </w:r>
      <w:r w:rsidR="005D3EC0" w:rsidRPr="005D3EC0">
        <w:rPr>
          <w:rFonts w:hint="cs"/>
          <w:rtl/>
        </w:rPr>
        <w:t>.</w:t>
      </w:r>
    </w:p>
    <w:p w:rsidR="00DD6AE6" w:rsidRPr="005D3EC0" w:rsidRDefault="0046485B" w:rsidP="00DD6AE6">
      <w:pPr>
        <w:pStyle w:val="SingleTxtGA"/>
        <w:rPr>
          <w:rFonts w:hint="cs"/>
          <w:rtl/>
        </w:rPr>
      </w:pPr>
      <w:r>
        <w:rPr>
          <w:rFonts w:hint="cs"/>
          <w:rtl/>
        </w:rPr>
        <w:t>141-</w:t>
      </w:r>
      <w:r w:rsidR="00DD6AE6" w:rsidRPr="005D3EC0">
        <w:rPr>
          <w:rtl/>
        </w:rPr>
        <w:tab/>
        <w:t>وإذا حدث أن انتُهكت عمداً</w:t>
      </w:r>
      <w:r>
        <w:rPr>
          <w:rtl/>
        </w:rPr>
        <w:t xml:space="preserve"> </w:t>
      </w:r>
      <w:r w:rsidR="00DD6AE6" w:rsidRPr="005D3EC0">
        <w:rPr>
          <w:rtl/>
        </w:rPr>
        <w:t>أحكام أمر الحماية من الإيذاء، فإن الشخص الذي صدر الأمر في حقه قد يوضع في الاحتجاز رهن المحاكمة وقد يُغرَّم إن</w:t>
      </w:r>
      <w:r>
        <w:rPr>
          <w:rtl/>
        </w:rPr>
        <w:t xml:space="preserve"> </w:t>
      </w:r>
      <w:r w:rsidR="00DD6AE6" w:rsidRPr="005D3EC0">
        <w:rPr>
          <w:rtl/>
        </w:rPr>
        <w:t>لم تكن هناك ضرورة لإجراء الاحتجاز</w:t>
      </w:r>
      <w:r w:rsidR="005D3EC0" w:rsidRPr="005D3EC0">
        <w:rPr>
          <w:rFonts w:hint="cs"/>
          <w:rtl/>
        </w:rPr>
        <w:t>.</w:t>
      </w:r>
    </w:p>
    <w:p w:rsidR="00DD6AE6" w:rsidRPr="005D3EC0" w:rsidRDefault="0046485B" w:rsidP="007E2928">
      <w:pPr>
        <w:pStyle w:val="SingleTxtGA"/>
        <w:rPr>
          <w:rFonts w:hint="cs"/>
          <w:rtl/>
        </w:rPr>
      </w:pPr>
      <w:r>
        <w:rPr>
          <w:rFonts w:hint="cs"/>
          <w:rtl/>
        </w:rPr>
        <w:t>142-</w:t>
      </w:r>
      <w:r w:rsidR="00DD6AE6" w:rsidRPr="005D3EC0">
        <w:rPr>
          <w:rtl/>
        </w:rPr>
        <w:tab/>
        <w:t xml:space="preserve">واعتمد البرلمان في ٢٢ تموز/يوليه ٢٠٠٩ القانون الثاني والسبعين لعام ٢٠٠٩ بشأن أوامر الحماية من الإيذاء المتعلقة بالعنف بين الأقارب، (يشار إليه فيما يلي </w:t>
      </w:r>
      <w:r w:rsidR="007E2928" w:rsidRPr="007E2928">
        <w:rPr>
          <w:rFonts w:hint="cs"/>
          <w:sz w:val="30"/>
          <w:rtl/>
        </w:rPr>
        <w:t>ب‍</w:t>
      </w:r>
      <w:r w:rsidR="007E2928">
        <w:rPr>
          <w:rFonts w:hint="cs"/>
          <w:rtl/>
        </w:rPr>
        <w:t xml:space="preserve"> </w:t>
      </w:r>
      <w:r w:rsidR="00DD6AE6" w:rsidRPr="005D3EC0">
        <w:rPr>
          <w:rtl/>
        </w:rPr>
        <w:t>"القانون الثاني والسبعين لعام ٢٠٠٩)، الذي دخل حيّز النفاذ منذ ١ تشرين الأول/أكتوبر ٢٠٠٩</w:t>
      </w:r>
      <w:r w:rsidR="005D3EC0" w:rsidRPr="005D3EC0">
        <w:rPr>
          <w:rFonts w:hint="cs"/>
          <w:rtl/>
        </w:rPr>
        <w:t>.</w:t>
      </w:r>
      <w:r w:rsidR="00DD6AE6" w:rsidRPr="005D3EC0">
        <w:rPr>
          <w:rFonts w:hint="cs"/>
          <w:rtl/>
        </w:rPr>
        <w:t xml:space="preserve"> </w:t>
      </w:r>
    </w:p>
    <w:p w:rsidR="00DD6AE6" w:rsidRPr="005D3EC0" w:rsidRDefault="0046485B" w:rsidP="00DD6AE6">
      <w:pPr>
        <w:pStyle w:val="SingleTxtGA"/>
        <w:rPr>
          <w:rtl/>
        </w:rPr>
      </w:pPr>
      <w:r>
        <w:rPr>
          <w:rFonts w:hint="cs"/>
          <w:rtl/>
        </w:rPr>
        <w:t>143-</w:t>
      </w:r>
      <w:r w:rsidR="00DD6AE6" w:rsidRPr="005D3EC0">
        <w:rPr>
          <w:rtl/>
        </w:rPr>
        <w:tab/>
        <w:t>وبموجب القانون الثاني والسبعين لعام ٢٠٠٩، يعتبر ما يلي ع</w:t>
      </w:r>
      <w:r w:rsidR="00A2595C">
        <w:rPr>
          <w:rtl/>
        </w:rPr>
        <w:t>نفاً بين الأقارب (أقرب الأقرباء</w:t>
      </w:r>
      <w:r w:rsidR="00DD6AE6" w:rsidRPr="005D3EC0">
        <w:rPr>
          <w:rtl/>
        </w:rPr>
        <w:t>، والأقرباء، والأزواج السابقو</w:t>
      </w:r>
      <w:r w:rsidR="00A2595C">
        <w:rPr>
          <w:rtl/>
        </w:rPr>
        <w:t>ن، والمتعاشرون بناء على صك مدني</w:t>
      </w:r>
      <w:r w:rsidR="00DD6AE6" w:rsidRPr="005D3EC0">
        <w:rPr>
          <w:rtl/>
        </w:rPr>
        <w:t>، والقيّمون القانونيون، والأشخاص الموضوعون تحت القوامة، والأوصياء، والأشخاص الموضوعون تحت الوصاية، و</w:t>
      </w:r>
      <w:r w:rsidR="00DD6AE6" w:rsidRPr="005D3EC0">
        <w:rPr>
          <w:rFonts w:hint="eastAsia"/>
          <w:rtl/>
        </w:rPr>
        <w:t>فق</w:t>
      </w:r>
      <w:r w:rsidR="00DD6AE6" w:rsidRPr="005D3EC0">
        <w:rPr>
          <w:rtl/>
        </w:rPr>
        <w:t xml:space="preserve"> ما يحدده القانون المدني:</w:t>
      </w:r>
    </w:p>
    <w:p w:rsidR="00DD6AE6" w:rsidRPr="005D3EC0" w:rsidRDefault="00DD6AE6" w:rsidP="007E2928">
      <w:pPr>
        <w:pStyle w:val="Bullet1GA"/>
        <w:tabs>
          <w:tab w:val="clear" w:pos="2041"/>
          <w:tab w:val="left" w:pos="1925"/>
        </w:tabs>
        <w:bidi/>
        <w:ind w:left="1925"/>
        <w:rPr>
          <w:rFonts w:hint="cs"/>
          <w:rtl/>
        </w:rPr>
      </w:pPr>
      <w:r w:rsidRPr="005D3EC0">
        <w:rPr>
          <w:rFonts w:hint="eastAsia"/>
          <w:rtl/>
        </w:rPr>
        <w:t>الفعل</w:t>
      </w:r>
      <w:r w:rsidRPr="005D3EC0">
        <w:rPr>
          <w:rtl/>
        </w:rPr>
        <w:t xml:space="preserve"> الصادر عن المعتدي في حق المعتدى عليه، بما يهدد بصورة خطيرة ومباشرة كرامته</w:t>
      </w:r>
      <w:r w:rsidR="0046485B">
        <w:rPr>
          <w:rtl/>
        </w:rPr>
        <w:t xml:space="preserve"> </w:t>
      </w:r>
      <w:r w:rsidRPr="005D3EC0">
        <w:rPr>
          <w:rtl/>
        </w:rPr>
        <w:t>وحياته</w:t>
      </w:r>
      <w:r w:rsidR="0046485B">
        <w:rPr>
          <w:rtl/>
        </w:rPr>
        <w:t xml:space="preserve"> </w:t>
      </w:r>
      <w:r w:rsidRPr="005D3EC0">
        <w:rPr>
          <w:rtl/>
        </w:rPr>
        <w:t>وحقه في تقرير هويته الجنسية وسلامته البدنية والعقلية</w:t>
      </w:r>
      <w:r w:rsidR="007E2928">
        <w:rPr>
          <w:rFonts w:hint="cs"/>
          <w:rtl/>
        </w:rPr>
        <w:t>؛</w:t>
      </w:r>
    </w:p>
    <w:p w:rsidR="00DD6AE6" w:rsidRPr="005D3EC0" w:rsidRDefault="00DD6AE6" w:rsidP="007E2928">
      <w:pPr>
        <w:pStyle w:val="Bullet1GA"/>
        <w:tabs>
          <w:tab w:val="clear" w:pos="2041"/>
          <w:tab w:val="left" w:pos="1925"/>
        </w:tabs>
        <w:bidi/>
        <w:ind w:left="1925"/>
        <w:rPr>
          <w:rFonts w:hint="cs"/>
          <w:rtl/>
        </w:rPr>
      </w:pPr>
      <w:r w:rsidRPr="005D3EC0">
        <w:rPr>
          <w:rFonts w:hint="eastAsia"/>
          <w:rtl/>
        </w:rPr>
        <w:t>التقصير</w:t>
      </w:r>
      <w:r w:rsidRPr="005D3EC0">
        <w:rPr>
          <w:rtl/>
        </w:rPr>
        <w:t xml:space="preserve"> من جانب المعتدي في حق المعتدى عليه، بما يهدد بصورة خطيرة ومباشرة كرامته وحياته وحقه في تقرير هويته الجنسية وسلامته البدنية والعقلية (يشار فيما</w:t>
      </w:r>
      <w:r w:rsidR="007E2928">
        <w:rPr>
          <w:rFonts w:hint="cs"/>
          <w:rtl/>
        </w:rPr>
        <w:t> </w:t>
      </w:r>
      <w:r w:rsidRPr="005D3EC0">
        <w:rPr>
          <w:rtl/>
        </w:rPr>
        <w:t xml:space="preserve">يلي إلى "الفعل الصادر عن المعتدي" و"التقصير من جانب المعتدي" </w:t>
      </w:r>
      <w:r w:rsidR="007E2928" w:rsidRPr="007E2928">
        <w:rPr>
          <w:rFonts w:hint="cs"/>
          <w:sz w:val="30"/>
          <w:rtl/>
        </w:rPr>
        <w:t>ب‍</w:t>
      </w:r>
      <w:r w:rsidRPr="005D3EC0">
        <w:rPr>
          <w:rtl/>
        </w:rPr>
        <w:t xml:space="preserve"> "العنف بين الأقارب")</w:t>
      </w:r>
      <w:r w:rsidR="005D3EC0" w:rsidRPr="005D3EC0">
        <w:rPr>
          <w:rFonts w:hint="cs"/>
          <w:rtl/>
        </w:rPr>
        <w:t>.</w:t>
      </w:r>
    </w:p>
    <w:p w:rsidR="00DD6AE6" w:rsidRPr="005D3EC0" w:rsidRDefault="0046485B" w:rsidP="00DD6AE6">
      <w:pPr>
        <w:pStyle w:val="SingleTxtGA"/>
        <w:rPr>
          <w:rFonts w:hint="cs"/>
          <w:rtl/>
        </w:rPr>
      </w:pPr>
      <w:r>
        <w:rPr>
          <w:rFonts w:hint="cs"/>
          <w:rtl/>
        </w:rPr>
        <w:t>144-</w:t>
      </w:r>
      <w:r>
        <w:rPr>
          <w:rtl/>
        </w:rPr>
        <w:tab/>
      </w:r>
      <w:r w:rsidR="00DD6AE6" w:rsidRPr="005D3EC0">
        <w:rPr>
          <w:rtl/>
        </w:rPr>
        <w:t>وينص القانون الثاني والسبعون لعام ٢٠٠٩ على أنه يجوز للشرطة أن تصدر أمر حماية من الإيذاء مؤقتا</w:t>
      </w:r>
      <w:r w:rsidR="00F85DCE">
        <w:rPr>
          <w:rFonts w:hint="cs"/>
          <w:rtl/>
        </w:rPr>
        <w:t>ً</w:t>
      </w:r>
      <w:r w:rsidR="00DD6AE6" w:rsidRPr="005D3EC0">
        <w:rPr>
          <w:rtl/>
        </w:rPr>
        <w:t xml:space="preserve"> يسري لمدة ٧٢ ساعة إذا وُجد اشتباه ُمبرر بحدوث عنف، بناء على جميع ظروف الحادث ومع إيلاء اهتمام خاص للوقائع الواردة على لسان المعتدي والمعتدى عليه؛ ويشمل ذلك </w:t>
      </w:r>
      <w:r w:rsidR="00DD6AE6" w:rsidRPr="005D3EC0">
        <w:rPr>
          <w:rFonts w:hint="eastAsia"/>
          <w:rtl/>
        </w:rPr>
        <w:t>مكان</w:t>
      </w:r>
      <w:r w:rsidR="00DD6AE6" w:rsidRPr="005D3EC0">
        <w:rPr>
          <w:rtl/>
        </w:rPr>
        <w:t xml:space="preserve"> حدوث العنف بين الأقارب، وعلامات هذا العنف، وسلوك المعتدي والشخص المعتدى عليه، ونوع العلاقة بينهما</w:t>
      </w:r>
      <w:r w:rsidR="005D3EC0" w:rsidRPr="005D3EC0">
        <w:rPr>
          <w:rFonts w:hint="cs"/>
          <w:rtl/>
        </w:rPr>
        <w:t>.</w:t>
      </w:r>
    </w:p>
    <w:p w:rsidR="00DD6AE6" w:rsidRPr="005D3EC0" w:rsidRDefault="0046485B" w:rsidP="00DD6AE6">
      <w:pPr>
        <w:pStyle w:val="SingleTxtGA"/>
        <w:rPr>
          <w:rFonts w:hint="cs"/>
          <w:rtl/>
        </w:rPr>
      </w:pPr>
      <w:r>
        <w:rPr>
          <w:rFonts w:hint="cs"/>
          <w:rtl/>
        </w:rPr>
        <w:t>145-</w:t>
      </w:r>
      <w:r w:rsidR="00DD6AE6" w:rsidRPr="005D3EC0">
        <w:rPr>
          <w:rtl/>
        </w:rPr>
        <w:tab/>
        <w:t>وعند إصدار أمرِ حمايةٍ من الإيذاء مؤقتٍ من هذا النوع،</w:t>
      </w:r>
      <w:r>
        <w:rPr>
          <w:rtl/>
        </w:rPr>
        <w:t xml:space="preserve"> </w:t>
      </w:r>
      <w:r w:rsidR="00DD6AE6" w:rsidRPr="005D3EC0">
        <w:rPr>
          <w:rtl/>
        </w:rPr>
        <w:t>تتخذ الشرطة، بحكم وظيفتها، إجراءات قضائية غير تنازعية من أجل استصدار أمر وقائي من المحكمة في هذا الصدد</w:t>
      </w:r>
      <w:r w:rsidR="005D3EC0" w:rsidRPr="005D3EC0">
        <w:rPr>
          <w:rFonts w:hint="cs"/>
          <w:rtl/>
        </w:rPr>
        <w:t>.</w:t>
      </w:r>
      <w:r w:rsidR="00DD6AE6" w:rsidRPr="005D3EC0">
        <w:rPr>
          <w:rFonts w:hint="cs"/>
          <w:rtl/>
        </w:rPr>
        <w:t xml:space="preserve"> وإضافة إلى ذلك، يجوز أيضاً لشخص من ذوي الشخص ا</w:t>
      </w:r>
      <w:r w:rsidR="00A2595C">
        <w:rPr>
          <w:rFonts w:hint="cs"/>
          <w:rtl/>
        </w:rPr>
        <w:t>لمعتدى عليه أو لشخص من أقاربه (</w:t>
      </w:r>
      <w:r w:rsidR="00DD6AE6" w:rsidRPr="005D3EC0">
        <w:rPr>
          <w:rFonts w:hint="cs"/>
          <w:rtl/>
        </w:rPr>
        <w:t>وفق ما يحدده القا</w:t>
      </w:r>
      <w:r w:rsidR="00DD6AE6" w:rsidRPr="005D3EC0">
        <w:rPr>
          <w:rtl/>
        </w:rPr>
        <w:t>نون المدني) أن</w:t>
      </w:r>
      <w:r w:rsidR="007E2928">
        <w:rPr>
          <w:rtl/>
        </w:rPr>
        <w:t xml:space="preserve"> يطلب اتخاذ إجراء من هذا القبيل</w:t>
      </w:r>
      <w:r w:rsidR="005D3EC0" w:rsidRPr="005D3EC0">
        <w:rPr>
          <w:rFonts w:hint="cs"/>
          <w:rtl/>
        </w:rPr>
        <w:t>.</w:t>
      </w:r>
      <w:r w:rsidR="00DD6AE6" w:rsidRPr="005D3EC0">
        <w:rPr>
          <w:rFonts w:hint="cs"/>
          <w:rtl/>
        </w:rPr>
        <w:t xml:space="preserve"> </w:t>
      </w:r>
    </w:p>
    <w:p w:rsidR="00DD6AE6" w:rsidRPr="005D3EC0" w:rsidRDefault="0046485B" w:rsidP="00DD6AE6">
      <w:pPr>
        <w:pStyle w:val="SingleTxtGA"/>
        <w:rPr>
          <w:rFonts w:hint="cs"/>
          <w:rtl/>
        </w:rPr>
      </w:pPr>
      <w:r>
        <w:rPr>
          <w:rFonts w:hint="cs"/>
          <w:rtl/>
        </w:rPr>
        <w:t>146-</w:t>
      </w:r>
      <w:r w:rsidR="00DD6AE6" w:rsidRPr="005D3EC0">
        <w:rPr>
          <w:rtl/>
        </w:rPr>
        <w:tab/>
        <w:t>ويجوز للمحكمة إصدار أمر وقائي من هذا القبيل يسري لمدة أقصاها ٣٠ يوماً ويصبح لاغيا</w:t>
      </w:r>
      <w:r w:rsidR="00042B52">
        <w:rPr>
          <w:rFonts w:hint="cs"/>
          <w:rtl/>
        </w:rPr>
        <w:t>ً</w:t>
      </w:r>
      <w:r w:rsidR="00DD6AE6" w:rsidRPr="005D3EC0">
        <w:rPr>
          <w:rtl/>
        </w:rPr>
        <w:t xml:space="preserve"> بعد انقضاء هذه المدة</w:t>
      </w:r>
      <w:r w:rsidR="005D3EC0" w:rsidRPr="005D3EC0">
        <w:rPr>
          <w:rFonts w:hint="cs"/>
          <w:rtl/>
        </w:rPr>
        <w:t>.</w:t>
      </w:r>
    </w:p>
    <w:p w:rsidR="00DD6AE6" w:rsidRPr="005D3EC0" w:rsidRDefault="0046485B" w:rsidP="00F85DCE">
      <w:pPr>
        <w:pStyle w:val="SingleTxtGA"/>
        <w:rPr>
          <w:rFonts w:hint="cs"/>
          <w:rtl/>
        </w:rPr>
      </w:pPr>
      <w:r>
        <w:rPr>
          <w:rFonts w:hint="cs"/>
          <w:rtl/>
        </w:rPr>
        <w:t>147-</w:t>
      </w:r>
      <w:r>
        <w:rPr>
          <w:rtl/>
        </w:rPr>
        <w:tab/>
      </w:r>
      <w:r w:rsidR="00DD6AE6" w:rsidRPr="005D3EC0">
        <w:rPr>
          <w:rtl/>
        </w:rPr>
        <w:t>وقد حدّد القانون الثاني والسبعون لعام ٢٠٠٩ ا</w:t>
      </w:r>
      <w:r w:rsidR="00042B52">
        <w:rPr>
          <w:rtl/>
        </w:rPr>
        <w:t>لآثار</w:t>
      </w:r>
      <w:r w:rsidR="00DD6AE6" w:rsidRPr="005D3EC0">
        <w:rPr>
          <w:rtl/>
        </w:rPr>
        <w:t xml:space="preserve"> القانونية لعدم مراعاة أحكام</w:t>
      </w:r>
      <w:r w:rsidR="007E2928">
        <w:rPr>
          <w:rFonts w:hint="cs"/>
          <w:rtl/>
        </w:rPr>
        <w:t> </w:t>
      </w:r>
      <w:r w:rsidR="00DD6AE6" w:rsidRPr="005D3EC0">
        <w:rPr>
          <w:rtl/>
        </w:rPr>
        <w:t>أمر الحماية من الإيذاء</w:t>
      </w:r>
      <w:r w:rsidR="005D3EC0" w:rsidRPr="005D3EC0">
        <w:rPr>
          <w:rFonts w:hint="cs"/>
          <w:rtl/>
        </w:rPr>
        <w:t>.</w:t>
      </w:r>
      <w:r w:rsidR="00DD6AE6" w:rsidRPr="005D3EC0">
        <w:rPr>
          <w:rFonts w:hint="cs"/>
          <w:rtl/>
        </w:rPr>
        <w:t xml:space="preserve"> فوفقاً للتعديل المدخل على القانون التاسع والستين لعام</w:t>
      </w:r>
      <w:r w:rsidR="00F85DCE">
        <w:rPr>
          <w:rFonts w:hint="eastAsia"/>
          <w:rtl/>
        </w:rPr>
        <w:t> </w:t>
      </w:r>
      <w:r w:rsidR="00DD6AE6" w:rsidRPr="005D3EC0">
        <w:rPr>
          <w:rFonts w:hint="cs"/>
          <w:rtl/>
        </w:rPr>
        <w:t>١٩٩٩</w:t>
      </w:r>
      <w:r w:rsidR="00A2595C">
        <w:rPr>
          <w:rFonts w:hint="cs"/>
          <w:rtl/>
        </w:rPr>
        <w:t xml:space="preserve"> فيما يتعلق بمخالفة تلك الأحكام</w:t>
      </w:r>
      <w:r w:rsidR="00DD6AE6" w:rsidRPr="005D3EC0">
        <w:rPr>
          <w:rFonts w:hint="cs"/>
          <w:rtl/>
        </w:rPr>
        <w:t>، فإن الأشخاص الذين ينتهك</w:t>
      </w:r>
      <w:r w:rsidR="00A2595C">
        <w:rPr>
          <w:rFonts w:hint="cs"/>
          <w:rtl/>
        </w:rPr>
        <w:t>ون أحكام أمر الحماية من الإيذاء</w:t>
      </w:r>
      <w:r w:rsidR="00DD6AE6" w:rsidRPr="005D3EC0">
        <w:rPr>
          <w:rFonts w:hint="eastAsia"/>
          <w:rtl/>
        </w:rPr>
        <w:t>،</w:t>
      </w:r>
      <w:r w:rsidR="00DD6AE6" w:rsidRPr="005D3EC0">
        <w:rPr>
          <w:rtl/>
        </w:rPr>
        <w:t xml:space="preserve"> سواء كان مؤقتا</w:t>
      </w:r>
      <w:r w:rsidR="00A2595C">
        <w:rPr>
          <w:rFonts w:hint="cs"/>
          <w:rtl/>
        </w:rPr>
        <w:t>ً</w:t>
      </w:r>
      <w:r w:rsidR="00DD6AE6" w:rsidRPr="005D3EC0">
        <w:rPr>
          <w:rtl/>
        </w:rPr>
        <w:t xml:space="preserve"> أو نهائيا</w:t>
      </w:r>
      <w:r w:rsidR="00A2595C">
        <w:rPr>
          <w:rFonts w:hint="cs"/>
          <w:rtl/>
        </w:rPr>
        <w:t>ً</w:t>
      </w:r>
      <w:r w:rsidR="00DD6AE6" w:rsidRPr="005D3EC0">
        <w:rPr>
          <w:rtl/>
        </w:rPr>
        <w:t>، يمكن أن يعاقبوا بالسجن أو بدفع غرامة تصل إلى</w:t>
      </w:r>
      <w:r w:rsidR="007E2928">
        <w:rPr>
          <w:rFonts w:hint="cs"/>
          <w:rtl/>
        </w:rPr>
        <w:t> </w:t>
      </w:r>
      <w:r w:rsidR="00DD6AE6" w:rsidRPr="005D3EC0">
        <w:rPr>
          <w:rtl/>
        </w:rPr>
        <w:t>٠٠٠ ١٥٠ فورنت هنغاري</w:t>
      </w:r>
      <w:r w:rsidR="005D3EC0" w:rsidRPr="005D3EC0">
        <w:rPr>
          <w:rFonts w:hint="cs"/>
          <w:rtl/>
        </w:rPr>
        <w:t>.</w:t>
      </w:r>
    </w:p>
    <w:p w:rsidR="00DD6AE6" w:rsidRPr="005D3EC0" w:rsidRDefault="0046485B" w:rsidP="00DD6AE6">
      <w:pPr>
        <w:pStyle w:val="SingleTxtGA"/>
        <w:rPr>
          <w:rFonts w:hint="cs"/>
          <w:rtl/>
        </w:rPr>
      </w:pPr>
      <w:r>
        <w:rPr>
          <w:rFonts w:hint="cs"/>
          <w:rtl/>
        </w:rPr>
        <w:t>148-</w:t>
      </w:r>
      <w:r>
        <w:rPr>
          <w:rtl/>
        </w:rPr>
        <w:tab/>
      </w:r>
      <w:r w:rsidR="00DD6AE6" w:rsidRPr="005D3EC0">
        <w:rPr>
          <w:rtl/>
        </w:rPr>
        <w:t>ويُعتبر استصدار أمر حماية من الإيذاء على أساس وقائي مخ</w:t>
      </w:r>
      <w:r w:rsidR="00042B52">
        <w:rPr>
          <w:rtl/>
        </w:rPr>
        <w:t>الفةً للقانون إذا لم يكن مبررا</w:t>
      </w:r>
      <w:r w:rsidR="00042B52">
        <w:rPr>
          <w:rFonts w:hint="cs"/>
          <w:rtl/>
        </w:rPr>
        <w:t>ً</w:t>
      </w:r>
      <w:r w:rsidR="00DD6AE6" w:rsidRPr="005D3EC0">
        <w:rPr>
          <w:rtl/>
        </w:rPr>
        <w:t xml:space="preserve"> ويُعاقب على ذلك بغرامة تصل إلى ٠٠٠ ١٥٠ فورنت هنغاري</w:t>
      </w:r>
      <w:r w:rsidR="005D3EC0" w:rsidRPr="005D3EC0">
        <w:rPr>
          <w:rFonts w:hint="cs"/>
          <w:rtl/>
        </w:rPr>
        <w:t>.</w:t>
      </w:r>
    </w:p>
    <w:p w:rsidR="00DD6AE6" w:rsidRPr="005D3EC0" w:rsidRDefault="0046485B" w:rsidP="006736D2">
      <w:pPr>
        <w:pStyle w:val="SingleTxtGA"/>
        <w:spacing w:line="376" w:lineRule="exact"/>
        <w:rPr>
          <w:rFonts w:hint="cs"/>
          <w:rtl/>
        </w:rPr>
      </w:pPr>
      <w:r>
        <w:rPr>
          <w:rFonts w:hint="cs"/>
          <w:rtl/>
        </w:rPr>
        <w:t>149-</w:t>
      </w:r>
      <w:r>
        <w:rPr>
          <w:rtl/>
        </w:rPr>
        <w:tab/>
      </w:r>
      <w:r w:rsidR="00DD6AE6" w:rsidRPr="005D3EC0">
        <w:rPr>
          <w:rtl/>
        </w:rPr>
        <w:t xml:space="preserve">وينص القانون الرابع لعام ١٩٧٨ بشأن القانون الجنائي (يشار إليه فيما يلي </w:t>
      </w:r>
      <w:r w:rsidR="007E2928" w:rsidRPr="007E2928">
        <w:rPr>
          <w:rFonts w:hint="cs"/>
          <w:sz w:val="30"/>
          <w:rtl/>
        </w:rPr>
        <w:t>ب‍</w:t>
      </w:r>
      <w:r w:rsidR="007E2928">
        <w:rPr>
          <w:rFonts w:hint="cs"/>
          <w:rtl/>
        </w:rPr>
        <w:t> </w:t>
      </w:r>
      <w:r w:rsidR="00DD6AE6" w:rsidRPr="005D3EC0">
        <w:rPr>
          <w:rtl/>
        </w:rPr>
        <w:t>"القانون الجنائي") على عقوبة التحرش، التي أصبحت سارية اعتباراً من ١ كانون الثاني/يناير ٢٠٠٨</w:t>
      </w:r>
      <w:r w:rsidR="005D3EC0" w:rsidRPr="005D3EC0">
        <w:rPr>
          <w:rFonts w:hint="cs"/>
          <w:rtl/>
        </w:rPr>
        <w:t>.</w:t>
      </w:r>
      <w:r w:rsidR="00DD6AE6" w:rsidRPr="005D3EC0">
        <w:rPr>
          <w:rFonts w:hint="cs"/>
          <w:rtl/>
        </w:rPr>
        <w:t xml:space="preserve"> وبحكم القانون المذكور، فإن الشخص الذي يتحرش بانتظام أو بشكل دائم وعن قصد بشخص آخر ل</w:t>
      </w:r>
      <w:r w:rsidR="00DD6AE6" w:rsidRPr="005D3EC0">
        <w:rPr>
          <w:rFonts w:hint="eastAsia"/>
          <w:rtl/>
        </w:rPr>
        <w:t>ترويعه</w:t>
      </w:r>
      <w:r w:rsidR="00DD6AE6" w:rsidRPr="005D3EC0">
        <w:rPr>
          <w:rtl/>
        </w:rPr>
        <w:t xml:space="preserve"> أو للتدخل في حياته الخاصة أو حياته اليومية بصورة تعسفية يُعاقب بالسجن لمدة تصل إلى سنة واحدة، ما لم يقترن ذلك بجريمة خطيرة أخرى</w:t>
      </w:r>
      <w:r w:rsidR="005D3EC0" w:rsidRPr="005D3EC0">
        <w:rPr>
          <w:rFonts w:hint="cs"/>
          <w:rtl/>
        </w:rPr>
        <w:t>.</w:t>
      </w:r>
      <w:r w:rsidR="00DD6AE6" w:rsidRPr="005D3EC0">
        <w:rPr>
          <w:rFonts w:hint="cs"/>
          <w:rtl/>
        </w:rPr>
        <w:t xml:space="preserve"> وتُفرض عقوبات أكثر صرامة في الحالات الموصوفة إذا كان المعتدى عليه هو الزوج السابق للمعتدي أو عشيره بناء على صك قانوني أو شخصا</w:t>
      </w:r>
      <w:r w:rsidR="00042B52">
        <w:rPr>
          <w:rFonts w:hint="cs"/>
          <w:rtl/>
        </w:rPr>
        <w:t>ً</w:t>
      </w:r>
      <w:r w:rsidR="00DD6AE6" w:rsidRPr="005D3EC0">
        <w:rPr>
          <w:rFonts w:hint="cs"/>
          <w:rtl/>
        </w:rPr>
        <w:t xml:space="preserve"> تحت وصايته أو إشرافه أو رعايته أو</w:t>
      </w:r>
      <w:r w:rsidR="007E2928">
        <w:rPr>
          <w:rFonts w:hint="eastAsia"/>
          <w:rtl/>
        </w:rPr>
        <w:t> </w:t>
      </w:r>
      <w:r w:rsidR="00DD6AE6" w:rsidRPr="005D3EC0">
        <w:rPr>
          <w:rFonts w:hint="cs"/>
          <w:rtl/>
        </w:rPr>
        <w:t>يتلقى علاجا</w:t>
      </w:r>
      <w:r w:rsidR="007E2928">
        <w:rPr>
          <w:rFonts w:hint="cs"/>
          <w:rtl/>
        </w:rPr>
        <w:t>ً</w:t>
      </w:r>
      <w:r w:rsidR="00DD6AE6" w:rsidRPr="005D3EC0">
        <w:rPr>
          <w:rFonts w:hint="cs"/>
          <w:rtl/>
        </w:rPr>
        <w:t xml:space="preserve"> طبيا</w:t>
      </w:r>
      <w:r w:rsidR="007E2928">
        <w:rPr>
          <w:rFonts w:hint="cs"/>
          <w:rtl/>
        </w:rPr>
        <w:t>ً</w:t>
      </w:r>
      <w:r w:rsidR="00DD6AE6" w:rsidRPr="005D3EC0">
        <w:rPr>
          <w:rFonts w:hint="cs"/>
          <w:rtl/>
        </w:rPr>
        <w:t xml:space="preserve"> منه</w:t>
      </w:r>
      <w:r w:rsidR="005D3EC0" w:rsidRPr="005D3EC0">
        <w:rPr>
          <w:rFonts w:hint="cs"/>
          <w:rtl/>
        </w:rPr>
        <w:t>.</w:t>
      </w:r>
    </w:p>
    <w:p w:rsidR="00DD6AE6" w:rsidRPr="005D3EC0" w:rsidRDefault="0046485B" w:rsidP="006736D2">
      <w:pPr>
        <w:pStyle w:val="SingleTxtGA"/>
        <w:spacing w:line="376" w:lineRule="exact"/>
        <w:rPr>
          <w:rFonts w:hint="cs"/>
          <w:rtl/>
        </w:rPr>
      </w:pPr>
      <w:r>
        <w:rPr>
          <w:rFonts w:hint="cs"/>
          <w:rtl/>
        </w:rPr>
        <w:t>150-</w:t>
      </w:r>
      <w:r>
        <w:rPr>
          <w:rtl/>
        </w:rPr>
        <w:tab/>
      </w:r>
      <w:r w:rsidR="00DD6AE6" w:rsidRPr="005D3EC0">
        <w:rPr>
          <w:rtl/>
        </w:rPr>
        <w:t>وبدأ في ١ شباط/فبراير ٢٠٠٩ سريان القانون التاسع والسبعين لعام ٢٠٠٨، الذي أدخلت بموجبه</w:t>
      </w:r>
      <w:r>
        <w:rPr>
          <w:rtl/>
        </w:rPr>
        <w:t xml:space="preserve"> </w:t>
      </w:r>
      <w:r w:rsidR="00DD6AE6" w:rsidRPr="005D3EC0">
        <w:rPr>
          <w:rtl/>
        </w:rPr>
        <w:t>تعديلات على القانون الجنائي تتعلق بحماية القانون والنظام وسير العدالة</w:t>
      </w:r>
      <w:r w:rsidR="005D3EC0" w:rsidRPr="005D3EC0">
        <w:rPr>
          <w:rFonts w:hint="cs"/>
          <w:rtl/>
        </w:rPr>
        <w:t>.</w:t>
      </w:r>
      <w:r>
        <w:rPr>
          <w:rFonts w:hint="cs"/>
          <w:rtl/>
        </w:rPr>
        <w:t xml:space="preserve"> </w:t>
      </w:r>
      <w:r w:rsidR="00DD6AE6" w:rsidRPr="005D3EC0">
        <w:rPr>
          <w:rFonts w:hint="cs"/>
          <w:rtl/>
        </w:rPr>
        <w:t>وعُدِّل في جملة أمور وصف العنف ضد أفراد الجماعات الوطنية أو الإثنية أو العرقية أو الدينية إ</w:t>
      </w:r>
      <w:r w:rsidR="00DD6AE6" w:rsidRPr="005D3EC0">
        <w:rPr>
          <w:rFonts w:hint="eastAsia"/>
          <w:rtl/>
        </w:rPr>
        <w:t>لى</w:t>
      </w:r>
      <w:r w:rsidR="00DD6AE6" w:rsidRPr="005D3EC0">
        <w:rPr>
          <w:rtl/>
        </w:rPr>
        <w:t xml:space="preserve"> "العنف ضد أفراد فئات من المجتمع"، ووسّع القانون من نطاق الحماية التي يتيحها القانون الجنائي لمجموعات معيّنة من السكان، وأصبح ينص أيضا</w:t>
      </w:r>
      <w:r w:rsidR="00A2595C">
        <w:rPr>
          <w:rFonts w:hint="cs"/>
          <w:rtl/>
        </w:rPr>
        <w:t>ً</w:t>
      </w:r>
      <w:r w:rsidR="00DD6AE6" w:rsidRPr="005D3EC0">
        <w:rPr>
          <w:rtl/>
        </w:rPr>
        <w:t xml:space="preserve"> على المعاقبة على</w:t>
      </w:r>
      <w:r w:rsidR="007E2928">
        <w:rPr>
          <w:rFonts w:hint="cs"/>
          <w:rtl/>
        </w:rPr>
        <w:t xml:space="preserve"> </w:t>
      </w:r>
      <w:r w:rsidR="00DD6AE6" w:rsidRPr="005D3EC0">
        <w:rPr>
          <w:rtl/>
        </w:rPr>
        <w:t>التحضير للجرائم المرتكبة في هذا السياق</w:t>
      </w:r>
      <w:r w:rsidR="005D3EC0" w:rsidRPr="005D3EC0">
        <w:rPr>
          <w:rFonts w:hint="cs"/>
          <w:rtl/>
        </w:rPr>
        <w:t>.</w:t>
      </w:r>
    </w:p>
    <w:p w:rsidR="00DD6AE6" w:rsidRPr="005D3EC0" w:rsidRDefault="0046485B" w:rsidP="006736D2">
      <w:pPr>
        <w:pStyle w:val="SingleTxtGA"/>
        <w:spacing w:line="376" w:lineRule="exact"/>
        <w:rPr>
          <w:rtl/>
        </w:rPr>
      </w:pPr>
      <w:r>
        <w:rPr>
          <w:rFonts w:hint="cs"/>
          <w:rtl/>
        </w:rPr>
        <w:t>151-</w:t>
      </w:r>
      <w:r w:rsidR="00DD6AE6" w:rsidRPr="005D3EC0">
        <w:rPr>
          <w:rtl/>
        </w:rPr>
        <w:tab/>
        <w:t>وفيما يلي أهم أحكام القانون الجنائي التي دخلت حيّز النفاذ في ٩ آب/</w:t>
      </w:r>
      <w:r w:rsidR="007E2928">
        <w:rPr>
          <w:rFonts w:hint="cs"/>
          <w:rtl/>
        </w:rPr>
        <w:t xml:space="preserve"> </w:t>
      </w:r>
      <w:r w:rsidR="00DD6AE6" w:rsidRPr="005D3EC0">
        <w:rPr>
          <w:rtl/>
        </w:rPr>
        <w:t>أغسطس</w:t>
      </w:r>
      <w:r w:rsidR="007E2928">
        <w:rPr>
          <w:rFonts w:hint="cs"/>
          <w:rtl/>
        </w:rPr>
        <w:t> </w:t>
      </w:r>
      <w:r w:rsidR="00DD6AE6" w:rsidRPr="005D3EC0">
        <w:rPr>
          <w:rtl/>
        </w:rPr>
        <w:t xml:space="preserve">٢٠٠٩: </w:t>
      </w:r>
    </w:p>
    <w:p w:rsidR="00DD6AE6" w:rsidRPr="005D3EC0" w:rsidRDefault="00DD6AE6" w:rsidP="006736D2">
      <w:pPr>
        <w:pStyle w:val="Bullet1GA"/>
        <w:tabs>
          <w:tab w:val="clear" w:pos="2041"/>
          <w:tab w:val="left" w:pos="1925"/>
        </w:tabs>
        <w:bidi/>
        <w:spacing w:after="60" w:line="376" w:lineRule="exact"/>
        <w:ind w:left="1922"/>
        <w:rPr>
          <w:rFonts w:hint="cs"/>
          <w:rtl/>
        </w:rPr>
      </w:pPr>
      <w:r w:rsidRPr="005D3EC0">
        <w:rPr>
          <w:rFonts w:hint="eastAsia"/>
          <w:rtl/>
        </w:rPr>
        <w:t>يعتبر</w:t>
      </w:r>
      <w:r w:rsidRPr="005D3EC0">
        <w:rPr>
          <w:rtl/>
        </w:rPr>
        <w:t xml:space="preserve"> قتلُ أو إصابةُ شخص غير قادر على الدفاع عن نفسه وانتهاك الحرية الفردية جرائم موصوفة</w:t>
      </w:r>
      <w:r w:rsidR="007E2928">
        <w:rPr>
          <w:rFonts w:hint="cs"/>
          <w:rtl/>
        </w:rPr>
        <w:t>؛</w:t>
      </w:r>
    </w:p>
    <w:p w:rsidR="00DD6AE6" w:rsidRPr="005D3EC0" w:rsidRDefault="00DD6AE6" w:rsidP="006736D2">
      <w:pPr>
        <w:pStyle w:val="Bullet1GA"/>
        <w:tabs>
          <w:tab w:val="clear" w:pos="2041"/>
          <w:tab w:val="left" w:pos="1925"/>
        </w:tabs>
        <w:bidi/>
        <w:spacing w:after="60" w:line="376" w:lineRule="exact"/>
        <w:ind w:left="1922"/>
        <w:rPr>
          <w:rFonts w:hint="cs"/>
          <w:rtl/>
        </w:rPr>
      </w:pPr>
      <w:r w:rsidRPr="005D3EC0">
        <w:rPr>
          <w:rtl/>
        </w:rPr>
        <w:t>تعرف الفقرة ١٨ من المادة ١٣٧ من القانون الجنائي أن الشخص غير القادر على الدفاع عن نفسه هو الشخص الذي لا يستطيع</w:t>
      </w:r>
      <w:r w:rsidR="0046485B">
        <w:rPr>
          <w:rtl/>
        </w:rPr>
        <w:t xml:space="preserve"> </w:t>
      </w:r>
      <w:r w:rsidRPr="005D3EC0">
        <w:rPr>
          <w:rtl/>
        </w:rPr>
        <w:t>مؤقتا</w:t>
      </w:r>
      <w:r w:rsidR="00F85DCE">
        <w:rPr>
          <w:rFonts w:hint="cs"/>
          <w:rtl/>
        </w:rPr>
        <w:t>ً</w:t>
      </w:r>
      <w:r w:rsidRPr="005D3EC0">
        <w:rPr>
          <w:rtl/>
        </w:rPr>
        <w:t xml:space="preserve"> أو نهائيا</w:t>
      </w:r>
      <w:r w:rsidR="00F85DCE">
        <w:rPr>
          <w:rFonts w:hint="cs"/>
          <w:rtl/>
        </w:rPr>
        <w:t>ً</w:t>
      </w:r>
      <w:r w:rsidRPr="005D3EC0">
        <w:rPr>
          <w:rtl/>
        </w:rPr>
        <w:t xml:space="preserve"> أن يقاوم بسبب وضعه أو حالته</w:t>
      </w:r>
      <w:r w:rsidR="007E2928">
        <w:rPr>
          <w:rFonts w:hint="cs"/>
          <w:rtl/>
        </w:rPr>
        <w:t>؛</w:t>
      </w:r>
    </w:p>
    <w:p w:rsidR="00DD6AE6" w:rsidRPr="005D3EC0" w:rsidRDefault="00DD6AE6" w:rsidP="006736D2">
      <w:pPr>
        <w:pStyle w:val="Bullet1GA"/>
        <w:tabs>
          <w:tab w:val="clear" w:pos="2041"/>
          <w:tab w:val="left" w:pos="1925"/>
        </w:tabs>
        <w:bidi/>
        <w:spacing w:after="60" w:line="376" w:lineRule="exact"/>
        <w:ind w:left="1922"/>
        <w:rPr>
          <w:rFonts w:hint="cs"/>
          <w:rtl/>
        </w:rPr>
      </w:pPr>
      <w:r w:rsidRPr="005D3EC0">
        <w:rPr>
          <w:rtl/>
        </w:rPr>
        <w:t>أُدخل مصطلح "المجرم المعاود" للدلالة على الأشخاص الذين ارتكبوا جرائم</w:t>
      </w:r>
      <w:r w:rsidR="007E2928">
        <w:rPr>
          <w:rtl/>
        </w:rPr>
        <w:t xml:space="preserve"> عنف ضد أشخاص في ثلاث مناسبات (</w:t>
      </w:r>
      <w:r w:rsidRPr="005D3EC0">
        <w:rPr>
          <w:rtl/>
        </w:rPr>
        <w:t>تشمل فيما تشمله جرائم القتل، والقتل من الدرجة الثانية، والإصابة الجسدية، والإكراه، والعنف ضد أفراد فئة من المجتمع، والاغتصاب، وخدش الحياء العام)</w:t>
      </w:r>
      <w:r w:rsidR="007E2928">
        <w:rPr>
          <w:rFonts w:hint="cs"/>
          <w:rtl/>
        </w:rPr>
        <w:t>؛</w:t>
      </w:r>
    </w:p>
    <w:p w:rsidR="00DD6AE6" w:rsidRPr="005D3EC0" w:rsidRDefault="00DD6AE6" w:rsidP="006736D2">
      <w:pPr>
        <w:pStyle w:val="Bullet1GA"/>
        <w:tabs>
          <w:tab w:val="clear" w:pos="2041"/>
          <w:tab w:val="left" w:pos="1925"/>
        </w:tabs>
        <w:bidi/>
        <w:spacing w:line="376" w:lineRule="exact"/>
        <w:ind w:left="1925"/>
        <w:rPr>
          <w:rFonts w:hint="cs"/>
          <w:rtl/>
        </w:rPr>
      </w:pPr>
      <w:r w:rsidRPr="005D3EC0">
        <w:rPr>
          <w:rFonts w:hint="eastAsia"/>
          <w:rtl/>
        </w:rPr>
        <w:t>لا</w:t>
      </w:r>
      <w:r w:rsidRPr="005D3EC0">
        <w:rPr>
          <w:rtl/>
        </w:rPr>
        <w:t xml:space="preserve"> يستفيد المجرم المعاود من إجراء إطلاق السراح المشروط ولا من تعليق عقوبة السجن</w:t>
      </w:r>
      <w:r w:rsidR="005D3EC0" w:rsidRPr="005D3EC0">
        <w:rPr>
          <w:rFonts w:hint="cs"/>
          <w:rtl/>
        </w:rPr>
        <w:t>.</w:t>
      </w:r>
    </w:p>
    <w:p w:rsidR="00DD6AE6" w:rsidRPr="005D3EC0" w:rsidRDefault="0046485B" w:rsidP="006736D2">
      <w:pPr>
        <w:pStyle w:val="SingleTxtGA"/>
        <w:spacing w:line="376" w:lineRule="exact"/>
        <w:rPr>
          <w:rFonts w:hint="cs"/>
          <w:rtl/>
        </w:rPr>
      </w:pPr>
      <w:r>
        <w:rPr>
          <w:rFonts w:hint="cs"/>
          <w:rtl/>
        </w:rPr>
        <w:t>152-</w:t>
      </w:r>
      <w:r w:rsidR="00DD6AE6" w:rsidRPr="005D3EC0">
        <w:rPr>
          <w:rtl/>
        </w:rPr>
        <w:tab/>
        <w:t>وبموجب تعديل القانون الجنائي الذي دخل حيّز النفاذ في ٢٣ تموز/يوليه ٢٠١٠، يُزاد الحد الأقصى لعقوبة السجن بمقدار الضعف عندما يتعلق الأمر بجرائم العنف التي يرتكبها المجرمون المعاودون</w:t>
      </w:r>
      <w:r w:rsidR="005D3EC0" w:rsidRPr="005D3EC0">
        <w:rPr>
          <w:rFonts w:hint="cs"/>
          <w:rtl/>
        </w:rPr>
        <w:t>.</w:t>
      </w:r>
      <w:r w:rsidR="00DD6AE6" w:rsidRPr="005D3EC0">
        <w:rPr>
          <w:rFonts w:hint="cs"/>
          <w:rtl/>
        </w:rPr>
        <w:t xml:space="preserve"> ووفقاً لهذا القانون، إذا تج</w:t>
      </w:r>
      <w:r w:rsidR="00DD6AE6" w:rsidRPr="005D3EC0">
        <w:rPr>
          <w:rtl/>
        </w:rPr>
        <w:t>اوز هذا الحد الأقصى ٢٠ سنة، جاز أن يُعاقب على الجريمة بالسجن مدى الحياة</w:t>
      </w:r>
      <w:r w:rsidR="005D3EC0" w:rsidRPr="005D3EC0">
        <w:rPr>
          <w:rFonts w:hint="cs"/>
          <w:rtl/>
        </w:rPr>
        <w:t>.</w:t>
      </w:r>
      <w:r w:rsidR="00DD6AE6" w:rsidRPr="005D3EC0">
        <w:rPr>
          <w:rFonts w:hint="cs"/>
          <w:rtl/>
        </w:rPr>
        <w:t xml:space="preserve"> </w:t>
      </w:r>
    </w:p>
    <w:p w:rsidR="00DD6AE6" w:rsidRPr="005D3EC0" w:rsidRDefault="0046485B" w:rsidP="006736D2">
      <w:pPr>
        <w:pStyle w:val="SingleTxtGA"/>
        <w:spacing w:line="376" w:lineRule="exact"/>
        <w:rPr>
          <w:rFonts w:hint="cs"/>
          <w:rtl/>
        </w:rPr>
      </w:pPr>
      <w:r>
        <w:rPr>
          <w:rFonts w:hint="cs"/>
          <w:rtl/>
        </w:rPr>
        <w:t>153-</w:t>
      </w:r>
      <w:r w:rsidR="00DD6AE6" w:rsidRPr="005D3EC0">
        <w:rPr>
          <w:rtl/>
        </w:rPr>
        <w:tab/>
        <w:t>ويرد بيان وتعريف الواجبات التي تقع على الحكومة في قرار البرلمان ٤٥/٢٠٠٣ (رابعاً-١٦) المتعلق بوضع الاستراتيجية الوطنية للوقاية من العنف العائلي ومعالجته على نحو</w:t>
      </w:r>
      <w:r w:rsidR="00F85DCE">
        <w:rPr>
          <w:rFonts w:hint="cs"/>
          <w:rtl/>
        </w:rPr>
        <w:t> </w:t>
      </w:r>
      <w:r w:rsidR="00DD6AE6" w:rsidRPr="005D3EC0">
        <w:rPr>
          <w:rtl/>
        </w:rPr>
        <w:t>فعال وقرار البرلمان ١١٥/٢٠٣ (عاشراً-٢٨) المتعلق بالاستراتيجية الوطنية للوقاية من الجريمة في المجتمع</w:t>
      </w:r>
      <w:r w:rsidR="005D3EC0" w:rsidRPr="005D3EC0">
        <w:rPr>
          <w:rFonts w:hint="cs"/>
          <w:rtl/>
        </w:rPr>
        <w:t>.</w:t>
      </w:r>
    </w:p>
    <w:p w:rsidR="00DD6AE6" w:rsidRPr="005D3EC0" w:rsidRDefault="0046485B" w:rsidP="00DD6AE6">
      <w:pPr>
        <w:pStyle w:val="SingleTxtGA"/>
        <w:rPr>
          <w:rtl/>
        </w:rPr>
      </w:pPr>
      <w:r>
        <w:rPr>
          <w:rFonts w:hint="cs"/>
          <w:rtl/>
        </w:rPr>
        <w:t>154-</w:t>
      </w:r>
      <w:r w:rsidR="00DD6AE6" w:rsidRPr="005D3EC0">
        <w:rPr>
          <w:rtl/>
        </w:rPr>
        <w:tab/>
        <w:t>لذلك، أنشأت هنغاريا نظاماً مؤسسياً فريداً يُدار بدعم من الدولة وتشمل عناصره ما يلي:</w:t>
      </w:r>
    </w:p>
    <w:p w:rsidR="00DD6AE6" w:rsidRPr="005D3EC0" w:rsidRDefault="00DD6AE6" w:rsidP="006736D2">
      <w:pPr>
        <w:pStyle w:val="Bullet1GA"/>
        <w:tabs>
          <w:tab w:val="clear" w:pos="2041"/>
          <w:tab w:val="left" w:pos="1925"/>
        </w:tabs>
        <w:bidi/>
        <w:spacing w:after="60"/>
        <w:ind w:left="1922"/>
        <w:rPr>
          <w:rFonts w:hint="cs"/>
          <w:rtl/>
        </w:rPr>
      </w:pPr>
      <w:r w:rsidRPr="005D3EC0">
        <w:rPr>
          <w:rtl/>
        </w:rPr>
        <w:t xml:space="preserve">شبكات إقليمية لمعالجة الأزمات </w:t>
      </w:r>
      <w:r w:rsidR="007E2928">
        <w:rPr>
          <w:rFonts w:hint="cs"/>
          <w:rtl/>
        </w:rPr>
        <w:t>-</w:t>
      </w:r>
      <w:r w:rsidRPr="005D3EC0">
        <w:rPr>
          <w:rtl/>
        </w:rPr>
        <w:t xml:space="preserve"> وتعمل ١٠ منها في الوقت الراهن على الصعيد الوطني</w:t>
      </w:r>
      <w:r w:rsidR="007E2928">
        <w:rPr>
          <w:rFonts w:hint="cs"/>
          <w:rtl/>
        </w:rPr>
        <w:t>؛</w:t>
      </w:r>
    </w:p>
    <w:p w:rsidR="00DD6AE6" w:rsidRPr="005D3EC0" w:rsidRDefault="00DD6AE6" w:rsidP="006736D2">
      <w:pPr>
        <w:pStyle w:val="Bullet1GA"/>
        <w:tabs>
          <w:tab w:val="clear" w:pos="2041"/>
          <w:tab w:val="left" w:pos="1925"/>
        </w:tabs>
        <w:bidi/>
        <w:spacing w:after="60"/>
        <w:ind w:left="1922"/>
        <w:rPr>
          <w:rFonts w:hint="cs"/>
          <w:rtl/>
        </w:rPr>
      </w:pPr>
      <w:r w:rsidRPr="005D3EC0">
        <w:rPr>
          <w:rFonts w:hint="eastAsia"/>
          <w:rtl/>
        </w:rPr>
        <w:t>خدمة</w:t>
      </w:r>
      <w:r w:rsidRPr="005D3EC0">
        <w:rPr>
          <w:rtl/>
        </w:rPr>
        <w:t xml:space="preserve"> هاتفية وطنية لمعالجة الأزمات والاستعلام تعمل ٢٤ ساعة في اليوم، مجاناً، في كل أنحاء البلد</w:t>
      </w:r>
      <w:r w:rsidR="007E2928">
        <w:rPr>
          <w:rFonts w:hint="cs"/>
          <w:rtl/>
        </w:rPr>
        <w:t>؛</w:t>
      </w:r>
    </w:p>
    <w:p w:rsidR="00DD6AE6" w:rsidRPr="005D3EC0" w:rsidRDefault="00DD6AE6" w:rsidP="006736D2">
      <w:pPr>
        <w:pStyle w:val="Bullet1GA"/>
        <w:tabs>
          <w:tab w:val="clear" w:pos="2041"/>
          <w:tab w:val="left" w:pos="1925"/>
        </w:tabs>
        <w:bidi/>
        <w:spacing w:after="60"/>
        <w:ind w:left="1922"/>
        <w:rPr>
          <w:rFonts w:hint="cs"/>
          <w:rtl/>
        </w:rPr>
      </w:pPr>
      <w:r w:rsidRPr="005D3EC0">
        <w:rPr>
          <w:rFonts w:hint="eastAsia"/>
          <w:rtl/>
        </w:rPr>
        <w:t>مأوى</w:t>
      </w:r>
      <w:r w:rsidRPr="005D3EC0">
        <w:rPr>
          <w:rtl/>
        </w:rPr>
        <w:t xml:space="preserve"> سري/معهد وطني</w:t>
      </w:r>
      <w:r w:rsidR="007E2928">
        <w:rPr>
          <w:rFonts w:hint="cs"/>
          <w:rtl/>
        </w:rPr>
        <w:t>؛</w:t>
      </w:r>
    </w:p>
    <w:p w:rsidR="00DD6AE6" w:rsidRPr="005D3EC0" w:rsidRDefault="00DD6AE6" w:rsidP="006736D2">
      <w:pPr>
        <w:pStyle w:val="Bullet1GA"/>
        <w:tabs>
          <w:tab w:val="clear" w:pos="2041"/>
          <w:tab w:val="left" w:pos="1925"/>
        </w:tabs>
        <w:bidi/>
        <w:spacing w:after="60"/>
        <w:ind w:left="1922"/>
        <w:rPr>
          <w:rFonts w:hint="cs"/>
          <w:rtl/>
        </w:rPr>
      </w:pPr>
      <w:r w:rsidRPr="005D3EC0">
        <w:rPr>
          <w:rFonts w:hint="eastAsia"/>
          <w:rtl/>
        </w:rPr>
        <w:t>إشراك</w:t>
      </w:r>
      <w:r w:rsidRPr="005D3EC0">
        <w:rPr>
          <w:rtl/>
        </w:rPr>
        <w:t xml:space="preserve"> وسائل الإعلام، وتقديم عروض متنقلة، وعقد مؤتمرات دورية، وتنظيم مناقشات مائدة مستديرة للأخصائيين، وذلك بهدف توعية الجمهور</w:t>
      </w:r>
      <w:r w:rsidR="007E2928">
        <w:rPr>
          <w:rFonts w:hint="cs"/>
          <w:rtl/>
        </w:rPr>
        <w:t>؛</w:t>
      </w:r>
    </w:p>
    <w:p w:rsidR="00DD6AE6" w:rsidRPr="005D3EC0" w:rsidRDefault="00DD6AE6" w:rsidP="006736D2">
      <w:pPr>
        <w:pStyle w:val="Bullet1GA"/>
        <w:tabs>
          <w:tab w:val="clear" w:pos="2041"/>
          <w:tab w:val="left" w:pos="1925"/>
        </w:tabs>
        <w:bidi/>
        <w:spacing w:after="60"/>
        <w:ind w:left="1922"/>
        <w:rPr>
          <w:rFonts w:hint="cs"/>
          <w:rtl/>
        </w:rPr>
      </w:pPr>
      <w:r w:rsidRPr="005D3EC0">
        <w:rPr>
          <w:rtl/>
        </w:rPr>
        <w:t>إنشاء نظام لمساعدة الضحايا</w:t>
      </w:r>
      <w:r w:rsidR="007E2928">
        <w:rPr>
          <w:rFonts w:hint="cs"/>
          <w:rtl/>
        </w:rPr>
        <w:t xml:space="preserve"> </w:t>
      </w:r>
      <w:r w:rsidRPr="005D3EC0">
        <w:rPr>
          <w:rtl/>
        </w:rPr>
        <w:t>بتعاون مع الوزارة</w:t>
      </w:r>
      <w:r w:rsidR="007E2928">
        <w:rPr>
          <w:rFonts w:hint="cs"/>
          <w:rtl/>
        </w:rPr>
        <w:t xml:space="preserve"> </w:t>
      </w:r>
      <w:r w:rsidRPr="005D3EC0">
        <w:rPr>
          <w:rtl/>
        </w:rPr>
        <w:t>و</w:t>
      </w:r>
      <w:r w:rsidR="007E2928">
        <w:rPr>
          <w:rtl/>
        </w:rPr>
        <w:t>البلديات ومنظمات المجتمع المدني</w:t>
      </w:r>
      <w:r w:rsidR="007E2928">
        <w:rPr>
          <w:rFonts w:hint="cs"/>
          <w:rtl/>
        </w:rPr>
        <w:t>؛</w:t>
      </w:r>
    </w:p>
    <w:p w:rsidR="00DD6AE6" w:rsidRPr="005D3EC0" w:rsidRDefault="00DD6AE6" w:rsidP="007E2928">
      <w:pPr>
        <w:pStyle w:val="Bullet1GA"/>
        <w:tabs>
          <w:tab w:val="clear" w:pos="2041"/>
          <w:tab w:val="left" w:pos="1925"/>
        </w:tabs>
        <w:bidi/>
        <w:ind w:left="1925"/>
        <w:rPr>
          <w:rFonts w:hint="cs"/>
          <w:rtl/>
        </w:rPr>
      </w:pPr>
      <w:r w:rsidRPr="005D3EC0">
        <w:rPr>
          <w:rFonts w:hint="eastAsia"/>
          <w:rtl/>
        </w:rPr>
        <w:t>تمكين</w:t>
      </w:r>
      <w:r w:rsidRPr="005D3EC0">
        <w:rPr>
          <w:rtl/>
        </w:rPr>
        <w:t xml:space="preserve"> الضحايا من الاستفادة من شقق تابعة للبلديات لمدة خمس سنوات، بينما تقدّم لهم المساعدة من قبل أخصائيين</w:t>
      </w:r>
      <w:r w:rsidR="005D3EC0" w:rsidRPr="005D3EC0">
        <w:rPr>
          <w:rFonts w:hint="cs"/>
          <w:rtl/>
        </w:rPr>
        <w:t>.</w:t>
      </w:r>
    </w:p>
    <w:p w:rsidR="00DD6AE6" w:rsidRPr="0046485B" w:rsidRDefault="00DD6AE6" w:rsidP="00DD6AE6">
      <w:pPr>
        <w:pStyle w:val="SingleTxtGA"/>
        <w:rPr>
          <w:b/>
          <w:bCs/>
          <w:rtl/>
        </w:rPr>
      </w:pPr>
      <w:r w:rsidRPr="0046485B">
        <w:rPr>
          <w:rFonts w:hint="eastAsia"/>
          <w:b/>
          <w:bCs/>
          <w:rtl/>
        </w:rPr>
        <w:t>جدول</w:t>
      </w:r>
      <w:r w:rsidRPr="0046485B">
        <w:rPr>
          <w:b/>
          <w:bCs/>
          <w:rtl/>
        </w:rPr>
        <w:t xml:space="preserve"> يلخص أهداف الشبكة</w:t>
      </w:r>
    </w:p>
    <w:tbl>
      <w:tblPr>
        <w:bidiVisual/>
        <w:tblW w:w="0" w:type="auto"/>
        <w:tblInd w:w="13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975"/>
        <w:gridCol w:w="236"/>
        <w:gridCol w:w="5167"/>
      </w:tblGrid>
      <w:tr w:rsidR="00DD6AE6" w:rsidRPr="007E2928" w:rsidTr="006736D2">
        <w:trPr>
          <w:tblHeader/>
        </w:trPr>
        <w:tc>
          <w:tcPr>
            <w:tcW w:w="2975" w:type="dxa"/>
            <w:tcBorders>
              <w:left w:val="nil"/>
              <w:bottom w:val="single" w:sz="12" w:space="0" w:color="000000"/>
              <w:right w:val="nil"/>
            </w:tcBorders>
          </w:tcPr>
          <w:p w:rsidR="00DD6AE6" w:rsidRPr="007E2928" w:rsidRDefault="00DD6AE6" w:rsidP="006736D2">
            <w:pPr>
              <w:pStyle w:val="SingleTxtGA"/>
              <w:spacing w:before="60" w:after="60" w:line="340" w:lineRule="exact"/>
              <w:ind w:left="0" w:right="0"/>
              <w:rPr>
                <w:i/>
                <w:iCs/>
                <w:sz w:val="18"/>
                <w:szCs w:val="28"/>
                <w:rtl/>
              </w:rPr>
            </w:pPr>
            <w:r w:rsidRPr="007E2928">
              <w:rPr>
                <w:rFonts w:hint="eastAsia"/>
                <w:i/>
                <w:iCs/>
                <w:sz w:val="18"/>
                <w:szCs w:val="28"/>
                <w:rtl/>
              </w:rPr>
              <w:t>الهدف</w:t>
            </w:r>
            <w:r w:rsidRPr="007E2928">
              <w:rPr>
                <w:i/>
                <w:iCs/>
                <w:sz w:val="18"/>
                <w:szCs w:val="28"/>
                <w:rtl/>
              </w:rPr>
              <w:t xml:space="preserve"> </w:t>
            </w:r>
            <w:r w:rsidRPr="007E2928">
              <w:rPr>
                <w:rFonts w:hint="eastAsia"/>
                <w:i/>
                <w:iCs/>
                <w:sz w:val="18"/>
                <w:szCs w:val="28"/>
                <w:rtl/>
              </w:rPr>
              <w:t>التشغيلي</w:t>
            </w:r>
          </w:p>
        </w:tc>
        <w:tc>
          <w:tcPr>
            <w:tcW w:w="236" w:type="dxa"/>
            <w:tcBorders>
              <w:left w:val="nil"/>
              <w:bottom w:val="single" w:sz="12" w:space="0" w:color="000000"/>
              <w:right w:val="nil"/>
            </w:tcBorders>
          </w:tcPr>
          <w:p w:rsidR="00DD6AE6" w:rsidRPr="007E2928" w:rsidRDefault="00DD6AE6" w:rsidP="006736D2">
            <w:pPr>
              <w:pStyle w:val="SingleTxtGA"/>
              <w:spacing w:before="60" w:after="60" w:line="340" w:lineRule="exact"/>
              <w:ind w:left="0" w:right="0"/>
              <w:rPr>
                <w:i/>
                <w:iCs/>
                <w:sz w:val="18"/>
                <w:szCs w:val="28"/>
                <w:rtl/>
              </w:rPr>
            </w:pPr>
          </w:p>
        </w:tc>
        <w:tc>
          <w:tcPr>
            <w:tcW w:w="5167" w:type="dxa"/>
            <w:tcBorders>
              <w:left w:val="nil"/>
              <w:bottom w:val="single" w:sz="12" w:space="0" w:color="000000"/>
              <w:right w:val="nil"/>
            </w:tcBorders>
          </w:tcPr>
          <w:p w:rsidR="00DD6AE6" w:rsidRPr="007E2928" w:rsidRDefault="00DD6AE6" w:rsidP="006736D2">
            <w:pPr>
              <w:pStyle w:val="SingleTxtGA"/>
              <w:spacing w:before="60" w:after="60" w:line="340" w:lineRule="exact"/>
              <w:ind w:left="0" w:right="0"/>
              <w:rPr>
                <w:i/>
                <w:iCs/>
                <w:sz w:val="18"/>
                <w:szCs w:val="28"/>
                <w:rtl/>
              </w:rPr>
            </w:pPr>
            <w:r w:rsidRPr="007E2928">
              <w:rPr>
                <w:rFonts w:hint="eastAsia"/>
                <w:i/>
                <w:iCs/>
                <w:sz w:val="18"/>
                <w:szCs w:val="28"/>
                <w:rtl/>
              </w:rPr>
              <w:t>الأنشطة</w:t>
            </w:r>
            <w:r w:rsidRPr="007E2928">
              <w:rPr>
                <w:i/>
                <w:iCs/>
                <w:sz w:val="18"/>
                <w:szCs w:val="28"/>
                <w:rtl/>
              </w:rPr>
              <w:t xml:space="preserve"> </w:t>
            </w:r>
            <w:r w:rsidRPr="007E2928">
              <w:rPr>
                <w:rFonts w:hint="eastAsia"/>
                <w:i/>
                <w:iCs/>
                <w:sz w:val="18"/>
                <w:szCs w:val="28"/>
                <w:rtl/>
              </w:rPr>
              <w:t>المهنية</w:t>
            </w:r>
          </w:p>
        </w:tc>
      </w:tr>
      <w:tr w:rsidR="00DD6AE6" w:rsidRPr="007E2928" w:rsidTr="006736D2">
        <w:tc>
          <w:tcPr>
            <w:tcW w:w="2975" w:type="dxa"/>
            <w:tcBorders>
              <w:top w:val="single" w:sz="12" w:space="0" w:color="000000"/>
              <w:left w:val="nil"/>
              <w:bottom w:val="nil"/>
              <w:right w:val="nil"/>
            </w:tcBorders>
          </w:tcPr>
          <w:p w:rsidR="00DD6AE6" w:rsidRPr="007E2928" w:rsidRDefault="00DD6AE6" w:rsidP="006736D2">
            <w:pPr>
              <w:pStyle w:val="SingleTxtGA"/>
              <w:spacing w:before="60" w:after="60" w:line="340" w:lineRule="exact"/>
              <w:ind w:left="0" w:right="0"/>
              <w:rPr>
                <w:sz w:val="18"/>
                <w:szCs w:val="28"/>
                <w:rtl/>
              </w:rPr>
            </w:pPr>
            <w:r w:rsidRPr="007E2928">
              <w:rPr>
                <w:rFonts w:hint="cs"/>
                <w:sz w:val="18"/>
                <w:szCs w:val="28"/>
                <w:rtl/>
              </w:rPr>
              <w:t>ال</w:t>
            </w:r>
            <w:r w:rsidRPr="007E2928">
              <w:rPr>
                <w:rFonts w:hint="eastAsia"/>
                <w:sz w:val="18"/>
                <w:szCs w:val="28"/>
                <w:rtl/>
              </w:rPr>
              <w:t>عمل</w:t>
            </w:r>
            <w:r w:rsidRPr="007E2928">
              <w:rPr>
                <w:sz w:val="18"/>
                <w:szCs w:val="28"/>
                <w:rtl/>
              </w:rPr>
              <w:t xml:space="preserve"> </w:t>
            </w:r>
            <w:r w:rsidRPr="007E2928">
              <w:rPr>
                <w:rFonts w:hint="cs"/>
                <w:sz w:val="18"/>
                <w:szCs w:val="28"/>
                <w:rtl/>
              </w:rPr>
              <w:t>ال</w:t>
            </w:r>
            <w:r w:rsidRPr="007E2928">
              <w:rPr>
                <w:rFonts w:hint="eastAsia"/>
                <w:sz w:val="18"/>
                <w:szCs w:val="28"/>
                <w:rtl/>
              </w:rPr>
              <w:t>مهني</w:t>
            </w:r>
            <w:r w:rsidRPr="007E2928">
              <w:rPr>
                <w:sz w:val="18"/>
                <w:szCs w:val="28"/>
                <w:rtl/>
              </w:rPr>
              <w:t xml:space="preserve"> </w:t>
            </w:r>
            <w:r w:rsidRPr="007E2928">
              <w:rPr>
                <w:rFonts w:hint="eastAsia"/>
                <w:sz w:val="18"/>
                <w:szCs w:val="28"/>
                <w:rtl/>
              </w:rPr>
              <w:t>و</w:t>
            </w:r>
            <w:r w:rsidRPr="007E2928">
              <w:rPr>
                <w:rFonts w:hint="cs"/>
                <w:sz w:val="18"/>
                <w:szCs w:val="28"/>
                <w:rtl/>
              </w:rPr>
              <w:t>ال</w:t>
            </w:r>
            <w:r w:rsidRPr="007E2928">
              <w:rPr>
                <w:rFonts w:hint="eastAsia"/>
                <w:sz w:val="18"/>
                <w:szCs w:val="28"/>
                <w:rtl/>
              </w:rPr>
              <w:t>منهجي</w:t>
            </w:r>
          </w:p>
        </w:tc>
        <w:tc>
          <w:tcPr>
            <w:tcW w:w="236" w:type="dxa"/>
            <w:tcBorders>
              <w:top w:val="single" w:sz="12" w:space="0" w:color="000000"/>
              <w:left w:val="nil"/>
              <w:bottom w:val="nil"/>
              <w:right w:val="nil"/>
            </w:tcBorders>
          </w:tcPr>
          <w:p w:rsidR="00DD6AE6" w:rsidRPr="007E2928" w:rsidRDefault="00DD6AE6" w:rsidP="006736D2">
            <w:pPr>
              <w:pStyle w:val="SingleTxtGA"/>
              <w:spacing w:before="60" w:after="60" w:line="340" w:lineRule="exact"/>
              <w:ind w:left="0" w:right="0"/>
              <w:rPr>
                <w:sz w:val="18"/>
                <w:szCs w:val="28"/>
                <w:rtl/>
              </w:rPr>
            </w:pPr>
          </w:p>
        </w:tc>
        <w:tc>
          <w:tcPr>
            <w:tcW w:w="5167" w:type="dxa"/>
            <w:tcBorders>
              <w:top w:val="single" w:sz="12" w:space="0" w:color="000000"/>
              <w:left w:val="nil"/>
              <w:bottom w:val="nil"/>
              <w:right w:val="nil"/>
            </w:tcBorders>
          </w:tcPr>
          <w:p w:rsidR="00DD6AE6" w:rsidRPr="007E2928" w:rsidRDefault="007E2928" w:rsidP="006736D2">
            <w:pPr>
              <w:pStyle w:val="SingleTxtGA"/>
              <w:tabs>
                <w:tab w:val="clear" w:pos="1928"/>
                <w:tab w:val="clear" w:pos="2608"/>
                <w:tab w:val="clear" w:pos="3289"/>
                <w:tab w:val="clear" w:pos="3969"/>
                <w:tab w:val="clear" w:pos="4649"/>
                <w:tab w:val="clear" w:pos="5330"/>
                <w:tab w:val="left" w:pos="487"/>
              </w:tabs>
              <w:spacing w:before="60" w:after="60" w:line="340" w:lineRule="exact"/>
              <w:ind w:left="0" w:right="0"/>
              <w:rPr>
                <w:sz w:val="18"/>
                <w:szCs w:val="28"/>
                <w:rtl/>
              </w:rPr>
            </w:pPr>
            <w:r>
              <w:rPr>
                <w:rFonts w:hint="cs"/>
                <w:sz w:val="18"/>
                <w:szCs w:val="28"/>
                <w:rtl/>
              </w:rPr>
              <w:t>1-</w:t>
            </w:r>
            <w:r>
              <w:rPr>
                <w:sz w:val="18"/>
                <w:szCs w:val="28"/>
                <w:rtl/>
              </w:rPr>
              <w:tab/>
            </w:r>
            <w:r w:rsidR="00DD6AE6" w:rsidRPr="007E2928">
              <w:rPr>
                <w:rFonts w:hint="cs"/>
                <w:sz w:val="18"/>
                <w:szCs w:val="28"/>
                <w:rtl/>
              </w:rPr>
              <w:t>مدّ الأشخاص الذين يواجهون أزمات ب</w:t>
            </w:r>
            <w:r w:rsidR="00DD6AE6" w:rsidRPr="007E2928">
              <w:rPr>
                <w:rFonts w:hint="cs"/>
                <w:sz w:val="18"/>
                <w:szCs w:val="28"/>
                <w:rtl/>
                <w:lang w:val="de-CH"/>
              </w:rPr>
              <w:t>مساعدة مهنية يمكن الاستفادة منها في جميع المناطق</w:t>
            </w:r>
            <w:r w:rsidR="005D3EC0" w:rsidRPr="007E2928">
              <w:rPr>
                <w:rFonts w:hint="cs"/>
                <w:sz w:val="18"/>
                <w:szCs w:val="28"/>
                <w:rtl/>
                <w:lang w:val="de-CH"/>
              </w:rPr>
              <w:t>.</w:t>
            </w:r>
            <w:r w:rsidR="00DD6AE6" w:rsidRPr="007E2928">
              <w:rPr>
                <w:rFonts w:hint="cs"/>
                <w:sz w:val="18"/>
                <w:szCs w:val="28"/>
                <w:rtl/>
                <w:lang w:val="de-CH"/>
              </w:rPr>
              <w:t xml:space="preserve"> </w:t>
            </w:r>
          </w:p>
        </w:tc>
      </w:tr>
      <w:tr w:rsidR="00DD6AE6" w:rsidRPr="007E2928" w:rsidTr="006736D2">
        <w:tc>
          <w:tcPr>
            <w:tcW w:w="2975" w:type="dxa"/>
            <w:tcBorders>
              <w:top w:val="nil"/>
              <w:left w:val="nil"/>
              <w:bottom w:val="nil"/>
              <w:right w:val="nil"/>
            </w:tcBorders>
          </w:tcPr>
          <w:p w:rsidR="00DD6AE6" w:rsidRPr="007E2928" w:rsidRDefault="00DD6AE6" w:rsidP="006736D2">
            <w:pPr>
              <w:pStyle w:val="SingleTxtGA"/>
              <w:spacing w:before="60" w:after="60" w:line="340" w:lineRule="exact"/>
              <w:ind w:left="0" w:right="0"/>
              <w:rPr>
                <w:sz w:val="18"/>
                <w:szCs w:val="28"/>
                <w:rtl/>
              </w:rPr>
            </w:pPr>
          </w:p>
        </w:tc>
        <w:tc>
          <w:tcPr>
            <w:tcW w:w="236" w:type="dxa"/>
            <w:tcBorders>
              <w:top w:val="nil"/>
              <w:left w:val="nil"/>
              <w:bottom w:val="nil"/>
              <w:right w:val="nil"/>
            </w:tcBorders>
          </w:tcPr>
          <w:p w:rsidR="00DD6AE6" w:rsidRPr="007E2928" w:rsidRDefault="00DD6AE6" w:rsidP="006736D2">
            <w:pPr>
              <w:pStyle w:val="SingleTxtGA"/>
              <w:spacing w:before="60" w:after="60" w:line="340" w:lineRule="exact"/>
              <w:ind w:left="0" w:right="0"/>
              <w:rPr>
                <w:sz w:val="18"/>
                <w:szCs w:val="28"/>
                <w:rtl/>
              </w:rPr>
            </w:pPr>
          </w:p>
        </w:tc>
        <w:tc>
          <w:tcPr>
            <w:tcW w:w="5167" w:type="dxa"/>
            <w:tcBorders>
              <w:top w:val="nil"/>
              <w:left w:val="nil"/>
              <w:bottom w:val="nil"/>
              <w:right w:val="nil"/>
            </w:tcBorders>
          </w:tcPr>
          <w:p w:rsidR="00DD6AE6" w:rsidRPr="00F85DCE" w:rsidRDefault="007E2928" w:rsidP="006736D2">
            <w:pPr>
              <w:pStyle w:val="SingleTxtGA"/>
              <w:tabs>
                <w:tab w:val="clear" w:pos="1928"/>
                <w:tab w:val="clear" w:pos="2608"/>
                <w:tab w:val="clear" w:pos="3289"/>
                <w:tab w:val="clear" w:pos="3969"/>
                <w:tab w:val="clear" w:pos="4649"/>
                <w:tab w:val="clear" w:pos="5330"/>
                <w:tab w:val="left" w:pos="487"/>
              </w:tabs>
              <w:spacing w:before="60" w:after="60" w:line="340" w:lineRule="exact"/>
              <w:ind w:left="0" w:right="0"/>
              <w:rPr>
                <w:spacing w:val="-4"/>
                <w:sz w:val="18"/>
                <w:szCs w:val="28"/>
                <w:rtl/>
              </w:rPr>
            </w:pPr>
            <w:r w:rsidRPr="00F85DCE">
              <w:rPr>
                <w:rFonts w:hint="cs"/>
                <w:spacing w:val="-4"/>
                <w:sz w:val="18"/>
                <w:szCs w:val="28"/>
                <w:rtl/>
              </w:rPr>
              <w:t>2-</w:t>
            </w:r>
            <w:r w:rsidRPr="00F85DCE">
              <w:rPr>
                <w:spacing w:val="-4"/>
                <w:sz w:val="18"/>
                <w:szCs w:val="28"/>
                <w:rtl/>
              </w:rPr>
              <w:tab/>
            </w:r>
            <w:r w:rsidR="00DD6AE6" w:rsidRPr="00F85DCE">
              <w:rPr>
                <w:rFonts w:hint="cs"/>
                <w:spacing w:val="-4"/>
                <w:sz w:val="18"/>
                <w:szCs w:val="28"/>
                <w:rtl/>
              </w:rPr>
              <w:t>اضطلاع الوزارة منذ عام ٢٠٠٦ بأنشطة تتعلق ب</w:t>
            </w:r>
            <w:r w:rsidR="00DD6AE6" w:rsidRPr="00F85DCE">
              <w:rPr>
                <w:rFonts w:hint="eastAsia"/>
                <w:spacing w:val="-4"/>
                <w:sz w:val="18"/>
                <w:szCs w:val="28"/>
                <w:rtl/>
              </w:rPr>
              <w:t>جمع</w:t>
            </w:r>
            <w:r w:rsidR="00DD6AE6" w:rsidRPr="00F85DCE">
              <w:rPr>
                <w:spacing w:val="-4"/>
                <w:sz w:val="18"/>
                <w:szCs w:val="28"/>
                <w:rtl/>
              </w:rPr>
              <w:t xml:space="preserve"> </w:t>
            </w:r>
            <w:r w:rsidR="00DD6AE6" w:rsidRPr="00F85DCE">
              <w:rPr>
                <w:rFonts w:hint="eastAsia"/>
                <w:spacing w:val="-4"/>
                <w:sz w:val="18"/>
                <w:szCs w:val="28"/>
                <w:rtl/>
              </w:rPr>
              <w:t>المعلومات</w:t>
            </w:r>
            <w:r w:rsidR="00DD6AE6" w:rsidRPr="00F85DCE">
              <w:rPr>
                <w:spacing w:val="-4"/>
                <w:sz w:val="18"/>
                <w:szCs w:val="28"/>
                <w:rtl/>
              </w:rPr>
              <w:t xml:space="preserve"> </w:t>
            </w:r>
            <w:r w:rsidR="00DD6AE6" w:rsidRPr="00F85DCE">
              <w:rPr>
                <w:rFonts w:hint="eastAsia"/>
                <w:spacing w:val="-4"/>
                <w:sz w:val="18"/>
                <w:szCs w:val="28"/>
                <w:rtl/>
              </w:rPr>
              <w:t>ومعالجتها،</w:t>
            </w:r>
            <w:r w:rsidR="00DD6AE6" w:rsidRPr="00F85DCE">
              <w:rPr>
                <w:spacing w:val="-4"/>
                <w:sz w:val="18"/>
                <w:szCs w:val="28"/>
                <w:rtl/>
              </w:rPr>
              <w:t xml:space="preserve"> </w:t>
            </w:r>
            <w:r w:rsidR="00DD6AE6" w:rsidRPr="00F85DCE">
              <w:rPr>
                <w:rFonts w:hint="eastAsia"/>
                <w:spacing w:val="-4"/>
                <w:sz w:val="18"/>
                <w:szCs w:val="28"/>
                <w:rtl/>
              </w:rPr>
              <w:t>وإجراء</w:t>
            </w:r>
            <w:r w:rsidR="00DD6AE6" w:rsidRPr="00F85DCE">
              <w:rPr>
                <w:spacing w:val="-4"/>
                <w:sz w:val="18"/>
                <w:szCs w:val="28"/>
                <w:rtl/>
              </w:rPr>
              <w:t xml:space="preserve"> </w:t>
            </w:r>
            <w:r w:rsidR="00DD6AE6" w:rsidRPr="00F85DCE">
              <w:rPr>
                <w:rFonts w:hint="eastAsia"/>
                <w:spacing w:val="-4"/>
                <w:sz w:val="18"/>
                <w:szCs w:val="28"/>
                <w:rtl/>
              </w:rPr>
              <w:t>الدراسات</w:t>
            </w:r>
            <w:r w:rsidR="00DD6AE6" w:rsidRPr="00F85DCE">
              <w:rPr>
                <w:spacing w:val="-4"/>
                <w:sz w:val="18"/>
                <w:szCs w:val="28"/>
                <w:rtl/>
              </w:rPr>
              <w:t xml:space="preserve"> </w:t>
            </w:r>
            <w:r w:rsidR="00DD6AE6" w:rsidRPr="00F85DCE">
              <w:rPr>
                <w:rFonts w:hint="eastAsia"/>
                <w:spacing w:val="-4"/>
                <w:sz w:val="18"/>
                <w:szCs w:val="28"/>
                <w:rtl/>
              </w:rPr>
              <w:t>الاستقصائية</w:t>
            </w:r>
            <w:r w:rsidR="00DD6AE6" w:rsidRPr="00F85DCE">
              <w:rPr>
                <w:spacing w:val="-4"/>
                <w:sz w:val="18"/>
                <w:szCs w:val="28"/>
                <w:rtl/>
              </w:rPr>
              <w:t xml:space="preserve"> </w:t>
            </w:r>
            <w:r w:rsidR="00DD6AE6" w:rsidRPr="00F85DCE">
              <w:rPr>
                <w:rFonts w:hint="eastAsia"/>
                <w:spacing w:val="-4"/>
                <w:sz w:val="18"/>
                <w:szCs w:val="28"/>
                <w:rtl/>
              </w:rPr>
              <w:t>والتحليلات</w:t>
            </w:r>
            <w:r w:rsidR="00DD6AE6" w:rsidRPr="00F85DCE">
              <w:rPr>
                <w:spacing w:val="-4"/>
                <w:sz w:val="18"/>
                <w:szCs w:val="28"/>
                <w:rtl/>
              </w:rPr>
              <w:t xml:space="preserve"> </w:t>
            </w:r>
            <w:r w:rsidRPr="00F85DCE">
              <w:rPr>
                <w:rFonts w:hint="cs"/>
                <w:spacing w:val="-4"/>
                <w:sz w:val="18"/>
                <w:szCs w:val="28"/>
                <w:rtl/>
              </w:rPr>
              <w:t>-</w:t>
            </w:r>
            <w:r w:rsidR="00DD6AE6" w:rsidRPr="00F85DCE">
              <w:rPr>
                <w:spacing w:val="-4"/>
                <w:sz w:val="18"/>
                <w:szCs w:val="28"/>
                <w:rtl/>
              </w:rPr>
              <w:t xml:space="preserve"> </w:t>
            </w:r>
            <w:r w:rsidR="00DD6AE6" w:rsidRPr="00F85DCE">
              <w:rPr>
                <w:rFonts w:hint="eastAsia"/>
                <w:spacing w:val="-4"/>
                <w:sz w:val="18"/>
                <w:szCs w:val="28"/>
                <w:rtl/>
              </w:rPr>
              <w:t>بمشاركة</w:t>
            </w:r>
            <w:r w:rsidR="00DD6AE6" w:rsidRPr="00F85DCE">
              <w:rPr>
                <w:spacing w:val="-4"/>
                <w:sz w:val="18"/>
                <w:szCs w:val="28"/>
                <w:rtl/>
              </w:rPr>
              <w:t xml:space="preserve"> </w:t>
            </w:r>
            <w:r w:rsidR="00DD6AE6" w:rsidRPr="00F85DCE">
              <w:rPr>
                <w:rFonts w:hint="cs"/>
                <w:spacing w:val="-4"/>
                <w:sz w:val="18"/>
                <w:szCs w:val="28"/>
                <w:rtl/>
              </w:rPr>
              <w:t>أخصائيين</w:t>
            </w:r>
            <w:r w:rsidR="00DD6AE6" w:rsidRPr="00F85DCE">
              <w:rPr>
                <w:spacing w:val="-4"/>
                <w:sz w:val="18"/>
                <w:szCs w:val="28"/>
                <w:rtl/>
              </w:rPr>
              <w:t xml:space="preserve"> </w:t>
            </w:r>
            <w:r w:rsidR="00DD6AE6" w:rsidRPr="00F85DCE">
              <w:rPr>
                <w:rFonts w:hint="eastAsia"/>
                <w:spacing w:val="-4"/>
                <w:sz w:val="18"/>
                <w:szCs w:val="28"/>
                <w:rtl/>
              </w:rPr>
              <w:t>ذوي</w:t>
            </w:r>
            <w:r w:rsidR="00DD6AE6" w:rsidRPr="00F85DCE">
              <w:rPr>
                <w:spacing w:val="-4"/>
                <w:sz w:val="18"/>
                <w:szCs w:val="28"/>
                <w:rtl/>
              </w:rPr>
              <w:t xml:space="preserve"> </w:t>
            </w:r>
            <w:r w:rsidR="00DD6AE6" w:rsidRPr="00F85DCE">
              <w:rPr>
                <w:rFonts w:hint="eastAsia"/>
                <w:spacing w:val="-4"/>
                <w:sz w:val="18"/>
                <w:szCs w:val="28"/>
                <w:rtl/>
              </w:rPr>
              <w:t>خبرة</w:t>
            </w:r>
            <w:r w:rsidRPr="00F85DCE">
              <w:rPr>
                <w:rFonts w:hint="cs"/>
                <w:spacing w:val="-4"/>
                <w:sz w:val="18"/>
                <w:szCs w:val="28"/>
                <w:rtl/>
              </w:rPr>
              <w:t xml:space="preserve"> </w:t>
            </w:r>
            <w:r w:rsidR="00DD6AE6" w:rsidRPr="00F85DCE">
              <w:rPr>
                <w:spacing w:val="-4"/>
                <w:sz w:val="18"/>
                <w:szCs w:val="28"/>
                <w:rtl/>
              </w:rPr>
              <w:t xml:space="preserve">- </w:t>
            </w:r>
            <w:r w:rsidR="00DD6AE6" w:rsidRPr="00F85DCE">
              <w:rPr>
                <w:rFonts w:hint="cs"/>
                <w:spacing w:val="-4"/>
                <w:sz w:val="18"/>
                <w:szCs w:val="28"/>
                <w:rtl/>
              </w:rPr>
              <w:t>وتقديم خدمات مهنية مستندة إلى</w:t>
            </w:r>
            <w:r w:rsidR="00DD6AE6" w:rsidRPr="00F85DCE">
              <w:rPr>
                <w:spacing w:val="-4"/>
                <w:sz w:val="18"/>
                <w:szCs w:val="28"/>
                <w:rtl/>
              </w:rPr>
              <w:t xml:space="preserve"> </w:t>
            </w:r>
            <w:r w:rsidR="00DD6AE6" w:rsidRPr="00F85DCE">
              <w:rPr>
                <w:rFonts w:hint="eastAsia"/>
                <w:spacing w:val="-4"/>
                <w:sz w:val="18"/>
                <w:szCs w:val="28"/>
                <w:rtl/>
              </w:rPr>
              <w:t>المعلومات</w:t>
            </w:r>
            <w:r w:rsidR="00DD6AE6" w:rsidRPr="00F85DCE">
              <w:rPr>
                <w:spacing w:val="-4"/>
                <w:sz w:val="18"/>
                <w:szCs w:val="28"/>
                <w:rtl/>
              </w:rPr>
              <w:t xml:space="preserve"> </w:t>
            </w:r>
            <w:r w:rsidR="00DD6AE6" w:rsidRPr="00F85DCE">
              <w:rPr>
                <w:rFonts w:hint="eastAsia"/>
                <w:spacing w:val="-4"/>
                <w:sz w:val="18"/>
                <w:szCs w:val="28"/>
                <w:rtl/>
              </w:rPr>
              <w:t>الأساسية</w:t>
            </w:r>
            <w:r w:rsidR="00DD6AE6" w:rsidRPr="00F85DCE">
              <w:rPr>
                <w:spacing w:val="-4"/>
                <w:sz w:val="18"/>
                <w:szCs w:val="28"/>
                <w:rtl/>
              </w:rPr>
              <w:t xml:space="preserve"> </w:t>
            </w:r>
            <w:r w:rsidR="00DD6AE6" w:rsidRPr="00F85DCE">
              <w:rPr>
                <w:rFonts w:hint="cs"/>
                <w:spacing w:val="-4"/>
                <w:sz w:val="18"/>
                <w:szCs w:val="28"/>
                <w:rtl/>
              </w:rPr>
              <w:t xml:space="preserve">وقائمة على </w:t>
            </w:r>
            <w:r w:rsidR="00DD6AE6" w:rsidRPr="00F85DCE">
              <w:rPr>
                <w:rFonts w:hint="eastAsia"/>
                <w:spacing w:val="-4"/>
                <w:sz w:val="18"/>
                <w:szCs w:val="28"/>
                <w:rtl/>
              </w:rPr>
              <w:t>التدريب</w:t>
            </w:r>
            <w:r w:rsidR="00DD6AE6" w:rsidRPr="00F85DCE">
              <w:rPr>
                <w:spacing w:val="-4"/>
                <w:sz w:val="18"/>
                <w:szCs w:val="28"/>
                <w:rtl/>
              </w:rPr>
              <w:t xml:space="preserve"> </w:t>
            </w:r>
            <w:r w:rsidR="00DD6AE6" w:rsidRPr="00F85DCE">
              <w:rPr>
                <w:rFonts w:hint="eastAsia"/>
                <w:spacing w:val="-4"/>
                <w:sz w:val="18"/>
                <w:szCs w:val="28"/>
                <w:rtl/>
              </w:rPr>
              <w:t>و</w:t>
            </w:r>
            <w:r w:rsidR="00DD6AE6" w:rsidRPr="00F85DCE">
              <w:rPr>
                <w:rFonts w:hint="cs"/>
                <w:spacing w:val="-4"/>
                <w:sz w:val="18"/>
                <w:szCs w:val="28"/>
                <w:rtl/>
              </w:rPr>
              <w:t>ال</w:t>
            </w:r>
            <w:r w:rsidR="00DD6AE6" w:rsidRPr="00F85DCE">
              <w:rPr>
                <w:rFonts w:hint="eastAsia"/>
                <w:spacing w:val="-4"/>
                <w:sz w:val="18"/>
                <w:szCs w:val="28"/>
                <w:rtl/>
              </w:rPr>
              <w:t>مناقش</w:t>
            </w:r>
            <w:r w:rsidR="00DD6AE6" w:rsidRPr="00F85DCE">
              <w:rPr>
                <w:rFonts w:hint="cs"/>
                <w:spacing w:val="-4"/>
                <w:sz w:val="18"/>
                <w:szCs w:val="28"/>
                <w:rtl/>
              </w:rPr>
              <w:t xml:space="preserve">ة تحت إشراف </w:t>
            </w:r>
            <w:r w:rsidR="00DD6AE6" w:rsidRPr="00F85DCE">
              <w:rPr>
                <w:rFonts w:hint="eastAsia"/>
                <w:spacing w:val="-4"/>
                <w:sz w:val="18"/>
                <w:szCs w:val="28"/>
                <w:rtl/>
              </w:rPr>
              <w:t>الوزارة</w:t>
            </w:r>
            <w:r w:rsidR="005D3EC0" w:rsidRPr="00F85DCE">
              <w:rPr>
                <w:rFonts w:hint="cs"/>
                <w:spacing w:val="-4"/>
                <w:sz w:val="18"/>
                <w:szCs w:val="28"/>
                <w:rtl/>
              </w:rPr>
              <w:t>.</w:t>
            </w:r>
            <w:r w:rsidR="00DD6AE6" w:rsidRPr="00F85DCE">
              <w:rPr>
                <w:spacing w:val="-4"/>
                <w:sz w:val="18"/>
                <w:szCs w:val="28"/>
                <w:rtl/>
              </w:rPr>
              <w:t xml:space="preserve"> </w:t>
            </w:r>
          </w:p>
        </w:tc>
      </w:tr>
      <w:tr w:rsidR="00DD6AE6" w:rsidRPr="007E2928" w:rsidTr="006736D2">
        <w:tc>
          <w:tcPr>
            <w:tcW w:w="2975" w:type="dxa"/>
            <w:tcBorders>
              <w:top w:val="nil"/>
              <w:left w:val="nil"/>
              <w:bottom w:val="nil"/>
              <w:right w:val="nil"/>
            </w:tcBorders>
          </w:tcPr>
          <w:p w:rsidR="00DD6AE6" w:rsidRPr="007E2928" w:rsidRDefault="00DD6AE6" w:rsidP="006736D2">
            <w:pPr>
              <w:pStyle w:val="SingleTxtGA"/>
              <w:spacing w:before="60" w:after="60" w:line="340" w:lineRule="exact"/>
              <w:ind w:left="0" w:right="0"/>
              <w:rPr>
                <w:sz w:val="18"/>
                <w:szCs w:val="28"/>
                <w:rtl/>
              </w:rPr>
            </w:pPr>
          </w:p>
        </w:tc>
        <w:tc>
          <w:tcPr>
            <w:tcW w:w="236" w:type="dxa"/>
            <w:tcBorders>
              <w:top w:val="nil"/>
              <w:left w:val="nil"/>
              <w:bottom w:val="nil"/>
              <w:right w:val="nil"/>
            </w:tcBorders>
          </w:tcPr>
          <w:p w:rsidR="00DD6AE6" w:rsidRPr="007E2928" w:rsidRDefault="00DD6AE6" w:rsidP="006736D2">
            <w:pPr>
              <w:pStyle w:val="SingleTxtGA"/>
              <w:spacing w:before="60" w:after="60" w:line="340" w:lineRule="exact"/>
              <w:ind w:left="0" w:right="0"/>
              <w:rPr>
                <w:sz w:val="18"/>
                <w:szCs w:val="28"/>
                <w:rtl/>
              </w:rPr>
            </w:pPr>
          </w:p>
        </w:tc>
        <w:tc>
          <w:tcPr>
            <w:tcW w:w="5167" w:type="dxa"/>
            <w:tcBorders>
              <w:top w:val="nil"/>
              <w:left w:val="nil"/>
              <w:bottom w:val="nil"/>
              <w:right w:val="nil"/>
            </w:tcBorders>
          </w:tcPr>
          <w:p w:rsidR="00DD6AE6" w:rsidRPr="007E2928" w:rsidRDefault="007E2928" w:rsidP="006736D2">
            <w:pPr>
              <w:pStyle w:val="SingleTxtGA"/>
              <w:tabs>
                <w:tab w:val="clear" w:pos="1928"/>
                <w:tab w:val="clear" w:pos="2608"/>
                <w:tab w:val="clear" w:pos="3289"/>
                <w:tab w:val="clear" w:pos="3969"/>
                <w:tab w:val="clear" w:pos="4649"/>
                <w:tab w:val="clear" w:pos="5330"/>
                <w:tab w:val="left" w:pos="487"/>
              </w:tabs>
              <w:spacing w:before="60" w:after="60" w:line="340" w:lineRule="exact"/>
              <w:ind w:left="0" w:right="0"/>
              <w:rPr>
                <w:sz w:val="18"/>
                <w:szCs w:val="28"/>
                <w:rtl/>
                <w:lang w:val="de-CH"/>
              </w:rPr>
            </w:pPr>
            <w:r>
              <w:rPr>
                <w:rFonts w:hint="cs"/>
                <w:sz w:val="18"/>
                <w:szCs w:val="28"/>
                <w:rtl/>
                <w:lang w:val="de-CH"/>
              </w:rPr>
              <w:t>3-</w:t>
            </w:r>
            <w:r>
              <w:rPr>
                <w:sz w:val="18"/>
                <w:szCs w:val="28"/>
                <w:rtl/>
                <w:lang w:val="de-CH"/>
              </w:rPr>
              <w:tab/>
            </w:r>
            <w:r w:rsidR="00DD6AE6" w:rsidRPr="007E2928">
              <w:rPr>
                <w:rFonts w:hint="cs"/>
                <w:sz w:val="18"/>
                <w:szCs w:val="28"/>
                <w:rtl/>
                <w:lang w:val="de-CH"/>
              </w:rPr>
              <w:t xml:space="preserve">الاعتماد على </w:t>
            </w:r>
            <w:r w:rsidR="00DD6AE6" w:rsidRPr="007E2928">
              <w:rPr>
                <w:rFonts w:hint="eastAsia"/>
                <w:sz w:val="18"/>
                <w:szCs w:val="28"/>
                <w:rtl/>
                <w:lang w:val="de-CH"/>
              </w:rPr>
              <w:t>تكنولوجيا</w:t>
            </w:r>
            <w:r w:rsidR="00DD6AE6" w:rsidRPr="007E2928">
              <w:rPr>
                <w:sz w:val="18"/>
                <w:szCs w:val="28"/>
                <w:rtl/>
                <w:lang w:val="de-CH"/>
              </w:rPr>
              <w:t xml:space="preserve"> </w:t>
            </w:r>
            <w:r w:rsidR="00DD6AE6" w:rsidRPr="007E2928">
              <w:rPr>
                <w:rFonts w:hint="eastAsia"/>
                <w:sz w:val="18"/>
                <w:szCs w:val="28"/>
                <w:rtl/>
                <w:lang w:val="de-CH"/>
              </w:rPr>
              <w:t>معلومات</w:t>
            </w:r>
            <w:r w:rsidR="00DD6AE6" w:rsidRPr="007E2928">
              <w:rPr>
                <w:sz w:val="18"/>
                <w:szCs w:val="28"/>
                <w:rtl/>
                <w:lang w:val="de-CH"/>
              </w:rPr>
              <w:t xml:space="preserve"> </w:t>
            </w:r>
            <w:r w:rsidR="00DD6AE6" w:rsidRPr="007E2928">
              <w:rPr>
                <w:rFonts w:hint="eastAsia"/>
                <w:sz w:val="18"/>
                <w:szCs w:val="28"/>
                <w:rtl/>
                <w:lang w:val="de-CH"/>
              </w:rPr>
              <w:t>ملائمة</w:t>
            </w:r>
            <w:r w:rsidR="00DD6AE6" w:rsidRPr="007E2928">
              <w:rPr>
                <w:sz w:val="18"/>
                <w:szCs w:val="28"/>
                <w:rtl/>
                <w:lang w:val="de-CH"/>
              </w:rPr>
              <w:t xml:space="preserve"> </w:t>
            </w:r>
            <w:r w:rsidR="00DD6AE6" w:rsidRPr="007E2928">
              <w:rPr>
                <w:rFonts w:hint="eastAsia"/>
                <w:sz w:val="18"/>
                <w:szCs w:val="28"/>
                <w:rtl/>
                <w:lang w:val="de-CH"/>
              </w:rPr>
              <w:t>في</w:t>
            </w:r>
            <w:r w:rsidR="00DD6AE6" w:rsidRPr="007E2928">
              <w:rPr>
                <w:sz w:val="18"/>
                <w:szCs w:val="28"/>
                <w:rtl/>
                <w:lang w:val="de-CH"/>
              </w:rPr>
              <w:t xml:space="preserve"> </w:t>
            </w:r>
            <w:r w:rsidR="00DD6AE6" w:rsidRPr="007E2928">
              <w:rPr>
                <w:rFonts w:hint="eastAsia"/>
                <w:sz w:val="18"/>
                <w:szCs w:val="28"/>
                <w:rtl/>
                <w:lang w:val="de-CH"/>
              </w:rPr>
              <w:t>مجال</w:t>
            </w:r>
            <w:r w:rsidR="00DD6AE6" w:rsidRPr="007E2928">
              <w:rPr>
                <w:sz w:val="18"/>
                <w:szCs w:val="28"/>
                <w:rtl/>
                <w:lang w:val="de-CH"/>
              </w:rPr>
              <w:t xml:space="preserve"> </w:t>
            </w:r>
            <w:r w:rsidR="00DD6AE6" w:rsidRPr="007E2928">
              <w:rPr>
                <w:rFonts w:hint="eastAsia"/>
                <w:sz w:val="18"/>
                <w:szCs w:val="28"/>
                <w:rtl/>
                <w:lang w:val="de-CH"/>
              </w:rPr>
              <w:t>الخدمات</w:t>
            </w:r>
            <w:r w:rsidR="00DD6AE6" w:rsidRPr="007E2928">
              <w:rPr>
                <w:sz w:val="18"/>
                <w:szCs w:val="28"/>
                <w:rtl/>
                <w:lang w:val="de-CH"/>
              </w:rPr>
              <w:t xml:space="preserve"> </w:t>
            </w:r>
            <w:r w:rsidR="00DD6AE6" w:rsidRPr="007E2928">
              <w:rPr>
                <w:rFonts w:hint="eastAsia"/>
                <w:sz w:val="18"/>
                <w:szCs w:val="28"/>
                <w:rtl/>
                <w:lang w:val="de-CH"/>
              </w:rPr>
              <w:t>الإنسانية</w:t>
            </w:r>
            <w:r w:rsidR="005D3EC0" w:rsidRPr="007E2928">
              <w:rPr>
                <w:rFonts w:hint="cs"/>
                <w:sz w:val="18"/>
                <w:szCs w:val="28"/>
                <w:rtl/>
                <w:lang w:val="de-CH"/>
              </w:rPr>
              <w:t>.</w:t>
            </w:r>
          </w:p>
        </w:tc>
      </w:tr>
      <w:tr w:rsidR="00DD6AE6" w:rsidRPr="007E2928" w:rsidTr="006736D2">
        <w:tc>
          <w:tcPr>
            <w:tcW w:w="2975" w:type="dxa"/>
            <w:tcBorders>
              <w:top w:val="nil"/>
              <w:left w:val="nil"/>
              <w:bottom w:val="nil"/>
              <w:right w:val="nil"/>
            </w:tcBorders>
          </w:tcPr>
          <w:p w:rsidR="00DD6AE6" w:rsidRPr="007E2928" w:rsidRDefault="00DD6AE6" w:rsidP="006736D2">
            <w:pPr>
              <w:pStyle w:val="SingleTxtGA"/>
              <w:spacing w:before="60" w:after="60" w:line="340" w:lineRule="exact"/>
              <w:ind w:left="0" w:right="0"/>
              <w:rPr>
                <w:sz w:val="18"/>
                <w:szCs w:val="28"/>
                <w:rtl/>
              </w:rPr>
            </w:pPr>
          </w:p>
        </w:tc>
        <w:tc>
          <w:tcPr>
            <w:tcW w:w="236" w:type="dxa"/>
            <w:tcBorders>
              <w:top w:val="nil"/>
              <w:left w:val="nil"/>
              <w:bottom w:val="nil"/>
              <w:right w:val="nil"/>
            </w:tcBorders>
          </w:tcPr>
          <w:p w:rsidR="00DD6AE6" w:rsidRPr="007E2928" w:rsidRDefault="00DD6AE6" w:rsidP="006736D2">
            <w:pPr>
              <w:pStyle w:val="SingleTxtGA"/>
              <w:spacing w:before="60" w:after="60" w:line="340" w:lineRule="exact"/>
              <w:ind w:left="0" w:right="0"/>
              <w:rPr>
                <w:sz w:val="18"/>
                <w:szCs w:val="28"/>
                <w:rtl/>
              </w:rPr>
            </w:pPr>
          </w:p>
        </w:tc>
        <w:tc>
          <w:tcPr>
            <w:tcW w:w="5167" w:type="dxa"/>
            <w:tcBorders>
              <w:top w:val="nil"/>
              <w:left w:val="nil"/>
              <w:bottom w:val="nil"/>
              <w:right w:val="nil"/>
            </w:tcBorders>
          </w:tcPr>
          <w:p w:rsidR="00DD6AE6" w:rsidRPr="006736D2" w:rsidRDefault="006736D2" w:rsidP="006736D2">
            <w:pPr>
              <w:pStyle w:val="SingleTxtGA"/>
              <w:tabs>
                <w:tab w:val="clear" w:pos="1928"/>
                <w:tab w:val="clear" w:pos="2608"/>
                <w:tab w:val="clear" w:pos="3289"/>
                <w:tab w:val="clear" w:pos="3969"/>
                <w:tab w:val="clear" w:pos="4649"/>
                <w:tab w:val="clear" w:pos="5330"/>
                <w:tab w:val="left" w:pos="487"/>
              </w:tabs>
              <w:spacing w:before="60" w:after="60" w:line="340" w:lineRule="exact"/>
              <w:ind w:left="0" w:right="0"/>
              <w:rPr>
                <w:sz w:val="18"/>
                <w:szCs w:val="28"/>
                <w:rtl/>
                <w:lang w:val="de-CH"/>
              </w:rPr>
            </w:pPr>
            <w:r w:rsidRPr="006736D2">
              <w:rPr>
                <w:sz w:val="18"/>
                <w:szCs w:val="28"/>
                <w:rtl/>
                <w:lang w:val="de-CH"/>
              </w:rPr>
              <w:t>4-</w:t>
            </w:r>
            <w:r w:rsidRPr="006736D2">
              <w:rPr>
                <w:sz w:val="18"/>
                <w:szCs w:val="28"/>
                <w:rtl/>
                <w:lang w:val="de-CH"/>
              </w:rPr>
              <w:tab/>
              <w:t>تقديم مشورة مهنية إلى الحكومات المحلية والمنظمات المدنية، مع دعم الرعاية غير المباشرة لمجموعات مستهدفة، بواسطة الشبكة الإقليمية.</w:t>
            </w:r>
          </w:p>
        </w:tc>
      </w:tr>
      <w:tr w:rsidR="00DD6AE6" w:rsidRPr="007E2928" w:rsidTr="006736D2">
        <w:tc>
          <w:tcPr>
            <w:tcW w:w="2975" w:type="dxa"/>
            <w:tcBorders>
              <w:top w:val="nil"/>
              <w:left w:val="nil"/>
              <w:bottom w:val="nil"/>
              <w:right w:val="nil"/>
            </w:tcBorders>
          </w:tcPr>
          <w:p w:rsidR="00DD6AE6" w:rsidRPr="007E2928" w:rsidRDefault="00DD6AE6" w:rsidP="006736D2">
            <w:pPr>
              <w:pStyle w:val="SingleTxtGA"/>
              <w:spacing w:before="60" w:after="60" w:line="340" w:lineRule="exact"/>
              <w:ind w:left="0" w:right="0"/>
              <w:rPr>
                <w:sz w:val="18"/>
                <w:szCs w:val="28"/>
                <w:rtl/>
              </w:rPr>
            </w:pPr>
            <w:r w:rsidRPr="007E2928">
              <w:rPr>
                <w:rFonts w:hint="eastAsia"/>
                <w:sz w:val="18"/>
                <w:szCs w:val="28"/>
                <w:rtl/>
              </w:rPr>
              <w:t>رعاية</w:t>
            </w:r>
            <w:r w:rsidRPr="007E2928">
              <w:rPr>
                <w:sz w:val="18"/>
                <w:szCs w:val="28"/>
                <w:rtl/>
              </w:rPr>
              <w:t xml:space="preserve"> </w:t>
            </w:r>
            <w:r w:rsidRPr="007E2928">
              <w:rPr>
                <w:rFonts w:hint="eastAsia"/>
                <w:sz w:val="18"/>
                <w:szCs w:val="28"/>
                <w:rtl/>
              </w:rPr>
              <w:t>الضحايا</w:t>
            </w:r>
          </w:p>
        </w:tc>
        <w:tc>
          <w:tcPr>
            <w:tcW w:w="236" w:type="dxa"/>
            <w:tcBorders>
              <w:top w:val="nil"/>
              <w:left w:val="nil"/>
              <w:bottom w:val="nil"/>
              <w:right w:val="nil"/>
            </w:tcBorders>
          </w:tcPr>
          <w:p w:rsidR="00DD6AE6" w:rsidRPr="007E2928" w:rsidRDefault="00DD6AE6" w:rsidP="006736D2">
            <w:pPr>
              <w:pStyle w:val="SingleTxtGA"/>
              <w:spacing w:before="60" w:after="60" w:line="340" w:lineRule="exact"/>
              <w:ind w:left="0" w:right="0"/>
              <w:rPr>
                <w:sz w:val="18"/>
                <w:szCs w:val="28"/>
                <w:rtl/>
              </w:rPr>
            </w:pPr>
          </w:p>
        </w:tc>
        <w:tc>
          <w:tcPr>
            <w:tcW w:w="5167" w:type="dxa"/>
            <w:tcBorders>
              <w:top w:val="nil"/>
              <w:left w:val="nil"/>
              <w:bottom w:val="nil"/>
              <w:right w:val="nil"/>
            </w:tcBorders>
          </w:tcPr>
          <w:p w:rsidR="00DD6AE6" w:rsidRPr="00F85DCE" w:rsidRDefault="00F85DCE" w:rsidP="006736D2">
            <w:pPr>
              <w:pStyle w:val="SingleTxtGA"/>
              <w:tabs>
                <w:tab w:val="clear" w:pos="1928"/>
                <w:tab w:val="clear" w:pos="2608"/>
                <w:tab w:val="clear" w:pos="3289"/>
                <w:tab w:val="clear" w:pos="3969"/>
                <w:tab w:val="clear" w:pos="4649"/>
                <w:tab w:val="clear" w:pos="5330"/>
                <w:tab w:val="left" w:pos="487"/>
              </w:tabs>
              <w:spacing w:before="60" w:after="60" w:line="340" w:lineRule="exact"/>
              <w:ind w:left="0" w:right="0"/>
              <w:rPr>
                <w:sz w:val="18"/>
                <w:szCs w:val="28"/>
                <w:rtl/>
                <w:lang w:val="de-CH"/>
              </w:rPr>
            </w:pPr>
            <w:r w:rsidRPr="00F85DCE">
              <w:rPr>
                <w:sz w:val="18"/>
                <w:szCs w:val="28"/>
                <w:rtl/>
                <w:lang w:val="de-CH"/>
              </w:rPr>
              <w:t>1-</w:t>
            </w:r>
            <w:r w:rsidRPr="00F85DCE">
              <w:rPr>
                <w:sz w:val="18"/>
                <w:szCs w:val="28"/>
                <w:rtl/>
                <w:lang w:val="de-CH"/>
              </w:rPr>
              <w:tab/>
              <w:t>تقديم رعاية اجتماعية وإدارية وغير ذلك من أوجه الرعاية، وتقديم المساعدة المباشرة إلى ضحايا العنف والأشخاص الذين يواجهون أزمات، وكذلك إلى الضحايا الأشخاص ذوي الاحتياجات الخاصة ممن يحتاجون للمساعدة.</w:t>
            </w:r>
          </w:p>
        </w:tc>
      </w:tr>
      <w:tr w:rsidR="00DD6AE6" w:rsidRPr="007E2928" w:rsidTr="006736D2">
        <w:trPr>
          <w:trHeight w:val="954"/>
        </w:trPr>
        <w:tc>
          <w:tcPr>
            <w:tcW w:w="2975" w:type="dxa"/>
            <w:tcBorders>
              <w:top w:val="nil"/>
              <w:left w:val="nil"/>
              <w:bottom w:val="nil"/>
              <w:right w:val="nil"/>
            </w:tcBorders>
          </w:tcPr>
          <w:p w:rsidR="00DD6AE6" w:rsidRPr="007E2928" w:rsidRDefault="00DD6AE6" w:rsidP="006736D2">
            <w:pPr>
              <w:pStyle w:val="SingleTxtGA"/>
              <w:spacing w:before="60" w:after="60" w:line="340" w:lineRule="exact"/>
              <w:ind w:left="0" w:right="0"/>
              <w:rPr>
                <w:sz w:val="18"/>
                <w:szCs w:val="28"/>
                <w:rtl/>
              </w:rPr>
            </w:pPr>
          </w:p>
        </w:tc>
        <w:tc>
          <w:tcPr>
            <w:tcW w:w="236" w:type="dxa"/>
            <w:tcBorders>
              <w:top w:val="nil"/>
              <w:left w:val="nil"/>
              <w:bottom w:val="nil"/>
              <w:right w:val="nil"/>
            </w:tcBorders>
          </w:tcPr>
          <w:p w:rsidR="00DD6AE6" w:rsidRPr="007E2928" w:rsidRDefault="00DD6AE6" w:rsidP="006736D2">
            <w:pPr>
              <w:pStyle w:val="SingleTxtGA"/>
              <w:spacing w:before="60" w:after="60" w:line="340" w:lineRule="exact"/>
              <w:ind w:left="0" w:right="0"/>
              <w:rPr>
                <w:sz w:val="18"/>
                <w:szCs w:val="28"/>
                <w:rtl/>
              </w:rPr>
            </w:pPr>
          </w:p>
        </w:tc>
        <w:tc>
          <w:tcPr>
            <w:tcW w:w="5167" w:type="dxa"/>
            <w:tcBorders>
              <w:top w:val="nil"/>
              <w:left w:val="nil"/>
              <w:bottom w:val="nil"/>
              <w:right w:val="nil"/>
            </w:tcBorders>
          </w:tcPr>
          <w:p w:rsidR="00DD6AE6" w:rsidRPr="00F85DCE" w:rsidRDefault="00F85DCE" w:rsidP="006736D2">
            <w:pPr>
              <w:pStyle w:val="SingleTxtGA"/>
              <w:tabs>
                <w:tab w:val="clear" w:pos="1928"/>
                <w:tab w:val="clear" w:pos="2608"/>
                <w:tab w:val="clear" w:pos="3289"/>
                <w:tab w:val="clear" w:pos="3969"/>
                <w:tab w:val="clear" w:pos="4649"/>
                <w:tab w:val="clear" w:pos="5330"/>
                <w:tab w:val="left" w:pos="487"/>
              </w:tabs>
              <w:spacing w:before="60" w:after="60" w:line="340" w:lineRule="exact"/>
              <w:ind w:left="0" w:right="0"/>
              <w:rPr>
                <w:sz w:val="18"/>
                <w:szCs w:val="28"/>
                <w:rtl/>
                <w:lang w:val="de-CH"/>
              </w:rPr>
            </w:pPr>
            <w:r w:rsidRPr="00F85DCE">
              <w:rPr>
                <w:sz w:val="18"/>
                <w:szCs w:val="28"/>
                <w:rtl/>
                <w:lang w:val="de-CH"/>
              </w:rPr>
              <w:t>2-</w:t>
            </w:r>
            <w:r w:rsidRPr="00F85DCE">
              <w:rPr>
                <w:sz w:val="18"/>
                <w:szCs w:val="28"/>
                <w:rtl/>
                <w:lang w:val="de-CH"/>
              </w:rPr>
              <w:tab/>
              <w:t>تقديم خدمات في مجال العمل والتدريب، والمشورة النفسية والقانونية، وخدمات المعلومات، وتنظيم تلك الخدمات وتشغيلها.</w:t>
            </w:r>
          </w:p>
        </w:tc>
      </w:tr>
      <w:tr w:rsidR="00DD6AE6" w:rsidRPr="007E2928" w:rsidTr="006736D2">
        <w:trPr>
          <w:trHeight w:val="610"/>
        </w:trPr>
        <w:tc>
          <w:tcPr>
            <w:tcW w:w="2975" w:type="dxa"/>
            <w:tcBorders>
              <w:top w:val="nil"/>
              <w:left w:val="nil"/>
              <w:bottom w:val="nil"/>
              <w:right w:val="nil"/>
            </w:tcBorders>
          </w:tcPr>
          <w:p w:rsidR="00DD6AE6" w:rsidRPr="007E2928" w:rsidRDefault="00DD6AE6" w:rsidP="006736D2">
            <w:pPr>
              <w:pStyle w:val="SingleTxtGA"/>
              <w:spacing w:before="60" w:after="60" w:line="340" w:lineRule="exact"/>
              <w:ind w:left="0" w:right="0"/>
              <w:rPr>
                <w:sz w:val="18"/>
                <w:szCs w:val="28"/>
                <w:rtl/>
              </w:rPr>
            </w:pPr>
          </w:p>
        </w:tc>
        <w:tc>
          <w:tcPr>
            <w:tcW w:w="236" w:type="dxa"/>
            <w:tcBorders>
              <w:top w:val="nil"/>
              <w:left w:val="nil"/>
              <w:bottom w:val="nil"/>
              <w:right w:val="nil"/>
            </w:tcBorders>
          </w:tcPr>
          <w:p w:rsidR="00DD6AE6" w:rsidRPr="007E2928" w:rsidRDefault="00DD6AE6" w:rsidP="006736D2">
            <w:pPr>
              <w:pStyle w:val="SingleTxtGA"/>
              <w:spacing w:before="60" w:after="60" w:line="340" w:lineRule="exact"/>
              <w:ind w:left="0" w:right="0"/>
              <w:rPr>
                <w:sz w:val="18"/>
                <w:szCs w:val="28"/>
              </w:rPr>
            </w:pPr>
          </w:p>
        </w:tc>
        <w:tc>
          <w:tcPr>
            <w:tcW w:w="5167" w:type="dxa"/>
            <w:tcBorders>
              <w:top w:val="nil"/>
              <w:left w:val="nil"/>
              <w:bottom w:val="nil"/>
              <w:right w:val="nil"/>
            </w:tcBorders>
          </w:tcPr>
          <w:p w:rsidR="00DD6AE6" w:rsidRPr="00F85DCE" w:rsidRDefault="00F85DCE" w:rsidP="006736D2">
            <w:pPr>
              <w:pStyle w:val="SingleTxtGA"/>
              <w:tabs>
                <w:tab w:val="clear" w:pos="1928"/>
                <w:tab w:val="clear" w:pos="2608"/>
                <w:tab w:val="clear" w:pos="3289"/>
                <w:tab w:val="clear" w:pos="3969"/>
                <w:tab w:val="clear" w:pos="4649"/>
                <w:tab w:val="clear" w:pos="5330"/>
                <w:tab w:val="left" w:pos="487"/>
              </w:tabs>
              <w:spacing w:before="60" w:after="60" w:line="340" w:lineRule="exact"/>
              <w:ind w:left="0" w:right="0"/>
              <w:rPr>
                <w:sz w:val="18"/>
                <w:szCs w:val="28"/>
                <w:rtl/>
                <w:lang w:val="de-CH"/>
              </w:rPr>
            </w:pPr>
            <w:r w:rsidRPr="00F85DCE">
              <w:rPr>
                <w:sz w:val="18"/>
                <w:szCs w:val="28"/>
                <w:rtl/>
                <w:lang w:val="de-CH"/>
              </w:rPr>
              <w:t>3-</w:t>
            </w:r>
            <w:r w:rsidRPr="00F85DCE">
              <w:rPr>
                <w:sz w:val="18"/>
                <w:szCs w:val="28"/>
                <w:rtl/>
                <w:lang w:val="de-CH"/>
              </w:rPr>
              <w:tab/>
              <w:t>تقديم خدمات ذات طابع توجيهي، وخدمات وساطة، وعقد اجتماعات أسرية.</w:t>
            </w:r>
          </w:p>
        </w:tc>
      </w:tr>
      <w:tr w:rsidR="00DD6AE6" w:rsidRPr="007E2928" w:rsidTr="006736D2">
        <w:tc>
          <w:tcPr>
            <w:tcW w:w="2975" w:type="dxa"/>
            <w:tcBorders>
              <w:top w:val="nil"/>
              <w:left w:val="nil"/>
              <w:bottom w:val="nil"/>
              <w:right w:val="nil"/>
            </w:tcBorders>
          </w:tcPr>
          <w:p w:rsidR="00DD6AE6" w:rsidRPr="007E2928" w:rsidRDefault="00DD6AE6" w:rsidP="006736D2">
            <w:pPr>
              <w:pStyle w:val="SingleTxtGA"/>
              <w:spacing w:before="60" w:after="60" w:line="340" w:lineRule="exact"/>
              <w:ind w:left="0" w:right="0"/>
              <w:rPr>
                <w:sz w:val="18"/>
                <w:szCs w:val="28"/>
                <w:rtl/>
              </w:rPr>
            </w:pPr>
          </w:p>
        </w:tc>
        <w:tc>
          <w:tcPr>
            <w:tcW w:w="236" w:type="dxa"/>
            <w:tcBorders>
              <w:top w:val="nil"/>
              <w:left w:val="nil"/>
              <w:bottom w:val="nil"/>
              <w:right w:val="nil"/>
            </w:tcBorders>
          </w:tcPr>
          <w:p w:rsidR="00DD6AE6" w:rsidRPr="007E2928" w:rsidRDefault="00DD6AE6" w:rsidP="006736D2">
            <w:pPr>
              <w:pStyle w:val="SingleTxtGA"/>
              <w:spacing w:before="60" w:after="60" w:line="340" w:lineRule="exact"/>
              <w:ind w:left="0" w:right="0"/>
              <w:rPr>
                <w:sz w:val="18"/>
                <w:szCs w:val="28"/>
                <w:rtl/>
              </w:rPr>
            </w:pPr>
          </w:p>
        </w:tc>
        <w:tc>
          <w:tcPr>
            <w:tcW w:w="5167" w:type="dxa"/>
            <w:tcBorders>
              <w:top w:val="nil"/>
              <w:left w:val="nil"/>
              <w:bottom w:val="nil"/>
              <w:right w:val="nil"/>
            </w:tcBorders>
          </w:tcPr>
          <w:p w:rsidR="00DD6AE6" w:rsidRPr="007E2928" w:rsidRDefault="007E2928" w:rsidP="006736D2">
            <w:pPr>
              <w:pStyle w:val="SingleTxtGA"/>
              <w:tabs>
                <w:tab w:val="clear" w:pos="1928"/>
                <w:tab w:val="clear" w:pos="2608"/>
                <w:tab w:val="clear" w:pos="3289"/>
                <w:tab w:val="clear" w:pos="3969"/>
                <w:tab w:val="clear" w:pos="4649"/>
                <w:tab w:val="clear" w:pos="5330"/>
                <w:tab w:val="left" w:pos="487"/>
              </w:tabs>
              <w:spacing w:before="60" w:after="60" w:line="340" w:lineRule="exact"/>
              <w:ind w:left="0" w:right="0"/>
              <w:rPr>
                <w:sz w:val="18"/>
                <w:szCs w:val="28"/>
                <w:rtl/>
                <w:lang w:val="de-CH"/>
              </w:rPr>
            </w:pPr>
            <w:r>
              <w:rPr>
                <w:rFonts w:hint="cs"/>
                <w:sz w:val="18"/>
                <w:szCs w:val="28"/>
                <w:rtl/>
                <w:lang w:val="de-CH"/>
              </w:rPr>
              <w:t>4-</w:t>
            </w:r>
            <w:r>
              <w:rPr>
                <w:sz w:val="18"/>
                <w:szCs w:val="28"/>
                <w:rtl/>
                <w:lang w:val="de-CH"/>
              </w:rPr>
              <w:tab/>
            </w:r>
            <w:r w:rsidR="00DD6AE6" w:rsidRPr="007E2928">
              <w:rPr>
                <w:rFonts w:hint="cs"/>
                <w:sz w:val="18"/>
                <w:szCs w:val="28"/>
                <w:rtl/>
                <w:lang w:val="de-CH"/>
              </w:rPr>
              <w:t>إيجاد وظائف</w:t>
            </w:r>
            <w:r w:rsidR="00DD6AE6" w:rsidRPr="007E2928">
              <w:rPr>
                <w:sz w:val="18"/>
                <w:szCs w:val="28"/>
                <w:rtl/>
                <w:lang w:val="de-CH"/>
              </w:rPr>
              <w:t xml:space="preserve"> </w:t>
            </w:r>
            <w:r w:rsidR="00DD6AE6" w:rsidRPr="007E2928">
              <w:rPr>
                <w:rFonts w:hint="eastAsia"/>
                <w:sz w:val="18"/>
                <w:szCs w:val="28"/>
                <w:rtl/>
                <w:lang w:val="de-CH"/>
              </w:rPr>
              <w:t>مهني</w:t>
            </w:r>
            <w:r w:rsidR="00DD6AE6" w:rsidRPr="007E2928">
              <w:rPr>
                <w:rFonts w:hint="cs"/>
                <w:sz w:val="18"/>
                <w:szCs w:val="28"/>
                <w:rtl/>
                <w:lang w:val="de-CH"/>
              </w:rPr>
              <w:t>ة</w:t>
            </w:r>
            <w:r w:rsidR="00DD6AE6" w:rsidRPr="007E2928">
              <w:rPr>
                <w:sz w:val="18"/>
                <w:szCs w:val="28"/>
                <w:rtl/>
                <w:lang w:val="de-CH"/>
              </w:rPr>
              <w:t xml:space="preserve"> </w:t>
            </w:r>
            <w:r w:rsidR="00DD6AE6" w:rsidRPr="007E2928">
              <w:rPr>
                <w:rFonts w:hint="eastAsia"/>
                <w:sz w:val="18"/>
                <w:szCs w:val="28"/>
                <w:rtl/>
                <w:lang w:val="de-CH"/>
              </w:rPr>
              <w:t>وإعادة</w:t>
            </w:r>
            <w:r w:rsidR="00DD6AE6" w:rsidRPr="007E2928">
              <w:rPr>
                <w:sz w:val="18"/>
                <w:szCs w:val="28"/>
                <w:rtl/>
                <w:lang w:val="de-CH"/>
              </w:rPr>
              <w:t xml:space="preserve"> </w:t>
            </w:r>
            <w:r w:rsidR="00DD6AE6" w:rsidRPr="007E2928">
              <w:rPr>
                <w:rFonts w:hint="eastAsia"/>
                <w:sz w:val="18"/>
                <w:szCs w:val="28"/>
                <w:rtl/>
                <w:lang w:val="de-CH"/>
              </w:rPr>
              <w:t>إدماج</w:t>
            </w:r>
            <w:r w:rsidR="00DD6AE6" w:rsidRPr="007E2928">
              <w:rPr>
                <w:sz w:val="18"/>
                <w:szCs w:val="28"/>
                <w:rtl/>
                <w:lang w:val="de-CH"/>
              </w:rPr>
              <w:t xml:space="preserve"> </w:t>
            </w:r>
            <w:r w:rsidR="00DD6AE6" w:rsidRPr="007E2928">
              <w:rPr>
                <w:rFonts w:hint="eastAsia"/>
                <w:sz w:val="18"/>
                <w:szCs w:val="28"/>
                <w:rtl/>
                <w:lang w:val="de-CH"/>
              </w:rPr>
              <w:t>الضحايا</w:t>
            </w:r>
            <w:r w:rsidR="00DD6AE6" w:rsidRPr="007E2928">
              <w:rPr>
                <w:sz w:val="18"/>
                <w:szCs w:val="28"/>
                <w:rtl/>
                <w:lang w:val="de-CH"/>
              </w:rPr>
              <w:t xml:space="preserve"> </w:t>
            </w:r>
            <w:r w:rsidR="00DD6AE6" w:rsidRPr="007E2928">
              <w:rPr>
                <w:rFonts w:hint="eastAsia"/>
                <w:sz w:val="18"/>
                <w:szCs w:val="28"/>
                <w:rtl/>
                <w:lang w:val="de-CH"/>
              </w:rPr>
              <w:t>في</w:t>
            </w:r>
            <w:r w:rsidR="00DD6AE6" w:rsidRPr="007E2928">
              <w:rPr>
                <w:sz w:val="18"/>
                <w:szCs w:val="28"/>
                <w:rtl/>
                <w:lang w:val="de-CH"/>
              </w:rPr>
              <w:t xml:space="preserve"> </w:t>
            </w:r>
            <w:r w:rsidR="00DD6AE6" w:rsidRPr="007E2928">
              <w:rPr>
                <w:rFonts w:hint="eastAsia"/>
                <w:sz w:val="18"/>
                <w:szCs w:val="28"/>
                <w:rtl/>
                <w:lang w:val="de-CH"/>
              </w:rPr>
              <w:t>بيئة</w:t>
            </w:r>
            <w:r w:rsidR="00DD6AE6" w:rsidRPr="007E2928">
              <w:rPr>
                <w:sz w:val="18"/>
                <w:szCs w:val="28"/>
                <w:rtl/>
                <w:lang w:val="de-CH"/>
              </w:rPr>
              <w:t xml:space="preserve"> </w:t>
            </w:r>
            <w:r w:rsidR="00DD6AE6" w:rsidRPr="007E2928">
              <w:rPr>
                <w:rFonts w:hint="eastAsia"/>
                <w:sz w:val="18"/>
                <w:szCs w:val="28"/>
                <w:rtl/>
                <w:lang w:val="de-CH"/>
              </w:rPr>
              <w:t>اجتماعية</w:t>
            </w:r>
            <w:r w:rsidR="00DD6AE6" w:rsidRPr="007E2928">
              <w:rPr>
                <w:sz w:val="18"/>
                <w:szCs w:val="28"/>
                <w:rtl/>
                <w:lang w:val="de-CH"/>
              </w:rPr>
              <w:t xml:space="preserve"> </w:t>
            </w:r>
            <w:r w:rsidR="00DD6AE6" w:rsidRPr="007E2928">
              <w:rPr>
                <w:rFonts w:hint="cs"/>
                <w:sz w:val="18"/>
                <w:szCs w:val="28"/>
                <w:rtl/>
                <w:lang w:val="de-CH"/>
              </w:rPr>
              <w:t>مأمونة</w:t>
            </w:r>
            <w:r w:rsidR="005D3EC0" w:rsidRPr="007E2928">
              <w:rPr>
                <w:rFonts w:hint="cs"/>
                <w:sz w:val="18"/>
                <w:szCs w:val="28"/>
                <w:rtl/>
                <w:lang w:val="de-CH"/>
              </w:rPr>
              <w:t>.</w:t>
            </w:r>
          </w:p>
        </w:tc>
      </w:tr>
      <w:tr w:rsidR="00DD6AE6" w:rsidRPr="007E2928" w:rsidTr="006736D2">
        <w:tc>
          <w:tcPr>
            <w:tcW w:w="2975" w:type="dxa"/>
            <w:tcBorders>
              <w:top w:val="nil"/>
              <w:left w:val="nil"/>
              <w:bottom w:val="nil"/>
              <w:right w:val="nil"/>
            </w:tcBorders>
          </w:tcPr>
          <w:p w:rsidR="00DD6AE6" w:rsidRPr="007E2928" w:rsidRDefault="00DD6AE6" w:rsidP="006736D2">
            <w:pPr>
              <w:pStyle w:val="SingleTxtGA"/>
              <w:spacing w:before="60" w:after="60" w:line="340" w:lineRule="exact"/>
              <w:ind w:left="0" w:right="0"/>
              <w:rPr>
                <w:sz w:val="18"/>
                <w:szCs w:val="28"/>
                <w:rtl/>
              </w:rPr>
            </w:pPr>
            <w:r w:rsidRPr="007E2928">
              <w:rPr>
                <w:rFonts w:hint="eastAsia"/>
                <w:sz w:val="18"/>
                <w:szCs w:val="28"/>
                <w:rtl/>
              </w:rPr>
              <w:t>العنف</w:t>
            </w:r>
            <w:r w:rsidRPr="007E2928">
              <w:rPr>
                <w:sz w:val="18"/>
                <w:szCs w:val="28"/>
                <w:rtl/>
              </w:rPr>
              <w:t xml:space="preserve"> </w:t>
            </w:r>
            <w:r w:rsidRPr="007E2928">
              <w:rPr>
                <w:rFonts w:hint="eastAsia"/>
                <w:sz w:val="18"/>
                <w:szCs w:val="28"/>
                <w:rtl/>
              </w:rPr>
              <w:t>العائلي</w:t>
            </w:r>
            <w:r w:rsidRPr="007E2928">
              <w:rPr>
                <w:sz w:val="18"/>
                <w:szCs w:val="28"/>
                <w:rtl/>
              </w:rPr>
              <w:t xml:space="preserve"> </w:t>
            </w:r>
            <w:r w:rsidRPr="007E2928">
              <w:rPr>
                <w:rFonts w:hint="eastAsia"/>
                <w:sz w:val="18"/>
                <w:szCs w:val="28"/>
                <w:rtl/>
              </w:rPr>
              <w:t>والحد</w:t>
            </w:r>
            <w:r w:rsidRPr="007E2928">
              <w:rPr>
                <w:sz w:val="18"/>
                <w:szCs w:val="28"/>
                <w:rtl/>
              </w:rPr>
              <w:t xml:space="preserve"> </w:t>
            </w:r>
            <w:r w:rsidRPr="007E2928">
              <w:rPr>
                <w:rFonts w:hint="eastAsia"/>
                <w:sz w:val="18"/>
                <w:szCs w:val="28"/>
                <w:rtl/>
              </w:rPr>
              <w:t>من</w:t>
            </w:r>
            <w:r w:rsidRPr="007E2928">
              <w:rPr>
                <w:sz w:val="18"/>
                <w:szCs w:val="28"/>
                <w:rtl/>
              </w:rPr>
              <w:t xml:space="preserve"> </w:t>
            </w:r>
            <w:r w:rsidRPr="007E2928">
              <w:rPr>
                <w:rFonts w:hint="eastAsia"/>
                <w:sz w:val="18"/>
                <w:szCs w:val="28"/>
                <w:rtl/>
              </w:rPr>
              <w:t>عدد</w:t>
            </w:r>
            <w:r w:rsidRPr="007E2928">
              <w:rPr>
                <w:sz w:val="18"/>
                <w:szCs w:val="28"/>
                <w:rtl/>
              </w:rPr>
              <w:t xml:space="preserve"> </w:t>
            </w:r>
            <w:r w:rsidRPr="007E2928">
              <w:rPr>
                <w:rFonts w:hint="eastAsia"/>
                <w:sz w:val="18"/>
                <w:szCs w:val="28"/>
                <w:rtl/>
              </w:rPr>
              <w:t>حالات</w:t>
            </w:r>
            <w:r w:rsidRPr="007E2928">
              <w:rPr>
                <w:sz w:val="18"/>
                <w:szCs w:val="28"/>
                <w:rtl/>
              </w:rPr>
              <w:t xml:space="preserve"> </w:t>
            </w:r>
            <w:r w:rsidRPr="007E2928">
              <w:rPr>
                <w:rFonts w:hint="eastAsia"/>
                <w:sz w:val="18"/>
                <w:szCs w:val="28"/>
                <w:rtl/>
              </w:rPr>
              <w:t>الأزمات</w:t>
            </w:r>
            <w:r w:rsidRPr="007E2928">
              <w:rPr>
                <w:sz w:val="18"/>
                <w:szCs w:val="28"/>
                <w:rtl/>
              </w:rPr>
              <w:t xml:space="preserve"> </w:t>
            </w:r>
            <w:r w:rsidRPr="007E2928">
              <w:rPr>
                <w:rFonts w:hint="eastAsia"/>
                <w:sz w:val="18"/>
                <w:szCs w:val="28"/>
                <w:rtl/>
              </w:rPr>
              <w:t>من</w:t>
            </w:r>
            <w:r w:rsidRPr="007E2928">
              <w:rPr>
                <w:sz w:val="18"/>
                <w:szCs w:val="28"/>
                <w:rtl/>
              </w:rPr>
              <w:t xml:space="preserve"> </w:t>
            </w:r>
            <w:r w:rsidRPr="007E2928">
              <w:rPr>
                <w:rFonts w:hint="eastAsia"/>
                <w:sz w:val="18"/>
                <w:szCs w:val="28"/>
                <w:rtl/>
              </w:rPr>
              <w:t>خلال</w:t>
            </w:r>
            <w:r w:rsidRPr="007E2928">
              <w:rPr>
                <w:sz w:val="18"/>
                <w:szCs w:val="28"/>
                <w:rtl/>
              </w:rPr>
              <w:t xml:space="preserve"> </w:t>
            </w:r>
            <w:r w:rsidRPr="007E2928">
              <w:rPr>
                <w:rFonts w:hint="eastAsia"/>
                <w:sz w:val="18"/>
                <w:szCs w:val="28"/>
                <w:rtl/>
              </w:rPr>
              <w:t>أدوات</w:t>
            </w:r>
            <w:r w:rsidRPr="007E2928">
              <w:rPr>
                <w:sz w:val="18"/>
                <w:szCs w:val="28"/>
                <w:rtl/>
              </w:rPr>
              <w:t xml:space="preserve"> </w:t>
            </w:r>
            <w:r w:rsidRPr="007E2928">
              <w:rPr>
                <w:rFonts w:hint="eastAsia"/>
                <w:sz w:val="18"/>
                <w:szCs w:val="28"/>
                <w:rtl/>
              </w:rPr>
              <w:t>الاتصال</w:t>
            </w:r>
            <w:r w:rsidRPr="007E2928">
              <w:rPr>
                <w:sz w:val="18"/>
                <w:szCs w:val="28"/>
                <w:rtl/>
              </w:rPr>
              <w:t xml:space="preserve"> </w:t>
            </w:r>
            <w:r w:rsidRPr="007E2928">
              <w:rPr>
                <w:rFonts w:hint="eastAsia"/>
                <w:sz w:val="18"/>
                <w:szCs w:val="28"/>
                <w:rtl/>
              </w:rPr>
              <w:t>والمعلومات</w:t>
            </w:r>
          </w:p>
        </w:tc>
        <w:tc>
          <w:tcPr>
            <w:tcW w:w="236" w:type="dxa"/>
            <w:tcBorders>
              <w:top w:val="nil"/>
              <w:left w:val="nil"/>
              <w:bottom w:val="nil"/>
              <w:right w:val="nil"/>
            </w:tcBorders>
          </w:tcPr>
          <w:p w:rsidR="00DD6AE6" w:rsidRPr="007E2928" w:rsidRDefault="00DD6AE6" w:rsidP="006736D2">
            <w:pPr>
              <w:pStyle w:val="SingleTxtGA"/>
              <w:spacing w:before="60" w:after="60" w:line="340" w:lineRule="exact"/>
              <w:ind w:left="0" w:right="0"/>
              <w:rPr>
                <w:sz w:val="18"/>
                <w:szCs w:val="28"/>
              </w:rPr>
            </w:pPr>
          </w:p>
        </w:tc>
        <w:tc>
          <w:tcPr>
            <w:tcW w:w="5167" w:type="dxa"/>
            <w:tcBorders>
              <w:top w:val="nil"/>
              <w:left w:val="nil"/>
              <w:bottom w:val="nil"/>
              <w:right w:val="nil"/>
            </w:tcBorders>
          </w:tcPr>
          <w:p w:rsidR="00DD6AE6" w:rsidRPr="007E2928" w:rsidRDefault="007E2928" w:rsidP="006736D2">
            <w:pPr>
              <w:pStyle w:val="SingleTxtGA"/>
              <w:tabs>
                <w:tab w:val="clear" w:pos="1928"/>
                <w:tab w:val="clear" w:pos="2608"/>
                <w:tab w:val="clear" w:pos="3289"/>
                <w:tab w:val="clear" w:pos="3969"/>
                <w:tab w:val="clear" w:pos="4649"/>
                <w:tab w:val="clear" w:pos="5330"/>
                <w:tab w:val="left" w:pos="487"/>
              </w:tabs>
              <w:spacing w:before="60" w:after="60" w:line="340" w:lineRule="exact"/>
              <w:ind w:left="0" w:right="0"/>
              <w:rPr>
                <w:rFonts w:hint="cs"/>
                <w:sz w:val="18"/>
                <w:szCs w:val="28"/>
                <w:rtl/>
                <w:lang w:val="de-CH"/>
              </w:rPr>
            </w:pPr>
            <w:r>
              <w:rPr>
                <w:rFonts w:hint="cs"/>
                <w:sz w:val="18"/>
                <w:szCs w:val="28"/>
                <w:rtl/>
              </w:rPr>
              <w:t>1-</w:t>
            </w:r>
            <w:r>
              <w:rPr>
                <w:sz w:val="18"/>
                <w:szCs w:val="28"/>
                <w:rtl/>
              </w:rPr>
              <w:tab/>
            </w:r>
            <w:r w:rsidR="00DD6AE6" w:rsidRPr="007E2928">
              <w:rPr>
                <w:rFonts w:hint="eastAsia"/>
                <w:sz w:val="18"/>
                <w:szCs w:val="28"/>
                <w:rtl/>
                <w:lang w:val="de-CH"/>
              </w:rPr>
              <w:t>الاستفادة</w:t>
            </w:r>
            <w:r w:rsidR="00DD6AE6" w:rsidRPr="007E2928">
              <w:rPr>
                <w:sz w:val="18"/>
                <w:szCs w:val="28"/>
                <w:rtl/>
                <w:lang w:val="de-CH"/>
              </w:rPr>
              <w:t xml:space="preserve"> </w:t>
            </w:r>
            <w:r w:rsidR="00DD6AE6" w:rsidRPr="007E2928">
              <w:rPr>
                <w:rFonts w:hint="eastAsia"/>
                <w:sz w:val="18"/>
                <w:szCs w:val="28"/>
                <w:rtl/>
                <w:lang w:val="de-CH"/>
              </w:rPr>
              <w:t>من</w:t>
            </w:r>
            <w:r w:rsidR="00DD6AE6" w:rsidRPr="007E2928">
              <w:rPr>
                <w:sz w:val="18"/>
                <w:szCs w:val="28"/>
                <w:rtl/>
                <w:lang w:val="de-CH"/>
              </w:rPr>
              <w:t xml:space="preserve"> </w:t>
            </w:r>
            <w:r w:rsidR="00DD6AE6" w:rsidRPr="007E2928">
              <w:rPr>
                <w:rFonts w:hint="eastAsia"/>
                <w:sz w:val="18"/>
                <w:szCs w:val="28"/>
                <w:rtl/>
                <w:lang w:val="de-CH"/>
              </w:rPr>
              <w:t>الدعاية</w:t>
            </w:r>
            <w:r w:rsidR="00DD6AE6" w:rsidRPr="007E2928">
              <w:rPr>
                <w:sz w:val="18"/>
                <w:szCs w:val="28"/>
                <w:rtl/>
                <w:lang w:val="de-CH"/>
              </w:rPr>
              <w:t xml:space="preserve"> </w:t>
            </w:r>
            <w:r w:rsidR="00DD6AE6" w:rsidRPr="007E2928">
              <w:rPr>
                <w:rFonts w:hint="eastAsia"/>
                <w:sz w:val="18"/>
                <w:szCs w:val="28"/>
                <w:rtl/>
                <w:lang w:val="de-CH"/>
              </w:rPr>
              <w:t>ووسائل</w:t>
            </w:r>
            <w:r w:rsidR="00DD6AE6" w:rsidRPr="007E2928">
              <w:rPr>
                <w:sz w:val="18"/>
                <w:szCs w:val="28"/>
                <w:rtl/>
                <w:lang w:val="de-CH"/>
              </w:rPr>
              <w:t xml:space="preserve"> </w:t>
            </w:r>
            <w:r w:rsidR="00DD6AE6" w:rsidRPr="007E2928">
              <w:rPr>
                <w:rFonts w:hint="eastAsia"/>
                <w:sz w:val="18"/>
                <w:szCs w:val="28"/>
                <w:rtl/>
                <w:lang w:val="de-CH"/>
              </w:rPr>
              <w:t>الإعلام</w:t>
            </w:r>
            <w:r w:rsidR="00DD6AE6" w:rsidRPr="007E2928">
              <w:rPr>
                <w:rFonts w:hint="cs"/>
                <w:sz w:val="18"/>
                <w:szCs w:val="28"/>
                <w:rtl/>
                <w:lang w:val="de-CH"/>
              </w:rPr>
              <w:t xml:space="preserve"> في المجال الاجتماعي،</w:t>
            </w:r>
            <w:r w:rsidR="00DD6AE6" w:rsidRPr="007E2928">
              <w:rPr>
                <w:sz w:val="18"/>
                <w:szCs w:val="28"/>
                <w:rtl/>
                <w:lang w:val="de-CH"/>
              </w:rPr>
              <w:t xml:space="preserve"> </w:t>
            </w:r>
            <w:r w:rsidR="00DD6AE6" w:rsidRPr="007E2928">
              <w:rPr>
                <w:rFonts w:hint="eastAsia"/>
                <w:sz w:val="18"/>
                <w:szCs w:val="28"/>
                <w:rtl/>
                <w:lang w:val="de-CH"/>
              </w:rPr>
              <w:t>مع</w:t>
            </w:r>
            <w:r w:rsidR="00DD6AE6" w:rsidRPr="007E2928">
              <w:rPr>
                <w:sz w:val="18"/>
                <w:szCs w:val="28"/>
                <w:rtl/>
                <w:lang w:val="de-CH"/>
              </w:rPr>
              <w:t xml:space="preserve"> </w:t>
            </w:r>
            <w:r w:rsidR="00DD6AE6" w:rsidRPr="007E2928">
              <w:rPr>
                <w:rFonts w:hint="eastAsia"/>
                <w:sz w:val="18"/>
                <w:szCs w:val="28"/>
                <w:rtl/>
                <w:lang w:val="de-CH"/>
              </w:rPr>
              <w:t>احترام</w:t>
            </w:r>
            <w:r w:rsidR="00DD6AE6" w:rsidRPr="007E2928">
              <w:rPr>
                <w:sz w:val="18"/>
                <w:szCs w:val="28"/>
                <w:rtl/>
                <w:lang w:val="de-CH"/>
              </w:rPr>
              <w:t xml:space="preserve"> </w:t>
            </w:r>
            <w:r w:rsidR="00DD6AE6" w:rsidRPr="007E2928">
              <w:rPr>
                <w:rFonts w:hint="cs"/>
                <w:sz w:val="18"/>
                <w:szCs w:val="28"/>
                <w:rtl/>
                <w:lang w:val="de-CH"/>
              </w:rPr>
              <w:t xml:space="preserve">حقوق الأشخاص وحق </w:t>
            </w:r>
            <w:r w:rsidR="00DD6AE6" w:rsidRPr="007E2928">
              <w:rPr>
                <w:rFonts w:hint="eastAsia"/>
                <w:sz w:val="18"/>
                <w:szCs w:val="28"/>
                <w:rtl/>
                <w:lang w:val="de-CH"/>
              </w:rPr>
              <w:t>حماية</w:t>
            </w:r>
            <w:r w:rsidR="00DD6AE6" w:rsidRPr="007E2928">
              <w:rPr>
                <w:sz w:val="18"/>
                <w:szCs w:val="28"/>
                <w:rtl/>
                <w:lang w:val="de-CH"/>
              </w:rPr>
              <w:t xml:space="preserve"> </w:t>
            </w:r>
            <w:r w:rsidR="00DD6AE6" w:rsidRPr="007E2928">
              <w:rPr>
                <w:rFonts w:hint="eastAsia"/>
                <w:sz w:val="18"/>
                <w:szCs w:val="28"/>
                <w:rtl/>
                <w:lang w:val="de-CH"/>
              </w:rPr>
              <w:t>البيانات</w:t>
            </w:r>
            <w:r w:rsidR="005D3EC0" w:rsidRPr="007E2928">
              <w:rPr>
                <w:rFonts w:hint="cs"/>
                <w:sz w:val="18"/>
                <w:szCs w:val="28"/>
                <w:rtl/>
                <w:lang w:val="de-CH"/>
              </w:rPr>
              <w:t>.</w:t>
            </w:r>
          </w:p>
        </w:tc>
      </w:tr>
      <w:tr w:rsidR="00DD6AE6" w:rsidRPr="007E2928" w:rsidTr="006736D2">
        <w:tc>
          <w:tcPr>
            <w:tcW w:w="2975" w:type="dxa"/>
            <w:tcBorders>
              <w:top w:val="nil"/>
              <w:left w:val="nil"/>
              <w:bottom w:val="nil"/>
              <w:right w:val="nil"/>
            </w:tcBorders>
          </w:tcPr>
          <w:p w:rsidR="00DD6AE6" w:rsidRPr="007E2928" w:rsidRDefault="00DD6AE6" w:rsidP="006736D2">
            <w:pPr>
              <w:pStyle w:val="SingleTxtGA"/>
              <w:spacing w:before="60" w:after="60" w:line="340" w:lineRule="exact"/>
              <w:ind w:left="0" w:right="0"/>
              <w:rPr>
                <w:sz w:val="18"/>
                <w:szCs w:val="28"/>
                <w:rtl/>
              </w:rPr>
            </w:pPr>
          </w:p>
        </w:tc>
        <w:tc>
          <w:tcPr>
            <w:tcW w:w="236" w:type="dxa"/>
            <w:tcBorders>
              <w:top w:val="nil"/>
              <w:left w:val="nil"/>
              <w:bottom w:val="nil"/>
              <w:right w:val="nil"/>
            </w:tcBorders>
          </w:tcPr>
          <w:p w:rsidR="00DD6AE6" w:rsidRPr="007E2928" w:rsidRDefault="00DD6AE6" w:rsidP="006736D2">
            <w:pPr>
              <w:pStyle w:val="SingleTxtGA"/>
              <w:spacing w:before="60" w:after="60" w:line="340" w:lineRule="exact"/>
              <w:ind w:left="0" w:right="0"/>
              <w:rPr>
                <w:sz w:val="18"/>
                <w:szCs w:val="28"/>
                <w:rtl/>
              </w:rPr>
            </w:pPr>
          </w:p>
        </w:tc>
        <w:tc>
          <w:tcPr>
            <w:tcW w:w="5167" w:type="dxa"/>
            <w:tcBorders>
              <w:top w:val="nil"/>
              <w:left w:val="nil"/>
              <w:bottom w:val="nil"/>
              <w:right w:val="nil"/>
            </w:tcBorders>
          </w:tcPr>
          <w:p w:rsidR="00DD6AE6" w:rsidRPr="00F85DCE" w:rsidRDefault="00F85DCE" w:rsidP="006736D2">
            <w:pPr>
              <w:pStyle w:val="SingleTxtGA"/>
              <w:tabs>
                <w:tab w:val="clear" w:pos="1928"/>
                <w:tab w:val="clear" w:pos="2608"/>
                <w:tab w:val="clear" w:pos="3289"/>
                <w:tab w:val="clear" w:pos="3969"/>
                <w:tab w:val="clear" w:pos="4649"/>
                <w:tab w:val="clear" w:pos="5330"/>
                <w:tab w:val="left" w:pos="487"/>
              </w:tabs>
              <w:spacing w:before="60" w:after="60" w:line="340" w:lineRule="exact"/>
              <w:ind w:left="0" w:right="0"/>
              <w:rPr>
                <w:sz w:val="18"/>
                <w:szCs w:val="28"/>
                <w:rtl/>
                <w:lang w:val="de-CH"/>
              </w:rPr>
            </w:pPr>
            <w:r w:rsidRPr="00F85DCE">
              <w:rPr>
                <w:sz w:val="18"/>
                <w:szCs w:val="28"/>
                <w:rtl/>
                <w:lang w:val="de-CH"/>
              </w:rPr>
              <w:t>2-</w:t>
            </w:r>
            <w:r w:rsidRPr="00F85DCE">
              <w:rPr>
                <w:sz w:val="18"/>
                <w:szCs w:val="28"/>
                <w:rtl/>
                <w:lang w:val="de-CH"/>
              </w:rPr>
              <w:tab/>
              <w:t>الترويج لخطة العمل وتنفيذ التدابير والبرامج الرامية إلى الحد من العنف العائلي، وتوزيع منشورات إعلامية، حيث يستفيد أعضاء الشبكة من وسائل الإعلام التي تعمل في المنطقة (القناة التلفزيونية المحلية، والصحافة).</w:t>
            </w:r>
          </w:p>
        </w:tc>
      </w:tr>
      <w:tr w:rsidR="00DD6AE6" w:rsidRPr="007E2928" w:rsidTr="006736D2">
        <w:tc>
          <w:tcPr>
            <w:tcW w:w="2975" w:type="dxa"/>
            <w:tcBorders>
              <w:top w:val="nil"/>
              <w:left w:val="nil"/>
              <w:bottom w:val="nil"/>
              <w:right w:val="nil"/>
            </w:tcBorders>
          </w:tcPr>
          <w:p w:rsidR="00DD6AE6" w:rsidRPr="007E2928" w:rsidRDefault="00DD6AE6" w:rsidP="006736D2">
            <w:pPr>
              <w:pStyle w:val="SingleTxtGA"/>
              <w:spacing w:before="60" w:after="60" w:line="340" w:lineRule="exact"/>
              <w:ind w:left="0" w:right="0"/>
              <w:rPr>
                <w:sz w:val="18"/>
                <w:szCs w:val="28"/>
                <w:rtl/>
              </w:rPr>
            </w:pPr>
            <w:r w:rsidRPr="007E2928">
              <w:rPr>
                <w:rFonts w:hint="cs"/>
                <w:sz w:val="18"/>
                <w:szCs w:val="28"/>
                <w:rtl/>
              </w:rPr>
              <w:t>إقامة الشبكات</w:t>
            </w:r>
            <w:r w:rsidRPr="007E2928">
              <w:rPr>
                <w:sz w:val="18"/>
                <w:szCs w:val="28"/>
                <w:rtl/>
              </w:rPr>
              <w:t xml:space="preserve"> </w:t>
            </w:r>
            <w:r w:rsidRPr="007E2928">
              <w:rPr>
                <w:rFonts w:hint="cs"/>
                <w:sz w:val="18"/>
                <w:szCs w:val="28"/>
                <w:rtl/>
              </w:rPr>
              <w:t>والحفاظ على التواصل</w:t>
            </w:r>
          </w:p>
        </w:tc>
        <w:tc>
          <w:tcPr>
            <w:tcW w:w="236" w:type="dxa"/>
            <w:tcBorders>
              <w:top w:val="nil"/>
              <w:left w:val="nil"/>
              <w:bottom w:val="nil"/>
              <w:right w:val="nil"/>
            </w:tcBorders>
          </w:tcPr>
          <w:p w:rsidR="00DD6AE6" w:rsidRPr="007E2928" w:rsidRDefault="00DD6AE6" w:rsidP="006736D2">
            <w:pPr>
              <w:pStyle w:val="SingleTxtGA"/>
              <w:spacing w:before="60" w:after="60" w:line="340" w:lineRule="exact"/>
              <w:ind w:left="0" w:right="0"/>
              <w:rPr>
                <w:sz w:val="18"/>
                <w:szCs w:val="28"/>
                <w:rtl/>
              </w:rPr>
            </w:pPr>
          </w:p>
        </w:tc>
        <w:tc>
          <w:tcPr>
            <w:tcW w:w="5167" w:type="dxa"/>
            <w:tcBorders>
              <w:top w:val="nil"/>
              <w:left w:val="nil"/>
              <w:bottom w:val="nil"/>
              <w:right w:val="nil"/>
            </w:tcBorders>
          </w:tcPr>
          <w:p w:rsidR="00DD6AE6" w:rsidRPr="00F85DCE" w:rsidRDefault="00F85DCE" w:rsidP="006736D2">
            <w:pPr>
              <w:pStyle w:val="SingleTxtGA"/>
              <w:tabs>
                <w:tab w:val="clear" w:pos="1928"/>
                <w:tab w:val="clear" w:pos="2608"/>
                <w:tab w:val="clear" w:pos="3289"/>
                <w:tab w:val="clear" w:pos="3969"/>
                <w:tab w:val="clear" w:pos="4649"/>
                <w:tab w:val="clear" w:pos="5330"/>
                <w:tab w:val="left" w:pos="487"/>
              </w:tabs>
              <w:spacing w:before="60" w:after="60" w:line="340" w:lineRule="exact"/>
              <w:ind w:left="0" w:right="0"/>
              <w:rPr>
                <w:sz w:val="18"/>
                <w:szCs w:val="28"/>
                <w:rtl/>
                <w:lang w:val="de-CH"/>
              </w:rPr>
            </w:pPr>
            <w:r w:rsidRPr="00F85DCE">
              <w:rPr>
                <w:sz w:val="18"/>
                <w:szCs w:val="28"/>
                <w:rtl/>
                <w:lang w:val="de-CH"/>
              </w:rPr>
              <w:t>1-</w:t>
            </w:r>
            <w:r w:rsidRPr="00F85DCE">
              <w:rPr>
                <w:sz w:val="18"/>
                <w:szCs w:val="28"/>
                <w:rtl/>
                <w:lang w:val="de-CH"/>
              </w:rPr>
              <w:tab/>
              <w:t>تخطيط وتنظيم وتنفيذ التدابير والبرامج الهادفة إلى تطوير شبكة معالجة الأزمات وتوسعها المستمر.</w:t>
            </w:r>
          </w:p>
        </w:tc>
      </w:tr>
      <w:tr w:rsidR="00DD6AE6" w:rsidRPr="007E2928" w:rsidTr="006736D2">
        <w:tc>
          <w:tcPr>
            <w:tcW w:w="2975" w:type="dxa"/>
            <w:tcBorders>
              <w:top w:val="nil"/>
              <w:left w:val="nil"/>
              <w:bottom w:val="nil"/>
              <w:right w:val="nil"/>
            </w:tcBorders>
          </w:tcPr>
          <w:p w:rsidR="00DD6AE6" w:rsidRPr="007E2928" w:rsidRDefault="00DD6AE6" w:rsidP="006736D2">
            <w:pPr>
              <w:pStyle w:val="SingleTxtGA"/>
              <w:spacing w:before="60" w:after="60" w:line="340" w:lineRule="exact"/>
              <w:ind w:left="0" w:right="0"/>
              <w:rPr>
                <w:sz w:val="18"/>
                <w:szCs w:val="28"/>
                <w:rtl/>
              </w:rPr>
            </w:pPr>
          </w:p>
        </w:tc>
        <w:tc>
          <w:tcPr>
            <w:tcW w:w="236" w:type="dxa"/>
            <w:tcBorders>
              <w:top w:val="nil"/>
              <w:left w:val="nil"/>
              <w:bottom w:val="nil"/>
              <w:right w:val="nil"/>
            </w:tcBorders>
          </w:tcPr>
          <w:p w:rsidR="00DD6AE6" w:rsidRPr="007E2928" w:rsidRDefault="00DD6AE6" w:rsidP="006736D2">
            <w:pPr>
              <w:pStyle w:val="SingleTxtGA"/>
              <w:spacing w:before="60" w:after="60" w:line="340" w:lineRule="exact"/>
              <w:ind w:left="0" w:right="0"/>
              <w:rPr>
                <w:sz w:val="18"/>
                <w:szCs w:val="28"/>
              </w:rPr>
            </w:pPr>
          </w:p>
        </w:tc>
        <w:tc>
          <w:tcPr>
            <w:tcW w:w="5167" w:type="dxa"/>
            <w:tcBorders>
              <w:top w:val="nil"/>
              <w:left w:val="nil"/>
              <w:bottom w:val="nil"/>
              <w:right w:val="nil"/>
            </w:tcBorders>
          </w:tcPr>
          <w:p w:rsidR="00DD6AE6" w:rsidRPr="007E2928" w:rsidRDefault="007E2928" w:rsidP="006736D2">
            <w:pPr>
              <w:pStyle w:val="SingleTxtGA"/>
              <w:tabs>
                <w:tab w:val="clear" w:pos="1928"/>
                <w:tab w:val="clear" w:pos="2608"/>
                <w:tab w:val="clear" w:pos="3289"/>
                <w:tab w:val="clear" w:pos="3969"/>
                <w:tab w:val="clear" w:pos="4649"/>
                <w:tab w:val="clear" w:pos="5330"/>
                <w:tab w:val="left" w:pos="487"/>
              </w:tabs>
              <w:spacing w:before="60" w:after="60" w:line="340" w:lineRule="exact"/>
              <w:ind w:left="0" w:right="0"/>
              <w:rPr>
                <w:sz w:val="18"/>
                <w:szCs w:val="28"/>
                <w:rtl/>
                <w:lang w:val="de-CH"/>
              </w:rPr>
            </w:pPr>
            <w:r>
              <w:rPr>
                <w:rFonts w:hint="cs"/>
                <w:sz w:val="18"/>
                <w:szCs w:val="28"/>
                <w:rtl/>
                <w:lang w:val="de-CH"/>
              </w:rPr>
              <w:t>2-</w:t>
            </w:r>
            <w:r>
              <w:rPr>
                <w:sz w:val="18"/>
                <w:szCs w:val="28"/>
                <w:rtl/>
                <w:lang w:val="de-CH"/>
              </w:rPr>
              <w:tab/>
            </w:r>
            <w:r w:rsidR="00DD6AE6" w:rsidRPr="007E2928">
              <w:rPr>
                <w:rFonts w:hint="eastAsia"/>
                <w:sz w:val="18"/>
                <w:szCs w:val="28"/>
                <w:rtl/>
                <w:lang w:val="de-CH"/>
              </w:rPr>
              <w:t>تنمية</w:t>
            </w:r>
            <w:r w:rsidR="00DD6AE6" w:rsidRPr="007E2928">
              <w:rPr>
                <w:sz w:val="18"/>
                <w:szCs w:val="28"/>
                <w:rtl/>
                <w:lang w:val="de-CH"/>
              </w:rPr>
              <w:t xml:space="preserve"> </w:t>
            </w:r>
            <w:r w:rsidR="00DD6AE6" w:rsidRPr="007E2928">
              <w:rPr>
                <w:rFonts w:hint="eastAsia"/>
                <w:sz w:val="18"/>
                <w:szCs w:val="28"/>
                <w:rtl/>
                <w:lang w:val="de-CH"/>
              </w:rPr>
              <w:t>الموارد</w:t>
            </w:r>
            <w:r w:rsidR="00DD6AE6" w:rsidRPr="007E2928">
              <w:rPr>
                <w:sz w:val="18"/>
                <w:szCs w:val="28"/>
                <w:rtl/>
                <w:lang w:val="de-CH"/>
              </w:rPr>
              <w:t xml:space="preserve"> </w:t>
            </w:r>
            <w:r w:rsidR="00DD6AE6" w:rsidRPr="007E2928">
              <w:rPr>
                <w:rFonts w:hint="eastAsia"/>
                <w:sz w:val="18"/>
                <w:szCs w:val="28"/>
                <w:rtl/>
                <w:lang w:val="de-CH"/>
              </w:rPr>
              <w:t>وإدارة</w:t>
            </w:r>
            <w:r w:rsidR="00DD6AE6" w:rsidRPr="007E2928">
              <w:rPr>
                <w:sz w:val="18"/>
                <w:szCs w:val="28"/>
                <w:rtl/>
                <w:lang w:val="de-CH"/>
              </w:rPr>
              <w:t xml:space="preserve"> </w:t>
            </w:r>
            <w:r w:rsidR="00DD6AE6" w:rsidRPr="007E2928">
              <w:rPr>
                <w:rFonts w:hint="eastAsia"/>
                <w:sz w:val="18"/>
                <w:szCs w:val="28"/>
                <w:rtl/>
                <w:lang w:val="de-CH"/>
              </w:rPr>
              <w:t>المشاريع</w:t>
            </w:r>
            <w:r w:rsidR="005D3EC0" w:rsidRPr="007E2928">
              <w:rPr>
                <w:rFonts w:hint="cs"/>
                <w:sz w:val="18"/>
                <w:szCs w:val="28"/>
                <w:rtl/>
                <w:lang w:val="de-CH"/>
              </w:rPr>
              <w:t>.</w:t>
            </w:r>
          </w:p>
        </w:tc>
      </w:tr>
      <w:tr w:rsidR="00DD6AE6" w:rsidRPr="007E2928" w:rsidTr="006736D2">
        <w:tc>
          <w:tcPr>
            <w:tcW w:w="2975" w:type="dxa"/>
            <w:tcBorders>
              <w:top w:val="nil"/>
              <w:left w:val="nil"/>
              <w:bottom w:val="nil"/>
              <w:right w:val="nil"/>
            </w:tcBorders>
          </w:tcPr>
          <w:p w:rsidR="00DD6AE6" w:rsidRPr="007E2928" w:rsidRDefault="00DD6AE6" w:rsidP="006736D2">
            <w:pPr>
              <w:pStyle w:val="SingleTxtGA"/>
              <w:spacing w:before="60" w:after="60" w:line="340" w:lineRule="exact"/>
              <w:ind w:left="0" w:right="0"/>
              <w:rPr>
                <w:sz w:val="18"/>
                <w:szCs w:val="28"/>
                <w:rtl/>
              </w:rPr>
            </w:pPr>
          </w:p>
        </w:tc>
        <w:tc>
          <w:tcPr>
            <w:tcW w:w="236" w:type="dxa"/>
            <w:tcBorders>
              <w:top w:val="nil"/>
              <w:left w:val="nil"/>
              <w:bottom w:val="nil"/>
              <w:right w:val="nil"/>
            </w:tcBorders>
          </w:tcPr>
          <w:p w:rsidR="00DD6AE6" w:rsidRPr="007E2928" w:rsidRDefault="00DD6AE6" w:rsidP="006736D2">
            <w:pPr>
              <w:pStyle w:val="SingleTxtGA"/>
              <w:spacing w:before="60" w:after="60" w:line="340" w:lineRule="exact"/>
              <w:ind w:left="0" w:right="0"/>
              <w:rPr>
                <w:sz w:val="18"/>
                <w:szCs w:val="28"/>
                <w:rtl/>
              </w:rPr>
            </w:pPr>
          </w:p>
        </w:tc>
        <w:tc>
          <w:tcPr>
            <w:tcW w:w="5167" w:type="dxa"/>
            <w:tcBorders>
              <w:top w:val="nil"/>
              <w:left w:val="nil"/>
              <w:bottom w:val="nil"/>
              <w:right w:val="nil"/>
            </w:tcBorders>
          </w:tcPr>
          <w:p w:rsidR="00DD6AE6" w:rsidRPr="00F85DCE" w:rsidRDefault="00F85DCE" w:rsidP="006736D2">
            <w:pPr>
              <w:pStyle w:val="SingleTxtGA"/>
              <w:tabs>
                <w:tab w:val="clear" w:pos="1928"/>
                <w:tab w:val="clear" w:pos="2608"/>
                <w:tab w:val="clear" w:pos="3289"/>
                <w:tab w:val="clear" w:pos="3969"/>
                <w:tab w:val="clear" w:pos="4649"/>
                <w:tab w:val="clear" w:pos="5330"/>
                <w:tab w:val="left" w:pos="487"/>
              </w:tabs>
              <w:spacing w:before="60" w:after="60" w:line="340" w:lineRule="exact"/>
              <w:ind w:left="0" w:right="0"/>
              <w:rPr>
                <w:sz w:val="18"/>
                <w:szCs w:val="28"/>
                <w:rtl/>
                <w:lang w:val="de-CH"/>
              </w:rPr>
            </w:pPr>
            <w:r w:rsidRPr="00F85DCE">
              <w:rPr>
                <w:sz w:val="18"/>
                <w:szCs w:val="28"/>
                <w:rtl/>
                <w:lang w:val="de-CH"/>
              </w:rPr>
              <w:t>3-</w:t>
            </w:r>
            <w:r w:rsidRPr="00F85DCE">
              <w:rPr>
                <w:sz w:val="18"/>
                <w:szCs w:val="28"/>
                <w:rtl/>
                <w:lang w:val="de-CH"/>
              </w:rPr>
              <w:tab/>
              <w:t>الكشف عن المبادرات الرئيسية والمدنية ذات الصلة بالأزمات، وتحليل الخبرات المكتسبة ونشرها.</w:t>
            </w:r>
          </w:p>
        </w:tc>
      </w:tr>
      <w:tr w:rsidR="00DD6AE6" w:rsidRPr="007E2928" w:rsidTr="006736D2">
        <w:tc>
          <w:tcPr>
            <w:tcW w:w="2975" w:type="dxa"/>
            <w:tcBorders>
              <w:top w:val="nil"/>
              <w:left w:val="nil"/>
              <w:bottom w:val="nil"/>
              <w:right w:val="nil"/>
            </w:tcBorders>
          </w:tcPr>
          <w:p w:rsidR="00DD6AE6" w:rsidRPr="007E2928" w:rsidRDefault="00DD6AE6" w:rsidP="006736D2">
            <w:pPr>
              <w:pStyle w:val="SingleTxtGA"/>
              <w:spacing w:before="60" w:after="60" w:line="340" w:lineRule="exact"/>
              <w:ind w:left="0" w:right="0"/>
              <w:rPr>
                <w:sz w:val="18"/>
                <w:szCs w:val="28"/>
                <w:rtl/>
              </w:rPr>
            </w:pPr>
            <w:r w:rsidRPr="007E2928">
              <w:rPr>
                <w:rFonts w:hint="eastAsia"/>
                <w:sz w:val="18"/>
                <w:szCs w:val="28"/>
                <w:rtl/>
              </w:rPr>
              <w:t>الدعم</w:t>
            </w:r>
            <w:r w:rsidRPr="007E2928">
              <w:rPr>
                <w:sz w:val="18"/>
                <w:szCs w:val="28"/>
                <w:rtl/>
              </w:rPr>
              <w:t xml:space="preserve"> </w:t>
            </w:r>
            <w:r w:rsidRPr="007E2928">
              <w:rPr>
                <w:rFonts w:hint="eastAsia"/>
                <w:sz w:val="18"/>
                <w:szCs w:val="28"/>
                <w:rtl/>
              </w:rPr>
              <w:t>المهني</w:t>
            </w:r>
            <w:r w:rsidRPr="007E2928">
              <w:rPr>
                <w:sz w:val="18"/>
                <w:szCs w:val="28"/>
                <w:rtl/>
              </w:rPr>
              <w:t xml:space="preserve"> (</w:t>
            </w:r>
            <w:r w:rsidRPr="007E2928">
              <w:rPr>
                <w:rFonts w:hint="eastAsia"/>
                <w:sz w:val="18"/>
                <w:szCs w:val="28"/>
                <w:rtl/>
              </w:rPr>
              <w:t>المساعدة</w:t>
            </w:r>
            <w:r w:rsidRPr="007E2928">
              <w:rPr>
                <w:sz w:val="18"/>
                <w:szCs w:val="28"/>
                <w:rtl/>
              </w:rPr>
              <w:t xml:space="preserve"> </w:t>
            </w:r>
            <w:r w:rsidRPr="007E2928">
              <w:rPr>
                <w:rFonts w:hint="eastAsia"/>
                <w:sz w:val="18"/>
                <w:szCs w:val="28"/>
                <w:rtl/>
              </w:rPr>
              <w:t>التقنية</w:t>
            </w:r>
            <w:r w:rsidRPr="007E2928">
              <w:rPr>
                <w:sz w:val="18"/>
                <w:szCs w:val="28"/>
                <w:rtl/>
              </w:rPr>
              <w:t>)</w:t>
            </w:r>
          </w:p>
        </w:tc>
        <w:tc>
          <w:tcPr>
            <w:tcW w:w="236" w:type="dxa"/>
            <w:tcBorders>
              <w:top w:val="nil"/>
              <w:left w:val="nil"/>
              <w:bottom w:val="nil"/>
              <w:right w:val="nil"/>
            </w:tcBorders>
          </w:tcPr>
          <w:p w:rsidR="00DD6AE6" w:rsidRPr="007E2928" w:rsidRDefault="00DD6AE6" w:rsidP="006736D2">
            <w:pPr>
              <w:pStyle w:val="SingleTxtGA"/>
              <w:spacing w:before="60" w:after="60" w:line="340" w:lineRule="exact"/>
              <w:ind w:left="0" w:right="0"/>
              <w:rPr>
                <w:sz w:val="18"/>
                <w:szCs w:val="28"/>
                <w:rtl/>
              </w:rPr>
            </w:pPr>
          </w:p>
        </w:tc>
        <w:tc>
          <w:tcPr>
            <w:tcW w:w="5167" w:type="dxa"/>
            <w:tcBorders>
              <w:top w:val="nil"/>
              <w:left w:val="nil"/>
              <w:bottom w:val="nil"/>
              <w:right w:val="nil"/>
            </w:tcBorders>
          </w:tcPr>
          <w:p w:rsidR="00DD6AE6" w:rsidRPr="007E2928" w:rsidRDefault="007E2928" w:rsidP="006736D2">
            <w:pPr>
              <w:pStyle w:val="SingleTxtGA"/>
              <w:tabs>
                <w:tab w:val="clear" w:pos="1928"/>
                <w:tab w:val="clear" w:pos="2608"/>
                <w:tab w:val="clear" w:pos="3289"/>
                <w:tab w:val="clear" w:pos="3969"/>
                <w:tab w:val="clear" w:pos="4649"/>
                <w:tab w:val="clear" w:pos="5330"/>
                <w:tab w:val="left" w:pos="487"/>
              </w:tabs>
              <w:spacing w:before="60" w:after="60" w:line="340" w:lineRule="exact"/>
              <w:ind w:left="0" w:right="0"/>
              <w:rPr>
                <w:sz w:val="18"/>
                <w:szCs w:val="28"/>
                <w:rtl/>
                <w:lang w:val="de-CH"/>
              </w:rPr>
            </w:pPr>
            <w:r>
              <w:rPr>
                <w:rFonts w:hint="cs"/>
                <w:sz w:val="18"/>
                <w:szCs w:val="28"/>
                <w:rtl/>
                <w:lang w:val="de-CH"/>
              </w:rPr>
              <w:t>1-</w:t>
            </w:r>
            <w:r>
              <w:rPr>
                <w:sz w:val="18"/>
                <w:szCs w:val="28"/>
                <w:rtl/>
                <w:lang w:val="de-CH"/>
              </w:rPr>
              <w:tab/>
            </w:r>
            <w:r w:rsidR="00DD6AE6" w:rsidRPr="007E2928">
              <w:rPr>
                <w:rFonts w:hint="eastAsia"/>
                <w:sz w:val="18"/>
                <w:szCs w:val="28"/>
                <w:rtl/>
                <w:lang w:val="de-CH"/>
              </w:rPr>
              <w:t>نظام</w:t>
            </w:r>
            <w:r w:rsidR="00DD6AE6" w:rsidRPr="007E2928">
              <w:rPr>
                <w:sz w:val="18"/>
                <w:szCs w:val="28"/>
                <w:rtl/>
                <w:lang w:val="de-CH"/>
              </w:rPr>
              <w:t xml:space="preserve"> </w:t>
            </w:r>
            <w:r w:rsidR="00DD6AE6" w:rsidRPr="007E2928">
              <w:rPr>
                <w:rFonts w:hint="eastAsia"/>
                <w:sz w:val="18"/>
                <w:szCs w:val="28"/>
                <w:rtl/>
                <w:lang w:val="de-CH"/>
              </w:rPr>
              <w:t>رصد</w:t>
            </w:r>
            <w:r w:rsidR="005D3EC0" w:rsidRPr="007E2928">
              <w:rPr>
                <w:rFonts w:hint="cs"/>
                <w:sz w:val="18"/>
                <w:szCs w:val="28"/>
                <w:rtl/>
                <w:lang w:val="de-CH"/>
              </w:rPr>
              <w:t>.</w:t>
            </w:r>
          </w:p>
        </w:tc>
      </w:tr>
      <w:tr w:rsidR="00DD6AE6" w:rsidRPr="007E2928" w:rsidTr="006736D2">
        <w:tc>
          <w:tcPr>
            <w:tcW w:w="2975" w:type="dxa"/>
            <w:tcBorders>
              <w:top w:val="nil"/>
              <w:left w:val="nil"/>
              <w:bottom w:val="nil"/>
              <w:right w:val="nil"/>
            </w:tcBorders>
          </w:tcPr>
          <w:p w:rsidR="00DD6AE6" w:rsidRPr="007E2928" w:rsidRDefault="00DD6AE6" w:rsidP="006736D2">
            <w:pPr>
              <w:pStyle w:val="SingleTxtGA"/>
              <w:spacing w:before="60" w:after="60" w:line="340" w:lineRule="exact"/>
              <w:ind w:left="0" w:right="0"/>
              <w:rPr>
                <w:sz w:val="18"/>
                <w:szCs w:val="28"/>
                <w:rtl/>
              </w:rPr>
            </w:pPr>
          </w:p>
        </w:tc>
        <w:tc>
          <w:tcPr>
            <w:tcW w:w="236" w:type="dxa"/>
            <w:tcBorders>
              <w:top w:val="nil"/>
              <w:left w:val="nil"/>
              <w:bottom w:val="nil"/>
              <w:right w:val="nil"/>
            </w:tcBorders>
          </w:tcPr>
          <w:p w:rsidR="00DD6AE6" w:rsidRPr="007E2928" w:rsidRDefault="00DD6AE6" w:rsidP="006736D2">
            <w:pPr>
              <w:pStyle w:val="SingleTxtGA"/>
              <w:spacing w:before="60" w:after="60" w:line="340" w:lineRule="exact"/>
              <w:ind w:left="0" w:right="0"/>
              <w:rPr>
                <w:sz w:val="18"/>
                <w:szCs w:val="28"/>
                <w:rtl/>
              </w:rPr>
            </w:pPr>
          </w:p>
        </w:tc>
        <w:tc>
          <w:tcPr>
            <w:tcW w:w="5167" w:type="dxa"/>
            <w:tcBorders>
              <w:top w:val="nil"/>
              <w:left w:val="nil"/>
              <w:bottom w:val="nil"/>
              <w:right w:val="nil"/>
            </w:tcBorders>
          </w:tcPr>
          <w:p w:rsidR="00DD6AE6" w:rsidRPr="007E2928" w:rsidRDefault="007E2928" w:rsidP="006736D2">
            <w:pPr>
              <w:pStyle w:val="SingleTxtGA"/>
              <w:tabs>
                <w:tab w:val="clear" w:pos="1928"/>
                <w:tab w:val="clear" w:pos="2608"/>
                <w:tab w:val="clear" w:pos="3289"/>
                <w:tab w:val="clear" w:pos="3969"/>
                <w:tab w:val="clear" w:pos="4649"/>
                <w:tab w:val="clear" w:pos="5330"/>
                <w:tab w:val="left" w:pos="487"/>
              </w:tabs>
              <w:spacing w:before="60" w:after="60" w:line="340" w:lineRule="exact"/>
              <w:ind w:left="0" w:right="0"/>
              <w:rPr>
                <w:sz w:val="18"/>
                <w:szCs w:val="28"/>
                <w:rtl/>
                <w:lang w:val="de-CH"/>
              </w:rPr>
            </w:pPr>
            <w:r>
              <w:rPr>
                <w:rFonts w:hint="cs"/>
                <w:sz w:val="18"/>
                <w:szCs w:val="28"/>
                <w:rtl/>
                <w:lang w:val="de-CH"/>
              </w:rPr>
              <w:t>2-</w:t>
            </w:r>
            <w:r>
              <w:rPr>
                <w:sz w:val="18"/>
                <w:szCs w:val="28"/>
                <w:rtl/>
                <w:lang w:val="de-CH"/>
              </w:rPr>
              <w:tab/>
            </w:r>
            <w:r w:rsidR="00DD6AE6" w:rsidRPr="007E2928">
              <w:rPr>
                <w:rFonts w:hint="eastAsia"/>
                <w:sz w:val="18"/>
                <w:szCs w:val="28"/>
                <w:rtl/>
                <w:lang w:val="de-CH"/>
              </w:rPr>
              <w:t>برامج</w:t>
            </w:r>
            <w:r w:rsidR="00DD6AE6" w:rsidRPr="007E2928">
              <w:rPr>
                <w:sz w:val="18"/>
                <w:szCs w:val="28"/>
                <w:rtl/>
                <w:lang w:val="de-CH"/>
              </w:rPr>
              <w:t xml:space="preserve"> </w:t>
            </w:r>
            <w:r w:rsidR="00DD6AE6" w:rsidRPr="007E2928">
              <w:rPr>
                <w:rFonts w:hint="eastAsia"/>
                <w:sz w:val="18"/>
                <w:szCs w:val="28"/>
                <w:rtl/>
                <w:lang w:val="de-CH"/>
              </w:rPr>
              <w:t>ومؤتمرات</w:t>
            </w:r>
            <w:r w:rsidR="00DD6AE6" w:rsidRPr="007E2928">
              <w:rPr>
                <w:sz w:val="18"/>
                <w:szCs w:val="28"/>
                <w:rtl/>
                <w:lang w:val="de-CH"/>
              </w:rPr>
              <w:t xml:space="preserve"> </w:t>
            </w:r>
            <w:r w:rsidR="00DD6AE6" w:rsidRPr="007E2928">
              <w:rPr>
                <w:rFonts w:hint="eastAsia"/>
                <w:sz w:val="18"/>
                <w:szCs w:val="28"/>
                <w:rtl/>
                <w:lang w:val="de-CH"/>
              </w:rPr>
              <w:t>وحلقات</w:t>
            </w:r>
            <w:r w:rsidR="00DD6AE6" w:rsidRPr="007E2928">
              <w:rPr>
                <w:sz w:val="18"/>
                <w:szCs w:val="28"/>
                <w:rtl/>
                <w:lang w:val="de-CH"/>
              </w:rPr>
              <w:t xml:space="preserve"> </w:t>
            </w:r>
            <w:r w:rsidR="00DD6AE6" w:rsidRPr="007E2928">
              <w:rPr>
                <w:rFonts w:hint="eastAsia"/>
                <w:sz w:val="18"/>
                <w:szCs w:val="28"/>
                <w:rtl/>
                <w:lang w:val="de-CH"/>
              </w:rPr>
              <w:t>عمل</w:t>
            </w:r>
            <w:r w:rsidR="00DD6AE6" w:rsidRPr="007E2928">
              <w:rPr>
                <w:rFonts w:hint="cs"/>
                <w:sz w:val="18"/>
                <w:szCs w:val="28"/>
                <w:rtl/>
                <w:lang w:val="de-CH"/>
              </w:rPr>
              <w:t xml:space="preserve"> ذات طابع مهني</w:t>
            </w:r>
            <w:r w:rsidR="005D3EC0" w:rsidRPr="007E2928">
              <w:rPr>
                <w:rFonts w:hint="cs"/>
                <w:sz w:val="18"/>
                <w:szCs w:val="28"/>
                <w:rtl/>
                <w:lang w:val="de-CH"/>
              </w:rPr>
              <w:t>.</w:t>
            </w:r>
          </w:p>
        </w:tc>
      </w:tr>
      <w:tr w:rsidR="00DD6AE6" w:rsidRPr="007E2928" w:rsidTr="006736D2">
        <w:tc>
          <w:tcPr>
            <w:tcW w:w="2975" w:type="dxa"/>
            <w:tcBorders>
              <w:top w:val="nil"/>
              <w:left w:val="nil"/>
              <w:bottom w:val="nil"/>
              <w:right w:val="nil"/>
            </w:tcBorders>
          </w:tcPr>
          <w:p w:rsidR="00DD6AE6" w:rsidRPr="007E2928" w:rsidRDefault="00DD6AE6" w:rsidP="006736D2">
            <w:pPr>
              <w:pStyle w:val="SingleTxtGA"/>
              <w:spacing w:before="60" w:after="60" w:line="340" w:lineRule="exact"/>
              <w:ind w:left="0" w:right="0"/>
              <w:rPr>
                <w:sz w:val="18"/>
                <w:szCs w:val="28"/>
                <w:rtl/>
              </w:rPr>
            </w:pPr>
          </w:p>
        </w:tc>
        <w:tc>
          <w:tcPr>
            <w:tcW w:w="236" w:type="dxa"/>
            <w:tcBorders>
              <w:top w:val="nil"/>
              <w:left w:val="nil"/>
              <w:bottom w:val="nil"/>
              <w:right w:val="nil"/>
            </w:tcBorders>
          </w:tcPr>
          <w:p w:rsidR="00DD6AE6" w:rsidRPr="007E2928" w:rsidRDefault="00DD6AE6" w:rsidP="006736D2">
            <w:pPr>
              <w:pStyle w:val="SingleTxtGA"/>
              <w:spacing w:before="60" w:after="60" w:line="340" w:lineRule="exact"/>
              <w:ind w:left="0" w:right="0"/>
              <w:rPr>
                <w:sz w:val="18"/>
                <w:szCs w:val="28"/>
                <w:rtl/>
              </w:rPr>
            </w:pPr>
          </w:p>
        </w:tc>
        <w:tc>
          <w:tcPr>
            <w:tcW w:w="5167" w:type="dxa"/>
            <w:tcBorders>
              <w:top w:val="nil"/>
              <w:left w:val="nil"/>
              <w:bottom w:val="nil"/>
              <w:right w:val="nil"/>
            </w:tcBorders>
          </w:tcPr>
          <w:p w:rsidR="00DD6AE6" w:rsidRPr="007E2928" w:rsidRDefault="007E2928" w:rsidP="006736D2">
            <w:pPr>
              <w:pStyle w:val="SingleTxtGA"/>
              <w:tabs>
                <w:tab w:val="clear" w:pos="1928"/>
                <w:tab w:val="clear" w:pos="2608"/>
                <w:tab w:val="clear" w:pos="3289"/>
                <w:tab w:val="clear" w:pos="3969"/>
                <w:tab w:val="clear" w:pos="4649"/>
                <w:tab w:val="clear" w:pos="5330"/>
                <w:tab w:val="left" w:pos="487"/>
              </w:tabs>
              <w:spacing w:before="60" w:after="60" w:line="340" w:lineRule="exact"/>
              <w:ind w:left="0" w:right="0"/>
              <w:rPr>
                <w:sz w:val="18"/>
                <w:szCs w:val="28"/>
                <w:rtl/>
                <w:lang w:val="de-CH"/>
              </w:rPr>
            </w:pPr>
            <w:r>
              <w:rPr>
                <w:rFonts w:hint="cs"/>
                <w:sz w:val="18"/>
                <w:szCs w:val="28"/>
                <w:rtl/>
                <w:lang w:val="de-CH"/>
              </w:rPr>
              <w:t>3-</w:t>
            </w:r>
            <w:r>
              <w:rPr>
                <w:sz w:val="18"/>
                <w:szCs w:val="28"/>
                <w:rtl/>
                <w:lang w:val="de-CH"/>
              </w:rPr>
              <w:tab/>
            </w:r>
            <w:r w:rsidR="00DD6AE6" w:rsidRPr="007E2928">
              <w:rPr>
                <w:rFonts w:hint="eastAsia"/>
                <w:sz w:val="18"/>
                <w:szCs w:val="28"/>
                <w:rtl/>
                <w:lang w:val="de-CH"/>
              </w:rPr>
              <w:t>تخطيط</w:t>
            </w:r>
            <w:r w:rsidR="00DD6AE6" w:rsidRPr="007E2928">
              <w:rPr>
                <w:sz w:val="18"/>
                <w:szCs w:val="28"/>
                <w:rtl/>
                <w:lang w:val="de-CH"/>
              </w:rPr>
              <w:t xml:space="preserve"> </w:t>
            </w:r>
            <w:r w:rsidR="00DD6AE6" w:rsidRPr="007E2928">
              <w:rPr>
                <w:rFonts w:hint="eastAsia"/>
                <w:sz w:val="18"/>
                <w:szCs w:val="28"/>
                <w:rtl/>
                <w:lang w:val="de-CH"/>
              </w:rPr>
              <w:t>وتنفيذ</w:t>
            </w:r>
            <w:r w:rsidR="00DD6AE6" w:rsidRPr="007E2928">
              <w:rPr>
                <w:sz w:val="18"/>
                <w:szCs w:val="28"/>
                <w:rtl/>
                <w:lang w:val="de-CH"/>
              </w:rPr>
              <w:t xml:space="preserve"> </w:t>
            </w:r>
            <w:r w:rsidR="00DD6AE6" w:rsidRPr="007E2928">
              <w:rPr>
                <w:rFonts w:hint="eastAsia"/>
                <w:sz w:val="18"/>
                <w:szCs w:val="28"/>
                <w:rtl/>
                <w:lang w:val="de-CH"/>
              </w:rPr>
              <w:t>أنشطة</w:t>
            </w:r>
            <w:r w:rsidR="00DD6AE6" w:rsidRPr="007E2928">
              <w:rPr>
                <w:sz w:val="18"/>
                <w:szCs w:val="28"/>
                <w:rtl/>
                <w:lang w:val="de-CH"/>
              </w:rPr>
              <w:t xml:space="preserve"> </w:t>
            </w:r>
            <w:r w:rsidR="00DD6AE6" w:rsidRPr="007E2928">
              <w:rPr>
                <w:rFonts w:hint="eastAsia"/>
                <w:sz w:val="18"/>
                <w:szCs w:val="28"/>
                <w:rtl/>
                <w:lang w:val="de-CH"/>
              </w:rPr>
              <w:t>الاتصال</w:t>
            </w:r>
            <w:r w:rsidR="00DD6AE6" w:rsidRPr="007E2928">
              <w:rPr>
                <w:rFonts w:hint="cs"/>
                <w:sz w:val="18"/>
                <w:szCs w:val="28"/>
                <w:rtl/>
                <w:lang w:val="de-CH"/>
              </w:rPr>
              <w:t xml:space="preserve"> والنشر</w:t>
            </w:r>
            <w:r w:rsidR="005D3EC0" w:rsidRPr="007E2928">
              <w:rPr>
                <w:rFonts w:hint="cs"/>
                <w:sz w:val="18"/>
                <w:szCs w:val="28"/>
                <w:rtl/>
                <w:lang w:val="de-CH"/>
              </w:rPr>
              <w:t>.</w:t>
            </w:r>
          </w:p>
        </w:tc>
      </w:tr>
      <w:tr w:rsidR="00DD6AE6" w:rsidRPr="007E2928" w:rsidTr="006736D2">
        <w:tc>
          <w:tcPr>
            <w:tcW w:w="2975" w:type="dxa"/>
            <w:tcBorders>
              <w:top w:val="nil"/>
              <w:left w:val="nil"/>
              <w:bottom w:val="nil"/>
              <w:right w:val="nil"/>
            </w:tcBorders>
          </w:tcPr>
          <w:p w:rsidR="00DD6AE6" w:rsidRPr="007E2928" w:rsidRDefault="00DD6AE6" w:rsidP="006736D2">
            <w:pPr>
              <w:pStyle w:val="SingleTxtGA"/>
              <w:spacing w:before="60" w:after="60" w:line="340" w:lineRule="exact"/>
              <w:ind w:left="0" w:right="0"/>
              <w:rPr>
                <w:sz w:val="18"/>
                <w:szCs w:val="28"/>
                <w:rtl/>
              </w:rPr>
            </w:pPr>
          </w:p>
        </w:tc>
        <w:tc>
          <w:tcPr>
            <w:tcW w:w="236" w:type="dxa"/>
            <w:tcBorders>
              <w:top w:val="nil"/>
              <w:left w:val="nil"/>
              <w:bottom w:val="nil"/>
              <w:right w:val="nil"/>
            </w:tcBorders>
          </w:tcPr>
          <w:p w:rsidR="00DD6AE6" w:rsidRPr="007E2928" w:rsidRDefault="00DD6AE6" w:rsidP="006736D2">
            <w:pPr>
              <w:pStyle w:val="SingleTxtGA"/>
              <w:spacing w:before="60" w:after="60" w:line="340" w:lineRule="exact"/>
              <w:ind w:left="0" w:right="0"/>
              <w:rPr>
                <w:sz w:val="18"/>
                <w:szCs w:val="28"/>
                <w:rtl/>
              </w:rPr>
            </w:pPr>
          </w:p>
        </w:tc>
        <w:tc>
          <w:tcPr>
            <w:tcW w:w="5167" w:type="dxa"/>
            <w:tcBorders>
              <w:top w:val="nil"/>
              <w:left w:val="nil"/>
              <w:bottom w:val="nil"/>
              <w:right w:val="nil"/>
            </w:tcBorders>
          </w:tcPr>
          <w:p w:rsidR="00DD6AE6" w:rsidRPr="007E2928" w:rsidRDefault="007E2928" w:rsidP="006736D2">
            <w:pPr>
              <w:pStyle w:val="SingleTxtGA"/>
              <w:tabs>
                <w:tab w:val="clear" w:pos="1928"/>
                <w:tab w:val="clear" w:pos="2608"/>
                <w:tab w:val="clear" w:pos="3289"/>
                <w:tab w:val="clear" w:pos="3969"/>
                <w:tab w:val="clear" w:pos="4649"/>
                <w:tab w:val="clear" w:pos="5330"/>
                <w:tab w:val="left" w:pos="487"/>
              </w:tabs>
              <w:spacing w:before="60" w:after="60" w:line="340" w:lineRule="exact"/>
              <w:ind w:left="0" w:right="0"/>
              <w:rPr>
                <w:sz w:val="18"/>
                <w:szCs w:val="28"/>
                <w:rtl/>
                <w:lang w:val="de-CH"/>
              </w:rPr>
            </w:pPr>
            <w:r>
              <w:rPr>
                <w:rFonts w:hint="cs"/>
                <w:sz w:val="18"/>
                <w:szCs w:val="28"/>
                <w:rtl/>
                <w:lang w:val="de-CH"/>
              </w:rPr>
              <w:t>4-</w:t>
            </w:r>
            <w:r>
              <w:rPr>
                <w:sz w:val="18"/>
                <w:szCs w:val="28"/>
                <w:rtl/>
                <w:lang w:val="de-CH"/>
              </w:rPr>
              <w:tab/>
            </w:r>
            <w:r w:rsidR="00DD6AE6" w:rsidRPr="007E2928">
              <w:rPr>
                <w:rFonts w:hint="cs"/>
                <w:sz w:val="18"/>
                <w:szCs w:val="28"/>
                <w:rtl/>
                <w:lang w:val="de-CH"/>
              </w:rPr>
              <w:t xml:space="preserve">التوفيق بين أعمال </w:t>
            </w:r>
            <w:r w:rsidR="00DD6AE6" w:rsidRPr="007E2928">
              <w:rPr>
                <w:rFonts w:hint="eastAsia"/>
                <w:sz w:val="18"/>
                <w:szCs w:val="28"/>
                <w:rtl/>
                <w:lang w:val="de-CH"/>
              </w:rPr>
              <w:t>الإدار</w:t>
            </w:r>
            <w:r w:rsidR="00DD6AE6" w:rsidRPr="007E2928">
              <w:rPr>
                <w:rFonts w:hint="cs"/>
                <w:sz w:val="18"/>
                <w:szCs w:val="28"/>
                <w:rtl/>
                <w:lang w:val="de-CH"/>
              </w:rPr>
              <w:t>ات العمومية</w:t>
            </w:r>
            <w:r w:rsidR="005D3EC0" w:rsidRPr="007E2928">
              <w:rPr>
                <w:rFonts w:hint="cs"/>
                <w:sz w:val="18"/>
                <w:szCs w:val="28"/>
                <w:rtl/>
                <w:lang w:val="de-CH"/>
              </w:rPr>
              <w:t>.</w:t>
            </w:r>
          </w:p>
        </w:tc>
      </w:tr>
      <w:tr w:rsidR="00DD6AE6" w:rsidRPr="007E2928" w:rsidTr="006736D2">
        <w:tc>
          <w:tcPr>
            <w:tcW w:w="2975" w:type="dxa"/>
            <w:tcBorders>
              <w:top w:val="nil"/>
              <w:left w:val="nil"/>
              <w:bottom w:val="single" w:sz="12" w:space="0" w:color="000000"/>
              <w:right w:val="nil"/>
            </w:tcBorders>
          </w:tcPr>
          <w:p w:rsidR="00DD6AE6" w:rsidRPr="007E2928" w:rsidRDefault="00DD6AE6" w:rsidP="006736D2">
            <w:pPr>
              <w:pStyle w:val="SingleTxtGA"/>
              <w:spacing w:before="60" w:after="60" w:line="340" w:lineRule="exact"/>
              <w:ind w:left="0" w:right="0"/>
              <w:rPr>
                <w:sz w:val="18"/>
                <w:szCs w:val="28"/>
                <w:rtl/>
              </w:rPr>
            </w:pPr>
          </w:p>
        </w:tc>
        <w:tc>
          <w:tcPr>
            <w:tcW w:w="236" w:type="dxa"/>
            <w:tcBorders>
              <w:top w:val="nil"/>
              <w:left w:val="nil"/>
              <w:bottom w:val="single" w:sz="12" w:space="0" w:color="000000"/>
              <w:right w:val="nil"/>
            </w:tcBorders>
          </w:tcPr>
          <w:p w:rsidR="00DD6AE6" w:rsidRPr="007E2928" w:rsidRDefault="00DD6AE6" w:rsidP="006736D2">
            <w:pPr>
              <w:pStyle w:val="SingleTxtGA"/>
              <w:spacing w:before="60" w:after="60" w:line="340" w:lineRule="exact"/>
              <w:ind w:left="0" w:right="0"/>
              <w:rPr>
                <w:sz w:val="18"/>
                <w:szCs w:val="28"/>
                <w:rtl/>
              </w:rPr>
            </w:pPr>
          </w:p>
        </w:tc>
        <w:tc>
          <w:tcPr>
            <w:tcW w:w="5167" w:type="dxa"/>
            <w:tcBorders>
              <w:top w:val="nil"/>
              <w:left w:val="nil"/>
              <w:bottom w:val="single" w:sz="12" w:space="0" w:color="000000"/>
              <w:right w:val="nil"/>
            </w:tcBorders>
          </w:tcPr>
          <w:p w:rsidR="00DD6AE6" w:rsidRPr="007E2928" w:rsidRDefault="007E2928" w:rsidP="006736D2">
            <w:pPr>
              <w:pStyle w:val="SingleTxtGA"/>
              <w:tabs>
                <w:tab w:val="clear" w:pos="1928"/>
                <w:tab w:val="clear" w:pos="2608"/>
                <w:tab w:val="clear" w:pos="3289"/>
                <w:tab w:val="clear" w:pos="3969"/>
                <w:tab w:val="clear" w:pos="4649"/>
                <w:tab w:val="clear" w:pos="5330"/>
                <w:tab w:val="left" w:pos="487"/>
              </w:tabs>
              <w:spacing w:before="60" w:after="60" w:line="340" w:lineRule="exact"/>
              <w:ind w:left="0" w:right="0"/>
              <w:rPr>
                <w:sz w:val="18"/>
                <w:szCs w:val="28"/>
                <w:rtl/>
              </w:rPr>
            </w:pPr>
            <w:r>
              <w:rPr>
                <w:rFonts w:hint="cs"/>
                <w:sz w:val="18"/>
                <w:szCs w:val="28"/>
                <w:rtl/>
              </w:rPr>
              <w:t>5-</w:t>
            </w:r>
            <w:r>
              <w:rPr>
                <w:sz w:val="18"/>
                <w:szCs w:val="28"/>
                <w:rtl/>
              </w:rPr>
              <w:tab/>
            </w:r>
            <w:r w:rsidR="00DD6AE6" w:rsidRPr="007E2928">
              <w:rPr>
                <w:rFonts w:hint="eastAsia"/>
                <w:sz w:val="18"/>
                <w:szCs w:val="28"/>
                <w:rtl/>
              </w:rPr>
              <w:t>نقل</w:t>
            </w:r>
            <w:r w:rsidR="00DD6AE6" w:rsidRPr="007E2928">
              <w:rPr>
                <w:sz w:val="18"/>
                <w:szCs w:val="28"/>
                <w:rtl/>
              </w:rPr>
              <w:t xml:space="preserve"> </w:t>
            </w:r>
            <w:r w:rsidR="00DD6AE6" w:rsidRPr="007E2928">
              <w:rPr>
                <w:rFonts w:hint="eastAsia"/>
                <w:sz w:val="18"/>
                <w:szCs w:val="28"/>
                <w:rtl/>
                <w:lang w:val="de-CH"/>
              </w:rPr>
              <w:t>الخبرة</w:t>
            </w:r>
            <w:r w:rsidR="00DD6AE6" w:rsidRPr="007E2928">
              <w:rPr>
                <w:sz w:val="18"/>
                <w:szCs w:val="28"/>
                <w:rtl/>
              </w:rPr>
              <w:t xml:space="preserve"> </w:t>
            </w:r>
            <w:r w:rsidR="00DD6AE6" w:rsidRPr="007E2928">
              <w:rPr>
                <w:rFonts w:hint="cs"/>
                <w:sz w:val="18"/>
                <w:szCs w:val="28"/>
                <w:rtl/>
              </w:rPr>
              <w:t>المتعلقة</w:t>
            </w:r>
            <w:r w:rsidR="00DD6AE6" w:rsidRPr="007E2928">
              <w:rPr>
                <w:sz w:val="18"/>
                <w:szCs w:val="28"/>
                <w:rtl/>
              </w:rPr>
              <w:t xml:space="preserve"> </w:t>
            </w:r>
            <w:r w:rsidR="00DD6AE6" w:rsidRPr="007E2928">
              <w:rPr>
                <w:rFonts w:hint="cs"/>
                <w:sz w:val="18"/>
                <w:szCs w:val="28"/>
                <w:rtl/>
              </w:rPr>
              <w:t>ب</w:t>
            </w:r>
            <w:r w:rsidR="00DD6AE6" w:rsidRPr="007E2928">
              <w:rPr>
                <w:rFonts w:hint="eastAsia"/>
                <w:sz w:val="18"/>
                <w:szCs w:val="28"/>
                <w:rtl/>
              </w:rPr>
              <w:t>شتى</w:t>
            </w:r>
            <w:r w:rsidR="00DD6AE6" w:rsidRPr="007E2928">
              <w:rPr>
                <w:sz w:val="18"/>
                <w:szCs w:val="28"/>
                <w:rtl/>
              </w:rPr>
              <w:t xml:space="preserve"> </w:t>
            </w:r>
            <w:r w:rsidR="00DD6AE6" w:rsidRPr="007E2928">
              <w:rPr>
                <w:rFonts w:hint="eastAsia"/>
                <w:sz w:val="18"/>
                <w:szCs w:val="28"/>
                <w:rtl/>
              </w:rPr>
              <w:t>السياسات</w:t>
            </w:r>
            <w:r w:rsidR="00DD6AE6" w:rsidRPr="007E2928">
              <w:rPr>
                <w:rFonts w:hint="cs"/>
                <w:sz w:val="18"/>
                <w:szCs w:val="28"/>
                <w:rtl/>
              </w:rPr>
              <w:t xml:space="preserve"> العامة</w:t>
            </w:r>
            <w:r w:rsidR="005D3EC0" w:rsidRPr="007E2928">
              <w:rPr>
                <w:rFonts w:hint="cs"/>
                <w:sz w:val="18"/>
                <w:szCs w:val="28"/>
                <w:rtl/>
              </w:rPr>
              <w:t>.</w:t>
            </w:r>
          </w:p>
        </w:tc>
      </w:tr>
    </w:tbl>
    <w:p w:rsidR="00DD6AE6" w:rsidRPr="005D3EC0" w:rsidRDefault="0046485B" w:rsidP="007E2928">
      <w:pPr>
        <w:pStyle w:val="SingleTxtGA"/>
        <w:spacing w:before="240"/>
        <w:rPr>
          <w:rFonts w:hint="cs"/>
          <w:rtl/>
        </w:rPr>
      </w:pPr>
      <w:r>
        <w:rPr>
          <w:rFonts w:hint="cs"/>
          <w:rtl/>
        </w:rPr>
        <w:t>155-</w:t>
      </w:r>
      <w:r w:rsidR="00DD6AE6" w:rsidRPr="005D3EC0">
        <w:rPr>
          <w:rtl/>
        </w:rPr>
        <w:tab/>
        <w:t>وأنشأت الوزارة لجنة رصد بالتعاون مع الوزارات الأخرى</w:t>
      </w:r>
      <w:r>
        <w:rPr>
          <w:rtl/>
        </w:rPr>
        <w:t xml:space="preserve"> </w:t>
      </w:r>
      <w:r w:rsidR="00DD6AE6" w:rsidRPr="005D3EC0">
        <w:rPr>
          <w:rtl/>
        </w:rPr>
        <w:t>المعنية بمسألة العنف العائلي من أجل متابعة البرنامج وضمان أداء ذي جودة عالية</w:t>
      </w:r>
      <w:r w:rsidR="005D3EC0" w:rsidRPr="005D3EC0">
        <w:rPr>
          <w:rFonts w:hint="cs"/>
          <w:rtl/>
        </w:rPr>
        <w:t>.</w:t>
      </w:r>
      <w:r w:rsidR="00DD6AE6" w:rsidRPr="005D3EC0">
        <w:rPr>
          <w:rFonts w:hint="cs"/>
          <w:rtl/>
        </w:rPr>
        <w:t xml:space="preserve"> ويتمثل الهدف من ذلك في إنشاء نظام للرصد والتقييم والإنذار</w:t>
      </w:r>
      <w:r w:rsidR="00DD6AE6" w:rsidRPr="005D3EC0">
        <w:rPr>
          <w:rtl/>
        </w:rPr>
        <w:t>، لمتابعة تنفيذ البرنامج ومراقبة أوجه صرف المساعدات الممنوحة من قِبل الجهة المشرفة</w:t>
      </w:r>
      <w:r w:rsidR="005D3EC0" w:rsidRPr="005D3EC0">
        <w:rPr>
          <w:rFonts w:hint="cs"/>
          <w:rtl/>
        </w:rPr>
        <w:t>.</w:t>
      </w:r>
      <w:r w:rsidR="00DD6AE6" w:rsidRPr="005D3EC0">
        <w:rPr>
          <w:rFonts w:hint="cs"/>
          <w:rtl/>
        </w:rPr>
        <w:t xml:space="preserve"> وإضافة إلى ذلك، يُعتمد في تحقيق الأهداف على الاستعراض المستمر للآراء بشأن البرنامج، من أجل تحليل النتائج والآثار، وإبراز العناصر الناجحة، وتفادي الأخطاء وأوجه القصور المحتم</w:t>
      </w:r>
      <w:r w:rsidR="00DD6AE6" w:rsidRPr="005D3EC0">
        <w:rPr>
          <w:rtl/>
        </w:rPr>
        <w:t>لة</w:t>
      </w:r>
      <w:r w:rsidR="005D3EC0" w:rsidRPr="005D3EC0">
        <w:rPr>
          <w:rFonts w:hint="cs"/>
          <w:rtl/>
        </w:rPr>
        <w:t>.</w:t>
      </w:r>
      <w:r w:rsidR="00DD6AE6" w:rsidRPr="005D3EC0">
        <w:rPr>
          <w:rFonts w:hint="cs"/>
          <w:rtl/>
        </w:rPr>
        <w:t xml:space="preserve"> ويتلقى المسؤولون عن البرنامج تعقيبات مستمرة بشأن تنفيذه، لا سيما بشأن ما يواجهه من مشاكل وثغرات</w:t>
      </w:r>
      <w:r w:rsidR="005D3EC0" w:rsidRPr="005D3EC0">
        <w:rPr>
          <w:rFonts w:hint="cs"/>
          <w:rtl/>
        </w:rPr>
        <w:t>.</w:t>
      </w:r>
      <w:r w:rsidR="00DD6AE6" w:rsidRPr="005D3EC0">
        <w:rPr>
          <w:rFonts w:hint="cs"/>
          <w:rtl/>
        </w:rPr>
        <w:t xml:space="preserve"> وأتاح ذلك وضع خطة عمل للفترة القادمة تُبيّن مختلف أساليب تسوية المشاكل في المستقبل</w:t>
      </w:r>
      <w:r w:rsidR="005D3EC0" w:rsidRPr="005D3EC0">
        <w:rPr>
          <w:rFonts w:hint="cs"/>
          <w:rtl/>
        </w:rPr>
        <w:t>.</w:t>
      </w:r>
      <w:r w:rsidR="00DD6AE6" w:rsidRPr="005D3EC0">
        <w:rPr>
          <w:rFonts w:hint="cs"/>
          <w:rtl/>
        </w:rPr>
        <w:t xml:space="preserve"> </w:t>
      </w:r>
    </w:p>
    <w:p w:rsidR="00DD6AE6" w:rsidRPr="005D3EC0" w:rsidRDefault="0046485B" w:rsidP="00DD6AE6">
      <w:pPr>
        <w:pStyle w:val="SingleTxtGA"/>
        <w:rPr>
          <w:rFonts w:hint="cs"/>
          <w:rtl/>
        </w:rPr>
      </w:pPr>
      <w:r>
        <w:rPr>
          <w:rFonts w:hint="cs"/>
          <w:rtl/>
        </w:rPr>
        <w:t>156-</w:t>
      </w:r>
      <w:r w:rsidR="00DD6AE6" w:rsidRPr="005D3EC0">
        <w:rPr>
          <w:rtl/>
        </w:rPr>
        <w:tab/>
        <w:t>ويتألف نظام الرصد من مكونين أساسيين يتعلقان بتقييم العمليات المهنية وتقييم العمليات المالية</w:t>
      </w:r>
      <w:r w:rsidR="005D3EC0" w:rsidRPr="005D3EC0">
        <w:rPr>
          <w:rFonts w:hint="cs"/>
          <w:rtl/>
        </w:rPr>
        <w:t>.</w:t>
      </w:r>
      <w:r w:rsidR="00DD6AE6" w:rsidRPr="005D3EC0">
        <w:rPr>
          <w:rFonts w:hint="cs"/>
          <w:rtl/>
        </w:rPr>
        <w:t xml:space="preserve"> </w:t>
      </w:r>
    </w:p>
    <w:p w:rsidR="00DD6AE6" w:rsidRPr="005D3EC0" w:rsidRDefault="0046485B" w:rsidP="00DD6AE6">
      <w:pPr>
        <w:pStyle w:val="SingleTxtGA"/>
        <w:rPr>
          <w:rFonts w:hint="cs"/>
          <w:rtl/>
        </w:rPr>
      </w:pPr>
      <w:r>
        <w:rPr>
          <w:rFonts w:hint="cs"/>
          <w:rtl/>
        </w:rPr>
        <w:t>157-</w:t>
      </w:r>
      <w:r w:rsidR="00DD6AE6" w:rsidRPr="005D3EC0">
        <w:rPr>
          <w:rtl/>
        </w:rPr>
        <w:tab/>
        <w:t>وتتمثل أهم سمة للبرنامج في توفير الحماية الفورية للأشخاص المعتدى عليهم</w:t>
      </w:r>
      <w:r w:rsidR="005D3EC0" w:rsidRPr="005D3EC0">
        <w:rPr>
          <w:rFonts w:hint="cs"/>
          <w:rtl/>
        </w:rPr>
        <w:t>.</w:t>
      </w:r>
      <w:r w:rsidR="00DD6AE6" w:rsidRPr="005D3EC0">
        <w:rPr>
          <w:rFonts w:hint="cs"/>
          <w:rtl/>
        </w:rPr>
        <w:t xml:space="preserve"> ويتوخى مستقبلا</w:t>
      </w:r>
      <w:r w:rsidR="00B60E58">
        <w:rPr>
          <w:rFonts w:hint="cs"/>
          <w:rtl/>
        </w:rPr>
        <w:t>ً</w:t>
      </w:r>
      <w:r w:rsidR="00DD6AE6" w:rsidRPr="005D3EC0">
        <w:rPr>
          <w:rFonts w:hint="cs"/>
          <w:rtl/>
        </w:rPr>
        <w:t xml:space="preserve"> تنفيذ برنامج متكامل للمساعدة ومعالجة الأزمات (عمل اجتماعي مكث</w:t>
      </w:r>
      <w:r w:rsidR="00DD6AE6" w:rsidRPr="005D3EC0">
        <w:rPr>
          <w:rtl/>
        </w:rPr>
        <w:t>ّف، ونظام</w:t>
      </w:r>
      <w:r>
        <w:rPr>
          <w:rtl/>
        </w:rPr>
        <w:t xml:space="preserve"> </w:t>
      </w:r>
      <w:r w:rsidR="00DD6AE6" w:rsidRPr="005D3EC0">
        <w:rPr>
          <w:rtl/>
        </w:rPr>
        <w:t>إنذار أكثر كفاءة، ودعم اجتماعي فوري،</w:t>
      </w:r>
      <w:r w:rsidR="00A2595C">
        <w:rPr>
          <w:rtl/>
        </w:rPr>
        <w:t xml:space="preserve"> ومساعدة نفسية وقانونية مستمرة)</w:t>
      </w:r>
      <w:r w:rsidR="00DD6AE6" w:rsidRPr="005D3EC0">
        <w:rPr>
          <w:rtl/>
        </w:rPr>
        <w:t>، مع الاضطلاع بما يلزم من إجراءات وقائية ورعاية ومتابعة</w:t>
      </w:r>
      <w:r w:rsidR="005D3EC0" w:rsidRPr="005D3EC0">
        <w:rPr>
          <w:rFonts w:hint="cs"/>
          <w:rtl/>
        </w:rPr>
        <w:t>.</w:t>
      </w:r>
      <w:r w:rsidR="00DD6AE6" w:rsidRPr="005D3EC0">
        <w:rPr>
          <w:rFonts w:hint="cs"/>
          <w:rtl/>
        </w:rPr>
        <w:t xml:space="preserve"> </w:t>
      </w:r>
    </w:p>
    <w:p w:rsidR="00DD6AE6" w:rsidRPr="005D3EC0" w:rsidRDefault="0046485B" w:rsidP="0046485B">
      <w:pPr>
        <w:pStyle w:val="SingleTxtGA"/>
        <w:rPr>
          <w:rFonts w:hint="cs"/>
          <w:rtl/>
        </w:rPr>
      </w:pPr>
      <w:r>
        <w:rPr>
          <w:rFonts w:hint="cs"/>
          <w:rtl/>
        </w:rPr>
        <w:t>158-</w:t>
      </w:r>
      <w:r>
        <w:rPr>
          <w:rtl/>
        </w:rPr>
        <w:tab/>
      </w:r>
      <w:r w:rsidR="00DD6AE6" w:rsidRPr="005D3EC0">
        <w:rPr>
          <w:rtl/>
        </w:rPr>
        <w:t xml:space="preserve">ويتوسع نطاق الشبكة بصورة متواصلة: ففي عام ٢٠٠٧، أتيحت المساعدة المقدمة لما مجموعه ٢٥ شخصاً من خلال المنظمات، بينما ازداد هذا العدد في عام ٢٠٠٨ </w:t>
      </w:r>
      <w:r w:rsidRPr="0046485B">
        <w:rPr>
          <w:rFonts w:hint="cs"/>
          <w:sz w:val="30"/>
          <w:rtl/>
        </w:rPr>
        <w:t>ب‍</w:t>
      </w:r>
      <w:r>
        <w:rPr>
          <w:rFonts w:hint="cs"/>
          <w:rtl/>
        </w:rPr>
        <w:t xml:space="preserve"> </w:t>
      </w:r>
      <w:r w:rsidR="00DD6AE6" w:rsidRPr="005D3EC0">
        <w:rPr>
          <w:rtl/>
        </w:rPr>
        <w:t>١٠ أشخاص</w:t>
      </w:r>
      <w:r w:rsidR="005D3EC0" w:rsidRPr="005D3EC0">
        <w:rPr>
          <w:rFonts w:hint="cs"/>
          <w:rtl/>
        </w:rPr>
        <w:t>.</w:t>
      </w:r>
      <w:r w:rsidR="00DD6AE6" w:rsidRPr="005D3EC0">
        <w:rPr>
          <w:rFonts w:hint="cs"/>
          <w:rtl/>
        </w:rPr>
        <w:t xml:space="preserve"> وثمة مؤسسة جديدة من المتوقع أن تنضم إلى الشبكة في عام ٢٠١١</w:t>
      </w:r>
      <w:r w:rsidR="005D3EC0" w:rsidRPr="005D3EC0">
        <w:rPr>
          <w:rFonts w:hint="cs"/>
          <w:rtl/>
        </w:rPr>
        <w:t>.</w:t>
      </w:r>
      <w:r w:rsidR="00DD6AE6" w:rsidRPr="005D3EC0">
        <w:rPr>
          <w:rFonts w:hint="cs"/>
          <w:rtl/>
        </w:rPr>
        <w:t xml:space="preserve"> وبدأ رؤساء البرنامج الإقليمي في وضع بروتوكولات مهنية محلية في كانون الأول/ديسمبر ٢٠٠٥، وأضحت هذه البروتوكولات أساسا</w:t>
      </w:r>
      <w:r w:rsidR="00042B52">
        <w:rPr>
          <w:rFonts w:hint="cs"/>
          <w:rtl/>
        </w:rPr>
        <w:t>ً</w:t>
      </w:r>
      <w:r w:rsidR="00DD6AE6" w:rsidRPr="005D3EC0">
        <w:rPr>
          <w:rFonts w:hint="cs"/>
          <w:rtl/>
        </w:rPr>
        <w:t xml:space="preserve"> لأنشطتهم منذ عام ٢٠٠٦</w:t>
      </w:r>
      <w:r w:rsidR="005D3EC0" w:rsidRPr="005D3EC0">
        <w:rPr>
          <w:rFonts w:hint="cs"/>
          <w:rtl/>
        </w:rPr>
        <w:t>.</w:t>
      </w:r>
    </w:p>
    <w:p w:rsidR="00DD6AE6" w:rsidRPr="005D3EC0" w:rsidRDefault="0046485B" w:rsidP="00DD6AE6">
      <w:pPr>
        <w:pStyle w:val="SingleTxtGA"/>
        <w:rPr>
          <w:rFonts w:hint="cs"/>
          <w:rtl/>
        </w:rPr>
      </w:pPr>
      <w:r>
        <w:rPr>
          <w:rFonts w:hint="cs"/>
          <w:rtl/>
        </w:rPr>
        <w:t>159-</w:t>
      </w:r>
      <w:r w:rsidR="00DD6AE6" w:rsidRPr="005D3EC0">
        <w:rPr>
          <w:rtl/>
        </w:rPr>
        <w:tab/>
        <w:t>وتتعاون مراكز الأزمات المشاركة في النموذج التجريبي تعاوناً وثيقاً مع كل من إدارة الأزمات الوطنية والجهة المشرفة على خدمة هاتف الاستعلام، والسلطات المعنية بقضايا العملاء، وكذلك مع منظمات الحماية الاجتماعية وحماية الطفل، وغيرها من المنظمات (أعضاء نظام الإنذار)</w:t>
      </w:r>
      <w:r w:rsidR="005D3EC0" w:rsidRPr="005D3EC0">
        <w:rPr>
          <w:rFonts w:hint="cs"/>
          <w:rtl/>
        </w:rPr>
        <w:t>.</w:t>
      </w:r>
    </w:p>
    <w:p w:rsidR="00DD6AE6" w:rsidRPr="005D3EC0" w:rsidRDefault="0046485B" w:rsidP="0046485B">
      <w:pPr>
        <w:pStyle w:val="SingleTxtGA"/>
        <w:rPr>
          <w:rFonts w:hint="cs"/>
          <w:rtl/>
        </w:rPr>
      </w:pPr>
      <w:r>
        <w:rPr>
          <w:rFonts w:hint="cs"/>
          <w:rtl/>
        </w:rPr>
        <w:t>160-</w:t>
      </w:r>
      <w:r>
        <w:rPr>
          <w:rtl/>
        </w:rPr>
        <w:tab/>
      </w:r>
      <w:r w:rsidR="00DD6AE6" w:rsidRPr="005D3EC0">
        <w:rPr>
          <w:rtl/>
        </w:rPr>
        <w:t>وإضافة إلى شبكة معالجة الأزمات، يوجد في هنغاريا أيضاً نظام "المنازل المؤقتة للأُسر" التي يمكن أن تستوعب</w:t>
      </w:r>
      <w:r>
        <w:rPr>
          <w:rFonts w:hint="cs"/>
          <w:rtl/>
        </w:rPr>
        <w:t xml:space="preserve"> 901 2 </w:t>
      </w:r>
      <w:r w:rsidR="00DD6AE6" w:rsidRPr="005D3EC0">
        <w:rPr>
          <w:rtl/>
        </w:rPr>
        <w:t>من الأشخاص، بمن فيهم ضحايا العنف العائلي، الذين يمكنهم الاستفادة منها بموجب القانون؛ وبعض تلك المنازل لا يستفيد منها سوى ضحايا العنف العائلي، علما</w:t>
      </w:r>
      <w:r w:rsidR="00042B52">
        <w:rPr>
          <w:rFonts w:hint="cs"/>
          <w:rtl/>
        </w:rPr>
        <w:t>ً</w:t>
      </w:r>
      <w:r w:rsidR="00DD6AE6" w:rsidRPr="005D3EC0">
        <w:rPr>
          <w:rtl/>
        </w:rPr>
        <w:t xml:space="preserve"> أن استفادتهم من منازل أخرى تحدد على أساس قائمة انتظار</w:t>
      </w:r>
      <w:r w:rsidR="005D3EC0" w:rsidRPr="005D3EC0">
        <w:rPr>
          <w:rFonts w:hint="cs"/>
          <w:rtl/>
        </w:rPr>
        <w:t>.</w:t>
      </w:r>
    </w:p>
    <w:p w:rsidR="00DD6AE6" w:rsidRPr="005D3EC0" w:rsidRDefault="0046485B" w:rsidP="00DD6AE6">
      <w:pPr>
        <w:pStyle w:val="SingleTxtGA"/>
        <w:rPr>
          <w:rFonts w:hint="cs"/>
          <w:rtl/>
        </w:rPr>
      </w:pPr>
      <w:r>
        <w:rPr>
          <w:rFonts w:hint="cs"/>
          <w:rtl/>
        </w:rPr>
        <w:t>161-</w:t>
      </w:r>
      <w:r>
        <w:rPr>
          <w:rtl/>
        </w:rPr>
        <w:tab/>
      </w:r>
      <w:r w:rsidR="00DD6AE6" w:rsidRPr="005D3EC0">
        <w:rPr>
          <w:rtl/>
        </w:rPr>
        <w:t>وتتولى شبكة معالجة الأزمات الإقليمية جمع البيانات المتعلقة بضحايا العنف</w:t>
      </w:r>
      <w:r>
        <w:rPr>
          <w:rtl/>
        </w:rPr>
        <w:t xml:space="preserve"> </w:t>
      </w:r>
      <w:r w:rsidR="00DD6AE6" w:rsidRPr="005D3EC0">
        <w:rPr>
          <w:rtl/>
        </w:rPr>
        <w:t>بين الأزواج والمتعاشرين والبيانات المتعلقة بالضحايا من الأطفال</w:t>
      </w:r>
      <w:r w:rsidR="005D3EC0" w:rsidRPr="005D3EC0">
        <w:rPr>
          <w:rFonts w:hint="cs"/>
          <w:rtl/>
        </w:rPr>
        <w:t>.</w:t>
      </w:r>
      <w:r w:rsidR="00DD6AE6" w:rsidRPr="005D3EC0">
        <w:rPr>
          <w:rFonts w:hint="cs"/>
          <w:rtl/>
        </w:rPr>
        <w:t xml:space="preserve"> </w:t>
      </w:r>
    </w:p>
    <w:p w:rsidR="00DD6AE6" w:rsidRPr="005D3EC0" w:rsidRDefault="0046485B" w:rsidP="00DD6AE6">
      <w:pPr>
        <w:pStyle w:val="SingleTxtGA"/>
        <w:rPr>
          <w:rFonts w:hint="cs"/>
          <w:rtl/>
        </w:rPr>
      </w:pPr>
      <w:r>
        <w:rPr>
          <w:rFonts w:hint="cs"/>
          <w:rtl/>
        </w:rPr>
        <w:t>162-</w:t>
      </w:r>
      <w:r>
        <w:rPr>
          <w:rtl/>
        </w:rPr>
        <w:tab/>
      </w:r>
      <w:r w:rsidR="00DD6AE6" w:rsidRPr="005D3EC0">
        <w:rPr>
          <w:rtl/>
        </w:rPr>
        <w:t>وتستفيد مراكز الأزمات من التعاون مع المنظمات المدنية ووسائل الإعلام</w:t>
      </w:r>
      <w:r w:rsidR="005D3EC0" w:rsidRPr="005D3EC0">
        <w:rPr>
          <w:rFonts w:hint="cs"/>
          <w:rtl/>
        </w:rPr>
        <w:t>.</w:t>
      </w:r>
    </w:p>
    <w:p w:rsidR="00DD6AE6" w:rsidRPr="005D3EC0" w:rsidRDefault="0046485B" w:rsidP="00DD6AE6">
      <w:pPr>
        <w:pStyle w:val="SingleTxtGA"/>
        <w:rPr>
          <w:rFonts w:hint="cs"/>
          <w:rtl/>
        </w:rPr>
      </w:pPr>
      <w:r>
        <w:rPr>
          <w:rFonts w:hint="cs"/>
          <w:rtl/>
        </w:rPr>
        <w:t>163-</w:t>
      </w:r>
      <w:r>
        <w:rPr>
          <w:rtl/>
        </w:rPr>
        <w:tab/>
      </w:r>
      <w:r w:rsidR="00DD6AE6" w:rsidRPr="005D3EC0">
        <w:rPr>
          <w:rtl/>
        </w:rPr>
        <w:t>وعُرض برنامج إدارة الأزمات من خلال القنوات التلفزيونية الإقليمية والمحلية؛ وتقدم مدن كثيرة مساعدة للذين يتركون البرنامج، وذلك بالبحث عن "أُسر مُتبنّيه" لمن يتعرضون للإساءة</w:t>
      </w:r>
      <w:r w:rsidR="005D3EC0" w:rsidRPr="005D3EC0">
        <w:rPr>
          <w:rFonts w:hint="cs"/>
          <w:rtl/>
        </w:rPr>
        <w:t>.</w:t>
      </w:r>
      <w:r w:rsidR="00DD6AE6" w:rsidRPr="005D3EC0">
        <w:rPr>
          <w:rFonts w:hint="cs"/>
          <w:rtl/>
        </w:rPr>
        <w:t xml:space="preserve"> وتقوم المنظمات المدنية بتقديم مساعدة من خلال البحث عن عمل </w:t>
      </w:r>
      <w:r w:rsidR="00DD6AE6" w:rsidRPr="005D3EC0">
        <w:rPr>
          <w:rtl/>
        </w:rPr>
        <w:t>وتوفير سكن</w:t>
      </w:r>
      <w:r w:rsidR="005D3EC0" w:rsidRPr="005D3EC0">
        <w:rPr>
          <w:rFonts w:hint="cs"/>
          <w:rtl/>
        </w:rPr>
        <w:t>.</w:t>
      </w:r>
      <w:r w:rsidR="00DD6AE6" w:rsidRPr="005D3EC0">
        <w:rPr>
          <w:rFonts w:hint="cs"/>
          <w:rtl/>
        </w:rPr>
        <w:t xml:space="preserve"> </w:t>
      </w:r>
    </w:p>
    <w:p w:rsidR="00DD6AE6" w:rsidRPr="005D3EC0" w:rsidRDefault="00F85DCE" w:rsidP="00F85DCE">
      <w:pPr>
        <w:pStyle w:val="H23GA"/>
        <w:rPr>
          <w:rtl/>
        </w:rPr>
      </w:pPr>
      <w:r>
        <w:rPr>
          <w:rFonts w:hint="cs"/>
          <w:rtl/>
        </w:rPr>
        <w:tab/>
      </w:r>
      <w:r>
        <w:rPr>
          <w:rFonts w:hint="cs"/>
          <w:rtl/>
        </w:rPr>
        <w:tab/>
      </w:r>
      <w:r w:rsidR="00DD6AE6" w:rsidRPr="005D3EC0">
        <w:rPr>
          <w:rtl/>
        </w:rPr>
        <w:t xml:space="preserve">الخدمة الوطنية الهاتفية للاستعلام ومعالجة الأزمات </w:t>
      </w:r>
    </w:p>
    <w:p w:rsidR="00DD6AE6" w:rsidRPr="005D3EC0" w:rsidRDefault="0046485B" w:rsidP="00DD6AE6">
      <w:pPr>
        <w:pStyle w:val="SingleTxtGA"/>
        <w:rPr>
          <w:rFonts w:hint="cs"/>
          <w:rtl/>
        </w:rPr>
      </w:pPr>
      <w:r>
        <w:rPr>
          <w:rFonts w:hint="cs"/>
          <w:rtl/>
        </w:rPr>
        <w:t>164-</w:t>
      </w:r>
      <w:r w:rsidR="00DD6AE6" w:rsidRPr="005D3EC0">
        <w:rPr>
          <w:rtl/>
        </w:rPr>
        <w:tab/>
        <w:t>في إطار التجربة النموذجية، ولتحديث خدمة المساعدة الهاتفية، أُنشئت مصلحة لتقديم خدمة مجانية تعمل ٢٤ ساعة في اليوم ويمكن الاستعانة بها في جميع أنحاء البلد</w:t>
      </w:r>
      <w:r w:rsidR="005D3EC0" w:rsidRPr="005D3EC0">
        <w:rPr>
          <w:rFonts w:hint="cs"/>
          <w:rtl/>
        </w:rPr>
        <w:t>.</w:t>
      </w:r>
      <w:r>
        <w:rPr>
          <w:rFonts w:hint="cs"/>
          <w:rtl/>
        </w:rPr>
        <w:t xml:space="preserve"> </w:t>
      </w:r>
      <w:r w:rsidR="00DD6AE6" w:rsidRPr="005D3EC0">
        <w:rPr>
          <w:rFonts w:hint="cs"/>
          <w:rtl/>
        </w:rPr>
        <w:t>وتقدم المصلحةُ خدمة هاتف الاست</w:t>
      </w:r>
      <w:r w:rsidR="00DD6AE6" w:rsidRPr="005D3EC0">
        <w:rPr>
          <w:rtl/>
        </w:rPr>
        <w:t>علام منذ ١ نيسان/أبريل ٢٠٠٥</w:t>
      </w:r>
      <w:r w:rsidR="005D3EC0" w:rsidRPr="005D3EC0">
        <w:rPr>
          <w:rFonts w:hint="cs"/>
          <w:rtl/>
        </w:rPr>
        <w:t>.</w:t>
      </w:r>
      <w:r w:rsidR="00DD6AE6" w:rsidRPr="005D3EC0">
        <w:rPr>
          <w:rFonts w:hint="cs"/>
          <w:rtl/>
        </w:rPr>
        <w:t xml:space="preserve"> ويقدم الخدمة موظفون مؤهلون في مجال الصحة العقلية، والسياسة الاجتماعية، والخدمات الاجتماعية</w:t>
      </w:r>
      <w:r w:rsidR="005D3EC0" w:rsidRPr="005D3EC0">
        <w:rPr>
          <w:rFonts w:hint="cs"/>
          <w:rtl/>
        </w:rPr>
        <w:t>.</w:t>
      </w:r>
      <w:r w:rsidR="00DD6AE6" w:rsidRPr="005D3EC0">
        <w:rPr>
          <w:rFonts w:hint="cs"/>
          <w:rtl/>
        </w:rPr>
        <w:t xml:space="preserve"> ويُستند في تقديم الخدمة إلى بروتوكول مهني أعدته المصلحة</w:t>
      </w:r>
      <w:r w:rsidR="005D3EC0" w:rsidRPr="005D3EC0">
        <w:rPr>
          <w:rFonts w:hint="cs"/>
          <w:rtl/>
        </w:rPr>
        <w:t>.</w:t>
      </w:r>
    </w:p>
    <w:p w:rsidR="00DD6AE6" w:rsidRPr="005D3EC0" w:rsidRDefault="0046485B" w:rsidP="007E2928">
      <w:pPr>
        <w:pStyle w:val="SingleTxtGA"/>
        <w:rPr>
          <w:rFonts w:hint="cs"/>
          <w:rtl/>
        </w:rPr>
      </w:pPr>
      <w:r>
        <w:rPr>
          <w:rFonts w:hint="cs"/>
          <w:rtl/>
        </w:rPr>
        <w:t>165-</w:t>
      </w:r>
      <w:r w:rsidR="00DD6AE6" w:rsidRPr="005D3EC0">
        <w:rPr>
          <w:rtl/>
        </w:rPr>
        <w:tab/>
        <w:t>وفي إطار خدمة المساعدة الهاتفية، يتولى شخصان تلقي المكالمات لمدة ٢٤ ساعة في اليوم، واتخاذ تدابير فورية بعد الاتصال بأعضاء الشبكة أو إبلاغ المنظمات الأقرب إلى ملتمِس المساعدة إذا لم تكن هناك حاجة لاتخاذ إجراء فوري</w:t>
      </w:r>
      <w:r w:rsidR="005D3EC0" w:rsidRPr="005D3EC0">
        <w:rPr>
          <w:rFonts w:hint="cs"/>
          <w:rtl/>
        </w:rPr>
        <w:t>.</w:t>
      </w:r>
      <w:r w:rsidR="00DD6AE6" w:rsidRPr="005D3EC0">
        <w:rPr>
          <w:rFonts w:hint="cs"/>
          <w:rtl/>
        </w:rPr>
        <w:t xml:space="preserve"> ويتولى موظفو المصلحة رصد</w:t>
      </w:r>
      <w:r w:rsidR="007E2928">
        <w:rPr>
          <w:rFonts w:hint="eastAsia"/>
          <w:rtl/>
        </w:rPr>
        <w:t> </w:t>
      </w:r>
      <w:r w:rsidR="00DD6AE6" w:rsidRPr="005D3EC0">
        <w:rPr>
          <w:rFonts w:hint="cs"/>
          <w:rtl/>
        </w:rPr>
        <w:t>حل المشكلة ويطلبون من متلمِس المساعدة والمكاتب والمؤسسات والهيئات المشاركة في تحسين الظر</w:t>
      </w:r>
      <w:r w:rsidR="00DD6AE6" w:rsidRPr="005D3EC0">
        <w:rPr>
          <w:rtl/>
        </w:rPr>
        <w:t>وف التي يواجهها هذا الشخص أن تقدم معلومات عن مآل المسألة (وهو ما</w:t>
      </w:r>
      <w:r w:rsidR="007E2928">
        <w:rPr>
          <w:rFonts w:hint="cs"/>
          <w:rtl/>
        </w:rPr>
        <w:t> </w:t>
      </w:r>
      <w:r w:rsidR="00DD6AE6" w:rsidRPr="005D3EC0">
        <w:rPr>
          <w:rtl/>
        </w:rPr>
        <w:t>يحدث بصفة عامة)</w:t>
      </w:r>
      <w:r w:rsidR="005D3EC0" w:rsidRPr="005D3EC0">
        <w:rPr>
          <w:rFonts w:hint="cs"/>
          <w:rtl/>
        </w:rPr>
        <w:t>.</w:t>
      </w:r>
    </w:p>
    <w:p w:rsidR="00DD6AE6" w:rsidRPr="005D3EC0" w:rsidRDefault="0046485B" w:rsidP="0060098C">
      <w:pPr>
        <w:pStyle w:val="SingleTxtGA"/>
        <w:rPr>
          <w:rFonts w:hint="cs"/>
          <w:rtl/>
        </w:rPr>
      </w:pPr>
      <w:r>
        <w:rPr>
          <w:rFonts w:hint="cs"/>
          <w:rtl/>
        </w:rPr>
        <w:t>166-</w:t>
      </w:r>
      <w:r w:rsidR="00DD6AE6" w:rsidRPr="005D3EC0">
        <w:rPr>
          <w:rtl/>
        </w:rPr>
        <w:tab/>
        <w:t>وقبل إطلاق خدمة هاتف الاستعلام، تلقى موظفو المصلحة دورة تدريبية مهنية مكتملة</w:t>
      </w:r>
      <w:r w:rsidR="005D3EC0" w:rsidRPr="005D3EC0">
        <w:rPr>
          <w:rFonts w:hint="cs"/>
          <w:rtl/>
        </w:rPr>
        <w:t>.</w:t>
      </w:r>
      <w:r w:rsidR="00DD6AE6" w:rsidRPr="005D3EC0">
        <w:rPr>
          <w:rFonts w:hint="cs"/>
          <w:rtl/>
        </w:rPr>
        <w:t xml:space="preserve"> ويشكل التدريب المستمر للموظفين جزءًا لا يتجزأ من عملية الخدمة حتى بعد إطلاقها (مثلا</w:t>
      </w:r>
      <w:r w:rsidR="006736D2">
        <w:rPr>
          <w:rFonts w:hint="cs"/>
          <w:rtl/>
        </w:rPr>
        <w:t>ً</w:t>
      </w:r>
      <w:r w:rsidR="00DD6AE6" w:rsidRPr="005D3EC0">
        <w:rPr>
          <w:rFonts w:hint="cs"/>
          <w:rtl/>
        </w:rPr>
        <w:t xml:space="preserve"> فيما </w:t>
      </w:r>
      <w:r w:rsidR="00DD6AE6" w:rsidRPr="005D3EC0">
        <w:rPr>
          <w:rtl/>
        </w:rPr>
        <w:t>يتصل بموضوع الاتجار بالبشر)</w:t>
      </w:r>
      <w:r w:rsidR="005D3EC0" w:rsidRPr="005D3EC0">
        <w:rPr>
          <w:rFonts w:hint="cs"/>
          <w:rtl/>
        </w:rPr>
        <w:t>.</w:t>
      </w:r>
      <w:r w:rsidR="00DD6AE6" w:rsidRPr="005D3EC0">
        <w:rPr>
          <w:rFonts w:hint="cs"/>
          <w:rtl/>
        </w:rPr>
        <w:t xml:space="preserve"> وعلاوة على ذلك، يقوم عمل المصلحة على عقد اجتماعات داخلية ومناقشة القضايا وعلى الإشراف، ويستعان في سياق ذلك بقاعدة بيانات حديثة</w:t>
      </w:r>
      <w:r w:rsidR="005D3EC0" w:rsidRPr="005D3EC0">
        <w:rPr>
          <w:rFonts w:hint="cs"/>
          <w:rtl/>
        </w:rPr>
        <w:t>.</w:t>
      </w:r>
      <w:r w:rsidR="00DD6AE6" w:rsidRPr="005D3EC0">
        <w:rPr>
          <w:rFonts w:hint="cs"/>
          <w:rtl/>
        </w:rPr>
        <w:t xml:space="preserve"> وتراعي خدمة هاتف الأزمات المبادئ الدولية (مبادئ الاتحاد الدولي للخدمات الهاتفية في حالات الطوارئ </w:t>
      </w:r>
      <w:r w:rsidR="007E2928">
        <w:t>(</w:t>
      </w:r>
      <w:r w:rsidR="00DD6AE6" w:rsidRPr="005D3EC0">
        <w:t>IFOTES</w:t>
      </w:r>
      <w:r w:rsidR="007E2928">
        <w:t>)</w:t>
      </w:r>
      <w:r w:rsidR="00DD6AE6" w:rsidRPr="005D3EC0">
        <w:rPr>
          <w:rtl/>
        </w:rPr>
        <w:t>، والقواعد القانونية السارية، والمتطلبات الأخلاقية للمهنة</w:t>
      </w:r>
      <w:r w:rsidR="005D3EC0" w:rsidRPr="005D3EC0">
        <w:rPr>
          <w:rFonts w:hint="cs"/>
          <w:rtl/>
        </w:rPr>
        <w:t>.</w:t>
      </w:r>
      <w:r w:rsidR="00DD6AE6" w:rsidRPr="005D3EC0">
        <w:rPr>
          <w:rFonts w:hint="cs"/>
          <w:rtl/>
        </w:rPr>
        <w:t xml:space="preserve"> وفي عام ٢٠٠٨، وردت ٤٢٦ ٥٣ مكالمة، منها </w:t>
      </w:r>
      <w:r w:rsidR="007E2928">
        <w:rPr>
          <w:rFonts w:hint="cs"/>
          <w:rtl/>
        </w:rPr>
        <w:t>68.2</w:t>
      </w:r>
      <w:r w:rsidR="0060098C">
        <w:rPr>
          <w:rFonts w:hint="cs"/>
          <w:rtl/>
        </w:rPr>
        <w:t>6</w:t>
      </w:r>
      <w:r w:rsidR="00DD6AE6" w:rsidRPr="005D3EC0">
        <w:rPr>
          <w:rFonts w:hint="cs"/>
          <w:rtl/>
        </w:rPr>
        <w:t xml:space="preserve"> في المائة آلت إلى نتيجة إيجابية، وهو ما يمثل تحسنا</w:t>
      </w:r>
      <w:r w:rsidR="00042B52">
        <w:rPr>
          <w:rFonts w:hint="cs"/>
          <w:rtl/>
        </w:rPr>
        <w:t>ً</w:t>
      </w:r>
      <w:r w:rsidR="00DD6AE6" w:rsidRPr="005D3EC0">
        <w:rPr>
          <w:rFonts w:hint="cs"/>
          <w:rtl/>
        </w:rPr>
        <w:t xml:space="preserve"> بنسبة</w:t>
      </w:r>
      <w:r>
        <w:rPr>
          <w:rFonts w:hint="cs"/>
          <w:rtl/>
        </w:rPr>
        <w:t xml:space="preserve"> </w:t>
      </w:r>
      <w:r w:rsidR="00DD6AE6" w:rsidRPr="005D3EC0">
        <w:rPr>
          <w:rFonts w:hint="cs"/>
          <w:rtl/>
        </w:rPr>
        <w:t>١٠</w:t>
      </w:r>
      <w:r w:rsidR="0060098C">
        <w:rPr>
          <w:rFonts w:hint="cs"/>
          <w:rtl/>
        </w:rPr>
        <w:t xml:space="preserve"> في المائة</w:t>
      </w:r>
      <w:r w:rsidR="00DD6AE6" w:rsidRPr="005D3EC0">
        <w:rPr>
          <w:rFonts w:hint="cs"/>
          <w:rtl/>
        </w:rPr>
        <w:t xml:space="preserve"> مقارنة بالأعوام السابقة</w:t>
      </w:r>
      <w:r w:rsidR="005D3EC0" w:rsidRPr="005D3EC0">
        <w:rPr>
          <w:rFonts w:hint="cs"/>
          <w:rtl/>
        </w:rPr>
        <w:t>.</w:t>
      </w:r>
    </w:p>
    <w:p w:rsidR="00DD6AE6" w:rsidRPr="005D3EC0" w:rsidRDefault="0046485B" w:rsidP="00042B52">
      <w:pPr>
        <w:pStyle w:val="SingleTxtGA"/>
        <w:rPr>
          <w:rFonts w:hint="cs"/>
          <w:rtl/>
        </w:rPr>
      </w:pPr>
      <w:r>
        <w:rPr>
          <w:rFonts w:hint="cs"/>
          <w:rtl/>
        </w:rPr>
        <w:t>167-</w:t>
      </w:r>
      <w:r>
        <w:rPr>
          <w:rtl/>
        </w:rPr>
        <w:tab/>
      </w:r>
      <w:r w:rsidR="00DD6AE6" w:rsidRPr="005D3EC0">
        <w:rPr>
          <w:rtl/>
        </w:rPr>
        <w:t>وتتعلق المكالمات المتلقاة من خلال خدمة هاتف الاستعلام، في معظم الأحيان،</w:t>
      </w:r>
      <w:r w:rsidR="00042B52">
        <w:rPr>
          <w:rFonts w:hint="cs"/>
          <w:rtl/>
        </w:rPr>
        <w:t xml:space="preserve"> </w:t>
      </w:r>
      <w:r w:rsidR="00DD6AE6" w:rsidRPr="005D3EC0">
        <w:rPr>
          <w:rtl/>
        </w:rPr>
        <w:t>بالمشاكل العائلية والإيذاء والعنف العائليين</w:t>
      </w:r>
      <w:r w:rsidR="005D3EC0" w:rsidRPr="005D3EC0">
        <w:rPr>
          <w:rFonts w:hint="cs"/>
          <w:rtl/>
        </w:rPr>
        <w:t>.</w:t>
      </w:r>
      <w:r w:rsidR="00DD6AE6" w:rsidRPr="005D3EC0">
        <w:rPr>
          <w:rFonts w:hint="cs"/>
          <w:rtl/>
        </w:rPr>
        <w:t xml:space="preserve"> وعلى غرار السنوات السابقة، اتصل بالخدمة ما مجموعه </w:t>
      </w:r>
      <w:r w:rsidR="00042B52">
        <w:rPr>
          <w:rFonts w:hint="cs"/>
          <w:rtl/>
        </w:rPr>
        <w:t>010 1</w:t>
      </w:r>
      <w:r w:rsidR="00DD6AE6" w:rsidRPr="005D3EC0">
        <w:rPr>
          <w:rFonts w:hint="cs"/>
          <w:rtl/>
        </w:rPr>
        <w:t xml:space="preserve"> من الأشخاص في النصف الأول من عام ٢٠١٠</w:t>
      </w:r>
      <w:r w:rsidR="005D3EC0" w:rsidRPr="005D3EC0">
        <w:rPr>
          <w:rFonts w:hint="cs"/>
          <w:rtl/>
        </w:rPr>
        <w:t>.</w:t>
      </w:r>
      <w:r w:rsidR="00DD6AE6" w:rsidRPr="005D3EC0">
        <w:rPr>
          <w:rFonts w:hint="cs"/>
          <w:rtl/>
        </w:rPr>
        <w:t xml:space="preserve"> وبلغ عدد الأشخاص المعتدى عليهم الذين تفوق أعمارهم ٦٠ سنة ٢٠ شخصا</w:t>
      </w:r>
      <w:r w:rsidR="0060098C">
        <w:rPr>
          <w:rFonts w:hint="cs"/>
          <w:rtl/>
        </w:rPr>
        <w:t>ً</w:t>
      </w:r>
      <w:r w:rsidR="005D3EC0" w:rsidRPr="005D3EC0">
        <w:rPr>
          <w:rFonts w:hint="cs"/>
          <w:rtl/>
        </w:rPr>
        <w:t>.</w:t>
      </w:r>
      <w:r w:rsidR="00DD6AE6" w:rsidRPr="005D3EC0">
        <w:rPr>
          <w:rFonts w:hint="cs"/>
          <w:rtl/>
        </w:rPr>
        <w:t xml:space="preserve"> </w:t>
      </w:r>
    </w:p>
    <w:p w:rsidR="00DD6AE6" w:rsidRPr="005D3EC0" w:rsidRDefault="0046485B" w:rsidP="00042B52">
      <w:pPr>
        <w:pStyle w:val="SingleTxtGA"/>
        <w:rPr>
          <w:rFonts w:hint="cs"/>
          <w:rtl/>
        </w:rPr>
      </w:pPr>
      <w:r>
        <w:rPr>
          <w:rFonts w:hint="cs"/>
          <w:rtl/>
        </w:rPr>
        <w:t>168-</w:t>
      </w:r>
      <w:r w:rsidR="00DD6AE6" w:rsidRPr="005D3EC0">
        <w:rPr>
          <w:rtl/>
        </w:rPr>
        <w:tab/>
        <w:t>واستناداً إلى الخبرة المكتسبة حتى الآن، يزيد عدد المتصلات من الإناث على عدد المتصلين من الذكور</w:t>
      </w:r>
      <w:r w:rsidR="005D3EC0" w:rsidRPr="005D3EC0">
        <w:rPr>
          <w:rFonts w:hint="cs"/>
          <w:rtl/>
        </w:rPr>
        <w:t>.</w:t>
      </w:r>
      <w:r w:rsidR="00DD6AE6" w:rsidRPr="005D3EC0">
        <w:rPr>
          <w:rFonts w:hint="cs"/>
          <w:rtl/>
        </w:rPr>
        <w:t xml:space="preserve"> ففي عام ٢٠٠٨، بلغت نسبة الفئتين </w:t>
      </w:r>
      <w:r w:rsidR="00136006">
        <w:rPr>
          <w:rFonts w:hint="cs"/>
          <w:rtl/>
        </w:rPr>
        <w:t xml:space="preserve">68.42 </w:t>
      </w:r>
      <w:r w:rsidR="00DD6AE6" w:rsidRPr="005D3EC0">
        <w:rPr>
          <w:rFonts w:hint="cs"/>
          <w:rtl/>
        </w:rPr>
        <w:t>في المائة و</w:t>
      </w:r>
      <w:r w:rsidR="00136006">
        <w:rPr>
          <w:rFonts w:hint="cs"/>
          <w:rtl/>
        </w:rPr>
        <w:t xml:space="preserve">31.58 </w:t>
      </w:r>
      <w:r w:rsidR="00DD6AE6" w:rsidRPr="005D3EC0">
        <w:rPr>
          <w:rFonts w:hint="cs"/>
          <w:rtl/>
        </w:rPr>
        <w:t>في المائة على التوالي</w:t>
      </w:r>
      <w:r w:rsidR="005D3EC0" w:rsidRPr="005D3EC0">
        <w:rPr>
          <w:rFonts w:hint="cs"/>
          <w:rtl/>
        </w:rPr>
        <w:t>.</w:t>
      </w:r>
      <w:r w:rsidR="00DD6AE6" w:rsidRPr="005D3EC0">
        <w:rPr>
          <w:rFonts w:hint="cs"/>
          <w:rtl/>
        </w:rPr>
        <w:t xml:space="preserve"> وفيما يتعلق بجميع المكالمات التي وردت في الأشهر الستة الأولى من عام</w:t>
      </w:r>
      <w:r w:rsidR="00136006">
        <w:rPr>
          <w:rFonts w:hint="eastAsia"/>
          <w:rtl/>
        </w:rPr>
        <w:t> </w:t>
      </w:r>
      <w:r w:rsidR="00DD6AE6" w:rsidRPr="005D3EC0">
        <w:rPr>
          <w:rFonts w:hint="cs"/>
          <w:rtl/>
        </w:rPr>
        <w:t>٢٠١٠</w:t>
      </w:r>
      <w:r w:rsidR="00136006">
        <w:rPr>
          <w:rFonts w:hint="cs"/>
          <w:rtl/>
        </w:rPr>
        <w:t xml:space="preserve"> </w:t>
      </w:r>
      <w:r w:rsidR="00DD6AE6" w:rsidRPr="005D3EC0">
        <w:rPr>
          <w:rFonts w:hint="cs"/>
          <w:rtl/>
        </w:rPr>
        <w:t>والتي آلت إلى نتيجة إيجابية، فقد ب</w:t>
      </w:r>
      <w:r w:rsidR="00DD6AE6" w:rsidRPr="005D3EC0">
        <w:rPr>
          <w:rtl/>
        </w:rPr>
        <w:t>لغت نسبة المتصلات الإناث</w:t>
      </w:r>
      <w:r w:rsidR="00136006">
        <w:rPr>
          <w:rFonts w:hint="cs"/>
          <w:rtl/>
        </w:rPr>
        <w:t xml:space="preserve"> 77.41 </w:t>
      </w:r>
      <w:r w:rsidR="00DD6AE6" w:rsidRPr="005D3EC0">
        <w:rPr>
          <w:rFonts w:hint="cs"/>
          <w:rtl/>
        </w:rPr>
        <w:t>في المائة (</w:t>
      </w:r>
      <w:r w:rsidR="00042B52">
        <w:rPr>
          <w:rFonts w:hint="cs"/>
          <w:rtl/>
        </w:rPr>
        <w:t>557 2</w:t>
      </w:r>
      <w:r w:rsidR="00DD6AE6" w:rsidRPr="005D3EC0">
        <w:rPr>
          <w:rFonts w:hint="cs"/>
          <w:rtl/>
        </w:rPr>
        <w:t xml:space="preserve">)، في حين بلغت نسبة المتصلين الذكور </w:t>
      </w:r>
      <w:r w:rsidR="00042B52">
        <w:rPr>
          <w:rFonts w:hint="cs"/>
          <w:rtl/>
        </w:rPr>
        <w:t xml:space="preserve">22.59 </w:t>
      </w:r>
      <w:r w:rsidR="00DD6AE6" w:rsidRPr="005D3EC0">
        <w:rPr>
          <w:rFonts w:hint="cs"/>
          <w:rtl/>
        </w:rPr>
        <w:t xml:space="preserve">في المائة </w:t>
      </w:r>
      <w:r w:rsidR="00042B52">
        <w:rPr>
          <w:rFonts w:hint="cs"/>
          <w:rtl/>
        </w:rPr>
        <w:t>(746)</w:t>
      </w:r>
      <w:r w:rsidR="005D3EC0" w:rsidRPr="005D3EC0">
        <w:rPr>
          <w:rFonts w:hint="cs"/>
          <w:rtl/>
        </w:rPr>
        <w:t>.</w:t>
      </w:r>
    </w:p>
    <w:p w:rsidR="00DD6AE6" w:rsidRPr="005D3EC0" w:rsidRDefault="0046485B" w:rsidP="00DD6AE6">
      <w:pPr>
        <w:pStyle w:val="SingleTxtGA"/>
        <w:rPr>
          <w:rFonts w:hint="cs"/>
          <w:rtl/>
        </w:rPr>
      </w:pPr>
      <w:r>
        <w:rPr>
          <w:rFonts w:hint="cs"/>
          <w:rtl/>
        </w:rPr>
        <w:t>169-</w:t>
      </w:r>
      <w:r w:rsidR="00DD6AE6" w:rsidRPr="005D3EC0">
        <w:rPr>
          <w:rtl/>
        </w:rPr>
        <w:tab/>
        <w:t>ويلاحظ أن المتصلات الإناث هن في المقام الأول من الأمهات اللاتي لهن عدة أطفال، ومن بينهن عدد قليل فقط من النساء العازبات</w:t>
      </w:r>
      <w:r w:rsidR="005D3EC0" w:rsidRPr="005D3EC0">
        <w:rPr>
          <w:rFonts w:hint="cs"/>
          <w:rtl/>
        </w:rPr>
        <w:t>.</w:t>
      </w:r>
      <w:r w:rsidR="00DD6AE6" w:rsidRPr="005D3EC0">
        <w:rPr>
          <w:rFonts w:hint="cs"/>
          <w:rtl/>
        </w:rPr>
        <w:t xml:space="preserve"> وتشكل المكالمات ذات الصلة بال</w:t>
      </w:r>
      <w:r w:rsidR="00DD6AE6" w:rsidRPr="005D3EC0">
        <w:rPr>
          <w:rtl/>
        </w:rPr>
        <w:t>عنف العائلي أكثر المكالمات عدداً</w:t>
      </w:r>
      <w:r w:rsidR="005D3EC0" w:rsidRPr="005D3EC0">
        <w:rPr>
          <w:rFonts w:hint="cs"/>
          <w:rtl/>
        </w:rPr>
        <w:t>.</w:t>
      </w:r>
      <w:r w:rsidR="00DD6AE6" w:rsidRPr="005D3EC0">
        <w:rPr>
          <w:rFonts w:hint="cs"/>
          <w:rtl/>
        </w:rPr>
        <w:t xml:space="preserve"> وكانت طلبات الحصول على المشورة أكثر تواترا من تلك المتعلقة بالسكن</w:t>
      </w:r>
      <w:r w:rsidR="005D3EC0" w:rsidRPr="005D3EC0">
        <w:rPr>
          <w:rFonts w:hint="cs"/>
          <w:rtl/>
        </w:rPr>
        <w:t>.</w:t>
      </w:r>
      <w:r w:rsidR="00DD6AE6" w:rsidRPr="005D3EC0">
        <w:rPr>
          <w:rFonts w:hint="cs"/>
          <w:rtl/>
        </w:rPr>
        <w:t xml:space="preserve"> </w:t>
      </w:r>
    </w:p>
    <w:p w:rsidR="00DD6AE6" w:rsidRPr="005D3EC0" w:rsidRDefault="0046485B" w:rsidP="00DD6AE6">
      <w:pPr>
        <w:pStyle w:val="SingleTxtGA"/>
        <w:rPr>
          <w:rFonts w:hint="cs"/>
          <w:rtl/>
        </w:rPr>
      </w:pPr>
      <w:r>
        <w:rPr>
          <w:rFonts w:hint="cs"/>
          <w:rtl/>
        </w:rPr>
        <w:t>170-</w:t>
      </w:r>
      <w:r w:rsidR="00136006">
        <w:rPr>
          <w:rtl/>
        </w:rPr>
        <w:tab/>
      </w:r>
      <w:r w:rsidR="00DD6AE6" w:rsidRPr="005D3EC0">
        <w:rPr>
          <w:rtl/>
        </w:rPr>
        <w:t>وتقيم المصلحة علاقات مع جميع السلطات والمؤسسات والمنظمات المدنية التي تس</w:t>
      </w:r>
      <w:r w:rsidR="00136006">
        <w:rPr>
          <w:rFonts w:hint="cs"/>
          <w:rtl/>
        </w:rPr>
        <w:t>ت</w:t>
      </w:r>
      <w:r w:rsidR="00DD6AE6" w:rsidRPr="005D3EC0">
        <w:rPr>
          <w:rtl/>
        </w:rPr>
        <w:t>طيع مواجهة العنف العائلي وتعمل من أجل ذلك (مثل الشرطة، والدوائر الصحية الوطنية، والمقر العام الوطني لحرس الحدود، ونحو ذلك)</w:t>
      </w:r>
      <w:r w:rsidR="005D3EC0" w:rsidRPr="005D3EC0">
        <w:rPr>
          <w:rFonts w:hint="cs"/>
          <w:rtl/>
        </w:rPr>
        <w:t>.</w:t>
      </w:r>
      <w:r w:rsidR="00DD6AE6" w:rsidRPr="005D3EC0">
        <w:rPr>
          <w:rFonts w:hint="cs"/>
          <w:rtl/>
        </w:rPr>
        <w:t xml:space="preserve"> </w:t>
      </w:r>
    </w:p>
    <w:p w:rsidR="00DD6AE6" w:rsidRPr="005D3EC0" w:rsidRDefault="0046485B" w:rsidP="00DD6AE6">
      <w:pPr>
        <w:pStyle w:val="SingleTxtGA"/>
        <w:rPr>
          <w:rFonts w:hint="cs"/>
          <w:rtl/>
        </w:rPr>
      </w:pPr>
      <w:r>
        <w:rPr>
          <w:rFonts w:hint="cs"/>
          <w:rtl/>
        </w:rPr>
        <w:t>171-</w:t>
      </w:r>
      <w:r w:rsidR="00136006">
        <w:rPr>
          <w:rtl/>
        </w:rPr>
        <w:tab/>
      </w:r>
      <w:r w:rsidR="00DD6AE6" w:rsidRPr="005D3EC0">
        <w:rPr>
          <w:rtl/>
        </w:rPr>
        <w:t>وتجري المصلحة اتصالات مهنية جيدة مع أطراف نظام الإنذار، سواء مع المؤسسات أو مع المنظمات المدنية</w:t>
      </w:r>
      <w:r w:rsidR="005D3EC0" w:rsidRPr="005D3EC0">
        <w:rPr>
          <w:rFonts w:hint="cs"/>
          <w:rtl/>
        </w:rPr>
        <w:t>.</w:t>
      </w:r>
      <w:r w:rsidR="00DD6AE6" w:rsidRPr="005D3EC0">
        <w:rPr>
          <w:rFonts w:hint="cs"/>
          <w:rtl/>
        </w:rPr>
        <w:t xml:space="preserve"> وهي تحافظ على إجراء اتصالات يومية مع الشبكة الإقليمية لمعالجة الأزمات، وتبلّغ عن شواغر السكن</w:t>
      </w:r>
      <w:r w:rsidR="005D3EC0" w:rsidRPr="005D3EC0">
        <w:rPr>
          <w:rFonts w:hint="cs"/>
          <w:rtl/>
        </w:rPr>
        <w:t>.</w:t>
      </w:r>
      <w:r w:rsidR="00DD6AE6" w:rsidRPr="005D3EC0">
        <w:rPr>
          <w:rFonts w:hint="cs"/>
          <w:rtl/>
        </w:rPr>
        <w:t xml:space="preserve"> وتنظم المص</w:t>
      </w:r>
      <w:r w:rsidR="00DD6AE6" w:rsidRPr="005D3EC0">
        <w:rPr>
          <w:rtl/>
        </w:rPr>
        <w:t>لحة لقاءات مهنية مشتركة بدعم حكومي</w:t>
      </w:r>
      <w:r w:rsidR="005D3EC0" w:rsidRPr="005D3EC0">
        <w:rPr>
          <w:rFonts w:hint="cs"/>
          <w:rtl/>
        </w:rPr>
        <w:t>.</w:t>
      </w:r>
    </w:p>
    <w:p w:rsidR="00DD6AE6" w:rsidRPr="005D3EC0" w:rsidRDefault="00136006" w:rsidP="00136006">
      <w:pPr>
        <w:pStyle w:val="H23GA"/>
        <w:rPr>
          <w:rtl/>
        </w:rPr>
      </w:pPr>
      <w:r>
        <w:rPr>
          <w:rFonts w:hint="cs"/>
          <w:rtl/>
        </w:rPr>
        <w:tab/>
      </w:r>
      <w:r>
        <w:rPr>
          <w:rFonts w:hint="cs"/>
          <w:rtl/>
        </w:rPr>
        <w:tab/>
      </w:r>
      <w:r w:rsidR="00DD6AE6" w:rsidRPr="005D3EC0">
        <w:rPr>
          <w:rtl/>
        </w:rPr>
        <w:t>المأوى السري</w:t>
      </w:r>
    </w:p>
    <w:p w:rsidR="00DD6AE6" w:rsidRPr="005D3EC0" w:rsidRDefault="0046485B" w:rsidP="00DD6AE6">
      <w:pPr>
        <w:pStyle w:val="SingleTxtGA"/>
        <w:rPr>
          <w:rFonts w:hint="cs"/>
          <w:rtl/>
        </w:rPr>
      </w:pPr>
      <w:r>
        <w:rPr>
          <w:rFonts w:hint="cs"/>
          <w:rtl/>
        </w:rPr>
        <w:t>172-</w:t>
      </w:r>
      <w:r w:rsidR="00136006">
        <w:rPr>
          <w:rtl/>
        </w:rPr>
        <w:tab/>
      </w:r>
      <w:r w:rsidR="00DD6AE6" w:rsidRPr="005D3EC0">
        <w:rPr>
          <w:rtl/>
        </w:rPr>
        <w:t>افتُتح المأوى في شباط/فبراير ٢٠٠٦</w:t>
      </w:r>
      <w:r w:rsidR="005D3EC0" w:rsidRPr="005D3EC0">
        <w:rPr>
          <w:rFonts w:hint="cs"/>
          <w:rtl/>
        </w:rPr>
        <w:t>.</w:t>
      </w:r>
      <w:r w:rsidR="00DD6AE6" w:rsidRPr="005D3EC0">
        <w:rPr>
          <w:rFonts w:hint="cs"/>
          <w:rtl/>
        </w:rPr>
        <w:t xml:space="preserve"> وتتمثّل مهمته في حماية النساء اللاتي تعرضن لإيذاء شديد، سواء كان لهن أطفال أو لا، وتقديم حلول شاملة لمشاكلهن</w:t>
      </w:r>
      <w:r w:rsidR="005D3EC0" w:rsidRPr="005D3EC0">
        <w:rPr>
          <w:rFonts w:hint="cs"/>
          <w:rtl/>
        </w:rPr>
        <w:t>.</w:t>
      </w:r>
      <w:r w:rsidR="00DD6AE6" w:rsidRPr="005D3EC0">
        <w:rPr>
          <w:rFonts w:hint="cs"/>
          <w:rtl/>
        </w:rPr>
        <w:t xml:space="preserve"> </w:t>
      </w:r>
    </w:p>
    <w:p w:rsidR="00DD6AE6" w:rsidRPr="005D3EC0" w:rsidRDefault="00136006" w:rsidP="00136006">
      <w:pPr>
        <w:pStyle w:val="H23GA"/>
        <w:rPr>
          <w:rtl/>
        </w:rPr>
      </w:pPr>
      <w:r>
        <w:rPr>
          <w:rFonts w:hint="cs"/>
          <w:rtl/>
        </w:rPr>
        <w:tab/>
      </w:r>
      <w:r>
        <w:rPr>
          <w:rFonts w:hint="cs"/>
          <w:rtl/>
        </w:rPr>
        <w:tab/>
      </w:r>
      <w:r w:rsidR="00DD6AE6" w:rsidRPr="005D3EC0">
        <w:rPr>
          <w:rtl/>
        </w:rPr>
        <w:t>برنامج الاستقلال التدريجي</w:t>
      </w:r>
    </w:p>
    <w:p w:rsidR="00DD6AE6" w:rsidRPr="005D3EC0" w:rsidRDefault="0046485B" w:rsidP="00042B52">
      <w:pPr>
        <w:pStyle w:val="SingleTxtGA"/>
        <w:rPr>
          <w:rFonts w:hint="cs"/>
          <w:rtl/>
        </w:rPr>
      </w:pPr>
      <w:r>
        <w:rPr>
          <w:rFonts w:hint="cs"/>
          <w:rtl/>
        </w:rPr>
        <w:t>173-</w:t>
      </w:r>
      <w:r w:rsidR="00DD6AE6" w:rsidRPr="005D3EC0">
        <w:rPr>
          <w:rtl/>
        </w:rPr>
        <w:tab/>
        <w:t>أطلقت الحكومة في عام ٢٠٠٨ برنامجا</w:t>
      </w:r>
      <w:r w:rsidR="00136006">
        <w:rPr>
          <w:rFonts w:hint="cs"/>
          <w:rtl/>
        </w:rPr>
        <w:t>ً</w:t>
      </w:r>
      <w:r w:rsidR="00DD6AE6" w:rsidRPr="005D3EC0">
        <w:rPr>
          <w:rtl/>
        </w:rPr>
        <w:t xml:space="preserve"> يسمى "برنامج الاستقلال التدريجي" كنموذج ينفذ في ثلاث مقاطعات لتمكين المعتدى عليهم من تجنب العودة إلى المعتدي بعد معالجة الأزمة</w:t>
      </w:r>
      <w:r w:rsidR="005D3EC0" w:rsidRPr="005D3EC0">
        <w:rPr>
          <w:rFonts w:hint="cs"/>
          <w:rtl/>
        </w:rPr>
        <w:t>.</w:t>
      </w:r>
      <w:r w:rsidR="00DD6AE6" w:rsidRPr="005D3EC0">
        <w:rPr>
          <w:rFonts w:hint="cs"/>
          <w:rtl/>
        </w:rPr>
        <w:t xml:space="preserve"> ويتيح هذا البرنامج للمعتدى عليه العيش في شقة توفرها الحكومة المحلية لمدة ٥ سنوات، وذلك إلى جانب ما يتلقاه من مساعدة</w:t>
      </w:r>
      <w:r w:rsidR="00DD6AE6" w:rsidRPr="005D3EC0">
        <w:rPr>
          <w:rtl/>
        </w:rPr>
        <w:t xml:space="preserve"> للبحث عن عمل</w:t>
      </w:r>
      <w:r w:rsidR="005D3EC0" w:rsidRPr="005D3EC0">
        <w:rPr>
          <w:rFonts w:hint="cs"/>
          <w:rtl/>
        </w:rPr>
        <w:t>.</w:t>
      </w:r>
      <w:r w:rsidR="00DD6AE6" w:rsidRPr="005D3EC0">
        <w:rPr>
          <w:rFonts w:hint="cs"/>
          <w:rtl/>
        </w:rPr>
        <w:t xml:space="preserve"> وللحصول على هذه المساعدة يتعهد الشخص المعتدى عليه بالادخار، وبتحديد هدف له في الحياة، وبالعمل على تحسين وضعه المالي أثناء فترة الاستفادة من البرنامج ليتمكن من شراء شقة بالاعتماد على موارد ائتمانية أو من تلبية الشروط اللازمة لطلب الحصول على</w:t>
      </w:r>
      <w:r w:rsidR="00DD6AE6" w:rsidRPr="005D3EC0">
        <w:rPr>
          <w:rtl/>
        </w:rPr>
        <w:t xml:space="preserve"> شقة من شقق البلدية</w:t>
      </w:r>
      <w:r w:rsidR="005D3EC0" w:rsidRPr="005D3EC0">
        <w:rPr>
          <w:rFonts w:hint="cs"/>
          <w:rtl/>
        </w:rPr>
        <w:t>.</w:t>
      </w:r>
      <w:r w:rsidR="00DD6AE6" w:rsidRPr="005D3EC0">
        <w:rPr>
          <w:rFonts w:hint="cs"/>
          <w:rtl/>
        </w:rPr>
        <w:t xml:space="preserve"> وفي</w:t>
      </w:r>
      <w:r w:rsidR="00042B52">
        <w:rPr>
          <w:rFonts w:hint="eastAsia"/>
          <w:rtl/>
        </w:rPr>
        <w:t> </w:t>
      </w:r>
      <w:r w:rsidR="00DD6AE6" w:rsidRPr="005D3EC0">
        <w:rPr>
          <w:rFonts w:hint="cs"/>
          <w:rtl/>
        </w:rPr>
        <w:t>سياق البرنامج التجريبي، يقدم قانونيون وأطباء نفسانيون</w:t>
      </w:r>
      <w:r>
        <w:rPr>
          <w:rFonts w:hint="cs"/>
          <w:rtl/>
        </w:rPr>
        <w:t xml:space="preserve"> </w:t>
      </w:r>
      <w:r w:rsidR="00DD6AE6" w:rsidRPr="005D3EC0">
        <w:rPr>
          <w:rFonts w:hint="cs"/>
          <w:rtl/>
        </w:rPr>
        <w:t>وموجهون اجتماعيون مساعدة إلى المعتدى عليهم وتتحمل الحكومة التكاليف ذات الصلة بذلك</w:t>
      </w:r>
      <w:r w:rsidR="005D3EC0" w:rsidRPr="005D3EC0">
        <w:rPr>
          <w:rFonts w:hint="cs"/>
          <w:rtl/>
        </w:rPr>
        <w:t>.</w:t>
      </w:r>
      <w:r w:rsidR="00DD6AE6" w:rsidRPr="005D3EC0">
        <w:rPr>
          <w:rFonts w:hint="cs"/>
          <w:rtl/>
        </w:rPr>
        <w:t xml:space="preserve"> </w:t>
      </w:r>
    </w:p>
    <w:p w:rsidR="00DD6AE6" w:rsidRPr="005D3EC0" w:rsidRDefault="00485F03" w:rsidP="00485F03">
      <w:pPr>
        <w:pStyle w:val="H23GA"/>
        <w:rPr>
          <w:rtl/>
        </w:rPr>
      </w:pPr>
      <w:r>
        <w:rPr>
          <w:rFonts w:hint="cs"/>
          <w:rtl/>
        </w:rPr>
        <w:tab/>
      </w:r>
      <w:r>
        <w:rPr>
          <w:rFonts w:hint="cs"/>
          <w:rtl/>
        </w:rPr>
        <w:tab/>
      </w:r>
      <w:r w:rsidR="00DD6AE6" w:rsidRPr="005D3EC0">
        <w:rPr>
          <w:rtl/>
        </w:rPr>
        <w:t>تنوير الرأي العام وتغيير المواقف</w:t>
      </w:r>
    </w:p>
    <w:p w:rsidR="00DD6AE6" w:rsidRPr="005D3EC0" w:rsidRDefault="0046485B" w:rsidP="00485F03">
      <w:pPr>
        <w:pStyle w:val="SingleTxtGA"/>
        <w:rPr>
          <w:rFonts w:hint="cs"/>
          <w:rtl/>
        </w:rPr>
      </w:pPr>
      <w:r>
        <w:rPr>
          <w:rFonts w:hint="cs"/>
          <w:rtl/>
        </w:rPr>
        <w:t>174-</w:t>
      </w:r>
      <w:r w:rsidR="00485F03">
        <w:rPr>
          <w:rtl/>
        </w:rPr>
        <w:tab/>
      </w:r>
      <w:r w:rsidR="00DD6AE6" w:rsidRPr="005D3EC0">
        <w:rPr>
          <w:rtl/>
        </w:rPr>
        <w:t>أطلق في خريف عام ٢٠٠٥ برنامج يرمي إلى نشر المعلومات المتعلقة بالعنف العائلي والترويج لخدمة هاتف الاستعلام في أوساط السكان (إعداد وتوزيع المنشورات)</w:t>
      </w:r>
      <w:r w:rsidR="005D3EC0" w:rsidRPr="005D3EC0">
        <w:rPr>
          <w:rFonts w:hint="cs"/>
          <w:rtl/>
        </w:rPr>
        <w:t>.</w:t>
      </w:r>
      <w:r w:rsidR="00DD6AE6" w:rsidRPr="005D3EC0">
        <w:rPr>
          <w:rFonts w:hint="cs"/>
          <w:rtl/>
        </w:rPr>
        <w:t xml:space="preserve"> ومنذ عام</w:t>
      </w:r>
      <w:r w:rsidR="00485F03">
        <w:rPr>
          <w:rFonts w:hint="eastAsia"/>
          <w:rtl/>
        </w:rPr>
        <w:t> </w:t>
      </w:r>
      <w:r w:rsidR="00DD6AE6" w:rsidRPr="005D3EC0">
        <w:rPr>
          <w:rFonts w:hint="cs"/>
          <w:rtl/>
        </w:rPr>
        <w:t>٢٠٠٦، تنظم الحكومة كل سنة معارض متنقلة للأخصائيين ولوسائل الإعلام من أجل تنوير الرأي العام</w:t>
      </w:r>
      <w:r w:rsidR="005D3EC0" w:rsidRPr="005D3EC0">
        <w:rPr>
          <w:rFonts w:hint="cs"/>
          <w:rtl/>
        </w:rPr>
        <w:t>.</w:t>
      </w:r>
      <w:r w:rsidR="00DD6AE6" w:rsidRPr="005D3EC0">
        <w:rPr>
          <w:rFonts w:hint="cs"/>
          <w:rtl/>
        </w:rPr>
        <w:t xml:space="preserve"> وفي عام ٢٠٠٧، أعلنت الوزارة المسؤولة عن المساواة بين الجنسي</w:t>
      </w:r>
      <w:r w:rsidR="00DD6AE6" w:rsidRPr="005D3EC0">
        <w:rPr>
          <w:rtl/>
        </w:rPr>
        <w:t>ن عن مسابقة صحفية موجهة لوسائل الإعلام تتعلق</w:t>
      </w:r>
      <w:r>
        <w:rPr>
          <w:rtl/>
        </w:rPr>
        <w:t xml:space="preserve"> </w:t>
      </w:r>
      <w:r w:rsidR="00DD6AE6" w:rsidRPr="005D3EC0">
        <w:rPr>
          <w:rtl/>
        </w:rPr>
        <w:t>بموثوقية</w:t>
      </w:r>
      <w:r w:rsidR="00A2595C">
        <w:rPr>
          <w:rtl/>
        </w:rPr>
        <w:t xml:space="preserve"> ما تقدمه من معلومات عن الموضوع</w:t>
      </w:r>
      <w:r w:rsidR="005D3EC0" w:rsidRPr="005D3EC0">
        <w:rPr>
          <w:rFonts w:hint="cs"/>
          <w:rtl/>
        </w:rPr>
        <w:t>.</w:t>
      </w:r>
      <w:r w:rsidR="00DD6AE6" w:rsidRPr="005D3EC0">
        <w:rPr>
          <w:rFonts w:hint="cs"/>
          <w:rtl/>
        </w:rPr>
        <w:t xml:space="preserve"> وتمنح الجائزة كل عام</w:t>
      </w:r>
      <w:r w:rsidR="005D3EC0" w:rsidRPr="005D3EC0">
        <w:rPr>
          <w:rFonts w:hint="cs"/>
          <w:rtl/>
        </w:rPr>
        <w:t>.</w:t>
      </w:r>
      <w:r w:rsidR="00DD6AE6" w:rsidRPr="005D3EC0">
        <w:rPr>
          <w:rFonts w:hint="cs"/>
          <w:rtl/>
        </w:rPr>
        <w:t xml:space="preserve"> </w:t>
      </w:r>
    </w:p>
    <w:p w:rsidR="00DD6AE6" w:rsidRPr="005D3EC0" w:rsidRDefault="00485F03" w:rsidP="00485F03">
      <w:pPr>
        <w:pStyle w:val="H23GA"/>
        <w:rPr>
          <w:rtl/>
        </w:rPr>
      </w:pPr>
      <w:r>
        <w:rPr>
          <w:rFonts w:hint="cs"/>
          <w:rtl/>
        </w:rPr>
        <w:tab/>
      </w:r>
      <w:r>
        <w:rPr>
          <w:rFonts w:hint="cs"/>
          <w:rtl/>
        </w:rPr>
        <w:tab/>
      </w:r>
      <w:r w:rsidR="00DD6AE6" w:rsidRPr="005D3EC0">
        <w:rPr>
          <w:rtl/>
        </w:rPr>
        <w:t>الجرائم الجنسية والحد الأدنى لسن الزواج</w:t>
      </w:r>
    </w:p>
    <w:p w:rsidR="00DD6AE6" w:rsidRPr="00B60E58" w:rsidRDefault="0046485B" w:rsidP="00B60E58">
      <w:pPr>
        <w:pStyle w:val="SingleTxtGA"/>
        <w:rPr>
          <w:rFonts w:hint="cs"/>
          <w:rtl/>
        </w:rPr>
      </w:pPr>
      <w:r w:rsidRPr="00B60E58">
        <w:rPr>
          <w:rFonts w:hint="cs"/>
          <w:rtl/>
        </w:rPr>
        <w:t>175-</w:t>
      </w:r>
      <w:r w:rsidR="00485F03" w:rsidRPr="00B60E58">
        <w:rPr>
          <w:rtl/>
        </w:rPr>
        <w:tab/>
      </w:r>
      <w:r w:rsidR="00DD6AE6" w:rsidRPr="00B60E58">
        <w:rPr>
          <w:rtl/>
        </w:rPr>
        <w:t>ينقسم الجزء الخاص من القانون الجنائي إلى فصول، وتنقسم هذه الفصول إلى أبواب حسب المصالح التي يحميها القانون</w:t>
      </w:r>
      <w:r w:rsidR="005D3EC0" w:rsidRPr="00B60E58">
        <w:rPr>
          <w:rFonts w:hint="cs"/>
          <w:rtl/>
        </w:rPr>
        <w:t>.</w:t>
      </w:r>
      <w:r w:rsidR="00DD6AE6" w:rsidRPr="00B60E58">
        <w:rPr>
          <w:rFonts w:hint="cs"/>
          <w:rtl/>
        </w:rPr>
        <w:t xml:space="preserve"> وأغلب المواضيع التي تفرض فيها الحماية القانونية تتعلق </w:t>
      </w:r>
      <w:r w:rsidR="00A2595C" w:rsidRPr="00B60E58">
        <w:rPr>
          <w:rFonts w:hint="cs"/>
          <w:rtl/>
        </w:rPr>
        <w:t>بالحقوق الدستورية (</w:t>
      </w:r>
      <w:r w:rsidR="00DD6AE6" w:rsidRPr="00B60E58">
        <w:rPr>
          <w:rFonts w:hint="cs"/>
          <w:rtl/>
        </w:rPr>
        <w:t>في حالات القتل وانتهاك الحرية الشخصية مثلا</w:t>
      </w:r>
      <w:r w:rsidR="00A2595C" w:rsidRPr="00B60E58">
        <w:rPr>
          <w:rFonts w:hint="cs"/>
          <w:rtl/>
        </w:rPr>
        <w:t>ً</w:t>
      </w:r>
      <w:r w:rsidR="00DD6AE6" w:rsidRPr="00B60E58">
        <w:rPr>
          <w:rFonts w:hint="cs"/>
          <w:rtl/>
        </w:rPr>
        <w:t>)</w:t>
      </w:r>
      <w:r w:rsidR="005D3EC0" w:rsidRPr="00B60E58">
        <w:rPr>
          <w:rFonts w:hint="cs"/>
          <w:rtl/>
        </w:rPr>
        <w:t>.</w:t>
      </w:r>
      <w:r w:rsidR="00DD6AE6" w:rsidRPr="00B60E58">
        <w:rPr>
          <w:rFonts w:hint="cs"/>
          <w:rtl/>
        </w:rPr>
        <w:t xml:space="preserve"> بيد أنه، في ضوء متطلبات الوضوح المتعلقة بالأحكام الجنائية، يحدد القانون الجنائي طبيعة الجرائم على أساس الوقائع الفعلية للجريمة، </w:t>
      </w:r>
      <w:r w:rsidR="00DD6AE6" w:rsidRPr="00B60E58">
        <w:rPr>
          <w:rtl/>
        </w:rPr>
        <w:t>وليس على أساس الحقوق المذكورة</w:t>
      </w:r>
      <w:r w:rsidR="005D3EC0" w:rsidRPr="00B60E58">
        <w:rPr>
          <w:rFonts w:hint="cs"/>
          <w:rtl/>
        </w:rPr>
        <w:t>.</w:t>
      </w:r>
      <w:r w:rsidR="00DD6AE6" w:rsidRPr="00B60E58">
        <w:rPr>
          <w:rFonts w:hint="cs"/>
          <w:rtl/>
        </w:rPr>
        <w:t xml:space="preserve"> وهذا لا يعني، على سبيل المثال، أن الاغتصاب لا ينطوي على انتهاك للحق في السلامة الجسدية والأمان، لكن ذلك يبقى أمرا</w:t>
      </w:r>
      <w:r w:rsidR="00485F03" w:rsidRPr="00B60E58">
        <w:rPr>
          <w:rFonts w:hint="cs"/>
          <w:rtl/>
        </w:rPr>
        <w:t>ً</w:t>
      </w:r>
      <w:r w:rsidR="00B60E58">
        <w:rPr>
          <w:rFonts w:hint="eastAsia"/>
          <w:rtl/>
        </w:rPr>
        <w:t> </w:t>
      </w:r>
      <w:r w:rsidR="00DD6AE6" w:rsidRPr="00B60E58">
        <w:rPr>
          <w:rFonts w:hint="cs"/>
          <w:rtl/>
        </w:rPr>
        <w:t>ثانويا</w:t>
      </w:r>
      <w:r w:rsidR="00485F03" w:rsidRPr="00B60E58">
        <w:rPr>
          <w:rFonts w:hint="cs"/>
          <w:rtl/>
        </w:rPr>
        <w:t>ً</w:t>
      </w:r>
      <w:r w:rsidR="00DD6AE6" w:rsidRPr="00B60E58">
        <w:rPr>
          <w:rFonts w:hint="cs"/>
          <w:rtl/>
        </w:rPr>
        <w:t xml:space="preserve"> من حيث القانون الجنائي، لأن المحكمة تنظر أولا</w:t>
      </w:r>
      <w:r w:rsidR="00B60E58" w:rsidRPr="00B60E58">
        <w:rPr>
          <w:rFonts w:hint="cs"/>
          <w:rtl/>
        </w:rPr>
        <w:t>ً</w:t>
      </w:r>
      <w:r w:rsidR="00DD6AE6" w:rsidRPr="00B60E58">
        <w:rPr>
          <w:rFonts w:hint="cs"/>
          <w:rtl/>
        </w:rPr>
        <w:t xml:space="preserve"> في مسألة حدوث</w:t>
      </w:r>
      <w:r w:rsidRPr="00B60E58">
        <w:rPr>
          <w:rFonts w:hint="cs"/>
          <w:rtl/>
        </w:rPr>
        <w:t xml:space="preserve"> </w:t>
      </w:r>
      <w:r w:rsidR="00DD6AE6" w:rsidRPr="00B60E58">
        <w:rPr>
          <w:rFonts w:hint="cs"/>
          <w:rtl/>
        </w:rPr>
        <w:t>العناصر الفعلية</w:t>
      </w:r>
      <w:r w:rsidR="00B60E58">
        <w:rPr>
          <w:rFonts w:hint="eastAsia"/>
          <w:rtl/>
        </w:rPr>
        <w:t> </w:t>
      </w:r>
      <w:r w:rsidR="00DD6AE6" w:rsidRPr="00B60E58">
        <w:rPr>
          <w:rFonts w:hint="cs"/>
          <w:rtl/>
        </w:rPr>
        <w:t>للجريمة</w:t>
      </w:r>
      <w:r w:rsidR="005D3EC0" w:rsidRPr="00B60E58">
        <w:rPr>
          <w:rFonts w:hint="cs"/>
          <w:rtl/>
        </w:rPr>
        <w:t>.</w:t>
      </w:r>
      <w:r w:rsidR="00DD6AE6" w:rsidRPr="00B60E58">
        <w:rPr>
          <w:rFonts w:hint="cs"/>
          <w:rtl/>
        </w:rPr>
        <w:t xml:space="preserve"> </w:t>
      </w:r>
    </w:p>
    <w:p w:rsidR="00DD6AE6" w:rsidRPr="005D3EC0" w:rsidRDefault="0046485B" w:rsidP="00485F03">
      <w:pPr>
        <w:pStyle w:val="SingleTxtGA"/>
        <w:rPr>
          <w:rFonts w:hint="cs"/>
          <w:rtl/>
        </w:rPr>
      </w:pPr>
      <w:r>
        <w:rPr>
          <w:rFonts w:hint="cs"/>
          <w:rtl/>
        </w:rPr>
        <w:t>176-</w:t>
      </w:r>
      <w:r w:rsidR="00DD6AE6" w:rsidRPr="005D3EC0">
        <w:rPr>
          <w:rtl/>
        </w:rPr>
        <w:tab/>
        <w:t>وفيما يتعلق بالاغتصاب، ينطوي سلوك الجاني على بعدين</w:t>
      </w:r>
      <w:r w:rsidR="005D3EC0" w:rsidRPr="005D3EC0">
        <w:rPr>
          <w:rFonts w:hint="cs"/>
          <w:rtl/>
        </w:rPr>
        <w:t>.</w:t>
      </w:r>
      <w:r w:rsidR="00DD6AE6" w:rsidRPr="005D3EC0">
        <w:rPr>
          <w:rFonts w:hint="cs"/>
          <w:rtl/>
        </w:rPr>
        <w:t xml:space="preserve"> يتعلق أولهما بالإكراه على الاتصال الجنسي من خلال العنف أو توجيه تهديد مباشر يمس</w:t>
      </w:r>
      <w:r>
        <w:rPr>
          <w:rFonts w:hint="cs"/>
          <w:rtl/>
        </w:rPr>
        <w:t xml:space="preserve"> </w:t>
      </w:r>
      <w:r w:rsidR="00DD6AE6" w:rsidRPr="005D3EC0">
        <w:rPr>
          <w:rFonts w:hint="cs"/>
          <w:rtl/>
        </w:rPr>
        <w:t>بحياة الضحية أو سلامتها الجسدية؛ ويتعلق الثان</w:t>
      </w:r>
      <w:r w:rsidR="00485F03">
        <w:rPr>
          <w:rFonts w:hint="cs"/>
          <w:rtl/>
        </w:rPr>
        <w:t>ي</w:t>
      </w:r>
      <w:r w:rsidR="00DD6AE6" w:rsidRPr="005D3EC0">
        <w:rPr>
          <w:rFonts w:hint="cs"/>
          <w:rtl/>
        </w:rPr>
        <w:t xml:space="preserve"> باستغلال ظرف يستحيل معه على الضحية الدفاع عن نفسها أو</w:t>
      </w:r>
      <w:r w:rsidR="00485F03">
        <w:rPr>
          <w:rFonts w:hint="eastAsia"/>
          <w:rtl/>
        </w:rPr>
        <w:t> </w:t>
      </w:r>
      <w:r w:rsidR="00DD6AE6" w:rsidRPr="005D3EC0">
        <w:rPr>
          <w:rFonts w:hint="cs"/>
          <w:rtl/>
        </w:rPr>
        <w:t xml:space="preserve">التعبير عن إرادتها حيال الاتصال </w:t>
      </w:r>
      <w:r w:rsidR="00DD6AE6" w:rsidRPr="005D3EC0">
        <w:rPr>
          <w:rtl/>
        </w:rPr>
        <w:t>الجنسي</w:t>
      </w:r>
      <w:r w:rsidR="005D3EC0" w:rsidRPr="005D3EC0">
        <w:rPr>
          <w:rFonts w:hint="cs"/>
          <w:rtl/>
        </w:rPr>
        <w:t>.</w:t>
      </w:r>
      <w:r w:rsidR="00DD6AE6" w:rsidRPr="005D3EC0">
        <w:rPr>
          <w:rFonts w:hint="cs"/>
          <w:rtl/>
        </w:rPr>
        <w:t xml:space="preserve"> ولذلك فالقانون الجنائي الهنغاري يتناول المسألة من زاوية تحديد الركن المادي للجريمة من خلال تقييم سلوك الجاني (الإكراه والاستغلال) من منطلق القانون الجنائي وليس من منطلق اعتبارات متعلقة بالمجن</w:t>
      </w:r>
      <w:r w:rsidR="00485F03">
        <w:rPr>
          <w:rFonts w:hint="cs"/>
          <w:rtl/>
        </w:rPr>
        <w:t>ي</w:t>
      </w:r>
      <w:r w:rsidR="00DD6AE6" w:rsidRPr="005D3EC0">
        <w:rPr>
          <w:rFonts w:hint="cs"/>
          <w:rtl/>
        </w:rPr>
        <w:t xml:space="preserve"> عليه، الأمر الذي يكون معه الإثبات أيسر</w:t>
      </w:r>
      <w:r w:rsidR="005D3EC0" w:rsidRPr="005D3EC0">
        <w:rPr>
          <w:rFonts w:hint="cs"/>
          <w:rtl/>
        </w:rPr>
        <w:t>.</w:t>
      </w:r>
    </w:p>
    <w:p w:rsidR="00DD6AE6" w:rsidRPr="00F85DCE" w:rsidRDefault="0046485B" w:rsidP="00DD6AE6">
      <w:pPr>
        <w:pStyle w:val="SingleTxtGA"/>
        <w:rPr>
          <w:rFonts w:hint="cs"/>
          <w:spacing w:val="-2"/>
          <w:rtl/>
        </w:rPr>
      </w:pPr>
      <w:r w:rsidRPr="00F85DCE">
        <w:rPr>
          <w:rFonts w:hint="cs"/>
          <w:spacing w:val="-2"/>
          <w:rtl/>
        </w:rPr>
        <w:t>177-</w:t>
      </w:r>
      <w:r w:rsidR="00485F03" w:rsidRPr="00F85DCE">
        <w:rPr>
          <w:spacing w:val="-2"/>
          <w:rtl/>
        </w:rPr>
        <w:tab/>
      </w:r>
      <w:r w:rsidR="00DD6AE6" w:rsidRPr="00F85DCE">
        <w:rPr>
          <w:spacing w:val="-2"/>
          <w:rtl/>
        </w:rPr>
        <w:t>ومع ذلك، فهذا كله لا يعني أنه عند إثبات هذه الجريمة يُصرف النظر عن انعدام الإرادة</w:t>
      </w:r>
      <w:r w:rsidR="005D3EC0" w:rsidRPr="00F85DCE">
        <w:rPr>
          <w:rFonts w:hint="cs"/>
          <w:spacing w:val="-2"/>
          <w:rtl/>
        </w:rPr>
        <w:t>.</w:t>
      </w:r>
      <w:r w:rsidR="00DD6AE6" w:rsidRPr="00F85DCE">
        <w:rPr>
          <w:rFonts w:hint="cs"/>
          <w:spacing w:val="-2"/>
          <w:rtl/>
        </w:rPr>
        <w:t xml:space="preserve"> فوفقاً للممارسة القضائية، يعني العنف ممارسة ضغط مادي في حين يعني التهديد ممارسة ضغط نفسي لإحداث خوفٍ شديد</w:t>
      </w:r>
      <w:r w:rsidR="005D3EC0" w:rsidRPr="00F85DCE">
        <w:rPr>
          <w:rFonts w:hint="cs"/>
          <w:spacing w:val="-2"/>
          <w:rtl/>
        </w:rPr>
        <w:t>.</w:t>
      </w:r>
      <w:r w:rsidR="00DD6AE6" w:rsidRPr="00F85DCE">
        <w:rPr>
          <w:rFonts w:hint="cs"/>
          <w:spacing w:val="-2"/>
          <w:rtl/>
        </w:rPr>
        <w:t xml:space="preserve"> وفيما يتعلق بالتهديد، يُقيَّم الفعل المرتكب في ضوء حالة المجني عليه، نظراً </w:t>
      </w:r>
      <w:r w:rsidR="00DD6AE6" w:rsidRPr="00F85DCE">
        <w:rPr>
          <w:spacing w:val="-2"/>
          <w:rtl/>
        </w:rPr>
        <w:t>إلى ما يكتسيه التأثير النفسي الناتج عن تصرف الجاني من أهمية بالنسبة إلى توصيف الجريمة</w:t>
      </w:r>
      <w:r w:rsidR="005D3EC0" w:rsidRPr="00F85DCE">
        <w:rPr>
          <w:rFonts w:hint="cs"/>
          <w:spacing w:val="-2"/>
          <w:rtl/>
        </w:rPr>
        <w:t>.</w:t>
      </w:r>
      <w:r w:rsidR="00DD6AE6" w:rsidRPr="00F85DCE">
        <w:rPr>
          <w:rFonts w:hint="cs"/>
          <w:spacing w:val="-2"/>
          <w:rtl/>
        </w:rPr>
        <w:t xml:space="preserve"> وقد يختلف هذا التأثير بحسب سن أو شخصية المجني عليه، وهو ما يعني أنه في قضية معينة قد يكون التأثير الطفيف كافيا أيضاً لإثبات الركن المادي للإكراه أو التهديد</w:t>
      </w:r>
      <w:r w:rsidR="005D3EC0" w:rsidRPr="00F85DCE">
        <w:rPr>
          <w:rFonts w:hint="cs"/>
          <w:spacing w:val="-2"/>
          <w:rtl/>
        </w:rPr>
        <w:t>.</w:t>
      </w:r>
    </w:p>
    <w:p w:rsidR="00DD6AE6" w:rsidRPr="005D3EC0" w:rsidRDefault="0046485B" w:rsidP="00DD6AE6">
      <w:pPr>
        <w:pStyle w:val="SingleTxtGA"/>
        <w:rPr>
          <w:rFonts w:hint="cs"/>
          <w:rtl/>
        </w:rPr>
      </w:pPr>
      <w:r>
        <w:rPr>
          <w:rFonts w:hint="cs"/>
          <w:rtl/>
        </w:rPr>
        <w:t>178-</w:t>
      </w:r>
      <w:r w:rsidR="00485F03">
        <w:rPr>
          <w:rtl/>
        </w:rPr>
        <w:tab/>
      </w:r>
      <w:r w:rsidR="00DD6AE6" w:rsidRPr="005D3EC0">
        <w:rPr>
          <w:rtl/>
        </w:rPr>
        <w:t>وبطبيعة الحال، فإن استغلال ظرف ما يستحيل معه الدفاع عن النفس أو الإعراب عن الإرادة أمر ينبغي أيضاً أن يُبحث من خلال الجوانب المتعلقة بالمجني عليه</w:t>
      </w:r>
      <w:r w:rsidR="005D3EC0" w:rsidRPr="005D3EC0">
        <w:rPr>
          <w:rFonts w:hint="cs"/>
          <w:rtl/>
        </w:rPr>
        <w:t>.</w:t>
      </w:r>
      <w:r w:rsidR="00DD6AE6" w:rsidRPr="005D3EC0">
        <w:rPr>
          <w:rFonts w:hint="cs"/>
          <w:rtl/>
        </w:rPr>
        <w:t xml:space="preserve"> </w:t>
      </w:r>
    </w:p>
    <w:p w:rsidR="00DD6AE6" w:rsidRPr="005D3EC0" w:rsidRDefault="0046485B" w:rsidP="00DD6AE6">
      <w:pPr>
        <w:pStyle w:val="SingleTxtGA"/>
        <w:rPr>
          <w:rFonts w:hint="cs"/>
          <w:rtl/>
        </w:rPr>
      </w:pPr>
      <w:r>
        <w:rPr>
          <w:rFonts w:hint="cs"/>
          <w:rtl/>
        </w:rPr>
        <w:t>179-</w:t>
      </w:r>
      <w:r w:rsidR="00485F03">
        <w:rPr>
          <w:rtl/>
        </w:rPr>
        <w:tab/>
      </w:r>
      <w:r w:rsidR="00DD6AE6" w:rsidRPr="005D3EC0">
        <w:rPr>
          <w:rtl/>
        </w:rPr>
        <w:t>ووفقاً للنص التفسيري للقانون الجنائي، فإن أي شخص دون سن ١٢ سنة يجب أن يعتبر غير قادر على الدفاع عن نفسه</w:t>
      </w:r>
      <w:r w:rsidR="005D3EC0" w:rsidRPr="005D3EC0">
        <w:rPr>
          <w:rFonts w:hint="cs"/>
          <w:rtl/>
        </w:rPr>
        <w:t>.</w:t>
      </w:r>
      <w:r w:rsidR="00DD6AE6" w:rsidRPr="005D3EC0">
        <w:rPr>
          <w:rFonts w:hint="cs"/>
          <w:rtl/>
        </w:rPr>
        <w:t xml:space="preserve"> وعلاوة على ذلك، فإن الشخص غير القادر على المقاومة بسبب وضعه أو حالته هو أيضاً شخص غير قادر على الدفاع عن نفسه (نتيجة لمرض ما أو لأفعال مرتكبة من </w:t>
      </w:r>
      <w:r w:rsidR="00DD6AE6" w:rsidRPr="005D3EC0">
        <w:rPr>
          <w:rtl/>
        </w:rPr>
        <w:t>الآخرين، مثل أن يكون مقيداً)</w:t>
      </w:r>
      <w:r w:rsidR="005D3EC0" w:rsidRPr="005D3EC0">
        <w:rPr>
          <w:rFonts w:hint="cs"/>
          <w:rtl/>
        </w:rPr>
        <w:t>.</w:t>
      </w:r>
    </w:p>
    <w:p w:rsidR="00DD6AE6" w:rsidRPr="005D3EC0" w:rsidRDefault="0046485B" w:rsidP="00DD6AE6">
      <w:pPr>
        <w:pStyle w:val="SingleTxtGA"/>
        <w:rPr>
          <w:rFonts w:hint="cs"/>
          <w:rtl/>
        </w:rPr>
      </w:pPr>
      <w:r>
        <w:rPr>
          <w:rFonts w:hint="cs"/>
          <w:rtl/>
        </w:rPr>
        <w:t>180-</w:t>
      </w:r>
      <w:r w:rsidR="00485F03">
        <w:rPr>
          <w:rtl/>
        </w:rPr>
        <w:tab/>
      </w:r>
      <w:r w:rsidR="00DD6AE6" w:rsidRPr="005D3EC0">
        <w:rPr>
          <w:rtl/>
        </w:rPr>
        <w:t>وتعتبر المحكمة أن الشخص غير قادر على التعبير عن إرادته إذا كان في حالة عجز عند ارتكاب الجريمة ولم تكن لديه قدرات تتيح له، فيما يتصل بالممارسة الجن</w:t>
      </w:r>
      <w:r w:rsidR="00A2595C">
        <w:rPr>
          <w:rtl/>
        </w:rPr>
        <w:t>سية، أن يدرك طبيعة وأهمية الفعل</w:t>
      </w:r>
      <w:r w:rsidR="005D3EC0" w:rsidRPr="005D3EC0">
        <w:rPr>
          <w:rFonts w:hint="cs"/>
          <w:rtl/>
        </w:rPr>
        <w:t>.</w:t>
      </w:r>
      <w:r w:rsidR="00DD6AE6" w:rsidRPr="005D3EC0">
        <w:rPr>
          <w:rFonts w:hint="cs"/>
          <w:rtl/>
        </w:rPr>
        <w:t xml:space="preserve"> وربما تكون حالة المجني عليه هذه مؤقتة (م</w:t>
      </w:r>
      <w:r w:rsidR="00DD6AE6" w:rsidRPr="005D3EC0">
        <w:rPr>
          <w:rtl/>
        </w:rPr>
        <w:t>ثلا</w:t>
      </w:r>
      <w:r w:rsidR="00F85DCE">
        <w:rPr>
          <w:rFonts w:hint="cs"/>
          <w:rtl/>
        </w:rPr>
        <w:t>ً</w:t>
      </w:r>
      <w:r w:rsidR="00DD6AE6" w:rsidRPr="005D3EC0">
        <w:rPr>
          <w:rtl/>
        </w:rPr>
        <w:t xml:space="preserve"> في حالة الإغماء أو السكر أو الحالة الناشئة عن تناول مخدر) أو دائمة (مثلا</w:t>
      </w:r>
      <w:r w:rsidR="006736D2">
        <w:rPr>
          <w:rFonts w:hint="cs"/>
          <w:rtl/>
        </w:rPr>
        <w:t>ً</w:t>
      </w:r>
      <w:r w:rsidR="00DD6AE6" w:rsidRPr="005D3EC0">
        <w:rPr>
          <w:rtl/>
        </w:rPr>
        <w:t xml:space="preserve"> في حالة الشخص المصاب بمرض أو بعيب عقلي)</w:t>
      </w:r>
      <w:r w:rsidR="005D3EC0" w:rsidRPr="005D3EC0">
        <w:rPr>
          <w:rFonts w:hint="cs"/>
          <w:rtl/>
        </w:rPr>
        <w:t>.</w:t>
      </w:r>
      <w:r w:rsidR="00DD6AE6" w:rsidRPr="005D3EC0">
        <w:rPr>
          <w:rFonts w:hint="cs"/>
          <w:rtl/>
        </w:rPr>
        <w:t xml:space="preserve"> وفي هذه الحالات، لا يستبعد العقاب حتى ولو كانت هناك موافقة على الفعل</w:t>
      </w:r>
      <w:r w:rsidR="005D3EC0" w:rsidRPr="005D3EC0">
        <w:rPr>
          <w:rFonts w:hint="cs"/>
          <w:rtl/>
        </w:rPr>
        <w:t>.</w:t>
      </w:r>
      <w:r w:rsidR="00DD6AE6" w:rsidRPr="005D3EC0">
        <w:rPr>
          <w:rFonts w:hint="cs"/>
          <w:rtl/>
        </w:rPr>
        <w:t xml:space="preserve"> </w:t>
      </w:r>
    </w:p>
    <w:p w:rsidR="00DD6AE6" w:rsidRPr="005D3EC0" w:rsidRDefault="0046485B" w:rsidP="00DD6AE6">
      <w:pPr>
        <w:pStyle w:val="SingleTxtGA"/>
        <w:rPr>
          <w:rFonts w:hint="cs"/>
          <w:rtl/>
        </w:rPr>
      </w:pPr>
      <w:r w:rsidRPr="00485F03">
        <w:rPr>
          <w:rFonts w:hint="cs"/>
          <w:spacing w:val="-2"/>
          <w:rtl/>
        </w:rPr>
        <w:t>181-</w:t>
      </w:r>
      <w:r w:rsidR="00DD6AE6" w:rsidRPr="00485F03">
        <w:rPr>
          <w:spacing w:val="-2"/>
          <w:rtl/>
        </w:rPr>
        <w:tab/>
        <w:t xml:space="preserve">واستناداً إلى المادة ١٢ من القانون المدني، يعتبر الشخص قاصراً إذا كان دون سن ١٨ </w:t>
      </w:r>
      <w:r w:rsidR="00DD6AE6" w:rsidRPr="005D3EC0">
        <w:rPr>
          <w:rtl/>
        </w:rPr>
        <w:t>سنة ما لم يكن متزوجا</w:t>
      </w:r>
      <w:r w:rsidR="00042B52">
        <w:rPr>
          <w:rFonts w:hint="cs"/>
          <w:rtl/>
        </w:rPr>
        <w:t>ً</w:t>
      </w:r>
      <w:r w:rsidR="005D3EC0" w:rsidRPr="005D3EC0">
        <w:rPr>
          <w:rFonts w:hint="cs"/>
          <w:rtl/>
        </w:rPr>
        <w:t>.</w:t>
      </w:r>
      <w:r w:rsidR="00DD6AE6" w:rsidRPr="005D3EC0">
        <w:rPr>
          <w:rFonts w:hint="cs"/>
          <w:rtl/>
        </w:rPr>
        <w:t xml:space="preserve"> ويميّز بين فئة القصّر الصغار (الأشخاص دون سن ١٤ سنة) وفئة المراهقين (الأشخاص الذين تتراوح أعمارهم بين ١٤ و١٨ سنة)</w:t>
      </w:r>
      <w:r w:rsidR="005D3EC0" w:rsidRPr="005D3EC0">
        <w:rPr>
          <w:rFonts w:hint="cs"/>
          <w:rtl/>
        </w:rPr>
        <w:t>.</w:t>
      </w:r>
    </w:p>
    <w:p w:rsidR="00DD6AE6" w:rsidRPr="005D3EC0" w:rsidRDefault="0046485B" w:rsidP="00F85DCE">
      <w:pPr>
        <w:pStyle w:val="SingleTxtGA"/>
        <w:rPr>
          <w:rFonts w:hint="cs"/>
          <w:rtl/>
        </w:rPr>
      </w:pPr>
      <w:r>
        <w:rPr>
          <w:rFonts w:hint="cs"/>
          <w:rtl/>
        </w:rPr>
        <w:t>182-</w:t>
      </w:r>
      <w:r w:rsidR="00485F03">
        <w:rPr>
          <w:rtl/>
        </w:rPr>
        <w:tab/>
      </w:r>
      <w:r w:rsidR="00DD6AE6" w:rsidRPr="005D3EC0">
        <w:rPr>
          <w:rtl/>
        </w:rPr>
        <w:t>وينص القانون الجنائي على أن السن القانوني الأدنى للموافقة على الاتصال الجنسي</w:t>
      </w:r>
      <w:r w:rsidR="00F85DCE">
        <w:rPr>
          <w:rFonts w:hint="cs"/>
          <w:rtl/>
        </w:rPr>
        <w:t> </w:t>
      </w:r>
      <w:r w:rsidR="00DD6AE6" w:rsidRPr="005D3EC0">
        <w:rPr>
          <w:rtl/>
        </w:rPr>
        <w:t>١٤ سنة، وهو ما يتواءم مع التوقعات الاجتماعية، بمعنى أن أي اتصال جنسي مع أطفال (أشخاص دون ١٤</w:t>
      </w:r>
      <w:r w:rsidR="00485F03">
        <w:rPr>
          <w:rFonts w:hint="cs"/>
          <w:rtl/>
        </w:rPr>
        <w:t xml:space="preserve"> </w:t>
      </w:r>
      <w:r w:rsidR="00DD6AE6" w:rsidRPr="005D3EC0">
        <w:rPr>
          <w:rtl/>
        </w:rPr>
        <w:t>سنة) أمر يُعاقب عليه</w:t>
      </w:r>
      <w:r w:rsidR="005D3EC0" w:rsidRPr="005D3EC0">
        <w:rPr>
          <w:rFonts w:hint="cs"/>
          <w:rtl/>
        </w:rPr>
        <w:t>.</w:t>
      </w:r>
      <w:r w:rsidR="00DD6AE6" w:rsidRPr="005D3EC0">
        <w:rPr>
          <w:rFonts w:hint="cs"/>
          <w:rtl/>
        </w:rPr>
        <w:t xml:space="preserve"> وتختلف العقوبة وفقاً لسن المجني عليه</w:t>
      </w:r>
      <w:r w:rsidR="005D3EC0" w:rsidRPr="005D3EC0">
        <w:rPr>
          <w:rFonts w:hint="cs"/>
          <w:rtl/>
        </w:rPr>
        <w:t>.</w:t>
      </w:r>
    </w:p>
    <w:p w:rsidR="00DD6AE6" w:rsidRPr="005D3EC0" w:rsidRDefault="0046485B" w:rsidP="00DD6AE6">
      <w:pPr>
        <w:pStyle w:val="SingleTxtGA"/>
        <w:rPr>
          <w:rFonts w:hint="cs"/>
          <w:rtl/>
        </w:rPr>
      </w:pPr>
      <w:r>
        <w:rPr>
          <w:rFonts w:hint="cs"/>
          <w:rtl/>
        </w:rPr>
        <w:t>183-</w:t>
      </w:r>
      <w:r w:rsidR="00DD6AE6" w:rsidRPr="005D3EC0">
        <w:rPr>
          <w:rtl/>
        </w:rPr>
        <w:tab/>
        <w:t>وإذا أُرتكب الفعل عن طريق العنف أو التهديد المباشر للحياة أو للسلامة الجسدية وليس على أساس الموافقة، فإن السلوك يجب أن يعتبر اغتصاباً أو سفالة، تبعاً لنوعه</w:t>
      </w:r>
      <w:r w:rsidR="005D3EC0" w:rsidRPr="005D3EC0">
        <w:rPr>
          <w:rFonts w:hint="cs"/>
          <w:rtl/>
        </w:rPr>
        <w:t>.</w:t>
      </w:r>
      <w:r w:rsidR="00DD6AE6" w:rsidRPr="005D3EC0">
        <w:rPr>
          <w:rFonts w:hint="cs"/>
          <w:rtl/>
        </w:rPr>
        <w:t xml:space="preserve"> ويعتبر القانون أن الأشخاص الذين تقل أعمارهم عن ١٢ سنة غير قادرين على الدفاع عن أنفسهم، وهو ما يعني أن أي اتصال جنسي مع شخص من هذه الفئة يُعتبر أيضا</w:t>
      </w:r>
      <w:r w:rsidR="00042B52">
        <w:rPr>
          <w:rFonts w:hint="cs"/>
          <w:rtl/>
        </w:rPr>
        <w:t>ً</w:t>
      </w:r>
      <w:r w:rsidR="00DD6AE6" w:rsidRPr="005D3EC0">
        <w:rPr>
          <w:rFonts w:hint="cs"/>
          <w:rtl/>
        </w:rPr>
        <w:t xml:space="preserve"> اغتصاباً أو سفالة إذا كان السلوك منافياً للآداب العامة</w:t>
      </w:r>
      <w:r w:rsidR="005D3EC0" w:rsidRPr="005D3EC0">
        <w:rPr>
          <w:rFonts w:hint="cs"/>
          <w:rtl/>
        </w:rPr>
        <w:t>.</w:t>
      </w:r>
      <w:r w:rsidR="00DD6AE6" w:rsidRPr="005D3EC0">
        <w:rPr>
          <w:rFonts w:hint="cs"/>
          <w:rtl/>
        </w:rPr>
        <w:t xml:space="preserve"> </w:t>
      </w:r>
    </w:p>
    <w:p w:rsidR="00DD6AE6" w:rsidRPr="005D3EC0" w:rsidRDefault="0046485B" w:rsidP="00DD6AE6">
      <w:pPr>
        <w:pStyle w:val="SingleTxtGA"/>
        <w:rPr>
          <w:rFonts w:hint="cs"/>
          <w:rtl/>
        </w:rPr>
      </w:pPr>
      <w:r>
        <w:rPr>
          <w:rFonts w:hint="cs"/>
          <w:rtl/>
        </w:rPr>
        <w:t>184-</w:t>
      </w:r>
      <w:r w:rsidR="00485F03">
        <w:rPr>
          <w:rtl/>
        </w:rPr>
        <w:tab/>
      </w:r>
      <w:r w:rsidR="00DD6AE6" w:rsidRPr="005D3EC0">
        <w:rPr>
          <w:rtl/>
        </w:rPr>
        <w:t>وإضافة إلى ذلك، فإن فعل الإغواء ينطوي على مسؤولية جنائية في حالة الاتصال الجنسي المقترن بموافقة مع الأشخاص المعتدى عليهم الذين تتراوح أعمارهم بين ١٢ و١٤ سنة</w:t>
      </w:r>
      <w:r w:rsidR="005D3EC0" w:rsidRPr="005D3EC0">
        <w:rPr>
          <w:rFonts w:hint="cs"/>
          <w:rtl/>
        </w:rPr>
        <w:t>.</w:t>
      </w:r>
      <w:r w:rsidR="00DD6AE6" w:rsidRPr="005D3EC0">
        <w:rPr>
          <w:rFonts w:hint="cs"/>
          <w:rtl/>
        </w:rPr>
        <w:t xml:space="preserve"> ويعتبر الاتصال الجنسي أو الزنا مع شخص دون ١٨ سنة مقابل أجر إغواء</w:t>
      </w:r>
      <w:r w:rsidR="005D3EC0" w:rsidRPr="005D3EC0">
        <w:rPr>
          <w:rFonts w:hint="cs"/>
          <w:rtl/>
        </w:rPr>
        <w:t>.</w:t>
      </w:r>
    </w:p>
    <w:p w:rsidR="00DD6AE6" w:rsidRPr="005D3EC0" w:rsidRDefault="0046485B" w:rsidP="00DD6AE6">
      <w:pPr>
        <w:pStyle w:val="SingleTxtGA"/>
        <w:rPr>
          <w:rFonts w:hint="cs"/>
          <w:rtl/>
        </w:rPr>
      </w:pPr>
      <w:r>
        <w:rPr>
          <w:rFonts w:hint="cs"/>
          <w:rtl/>
        </w:rPr>
        <w:t>185-</w:t>
      </w:r>
      <w:r w:rsidR="00DD6AE6" w:rsidRPr="005D3EC0">
        <w:rPr>
          <w:rtl/>
        </w:rPr>
        <w:tab/>
        <w:t>ويضمن التعديل الذي أدخل على القانون الجنائي بتاريخ ١ حزيران/يونيه ٢٠٠٧ الامتثال للمادة ٦ من الاتفاقية؛ فالشخص الذي</w:t>
      </w:r>
      <w:r>
        <w:rPr>
          <w:rtl/>
        </w:rPr>
        <w:t xml:space="preserve"> </w:t>
      </w:r>
      <w:r w:rsidR="00DD6AE6" w:rsidRPr="005D3EC0">
        <w:rPr>
          <w:rtl/>
        </w:rPr>
        <w:t>يقيم اتصالا</w:t>
      </w:r>
      <w:r w:rsidR="00042B52">
        <w:rPr>
          <w:rFonts w:hint="cs"/>
          <w:rtl/>
        </w:rPr>
        <w:t>ً</w:t>
      </w:r>
      <w:r w:rsidR="00DD6AE6" w:rsidRPr="005D3EC0">
        <w:rPr>
          <w:rtl/>
        </w:rPr>
        <w:t xml:space="preserve"> جنسيا</w:t>
      </w:r>
      <w:r w:rsidR="00042B52">
        <w:rPr>
          <w:rFonts w:hint="cs"/>
          <w:rtl/>
        </w:rPr>
        <w:t>ً</w:t>
      </w:r>
      <w:r w:rsidR="00DD6AE6" w:rsidRPr="005D3EC0">
        <w:rPr>
          <w:rtl/>
        </w:rPr>
        <w:t xml:space="preserve"> أو علاقة زنا مع شخص دون ١٨ سنة مقابل أجر يرتكب جريمة الإغواء ويُعاقب بالسجن لمدة تصل إلى ٣ سنوات</w:t>
      </w:r>
      <w:r w:rsidR="005D3EC0" w:rsidRPr="005D3EC0">
        <w:rPr>
          <w:rFonts w:hint="cs"/>
          <w:rtl/>
        </w:rPr>
        <w:t>.</w:t>
      </w:r>
      <w:r w:rsidR="00DD6AE6" w:rsidRPr="005D3EC0">
        <w:rPr>
          <w:rFonts w:hint="cs"/>
          <w:rtl/>
        </w:rPr>
        <w:t xml:space="preserve"> </w:t>
      </w:r>
    </w:p>
    <w:p w:rsidR="00DD6AE6" w:rsidRPr="005D3EC0" w:rsidRDefault="0046485B" w:rsidP="00485F03">
      <w:pPr>
        <w:pStyle w:val="SingleTxtGA"/>
        <w:rPr>
          <w:rFonts w:hint="cs"/>
          <w:rtl/>
        </w:rPr>
      </w:pPr>
      <w:r>
        <w:rPr>
          <w:rFonts w:hint="cs"/>
          <w:rtl/>
        </w:rPr>
        <w:t>186-</w:t>
      </w:r>
      <w:r w:rsidR="00485F03">
        <w:rPr>
          <w:rtl/>
        </w:rPr>
        <w:tab/>
      </w:r>
      <w:r w:rsidR="00DD6AE6" w:rsidRPr="005D3EC0">
        <w:rPr>
          <w:rtl/>
        </w:rPr>
        <w:t>وجدير بالذكر أنه بناءً على مبادرة من المفوضية الأوروبية يجري وضع مشروع توجيه بشأن مكافحة التحرش الجنسي، والاستغلال الجنسي للأطفال واستغلالهم في المواد الإباحية</w:t>
      </w:r>
      <w:r w:rsidR="005D3EC0" w:rsidRPr="005D3EC0">
        <w:rPr>
          <w:rFonts w:hint="cs"/>
          <w:rtl/>
        </w:rPr>
        <w:t>.</w:t>
      </w:r>
      <w:r w:rsidR="00DD6AE6" w:rsidRPr="005D3EC0">
        <w:rPr>
          <w:rFonts w:hint="cs"/>
          <w:rtl/>
        </w:rPr>
        <w:t xml:space="preserve"> ومن المرجّح أن اعتماد المشروع سيؤدي إلى تعديل أحكام القانون الجنائي فيما</w:t>
      </w:r>
      <w:r w:rsidR="00485F03">
        <w:rPr>
          <w:rFonts w:hint="eastAsia"/>
          <w:rtl/>
        </w:rPr>
        <w:t> </w:t>
      </w:r>
      <w:r w:rsidR="00DD6AE6" w:rsidRPr="005D3EC0">
        <w:rPr>
          <w:rFonts w:hint="cs"/>
          <w:rtl/>
        </w:rPr>
        <w:t>يتعلق بجرائم المس بالأخلاق العامة</w:t>
      </w:r>
      <w:r w:rsidR="005D3EC0" w:rsidRPr="005D3EC0">
        <w:rPr>
          <w:rFonts w:hint="cs"/>
          <w:rtl/>
        </w:rPr>
        <w:t>.</w:t>
      </w:r>
    </w:p>
    <w:p w:rsidR="00DD6AE6" w:rsidRPr="005D3EC0" w:rsidRDefault="0046485B" w:rsidP="00485F03">
      <w:pPr>
        <w:pStyle w:val="SingleTxtGA"/>
        <w:rPr>
          <w:rFonts w:hint="cs"/>
          <w:rtl/>
        </w:rPr>
      </w:pPr>
      <w:r>
        <w:rPr>
          <w:rFonts w:hint="cs"/>
          <w:rtl/>
        </w:rPr>
        <w:t>187-</w:t>
      </w:r>
      <w:r w:rsidR="00485F03">
        <w:rPr>
          <w:rtl/>
        </w:rPr>
        <w:tab/>
      </w:r>
      <w:r w:rsidR="00DD6AE6" w:rsidRPr="005D3EC0">
        <w:rPr>
          <w:rtl/>
        </w:rPr>
        <w:t>وعلاوة على ذلك، ففيما يتعلق بالتوصية المتعلقة بالحد الأدنى لسن الزواج، نود أن نذكر بتعديل القانون الرابع لعام ١٩٥٢ المتعلق بالزواج والأسرة والوصاية</w:t>
      </w:r>
      <w:r>
        <w:rPr>
          <w:rtl/>
        </w:rPr>
        <w:t xml:space="preserve"> </w:t>
      </w:r>
      <w:r w:rsidR="00DD6AE6" w:rsidRPr="005D3EC0">
        <w:rPr>
          <w:rtl/>
        </w:rPr>
        <w:t>(قانون عام</w:t>
      </w:r>
      <w:r w:rsidR="00485F03">
        <w:rPr>
          <w:rFonts w:hint="cs"/>
          <w:rtl/>
        </w:rPr>
        <w:t> </w:t>
      </w:r>
      <w:r w:rsidR="00DD6AE6" w:rsidRPr="005D3EC0">
        <w:rPr>
          <w:rtl/>
        </w:rPr>
        <w:t>١٩٥٢) ب</w:t>
      </w:r>
      <w:r w:rsidR="00A2595C">
        <w:rPr>
          <w:rtl/>
        </w:rPr>
        <w:t>موجب القانون الرابع لعام ١٩٨٦</w:t>
      </w:r>
      <w:r w:rsidR="00DD6AE6" w:rsidRPr="005D3EC0">
        <w:rPr>
          <w:rtl/>
        </w:rPr>
        <w:t>،</w:t>
      </w:r>
      <w:r>
        <w:rPr>
          <w:rtl/>
        </w:rPr>
        <w:t xml:space="preserve"> </w:t>
      </w:r>
      <w:r w:rsidR="00DD6AE6" w:rsidRPr="005D3EC0">
        <w:rPr>
          <w:rtl/>
        </w:rPr>
        <w:t>فبات الحكم المتعلق بالحد الأدنى للزواج، وبعدم الأ</w:t>
      </w:r>
      <w:r w:rsidR="00A2595C">
        <w:rPr>
          <w:rtl/>
        </w:rPr>
        <w:t>هلية للزواج، يطبق على نحو مناسب</w:t>
      </w:r>
      <w:r w:rsidR="005D3EC0" w:rsidRPr="005D3EC0">
        <w:rPr>
          <w:rFonts w:hint="cs"/>
          <w:rtl/>
        </w:rPr>
        <w:t>.</w:t>
      </w:r>
      <w:r w:rsidR="00DD6AE6" w:rsidRPr="005D3EC0">
        <w:rPr>
          <w:rFonts w:hint="cs"/>
          <w:rtl/>
        </w:rPr>
        <w:t xml:space="preserve"> ووفقاً لذلك، يمكن للنساء والرجال الراشدين الزواج، في حين لا يجوز للأشخاص الذين هم دون ١٦ سنة ناقصي الأهلية أن يتزوجوا إلا بعد الحصول على ترخيص مسبق من محكمة الوصاية</w:t>
      </w:r>
      <w:r w:rsidR="005D3EC0" w:rsidRPr="005D3EC0">
        <w:rPr>
          <w:rFonts w:hint="cs"/>
          <w:rtl/>
        </w:rPr>
        <w:t>.</w:t>
      </w:r>
      <w:r w:rsidR="00DD6AE6" w:rsidRPr="005D3EC0">
        <w:rPr>
          <w:rFonts w:hint="cs"/>
          <w:rtl/>
        </w:rPr>
        <w:t xml:space="preserve"> </w:t>
      </w:r>
    </w:p>
    <w:p w:rsidR="00DD6AE6" w:rsidRPr="005D3EC0" w:rsidRDefault="0046485B" w:rsidP="00485F03">
      <w:pPr>
        <w:pStyle w:val="SingleTxtGA"/>
        <w:rPr>
          <w:rFonts w:hint="cs"/>
          <w:rtl/>
        </w:rPr>
      </w:pPr>
      <w:r>
        <w:rPr>
          <w:rFonts w:hint="cs"/>
          <w:rtl/>
        </w:rPr>
        <w:t>188-</w:t>
      </w:r>
      <w:r w:rsidR="00485F03">
        <w:rPr>
          <w:rtl/>
        </w:rPr>
        <w:tab/>
      </w:r>
      <w:r w:rsidR="00DD6AE6" w:rsidRPr="005D3EC0">
        <w:rPr>
          <w:rtl/>
        </w:rPr>
        <w:t>ونُظّمت الجوانب المتعلقة بمسألة الترخيص بصورة ملائمة في المادتين ٣٤ و٣٦ من المرسوم الحكومي ١٤٩/١٩٩٧ (تاسعا</w:t>
      </w:r>
      <w:r w:rsidR="00485F03">
        <w:rPr>
          <w:rFonts w:hint="cs"/>
          <w:rtl/>
        </w:rPr>
        <w:t>ً-</w:t>
      </w:r>
      <w:r w:rsidR="00DD6AE6" w:rsidRPr="005D3EC0">
        <w:rPr>
          <w:rtl/>
        </w:rPr>
        <w:t>١٠) المتعلق بمحاكم الوصاية و</w:t>
      </w:r>
      <w:r w:rsidR="00A2595C">
        <w:rPr>
          <w:rtl/>
        </w:rPr>
        <w:t>بقضايا حماية الطفل وضمان مصلحته</w:t>
      </w:r>
      <w:r w:rsidR="005D3EC0" w:rsidRPr="005D3EC0">
        <w:rPr>
          <w:rFonts w:hint="cs"/>
          <w:rtl/>
        </w:rPr>
        <w:t>.</w:t>
      </w:r>
      <w:r w:rsidR="00DD6AE6" w:rsidRPr="005D3EC0">
        <w:rPr>
          <w:rFonts w:hint="cs"/>
          <w:rtl/>
        </w:rPr>
        <w:t xml:space="preserve"> "تصدر محكمة الوصاية ترخيصاً مسبقا</w:t>
      </w:r>
      <w:r w:rsidR="00A2595C">
        <w:rPr>
          <w:rFonts w:hint="cs"/>
          <w:rtl/>
        </w:rPr>
        <w:t>ً</w:t>
      </w:r>
      <w:r w:rsidR="00DD6AE6" w:rsidRPr="005D3EC0">
        <w:rPr>
          <w:rFonts w:hint="cs"/>
          <w:rtl/>
        </w:rPr>
        <w:t xml:space="preserve"> بالزواج إذا كان الزواج لصالح القاصر وكان طلب الحصول على الترخيص قد قُدّم من القاصر بإرادته الحرة، مشفوعاً بالمستندات اللازمة للترخيص</w:t>
      </w:r>
      <w:r w:rsidR="00DD6AE6" w:rsidRPr="005D3EC0">
        <w:rPr>
          <w:rtl/>
        </w:rPr>
        <w:t xml:space="preserve"> (شهادة طبية، وشهادة دخل، وشهادة المشاركة في حصص استشارات حماية الأسرة)</w:t>
      </w:r>
      <w:r w:rsidR="00485F03">
        <w:rPr>
          <w:rFonts w:hint="cs"/>
          <w:rtl/>
        </w:rPr>
        <w:t>".</w:t>
      </w:r>
    </w:p>
    <w:p w:rsidR="00DD6AE6" w:rsidRPr="00F85DCE" w:rsidRDefault="0046485B" w:rsidP="00485F03">
      <w:pPr>
        <w:pStyle w:val="SingleTxtGA"/>
        <w:rPr>
          <w:rFonts w:hint="cs"/>
          <w:spacing w:val="-2"/>
          <w:rtl/>
        </w:rPr>
      </w:pPr>
      <w:r w:rsidRPr="00F85DCE">
        <w:rPr>
          <w:rFonts w:hint="cs"/>
          <w:spacing w:val="-2"/>
          <w:rtl/>
        </w:rPr>
        <w:t>189-</w:t>
      </w:r>
      <w:r w:rsidR="00485F03" w:rsidRPr="00F85DCE">
        <w:rPr>
          <w:spacing w:val="-2"/>
          <w:rtl/>
        </w:rPr>
        <w:tab/>
      </w:r>
      <w:r w:rsidR="00DD6AE6" w:rsidRPr="00F85DCE">
        <w:rPr>
          <w:spacing w:val="-2"/>
          <w:rtl/>
        </w:rPr>
        <w:t xml:space="preserve">ووفقاً للقانون الرابع لعام ١٩٥٢، تبت محكمة الوصاية في الترخيص بعد سماع الوالد (الممثل القانوني) </w:t>
      </w:r>
      <w:r w:rsidR="00485F03" w:rsidRPr="00F85DCE">
        <w:rPr>
          <w:rFonts w:hint="cs"/>
          <w:spacing w:val="-2"/>
          <w:rtl/>
        </w:rPr>
        <w:t>[</w:t>
      </w:r>
      <w:r w:rsidR="00DD6AE6" w:rsidRPr="00F85DCE">
        <w:rPr>
          <w:spacing w:val="-2"/>
          <w:rtl/>
        </w:rPr>
        <w:t>الفقرة ٤ من المادة ١٠</w:t>
      </w:r>
      <w:r w:rsidR="00485F03" w:rsidRPr="00F85DCE">
        <w:rPr>
          <w:rFonts w:hint="cs"/>
          <w:spacing w:val="-2"/>
          <w:rtl/>
        </w:rPr>
        <w:t>]</w:t>
      </w:r>
      <w:r w:rsidR="005D3EC0" w:rsidRPr="00F85DCE">
        <w:rPr>
          <w:rFonts w:hint="cs"/>
          <w:spacing w:val="-2"/>
          <w:rtl/>
        </w:rPr>
        <w:t>.</w:t>
      </w:r>
      <w:r w:rsidR="00DD6AE6" w:rsidRPr="00F85DCE">
        <w:rPr>
          <w:rFonts w:hint="cs"/>
          <w:spacing w:val="-2"/>
          <w:rtl/>
        </w:rPr>
        <w:t xml:space="preserve"> ويُستمع إلى الوصي في بعض الحالات المتعلقة</w:t>
      </w:r>
      <w:r w:rsidRPr="00F85DCE">
        <w:rPr>
          <w:rFonts w:hint="cs"/>
          <w:spacing w:val="-2"/>
          <w:rtl/>
        </w:rPr>
        <w:t xml:space="preserve"> </w:t>
      </w:r>
      <w:r w:rsidR="00DD6AE6" w:rsidRPr="00F85DCE">
        <w:rPr>
          <w:rFonts w:hint="cs"/>
          <w:spacing w:val="-2"/>
          <w:rtl/>
        </w:rPr>
        <w:t>بقصّر خاض</w:t>
      </w:r>
      <w:r w:rsidR="00DD6AE6" w:rsidRPr="00F85DCE">
        <w:rPr>
          <w:spacing w:val="-2"/>
          <w:rtl/>
        </w:rPr>
        <w:t>عين للوصاية</w:t>
      </w:r>
      <w:r w:rsidR="005D3EC0" w:rsidRPr="00F85DCE">
        <w:rPr>
          <w:rFonts w:hint="cs"/>
          <w:spacing w:val="-2"/>
          <w:rtl/>
        </w:rPr>
        <w:t>.</w:t>
      </w:r>
      <w:r w:rsidR="00DD6AE6" w:rsidRPr="00F85DCE">
        <w:rPr>
          <w:rFonts w:hint="cs"/>
          <w:spacing w:val="-2"/>
          <w:rtl/>
        </w:rPr>
        <w:t xml:space="preserve"> ويُقصد </w:t>
      </w:r>
      <w:r w:rsidR="00485F03" w:rsidRPr="00F85DCE">
        <w:rPr>
          <w:rFonts w:hint="cs"/>
          <w:spacing w:val="-2"/>
          <w:sz w:val="30"/>
          <w:rtl/>
        </w:rPr>
        <w:t>ب‍</w:t>
      </w:r>
      <w:r w:rsidR="00DD6AE6" w:rsidRPr="00F85DCE">
        <w:rPr>
          <w:rFonts w:hint="cs"/>
          <w:spacing w:val="-2"/>
          <w:rtl/>
        </w:rPr>
        <w:t xml:space="preserve"> "الاستماع" أن تطلب محكمة الوصاية من الأشخاص المذكورين أعلاه الإعراب عن رأيهم، وتُقيّم المحكمة هذا الرأي دون أن يكون قراره</w:t>
      </w:r>
      <w:r w:rsidR="00485F03" w:rsidRPr="00F85DCE">
        <w:rPr>
          <w:rFonts w:hint="cs"/>
          <w:spacing w:val="-2"/>
          <w:rtl/>
        </w:rPr>
        <w:t>ا مرهوناً به</w:t>
      </w:r>
      <w:r w:rsidR="005D3EC0" w:rsidRPr="00F85DCE">
        <w:rPr>
          <w:rFonts w:hint="cs"/>
          <w:spacing w:val="-2"/>
          <w:rtl/>
        </w:rPr>
        <w:t>.</w:t>
      </w:r>
    </w:p>
    <w:p w:rsidR="00DD6AE6" w:rsidRPr="005D3EC0" w:rsidRDefault="0046485B" w:rsidP="00DD6AE6">
      <w:pPr>
        <w:pStyle w:val="SingleTxtGA"/>
        <w:rPr>
          <w:rFonts w:hint="cs"/>
          <w:rtl/>
        </w:rPr>
      </w:pPr>
      <w:r>
        <w:rPr>
          <w:rFonts w:hint="cs"/>
          <w:rtl/>
        </w:rPr>
        <w:t>190-</w:t>
      </w:r>
      <w:r w:rsidR="00485F03">
        <w:rPr>
          <w:rtl/>
        </w:rPr>
        <w:tab/>
      </w:r>
      <w:r w:rsidR="00DD6AE6" w:rsidRPr="005D3EC0">
        <w:rPr>
          <w:rtl/>
        </w:rPr>
        <w:t>ووفقاً لما ذكر أعلاه، وكقاعدة رئيسية، يجوز للأشخاص الراشدين الزواج على أساس القانون الهنغاري، وأما الأشخاص الذين تقل أعمارهم عن ١٨ سنة فلا يجوز لهم ذلك إلاّ في حالات استثنائية، مع ضمانات مناسبة</w:t>
      </w:r>
      <w:r w:rsidR="005D3EC0" w:rsidRPr="005D3EC0">
        <w:rPr>
          <w:rFonts w:hint="cs"/>
          <w:rtl/>
        </w:rPr>
        <w:t>.</w:t>
      </w:r>
      <w:r w:rsidR="00DD6AE6" w:rsidRPr="005D3EC0">
        <w:rPr>
          <w:rFonts w:hint="cs"/>
          <w:rtl/>
        </w:rPr>
        <w:t xml:space="preserve"> </w:t>
      </w:r>
    </w:p>
    <w:p w:rsidR="00DD6AE6" w:rsidRPr="005D3EC0" w:rsidRDefault="0046485B" w:rsidP="00DD6AE6">
      <w:pPr>
        <w:pStyle w:val="SingleTxtGA"/>
        <w:rPr>
          <w:rFonts w:hint="cs"/>
          <w:rtl/>
        </w:rPr>
      </w:pPr>
      <w:r w:rsidRPr="00485F03">
        <w:rPr>
          <w:rFonts w:hint="cs"/>
          <w:spacing w:val="-2"/>
          <w:rtl/>
        </w:rPr>
        <w:t>191-</w:t>
      </w:r>
      <w:r w:rsidR="00485F03" w:rsidRPr="00485F03">
        <w:rPr>
          <w:spacing w:val="-2"/>
          <w:rtl/>
        </w:rPr>
        <w:tab/>
      </w:r>
      <w:r w:rsidR="00DD6AE6" w:rsidRPr="00485F03">
        <w:rPr>
          <w:spacing w:val="-2"/>
          <w:rtl/>
        </w:rPr>
        <w:t>وإضافة إلى ذلك، نشير إلى أنه بناءً على قرار الحكومة ١١٢٩/٢٠١٠ (سادسا</w:t>
      </w:r>
      <w:r w:rsidR="00485F03" w:rsidRPr="00485F03">
        <w:rPr>
          <w:rFonts w:hint="cs"/>
          <w:spacing w:val="-2"/>
          <w:rtl/>
        </w:rPr>
        <w:t>ً</w:t>
      </w:r>
      <w:r w:rsidR="00DD6AE6" w:rsidRPr="00485F03">
        <w:rPr>
          <w:spacing w:val="-2"/>
          <w:rtl/>
        </w:rPr>
        <w:t>-١٠)</w:t>
      </w:r>
      <w:r w:rsidR="00DD6AE6" w:rsidRPr="005D3EC0">
        <w:rPr>
          <w:rtl/>
        </w:rPr>
        <w:t xml:space="preserve"> يجري حالياً إعادة تنظيم القانون المدني</w:t>
      </w:r>
      <w:r w:rsidR="005D3EC0" w:rsidRPr="005D3EC0">
        <w:rPr>
          <w:rFonts w:hint="cs"/>
          <w:rtl/>
        </w:rPr>
        <w:t>.</w:t>
      </w:r>
      <w:r w:rsidR="00DD6AE6" w:rsidRPr="005D3EC0">
        <w:rPr>
          <w:rFonts w:hint="cs"/>
          <w:rtl/>
        </w:rPr>
        <w:t xml:space="preserve"> ويمكن أيضا</w:t>
      </w:r>
      <w:r w:rsidR="00A2595C">
        <w:rPr>
          <w:rFonts w:hint="cs"/>
          <w:rtl/>
        </w:rPr>
        <w:t>ً</w:t>
      </w:r>
      <w:r w:rsidR="00DD6AE6" w:rsidRPr="005D3EC0">
        <w:rPr>
          <w:rFonts w:hint="cs"/>
          <w:rtl/>
        </w:rPr>
        <w:t xml:space="preserve"> أن تناقش المسألة المذ</w:t>
      </w:r>
      <w:r w:rsidR="00DD6AE6" w:rsidRPr="005D3EC0">
        <w:rPr>
          <w:rtl/>
        </w:rPr>
        <w:t>كورة أعلاه ويعاد النظر فيها في سياق إعادة تدوين قانون الأسرة</w:t>
      </w:r>
      <w:r w:rsidR="005D3EC0" w:rsidRPr="005D3EC0">
        <w:rPr>
          <w:rFonts w:hint="cs"/>
          <w:rtl/>
        </w:rPr>
        <w:t>.</w:t>
      </w:r>
      <w:r w:rsidR="00DD6AE6" w:rsidRPr="005D3EC0">
        <w:rPr>
          <w:rFonts w:hint="cs"/>
          <w:rtl/>
        </w:rPr>
        <w:t xml:space="preserve"> </w:t>
      </w:r>
    </w:p>
    <w:p w:rsidR="00DD6AE6" w:rsidRPr="005D3EC0" w:rsidRDefault="0046485B" w:rsidP="00485F03">
      <w:pPr>
        <w:pStyle w:val="SingleTxtGA"/>
        <w:rPr>
          <w:rFonts w:hint="cs"/>
          <w:rtl/>
        </w:rPr>
      </w:pPr>
      <w:r>
        <w:rPr>
          <w:rFonts w:hint="cs"/>
          <w:rtl/>
        </w:rPr>
        <w:t>192-</w:t>
      </w:r>
      <w:r w:rsidR="00485F03">
        <w:rPr>
          <w:rtl/>
        </w:rPr>
        <w:tab/>
      </w:r>
      <w:r w:rsidR="00DD6AE6" w:rsidRPr="005D3EC0">
        <w:rPr>
          <w:rtl/>
        </w:rPr>
        <w:t>وتنص على مبدأ المساواة بين المرأة والر</w:t>
      </w:r>
      <w:r w:rsidR="00485F03">
        <w:rPr>
          <w:rtl/>
        </w:rPr>
        <w:t>جل في الزواج صكوك دولية عديدة (</w:t>
      </w:r>
      <w:r w:rsidR="00DD6AE6" w:rsidRPr="005D3EC0">
        <w:rPr>
          <w:rtl/>
        </w:rPr>
        <w:t>مثل الفقرة ١ من المادة ١٦ من الإعلان العالمي لحقوق الإنسان)، وتنص المادة ٦٦ من الدستور أيضا</w:t>
      </w:r>
      <w:r w:rsidR="00A2595C">
        <w:rPr>
          <w:rFonts w:hint="cs"/>
          <w:rtl/>
        </w:rPr>
        <w:t>ً</w:t>
      </w:r>
      <w:r w:rsidR="00DD6AE6" w:rsidRPr="005D3EC0">
        <w:rPr>
          <w:rtl/>
        </w:rPr>
        <w:t xml:space="preserve"> على هذا المبد</w:t>
      </w:r>
      <w:r w:rsidR="00485F03">
        <w:rPr>
          <w:rFonts w:hint="cs"/>
          <w:rtl/>
        </w:rPr>
        <w:t>أ</w:t>
      </w:r>
      <w:r w:rsidR="005D3EC0" w:rsidRPr="005D3EC0">
        <w:rPr>
          <w:rFonts w:hint="cs"/>
          <w:rtl/>
        </w:rPr>
        <w:t>.</w:t>
      </w:r>
      <w:r w:rsidR="00DD6AE6" w:rsidRPr="005D3EC0">
        <w:rPr>
          <w:rFonts w:hint="cs"/>
          <w:rtl/>
        </w:rPr>
        <w:t xml:space="preserve"> وينص القا</w:t>
      </w:r>
      <w:r w:rsidR="00DD6AE6" w:rsidRPr="005D3EC0">
        <w:rPr>
          <w:rtl/>
        </w:rPr>
        <w:t>نون الرابع لعام ١٩٥٢ على المساواة بين المرأة والرجل في الزواج والحياة الأسرية</w:t>
      </w:r>
      <w:r w:rsidR="005D3EC0" w:rsidRPr="005D3EC0">
        <w:rPr>
          <w:rFonts w:hint="cs"/>
          <w:rtl/>
        </w:rPr>
        <w:t>.</w:t>
      </w:r>
      <w:r w:rsidR="00DD6AE6" w:rsidRPr="005D3EC0">
        <w:rPr>
          <w:rFonts w:hint="cs"/>
          <w:rtl/>
        </w:rPr>
        <w:t xml:space="preserve"> ويتمثل المحتوى الأساسي للمبدأ في أن لا يكون لأي من الزوجين سلطات على شخص أو ممتلكات الآخر، وأن لا يتمتع أي منهما بحقوق تفضيلية في مجال إشراف الوالدين مقارنة بالآخر، طالما بقي ال</w:t>
      </w:r>
      <w:r w:rsidR="00DD6AE6" w:rsidRPr="005D3EC0">
        <w:rPr>
          <w:rtl/>
        </w:rPr>
        <w:t>زواج قائما</w:t>
      </w:r>
      <w:r w:rsidR="00F85DCE">
        <w:rPr>
          <w:rFonts w:hint="cs"/>
          <w:rtl/>
        </w:rPr>
        <w:t>ً</w:t>
      </w:r>
      <w:r w:rsidR="00DD6AE6" w:rsidRPr="005D3EC0">
        <w:rPr>
          <w:rtl/>
        </w:rPr>
        <w:t>، وحتى بعد إنهائه (مثلا</w:t>
      </w:r>
      <w:r w:rsidR="006736D2">
        <w:rPr>
          <w:rFonts w:hint="cs"/>
          <w:rtl/>
        </w:rPr>
        <w:t>ً</w:t>
      </w:r>
      <w:r w:rsidR="00DD6AE6" w:rsidRPr="005D3EC0">
        <w:rPr>
          <w:rtl/>
        </w:rPr>
        <w:t xml:space="preserve"> فيما يتعلق بتحديد المكان الملائم للطفل أو استخدام الشقة)</w:t>
      </w:r>
      <w:r w:rsidR="005D3EC0" w:rsidRPr="005D3EC0">
        <w:rPr>
          <w:rFonts w:hint="cs"/>
          <w:rtl/>
        </w:rPr>
        <w:t>.</w:t>
      </w:r>
      <w:r w:rsidR="00DD6AE6" w:rsidRPr="005D3EC0">
        <w:rPr>
          <w:rFonts w:hint="cs"/>
          <w:rtl/>
        </w:rPr>
        <w:t xml:space="preserve"> </w:t>
      </w:r>
    </w:p>
    <w:p w:rsidR="00DD6AE6" w:rsidRPr="005D3EC0" w:rsidRDefault="0046485B" w:rsidP="00042B52">
      <w:pPr>
        <w:pStyle w:val="SingleTxtGA"/>
        <w:rPr>
          <w:rFonts w:hint="cs"/>
          <w:rtl/>
        </w:rPr>
      </w:pPr>
      <w:r>
        <w:rPr>
          <w:rFonts w:hint="cs"/>
          <w:rtl/>
        </w:rPr>
        <w:t>193-</w:t>
      </w:r>
      <w:r w:rsidR="00485F03">
        <w:rPr>
          <w:rtl/>
        </w:rPr>
        <w:tab/>
      </w:r>
      <w:r w:rsidR="00DD6AE6" w:rsidRPr="005D3EC0">
        <w:rPr>
          <w:rtl/>
        </w:rPr>
        <w:t>وتمثل المساواة في الحقوق (والالتزامات) علاقة قائمة على التعاون، وفق ما تنص عليه المادة ٢٣ من القانون الرابع لعام ١٩٥٢: "حقوق والتزامات الزوجين متساوية - وعليهما أن يتخذا معا</w:t>
      </w:r>
      <w:r w:rsidR="00042B52">
        <w:rPr>
          <w:rFonts w:hint="cs"/>
          <w:rtl/>
        </w:rPr>
        <w:t>ً</w:t>
      </w:r>
      <w:r w:rsidR="00DD6AE6" w:rsidRPr="005D3EC0">
        <w:rPr>
          <w:rtl/>
        </w:rPr>
        <w:t xml:space="preserve"> القرارات المتعلقة بالشؤون</w:t>
      </w:r>
      <w:r>
        <w:rPr>
          <w:rtl/>
        </w:rPr>
        <w:t xml:space="preserve"> </w:t>
      </w:r>
      <w:r w:rsidR="00DD6AE6" w:rsidRPr="005D3EC0">
        <w:rPr>
          <w:rtl/>
        </w:rPr>
        <w:t>الزوجية"</w:t>
      </w:r>
      <w:r w:rsidR="005D3EC0" w:rsidRPr="005D3EC0">
        <w:rPr>
          <w:rFonts w:hint="cs"/>
          <w:rtl/>
        </w:rPr>
        <w:t>.</w:t>
      </w:r>
      <w:r w:rsidR="00DD6AE6" w:rsidRPr="005D3EC0">
        <w:rPr>
          <w:rFonts w:hint="cs"/>
          <w:rtl/>
        </w:rPr>
        <w:t xml:space="preserve"> ويمتد مبدأ المساواة بين الزوجين ليشمل جميع العلاقات المالية وغير المالية للزوجين</w:t>
      </w:r>
      <w:r w:rsidR="005D3EC0" w:rsidRPr="005D3EC0">
        <w:rPr>
          <w:rFonts w:hint="cs"/>
          <w:rtl/>
        </w:rPr>
        <w:t>.</w:t>
      </w:r>
      <w:r w:rsidR="00DD6AE6" w:rsidRPr="005D3EC0">
        <w:rPr>
          <w:rFonts w:hint="cs"/>
          <w:rtl/>
        </w:rPr>
        <w:t xml:space="preserve"> وتنطوي أحكام المادة ٢٣ من القانون الرابع لعام</w:t>
      </w:r>
      <w:r w:rsidR="00042B52">
        <w:rPr>
          <w:rFonts w:hint="eastAsia"/>
          <w:rtl/>
        </w:rPr>
        <w:t> </w:t>
      </w:r>
      <w:r w:rsidR="00DD6AE6" w:rsidRPr="005D3EC0">
        <w:rPr>
          <w:rFonts w:hint="cs"/>
          <w:rtl/>
        </w:rPr>
        <w:t>١٩٥٢ في الوقت ذاته على حقوق والتزامات، وهو ما يؤكد مبدأ التعاون بين الزو</w:t>
      </w:r>
      <w:r w:rsidR="00DD6AE6" w:rsidRPr="005D3EC0">
        <w:rPr>
          <w:rtl/>
        </w:rPr>
        <w:t>جين واستقلاليتهما من الناحية الشخصية</w:t>
      </w:r>
      <w:r w:rsidR="005D3EC0" w:rsidRPr="005D3EC0">
        <w:rPr>
          <w:rFonts w:hint="cs"/>
          <w:rtl/>
        </w:rPr>
        <w:t>.</w:t>
      </w:r>
      <w:r w:rsidR="00DD6AE6" w:rsidRPr="005D3EC0">
        <w:rPr>
          <w:rFonts w:hint="cs"/>
          <w:rtl/>
        </w:rPr>
        <w:t xml:space="preserve"> </w:t>
      </w:r>
    </w:p>
    <w:p w:rsidR="00DD6AE6" w:rsidRPr="005D3EC0" w:rsidRDefault="00485F03" w:rsidP="00485F03">
      <w:pPr>
        <w:pStyle w:val="H23GA"/>
        <w:rPr>
          <w:rtl/>
        </w:rPr>
      </w:pPr>
      <w:r>
        <w:rPr>
          <w:rFonts w:hint="cs"/>
          <w:rtl/>
        </w:rPr>
        <w:tab/>
      </w:r>
      <w:r>
        <w:rPr>
          <w:rFonts w:hint="cs"/>
          <w:rtl/>
        </w:rPr>
        <w:tab/>
      </w:r>
      <w:r w:rsidR="00DD6AE6" w:rsidRPr="005D3EC0">
        <w:rPr>
          <w:rtl/>
        </w:rPr>
        <w:t>الاتجار بالبشر</w:t>
      </w:r>
    </w:p>
    <w:p w:rsidR="00DD6AE6" w:rsidRPr="005D3EC0" w:rsidRDefault="0046485B" w:rsidP="00DD6AE6">
      <w:pPr>
        <w:pStyle w:val="SingleTxtGA"/>
        <w:rPr>
          <w:rFonts w:hint="cs"/>
          <w:rtl/>
        </w:rPr>
      </w:pPr>
      <w:r>
        <w:rPr>
          <w:rFonts w:hint="cs"/>
          <w:rtl/>
        </w:rPr>
        <w:t>194-</w:t>
      </w:r>
      <w:r w:rsidR="00DD6AE6" w:rsidRPr="005D3EC0">
        <w:rPr>
          <w:rtl/>
        </w:rPr>
        <w:tab/>
        <w:t>الاتجار بالبشر محكوم بالقانون الجنائي الهنغاري منذ عام ١٩٩٩</w:t>
      </w:r>
      <w:r w:rsidR="005D3EC0" w:rsidRPr="005D3EC0">
        <w:rPr>
          <w:rFonts w:hint="cs"/>
          <w:rtl/>
        </w:rPr>
        <w:t>.</w:t>
      </w:r>
      <w:r>
        <w:rPr>
          <w:rFonts w:hint="cs"/>
          <w:rtl/>
        </w:rPr>
        <w:t xml:space="preserve"> </w:t>
      </w:r>
      <w:r w:rsidR="00DD6AE6" w:rsidRPr="005D3EC0">
        <w:rPr>
          <w:rFonts w:hint="cs"/>
          <w:rtl/>
        </w:rPr>
        <w:t>وأدخل تعديل هام على هذا القانون في عام ٢٠٠١، بناء</w:t>
      </w:r>
      <w:r w:rsidR="00F85DCE">
        <w:rPr>
          <w:rFonts w:hint="cs"/>
          <w:rtl/>
        </w:rPr>
        <w:t>ً</w:t>
      </w:r>
      <w:r w:rsidR="00DD6AE6" w:rsidRPr="005D3EC0">
        <w:rPr>
          <w:rFonts w:hint="cs"/>
          <w:rtl/>
        </w:rPr>
        <w:t xml:space="preserve"> على بروتوكول باليرمو الملحق باتفاقية الأمم المتحدة لمكافحة الجريمة المنظمة عبر الحد</w:t>
      </w:r>
      <w:r w:rsidR="00DD6AE6" w:rsidRPr="005D3EC0">
        <w:rPr>
          <w:rtl/>
        </w:rPr>
        <w:t>ود</w:t>
      </w:r>
      <w:r w:rsidR="005D3EC0" w:rsidRPr="005D3EC0">
        <w:rPr>
          <w:rFonts w:hint="cs"/>
          <w:rtl/>
        </w:rPr>
        <w:t>.</w:t>
      </w:r>
      <w:r w:rsidR="00DD6AE6" w:rsidRPr="005D3EC0">
        <w:rPr>
          <w:rFonts w:hint="cs"/>
          <w:rtl/>
        </w:rPr>
        <w:t xml:space="preserve"> وفي حزيران/يونيه ٢٠٠٥، وُضعت خطة عمل في مجال مكافحة الاتجار بالبشر خاصة بوزارة الداخلية السابقة والشرطة وحرس الحدود، فضلاً عن مكتب الهجرة والجن</w:t>
      </w:r>
      <w:r w:rsidR="00A2595C">
        <w:rPr>
          <w:rFonts w:hint="cs"/>
          <w:rtl/>
        </w:rPr>
        <w:t>سية،</w:t>
      </w:r>
      <w:r w:rsidR="005D3EC0" w:rsidRPr="005D3EC0">
        <w:rPr>
          <w:rFonts w:hint="cs"/>
          <w:rtl/>
        </w:rPr>
        <w:t>.</w:t>
      </w:r>
      <w:r w:rsidR="00DD6AE6" w:rsidRPr="005D3EC0">
        <w:rPr>
          <w:rFonts w:hint="cs"/>
          <w:rtl/>
        </w:rPr>
        <w:t xml:space="preserve"> وتولت مديرية الشرطة الوطنية</w:t>
      </w:r>
      <w:r>
        <w:rPr>
          <w:rFonts w:hint="cs"/>
          <w:rtl/>
        </w:rPr>
        <w:t xml:space="preserve"> </w:t>
      </w:r>
      <w:r w:rsidR="00DD6AE6" w:rsidRPr="005D3EC0">
        <w:rPr>
          <w:rFonts w:hint="cs"/>
          <w:rtl/>
        </w:rPr>
        <w:t>ودوائر شرطة المقاطعات وضع قواعدهما الداخلية ذات الصلة بهذا الموضوع</w:t>
      </w:r>
      <w:r w:rsidR="005D3EC0" w:rsidRPr="005D3EC0">
        <w:rPr>
          <w:rFonts w:hint="cs"/>
          <w:rtl/>
        </w:rPr>
        <w:t>.</w:t>
      </w:r>
      <w:r w:rsidR="00DD6AE6" w:rsidRPr="005D3EC0">
        <w:rPr>
          <w:rFonts w:hint="cs"/>
          <w:rtl/>
        </w:rPr>
        <w:t xml:space="preserve"> وجرى </w:t>
      </w:r>
      <w:r w:rsidR="00DD6AE6" w:rsidRPr="005D3EC0">
        <w:rPr>
          <w:rtl/>
        </w:rPr>
        <w:t>تفعيل تعليمات مديرية الشرطة الوطنية، وصدرت في ٢٠ كانون الأول/ديسمبر ٢٠٠٧ التعليمات رقم ٤٦/٢٠٠٧ المتعلقة بانتهاكات القانون المرتبطة بالبغاء والاتجار بالبشر</w:t>
      </w:r>
      <w:r w:rsidR="005D3EC0" w:rsidRPr="005D3EC0">
        <w:rPr>
          <w:rFonts w:hint="cs"/>
          <w:rtl/>
        </w:rPr>
        <w:t>.</w:t>
      </w:r>
      <w:r w:rsidR="00DD6AE6" w:rsidRPr="005D3EC0">
        <w:rPr>
          <w:rFonts w:hint="cs"/>
          <w:rtl/>
        </w:rPr>
        <w:t xml:space="preserve"> </w:t>
      </w:r>
    </w:p>
    <w:p w:rsidR="00DD6AE6" w:rsidRPr="005D3EC0" w:rsidRDefault="0046485B" w:rsidP="00485F03">
      <w:pPr>
        <w:pStyle w:val="SingleTxtGA"/>
        <w:rPr>
          <w:rFonts w:hint="cs"/>
          <w:rtl/>
        </w:rPr>
      </w:pPr>
      <w:r>
        <w:rPr>
          <w:rFonts w:hint="cs"/>
          <w:rtl/>
        </w:rPr>
        <w:t>195-</w:t>
      </w:r>
      <w:r w:rsidR="00485F03">
        <w:rPr>
          <w:rtl/>
        </w:rPr>
        <w:tab/>
      </w:r>
      <w:r w:rsidR="00DD6AE6" w:rsidRPr="005D3EC0">
        <w:rPr>
          <w:rtl/>
        </w:rPr>
        <w:t xml:space="preserve">وبدأ فريق العمل الهنغاري </w:t>
      </w:r>
      <w:r w:rsidR="00485F03">
        <w:rPr>
          <w:rFonts w:hint="cs"/>
          <w:rtl/>
        </w:rPr>
        <w:t>-</w:t>
      </w:r>
      <w:r w:rsidR="00DD6AE6" w:rsidRPr="005D3EC0">
        <w:rPr>
          <w:rtl/>
        </w:rPr>
        <w:t xml:space="preserve"> الأمريكي المعني بمكافحة الاتجار بالبشر، ا</w:t>
      </w:r>
      <w:r w:rsidR="00A2595C">
        <w:rPr>
          <w:rtl/>
        </w:rPr>
        <w:t>لمنشأ بمبادرة من وزارة الخارجية</w:t>
      </w:r>
      <w:r w:rsidR="00DD6AE6" w:rsidRPr="005D3EC0">
        <w:rPr>
          <w:rtl/>
        </w:rPr>
        <w:t>، عمله منذ النصف الثاني من عام ٢٠٠٤</w:t>
      </w:r>
      <w:r w:rsidR="005D3EC0" w:rsidRPr="005D3EC0">
        <w:rPr>
          <w:rFonts w:hint="cs"/>
          <w:rtl/>
        </w:rPr>
        <w:t>.</w:t>
      </w:r>
      <w:r w:rsidR="00DD6AE6" w:rsidRPr="005D3EC0">
        <w:rPr>
          <w:rFonts w:hint="cs"/>
          <w:rtl/>
        </w:rPr>
        <w:t xml:space="preserve"> ويسعى الفريق إلى تحسين كفاءة التدابير الحكومية لمكافحة الاتجار بالبشر</w:t>
      </w:r>
      <w:r w:rsidR="005D3EC0" w:rsidRPr="005D3EC0">
        <w:rPr>
          <w:rFonts w:hint="cs"/>
          <w:rtl/>
        </w:rPr>
        <w:t>.</w:t>
      </w:r>
      <w:r w:rsidR="00DD6AE6" w:rsidRPr="005D3EC0">
        <w:rPr>
          <w:rFonts w:hint="cs"/>
          <w:rtl/>
        </w:rPr>
        <w:t xml:space="preserve"> وإضافة إلى ذلك، يذكر أن عدة وزارات اتخذت مبادرات وشنت حملات ونظمت دورات تدريبية في هذا الصدد</w:t>
      </w:r>
      <w:r w:rsidR="005D3EC0" w:rsidRPr="005D3EC0">
        <w:rPr>
          <w:rFonts w:hint="cs"/>
          <w:rtl/>
        </w:rPr>
        <w:t>.</w:t>
      </w:r>
      <w:r w:rsidR="00DD6AE6" w:rsidRPr="005D3EC0">
        <w:rPr>
          <w:rFonts w:hint="cs"/>
          <w:rtl/>
        </w:rPr>
        <w:t xml:space="preserve"> </w:t>
      </w:r>
    </w:p>
    <w:p w:rsidR="00DD6AE6" w:rsidRPr="005D3EC0" w:rsidRDefault="0046485B" w:rsidP="00DD6AE6">
      <w:pPr>
        <w:pStyle w:val="SingleTxtGA"/>
        <w:rPr>
          <w:rFonts w:hint="cs"/>
          <w:rtl/>
        </w:rPr>
      </w:pPr>
      <w:r>
        <w:rPr>
          <w:rFonts w:hint="cs"/>
          <w:rtl/>
        </w:rPr>
        <w:t>196-</w:t>
      </w:r>
      <w:r w:rsidR="00485F03">
        <w:rPr>
          <w:rtl/>
        </w:rPr>
        <w:tab/>
      </w:r>
      <w:r w:rsidR="00DD6AE6" w:rsidRPr="005D3EC0">
        <w:rPr>
          <w:rtl/>
        </w:rPr>
        <w:t>وفي عام ٢٠٠٨، أصدرت الح</w:t>
      </w:r>
      <w:r w:rsidR="00485F03">
        <w:rPr>
          <w:rtl/>
        </w:rPr>
        <w:t>كومة قراراها ١٠١٨/٢٠٠٨ (ثالثاً-</w:t>
      </w:r>
      <w:r w:rsidR="00DD6AE6" w:rsidRPr="005D3EC0">
        <w:rPr>
          <w:rtl/>
        </w:rPr>
        <w:t>٢٦) بشأن الاستراتيجية الوطنية لمكافحة الاتجار بالبشر للفترة الممتدة بين عامي ٢٠٠٨ و٢٠١٢</w:t>
      </w:r>
      <w:r w:rsidR="005D3EC0" w:rsidRPr="005D3EC0">
        <w:rPr>
          <w:rFonts w:hint="cs"/>
          <w:rtl/>
        </w:rPr>
        <w:t>.</w:t>
      </w:r>
    </w:p>
    <w:p w:rsidR="00DD6AE6" w:rsidRPr="005D3EC0" w:rsidRDefault="0046485B" w:rsidP="00DD6AE6">
      <w:pPr>
        <w:pStyle w:val="SingleTxtGA"/>
        <w:rPr>
          <w:rtl/>
        </w:rPr>
      </w:pPr>
      <w:r>
        <w:rPr>
          <w:rFonts w:hint="cs"/>
          <w:rtl/>
        </w:rPr>
        <w:t>197-</w:t>
      </w:r>
      <w:r w:rsidR="00DD6AE6" w:rsidRPr="005D3EC0">
        <w:rPr>
          <w:rtl/>
        </w:rPr>
        <w:tab/>
        <w:t>وتركز الاستراتيجية على المبادئ التالية:</w:t>
      </w:r>
    </w:p>
    <w:p w:rsidR="00DD6AE6" w:rsidRPr="005D3EC0" w:rsidRDefault="00DD6AE6" w:rsidP="00485F03">
      <w:pPr>
        <w:pStyle w:val="Bullet1GA"/>
        <w:tabs>
          <w:tab w:val="clear" w:pos="2041"/>
          <w:tab w:val="left" w:pos="1939"/>
        </w:tabs>
        <w:bidi/>
        <w:ind w:left="1939"/>
        <w:rPr>
          <w:rtl/>
        </w:rPr>
      </w:pPr>
      <w:r w:rsidRPr="005D3EC0">
        <w:rPr>
          <w:rtl/>
        </w:rPr>
        <w:t>احترام حقوق الإنسان مع إيلاء اهتمام خاص لحقوق الطفل؛</w:t>
      </w:r>
    </w:p>
    <w:p w:rsidR="00DD6AE6" w:rsidRPr="005D3EC0" w:rsidRDefault="00DD6AE6" w:rsidP="00485F03">
      <w:pPr>
        <w:pStyle w:val="Bullet1GA"/>
        <w:tabs>
          <w:tab w:val="clear" w:pos="2041"/>
          <w:tab w:val="left" w:pos="1939"/>
        </w:tabs>
        <w:bidi/>
        <w:ind w:left="1939"/>
        <w:rPr>
          <w:rtl/>
        </w:rPr>
      </w:pPr>
      <w:r w:rsidRPr="005D3EC0">
        <w:rPr>
          <w:rtl/>
        </w:rPr>
        <w:t>حماية الأشخاص المعرضين للاتجار بالبشر؛</w:t>
      </w:r>
    </w:p>
    <w:p w:rsidR="00DD6AE6" w:rsidRPr="005D3EC0" w:rsidRDefault="00DD6AE6" w:rsidP="00485F03">
      <w:pPr>
        <w:pStyle w:val="Bullet1GA"/>
        <w:tabs>
          <w:tab w:val="clear" w:pos="2041"/>
          <w:tab w:val="left" w:pos="1939"/>
        </w:tabs>
        <w:bidi/>
        <w:ind w:left="1939"/>
        <w:rPr>
          <w:rtl/>
        </w:rPr>
      </w:pPr>
      <w:r w:rsidRPr="005D3EC0">
        <w:rPr>
          <w:rtl/>
        </w:rPr>
        <w:t>الحماية من التمييز؛</w:t>
      </w:r>
    </w:p>
    <w:p w:rsidR="00DD6AE6" w:rsidRPr="005D3EC0" w:rsidRDefault="00DD6AE6" w:rsidP="00485F03">
      <w:pPr>
        <w:pStyle w:val="Bullet1GA"/>
        <w:tabs>
          <w:tab w:val="clear" w:pos="2041"/>
          <w:tab w:val="left" w:pos="1939"/>
        </w:tabs>
        <w:bidi/>
        <w:ind w:left="1939"/>
        <w:rPr>
          <w:rFonts w:hint="cs"/>
          <w:rtl/>
        </w:rPr>
      </w:pPr>
      <w:r w:rsidRPr="005D3EC0">
        <w:rPr>
          <w:rtl/>
        </w:rPr>
        <w:t>المساواة بين الجنسين</w:t>
      </w:r>
      <w:r w:rsidR="005D3EC0" w:rsidRPr="005D3EC0">
        <w:rPr>
          <w:rFonts w:hint="cs"/>
          <w:rtl/>
        </w:rPr>
        <w:t>.</w:t>
      </w:r>
    </w:p>
    <w:p w:rsidR="00DD6AE6" w:rsidRPr="005D3EC0" w:rsidRDefault="0046485B" w:rsidP="00DD6AE6">
      <w:pPr>
        <w:pStyle w:val="SingleTxtGA"/>
        <w:rPr>
          <w:rtl/>
        </w:rPr>
      </w:pPr>
      <w:r>
        <w:rPr>
          <w:rFonts w:hint="cs"/>
          <w:rtl/>
        </w:rPr>
        <w:t>198-</w:t>
      </w:r>
      <w:r w:rsidR="00DD6AE6" w:rsidRPr="005D3EC0">
        <w:rPr>
          <w:rtl/>
        </w:rPr>
        <w:tab/>
        <w:t xml:space="preserve">وتتمثل أولويات الاستراتيجية فيما يلي: </w:t>
      </w:r>
    </w:p>
    <w:p w:rsidR="00DD6AE6" w:rsidRPr="005D3EC0" w:rsidRDefault="00DD6AE6" w:rsidP="00485F03">
      <w:pPr>
        <w:pStyle w:val="Bullet1GA"/>
        <w:tabs>
          <w:tab w:val="clear" w:pos="2041"/>
          <w:tab w:val="left" w:pos="1939"/>
        </w:tabs>
        <w:bidi/>
        <w:ind w:left="1939"/>
        <w:rPr>
          <w:rtl/>
        </w:rPr>
      </w:pPr>
      <w:r w:rsidRPr="005D3EC0">
        <w:rPr>
          <w:rtl/>
        </w:rPr>
        <w:t>النظر في المتطلبات المتعلقة بالضحايا المعرضين بصفة خاصة لخطر الاتجار بالبشر؛</w:t>
      </w:r>
    </w:p>
    <w:p w:rsidR="00DD6AE6" w:rsidRPr="005D3EC0" w:rsidRDefault="00DD6AE6" w:rsidP="00485F03">
      <w:pPr>
        <w:pStyle w:val="Bullet1GA"/>
        <w:tabs>
          <w:tab w:val="clear" w:pos="2041"/>
          <w:tab w:val="left" w:pos="1939"/>
        </w:tabs>
        <w:bidi/>
        <w:ind w:left="1939"/>
        <w:rPr>
          <w:rtl/>
        </w:rPr>
      </w:pPr>
      <w:r w:rsidRPr="005D3EC0">
        <w:rPr>
          <w:rtl/>
        </w:rPr>
        <w:t>مكافحة جميع أنواع السلوك المجرَّم؛</w:t>
      </w:r>
    </w:p>
    <w:p w:rsidR="00DD6AE6" w:rsidRPr="005D3EC0" w:rsidRDefault="00DD6AE6" w:rsidP="00485F03">
      <w:pPr>
        <w:pStyle w:val="Bullet1GA"/>
        <w:tabs>
          <w:tab w:val="clear" w:pos="2041"/>
          <w:tab w:val="left" w:pos="1939"/>
        </w:tabs>
        <w:bidi/>
        <w:ind w:left="1939"/>
        <w:rPr>
          <w:rtl/>
        </w:rPr>
      </w:pPr>
      <w:r w:rsidRPr="005D3EC0">
        <w:rPr>
          <w:rtl/>
        </w:rPr>
        <w:t>تعزيز التعاون الإقليمي؛</w:t>
      </w:r>
    </w:p>
    <w:p w:rsidR="00DD6AE6" w:rsidRPr="005D3EC0" w:rsidRDefault="00DD6AE6" w:rsidP="00485F03">
      <w:pPr>
        <w:pStyle w:val="Bullet1GA"/>
        <w:tabs>
          <w:tab w:val="clear" w:pos="2041"/>
          <w:tab w:val="left" w:pos="1939"/>
        </w:tabs>
        <w:bidi/>
        <w:ind w:left="1939"/>
        <w:rPr>
          <w:rtl/>
        </w:rPr>
      </w:pPr>
      <w:r w:rsidRPr="005D3EC0">
        <w:rPr>
          <w:rtl/>
        </w:rPr>
        <w:t>استخدام الموارد المالية بكفاءة وبصورة سليمة وشفافة ووفقا</w:t>
      </w:r>
      <w:r w:rsidR="00042B52">
        <w:rPr>
          <w:rFonts w:hint="cs"/>
          <w:rtl/>
        </w:rPr>
        <w:t>ً</w:t>
      </w:r>
      <w:r w:rsidRPr="005D3EC0">
        <w:rPr>
          <w:rtl/>
        </w:rPr>
        <w:t xml:space="preserve"> لمبادئ المساءلة؛</w:t>
      </w:r>
    </w:p>
    <w:p w:rsidR="00DD6AE6" w:rsidRPr="005D3EC0" w:rsidRDefault="00DD6AE6" w:rsidP="00485F03">
      <w:pPr>
        <w:pStyle w:val="Bullet1GA"/>
        <w:tabs>
          <w:tab w:val="clear" w:pos="2041"/>
          <w:tab w:val="left" w:pos="1939"/>
        </w:tabs>
        <w:bidi/>
        <w:ind w:left="1939"/>
        <w:rPr>
          <w:rFonts w:hint="cs"/>
          <w:rtl/>
        </w:rPr>
      </w:pPr>
      <w:r w:rsidRPr="005D3EC0">
        <w:rPr>
          <w:rtl/>
        </w:rPr>
        <w:t>تنفيذ الاستراتيجية والاضطلاع بمهام أخرى</w:t>
      </w:r>
      <w:r w:rsidR="005D3EC0" w:rsidRPr="005D3EC0">
        <w:rPr>
          <w:rFonts w:hint="cs"/>
          <w:rtl/>
        </w:rPr>
        <w:t>.</w:t>
      </w:r>
    </w:p>
    <w:p w:rsidR="00DD6AE6" w:rsidRPr="005D3EC0" w:rsidRDefault="0046485B" w:rsidP="00485F03">
      <w:pPr>
        <w:pStyle w:val="SingleTxtGA"/>
        <w:rPr>
          <w:rFonts w:hint="cs"/>
          <w:rtl/>
        </w:rPr>
      </w:pPr>
      <w:r>
        <w:rPr>
          <w:rFonts w:hint="cs"/>
          <w:rtl/>
        </w:rPr>
        <w:t>199-</w:t>
      </w:r>
      <w:r w:rsidR="00DD6AE6" w:rsidRPr="005D3EC0">
        <w:rPr>
          <w:rtl/>
        </w:rPr>
        <w:tab/>
        <w:t>ودخلت هذه الاستر</w:t>
      </w:r>
      <w:r w:rsidR="00A2595C">
        <w:rPr>
          <w:rtl/>
        </w:rPr>
        <w:t>اتيجية حيّز النفاذ في ١٠ نيسان/</w:t>
      </w:r>
      <w:r w:rsidR="00DD6AE6" w:rsidRPr="005D3EC0">
        <w:rPr>
          <w:rtl/>
        </w:rPr>
        <w:t>أبريل ٢٠٠٨</w:t>
      </w:r>
      <w:r w:rsidR="005D3EC0" w:rsidRPr="005D3EC0">
        <w:rPr>
          <w:rFonts w:hint="cs"/>
          <w:rtl/>
        </w:rPr>
        <w:t>.</w:t>
      </w:r>
      <w:r w:rsidR="00DD6AE6" w:rsidRPr="005D3EC0">
        <w:rPr>
          <w:rFonts w:hint="cs"/>
          <w:rtl/>
        </w:rPr>
        <w:t xml:space="preserve"> واستُحدث منصب منسّق وطني لمكافحة الاتجار بالبشر يضطلع به وزير الدولة المكل</w:t>
      </w:r>
      <w:r w:rsidR="00DD6AE6" w:rsidRPr="005D3EC0">
        <w:rPr>
          <w:rtl/>
        </w:rPr>
        <w:t>ف بإنفاذ القانون الملحق بوزارة العدل وإنفاذ القانون، ثم بوزارة الداخلية، وهي الخلف القانوني في هذا المجال</w:t>
      </w:r>
      <w:r w:rsidR="005D3EC0" w:rsidRPr="005D3EC0">
        <w:rPr>
          <w:rFonts w:hint="cs"/>
          <w:rtl/>
        </w:rPr>
        <w:t>.</w:t>
      </w:r>
      <w:r w:rsidR="00DD6AE6" w:rsidRPr="005D3EC0">
        <w:rPr>
          <w:rFonts w:hint="cs"/>
          <w:rtl/>
        </w:rPr>
        <w:t xml:space="preserve"> وتعمل آلية التنسيق حالياً في المقام الأول من أجل إعداد خطة عمل لتنفيذ الاستراتيجية وبدء هذا التنفيذ، علما</w:t>
      </w:r>
      <w:r w:rsidR="00042B52">
        <w:rPr>
          <w:rFonts w:hint="cs"/>
          <w:rtl/>
        </w:rPr>
        <w:t>ً</w:t>
      </w:r>
      <w:r w:rsidR="00DD6AE6" w:rsidRPr="005D3EC0">
        <w:rPr>
          <w:rFonts w:hint="cs"/>
          <w:rtl/>
        </w:rPr>
        <w:t xml:space="preserve"> أن الهدف هو تحقيق نتائج ملموسة ويمكن تقي</w:t>
      </w:r>
      <w:r w:rsidR="00DD6AE6" w:rsidRPr="005D3EC0">
        <w:rPr>
          <w:rtl/>
        </w:rPr>
        <w:t>يمها في مجال الوقاية والتحقيق الجنائي ومن حيث مساعدة الضحايا</w:t>
      </w:r>
      <w:r w:rsidR="005D3EC0" w:rsidRPr="005D3EC0">
        <w:rPr>
          <w:rFonts w:hint="cs"/>
          <w:rtl/>
        </w:rPr>
        <w:t>.</w:t>
      </w:r>
    </w:p>
    <w:p w:rsidR="00DD6AE6" w:rsidRPr="005D3EC0" w:rsidRDefault="0046485B" w:rsidP="00DD6AE6">
      <w:pPr>
        <w:pStyle w:val="SingleTxtGA"/>
        <w:rPr>
          <w:rFonts w:hint="cs"/>
          <w:rtl/>
        </w:rPr>
      </w:pPr>
      <w:r>
        <w:rPr>
          <w:rFonts w:hint="cs"/>
          <w:rtl/>
        </w:rPr>
        <w:t>200-</w:t>
      </w:r>
      <w:r w:rsidR="00485F03">
        <w:rPr>
          <w:rtl/>
        </w:rPr>
        <w:tab/>
      </w:r>
      <w:r w:rsidR="00DD6AE6" w:rsidRPr="005D3EC0">
        <w:rPr>
          <w:rtl/>
        </w:rPr>
        <w:t>وتجدر الإشارة إلى أن مكتب الولايات المتحدة لمراقبة ومكافحة الاتجار بالبشر (</w:t>
      </w:r>
      <w:r w:rsidR="00DD6AE6" w:rsidRPr="005D3EC0">
        <w:t>TIP</w:t>
      </w:r>
      <w:r w:rsidR="00DD6AE6" w:rsidRPr="005D3EC0">
        <w:rPr>
          <w:rtl/>
        </w:rPr>
        <w:t>) نشر تقريره الأخير عن الاتجار بالبشر في ١٢ حزيران/يونيه ٢٠٠٧</w:t>
      </w:r>
      <w:r w:rsidR="005D3EC0" w:rsidRPr="005D3EC0">
        <w:rPr>
          <w:rFonts w:hint="cs"/>
          <w:rtl/>
        </w:rPr>
        <w:t>.</w:t>
      </w:r>
      <w:r w:rsidR="00DD6AE6" w:rsidRPr="005D3EC0">
        <w:rPr>
          <w:rFonts w:hint="cs"/>
          <w:rtl/>
        </w:rPr>
        <w:t xml:space="preserve"> وفي هذا التقرير الذي يقدم مسحاً للفترة من نيسان</w:t>
      </w:r>
      <w:r w:rsidR="00A2595C">
        <w:rPr>
          <w:rtl/>
        </w:rPr>
        <w:t>/أبريل ٢٠٠٦ إلى آذار/</w:t>
      </w:r>
      <w:r w:rsidR="00DD6AE6" w:rsidRPr="005D3EC0">
        <w:rPr>
          <w:rtl/>
        </w:rPr>
        <w:t>مارس ٢٠٠٧، صُنِّفت هنغاريا في المجموعة الأولى، لأول مرة</w:t>
      </w:r>
      <w:r w:rsidR="00A2595C">
        <w:rPr>
          <w:rtl/>
        </w:rPr>
        <w:t xml:space="preserve">، بالنظر إلى ما تبذله من جهود </w:t>
      </w:r>
      <w:r w:rsidR="00DD6AE6" w:rsidRPr="005D3EC0">
        <w:rPr>
          <w:rtl/>
        </w:rPr>
        <w:t>متواصلة لمنع الاتجار بالبشر ومعاقبة الجناة ومساعدة الضحايا</w:t>
      </w:r>
      <w:r w:rsidR="005D3EC0" w:rsidRPr="005D3EC0">
        <w:rPr>
          <w:rFonts w:hint="cs"/>
          <w:rtl/>
        </w:rPr>
        <w:t>.</w:t>
      </w:r>
      <w:r w:rsidR="00DD6AE6" w:rsidRPr="005D3EC0">
        <w:rPr>
          <w:rFonts w:hint="cs"/>
          <w:rtl/>
        </w:rPr>
        <w:t xml:space="preserve"> </w:t>
      </w:r>
    </w:p>
    <w:p w:rsidR="00DD6AE6" w:rsidRPr="005D3EC0" w:rsidRDefault="0046485B" w:rsidP="00485F03">
      <w:pPr>
        <w:pStyle w:val="SingleTxtGA"/>
        <w:rPr>
          <w:rFonts w:hint="cs"/>
          <w:rtl/>
        </w:rPr>
      </w:pPr>
      <w:r>
        <w:rPr>
          <w:rFonts w:hint="cs"/>
          <w:rtl/>
        </w:rPr>
        <w:t>201-</w:t>
      </w:r>
      <w:r w:rsidR="00485F03">
        <w:rPr>
          <w:rtl/>
        </w:rPr>
        <w:tab/>
      </w:r>
      <w:r w:rsidR="00DD6AE6" w:rsidRPr="005D3EC0">
        <w:rPr>
          <w:rtl/>
        </w:rPr>
        <w:t>غير أن التقرير، في الوقت ذاته، حدد المتطلبات اللازمة للحفاظ على مرتبة جيدة، بما</w:t>
      </w:r>
      <w:r w:rsidR="00485F03">
        <w:rPr>
          <w:rFonts w:hint="cs"/>
          <w:rtl/>
        </w:rPr>
        <w:t> </w:t>
      </w:r>
      <w:r w:rsidR="00DD6AE6" w:rsidRPr="005D3EC0">
        <w:rPr>
          <w:rtl/>
        </w:rPr>
        <w:t>في ذلك، ضمن أمور أخرى، وضع استراتيجية وطنية، وتطوير آلية تنسيق للاستراتيجية المذكورة، وتعيين رئيس يقود هيئة التنسيق ("منسق وطني" كما يصطلح على تسميته دوليا</w:t>
      </w:r>
      <w:r w:rsidR="00485F03">
        <w:rPr>
          <w:rFonts w:hint="cs"/>
          <w:rtl/>
        </w:rPr>
        <w:t>ً</w:t>
      </w:r>
      <w:r w:rsidR="00DD6AE6" w:rsidRPr="005D3EC0">
        <w:rPr>
          <w:rtl/>
        </w:rPr>
        <w:t>)</w:t>
      </w:r>
      <w:r w:rsidR="005D3EC0" w:rsidRPr="005D3EC0">
        <w:rPr>
          <w:rFonts w:hint="cs"/>
          <w:rtl/>
        </w:rPr>
        <w:t>.</w:t>
      </w:r>
      <w:r w:rsidR="00DD6AE6" w:rsidRPr="005D3EC0">
        <w:rPr>
          <w:rFonts w:hint="cs"/>
          <w:rtl/>
        </w:rPr>
        <w:t xml:space="preserve"> </w:t>
      </w:r>
    </w:p>
    <w:p w:rsidR="00DD6AE6" w:rsidRPr="005D3EC0" w:rsidRDefault="00485F03" w:rsidP="00485F03">
      <w:pPr>
        <w:pStyle w:val="H23GA"/>
        <w:rPr>
          <w:rtl/>
        </w:rPr>
      </w:pPr>
      <w:r>
        <w:rPr>
          <w:rFonts w:hint="cs"/>
          <w:rtl/>
        </w:rPr>
        <w:tab/>
      </w:r>
      <w:r>
        <w:rPr>
          <w:rFonts w:hint="cs"/>
          <w:rtl/>
        </w:rPr>
        <w:tab/>
      </w:r>
      <w:r w:rsidR="00DD6AE6" w:rsidRPr="005D3EC0">
        <w:rPr>
          <w:rtl/>
        </w:rPr>
        <w:t>المشاريع المدعومة من الحكومة لمكافحة الاتجار بالبشر</w:t>
      </w:r>
    </w:p>
    <w:p w:rsidR="00DD6AE6" w:rsidRPr="005D3EC0" w:rsidRDefault="0046485B" w:rsidP="00DD6AE6">
      <w:pPr>
        <w:pStyle w:val="SingleTxtGA"/>
        <w:rPr>
          <w:rtl/>
        </w:rPr>
      </w:pPr>
      <w:r>
        <w:rPr>
          <w:rFonts w:hint="cs"/>
          <w:rtl/>
        </w:rPr>
        <w:t>202-</w:t>
      </w:r>
      <w:r w:rsidR="00485F03">
        <w:rPr>
          <w:rtl/>
        </w:rPr>
        <w:tab/>
      </w:r>
      <w:r w:rsidR="00DD6AE6" w:rsidRPr="005D3EC0">
        <w:rPr>
          <w:rtl/>
        </w:rPr>
        <w:t xml:space="preserve">في عام ٢٠٠٧، نفَّذت المنظمة الدولية للهجرة، بنجاح، ثلاثة مشاريع مدعومة من الحكومة تتمثل فيما يلي: </w:t>
      </w:r>
    </w:p>
    <w:p w:rsidR="00DD6AE6" w:rsidRPr="005D3EC0" w:rsidRDefault="00485F03" w:rsidP="00485F03">
      <w:pPr>
        <w:pStyle w:val="SingleTxtGA"/>
        <w:rPr>
          <w:rtl/>
        </w:rPr>
      </w:pPr>
      <w:r>
        <w:rPr>
          <w:rFonts w:hint="cs"/>
          <w:rtl/>
        </w:rPr>
        <w:tab/>
      </w:r>
      <w:r>
        <w:rPr>
          <w:rtl/>
        </w:rPr>
        <w:t>(أ</w:t>
      </w:r>
      <w:r w:rsidR="00DD6AE6" w:rsidRPr="005D3EC0">
        <w:rPr>
          <w:rtl/>
        </w:rPr>
        <w:t>)</w:t>
      </w:r>
      <w:r>
        <w:rPr>
          <w:rFonts w:hint="cs"/>
          <w:rtl/>
        </w:rPr>
        <w:tab/>
      </w:r>
      <w:r w:rsidR="00DD6AE6" w:rsidRPr="005D3EC0">
        <w:rPr>
          <w:rtl/>
        </w:rPr>
        <w:t xml:space="preserve">تنظيم تدريب مهني في مجال مكافحة الاتجار بالبشر في أربعة مناطق ريفية </w:t>
      </w:r>
      <w:r>
        <w:rPr>
          <w:rFonts w:hint="cs"/>
          <w:rtl/>
        </w:rPr>
        <w:t>-</w:t>
      </w:r>
      <w:r w:rsidR="00DD6AE6" w:rsidRPr="005D3EC0">
        <w:rPr>
          <w:rtl/>
        </w:rPr>
        <w:t xml:space="preserve"> حلقات دراسية ليوم واحد للعاملين في مجال التعليم وحماية الشباب وللأخصائيين الاجتماعيين</w:t>
      </w:r>
      <w:r w:rsidR="005D3EC0" w:rsidRPr="005D3EC0">
        <w:rPr>
          <w:rFonts w:hint="cs"/>
          <w:rtl/>
        </w:rPr>
        <w:t>.</w:t>
      </w:r>
      <w:r w:rsidR="00DD6AE6" w:rsidRPr="005D3EC0">
        <w:rPr>
          <w:rFonts w:hint="cs"/>
          <w:rtl/>
        </w:rPr>
        <w:t xml:space="preserve"> وكان موضوع الحلقات الدراسية يتعل</w:t>
      </w:r>
      <w:r w:rsidR="00DD6AE6" w:rsidRPr="005D3EC0">
        <w:rPr>
          <w:rtl/>
        </w:rPr>
        <w:t>ق باللوائح الهنغارية والدولية المتصلة بالاتجار بالبشر، والخبرات المكتسبة من البرامج التي نفذتها المنظمة الدولية للهجرة، وأساليب الاتجار بالبشر على الصعيد العالمي والمحلي (أساليب استقطاب الضحايا ووسائل الدفاع)، ودور التحقيق الجنائي ومنظمات العدالة الجنائية؛</w:t>
      </w:r>
    </w:p>
    <w:p w:rsidR="00DD6AE6" w:rsidRPr="005D3EC0" w:rsidRDefault="00485F03" w:rsidP="00DD6AE6">
      <w:pPr>
        <w:pStyle w:val="SingleTxtGA"/>
        <w:rPr>
          <w:rtl/>
        </w:rPr>
      </w:pPr>
      <w:r>
        <w:rPr>
          <w:rFonts w:hint="cs"/>
          <w:rtl/>
        </w:rPr>
        <w:tab/>
      </w:r>
      <w:r w:rsidR="00DD6AE6" w:rsidRPr="005D3EC0">
        <w:rPr>
          <w:rtl/>
        </w:rPr>
        <w:t>(ب)</w:t>
      </w:r>
      <w:r w:rsidR="00DD6AE6" w:rsidRPr="005D3EC0">
        <w:rPr>
          <w:rtl/>
        </w:rPr>
        <w:tab/>
        <w:t>حملة إعلامية لمكافحة الاتجار بالبشر؛</w:t>
      </w:r>
    </w:p>
    <w:p w:rsidR="00DD6AE6" w:rsidRPr="005D3EC0" w:rsidRDefault="00485F03" w:rsidP="00DD6AE6">
      <w:pPr>
        <w:pStyle w:val="SingleTxtGA"/>
        <w:rPr>
          <w:rFonts w:hint="cs"/>
          <w:rtl/>
        </w:rPr>
      </w:pPr>
      <w:r>
        <w:rPr>
          <w:rFonts w:hint="cs"/>
          <w:rtl/>
        </w:rPr>
        <w:tab/>
      </w:r>
      <w:r w:rsidR="00DD6AE6" w:rsidRPr="005D3EC0">
        <w:rPr>
          <w:rtl/>
        </w:rPr>
        <w:t>(ج)</w:t>
      </w:r>
      <w:r w:rsidR="00DD6AE6" w:rsidRPr="005D3EC0">
        <w:rPr>
          <w:rtl/>
        </w:rPr>
        <w:tab/>
        <w:t>مؤتمر وطني لمدة يومين لتدريب المدربين</w:t>
      </w:r>
      <w:r w:rsidR="005D3EC0" w:rsidRPr="005D3EC0">
        <w:rPr>
          <w:rFonts w:hint="cs"/>
          <w:rtl/>
        </w:rPr>
        <w:t>.</w:t>
      </w:r>
    </w:p>
    <w:p w:rsidR="00DD6AE6" w:rsidRPr="005D3EC0" w:rsidRDefault="0046485B" w:rsidP="00DD6AE6">
      <w:pPr>
        <w:pStyle w:val="SingleTxtGA"/>
        <w:rPr>
          <w:rFonts w:hint="cs"/>
          <w:rtl/>
        </w:rPr>
      </w:pPr>
      <w:r>
        <w:rPr>
          <w:rFonts w:hint="cs"/>
          <w:rtl/>
        </w:rPr>
        <w:t>203-</w:t>
      </w:r>
      <w:r w:rsidR="00485F03">
        <w:rPr>
          <w:rtl/>
        </w:rPr>
        <w:tab/>
      </w:r>
      <w:r w:rsidR="00DD6AE6" w:rsidRPr="005D3EC0">
        <w:rPr>
          <w:rtl/>
        </w:rPr>
        <w:t>وفي إطار مشروع نُفذ في عام ٢٠٠٨، نُشِر تحليل مفصّل عنوانه "سوق البشر"، الذي يمثل دراسة غير مسبوقة حتى الآن عُمّمت على الأخصائيين</w:t>
      </w:r>
      <w:r w:rsidR="005D3EC0" w:rsidRPr="005D3EC0">
        <w:rPr>
          <w:rFonts w:hint="cs"/>
          <w:rtl/>
        </w:rPr>
        <w:t>.</w:t>
      </w:r>
      <w:r w:rsidR="00DD6AE6" w:rsidRPr="005D3EC0">
        <w:rPr>
          <w:rFonts w:hint="cs"/>
          <w:rtl/>
        </w:rPr>
        <w:t xml:space="preserve"> </w:t>
      </w:r>
    </w:p>
    <w:p w:rsidR="00DD6AE6" w:rsidRPr="005D3EC0" w:rsidRDefault="0046485B" w:rsidP="00DD6AE6">
      <w:pPr>
        <w:pStyle w:val="SingleTxtGA"/>
        <w:rPr>
          <w:rFonts w:hint="cs"/>
          <w:rtl/>
        </w:rPr>
      </w:pPr>
      <w:r>
        <w:rPr>
          <w:rFonts w:hint="cs"/>
          <w:rtl/>
        </w:rPr>
        <w:t>204-</w:t>
      </w:r>
      <w:r w:rsidR="00485F03">
        <w:rPr>
          <w:rtl/>
        </w:rPr>
        <w:tab/>
      </w:r>
      <w:r w:rsidR="00DD6AE6" w:rsidRPr="005D3EC0">
        <w:rPr>
          <w:rtl/>
        </w:rPr>
        <w:t>ويستند التحليل إلى مسح أجراه أخصائيو منظمة مدنية بشأن ضحايا معروفين لدى السلطات والمنظمات المساعدة، وذلك للكشف عن الانعكاسات الاجتماعية والجنائية في هنغاريا للاتجار الدولي بالبشر، مع إيلاء اهتمام خاص للأطفال المتضررين من هذه الجريمة</w:t>
      </w:r>
      <w:r w:rsidR="005D3EC0" w:rsidRPr="005D3EC0">
        <w:rPr>
          <w:rFonts w:hint="cs"/>
          <w:rtl/>
        </w:rPr>
        <w:t>.</w:t>
      </w:r>
      <w:r w:rsidR="00DD6AE6" w:rsidRPr="005D3EC0">
        <w:rPr>
          <w:rFonts w:hint="cs"/>
          <w:rtl/>
        </w:rPr>
        <w:t xml:space="preserve"> وقدمت المؤسسة التي أنجزت الدراسة ٥٠٠ نسخة منها إلى</w:t>
      </w:r>
      <w:r w:rsidR="00DD6AE6" w:rsidRPr="005D3EC0">
        <w:rPr>
          <w:rtl/>
        </w:rPr>
        <w:t xml:space="preserve"> الوزارة المختصة، التي أحالت بدورها المنشور المذكور إلى المنظمات الناشطة في مجال مكافحة الاتجار بالبشر وإلى العاملين في مراكز معالجة الأزمات التابعة للوزارة، فضلاً عن غيرها من المنظمات المدنية والمتخصصة المهتمة بالموضوع في إطار أنشطتها المهنية</w:t>
      </w:r>
      <w:r w:rsidR="005D3EC0" w:rsidRPr="005D3EC0">
        <w:rPr>
          <w:rFonts w:hint="cs"/>
          <w:rtl/>
        </w:rPr>
        <w:t>.</w:t>
      </w:r>
    </w:p>
    <w:p w:rsidR="00DD6AE6" w:rsidRPr="005D3EC0" w:rsidRDefault="00485F03" w:rsidP="00485F03">
      <w:pPr>
        <w:pStyle w:val="H23GA"/>
        <w:rPr>
          <w:rtl/>
        </w:rPr>
      </w:pPr>
      <w:r>
        <w:rPr>
          <w:rFonts w:hint="cs"/>
          <w:rtl/>
        </w:rPr>
        <w:tab/>
      </w:r>
      <w:r>
        <w:rPr>
          <w:rFonts w:hint="cs"/>
          <w:rtl/>
        </w:rPr>
        <w:tab/>
      </w:r>
      <w:r w:rsidR="00DD6AE6" w:rsidRPr="005D3EC0">
        <w:rPr>
          <w:rtl/>
        </w:rPr>
        <w:t>دور المرأة في صنع القرار</w:t>
      </w:r>
    </w:p>
    <w:p w:rsidR="00DD6AE6" w:rsidRPr="005D3EC0" w:rsidRDefault="0046485B" w:rsidP="00A2595C">
      <w:pPr>
        <w:pStyle w:val="SingleTxtGA"/>
        <w:rPr>
          <w:rFonts w:hint="cs"/>
          <w:rtl/>
        </w:rPr>
      </w:pPr>
      <w:r>
        <w:rPr>
          <w:rFonts w:hint="cs"/>
          <w:rtl/>
        </w:rPr>
        <w:t>205-</w:t>
      </w:r>
      <w:r w:rsidR="00DD6AE6" w:rsidRPr="005D3EC0">
        <w:rPr>
          <w:rtl/>
        </w:rPr>
        <w:tab/>
        <w:t>أدت إعادة تشكّل المشهد السياسي في أعقاب انتخابات نيسان/أبريل ٢٠١٠ إلى تغير نسبة النائبات في البرلمان أيضا</w:t>
      </w:r>
      <w:r w:rsidR="00A2595C">
        <w:rPr>
          <w:rFonts w:hint="cs"/>
          <w:rtl/>
        </w:rPr>
        <w:t>ً</w:t>
      </w:r>
      <w:r w:rsidR="005D3EC0" w:rsidRPr="005D3EC0">
        <w:rPr>
          <w:rFonts w:hint="cs"/>
          <w:rtl/>
        </w:rPr>
        <w:t>.</w:t>
      </w:r>
      <w:r w:rsidR="00DD6AE6" w:rsidRPr="005D3EC0">
        <w:rPr>
          <w:rFonts w:hint="cs"/>
          <w:rtl/>
        </w:rPr>
        <w:t xml:space="preserve"> وحدث تراجع في هذا الميدان نتيجة لتصويت الناخبين،</w:t>
      </w:r>
      <w:r w:rsidR="00A2595C">
        <w:rPr>
          <w:rFonts w:hint="cs"/>
          <w:rtl/>
        </w:rPr>
        <w:t xml:space="preserve"> </w:t>
      </w:r>
      <w:r w:rsidR="00DD6AE6" w:rsidRPr="005D3EC0">
        <w:rPr>
          <w:rFonts w:hint="cs"/>
          <w:rtl/>
        </w:rPr>
        <w:t>إذ</w:t>
      </w:r>
      <w:r w:rsidR="00A2595C">
        <w:rPr>
          <w:rFonts w:hint="cs"/>
          <w:rtl/>
        </w:rPr>
        <w:t xml:space="preserve"> </w:t>
      </w:r>
      <w:r w:rsidR="00DD6AE6" w:rsidRPr="005D3EC0">
        <w:rPr>
          <w:rFonts w:hint="cs"/>
          <w:rtl/>
        </w:rPr>
        <w:t>انخفض عدد النائبات من</w:t>
      </w:r>
      <w:r>
        <w:rPr>
          <w:rFonts w:hint="cs"/>
          <w:rtl/>
        </w:rPr>
        <w:t xml:space="preserve"> </w:t>
      </w:r>
      <w:r w:rsidR="00DD6AE6" w:rsidRPr="005D3EC0">
        <w:rPr>
          <w:rFonts w:hint="cs"/>
          <w:rtl/>
        </w:rPr>
        <w:t>٤١ إلى</w:t>
      </w:r>
      <w:r w:rsidR="00485F03">
        <w:rPr>
          <w:rFonts w:hint="cs"/>
          <w:rtl/>
        </w:rPr>
        <w:t xml:space="preserve"> ٣٥ نائبة (كما كان في عام ٢٠٠٦)</w:t>
      </w:r>
      <w:r w:rsidR="005D3EC0" w:rsidRPr="005D3EC0">
        <w:rPr>
          <w:rFonts w:hint="cs"/>
          <w:rtl/>
        </w:rPr>
        <w:t>.</w:t>
      </w:r>
    </w:p>
    <w:p w:rsidR="00DD6AE6" w:rsidRPr="005D3EC0" w:rsidRDefault="0046485B" w:rsidP="00485F03">
      <w:pPr>
        <w:pStyle w:val="SingleTxtGA"/>
        <w:rPr>
          <w:rFonts w:hint="cs"/>
          <w:rtl/>
        </w:rPr>
      </w:pPr>
      <w:r>
        <w:rPr>
          <w:rFonts w:hint="cs"/>
          <w:rtl/>
        </w:rPr>
        <w:t>206-</w:t>
      </w:r>
      <w:r w:rsidR="00485F03">
        <w:rPr>
          <w:rtl/>
        </w:rPr>
        <w:tab/>
      </w:r>
      <w:r w:rsidR="00DD6AE6" w:rsidRPr="005D3EC0">
        <w:rPr>
          <w:rtl/>
        </w:rPr>
        <w:t>وتعتبر اللجان البرلمانية مستوى من مستويات صنع القرار نظراً</w:t>
      </w:r>
      <w:r w:rsidR="00485F03">
        <w:rPr>
          <w:rFonts w:hint="cs"/>
          <w:rtl/>
        </w:rPr>
        <w:t xml:space="preserve"> </w:t>
      </w:r>
      <w:r w:rsidR="00DD6AE6" w:rsidRPr="005D3EC0">
        <w:rPr>
          <w:rtl/>
        </w:rPr>
        <w:t>إلى دورها الذي لا</w:t>
      </w:r>
      <w:r w:rsidR="00485F03">
        <w:rPr>
          <w:rFonts w:hint="cs"/>
          <w:rtl/>
        </w:rPr>
        <w:t> </w:t>
      </w:r>
      <w:r w:rsidR="00DD6AE6" w:rsidRPr="005D3EC0">
        <w:rPr>
          <w:rtl/>
        </w:rPr>
        <w:t xml:space="preserve">يقتصر فقط على الانتخابات والأحزاب، بل يتجاوزه إلى مجال إعداد وتقديم </w:t>
      </w:r>
      <w:r w:rsidR="00A2595C">
        <w:rPr>
          <w:rtl/>
        </w:rPr>
        <w:t>مشاريع القوانين ومشاريع تعديلها</w:t>
      </w:r>
      <w:r w:rsidR="00DD6AE6" w:rsidRPr="005D3EC0">
        <w:rPr>
          <w:rtl/>
        </w:rPr>
        <w:t>،</w:t>
      </w:r>
      <w:r>
        <w:rPr>
          <w:rtl/>
        </w:rPr>
        <w:t xml:space="preserve"> </w:t>
      </w:r>
      <w:r w:rsidR="00DD6AE6" w:rsidRPr="005D3EC0">
        <w:rPr>
          <w:rtl/>
        </w:rPr>
        <w:t>مما يجعل منها أحد الشركاء المهمين للحكومة في العملية التشريعية</w:t>
      </w:r>
      <w:r w:rsidR="005D3EC0" w:rsidRPr="005D3EC0">
        <w:rPr>
          <w:rFonts w:hint="cs"/>
          <w:rtl/>
        </w:rPr>
        <w:t>.</w:t>
      </w:r>
      <w:r w:rsidR="00DD6AE6" w:rsidRPr="005D3EC0">
        <w:rPr>
          <w:rFonts w:hint="cs"/>
          <w:rtl/>
        </w:rPr>
        <w:t xml:space="preserve"> ومن المثير للاهتمام ف</w:t>
      </w:r>
      <w:r w:rsidR="00DD6AE6" w:rsidRPr="005D3EC0">
        <w:rPr>
          <w:rtl/>
        </w:rPr>
        <w:t>ي هذه اللجان أن المجالات التي تعتبر تقليديا</w:t>
      </w:r>
      <w:r w:rsidR="00042B52">
        <w:rPr>
          <w:rFonts w:hint="cs"/>
          <w:rtl/>
        </w:rPr>
        <w:t>ً</w:t>
      </w:r>
      <w:r w:rsidR="00DD6AE6" w:rsidRPr="005D3EC0">
        <w:rPr>
          <w:rtl/>
        </w:rPr>
        <w:t xml:space="preserve"> مجالات "</w:t>
      </w:r>
      <w:proofErr w:type="spellStart"/>
      <w:r w:rsidR="00DD6AE6" w:rsidRPr="005D3EC0">
        <w:rPr>
          <w:rtl/>
        </w:rPr>
        <w:t>نسوية</w:t>
      </w:r>
      <w:proofErr w:type="spellEnd"/>
      <w:r w:rsidR="00DD6AE6" w:rsidRPr="005D3EC0">
        <w:rPr>
          <w:rtl/>
        </w:rPr>
        <w:t xml:space="preserve">" هي تلك </w:t>
      </w:r>
      <w:r w:rsidR="00485F03">
        <w:rPr>
          <w:rFonts w:hint="cs"/>
          <w:rtl/>
        </w:rPr>
        <w:t xml:space="preserve">التي </w:t>
      </w:r>
      <w:r w:rsidR="00DD6AE6" w:rsidRPr="005D3EC0">
        <w:rPr>
          <w:rtl/>
        </w:rPr>
        <w:t>تعلو فيها نسبة النساء، في حين لا توجد أي امرأة على الإطلاق في بعض المجالات التي تعتبر "ذكورية"</w:t>
      </w:r>
      <w:r w:rsidR="005D3EC0" w:rsidRPr="005D3EC0">
        <w:rPr>
          <w:rFonts w:hint="cs"/>
          <w:rtl/>
        </w:rPr>
        <w:t>.</w:t>
      </w:r>
      <w:r w:rsidR="00DD6AE6" w:rsidRPr="005D3EC0">
        <w:rPr>
          <w:rFonts w:hint="cs"/>
          <w:rtl/>
        </w:rPr>
        <w:t xml:space="preserve"> فعلى سبيل المثال، انقضت سنوات طويلة قبل أن تنضم أول امرأة في عام ٢٠١٠ إلى لجنة الدفاع الو</w:t>
      </w:r>
      <w:r w:rsidR="00DD6AE6" w:rsidRPr="005D3EC0">
        <w:rPr>
          <w:rtl/>
        </w:rPr>
        <w:t>طني، وهو أمر يحمل في طياته بعض الأمل في التغيير</w:t>
      </w:r>
      <w:r w:rsidR="005D3EC0" w:rsidRPr="005D3EC0">
        <w:rPr>
          <w:rFonts w:hint="cs"/>
          <w:rtl/>
        </w:rPr>
        <w:t>.</w:t>
      </w:r>
    </w:p>
    <w:p w:rsidR="00DD6AE6" w:rsidRPr="005D3EC0" w:rsidRDefault="0046485B" w:rsidP="00485F03">
      <w:pPr>
        <w:pStyle w:val="SingleTxtGA"/>
        <w:rPr>
          <w:rFonts w:hint="cs"/>
          <w:rtl/>
        </w:rPr>
      </w:pPr>
      <w:r>
        <w:rPr>
          <w:rFonts w:hint="cs"/>
          <w:rtl/>
        </w:rPr>
        <w:t>207-</w:t>
      </w:r>
      <w:r w:rsidR="00DD6AE6" w:rsidRPr="005D3EC0">
        <w:rPr>
          <w:rtl/>
        </w:rPr>
        <w:tab/>
        <w:t>وعدد النساء منخفض أيضا</w:t>
      </w:r>
      <w:r w:rsidR="00A2595C">
        <w:rPr>
          <w:rFonts w:hint="cs"/>
          <w:rtl/>
        </w:rPr>
        <w:t>ً</w:t>
      </w:r>
      <w:r w:rsidR="00DD6AE6" w:rsidRPr="005D3EC0">
        <w:rPr>
          <w:rtl/>
        </w:rPr>
        <w:t xml:space="preserve"> في المستويات الحكومية العليا</w:t>
      </w:r>
      <w:r w:rsidR="005D3EC0" w:rsidRPr="005D3EC0">
        <w:rPr>
          <w:rFonts w:hint="cs"/>
          <w:rtl/>
        </w:rPr>
        <w:t>.</w:t>
      </w:r>
      <w:r w:rsidR="00DD6AE6" w:rsidRPr="005D3EC0">
        <w:rPr>
          <w:rFonts w:hint="cs"/>
          <w:rtl/>
        </w:rPr>
        <w:t xml:space="preserve"> ففي الوقت الراهن لا</w:t>
      </w:r>
      <w:r w:rsidR="00485F03">
        <w:rPr>
          <w:rFonts w:hint="eastAsia"/>
          <w:rtl/>
        </w:rPr>
        <w:t> </w:t>
      </w:r>
      <w:r w:rsidR="00DD6AE6" w:rsidRPr="005D3EC0">
        <w:rPr>
          <w:rFonts w:hint="cs"/>
          <w:rtl/>
        </w:rPr>
        <w:t>توجد وزيرة واحدة في الحكومة الهنغارية (على غرار الوضع في الإدارة السابقة)</w:t>
      </w:r>
      <w:r w:rsidR="005D3EC0" w:rsidRPr="005D3EC0">
        <w:rPr>
          <w:rFonts w:hint="cs"/>
          <w:rtl/>
        </w:rPr>
        <w:t>.</w:t>
      </w:r>
      <w:r w:rsidR="00DD6AE6" w:rsidRPr="005D3EC0">
        <w:rPr>
          <w:rFonts w:hint="cs"/>
          <w:rtl/>
        </w:rPr>
        <w:t xml:space="preserve"> وفي المقابل ارتفع عدد النساء في منصب وزير الدولة</w:t>
      </w:r>
      <w:r w:rsidR="005D3EC0" w:rsidRPr="005D3EC0">
        <w:rPr>
          <w:rFonts w:hint="cs"/>
          <w:rtl/>
        </w:rPr>
        <w:t>.</w:t>
      </w:r>
      <w:r w:rsidR="00DD6AE6" w:rsidRPr="005D3EC0">
        <w:rPr>
          <w:rFonts w:hint="cs"/>
          <w:rtl/>
        </w:rPr>
        <w:t xml:space="preserve"> وه</w:t>
      </w:r>
      <w:r w:rsidR="00DD6AE6" w:rsidRPr="005D3EC0">
        <w:rPr>
          <w:rtl/>
        </w:rPr>
        <w:t>ذا يعكس بشكل جيد حقيقة مؤداها أن أعداد ونسب النساء ترتفع أكثر في المستويات الأدنى من التسلسل الهرمي، في حين يسود الرجال بصورة تكاد تكون مطلقة في أعلى المناصب القيادية</w:t>
      </w:r>
      <w:r w:rsidR="005D3EC0" w:rsidRPr="005D3EC0">
        <w:rPr>
          <w:rFonts w:hint="cs"/>
          <w:rtl/>
        </w:rPr>
        <w:t>.</w:t>
      </w:r>
    </w:p>
    <w:p w:rsidR="00DD6AE6" w:rsidRPr="005D3EC0" w:rsidRDefault="0046485B" w:rsidP="00485F03">
      <w:pPr>
        <w:pStyle w:val="SingleTxtGA"/>
        <w:rPr>
          <w:rFonts w:hint="cs"/>
          <w:rtl/>
        </w:rPr>
      </w:pPr>
      <w:r>
        <w:rPr>
          <w:rFonts w:hint="cs"/>
          <w:rtl/>
        </w:rPr>
        <w:t>208-</w:t>
      </w:r>
      <w:r w:rsidR="00485F03">
        <w:rPr>
          <w:rtl/>
        </w:rPr>
        <w:tab/>
      </w:r>
      <w:r w:rsidR="00DD6AE6" w:rsidRPr="005D3EC0">
        <w:rPr>
          <w:rtl/>
        </w:rPr>
        <w:t>وبناءً على أمر من الحكومة، أجرى معهد البحوث الاجتماعية دراسة عن هذه المسألة في أيار/مايو ٢٠١٠</w:t>
      </w:r>
      <w:r w:rsidR="005D3EC0" w:rsidRPr="005D3EC0">
        <w:rPr>
          <w:rFonts w:hint="cs"/>
          <w:rtl/>
        </w:rPr>
        <w:t>.</w:t>
      </w:r>
      <w:r w:rsidR="00DD6AE6" w:rsidRPr="005D3EC0">
        <w:rPr>
          <w:rFonts w:hint="cs"/>
          <w:rtl/>
        </w:rPr>
        <w:t xml:space="preserve"> وكان الهدف الأساسي منها هو استطلاع رأي الجمهور في أسباب انعدام المساواة بين المرأة والرجل، وفي الخطوات التي يجب اتخاذها لتحسين وضع المرأة، وفي بعض القضايا السياساتية الحالية المتعلقة بالأسرة</w:t>
      </w:r>
      <w:r w:rsidR="005D3EC0" w:rsidRPr="005D3EC0">
        <w:rPr>
          <w:rFonts w:hint="cs"/>
          <w:rtl/>
        </w:rPr>
        <w:t>.</w:t>
      </w:r>
      <w:r w:rsidR="00DD6AE6" w:rsidRPr="005D3EC0">
        <w:rPr>
          <w:rFonts w:hint="cs"/>
          <w:rtl/>
        </w:rPr>
        <w:t xml:space="preserve"> وشمل البحث استطلاع رأي</w:t>
      </w:r>
      <w:r w:rsidR="00485F03">
        <w:rPr>
          <w:rFonts w:hint="eastAsia"/>
          <w:rtl/>
        </w:rPr>
        <w:t> </w:t>
      </w:r>
      <w:r w:rsidR="00485F03">
        <w:rPr>
          <w:rFonts w:hint="cs"/>
          <w:rtl/>
        </w:rPr>
        <w:t xml:space="preserve">000 1 </w:t>
      </w:r>
      <w:r w:rsidR="00DD6AE6" w:rsidRPr="005D3EC0">
        <w:rPr>
          <w:rFonts w:hint="cs"/>
          <w:rtl/>
        </w:rPr>
        <w:t>شخص يمثلون عيّنة عشوائي</w:t>
      </w:r>
      <w:r w:rsidR="00DD6AE6" w:rsidRPr="005D3EC0">
        <w:rPr>
          <w:rtl/>
        </w:rPr>
        <w:t>ة لكل فرد بالغ هنغاري نفس الحق في المشاركة فيها، وهو ما يعني أن البيانات المستقاة يمكن أن تعتبر صورة تعكس رأي جميع السكان، حتى مع وجود أخطاء إحصائية</w:t>
      </w:r>
      <w:r w:rsidR="005D3EC0" w:rsidRPr="005D3EC0">
        <w:rPr>
          <w:rFonts w:hint="cs"/>
          <w:rtl/>
        </w:rPr>
        <w:t>.</w:t>
      </w:r>
    </w:p>
    <w:p w:rsidR="00DD6AE6" w:rsidRPr="005D3EC0" w:rsidRDefault="0046485B" w:rsidP="00485F03">
      <w:pPr>
        <w:pStyle w:val="SingleTxtGA"/>
        <w:rPr>
          <w:rFonts w:hint="cs"/>
          <w:rtl/>
        </w:rPr>
      </w:pPr>
      <w:r>
        <w:rPr>
          <w:rFonts w:hint="cs"/>
          <w:rtl/>
        </w:rPr>
        <w:t>209-</w:t>
      </w:r>
      <w:r w:rsidR="00DD6AE6" w:rsidRPr="005D3EC0">
        <w:rPr>
          <w:rtl/>
        </w:rPr>
        <w:tab/>
        <w:t>وطُلب من المشاركين ذكر الأحزاب التي لديها برامج مواتية للمرأة</w:t>
      </w:r>
      <w:r w:rsidR="005D3EC0" w:rsidRPr="005D3EC0">
        <w:rPr>
          <w:rFonts w:hint="cs"/>
          <w:rtl/>
        </w:rPr>
        <w:t>.</w:t>
      </w:r>
      <w:r w:rsidR="00DD6AE6" w:rsidRPr="005D3EC0">
        <w:rPr>
          <w:rFonts w:hint="cs"/>
          <w:rtl/>
        </w:rPr>
        <w:t xml:space="preserve"> وبعد شهر من الانتخابات، لم تكن لدى غا</w:t>
      </w:r>
      <w:r w:rsidR="00DD6AE6" w:rsidRPr="005D3EC0">
        <w:rPr>
          <w:rtl/>
        </w:rPr>
        <w:t>لبية السكان البالغين أي معلومات في هذا الشأن، أو أنهم كانوا غير مهتمين بالمسألة</w:t>
      </w:r>
      <w:r w:rsidR="005D3EC0" w:rsidRPr="005D3EC0">
        <w:rPr>
          <w:rFonts w:hint="cs"/>
          <w:rtl/>
        </w:rPr>
        <w:t>.</w:t>
      </w:r>
      <w:r w:rsidR="00DD6AE6" w:rsidRPr="005D3EC0">
        <w:rPr>
          <w:rFonts w:hint="cs"/>
          <w:rtl/>
        </w:rPr>
        <w:t xml:space="preserve"> فمن أصل ١٠ من المجيبين كان هناك أربعة غير قادرين على تقديم إجابة على السؤال، في حين ظن ثلاثة منهم أنه لا يوجد من الأحزاب حزب لديه برنامج من هذا القبيل، واعتبر ثلث المجيبين فقط</w:t>
      </w:r>
      <w:r w:rsidR="00DD6AE6" w:rsidRPr="005D3EC0">
        <w:rPr>
          <w:rtl/>
        </w:rPr>
        <w:t xml:space="preserve"> أن ثمة حزبا</w:t>
      </w:r>
      <w:r w:rsidR="00444CEF">
        <w:rPr>
          <w:rFonts w:hint="cs"/>
          <w:rtl/>
        </w:rPr>
        <w:t>ً</w:t>
      </w:r>
      <w:r w:rsidR="00DD6AE6" w:rsidRPr="005D3EC0">
        <w:rPr>
          <w:rtl/>
        </w:rPr>
        <w:t xml:space="preserve"> لديه برنامج سياسي موات</w:t>
      </w:r>
      <w:r w:rsidR="00444CEF">
        <w:rPr>
          <w:rFonts w:hint="cs"/>
          <w:rtl/>
        </w:rPr>
        <w:t xml:space="preserve"> </w:t>
      </w:r>
      <w:r w:rsidR="00DD6AE6" w:rsidRPr="005D3EC0">
        <w:rPr>
          <w:rtl/>
        </w:rPr>
        <w:t>- للمرأة</w:t>
      </w:r>
      <w:r w:rsidR="005D3EC0" w:rsidRPr="005D3EC0">
        <w:rPr>
          <w:rFonts w:hint="cs"/>
          <w:rtl/>
        </w:rPr>
        <w:t>.</w:t>
      </w:r>
      <w:r w:rsidR="00DD6AE6" w:rsidRPr="005D3EC0">
        <w:rPr>
          <w:rFonts w:hint="cs"/>
          <w:rtl/>
        </w:rPr>
        <w:t xml:space="preserve"> ويعتبر ١٨ في المائة من المواطنين الهنغاريين أن الحزب الحاكم له برنامج موات للمرأة</w:t>
      </w:r>
      <w:r w:rsidR="005D3EC0" w:rsidRPr="005D3EC0">
        <w:rPr>
          <w:rFonts w:hint="cs"/>
          <w:rtl/>
        </w:rPr>
        <w:t>.</w:t>
      </w:r>
      <w:r w:rsidR="00DD6AE6" w:rsidRPr="005D3EC0">
        <w:rPr>
          <w:rFonts w:hint="cs"/>
          <w:rtl/>
        </w:rPr>
        <w:t xml:space="preserve"> وجاء في المرتبة الثانية حزب جديد ليبرالي </w:t>
      </w:r>
      <w:r w:rsidR="00485F03">
        <w:rPr>
          <w:rFonts w:hint="cs"/>
          <w:rtl/>
        </w:rPr>
        <w:t>-</w:t>
      </w:r>
      <w:r w:rsidR="00DD6AE6" w:rsidRPr="005D3EC0">
        <w:rPr>
          <w:rFonts w:hint="cs"/>
          <w:rtl/>
        </w:rPr>
        <w:t xml:space="preserve"> أخضر يعتبر ٦ </w:t>
      </w:r>
      <w:r w:rsidR="00485F03">
        <w:rPr>
          <w:rFonts w:hint="cs"/>
          <w:rtl/>
        </w:rPr>
        <w:t xml:space="preserve">في </w:t>
      </w:r>
      <w:r w:rsidR="00DD6AE6" w:rsidRPr="005D3EC0">
        <w:rPr>
          <w:rFonts w:hint="cs"/>
          <w:rtl/>
        </w:rPr>
        <w:t xml:space="preserve">المائة من المواطنين أن برنامجه موات للمرأة، في حين يظن ٢-٣ في المائة </w:t>
      </w:r>
      <w:r w:rsidR="00DD6AE6" w:rsidRPr="005D3EC0">
        <w:rPr>
          <w:rtl/>
        </w:rPr>
        <w:t>فقط من المجيبين نفس الشيء فيما يتعلق بالأحزاب الأخرى</w:t>
      </w:r>
      <w:r w:rsidR="005D3EC0" w:rsidRPr="005D3EC0">
        <w:rPr>
          <w:rFonts w:hint="cs"/>
          <w:rtl/>
        </w:rPr>
        <w:t>.</w:t>
      </w:r>
      <w:r w:rsidR="00DD6AE6" w:rsidRPr="005D3EC0">
        <w:rPr>
          <w:rFonts w:hint="cs"/>
          <w:rtl/>
        </w:rPr>
        <w:t xml:space="preserve"> </w:t>
      </w:r>
    </w:p>
    <w:p w:rsidR="00DD6AE6" w:rsidRPr="005D3EC0" w:rsidRDefault="0046485B" w:rsidP="00DD6AE6">
      <w:pPr>
        <w:pStyle w:val="SingleTxtGA"/>
        <w:rPr>
          <w:rFonts w:hint="cs"/>
          <w:rtl/>
        </w:rPr>
      </w:pPr>
      <w:r>
        <w:rPr>
          <w:rFonts w:hint="cs"/>
          <w:rtl/>
        </w:rPr>
        <w:t>210-</w:t>
      </w:r>
      <w:r w:rsidR="00485F03">
        <w:rPr>
          <w:rtl/>
        </w:rPr>
        <w:tab/>
      </w:r>
      <w:r w:rsidR="00DD6AE6" w:rsidRPr="005D3EC0">
        <w:rPr>
          <w:rtl/>
        </w:rPr>
        <w:t>وتبيّن البيانات التي وردت في الدراسة فيما يتعلق بأفضل الأحزاب في هذ</w:t>
      </w:r>
      <w:r w:rsidR="00485F03">
        <w:rPr>
          <w:rtl/>
        </w:rPr>
        <w:t>ا الصدد أن نسبة تتراوح بين ٢٠ و</w:t>
      </w:r>
      <w:r w:rsidR="00DD6AE6" w:rsidRPr="005D3EC0">
        <w:rPr>
          <w:rtl/>
        </w:rPr>
        <w:t>٣٠ في المائة من ناخبي الأحزاب الثلاثة الكبرى التي لها كتل برلمانية</w:t>
      </w:r>
      <w:r w:rsidR="00485F03">
        <w:rPr>
          <w:rFonts w:hint="cs"/>
          <w:rtl/>
        </w:rPr>
        <w:t xml:space="preserve"> </w:t>
      </w:r>
      <w:r w:rsidR="00DD6AE6" w:rsidRPr="005D3EC0">
        <w:rPr>
          <w:rtl/>
        </w:rPr>
        <w:t>تعتقد أن أحزابها تولي اهتماماً خاصاً لوضع المرأة</w:t>
      </w:r>
      <w:r w:rsidR="005D3EC0" w:rsidRPr="005D3EC0">
        <w:rPr>
          <w:rFonts w:hint="cs"/>
          <w:rtl/>
        </w:rPr>
        <w:t>.</w:t>
      </w:r>
      <w:r w:rsidR="00DD6AE6" w:rsidRPr="005D3EC0">
        <w:rPr>
          <w:rFonts w:hint="cs"/>
          <w:rtl/>
        </w:rPr>
        <w:t xml:space="preserve"> </w:t>
      </w:r>
    </w:p>
    <w:p w:rsidR="00DD6AE6" w:rsidRPr="005D3EC0" w:rsidRDefault="0046485B" w:rsidP="00DD6AE6">
      <w:pPr>
        <w:pStyle w:val="SingleTxtGA"/>
        <w:rPr>
          <w:rFonts w:hint="cs"/>
          <w:rtl/>
        </w:rPr>
      </w:pPr>
      <w:r>
        <w:rPr>
          <w:rFonts w:hint="cs"/>
          <w:rtl/>
        </w:rPr>
        <w:t>211-</w:t>
      </w:r>
      <w:r w:rsidR="00485F03">
        <w:rPr>
          <w:rtl/>
        </w:rPr>
        <w:tab/>
      </w:r>
      <w:r w:rsidR="00DD6AE6" w:rsidRPr="005D3EC0">
        <w:rPr>
          <w:rtl/>
        </w:rPr>
        <w:t>ومن ثم، فإن ثلث المواطنين الذين لديهم الحق في التصويت يظنون أن هناك جهات فاعلة تولي اهتماماً خاصاً لوضع المرأة في الميدان السياسي في هنغاريا</w:t>
      </w:r>
      <w:r w:rsidR="005D3EC0" w:rsidRPr="005D3EC0">
        <w:rPr>
          <w:rFonts w:hint="cs"/>
          <w:rtl/>
        </w:rPr>
        <w:t>.</w:t>
      </w:r>
      <w:r w:rsidR="00DD6AE6" w:rsidRPr="005D3EC0">
        <w:rPr>
          <w:rFonts w:hint="cs"/>
          <w:rtl/>
        </w:rPr>
        <w:t xml:space="preserve"> ويمكن تحديد هذه الفئة بوضوح نسبي، فهي تتألف من الأشخاص ذوي التعليم العالي ممن ليس لديهم</w:t>
      </w:r>
      <w:r w:rsidR="00DD6AE6" w:rsidRPr="005D3EC0">
        <w:rPr>
          <w:rtl/>
        </w:rPr>
        <w:t xml:space="preserve"> أطفال ويعيشون في العاصمة</w:t>
      </w:r>
      <w:r w:rsidR="005D3EC0" w:rsidRPr="005D3EC0">
        <w:rPr>
          <w:rFonts w:hint="cs"/>
          <w:rtl/>
        </w:rPr>
        <w:t>.</w:t>
      </w:r>
      <w:r w:rsidR="00DD6AE6" w:rsidRPr="005D3EC0">
        <w:rPr>
          <w:rFonts w:hint="cs"/>
          <w:rtl/>
        </w:rPr>
        <w:t xml:space="preserve"> وبعبارة أخرى، فإن المواطنين في المناطق الريفية، ممن لديهم أطفال ولهم مستوى تعليمي منخفض يميلون إلى الاعتقاد بأنه لا يوجد من بين الفاعلين السياسيين الحاليين من يولى اهتماماً خاصاً للمرأة</w:t>
      </w:r>
      <w:r w:rsidR="005D3EC0" w:rsidRPr="005D3EC0">
        <w:rPr>
          <w:rFonts w:hint="cs"/>
          <w:rtl/>
        </w:rPr>
        <w:t>.</w:t>
      </w:r>
    </w:p>
    <w:p w:rsidR="00DD6AE6" w:rsidRPr="005D3EC0" w:rsidRDefault="0046485B" w:rsidP="00485F03">
      <w:pPr>
        <w:pStyle w:val="SingleTxtGA"/>
        <w:rPr>
          <w:rFonts w:hint="cs"/>
          <w:rtl/>
        </w:rPr>
      </w:pPr>
      <w:r>
        <w:rPr>
          <w:rFonts w:hint="cs"/>
          <w:rtl/>
        </w:rPr>
        <w:t>212-</w:t>
      </w:r>
      <w:r w:rsidR="00485F03">
        <w:rPr>
          <w:rtl/>
        </w:rPr>
        <w:tab/>
      </w:r>
      <w:r w:rsidR="00DD6AE6" w:rsidRPr="005D3EC0">
        <w:rPr>
          <w:rtl/>
        </w:rPr>
        <w:t>وفي عام ٢٠٠٧، جرت مناقشة ما يسمى بقانون الحصص، بناءً على اقتراح مقدم من النواب</w:t>
      </w:r>
      <w:r w:rsidR="005D3EC0" w:rsidRPr="005D3EC0">
        <w:rPr>
          <w:rFonts w:hint="cs"/>
          <w:rtl/>
        </w:rPr>
        <w:t>.</w:t>
      </w:r>
      <w:r w:rsidR="00DD6AE6" w:rsidRPr="005D3EC0">
        <w:rPr>
          <w:rFonts w:hint="cs"/>
          <w:rtl/>
        </w:rPr>
        <w:t xml:space="preserve"> وتدعو التوصية المقدمة إلى اعتماد مبد</w:t>
      </w:r>
      <w:r w:rsidR="00485F03">
        <w:rPr>
          <w:rFonts w:hint="cs"/>
          <w:rtl/>
        </w:rPr>
        <w:t>أ</w:t>
      </w:r>
      <w:r w:rsidR="00DD6AE6" w:rsidRPr="005D3EC0">
        <w:rPr>
          <w:rFonts w:hint="cs"/>
          <w:rtl/>
        </w:rPr>
        <w:t xml:space="preserve"> المناصفة بين النساء والرجال في القوائم الانتخابية</w:t>
      </w:r>
      <w:r w:rsidR="005D3EC0" w:rsidRPr="005D3EC0">
        <w:rPr>
          <w:rFonts w:hint="cs"/>
          <w:rtl/>
        </w:rPr>
        <w:t>.</w:t>
      </w:r>
      <w:r w:rsidR="00DD6AE6" w:rsidRPr="005D3EC0">
        <w:rPr>
          <w:rFonts w:hint="cs"/>
          <w:rtl/>
        </w:rPr>
        <w:t xml:space="preserve"> ونوقش ال</w:t>
      </w:r>
      <w:r w:rsidR="00A2595C">
        <w:rPr>
          <w:rFonts w:hint="cs"/>
          <w:rtl/>
        </w:rPr>
        <w:t>موضوع باستفاضة في أوساط المجتمع</w:t>
      </w:r>
      <w:r w:rsidR="005D3EC0" w:rsidRPr="005D3EC0">
        <w:rPr>
          <w:rFonts w:hint="cs"/>
          <w:rtl/>
        </w:rPr>
        <w:t>.</w:t>
      </w:r>
      <w:r w:rsidR="00DD6AE6" w:rsidRPr="005D3EC0">
        <w:rPr>
          <w:rFonts w:hint="cs"/>
          <w:rtl/>
        </w:rPr>
        <w:t xml:space="preserve"> وجرى تناول المسألة بصورة إيجابية في الصحافة المكتوبة والصحافة الإلكترونية، وفي سي</w:t>
      </w:r>
      <w:r w:rsidR="00DD6AE6" w:rsidRPr="005D3EC0">
        <w:rPr>
          <w:rtl/>
        </w:rPr>
        <w:t>اق المناقشات العامة ونحوها، وأبدت اثنتان فقط من النساء السياسيات نقداً لاذعا</w:t>
      </w:r>
      <w:r w:rsidR="00A2595C">
        <w:rPr>
          <w:rFonts w:hint="cs"/>
          <w:rtl/>
        </w:rPr>
        <w:t>ً</w:t>
      </w:r>
      <w:r w:rsidR="00DD6AE6" w:rsidRPr="005D3EC0">
        <w:rPr>
          <w:rtl/>
        </w:rPr>
        <w:t xml:space="preserve"> للتوصية</w:t>
      </w:r>
      <w:r w:rsidR="005D3EC0" w:rsidRPr="005D3EC0">
        <w:rPr>
          <w:rFonts w:hint="cs"/>
          <w:rtl/>
        </w:rPr>
        <w:t>.</w:t>
      </w:r>
    </w:p>
    <w:p w:rsidR="00DD6AE6" w:rsidRPr="005D3EC0" w:rsidRDefault="0046485B" w:rsidP="00444CEF">
      <w:pPr>
        <w:pStyle w:val="SingleTxtGA"/>
        <w:rPr>
          <w:rFonts w:hint="cs"/>
          <w:rtl/>
        </w:rPr>
      </w:pPr>
      <w:r>
        <w:rPr>
          <w:rFonts w:hint="cs"/>
          <w:rtl/>
        </w:rPr>
        <w:t>213-</w:t>
      </w:r>
      <w:r w:rsidR="00485F03">
        <w:rPr>
          <w:rtl/>
        </w:rPr>
        <w:tab/>
      </w:r>
      <w:r w:rsidR="00DD6AE6" w:rsidRPr="005D3EC0">
        <w:rPr>
          <w:rtl/>
        </w:rPr>
        <w:t xml:space="preserve">وبصفة عامة، كان من الممكن أن تكون نتيجة التصويت إيجابية لو كانت قيادات الأحزاب قد أصدرت تعليمات إلى كتلها النيابية لدعم </w:t>
      </w:r>
      <w:r w:rsidR="00444CEF">
        <w:rPr>
          <w:rFonts w:hint="cs"/>
          <w:rtl/>
        </w:rPr>
        <w:t>ا</w:t>
      </w:r>
      <w:r w:rsidR="00DD6AE6" w:rsidRPr="005D3EC0">
        <w:rPr>
          <w:rtl/>
        </w:rPr>
        <w:t>لتوصية</w:t>
      </w:r>
      <w:r w:rsidR="005D3EC0" w:rsidRPr="005D3EC0">
        <w:rPr>
          <w:rFonts w:hint="cs"/>
          <w:rtl/>
        </w:rPr>
        <w:t>.</w:t>
      </w:r>
      <w:r w:rsidR="00DD6AE6" w:rsidRPr="005D3EC0">
        <w:rPr>
          <w:rFonts w:hint="cs"/>
          <w:rtl/>
        </w:rPr>
        <w:t xml:space="preserve"> ولم يكن هذا هو الحال، فقد ترك كل حز</w:t>
      </w:r>
      <w:r w:rsidR="00DD6AE6" w:rsidRPr="005D3EC0">
        <w:rPr>
          <w:rtl/>
        </w:rPr>
        <w:t>ب اتخاذ القرار لنوابه</w:t>
      </w:r>
      <w:r w:rsidR="005D3EC0" w:rsidRPr="005D3EC0">
        <w:rPr>
          <w:rFonts w:hint="cs"/>
          <w:rtl/>
        </w:rPr>
        <w:t>.</w:t>
      </w:r>
      <w:r w:rsidR="00DD6AE6" w:rsidRPr="005D3EC0">
        <w:rPr>
          <w:rFonts w:hint="cs"/>
          <w:rtl/>
        </w:rPr>
        <w:t xml:space="preserve"> لكن صوَّت في نهاية المطاف أقل من ثلث أعضاء البرلمان لصالح التوصية</w:t>
      </w:r>
      <w:r w:rsidR="005D3EC0" w:rsidRPr="005D3EC0">
        <w:rPr>
          <w:rFonts w:hint="cs"/>
          <w:rtl/>
        </w:rPr>
        <w:t>.</w:t>
      </w:r>
      <w:r w:rsidR="00DD6AE6" w:rsidRPr="005D3EC0">
        <w:rPr>
          <w:rFonts w:hint="cs"/>
          <w:rtl/>
        </w:rPr>
        <w:t xml:space="preserve"> </w:t>
      </w:r>
    </w:p>
    <w:p w:rsidR="00DD6AE6" w:rsidRPr="005D3EC0" w:rsidRDefault="0046485B" w:rsidP="00DD6AE6">
      <w:pPr>
        <w:pStyle w:val="SingleTxtGA"/>
        <w:rPr>
          <w:rtl/>
        </w:rPr>
      </w:pPr>
      <w:r>
        <w:rPr>
          <w:rFonts w:hint="cs"/>
          <w:rtl/>
        </w:rPr>
        <w:t>214-</w:t>
      </w:r>
      <w:r w:rsidR="00485F03">
        <w:rPr>
          <w:rtl/>
        </w:rPr>
        <w:tab/>
      </w:r>
      <w:r w:rsidR="00DD6AE6" w:rsidRPr="005D3EC0">
        <w:rPr>
          <w:rtl/>
        </w:rPr>
        <w:t xml:space="preserve">وتمثلت الأسباب الرئيسية لفشل التوصية المذكورة فيما يلي: </w:t>
      </w:r>
    </w:p>
    <w:p w:rsidR="00DD6AE6" w:rsidRPr="005D3EC0" w:rsidRDefault="00DD6AE6" w:rsidP="006736D2">
      <w:pPr>
        <w:pStyle w:val="Bullet1GA"/>
        <w:tabs>
          <w:tab w:val="clear" w:pos="2041"/>
          <w:tab w:val="left" w:pos="1939"/>
        </w:tabs>
        <w:bidi/>
        <w:spacing w:after="60"/>
        <w:ind w:left="1939"/>
        <w:rPr>
          <w:rtl/>
        </w:rPr>
      </w:pPr>
      <w:r w:rsidRPr="005D3EC0">
        <w:rPr>
          <w:rtl/>
        </w:rPr>
        <w:t>أن أعضاء البرلمان الذين قدموا الاقتراح فشلوا في التوفيق بين مقترحاتهم؛</w:t>
      </w:r>
    </w:p>
    <w:p w:rsidR="00DD6AE6" w:rsidRPr="005D3EC0" w:rsidRDefault="00DD6AE6" w:rsidP="006736D2">
      <w:pPr>
        <w:pStyle w:val="Bullet1GA"/>
        <w:tabs>
          <w:tab w:val="clear" w:pos="2041"/>
          <w:tab w:val="left" w:pos="1939"/>
        </w:tabs>
        <w:bidi/>
        <w:spacing w:after="60"/>
        <w:ind w:left="1939"/>
        <w:rPr>
          <w:rtl/>
        </w:rPr>
      </w:pPr>
      <w:r w:rsidRPr="005D3EC0">
        <w:rPr>
          <w:rtl/>
        </w:rPr>
        <w:t>لم توضع قواعد وإجراءات تُيسّر التصويت لصالح مبد</w:t>
      </w:r>
      <w:r w:rsidR="00485F03">
        <w:rPr>
          <w:rFonts w:hint="cs"/>
          <w:rtl/>
        </w:rPr>
        <w:t>أ</w:t>
      </w:r>
      <w:r w:rsidRPr="005D3EC0">
        <w:rPr>
          <w:rtl/>
        </w:rPr>
        <w:t xml:space="preserve"> الحصص؛</w:t>
      </w:r>
    </w:p>
    <w:p w:rsidR="00DD6AE6" w:rsidRPr="005D3EC0" w:rsidRDefault="00DD6AE6" w:rsidP="006736D2">
      <w:pPr>
        <w:pStyle w:val="Bullet1GA"/>
        <w:tabs>
          <w:tab w:val="clear" w:pos="2041"/>
          <w:tab w:val="left" w:pos="1939"/>
        </w:tabs>
        <w:bidi/>
        <w:spacing w:after="60"/>
        <w:ind w:left="1939"/>
        <w:rPr>
          <w:rtl/>
        </w:rPr>
      </w:pPr>
      <w:r w:rsidRPr="005D3EC0">
        <w:rPr>
          <w:rtl/>
        </w:rPr>
        <w:t>لم يكن أعضاء البرلمان مستعدين للتوصية من حيث إطلاعهم عليها وتوعيتهم بأهم</w:t>
      </w:r>
      <w:r w:rsidR="00485F03">
        <w:rPr>
          <w:rFonts w:hint="cs"/>
          <w:rtl/>
        </w:rPr>
        <w:t>ي</w:t>
      </w:r>
      <w:r w:rsidRPr="005D3EC0">
        <w:rPr>
          <w:rtl/>
        </w:rPr>
        <w:t>تها؛</w:t>
      </w:r>
    </w:p>
    <w:p w:rsidR="00DD6AE6" w:rsidRPr="005D3EC0" w:rsidRDefault="00DD6AE6" w:rsidP="006736D2">
      <w:pPr>
        <w:pStyle w:val="Bullet1GA"/>
        <w:tabs>
          <w:tab w:val="clear" w:pos="2041"/>
          <w:tab w:val="left" w:pos="1939"/>
        </w:tabs>
        <w:bidi/>
        <w:spacing w:after="60"/>
        <w:ind w:left="1939"/>
        <w:rPr>
          <w:rtl/>
        </w:rPr>
      </w:pPr>
      <w:r w:rsidRPr="005D3EC0">
        <w:rPr>
          <w:rtl/>
        </w:rPr>
        <w:t>لم تكن هناك وجهة نظر موحدة، حتى داخل الأحزاب؛</w:t>
      </w:r>
    </w:p>
    <w:p w:rsidR="00DD6AE6" w:rsidRPr="005D3EC0" w:rsidRDefault="00DD6AE6" w:rsidP="006736D2">
      <w:pPr>
        <w:pStyle w:val="Bullet1GA"/>
        <w:tabs>
          <w:tab w:val="clear" w:pos="2041"/>
          <w:tab w:val="left" w:pos="1939"/>
        </w:tabs>
        <w:bidi/>
        <w:spacing w:after="60"/>
        <w:ind w:left="1939"/>
        <w:rPr>
          <w:rtl/>
        </w:rPr>
      </w:pPr>
      <w:r w:rsidRPr="005D3EC0">
        <w:rPr>
          <w:rtl/>
        </w:rPr>
        <w:t>لم يُتَح التصويت على مقترحات تعديل ترمي إلى تنفيذ التوصية تدريجيا</w:t>
      </w:r>
      <w:r w:rsidR="006736D2">
        <w:rPr>
          <w:rFonts w:hint="cs"/>
          <w:rtl/>
        </w:rPr>
        <w:t>ً</w:t>
      </w:r>
      <w:r w:rsidRPr="005D3EC0">
        <w:rPr>
          <w:rtl/>
        </w:rPr>
        <w:t>، بحيث يُتفادى السقوط في وضع "كل شيء أو لا شيء"؛</w:t>
      </w:r>
    </w:p>
    <w:p w:rsidR="00DD6AE6" w:rsidRPr="005D3EC0" w:rsidRDefault="00DD6AE6" w:rsidP="00485F03">
      <w:pPr>
        <w:pStyle w:val="Bullet1GA"/>
        <w:tabs>
          <w:tab w:val="clear" w:pos="2041"/>
          <w:tab w:val="left" w:pos="1939"/>
        </w:tabs>
        <w:bidi/>
        <w:ind w:left="1939"/>
        <w:rPr>
          <w:rFonts w:hint="cs"/>
          <w:rtl/>
        </w:rPr>
      </w:pPr>
      <w:r w:rsidRPr="005D3EC0">
        <w:rPr>
          <w:rtl/>
        </w:rPr>
        <w:t>بالرغم من أن المجتمع النسائي المدني اتخذ موقفاً موحداً لاعتماد الحصة النسائية (على سبيل المثال، شنّت منظمة "مصلحة المرأة" حملة بريدية موجهة إلى أعضاء البرلمان، حيث أرسلت إليهم عدة رسائل إلكترونية</w:t>
      </w:r>
      <w:r w:rsidR="0046485B">
        <w:rPr>
          <w:rtl/>
        </w:rPr>
        <w:t xml:space="preserve"> </w:t>
      </w:r>
      <w:r w:rsidRPr="005D3EC0">
        <w:rPr>
          <w:rtl/>
        </w:rPr>
        <w:t>تدعوهم فيها إلى التصويت لصالح نظام الحصة)، إلاّ أن هذا كله لم يكن فعّالاً بما فيه الكفاية</w:t>
      </w:r>
      <w:r w:rsidR="005D3EC0" w:rsidRPr="005D3EC0">
        <w:rPr>
          <w:rFonts w:hint="cs"/>
          <w:rtl/>
        </w:rPr>
        <w:t>.</w:t>
      </w:r>
    </w:p>
    <w:p w:rsidR="00DD6AE6" w:rsidRPr="005D3EC0" w:rsidRDefault="0046485B" w:rsidP="00444CEF">
      <w:pPr>
        <w:pStyle w:val="SingleTxtGA"/>
        <w:rPr>
          <w:rFonts w:hint="cs"/>
          <w:rtl/>
        </w:rPr>
      </w:pPr>
      <w:r>
        <w:rPr>
          <w:rFonts w:hint="cs"/>
          <w:rtl/>
        </w:rPr>
        <w:t>215-</w:t>
      </w:r>
      <w:r w:rsidR="00485F03">
        <w:rPr>
          <w:rtl/>
        </w:rPr>
        <w:tab/>
      </w:r>
      <w:r w:rsidR="00DD6AE6" w:rsidRPr="005D3EC0">
        <w:rPr>
          <w:rtl/>
        </w:rPr>
        <w:t>وسرعان ما أصبحت قضية مبد</w:t>
      </w:r>
      <w:r w:rsidR="00485F03">
        <w:rPr>
          <w:rFonts w:hint="cs"/>
          <w:rtl/>
        </w:rPr>
        <w:t>أ</w:t>
      </w:r>
      <w:r w:rsidR="00DD6AE6" w:rsidRPr="005D3EC0">
        <w:rPr>
          <w:rtl/>
        </w:rPr>
        <w:t xml:space="preserve"> الحصة مسألة متداولة على نطاق واسع في عام</w:t>
      </w:r>
      <w:r w:rsidR="00485F03">
        <w:rPr>
          <w:rFonts w:hint="cs"/>
          <w:rtl/>
        </w:rPr>
        <w:t> </w:t>
      </w:r>
      <w:r w:rsidR="00DD6AE6" w:rsidRPr="005D3EC0">
        <w:rPr>
          <w:rtl/>
        </w:rPr>
        <w:t>٢٠٠٧</w:t>
      </w:r>
      <w:r w:rsidR="005D3EC0" w:rsidRPr="005D3EC0">
        <w:rPr>
          <w:rFonts w:hint="cs"/>
          <w:rtl/>
        </w:rPr>
        <w:t>.</w:t>
      </w:r>
      <w:r w:rsidR="00DD6AE6" w:rsidRPr="005D3EC0">
        <w:rPr>
          <w:rFonts w:hint="cs"/>
          <w:rtl/>
        </w:rPr>
        <w:t xml:space="preserve"> ومع ذلك، اتضح سريعاً أنه ليس بمقدور الجمهور ولا جزء كبير من السياسيين فعل أي شيء حيا</w:t>
      </w:r>
      <w:r w:rsidR="00A2595C">
        <w:rPr>
          <w:rFonts w:hint="cs"/>
          <w:rtl/>
        </w:rPr>
        <w:t>لها</w:t>
      </w:r>
      <w:r w:rsidR="005D3EC0" w:rsidRPr="005D3EC0">
        <w:rPr>
          <w:rFonts w:hint="cs"/>
          <w:rtl/>
        </w:rPr>
        <w:t>.</w:t>
      </w:r>
      <w:r w:rsidR="00DD6AE6" w:rsidRPr="005D3EC0">
        <w:rPr>
          <w:rFonts w:hint="cs"/>
          <w:rtl/>
        </w:rPr>
        <w:t xml:space="preserve"> وفي أعقاب ذلك، اتخذت الوزارة المسؤولة عن تعزيز المساواة</w:t>
      </w:r>
      <w:r w:rsidR="00DD6AE6" w:rsidRPr="005D3EC0">
        <w:rPr>
          <w:rtl/>
        </w:rPr>
        <w:t xml:space="preserve"> بين النساء والرجال عدة تدابير لتوعية الجمهور بنظام الحصة، وأعدت ونشرت كتابا</w:t>
      </w:r>
      <w:r w:rsidR="00444CEF">
        <w:rPr>
          <w:rFonts w:hint="cs"/>
          <w:rtl/>
        </w:rPr>
        <w:t>ً</w:t>
      </w:r>
      <w:r w:rsidR="00DD6AE6" w:rsidRPr="005D3EC0">
        <w:rPr>
          <w:rtl/>
        </w:rPr>
        <w:t xml:space="preserve"> تحت عنوان "الحصة النسائية في هنغاريا: لم لا؟" وعملت أيضا</w:t>
      </w:r>
      <w:r w:rsidR="00A2595C">
        <w:rPr>
          <w:rFonts w:hint="cs"/>
          <w:rtl/>
        </w:rPr>
        <w:t>ً</w:t>
      </w:r>
      <w:r w:rsidR="00DD6AE6" w:rsidRPr="005D3EC0">
        <w:rPr>
          <w:rtl/>
        </w:rPr>
        <w:t xml:space="preserve"> على الترويج للمسألة مجتمعيا</w:t>
      </w:r>
      <w:r w:rsidR="00444CEF">
        <w:rPr>
          <w:rFonts w:hint="cs"/>
          <w:rtl/>
        </w:rPr>
        <w:t>ً</w:t>
      </w:r>
      <w:r w:rsidR="00DD6AE6" w:rsidRPr="005D3EC0">
        <w:rPr>
          <w:rtl/>
        </w:rPr>
        <w:t xml:space="preserve"> من خلال جولة وطنية</w:t>
      </w:r>
      <w:r w:rsidR="005D3EC0" w:rsidRPr="005D3EC0">
        <w:rPr>
          <w:rFonts w:hint="cs"/>
          <w:rtl/>
        </w:rPr>
        <w:t>.</w:t>
      </w:r>
      <w:r w:rsidR="00DD6AE6" w:rsidRPr="005D3EC0">
        <w:rPr>
          <w:rFonts w:hint="cs"/>
          <w:rtl/>
        </w:rPr>
        <w:t xml:space="preserve"> وفي أوائل ٢٠١٠، عُقد مؤتمر تحت عنوان "الناخبون والمسألة الجنسانية"</w:t>
      </w:r>
      <w:r w:rsidR="005D3EC0" w:rsidRPr="005D3EC0">
        <w:rPr>
          <w:rFonts w:hint="cs"/>
          <w:rtl/>
        </w:rPr>
        <w:t>.</w:t>
      </w:r>
      <w:r w:rsidR="00DD6AE6" w:rsidRPr="005D3EC0">
        <w:rPr>
          <w:rFonts w:hint="cs"/>
          <w:rtl/>
        </w:rPr>
        <w:t xml:space="preserve"> </w:t>
      </w:r>
    </w:p>
    <w:p w:rsidR="00DD6AE6" w:rsidRPr="005D3EC0" w:rsidRDefault="0046485B" w:rsidP="00DD6AE6">
      <w:pPr>
        <w:pStyle w:val="SingleTxtGA"/>
        <w:rPr>
          <w:rFonts w:hint="cs"/>
          <w:rtl/>
        </w:rPr>
      </w:pPr>
      <w:r>
        <w:rPr>
          <w:rFonts w:hint="cs"/>
          <w:rtl/>
        </w:rPr>
        <w:t>216-</w:t>
      </w:r>
      <w:r w:rsidR="00DD6AE6" w:rsidRPr="005D3EC0">
        <w:rPr>
          <w:rtl/>
        </w:rPr>
        <w:tab/>
        <w:t>وتتجلى ظاهرة التمييز الهرمي في قطاع العمل</w:t>
      </w:r>
      <w:r w:rsidR="005D3EC0" w:rsidRPr="005D3EC0">
        <w:rPr>
          <w:rFonts w:hint="cs"/>
          <w:rtl/>
        </w:rPr>
        <w:t>.</w:t>
      </w:r>
      <w:r w:rsidR="00DD6AE6" w:rsidRPr="005D3EC0">
        <w:rPr>
          <w:rFonts w:hint="cs"/>
          <w:rtl/>
        </w:rPr>
        <w:t xml:space="preserve"> فمع أن عدد كبار المديرين من الذكور والإناث ارتفع على حد سواء منذ بداية الألفية الجديدة، فإن نسبة النساء ظلت كما هي</w:t>
      </w:r>
      <w:r w:rsidR="005D3EC0" w:rsidRPr="005D3EC0">
        <w:rPr>
          <w:rFonts w:hint="cs"/>
          <w:rtl/>
        </w:rPr>
        <w:t>.</w:t>
      </w:r>
      <w:r w:rsidR="00DD6AE6" w:rsidRPr="005D3EC0">
        <w:rPr>
          <w:rFonts w:hint="cs"/>
          <w:rtl/>
        </w:rPr>
        <w:t xml:space="preserve"> فهي لا تزال تناهز الثلث، الأمر الذي يعكس نقصا</w:t>
      </w:r>
      <w:r w:rsidR="006736D2">
        <w:rPr>
          <w:rFonts w:hint="cs"/>
          <w:rtl/>
        </w:rPr>
        <w:t>ً</w:t>
      </w:r>
      <w:r w:rsidR="00DD6AE6" w:rsidRPr="005D3EC0">
        <w:rPr>
          <w:rFonts w:hint="cs"/>
          <w:rtl/>
        </w:rPr>
        <w:t xml:space="preserve"> كبيرا</w:t>
      </w:r>
      <w:r w:rsidR="006736D2">
        <w:rPr>
          <w:rFonts w:hint="cs"/>
          <w:rtl/>
        </w:rPr>
        <w:t>ً</w:t>
      </w:r>
      <w:r w:rsidR="00DD6AE6" w:rsidRPr="005D3EC0">
        <w:rPr>
          <w:rFonts w:hint="cs"/>
          <w:rtl/>
        </w:rPr>
        <w:t xml:space="preserve"> في تمثيل النساء بالنظر إلى أنهن يشكلن ٤٥ </w:t>
      </w:r>
      <w:r w:rsidR="00A2595C">
        <w:rPr>
          <w:rtl/>
        </w:rPr>
        <w:t>في المائة من القوة العاملة</w:t>
      </w:r>
      <w:r w:rsidR="005D3EC0" w:rsidRPr="005D3EC0">
        <w:rPr>
          <w:rFonts w:hint="cs"/>
          <w:rtl/>
        </w:rPr>
        <w:t>.</w:t>
      </w:r>
      <w:r w:rsidR="00DD6AE6" w:rsidRPr="005D3EC0">
        <w:rPr>
          <w:rFonts w:hint="cs"/>
          <w:rtl/>
        </w:rPr>
        <w:t xml:space="preserve"> ومن المفترض أن يكون الفرق أعلى من ذلك لو وضع في الاعتبار أيضا</w:t>
      </w:r>
      <w:r w:rsidR="00A2595C">
        <w:rPr>
          <w:rFonts w:hint="cs"/>
          <w:rtl/>
        </w:rPr>
        <w:t>ً</w:t>
      </w:r>
      <w:r w:rsidR="00DD6AE6" w:rsidRPr="005D3EC0">
        <w:rPr>
          <w:rFonts w:hint="cs"/>
          <w:rtl/>
        </w:rPr>
        <w:t xml:space="preserve"> عدد النساء اللواتي يشغلن مناصب قيادية في القطاع الحكومي والخاص</w:t>
      </w:r>
      <w:r w:rsidR="005D3EC0" w:rsidRPr="005D3EC0">
        <w:rPr>
          <w:rFonts w:hint="cs"/>
          <w:rtl/>
        </w:rPr>
        <w:t>.</w:t>
      </w:r>
    </w:p>
    <w:p w:rsidR="00DD6AE6" w:rsidRPr="005D3EC0" w:rsidRDefault="0046485B" w:rsidP="00485F03">
      <w:pPr>
        <w:pStyle w:val="SingleTxtGA"/>
        <w:rPr>
          <w:rFonts w:hint="cs"/>
          <w:rtl/>
        </w:rPr>
      </w:pPr>
      <w:r>
        <w:rPr>
          <w:rFonts w:hint="cs"/>
          <w:rtl/>
        </w:rPr>
        <w:t>217-</w:t>
      </w:r>
      <w:r w:rsidR="00DD6AE6" w:rsidRPr="005D3EC0">
        <w:rPr>
          <w:rtl/>
        </w:rPr>
        <w:tab/>
        <w:t>وهناك تمييز أفقي وعمودي جسيم في مجال العلوم أيضاً</w:t>
      </w:r>
      <w:r w:rsidR="005D3EC0" w:rsidRPr="005D3EC0">
        <w:rPr>
          <w:rFonts w:hint="cs"/>
          <w:rtl/>
        </w:rPr>
        <w:t>.</w:t>
      </w:r>
      <w:r w:rsidR="00DD6AE6" w:rsidRPr="005D3EC0">
        <w:rPr>
          <w:rFonts w:hint="cs"/>
          <w:rtl/>
        </w:rPr>
        <w:t xml:space="preserve"> فالنساء يشغلن أقل المناصب أجرا</w:t>
      </w:r>
      <w:r w:rsidR="00444CEF">
        <w:rPr>
          <w:rFonts w:hint="cs"/>
          <w:rtl/>
        </w:rPr>
        <w:t>ً</w:t>
      </w:r>
      <w:r>
        <w:rPr>
          <w:rFonts w:hint="cs"/>
          <w:rtl/>
        </w:rPr>
        <w:t xml:space="preserve"> </w:t>
      </w:r>
      <w:r w:rsidR="00DD6AE6" w:rsidRPr="005D3EC0">
        <w:rPr>
          <w:rFonts w:hint="cs"/>
          <w:rtl/>
        </w:rPr>
        <w:t>وتفضيلا</w:t>
      </w:r>
      <w:r w:rsidR="00444CEF">
        <w:rPr>
          <w:rFonts w:hint="cs"/>
          <w:rtl/>
        </w:rPr>
        <w:t>ً</w:t>
      </w:r>
      <w:r w:rsidR="00DD6AE6" w:rsidRPr="005D3EC0">
        <w:rPr>
          <w:rFonts w:hint="cs"/>
          <w:rtl/>
        </w:rPr>
        <w:t xml:space="preserve"> في </w:t>
      </w:r>
      <w:r w:rsidR="00DD6AE6" w:rsidRPr="005D3EC0">
        <w:rPr>
          <w:rtl/>
        </w:rPr>
        <w:t>المجال العلمي، سواء في القطاع الخاص أو الحكومي</w:t>
      </w:r>
      <w:r w:rsidR="005D3EC0" w:rsidRPr="005D3EC0">
        <w:rPr>
          <w:rFonts w:hint="cs"/>
          <w:rtl/>
        </w:rPr>
        <w:t>.</w:t>
      </w:r>
      <w:r w:rsidR="00DD6AE6" w:rsidRPr="005D3EC0">
        <w:rPr>
          <w:rFonts w:hint="cs"/>
          <w:rtl/>
        </w:rPr>
        <w:t xml:space="preserve"> وتشكل النساء ما</w:t>
      </w:r>
      <w:r w:rsidR="00485F03">
        <w:rPr>
          <w:rFonts w:hint="eastAsia"/>
          <w:rtl/>
        </w:rPr>
        <w:t> </w:t>
      </w:r>
      <w:r w:rsidR="00DD6AE6" w:rsidRPr="005D3EC0">
        <w:rPr>
          <w:rFonts w:hint="cs"/>
          <w:rtl/>
        </w:rPr>
        <w:t>نسبته ٣٧ في</w:t>
      </w:r>
      <w:r w:rsidR="00A2595C">
        <w:rPr>
          <w:rFonts w:hint="cs"/>
          <w:rtl/>
        </w:rPr>
        <w:t xml:space="preserve"> المائة من حاملي درجة الدكتوراه</w:t>
      </w:r>
      <w:r w:rsidR="00DD6AE6" w:rsidRPr="005D3EC0">
        <w:rPr>
          <w:rFonts w:hint="cs"/>
          <w:rtl/>
        </w:rPr>
        <w:t>، بينما يشكلن ما نسبت</w:t>
      </w:r>
      <w:r w:rsidR="00485F03">
        <w:rPr>
          <w:rFonts w:hint="cs"/>
          <w:rtl/>
        </w:rPr>
        <w:t>ه</w:t>
      </w:r>
      <w:r w:rsidR="00DD6AE6" w:rsidRPr="005D3EC0">
        <w:rPr>
          <w:rFonts w:hint="cs"/>
          <w:rtl/>
        </w:rPr>
        <w:t xml:space="preserve"> </w:t>
      </w:r>
      <w:r w:rsidR="00485F03">
        <w:rPr>
          <w:rFonts w:hint="cs"/>
          <w:rtl/>
        </w:rPr>
        <w:t xml:space="preserve">13.7 </w:t>
      </w:r>
      <w:r w:rsidR="00DD6AE6" w:rsidRPr="005D3EC0">
        <w:rPr>
          <w:rFonts w:hint="cs"/>
          <w:rtl/>
        </w:rPr>
        <w:t>في المائة فقط من أساتذة الجامعات</w:t>
      </w:r>
      <w:r w:rsidR="005D3EC0" w:rsidRPr="005D3EC0">
        <w:rPr>
          <w:rFonts w:hint="cs"/>
          <w:rtl/>
        </w:rPr>
        <w:t>.</w:t>
      </w:r>
      <w:r w:rsidR="00DD6AE6" w:rsidRPr="005D3EC0">
        <w:rPr>
          <w:rFonts w:hint="cs"/>
          <w:rtl/>
        </w:rPr>
        <w:t xml:space="preserve"> ولا تشكل النساء سوى </w:t>
      </w:r>
      <w:r w:rsidR="00485F03">
        <w:rPr>
          <w:rFonts w:hint="cs"/>
          <w:rtl/>
        </w:rPr>
        <w:t xml:space="preserve">3.5 </w:t>
      </w:r>
      <w:r w:rsidR="00DD6AE6" w:rsidRPr="005D3EC0">
        <w:rPr>
          <w:rFonts w:hint="cs"/>
          <w:rtl/>
        </w:rPr>
        <w:t>في المائة من أعضاء أكاديمية العلوم الهنغارية، علما</w:t>
      </w:r>
      <w:r w:rsidR="00485F03">
        <w:rPr>
          <w:rFonts w:hint="cs"/>
          <w:rtl/>
        </w:rPr>
        <w:t>ً</w:t>
      </w:r>
      <w:r w:rsidR="00DD6AE6" w:rsidRPr="005D3EC0">
        <w:rPr>
          <w:rFonts w:hint="cs"/>
          <w:rtl/>
        </w:rPr>
        <w:t xml:space="preserve"> أن أعضاء اله</w:t>
      </w:r>
      <w:r w:rsidR="00DD6AE6" w:rsidRPr="005D3EC0">
        <w:rPr>
          <w:rtl/>
        </w:rPr>
        <w:t>يئات العليا للأكاديمية هم من الرجال بدون أي استثناء تقريباً</w:t>
      </w:r>
      <w:r w:rsidR="005D3EC0" w:rsidRPr="005D3EC0">
        <w:rPr>
          <w:rFonts w:hint="cs"/>
          <w:rtl/>
        </w:rPr>
        <w:t>.</w:t>
      </w:r>
    </w:p>
    <w:p w:rsidR="00DD6AE6" w:rsidRPr="005D3EC0" w:rsidRDefault="00485F03" w:rsidP="00485F03">
      <w:pPr>
        <w:pStyle w:val="H23GA"/>
        <w:rPr>
          <w:rtl/>
        </w:rPr>
      </w:pPr>
      <w:r>
        <w:rPr>
          <w:rFonts w:hint="cs"/>
          <w:rtl/>
        </w:rPr>
        <w:tab/>
      </w:r>
      <w:r>
        <w:rPr>
          <w:rFonts w:hint="cs"/>
          <w:rtl/>
        </w:rPr>
        <w:tab/>
      </w:r>
      <w:r w:rsidR="00DD6AE6" w:rsidRPr="005D3EC0">
        <w:rPr>
          <w:rtl/>
        </w:rPr>
        <w:t>الوضع الاقتصادي للمرأة</w:t>
      </w:r>
    </w:p>
    <w:p w:rsidR="00DD6AE6" w:rsidRPr="005D3EC0" w:rsidRDefault="0046485B" w:rsidP="00485F03">
      <w:pPr>
        <w:pStyle w:val="SingleTxtGA"/>
        <w:rPr>
          <w:rFonts w:hint="cs"/>
          <w:rtl/>
        </w:rPr>
      </w:pPr>
      <w:r w:rsidRPr="00485F03">
        <w:rPr>
          <w:rFonts w:hint="cs"/>
          <w:spacing w:val="-2"/>
          <w:rtl/>
        </w:rPr>
        <w:t>218-</w:t>
      </w:r>
      <w:r w:rsidR="00DD6AE6" w:rsidRPr="00485F03">
        <w:rPr>
          <w:spacing w:val="-2"/>
          <w:rtl/>
        </w:rPr>
        <w:tab/>
        <w:t>في الفترة الفاصلة بين عامي ٢٠٠٤ و٢٠٠٧، زا</w:t>
      </w:r>
      <w:r w:rsidR="00485F03" w:rsidRPr="00485F03">
        <w:rPr>
          <w:spacing w:val="-2"/>
          <w:rtl/>
        </w:rPr>
        <w:t>دت العمالة في الفئة العمرية ١٦-</w:t>
      </w:r>
      <w:r w:rsidR="00DD6AE6" w:rsidRPr="00485F03">
        <w:rPr>
          <w:spacing w:val="-2"/>
          <w:rtl/>
        </w:rPr>
        <w:t xml:space="preserve">٦٤ </w:t>
      </w:r>
      <w:r w:rsidR="00DD6AE6" w:rsidRPr="005D3EC0">
        <w:rPr>
          <w:rtl/>
        </w:rPr>
        <w:t xml:space="preserve">من السكان بنسبة لم تتجاوز </w:t>
      </w:r>
      <w:r w:rsidR="00485F03">
        <w:rPr>
          <w:rFonts w:hint="cs"/>
          <w:rtl/>
        </w:rPr>
        <w:t xml:space="preserve">0.5 </w:t>
      </w:r>
      <w:r w:rsidR="00DD6AE6" w:rsidRPr="005D3EC0">
        <w:rPr>
          <w:rFonts w:hint="cs"/>
          <w:rtl/>
        </w:rPr>
        <w:t>في المائة</w:t>
      </w:r>
      <w:r w:rsidR="005D3EC0" w:rsidRPr="005D3EC0">
        <w:rPr>
          <w:rFonts w:hint="cs"/>
          <w:rtl/>
        </w:rPr>
        <w:t>.</w:t>
      </w:r>
      <w:r w:rsidR="00DD6AE6" w:rsidRPr="005D3EC0">
        <w:rPr>
          <w:rFonts w:hint="cs"/>
          <w:rtl/>
        </w:rPr>
        <w:t xml:space="preserve"> ولم يستفد من هذا الارتفاع إلا الرجال فقط، بينما </w:t>
      </w:r>
      <w:r w:rsidR="00DD6AE6" w:rsidRPr="005D3EC0">
        <w:rPr>
          <w:rtl/>
        </w:rPr>
        <w:t>حدث انخفاض طفيف في أعداد النساء العاملات</w:t>
      </w:r>
      <w:r w:rsidR="005D3EC0" w:rsidRPr="005D3EC0">
        <w:rPr>
          <w:rFonts w:hint="cs"/>
          <w:rtl/>
        </w:rPr>
        <w:t>.</w:t>
      </w:r>
      <w:r w:rsidR="00DD6AE6" w:rsidRPr="005D3EC0">
        <w:rPr>
          <w:rFonts w:hint="cs"/>
          <w:rtl/>
        </w:rPr>
        <w:t xml:space="preserve"> ومن ثم زادت الفجوة بين العمالة في صفوف الرجال والنساء لتبلغ نسبة </w:t>
      </w:r>
      <w:r w:rsidR="00485F03">
        <w:rPr>
          <w:rFonts w:hint="cs"/>
          <w:rtl/>
        </w:rPr>
        <w:t xml:space="preserve">13.1 </w:t>
      </w:r>
      <w:r w:rsidR="00DD6AE6" w:rsidRPr="005D3EC0">
        <w:rPr>
          <w:rFonts w:hint="cs"/>
          <w:rtl/>
        </w:rPr>
        <w:t>في المائة في عام ٢٠٠٧</w:t>
      </w:r>
      <w:r w:rsidR="005D3EC0" w:rsidRPr="005D3EC0">
        <w:rPr>
          <w:rFonts w:hint="cs"/>
          <w:rtl/>
        </w:rPr>
        <w:t>.</w:t>
      </w:r>
      <w:r w:rsidR="00DD6AE6" w:rsidRPr="005D3EC0">
        <w:rPr>
          <w:rFonts w:hint="cs"/>
          <w:rtl/>
        </w:rPr>
        <w:t xml:space="preserve"> </w:t>
      </w:r>
    </w:p>
    <w:p w:rsidR="00DD6AE6" w:rsidRPr="005D3EC0" w:rsidRDefault="0046485B" w:rsidP="006736D2">
      <w:pPr>
        <w:pStyle w:val="SingleTxtGA"/>
        <w:rPr>
          <w:rFonts w:hint="cs"/>
          <w:rtl/>
        </w:rPr>
      </w:pPr>
      <w:r>
        <w:rPr>
          <w:rFonts w:hint="cs"/>
          <w:rtl/>
        </w:rPr>
        <w:t>219-</w:t>
      </w:r>
      <w:r w:rsidR="00485F03">
        <w:rPr>
          <w:rtl/>
        </w:rPr>
        <w:tab/>
      </w:r>
      <w:r w:rsidR="00DD6AE6" w:rsidRPr="005D3EC0">
        <w:rPr>
          <w:rtl/>
        </w:rPr>
        <w:t>ويتركز العجز في ميدان العمل في صفوف الشباب وكبار السن</w:t>
      </w:r>
      <w:r w:rsidR="005D3EC0" w:rsidRPr="005D3EC0">
        <w:rPr>
          <w:rFonts w:hint="cs"/>
          <w:rtl/>
        </w:rPr>
        <w:t>.</w:t>
      </w:r>
      <w:r w:rsidR="00DD6AE6" w:rsidRPr="005D3EC0">
        <w:rPr>
          <w:rFonts w:hint="cs"/>
          <w:rtl/>
        </w:rPr>
        <w:t xml:space="preserve"> وتثير وضعية الشباب القلق بصفة خاصة، حيث زاد بقدر كبير تأخر </w:t>
      </w:r>
      <w:r w:rsidR="00DD6AE6" w:rsidRPr="005D3EC0">
        <w:rPr>
          <w:rtl/>
        </w:rPr>
        <w:t>هنغاريا في هذا المجال منذ ع</w:t>
      </w:r>
      <w:r w:rsidR="00A2595C">
        <w:rPr>
          <w:rtl/>
        </w:rPr>
        <w:t>ام ٢٠٠٠ مقارنة بالمعدل الأوروبي</w:t>
      </w:r>
      <w:r w:rsidR="005D3EC0" w:rsidRPr="005D3EC0">
        <w:rPr>
          <w:rFonts w:hint="cs"/>
          <w:rtl/>
        </w:rPr>
        <w:t>.</w:t>
      </w:r>
      <w:r w:rsidR="00DD6AE6" w:rsidRPr="005D3EC0">
        <w:rPr>
          <w:rFonts w:hint="cs"/>
          <w:rtl/>
        </w:rPr>
        <w:t xml:space="preserve"> ففي عام ٢٠٠٠ كانت نسبة العاملين</w:t>
      </w:r>
      <w:r w:rsidR="00485F03">
        <w:rPr>
          <w:rFonts w:hint="cs"/>
          <w:rtl/>
        </w:rPr>
        <w:t xml:space="preserve"> من الذكور في الفئة العمرية</w:t>
      </w:r>
      <w:r w:rsidR="00485F03">
        <w:rPr>
          <w:rFonts w:hint="eastAsia"/>
          <w:rtl/>
        </w:rPr>
        <w:t> </w:t>
      </w:r>
      <w:r w:rsidR="00485F03">
        <w:rPr>
          <w:rFonts w:hint="cs"/>
          <w:rtl/>
        </w:rPr>
        <w:t>١٥-</w:t>
      </w:r>
      <w:r w:rsidR="00DD6AE6" w:rsidRPr="005D3EC0">
        <w:rPr>
          <w:rFonts w:hint="cs"/>
          <w:rtl/>
        </w:rPr>
        <w:t xml:space="preserve">٢٤ تقل بمقدار </w:t>
      </w:r>
      <w:r w:rsidR="00485F03">
        <w:rPr>
          <w:rFonts w:hint="cs"/>
          <w:rtl/>
        </w:rPr>
        <w:t xml:space="preserve">4.1 </w:t>
      </w:r>
      <w:r w:rsidR="00DD6AE6" w:rsidRPr="005D3EC0">
        <w:rPr>
          <w:rFonts w:hint="cs"/>
          <w:rtl/>
        </w:rPr>
        <w:t>نقطة مئوية عن متوسط نسبتهم في الاتحاد الأوروبي، في حين كانت تقل بمقدار ٥ نقاط مئوية في صفوف النساء</w:t>
      </w:r>
      <w:r w:rsidR="005D3EC0" w:rsidRPr="005D3EC0">
        <w:rPr>
          <w:rFonts w:hint="cs"/>
          <w:rtl/>
        </w:rPr>
        <w:t>.</w:t>
      </w:r>
      <w:r w:rsidR="00DD6AE6" w:rsidRPr="005D3EC0">
        <w:rPr>
          <w:rFonts w:hint="cs"/>
          <w:rtl/>
        </w:rPr>
        <w:t xml:space="preserve"> وفي عام ٢٠٠٧، </w:t>
      </w:r>
      <w:r w:rsidR="00DD6AE6" w:rsidRPr="005D3EC0">
        <w:rPr>
          <w:rtl/>
        </w:rPr>
        <w:t>كانت نسبة العاملين من الجنسين في هذه الشريحة تقل في هنغاريا بنسبة ١٦ في المائة</w:t>
      </w:r>
      <w:r w:rsidR="005D3EC0" w:rsidRPr="005D3EC0">
        <w:rPr>
          <w:rFonts w:hint="cs"/>
          <w:rtl/>
        </w:rPr>
        <w:t>.</w:t>
      </w:r>
      <w:r w:rsidR="00DD6AE6" w:rsidRPr="005D3EC0">
        <w:rPr>
          <w:rFonts w:hint="cs"/>
          <w:rtl/>
        </w:rPr>
        <w:t xml:space="preserve"> أما في صفوف كبار السن، فيمكن اعتبار المحصلة العامة إيجابية، إذ ارتفعت العمالة في صفوف الرجال من </w:t>
      </w:r>
      <w:r w:rsidR="00485F03">
        <w:rPr>
          <w:rFonts w:hint="cs"/>
          <w:rtl/>
        </w:rPr>
        <w:t xml:space="preserve">33.2 </w:t>
      </w:r>
      <w:r w:rsidR="00DD6AE6" w:rsidRPr="005D3EC0">
        <w:rPr>
          <w:rFonts w:hint="cs"/>
          <w:rtl/>
        </w:rPr>
        <w:t xml:space="preserve">في المائة إلى </w:t>
      </w:r>
      <w:r w:rsidR="00485F03">
        <w:rPr>
          <w:rFonts w:hint="cs"/>
          <w:rtl/>
        </w:rPr>
        <w:t xml:space="preserve">41.6 </w:t>
      </w:r>
      <w:r w:rsidR="00DD6AE6" w:rsidRPr="005D3EC0">
        <w:rPr>
          <w:rFonts w:hint="cs"/>
          <w:rtl/>
        </w:rPr>
        <w:t xml:space="preserve">في المائة، في حين ارتفعت في صفوف النساء من </w:t>
      </w:r>
      <w:r w:rsidR="00485F03">
        <w:rPr>
          <w:rFonts w:hint="cs"/>
          <w:rtl/>
        </w:rPr>
        <w:t xml:space="preserve">13.3 </w:t>
      </w:r>
      <w:r w:rsidR="00DD6AE6" w:rsidRPr="005D3EC0">
        <w:rPr>
          <w:rFonts w:hint="cs"/>
          <w:rtl/>
        </w:rPr>
        <w:t>في المائ</w:t>
      </w:r>
      <w:r w:rsidR="00DD6AE6" w:rsidRPr="005D3EC0">
        <w:rPr>
          <w:rtl/>
        </w:rPr>
        <w:t>ة إلى</w:t>
      </w:r>
      <w:r w:rsidR="006736D2">
        <w:rPr>
          <w:rFonts w:hint="cs"/>
          <w:rtl/>
        </w:rPr>
        <w:t> </w:t>
      </w:r>
      <w:r w:rsidR="00485F03">
        <w:rPr>
          <w:rFonts w:hint="cs"/>
          <w:rtl/>
        </w:rPr>
        <w:t xml:space="preserve">26.3 </w:t>
      </w:r>
      <w:r w:rsidR="00DD6AE6" w:rsidRPr="005D3EC0">
        <w:rPr>
          <w:rFonts w:hint="cs"/>
          <w:rtl/>
        </w:rPr>
        <w:t>في المائة بين عامي ٢٠٠٠ و٢٠٠٧</w:t>
      </w:r>
      <w:r w:rsidR="005D3EC0" w:rsidRPr="005D3EC0">
        <w:rPr>
          <w:rFonts w:hint="cs"/>
          <w:rtl/>
        </w:rPr>
        <w:t>.</w:t>
      </w:r>
    </w:p>
    <w:p w:rsidR="00DD6AE6" w:rsidRPr="005D3EC0" w:rsidRDefault="0046485B" w:rsidP="00DD6AE6">
      <w:pPr>
        <w:pStyle w:val="SingleTxtGA"/>
        <w:rPr>
          <w:rFonts w:hint="cs"/>
          <w:rtl/>
        </w:rPr>
      </w:pPr>
      <w:r>
        <w:rPr>
          <w:rFonts w:hint="cs"/>
          <w:rtl/>
        </w:rPr>
        <w:t>220-</w:t>
      </w:r>
      <w:r w:rsidR="00485F03">
        <w:rPr>
          <w:rtl/>
        </w:rPr>
        <w:tab/>
      </w:r>
      <w:r w:rsidR="00DD6AE6" w:rsidRPr="005D3EC0">
        <w:rPr>
          <w:rtl/>
        </w:rPr>
        <w:t>وشرعت الحكومة ابتداء من ١ تشرين الأول/أكتوبر ٢٠٠٥ في تنفيذ برنامج متكامل تحت اسم "البداية" (</w:t>
      </w:r>
      <w:r w:rsidR="00DD6AE6" w:rsidRPr="005D3EC0">
        <w:t>START</w:t>
      </w:r>
      <w:r w:rsidR="00DD6AE6" w:rsidRPr="005D3EC0">
        <w:rPr>
          <w:rtl/>
        </w:rPr>
        <w:t>) لتعزيز عمالة الشباب المبتدئين في الحياة المهنية، وكذلك عمالة الأشخاص الذين تتجاوز أعمارهم ٤٥ سنة</w:t>
      </w:r>
      <w:r w:rsidR="005D3EC0" w:rsidRPr="005D3EC0">
        <w:rPr>
          <w:rFonts w:hint="cs"/>
          <w:rtl/>
        </w:rPr>
        <w:t>.</w:t>
      </w:r>
      <w:r w:rsidR="00DD6AE6" w:rsidRPr="005D3EC0">
        <w:rPr>
          <w:rFonts w:hint="cs"/>
          <w:rtl/>
        </w:rPr>
        <w:t xml:space="preserve"> ويتيح هذا </w:t>
      </w:r>
      <w:r w:rsidR="00DD6AE6" w:rsidRPr="005D3EC0">
        <w:rPr>
          <w:rtl/>
        </w:rPr>
        <w:t>البرنامج للشباب فرصة اكتساب الخبرة في العمل</w:t>
      </w:r>
      <w:r w:rsidR="00485F03">
        <w:rPr>
          <w:rFonts w:hint="cs"/>
          <w:rtl/>
        </w:rPr>
        <w:t xml:space="preserve"> </w:t>
      </w:r>
      <w:r w:rsidR="00DD6AE6" w:rsidRPr="005D3EC0">
        <w:rPr>
          <w:rtl/>
        </w:rPr>
        <w:t>لمدة سنتين، في الوقت الذي يسمح لأصحاب العمل من الاستفادة من</w:t>
      </w:r>
      <w:r>
        <w:rPr>
          <w:rtl/>
        </w:rPr>
        <w:t xml:space="preserve"> </w:t>
      </w:r>
      <w:r w:rsidR="00DD6AE6" w:rsidRPr="005D3EC0">
        <w:rPr>
          <w:rtl/>
        </w:rPr>
        <w:t>استحقاقات</w:t>
      </w:r>
      <w:r>
        <w:rPr>
          <w:rtl/>
        </w:rPr>
        <w:t xml:space="preserve"> </w:t>
      </w:r>
      <w:r w:rsidR="00DD6AE6" w:rsidRPr="005D3EC0">
        <w:rPr>
          <w:rtl/>
        </w:rPr>
        <w:t>توظيف الشباب</w:t>
      </w:r>
      <w:r w:rsidR="005D3EC0" w:rsidRPr="005D3EC0">
        <w:rPr>
          <w:rFonts w:hint="cs"/>
          <w:rtl/>
        </w:rPr>
        <w:t>.</w:t>
      </w:r>
      <w:r w:rsidR="00DD6AE6" w:rsidRPr="005D3EC0">
        <w:rPr>
          <w:rFonts w:hint="cs"/>
          <w:rtl/>
        </w:rPr>
        <w:t xml:space="preserve"> ويهدف البرنامج إلى تمكين الشباب من دخول سوق العمل واكتساب الخبرة اللازمة</w:t>
      </w:r>
      <w:r w:rsidR="005D3EC0" w:rsidRPr="005D3EC0">
        <w:rPr>
          <w:rFonts w:hint="cs"/>
          <w:rtl/>
        </w:rPr>
        <w:t>.</w:t>
      </w:r>
      <w:r w:rsidR="00DD6AE6" w:rsidRPr="005D3EC0">
        <w:rPr>
          <w:rFonts w:hint="cs"/>
          <w:rtl/>
        </w:rPr>
        <w:t xml:space="preserve"> </w:t>
      </w:r>
    </w:p>
    <w:p w:rsidR="00DD6AE6" w:rsidRPr="005D3EC0" w:rsidRDefault="0046485B" w:rsidP="00DD6AE6">
      <w:pPr>
        <w:pStyle w:val="SingleTxtGA"/>
        <w:rPr>
          <w:rFonts w:hint="cs"/>
          <w:rtl/>
        </w:rPr>
      </w:pPr>
      <w:r>
        <w:rPr>
          <w:rFonts w:hint="cs"/>
          <w:rtl/>
        </w:rPr>
        <w:t>221-</w:t>
      </w:r>
      <w:r w:rsidR="00DD6AE6" w:rsidRPr="005D3EC0">
        <w:rPr>
          <w:rtl/>
        </w:rPr>
        <w:tab/>
        <w:t>ويمكن أن يشارك في البرنامج المذكور الأشخاص الذين تقل أعمارهم عن ٢٥-٣٠ سنة</w:t>
      </w:r>
      <w:r>
        <w:rPr>
          <w:rtl/>
        </w:rPr>
        <w:t xml:space="preserve"> </w:t>
      </w:r>
      <w:r w:rsidR="00DD6AE6" w:rsidRPr="005D3EC0">
        <w:rPr>
          <w:rtl/>
        </w:rPr>
        <w:t>الحاصلون على مؤهلات التعليم العالي، أو الذين أنهوا دراستهم أو توقفوا عنها، ليقيموا علاقة عمل فعلية أو علاقة عمل في إطار نظام منحى</w:t>
      </w:r>
      <w:r w:rsidR="005D3EC0" w:rsidRPr="005D3EC0">
        <w:rPr>
          <w:rFonts w:hint="cs"/>
          <w:rtl/>
        </w:rPr>
        <w:t>.</w:t>
      </w:r>
    </w:p>
    <w:p w:rsidR="00DD6AE6" w:rsidRPr="005D3EC0" w:rsidRDefault="0046485B" w:rsidP="00485F03">
      <w:pPr>
        <w:pStyle w:val="SingleTxtGA"/>
        <w:rPr>
          <w:rFonts w:hint="cs"/>
          <w:rtl/>
        </w:rPr>
      </w:pPr>
      <w:r>
        <w:rPr>
          <w:rFonts w:hint="cs"/>
          <w:rtl/>
        </w:rPr>
        <w:t>222-</w:t>
      </w:r>
      <w:r w:rsidR="00485F03">
        <w:rPr>
          <w:rtl/>
        </w:rPr>
        <w:tab/>
      </w:r>
      <w:r w:rsidR="00DD6AE6" w:rsidRPr="005D3EC0">
        <w:rPr>
          <w:rtl/>
        </w:rPr>
        <w:t>وأما برنامج "البداية المع</w:t>
      </w:r>
      <w:r w:rsidR="006736D2">
        <w:rPr>
          <w:rFonts w:hint="cs"/>
          <w:rtl/>
        </w:rPr>
        <w:t>ـ</w:t>
      </w:r>
      <w:r w:rsidR="00DD6AE6" w:rsidRPr="005D3EC0">
        <w:rPr>
          <w:rtl/>
        </w:rPr>
        <w:t>ززة" (</w:t>
      </w:r>
      <w:r w:rsidR="00DD6AE6" w:rsidRPr="005D3EC0">
        <w:t>The Start Extra</w:t>
      </w:r>
      <w:r w:rsidR="00DD6AE6" w:rsidRPr="005D3EC0">
        <w:rPr>
          <w:rtl/>
        </w:rPr>
        <w:t>) فهو موجّه للأشخاص الذين تزيد أعمارهم على ٥٠ سنة والذين ظلوا يبحثون عن عمل لوقت طويل والمسجلين في سجلات البحث عن عمل لمدة لا تقل عن ١٢ شهراً خلال ا</w:t>
      </w:r>
      <w:r w:rsidR="00485F03" w:rsidRPr="00485F03">
        <w:rPr>
          <w:rFonts w:hint="cs"/>
          <w:sz w:val="30"/>
          <w:rtl/>
        </w:rPr>
        <w:t>ل‍</w:t>
      </w:r>
      <w:r w:rsidR="00485F03">
        <w:rPr>
          <w:rFonts w:hint="cs"/>
          <w:rtl/>
        </w:rPr>
        <w:t xml:space="preserve"> </w:t>
      </w:r>
      <w:r w:rsidR="00DD6AE6" w:rsidRPr="005D3EC0">
        <w:rPr>
          <w:rtl/>
        </w:rPr>
        <w:t>١٦ شهراً السابقة لتاريخ تقديم الطلب</w:t>
      </w:r>
      <w:r w:rsidR="005D3EC0" w:rsidRPr="005D3EC0">
        <w:rPr>
          <w:rFonts w:hint="cs"/>
          <w:rtl/>
        </w:rPr>
        <w:t>.</w:t>
      </w:r>
      <w:r w:rsidR="00DD6AE6" w:rsidRPr="005D3EC0">
        <w:rPr>
          <w:rFonts w:hint="cs"/>
          <w:rtl/>
        </w:rPr>
        <w:t xml:space="preserve"> وعلاوة على ذلك، فإن هذا البرنامج متاح بدون أي حد عمري للأشخاص المسجلين كباحثين عن العمل لمدة ١٢ شهراً على الأقل </w:t>
      </w:r>
      <w:r w:rsidR="00DD6AE6" w:rsidRPr="005D3EC0">
        <w:rPr>
          <w:rtl/>
        </w:rPr>
        <w:t xml:space="preserve">خلال </w:t>
      </w:r>
      <w:r w:rsidR="00485F03" w:rsidRPr="005D3EC0">
        <w:rPr>
          <w:rtl/>
        </w:rPr>
        <w:t>ا</w:t>
      </w:r>
      <w:r w:rsidR="00485F03" w:rsidRPr="00485F03">
        <w:rPr>
          <w:rFonts w:hint="cs"/>
          <w:sz w:val="30"/>
          <w:rtl/>
        </w:rPr>
        <w:t>ل‍</w:t>
      </w:r>
      <w:r w:rsidR="00485F03">
        <w:rPr>
          <w:rFonts w:hint="cs"/>
          <w:rtl/>
        </w:rPr>
        <w:t xml:space="preserve"> </w:t>
      </w:r>
      <w:r w:rsidR="00DD6AE6" w:rsidRPr="005D3EC0">
        <w:rPr>
          <w:rtl/>
        </w:rPr>
        <w:t>١٦ شهراً السابقة لتاريخ تقديم الطلب، والذين</w:t>
      </w:r>
      <w:r>
        <w:rPr>
          <w:rtl/>
        </w:rPr>
        <w:t xml:space="preserve"> </w:t>
      </w:r>
      <w:r w:rsidR="00DD6AE6" w:rsidRPr="005D3EC0">
        <w:rPr>
          <w:rtl/>
        </w:rPr>
        <w:t>لا تتجاوز مؤهلاتهم التعل</w:t>
      </w:r>
      <w:r w:rsidR="00A2595C">
        <w:rPr>
          <w:rtl/>
        </w:rPr>
        <w:t>يمية المستوى الأساسي على الأكثر</w:t>
      </w:r>
      <w:r w:rsidR="00DD6AE6" w:rsidRPr="005D3EC0">
        <w:rPr>
          <w:rtl/>
        </w:rPr>
        <w:t>، وكذلك للأشخاص الذين يحق لهم الحصول على دعم احتياطي المسجلين</w:t>
      </w:r>
      <w:r>
        <w:rPr>
          <w:rtl/>
        </w:rPr>
        <w:t xml:space="preserve"> </w:t>
      </w:r>
      <w:r w:rsidR="00DD6AE6" w:rsidRPr="005D3EC0">
        <w:rPr>
          <w:rtl/>
        </w:rPr>
        <w:t>لدى هيئة ا</w:t>
      </w:r>
      <w:r w:rsidR="00444CEF">
        <w:rPr>
          <w:rtl/>
        </w:rPr>
        <w:t>لتوظيف الحكومية كباحثين عن عمل</w:t>
      </w:r>
      <w:r w:rsidR="005D3EC0" w:rsidRPr="005D3EC0">
        <w:rPr>
          <w:rFonts w:hint="cs"/>
          <w:rtl/>
        </w:rPr>
        <w:t>.</w:t>
      </w:r>
      <w:r w:rsidR="00DD6AE6" w:rsidRPr="005D3EC0">
        <w:rPr>
          <w:rFonts w:hint="cs"/>
          <w:rtl/>
        </w:rPr>
        <w:t xml:space="preserve"> وعلى غرار البرنامج المتاح للشباب، يجوز ل</w:t>
      </w:r>
      <w:r w:rsidR="00DD6AE6" w:rsidRPr="005D3EC0">
        <w:rPr>
          <w:rtl/>
        </w:rPr>
        <w:t>صاحب العمل الاستفادة من</w:t>
      </w:r>
      <w:r>
        <w:rPr>
          <w:rtl/>
        </w:rPr>
        <w:t xml:space="preserve"> </w:t>
      </w:r>
      <w:r w:rsidR="00DD6AE6" w:rsidRPr="005D3EC0">
        <w:rPr>
          <w:rtl/>
        </w:rPr>
        <w:t>استحقاقات في هذه الحالة أيضاً</w:t>
      </w:r>
      <w:r w:rsidR="005D3EC0" w:rsidRPr="005D3EC0">
        <w:rPr>
          <w:rFonts w:hint="cs"/>
          <w:rtl/>
        </w:rPr>
        <w:t>.</w:t>
      </w:r>
      <w:r w:rsidR="00DD6AE6" w:rsidRPr="005D3EC0">
        <w:rPr>
          <w:rFonts w:hint="cs"/>
          <w:rtl/>
        </w:rPr>
        <w:t xml:space="preserve"> </w:t>
      </w:r>
    </w:p>
    <w:p w:rsidR="00DD6AE6" w:rsidRPr="005D3EC0" w:rsidRDefault="0046485B" w:rsidP="00DD6AE6">
      <w:pPr>
        <w:pStyle w:val="SingleTxtGA"/>
        <w:rPr>
          <w:rFonts w:hint="cs"/>
          <w:rtl/>
        </w:rPr>
      </w:pPr>
      <w:r>
        <w:rPr>
          <w:rFonts w:hint="cs"/>
          <w:rtl/>
        </w:rPr>
        <w:t>223-</w:t>
      </w:r>
      <w:r w:rsidR="00485F03">
        <w:rPr>
          <w:rtl/>
        </w:rPr>
        <w:tab/>
      </w:r>
      <w:r w:rsidR="00DD6AE6" w:rsidRPr="005D3EC0">
        <w:rPr>
          <w:rtl/>
        </w:rPr>
        <w:t>والعنصر الثالث من حزم</w:t>
      </w:r>
      <w:r w:rsidR="00485F03">
        <w:rPr>
          <w:rFonts w:hint="cs"/>
          <w:rtl/>
        </w:rPr>
        <w:t>ـ</w:t>
      </w:r>
      <w:r w:rsidR="00DD6AE6" w:rsidRPr="005D3EC0">
        <w:rPr>
          <w:rtl/>
        </w:rPr>
        <w:t>ة البرنامج هو "البداي</w:t>
      </w:r>
      <w:r w:rsidR="00485F03">
        <w:rPr>
          <w:rFonts w:hint="cs"/>
          <w:rtl/>
        </w:rPr>
        <w:t>ـ</w:t>
      </w:r>
      <w:r w:rsidR="00DD6AE6" w:rsidRPr="005D3EC0">
        <w:rPr>
          <w:rtl/>
        </w:rPr>
        <w:t>ة من جديد" (</w:t>
      </w:r>
      <w:r w:rsidR="00DD6AE6" w:rsidRPr="005D3EC0">
        <w:t>Start Plus</w:t>
      </w:r>
      <w:r w:rsidR="00485F03">
        <w:rPr>
          <w:rtl/>
        </w:rPr>
        <w:t>) (</w:t>
      </w:r>
      <w:r w:rsidR="00DD6AE6" w:rsidRPr="005D3EC0">
        <w:rPr>
          <w:rtl/>
        </w:rPr>
        <w:t>انظ</w:t>
      </w:r>
      <w:r w:rsidR="00485F03">
        <w:rPr>
          <w:rFonts w:hint="cs"/>
          <w:rtl/>
        </w:rPr>
        <w:t>ـ</w:t>
      </w:r>
      <w:r w:rsidR="00DD6AE6" w:rsidRPr="005D3EC0">
        <w:rPr>
          <w:rtl/>
        </w:rPr>
        <w:t>ر الفقرة ٢٢٩ أدناه)</w:t>
      </w:r>
      <w:r w:rsidR="005D3EC0" w:rsidRPr="005D3EC0">
        <w:rPr>
          <w:rFonts w:hint="cs"/>
          <w:rtl/>
        </w:rPr>
        <w:t>.</w:t>
      </w:r>
    </w:p>
    <w:p w:rsidR="00DD6AE6" w:rsidRPr="005D3EC0" w:rsidRDefault="0046485B" w:rsidP="00485F03">
      <w:pPr>
        <w:pStyle w:val="SingleTxtGA"/>
        <w:rPr>
          <w:rFonts w:hint="cs"/>
          <w:rtl/>
        </w:rPr>
      </w:pPr>
      <w:r>
        <w:rPr>
          <w:rFonts w:hint="cs"/>
          <w:rtl/>
        </w:rPr>
        <w:t>224-</w:t>
      </w:r>
      <w:r w:rsidR="00DD6AE6" w:rsidRPr="005D3EC0">
        <w:rPr>
          <w:rtl/>
        </w:rPr>
        <w:tab/>
        <w:t xml:space="preserve">وفي عام ٢٠٠٠، كانت نسبة عمالة النساء من الفئة </w:t>
      </w:r>
      <w:r w:rsidR="00485F03">
        <w:rPr>
          <w:rtl/>
        </w:rPr>
        <w:t>العمرية ٢٥-</w:t>
      </w:r>
      <w:r w:rsidR="00DD6AE6" w:rsidRPr="005D3EC0">
        <w:rPr>
          <w:rtl/>
        </w:rPr>
        <w:t>٥٤ سنة، التي تعتبر فئة مثالية من حيث العمالة، مماثلة للمتوسط في الاتحاد الأوروبي (نحو ٦٧ في المائة)</w:t>
      </w:r>
      <w:r w:rsidR="005D3EC0" w:rsidRPr="005D3EC0">
        <w:rPr>
          <w:rFonts w:hint="cs"/>
          <w:rtl/>
        </w:rPr>
        <w:t>.</w:t>
      </w:r>
      <w:r w:rsidR="00DD6AE6" w:rsidRPr="005D3EC0">
        <w:rPr>
          <w:rFonts w:hint="cs"/>
          <w:rtl/>
        </w:rPr>
        <w:t xml:space="preserve"> لكن هنغاريا تراجعت في هذا المجال منذئذ، وذلك بنسبة </w:t>
      </w:r>
      <w:r w:rsidR="00485F03">
        <w:rPr>
          <w:rFonts w:hint="cs"/>
          <w:rtl/>
        </w:rPr>
        <w:t xml:space="preserve">1.5 </w:t>
      </w:r>
      <w:r w:rsidR="00DD6AE6" w:rsidRPr="005D3EC0">
        <w:rPr>
          <w:rFonts w:hint="cs"/>
          <w:rtl/>
        </w:rPr>
        <w:t xml:space="preserve">في المائة في عام ٢٠٠٤، ثم بنسبة </w:t>
      </w:r>
      <w:r w:rsidR="00485F03">
        <w:rPr>
          <w:rFonts w:hint="cs"/>
          <w:rtl/>
        </w:rPr>
        <w:t>3.5</w:t>
      </w:r>
      <w:r w:rsidR="00DD6AE6" w:rsidRPr="005D3EC0">
        <w:rPr>
          <w:rFonts w:hint="cs"/>
          <w:rtl/>
        </w:rPr>
        <w:t xml:space="preserve"> في المائة في عام ٢٠٠٧</w:t>
      </w:r>
      <w:r w:rsidR="005D3EC0" w:rsidRPr="005D3EC0">
        <w:rPr>
          <w:rFonts w:hint="cs"/>
          <w:rtl/>
        </w:rPr>
        <w:t>.</w:t>
      </w:r>
      <w:r w:rsidR="00DD6AE6" w:rsidRPr="005D3EC0">
        <w:rPr>
          <w:rFonts w:hint="cs"/>
          <w:rtl/>
        </w:rPr>
        <w:t xml:space="preserve"> وفي عام ٢٠٠٠، كان</w:t>
      </w:r>
      <w:r>
        <w:rPr>
          <w:rFonts w:hint="cs"/>
          <w:rtl/>
        </w:rPr>
        <w:t xml:space="preserve"> </w:t>
      </w:r>
      <w:r w:rsidR="00DD6AE6" w:rsidRPr="005D3EC0">
        <w:rPr>
          <w:rFonts w:hint="cs"/>
          <w:rtl/>
        </w:rPr>
        <w:t>العاملون من الرجال أقل بنسبة</w:t>
      </w:r>
      <w:r w:rsidR="00485F03">
        <w:rPr>
          <w:rFonts w:hint="eastAsia"/>
          <w:rtl/>
        </w:rPr>
        <w:t> </w:t>
      </w:r>
      <w:r w:rsidR="00485F03">
        <w:rPr>
          <w:rFonts w:hint="cs"/>
          <w:rtl/>
        </w:rPr>
        <w:t>6.8</w:t>
      </w:r>
      <w:r w:rsidR="00DD6AE6" w:rsidRPr="005D3EC0">
        <w:rPr>
          <w:rFonts w:hint="cs"/>
          <w:rtl/>
        </w:rPr>
        <w:t xml:space="preserve"> في المائة</w:t>
      </w:r>
      <w:r w:rsidR="005D3EC0" w:rsidRPr="005D3EC0">
        <w:rPr>
          <w:rFonts w:hint="cs"/>
          <w:rtl/>
        </w:rPr>
        <w:t>.</w:t>
      </w:r>
      <w:r w:rsidR="00DD6AE6" w:rsidRPr="005D3EC0">
        <w:rPr>
          <w:rFonts w:hint="cs"/>
          <w:rtl/>
        </w:rPr>
        <w:t xml:space="preserve"> وانخفضت هذه ال</w:t>
      </w:r>
      <w:r w:rsidR="00DD6AE6" w:rsidRPr="005D3EC0">
        <w:rPr>
          <w:rtl/>
        </w:rPr>
        <w:t xml:space="preserve">نسبة إلى </w:t>
      </w:r>
      <w:r w:rsidR="00485F03">
        <w:rPr>
          <w:rFonts w:hint="cs"/>
          <w:rtl/>
        </w:rPr>
        <w:t>5.5</w:t>
      </w:r>
      <w:r w:rsidR="00DD6AE6" w:rsidRPr="005D3EC0">
        <w:rPr>
          <w:rFonts w:hint="cs"/>
          <w:rtl/>
        </w:rPr>
        <w:t xml:space="preserve"> في المائة بحلول عام ٢٠٠٧</w:t>
      </w:r>
      <w:r w:rsidR="005D3EC0" w:rsidRPr="005D3EC0">
        <w:rPr>
          <w:rFonts w:hint="cs"/>
          <w:rtl/>
        </w:rPr>
        <w:t>.</w:t>
      </w:r>
      <w:r w:rsidR="00DD6AE6" w:rsidRPr="005D3EC0">
        <w:rPr>
          <w:rFonts w:hint="cs"/>
          <w:rtl/>
        </w:rPr>
        <w:t xml:space="preserve"> </w:t>
      </w:r>
    </w:p>
    <w:p w:rsidR="00DD6AE6" w:rsidRPr="006736D2" w:rsidRDefault="0046485B" w:rsidP="00485F03">
      <w:pPr>
        <w:pStyle w:val="SingleTxtGA"/>
        <w:rPr>
          <w:rFonts w:hint="cs"/>
          <w:spacing w:val="-2"/>
          <w:rtl/>
        </w:rPr>
      </w:pPr>
      <w:r w:rsidRPr="006736D2">
        <w:rPr>
          <w:rFonts w:hint="cs"/>
          <w:spacing w:val="-2"/>
          <w:rtl/>
        </w:rPr>
        <w:t>225-</w:t>
      </w:r>
      <w:r w:rsidR="00485F03" w:rsidRPr="006736D2">
        <w:rPr>
          <w:spacing w:val="-2"/>
          <w:rtl/>
        </w:rPr>
        <w:tab/>
      </w:r>
      <w:r w:rsidR="00DD6AE6" w:rsidRPr="006736D2">
        <w:rPr>
          <w:spacing w:val="-2"/>
          <w:rtl/>
        </w:rPr>
        <w:t>وترتبط المؤشرات المنخفضة للعمالة في هنغاريا ارتباطاً وثيقاً بالنسبة المنخفضة لوظائف الدوام الجزئي، وهي ليست ظاهرة جديدة</w:t>
      </w:r>
      <w:r w:rsidR="005D3EC0" w:rsidRPr="006736D2">
        <w:rPr>
          <w:rFonts w:hint="cs"/>
          <w:spacing w:val="-2"/>
          <w:rtl/>
        </w:rPr>
        <w:t>.</w:t>
      </w:r>
      <w:r w:rsidR="00DD6AE6" w:rsidRPr="006736D2">
        <w:rPr>
          <w:rFonts w:hint="cs"/>
          <w:spacing w:val="-2"/>
          <w:rtl/>
        </w:rPr>
        <w:t xml:space="preserve"> ففي عام ٢٠٠٧ بلغت نسبة الرجال الذين يعملون بدوام جزئي </w:t>
      </w:r>
      <w:r w:rsidR="00485F03" w:rsidRPr="006736D2">
        <w:rPr>
          <w:rFonts w:hint="cs"/>
          <w:spacing w:val="-2"/>
          <w:rtl/>
        </w:rPr>
        <w:t>2.7</w:t>
      </w:r>
      <w:r w:rsidR="00DD6AE6" w:rsidRPr="006736D2">
        <w:rPr>
          <w:rFonts w:hint="cs"/>
          <w:spacing w:val="-2"/>
          <w:rtl/>
        </w:rPr>
        <w:t xml:space="preserve"> في المائة في حين بلغت هذه الن</w:t>
      </w:r>
      <w:r w:rsidR="00DD6AE6" w:rsidRPr="006736D2">
        <w:rPr>
          <w:spacing w:val="-2"/>
          <w:rtl/>
        </w:rPr>
        <w:t xml:space="preserve">سبة </w:t>
      </w:r>
      <w:r w:rsidR="00485F03" w:rsidRPr="006736D2">
        <w:rPr>
          <w:rFonts w:hint="cs"/>
          <w:spacing w:val="-2"/>
          <w:rtl/>
        </w:rPr>
        <w:t>5.7</w:t>
      </w:r>
      <w:r w:rsidR="00DD6AE6" w:rsidRPr="006736D2">
        <w:rPr>
          <w:rFonts w:hint="cs"/>
          <w:spacing w:val="-2"/>
          <w:rtl/>
        </w:rPr>
        <w:t xml:space="preserve"> في المائة في صفوف النساء</w:t>
      </w:r>
      <w:r w:rsidR="005D3EC0" w:rsidRPr="006736D2">
        <w:rPr>
          <w:rFonts w:hint="cs"/>
          <w:spacing w:val="-2"/>
          <w:rtl/>
        </w:rPr>
        <w:t>.</w:t>
      </w:r>
      <w:r w:rsidR="00DD6AE6" w:rsidRPr="006736D2">
        <w:rPr>
          <w:rFonts w:hint="cs"/>
          <w:spacing w:val="-2"/>
          <w:rtl/>
        </w:rPr>
        <w:t xml:space="preserve"> </w:t>
      </w:r>
    </w:p>
    <w:p w:rsidR="00DD6AE6" w:rsidRPr="005D3EC0" w:rsidRDefault="0046485B" w:rsidP="0046485B">
      <w:pPr>
        <w:pStyle w:val="SingleTxtGA"/>
        <w:rPr>
          <w:rFonts w:hint="cs"/>
          <w:rtl/>
        </w:rPr>
      </w:pPr>
      <w:r>
        <w:rPr>
          <w:rFonts w:hint="cs"/>
          <w:rtl/>
        </w:rPr>
        <w:t>226-</w:t>
      </w:r>
      <w:r w:rsidR="00DD6AE6" w:rsidRPr="005D3EC0">
        <w:rPr>
          <w:rtl/>
        </w:rPr>
        <w:tab/>
        <w:t>ومنذ عام ٢٠٠٤، يتجه منحنى البطالة نحو الارتفاع بعدما كان متجها</w:t>
      </w:r>
      <w:r w:rsidR="00444CEF">
        <w:rPr>
          <w:rFonts w:hint="cs"/>
          <w:rtl/>
        </w:rPr>
        <w:t>ً</w:t>
      </w:r>
      <w:r w:rsidR="00DD6AE6" w:rsidRPr="005D3EC0">
        <w:rPr>
          <w:rtl/>
        </w:rPr>
        <w:t xml:space="preserve"> نحو الانخفاض </w:t>
      </w:r>
      <w:r>
        <w:rPr>
          <w:rFonts w:hint="cs"/>
          <w:rtl/>
        </w:rPr>
        <w:t xml:space="preserve">في </w:t>
      </w:r>
      <w:r w:rsidR="00DD6AE6" w:rsidRPr="005D3EC0">
        <w:rPr>
          <w:rtl/>
        </w:rPr>
        <w:t>السابق</w:t>
      </w:r>
      <w:r w:rsidR="005D3EC0" w:rsidRPr="005D3EC0">
        <w:rPr>
          <w:rFonts w:hint="cs"/>
          <w:rtl/>
        </w:rPr>
        <w:t>.</w:t>
      </w:r>
      <w:r w:rsidR="00DD6AE6" w:rsidRPr="005D3EC0">
        <w:rPr>
          <w:rFonts w:hint="cs"/>
          <w:rtl/>
        </w:rPr>
        <w:t xml:space="preserve"> وعلاوة على ذلك، ثمة ظاهرة جديدة برزت مؤخراً تتمثل في أن نسبة البطالة في صفوف النساء أصبحت أعلى منها في صفوف الرجال؛ وهذه سمة لم </w:t>
      </w:r>
      <w:r w:rsidR="00DD6AE6" w:rsidRPr="005D3EC0">
        <w:rPr>
          <w:rtl/>
        </w:rPr>
        <w:t>يسبق لها مثيل منذ تغيير النظام، حيث إن معظم طالبي العمل هم اليوم من النساء وليس الرجال</w:t>
      </w:r>
      <w:r w:rsidR="005D3EC0" w:rsidRPr="005D3EC0">
        <w:rPr>
          <w:rFonts w:hint="cs"/>
          <w:rtl/>
        </w:rPr>
        <w:t>.</w:t>
      </w:r>
      <w:r w:rsidR="00DD6AE6" w:rsidRPr="005D3EC0">
        <w:rPr>
          <w:rFonts w:hint="cs"/>
          <w:rtl/>
        </w:rPr>
        <w:t xml:space="preserve"> </w:t>
      </w:r>
    </w:p>
    <w:p w:rsidR="00DD6AE6" w:rsidRPr="005D3EC0" w:rsidRDefault="0046485B" w:rsidP="00DD6AE6">
      <w:pPr>
        <w:pStyle w:val="SingleTxtGA"/>
        <w:rPr>
          <w:rFonts w:hint="cs"/>
          <w:rtl/>
        </w:rPr>
      </w:pPr>
      <w:r w:rsidRPr="006736D2">
        <w:rPr>
          <w:rFonts w:hint="cs"/>
          <w:spacing w:val="-2"/>
          <w:rtl/>
        </w:rPr>
        <w:t>227-</w:t>
      </w:r>
      <w:r w:rsidR="00485F03" w:rsidRPr="006736D2">
        <w:rPr>
          <w:spacing w:val="-2"/>
          <w:rtl/>
        </w:rPr>
        <w:tab/>
      </w:r>
      <w:r w:rsidR="00DD6AE6" w:rsidRPr="006736D2">
        <w:rPr>
          <w:spacing w:val="-2"/>
          <w:rtl/>
        </w:rPr>
        <w:t>وثمة فوارق كبيرة بين المناطق فيما يتعلق بالنشاط الاقتصادي</w:t>
      </w:r>
      <w:r w:rsidR="005D3EC0" w:rsidRPr="006736D2">
        <w:rPr>
          <w:rFonts w:hint="cs"/>
          <w:spacing w:val="-2"/>
          <w:rtl/>
        </w:rPr>
        <w:t>.</w:t>
      </w:r>
      <w:r w:rsidR="00DD6AE6" w:rsidRPr="006736D2">
        <w:rPr>
          <w:rFonts w:hint="cs"/>
          <w:spacing w:val="-2"/>
          <w:rtl/>
        </w:rPr>
        <w:t xml:space="preserve"> ففي العاصمة تقل مشاركة النساء في سوق العمل بمقدار ١٠ نقاط مئوية عن الرجال، في حين تقل بمقدار ١٢ نقطة م</w:t>
      </w:r>
      <w:r w:rsidR="00DD6AE6" w:rsidRPr="006736D2">
        <w:rPr>
          <w:spacing w:val="-2"/>
          <w:rtl/>
        </w:rPr>
        <w:t>ئوية في المدن الأخرى، وتقل بمقدار ١٦ نقطة مئوية في القرى</w:t>
      </w:r>
      <w:r w:rsidR="005D3EC0" w:rsidRPr="006736D2">
        <w:rPr>
          <w:rFonts w:hint="cs"/>
          <w:spacing w:val="-2"/>
          <w:rtl/>
        </w:rPr>
        <w:t>.</w:t>
      </w:r>
      <w:r w:rsidR="00DD6AE6" w:rsidRPr="006736D2">
        <w:rPr>
          <w:rFonts w:hint="cs"/>
          <w:spacing w:val="-2"/>
          <w:rtl/>
        </w:rPr>
        <w:t xml:space="preserve"> ويقل النشاط الاقتصادي في صفوف الشباب والمسنين والأمهات ممن لديهن أطفال صغار أو أطفال كثر، وخاصة إذا كانوا من الروما</w:t>
      </w:r>
      <w:r w:rsidR="005D3EC0" w:rsidRPr="006736D2">
        <w:rPr>
          <w:rFonts w:hint="cs"/>
          <w:spacing w:val="-2"/>
          <w:rtl/>
        </w:rPr>
        <w:t>.</w:t>
      </w:r>
      <w:r w:rsidR="00DD6AE6" w:rsidRPr="006736D2">
        <w:rPr>
          <w:rFonts w:hint="cs"/>
          <w:spacing w:val="-2"/>
          <w:rtl/>
        </w:rPr>
        <w:t xml:space="preserve"> أما بالنسبة إلى العمالة في صفوف ال</w:t>
      </w:r>
      <w:r w:rsidR="00485F03" w:rsidRPr="006736D2">
        <w:rPr>
          <w:rFonts w:hint="cs"/>
          <w:spacing w:val="-2"/>
          <w:rtl/>
        </w:rPr>
        <w:t>فئة العمرية ٢٥-</w:t>
      </w:r>
      <w:r w:rsidR="00DD6AE6" w:rsidRPr="006736D2">
        <w:rPr>
          <w:rFonts w:hint="cs"/>
          <w:spacing w:val="-2"/>
          <w:rtl/>
        </w:rPr>
        <w:t>٤٩ من</w:t>
      </w:r>
      <w:r w:rsidR="00DD6AE6" w:rsidRPr="005D3EC0">
        <w:rPr>
          <w:rFonts w:hint="cs"/>
          <w:rtl/>
        </w:rPr>
        <w:t xml:space="preserve"> النساء اللاتي لديهن طفل و</w:t>
      </w:r>
      <w:r w:rsidR="00DD6AE6" w:rsidRPr="005D3EC0">
        <w:rPr>
          <w:rtl/>
        </w:rPr>
        <w:t>احد على الأقل دون سن ١٢ سنة، فتسجل أقل نسبة في هنغاريا، التي لا تسبق في هذا الصدد سوى</w:t>
      </w:r>
      <w:r>
        <w:rPr>
          <w:rtl/>
        </w:rPr>
        <w:t xml:space="preserve"> </w:t>
      </w:r>
      <w:r w:rsidR="00DD6AE6" w:rsidRPr="005D3EC0">
        <w:rPr>
          <w:rtl/>
        </w:rPr>
        <w:t>مالطة</w:t>
      </w:r>
      <w:r w:rsidR="005D3EC0" w:rsidRPr="005D3EC0">
        <w:rPr>
          <w:rFonts w:hint="cs"/>
          <w:rtl/>
        </w:rPr>
        <w:t>.</w:t>
      </w:r>
      <w:r w:rsidR="00DD6AE6" w:rsidRPr="005D3EC0">
        <w:rPr>
          <w:rFonts w:hint="cs"/>
          <w:rtl/>
        </w:rPr>
        <w:t xml:space="preserve"> </w:t>
      </w:r>
    </w:p>
    <w:p w:rsidR="00DD6AE6" w:rsidRPr="005D3EC0" w:rsidRDefault="0046485B" w:rsidP="00DD6AE6">
      <w:pPr>
        <w:pStyle w:val="SingleTxtGA"/>
        <w:rPr>
          <w:rtl/>
        </w:rPr>
      </w:pPr>
      <w:r>
        <w:rPr>
          <w:rFonts w:hint="cs"/>
          <w:rtl/>
        </w:rPr>
        <w:t>228-</w:t>
      </w:r>
      <w:r w:rsidR="00485F03">
        <w:rPr>
          <w:rtl/>
        </w:rPr>
        <w:tab/>
      </w:r>
      <w:r w:rsidR="00DD6AE6" w:rsidRPr="005D3EC0">
        <w:rPr>
          <w:rtl/>
        </w:rPr>
        <w:t xml:space="preserve">وتوفر التدابير التالية، من بين أمور أخرى، مساعدة للعائدين إلى سوق العمل بعد فترة انقطاع طويل عن العمل بسبب اضطلاعهم بواجبات رعاية الطفل: </w:t>
      </w:r>
    </w:p>
    <w:p w:rsidR="00DD6AE6" w:rsidRPr="005D3EC0" w:rsidRDefault="00DD6AE6" w:rsidP="006736D2">
      <w:pPr>
        <w:pStyle w:val="Bullet1GA"/>
        <w:tabs>
          <w:tab w:val="clear" w:pos="2041"/>
          <w:tab w:val="left" w:pos="1925"/>
        </w:tabs>
        <w:bidi/>
        <w:spacing w:after="60"/>
        <w:ind w:left="1922"/>
        <w:rPr>
          <w:rFonts w:hint="cs"/>
          <w:rtl/>
        </w:rPr>
      </w:pPr>
      <w:r w:rsidRPr="005D3EC0">
        <w:rPr>
          <w:rtl/>
        </w:rPr>
        <w:t>بعد أن يبلغ الطفل سنة واحدة: الاستفادة من إمكانية الدوام الجزئي ومن بدل رعاية الطفل واستحقاقات دعم تربية الطفل وغيرها</w:t>
      </w:r>
      <w:r w:rsidR="00E94397">
        <w:rPr>
          <w:rFonts w:hint="cs"/>
          <w:rtl/>
        </w:rPr>
        <w:t>؛</w:t>
      </w:r>
    </w:p>
    <w:p w:rsidR="00DD6AE6" w:rsidRPr="005D3EC0" w:rsidRDefault="00DD6AE6" w:rsidP="00E94397">
      <w:pPr>
        <w:pStyle w:val="Bullet1GA"/>
        <w:tabs>
          <w:tab w:val="clear" w:pos="2041"/>
          <w:tab w:val="left" w:pos="1925"/>
        </w:tabs>
        <w:bidi/>
        <w:ind w:left="1925"/>
        <w:rPr>
          <w:rFonts w:hint="cs"/>
          <w:rtl/>
        </w:rPr>
      </w:pPr>
      <w:r w:rsidRPr="00C62B8C">
        <w:rPr>
          <w:spacing w:val="-2"/>
          <w:rtl/>
        </w:rPr>
        <w:t>الاستفادة من برنامج "البداي</w:t>
      </w:r>
      <w:r w:rsidR="00C62B8C" w:rsidRPr="00C62B8C">
        <w:rPr>
          <w:rFonts w:hint="cs"/>
          <w:spacing w:val="-2"/>
          <w:rtl/>
        </w:rPr>
        <w:t>ـ</w:t>
      </w:r>
      <w:r w:rsidRPr="00C62B8C">
        <w:rPr>
          <w:spacing w:val="-2"/>
          <w:rtl/>
        </w:rPr>
        <w:t>ة من جديد" (</w:t>
      </w:r>
      <w:r w:rsidRPr="00C62B8C">
        <w:rPr>
          <w:spacing w:val="-2"/>
        </w:rPr>
        <w:t>Start Plus</w:t>
      </w:r>
      <w:r w:rsidRPr="00C62B8C">
        <w:rPr>
          <w:spacing w:val="-2"/>
          <w:rtl/>
        </w:rPr>
        <w:t>) الذي يتيح مساعدة للباحثين</w:t>
      </w:r>
      <w:r w:rsidRPr="005D3EC0">
        <w:rPr>
          <w:rtl/>
        </w:rPr>
        <w:t xml:space="preserve"> عن عمل ثابت، وللوالدين ذوي الأطفال الصغار، ولأفراد الأسرة الذين يرعون أقارب، في العثور على وظائف بعد انتهاء الفترة الاستفادة من برنامج بدل الرعاية، أو</w:t>
      </w:r>
      <w:r w:rsidR="0046485B">
        <w:rPr>
          <w:rtl/>
        </w:rPr>
        <w:t xml:space="preserve"> </w:t>
      </w:r>
      <w:r w:rsidRPr="005D3EC0">
        <w:rPr>
          <w:rtl/>
        </w:rPr>
        <w:t>يتيح لهم العمل</w:t>
      </w:r>
      <w:r w:rsidR="0046485B">
        <w:rPr>
          <w:rtl/>
        </w:rPr>
        <w:t xml:space="preserve"> </w:t>
      </w:r>
      <w:r w:rsidRPr="005D3EC0">
        <w:rPr>
          <w:rtl/>
        </w:rPr>
        <w:t>مع الاستفادة مما يمنح من بدلات واستحقاقات</w:t>
      </w:r>
      <w:r w:rsidR="005D3EC0" w:rsidRPr="005D3EC0">
        <w:rPr>
          <w:rFonts w:hint="cs"/>
          <w:rtl/>
        </w:rPr>
        <w:t>.</w:t>
      </w:r>
    </w:p>
    <w:p w:rsidR="00DD6AE6" w:rsidRPr="005D3EC0" w:rsidRDefault="0046485B" w:rsidP="006736D2">
      <w:pPr>
        <w:pStyle w:val="SingleTxtGA"/>
        <w:spacing w:line="376" w:lineRule="exact"/>
        <w:rPr>
          <w:rFonts w:hint="cs"/>
          <w:rtl/>
        </w:rPr>
      </w:pPr>
      <w:r>
        <w:rPr>
          <w:rFonts w:hint="cs"/>
          <w:rtl/>
        </w:rPr>
        <w:t>229-</w:t>
      </w:r>
      <w:r w:rsidR="00E94397">
        <w:rPr>
          <w:rtl/>
        </w:rPr>
        <w:tab/>
      </w:r>
      <w:r w:rsidR="00DD6AE6" w:rsidRPr="005D3EC0">
        <w:rPr>
          <w:rtl/>
        </w:rPr>
        <w:t>وبرنامج "البداية من جديد" متاح للأشخاص الذين يرغبون في العمل خلال السنة (٣٦٥ يوما</w:t>
      </w:r>
      <w:r w:rsidR="00E94397">
        <w:rPr>
          <w:rFonts w:hint="cs"/>
          <w:rtl/>
        </w:rPr>
        <w:t>ً</w:t>
      </w:r>
      <w:r w:rsidR="00DD6AE6" w:rsidRPr="005D3EC0">
        <w:rPr>
          <w:rtl/>
        </w:rPr>
        <w:t>) التي تلي انتهاء دفع بدل رعاية الطفل، أو بدل دعم تربية الطفل، أو غيرها من الاستحقاقات، وكذلك للأشخا</w:t>
      </w:r>
      <w:r w:rsidR="00E94397">
        <w:rPr>
          <w:rFonts w:hint="cs"/>
          <w:rtl/>
        </w:rPr>
        <w:t>ص</w:t>
      </w:r>
      <w:r w:rsidR="00DD6AE6" w:rsidRPr="005D3EC0">
        <w:rPr>
          <w:rtl/>
        </w:rPr>
        <w:t xml:space="preserve"> الذين ما زالوا يتلقون بدل رعاية الطفل بعد أن يبلغ سنة، شريطة أن يكون عمل هؤلاء قد انتهى في فترة تقاضي بدل رعاية الطفل، أو بدل دعم تربية الطفل، </w:t>
      </w:r>
      <w:r w:rsidR="00A2595C">
        <w:rPr>
          <w:rtl/>
        </w:rPr>
        <w:t>أو استحقاقات أخرى من هذا القبيل</w:t>
      </w:r>
      <w:r w:rsidR="00DD6AE6" w:rsidRPr="005D3EC0">
        <w:rPr>
          <w:rtl/>
        </w:rPr>
        <w:t>، أو أن خلال الإجازة غير المدفوعة الأجر المخصصة لرعاية أحد أفراد الأسرة، على أن يكونوا بدون عمل (أو يكونوا بدون عمل في الفترة التي سبقت استفادتهم من بدل رعاية الطفل)</w:t>
      </w:r>
      <w:r w:rsidR="005D3EC0" w:rsidRPr="005D3EC0">
        <w:rPr>
          <w:rFonts w:hint="cs"/>
          <w:rtl/>
        </w:rPr>
        <w:t>.</w:t>
      </w:r>
      <w:r w:rsidR="00DD6AE6" w:rsidRPr="005D3EC0">
        <w:rPr>
          <w:rFonts w:hint="cs"/>
          <w:rtl/>
        </w:rPr>
        <w:t xml:space="preserve"> </w:t>
      </w:r>
    </w:p>
    <w:p w:rsidR="00DD6AE6" w:rsidRPr="005D3EC0" w:rsidRDefault="0046485B" w:rsidP="006736D2">
      <w:pPr>
        <w:pStyle w:val="SingleTxtGA"/>
        <w:spacing w:line="376" w:lineRule="exact"/>
        <w:rPr>
          <w:rFonts w:hint="cs"/>
          <w:rtl/>
        </w:rPr>
      </w:pPr>
      <w:r>
        <w:rPr>
          <w:rFonts w:hint="cs"/>
          <w:rtl/>
        </w:rPr>
        <w:t>230-</w:t>
      </w:r>
      <w:r w:rsidR="00E94397">
        <w:rPr>
          <w:rtl/>
        </w:rPr>
        <w:tab/>
      </w:r>
      <w:r w:rsidR="00DD6AE6" w:rsidRPr="005D3EC0">
        <w:rPr>
          <w:rtl/>
        </w:rPr>
        <w:t>ويستفيد أصحاب العمل الذين يوظفون الأشخاص الذين يحق لهم المشاركة في البرنامج من إعفاءات لمدة سنتين</w:t>
      </w:r>
      <w:r w:rsidR="005D3EC0" w:rsidRPr="005D3EC0">
        <w:rPr>
          <w:rFonts w:hint="cs"/>
          <w:rtl/>
        </w:rPr>
        <w:t>.</w:t>
      </w:r>
      <w:r w:rsidR="00DD6AE6" w:rsidRPr="005D3EC0">
        <w:rPr>
          <w:rFonts w:hint="cs"/>
          <w:rtl/>
        </w:rPr>
        <w:t xml:space="preserve"> </w:t>
      </w:r>
    </w:p>
    <w:p w:rsidR="00DD6AE6" w:rsidRPr="005D3EC0" w:rsidRDefault="0046485B" w:rsidP="006736D2">
      <w:pPr>
        <w:pStyle w:val="SingleTxtGA"/>
        <w:spacing w:line="376" w:lineRule="exact"/>
        <w:rPr>
          <w:rFonts w:hint="cs"/>
          <w:rtl/>
        </w:rPr>
      </w:pPr>
      <w:r>
        <w:rPr>
          <w:rFonts w:hint="cs"/>
          <w:rtl/>
        </w:rPr>
        <w:t>231-</w:t>
      </w:r>
      <w:r w:rsidR="00255222">
        <w:rPr>
          <w:rFonts w:hint="cs"/>
          <w:rtl/>
        </w:rPr>
        <w:tab/>
      </w:r>
      <w:r w:rsidR="00DD6AE6" w:rsidRPr="005D3EC0">
        <w:rPr>
          <w:rtl/>
        </w:rPr>
        <w:t>ومنذ عام ٢٠٠٠، أعلن عن من</w:t>
      </w:r>
      <w:r w:rsidR="00E94397">
        <w:rPr>
          <w:rtl/>
        </w:rPr>
        <w:t>ح جائزة سنوية للشركات والمؤسسات</w:t>
      </w:r>
      <w:r w:rsidR="00DD6AE6" w:rsidRPr="005D3EC0">
        <w:rPr>
          <w:rtl/>
        </w:rPr>
        <w:t xml:space="preserve"> التي تُوجِد أماكن عمل مراعية للحياة العائلية</w:t>
      </w:r>
      <w:r>
        <w:rPr>
          <w:rtl/>
        </w:rPr>
        <w:t xml:space="preserve"> </w:t>
      </w:r>
      <w:r w:rsidR="00DD6AE6" w:rsidRPr="005D3EC0">
        <w:rPr>
          <w:rtl/>
        </w:rPr>
        <w:t>وتدعم التوفيق بين التزامات العمل والالتزامات العائلية</w:t>
      </w:r>
      <w:r w:rsidR="005D3EC0" w:rsidRPr="005D3EC0">
        <w:rPr>
          <w:rFonts w:hint="cs"/>
          <w:rtl/>
        </w:rPr>
        <w:t>.</w:t>
      </w:r>
    </w:p>
    <w:p w:rsidR="00DD6AE6" w:rsidRPr="005D3EC0" w:rsidRDefault="0046485B" w:rsidP="006736D2">
      <w:pPr>
        <w:pStyle w:val="SingleTxtGA"/>
        <w:spacing w:line="376" w:lineRule="exact"/>
        <w:rPr>
          <w:rFonts w:hint="cs"/>
          <w:rtl/>
        </w:rPr>
      </w:pPr>
      <w:r>
        <w:rPr>
          <w:rFonts w:hint="cs"/>
          <w:rtl/>
        </w:rPr>
        <w:t>232-</w:t>
      </w:r>
      <w:r w:rsidR="00DD6AE6" w:rsidRPr="005D3EC0">
        <w:rPr>
          <w:rtl/>
        </w:rPr>
        <w:tab/>
        <w:t>ويمكن الترشح في ست فئات (المؤسسات الصغرى، والصغيرة، والمتوسطة، والكبيرة، والمؤسسات الحكومية، والمنظمات غير الربحية) مع تقديم تبيان أفضل الممارسات المتبعة</w:t>
      </w:r>
      <w:r w:rsidR="005D3EC0" w:rsidRPr="005D3EC0">
        <w:rPr>
          <w:rFonts w:hint="cs"/>
          <w:rtl/>
        </w:rPr>
        <w:t>.</w:t>
      </w:r>
      <w:r w:rsidR="00DD6AE6" w:rsidRPr="005D3EC0">
        <w:rPr>
          <w:rFonts w:hint="cs"/>
          <w:rtl/>
        </w:rPr>
        <w:t xml:space="preserve"> وتتعلق الأسئلة المدرجة في استمارة الطلب بالمواضيع الأساسية التالية: البيانات والسياسات والممارسات المتعلقة بشؤون الموظفين (مثل توزيع الموظفين، والوضع العائلي، ونمط العمل، ونظام الت</w:t>
      </w:r>
      <w:r w:rsidR="00DD6AE6" w:rsidRPr="005D3EC0">
        <w:rPr>
          <w:rtl/>
        </w:rPr>
        <w:t>رقيات، والمسائل المتعلقة برعاية الطفل، والأجور، والتدريب، وما إلى ذلك)، والمسائل المتعلقة بتكافؤ الفرص في أماكن العمل (مثل اللوائح والممارسات ونحوها)، بما في ذلك عدة أسئلة تتعلق بوثائق التدابير، والسياسات المراعية للعائلات، والممارسات التي تدعم التوفيق بين العمل والحياة الخاصة (مثل تنظيم واجبات العمل، والعطلات، والمزايا الأخرى، وما إلى ذلك)؛ والمسائل المتعلقة بالثقافة المؤسسية (مثل الثقافة المؤسسية المراعية للأسرة، وإشراك الموظفين، والمسؤولية الاجتماعية، وما إلى ذلك)؛ إضافة إلى مسائل أخرى (مثل إنماء القدرات، والرصد، وما إلى ذلك)</w:t>
      </w:r>
      <w:r w:rsidR="005D3EC0" w:rsidRPr="005D3EC0">
        <w:rPr>
          <w:rFonts w:hint="cs"/>
          <w:rtl/>
        </w:rPr>
        <w:t>.</w:t>
      </w:r>
    </w:p>
    <w:p w:rsidR="00DD6AE6" w:rsidRPr="005D3EC0" w:rsidRDefault="00255222" w:rsidP="00DD6AE6">
      <w:pPr>
        <w:pStyle w:val="SingleTxtGA"/>
        <w:rPr>
          <w:rFonts w:hint="cs"/>
          <w:rtl/>
        </w:rPr>
      </w:pPr>
      <w:r>
        <w:rPr>
          <w:rFonts w:hint="cs"/>
          <w:rtl/>
        </w:rPr>
        <w:t>233-</w:t>
      </w:r>
      <w:r w:rsidR="00E94397">
        <w:rPr>
          <w:rtl/>
        </w:rPr>
        <w:tab/>
      </w:r>
      <w:r w:rsidR="00DD6AE6" w:rsidRPr="005D3EC0">
        <w:rPr>
          <w:rtl/>
        </w:rPr>
        <w:t>ويحق للمؤسسات الفائزة أن تستخدم لمدة سنة واحدة شعارا</w:t>
      </w:r>
      <w:r w:rsidR="00C62B8C">
        <w:rPr>
          <w:rFonts w:hint="cs"/>
          <w:rtl/>
        </w:rPr>
        <w:t>ً</w:t>
      </w:r>
      <w:r w:rsidR="00DD6AE6" w:rsidRPr="005D3EC0">
        <w:rPr>
          <w:rtl/>
        </w:rPr>
        <w:t xml:space="preserve"> يدل على أنها تتيح مكان عمل يشجع على التوفيق بين العمل والحياة الأسرية</w:t>
      </w:r>
      <w:r w:rsidR="005D3EC0" w:rsidRPr="005D3EC0">
        <w:rPr>
          <w:rFonts w:hint="cs"/>
          <w:rtl/>
        </w:rPr>
        <w:t>.</w:t>
      </w:r>
      <w:r w:rsidR="00DD6AE6" w:rsidRPr="005D3EC0">
        <w:rPr>
          <w:rFonts w:hint="cs"/>
          <w:rtl/>
        </w:rPr>
        <w:t xml:space="preserve"> </w:t>
      </w:r>
    </w:p>
    <w:p w:rsidR="00DD6AE6" w:rsidRPr="006736D2" w:rsidRDefault="00255222" w:rsidP="00DD6AE6">
      <w:pPr>
        <w:pStyle w:val="SingleTxtGA"/>
        <w:rPr>
          <w:rFonts w:hint="cs"/>
          <w:spacing w:val="-2"/>
          <w:rtl/>
        </w:rPr>
      </w:pPr>
      <w:r>
        <w:rPr>
          <w:rFonts w:hint="cs"/>
          <w:rtl/>
        </w:rPr>
        <w:t>234-</w:t>
      </w:r>
      <w:r w:rsidR="00DD6AE6" w:rsidRPr="005D3EC0">
        <w:rPr>
          <w:rtl/>
        </w:rPr>
        <w:tab/>
        <w:t>وفي عام ٢٠٠٣، كان أقل من ثلث الرجال في فئة الروما الذي</w:t>
      </w:r>
      <w:r w:rsidR="00E94397">
        <w:rPr>
          <w:rtl/>
        </w:rPr>
        <w:t xml:space="preserve">ن تتراوح أعمارهم </w:t>
      </w:r>
      <w:r w:rsidR="00E94397" w:rsidRPr="006736D2">
        <w:rPr>
          <w:spacing w:val="-2"/>
          <w:rtl/>
        </w:rPr>
        <w:t>بين ١٥ و</w:t>
      </w:r>
      <w:r w:rsidR="00DD6AE6" w:rsidRPr="006736D2">
        <w:rPr>
          <w:spacing w:val="-2"/>
          <w:rtl/>
        </w:rPr>
        <w:t>٧٤ سنة يتلقون دخلا</w:t>
      </w:r>
      <w:r w:rsidR="00E94397" w:rsidRPr="006736D2">
        <w:rPr>
          <w:rFonts w:hint="cs"/>
          <w:spacing w:val="-2"/>
          <w:rtl/>
        </w:rPr>
        <w:t>ً</w:t>
      </w:r>
      <w:r w:rsidR="00A2595C" w:rsidRPr="006736D2">
        <w:rPr>
          <w:spacing w:val="-2"/>
          <w:rtl/>
        </w:rPr>
        <w:t xml:space="preserve"> يدره عليهم نشاط مهني</w:t>
      </w:r>
      <w:r w:rsidR="00DD6AE6" w:rsidRPr="006736D2">
        <w:rPr>
          <w:spacing w:val="-2"/>
          <w:rtl/>
        </w:rPr>
        <w:t>، وكان أقل من ثلثهم يمارس</w:t>
      </w:r>
      <w:r w:rsidR="0046485B" w:rsidRPr="006736D2">
        <w:rPr>
          <w:spacing w:val="-2"/>
          <w:rtl/>
        </w:rPr>
        <w:t xml:space="preserve"> </w:t>
      </w:r>
      <w:r w:rsidR="00DD6AE6" w:rsidRPr="006736D2">
        <w:rPr>
          <w:spacing w:val="-2"/>
          <w:rtl/>
        </w:rPr>
        <w:t>نشاطا</w:t>
      </w:r>
      <w:r w:rsidR="00E94397" w:rsidRPr="006736D2">
        <w:rPr>
          <w:rFonts w:hint="cs"/>
          <w:spacing w:val="-2"/>
          <w:rtl/>
        </w:rPr>
        <w:t>ً</w:t>
      </w:r>
      <w:r w:rsidR="00DD6AE6" w:rsidRPr="006736D2">
        <w:rPr>
          <w:spacing w:val="-2"/>
          <w:rtl/>
        </w:rPr>
        <w:t xml:space="preserve"> مهنيا</w:t>
      </w:r>
      <w:r w:rsidR="00E94397" w:rsidRPr="006736D2">
        <w:rPr>
          <w:rFonts w:hint="cs"/>
          <w:spacing w:val="-2"/>
          <w:rtl/>
        </w:rPr>
        <w:t>ً</w:t>
      </w:r>
      <w:r w:rsidR="00DD6AE6" w:rsidRPr="006736D2">
        <w:rPr>
          <w:spacing w:val="-2"/>
          <w:rtl/>
        </w:rPr>
        <w:t xml:space="preserve"> منتظما</w:t>
      </w:r>
      <w:r w:rsidR="00E94397" w:rsidRPr="006736D2">
        <w:rPr>
          <w:rFonts w:hint="cs"/>
          <w:spacing w:val="-2"/>
          <w:rtl/>
        </w:rPr>
        <w:t>ً</w:t>
      </w:r>
      <w:r w:rsidR="005D3EC0" w:rsidRPr="006736D2">
        <w:rPr>
          <w:rFonts w:hint="cs"/>
          <w:spacing w:val="-2"/>
          <w:rtl/>
        </w:rPr>
        <w:t>.</w:t>
      </w:r>
      <w:r w:rsidR="00DD6AE6" w:rsidRPr="006736D2">
        <w:rPr>
          <w:rFonts w:hint="cs"/>
          <w:spacing w:val="-2"/>
          <w:rtl/>
        </w:rPr>
        <w:t xml:space="preserve"> وكان نحو سدس نساء الروما يتقاضى دخلا</w:t>
      </w:r>
      <w:r w:rsidR="00A2595C" w:rsidRPr="006736D2">
        <w:rPr>
          <w:rFonts w:hint="cs"/>
          <w:spacing w:val="-2"/>
          <w:rtl/>
        </w:rPr>
        <w:t>ً</w:t>
      </w:r>
      <w:r w:rsidR="00DD6AE6" w:rsidRPr="006736D2">
        <w:rPr>
          <w:rFonts w:hint="cs"/>
          <w:spacing w:val="-2"/>
          <w:rtl/>
        </w:rPr>
        <w:t xml:space="preserve"> متصلا</w:t>
      </w:r>
      <w:r w:rsidR="00A2595C" w:rsidRPr="006736D2">
        <w:rPr>
          <w:rFonts w:hint="cs"/>
          <w:spacing w:val="-2"/>
          <w:rtl/>
        </w:rPr>
        <w:t>ً</w:t>
      </w:r>
      <w:r w:rsidR="00DD6AE6" w:rsidRPr="006736D2">
        <w:rPr>
          <w:rFonts w:hint="cs"/>
          <w:spacing w:val="-2"/>
          <w:rtl/>
        </w:rPr>
        <w:t xml:space="preserve"> بنشاط مهني، وكانت نفس النسبة تمارس عملا</w:t>
      </w:r>
      <w:r w:rsidR="00E94397" w:rsidRPr="006736D2">
        <w:rPr>
          <w:rFonts w:hint="cs"/>
          <w:spacing w:val="-2"/>
          <w:rtl/>
        </w:rPr>
        <w:t>ً</w:t>
      </w:r>
      <w:r w:rsidR="00DD6AE6" w:rsidRPr="006736D2">
        <w:rPr>
          <w:rFonts w:hint="cs"/>
          <w:spacing w:val="-2"/>
          <w:rtl/>
        </w:rPr>
        <w:t xml:space="preserve"> منتظما</w:t>
      </w:r>
      <w:r w:rsidR="00E94397" w:rsidRPr="006736D2">
        <w:rPr>
          <w:rFonts w:hint="cs"/>
          <w:spacing w:val="-2"/>
          <w:rtl/>
        </w:rPr>
        <w:t>ً</w:t>
      </w:r>
      <w:r w:rsidR="005D3EC0" w:rsidRPr="006736D2">
        <w:rPr>
          <w:rFonts w:hint="cs"/>
          <w:spacing w:val="-2"/>
          <w:rtl/>
        </w:rPr>
        <w:t>.</w:t>
      </w:r>
      <w:r w:rsidR="00DD6AE6" w:rsidRPr="006736D2">
        <w:rPr>
          <w:rFonts w:hint="cs"/>
          <w:spacing w:val="-2"/>
          <w:rtl/>
        </w:rPr>
        <w:t xml:space="preserve"> ويرجع سبب العراقيل التي تواجهها نساء الروما فيما يتصل بالعمالة إلى مستوياتهن التعليمية المنخ</w:t>
      </w:r>
      <w:r w:rsidR="00DD6AE6" w:rsidRPr="006736D2">
        <w:rPr>
          <w:spacing w:val="-2"/>
          <w:rtl/>
        </w:rPr>
        <w:t>فضة وإلى عامل الأمومة، وإلى</w:t>
      </w:r>
      <w:r w:rsidR="00E94397" w:rsidRPr="006736D2">
        <w:rPr>
          <w:spacing w:val="-2"/>
          <w:rtl/>
        </w:rPr>
        <w:t xml:space="preserve"> عدم امتلاكهن المؤهلات المناسبة</w:t>
      </w:r>
      <w:r w:rsidR="00DD6AE6" w:rsidRPr="006736D2">
        <w:rPr>
          <w:spacing w:val="-2"/>
          <w:rtl/>
        </w:rPr>
        <w:t>، وإلى تعرضهن لتمييز جنساني</w:t>
      </w:r>
      <w:r w:rsidR="005D3EC0" w:rsidRPr="006736D2">
        <w:rPr>
          <w:rFonts w:hint="cs"/>
          <w:spacing w:val="-2"/>
          <w:rtl/>
        </w:rPr>
        <w:t>.</w:t>
      </w:r>
      <w:r w:rsidR="00DD6AE6" w:rsidRPr="006736D2">
        <w:rPr>
          <w:rFonts w:hint="cs"/>
          <w:spacing w:val="-2"/>
          <w:rtl/>
        </w:rPr>
        <w:t xml:space="preserve"> ويرمي برنامج "خطوة إلى الأمام"</w:t>
      </w:r>
      <w:r w:rsidR="0046485B" w:rsidRPr="006736D2">
        <w:rPr>
          <w:rFonts w:hint="cs"/>
          <w:spacing w:val="-2"/>
          <w:rtl/>
        </w:rPr>
        <w:t xml:space="preserve"> </w:t>
      </w:r>
      <w:r w:rsidR="00DD6AE6" w:rsidRPr="006736D2">
        <w:rPr>
          <w:rFonts w:hint="cs"/>
          <w:spacing w:val="-2"/>
          <w:rtl/>
        </w:rPr>
        <w:t>إلى معالجة هذه المشكلة</w:t>
      </w:r>
      <w:r w:rsidR="005D3EC0" w:rsidRPr="006736D2">
        <w:rPr>
          <w:rFonts w:hint="cs"/>
          <w:spacing w:val="-2"/>
          <w:rtl/>
        </w:rPr>
        <w:t>.</w:t>
      </w:r>
      <w:r w:rsidR="00DD6AE6" w:rsidRPr="006736D2">
        <w:rPr>
          <w:rFonts w:hint="cs"/>
          <w:spacing w:val="-2"/>
          <w:rtl/>
        </w:rPr>
        <w:t xml:space="preserve"> </w:t>
      </w:r>
    </w:p>
    <w:p w:rsidR="00DD6AE6" w:rsidRPr="005D3EC0" w:rsidRDefault="00255222" w:rsidP="00DD6AE6">
      <w:pPr>
        <w:pStyle w:val="SingleTxtGA"/>
        <w:rPr>
          <w:rFonts w:hint="cs"/>
          <w:rtl/>
        </w:rPr>
      </w:pPr>
      <w:r>
        <w:rPr>
          <w:rFonts w:hint="cs"/>
          <w:rtl/>
        </w:rPr>
        <w:t>235-</w:t>
      </w:r>
      <w:r w:rsidR="00DD6AE6" w:rsidRPr="005D3EC0">
        <w:rPr>
          <w:rtl/>
        </w:rPr>
        <w:tab/>
        <w:t>ويتوخى برنامج "الطريق إلى العمل" مساعدة النساء اللواتي لا يجدن عملا</w:t>
      </w:r>
      <w:r w:rsidR="00A2595C">
        <w:rPr>
          <w:rFonts w:hint="cs"/>
          <w:rtl/>
        </w:rPr>
        <w:t>ً</w:t>
      </w:r>
      <w:r w:rsidR="00DD6AE6" w:rsidRPr="005D3EC0">
        <w:rPr>
          <w:rtl/>
        </w:rPr>
        <w:t xml:space="preserve"> ويعشن بصورة دائمة على المساعدات الاجتماعية</w:t>
      </w:r>
      <w:r w:rsidR="0046485B">
        <w:rPr>
          <w:rtl/>
        </w:rPr>
        <w:t xml:space="preserve"> </w:t>
      </w:r>
      <w:r w:rsidR="00DD6AE6" w:rsidRPr="005D3EC0">
        <w:rPr>
          <w:rtl/>
        </w:rPr>
        <w:t>في إيجاد عمل وتحسين قدرتهن في هذا الصدد</w:t>
      </w:r>
      <w:r w:rsidR="005D3EC0" w:rsidRPr="005D3EC0">
        <w:rPr>
          <w:rFonts w:hint="cs"/>
          <w:rtl/>
        </w:rPr>
        <w:t>.</w:t>
      </w:r>
      <w:r w:rsidR="00DD6AE6" w:rsidRPr="005D3EC0">
        <w:rPr>
          <w:rFonts w:hint="cs"/>
          <w:rtl/>
        </w:rPr>
        <w:t xml:space="preserve"> ويتطلب تحقيق هذا الهدف المزدوج نهجاً معقداً يقوم على إعمال تدابير مواتية للعمالة وسياسات اجتماعية</w:t>
      </w:r>
      <w:r w:rsidR="0046485B">
        <w:rPr>
          <w:rFonts w:hint="cs"/>
          <w:rtl/>
        </w:rPr>
        <w:t xml:space="preserve"> </w:t>
      </w:r>
      <w:r w:rsidR="00DD6AE6" w:rsidRPr="005D3EC0">
        <w:rPr>
          <w:rFonts w:hint="cs"/>
          <w:rtl/>
        </w:rPr>
        <w:t>على نحو متآزر</w:t>
      </w:r>
      <w:r w:rsidR="005D3EC0" w:rsidRPr="005D3EC0">
        <w:rPr>
          <w:rFonts w:hint="cs"/>
          <w:rtl/>
        </w:rPr>
        <w:t>.</w:t>
      </w:r>
      <w:r w:rsidR="00DD6AE6" w:rsidRPr="005D3EC0">
        <w:rPr>
          <w:rFonts w:hint="cs"/>
          <w:rtl/>
        </w:rPr>
        <w:t xml:space="preserve"> وسوف يكون التعلم شرطاً لتلقي المساعدة بالنسبة للأشخاص الذين تقل أعمارهم عن ٣٥ سنة ولم يتلقوا </w:t>
      </w:r>
      <w:r w:rsidR="00DD6AE6" w:rsidRPr="005D3EC0">
        <w:rPr>
          <w:rtl/>
        </w:rPr>
        <w:t>تعليما</w:t>
      </w:r>
      <w:r w:rsidR="00C62B8C">
        <w:rPr>
          <w:rFonts w:hint="cs"/>
          <w:rtl/>
        </w:rPr>
        <w:t>ً</w:t>
      </w:r>
      <w:r w:rsidR="00DD6AE6" w:rsidRPr="005D3EC0">
        <w:rPr>
          <w:rtl/>
        </w:rPr>
        <w:t xml:space="preserve"> ابتدائيا</w:t>
      </w:r>
      <w:r w:rsidR="00C62B8C">
        <w:rPr>
          <w:rFonts w:hint="cs"/>
          <w:rtl/>
        </w:rPr>
        <w:t>ً</w:t>
      </w:r>
      <w:r w:rsidR="00DD6AE6" w:rsidRPr="005D3EC0">
        <w:rPr>
          <w:rtl/>
        </w:rPr>
        <w:t xml:space="preserve"> (نحو ٧-٨ آلاف شخص)</w:t>
      </w:r>
      <w:r w:rsidR="005D3EC0" w:rsidRPr="005D3EC0">
        <w:rPr>
          <w:rFonts w:hint="cs"/>
          <w:rtl/>
        </w:rPr>
        <w:t>.</w:t>
      </w:r>
      <w:r w:rsidR="00DD6AE6" w:rsidRPr="005D3EC0">
        <w:rPr>
          <w:rFonts w:hint="cs"/>
          <w:rtl/>
        </w:rPr>
        <w:t xml:space="preserve"> وسوف يتاح للأشخاص الذين لا يمتلكون مهارات فرصة المشاركة في دورات الإعداد للمهن التي يحتاجها سوق العمل</w:t>
      </w:r>
      <w:r w:rsidR="005D3EC0" w:rsidRPr="005D3EC0">
        <w:rPr>
          <w:rFonts w:hint="cs"/>
          <w:rtl/>
        </w:rPr>
        <w:t>.</w:t>
      </w:r>
      <w:r w:rsidR="00DD6AE6" w:rsidRPr="005D3EC0">
        <w:rPr>
          <w:rFonts w:hint="cs"/>
          <w:rtl/>
        </w:rPr>
        <w:t xml:space="preserve"> </w:t>
      </w:r>
    </w:p>
    <w:p w:rsidR="00DD6AE6" w:rsidRPr="005D3EC0" w:rsidRDefault="00255222" w:rsidP="00DD6AE6">
      <w:pPr>
        <w:pStyle w:val="SingleTxtGA"/>
        <w:rPr>
          <w:rFonts w:hint="cs"/>
          <w:rtl/>
        </w:rPr>
      </w:pPr>
      <w:r w:rsidRPr="00E94397">
        <w:rPr>
          <w:rFonts w:hint="cs"/>
          <w:spacing w:val="-2"/>
          <w:rtl/>
        </w:rPr>
        <w:t>236-</w:t>
      </w:r>
      <w:r w:rsidR="00DD6AE6" w:rsidRPr="00E94397">
        <w:rPr>
          <w:spacing w:val="-2"/>
          <w:rtl/>
        </w:rPr>
        <w:tab/>
        <w:t xml:space="preserve">وفي عام ٢٠٠٠، كان متوسط الدخل الإجمالي للمرأة أقل من دخل الرجل بنسبة ٢٠ </w:t>
      </w:r>
      <w:r w:rsidR="00DD6AE6" w:rsidRPr="005D3EC0">
        <w:rPr>
          <w:rtl/>
        </w:rPr>
        <w:t>في المائة</w:t>
      </w:r>
      <w:r w:rsidR="005D3EC0" w:rsidRPr="005D3EC0">
        <w:rPr>
          <w:rFonts w:hint="cs"/>
          <w:rtl/>
        </w:rPr>
        <w:t>.</w:t>
      </w:r>
      <w:r w:rsidR="00DD6AE6" w:rsidRPr="005D3EC0">
        <w:rPr>
          <w:rFonts w:hint="cs"/>
          <w:rtl/>
        </w:rPr>
        <w:t xml:space="preserve"> وانخفضت هذه النسبة إلى ١١ </w:t>
      </w:r>
      <w:r w:rsidR="00DD6AE6" w:rsidRPr="005D3EC0">
        <w:rPr>
          <w:rtl/>
        </w:rPr>
        <w:t>في المائة في عام ٢٠٠٦</w:t>
      </w:r>
      <w:r w:rsidR="005D3EC0" w:rsidRPr="005D3EC0">
        <w:rPr>
          <w:rFonts w:hint="cs"/>
          <w:rtl/>
        </w:rPr>
        <w:t>.</w:t>
      </w:r>
      <w:r w:rsidR="00DD6AE6" w:rsidRPr="005D3EC0">
        <w:rPr>
          <w:rFonts w:hint="cs"/>
          <w:rtl/>
        </w:rPr>
        <w:t xml:space="preserve"> وكان متوسط نسبة التفاوت في الأجور بين المرأة والرجل يبلغ ١٦ في المائة في </w:t>
      </w:r>
      <w:r w:rsidR="00E94397">
        <w:rPr>
          <w:rFonts w:hint="cs"/>
          <w:rtl/>
        </w:rPr>
        <w:t>الاتحاد الأوروبي في عام ٢٠٠٠، و</w:t>
      </w:r>
      <w:r w:rsidR="00DD6AE6" w:rsidRPr="005D3EC0">
        <w:rPr>
          <w:rFonts w:hint="cs"/>
          <w:rtl/>
        </w:rPr>
        <w:t>١٥ في المائة في عام ٢٠٠٥، وهو ما يعني أن نسبة التفاوت في الاتحاد الأوروبي كانت في البداية أقل من نفس النسبة في هنغاريا، لكنها أص</w:t>
      </w:r>
      <w:r w:rsidR="00E94397">
        <w:rPr>
          <w:rtl/>
        </w:rPr>
        <w:t>بحت في الوقت الحاضر أعلى منها</w:t>
      </w:r>
      <w:r w:rsidR="005D3EC0" w:rsidRPr="005D3EC0">
        <w:rPr>
          <w:rFonts w:hint="cs"/>
          <w:rtl/>
        </w:rPr>
        <w:t>.</w:t>
      </w:r>
      <w:r w:rsidR="00DD6AE6" w:rsidRPr="005D3EC0">
        <w:rPr>
          <w:rFonts w:hint="cs"/>
          <w:rtl/>
        </w:rPr>
        <w:t xml:space="preserve"> </w:t>
      </w:r>
    </w:p>
    <w:p w:rsidR="00DD6AE6" w:rsidRPr="005D3EC0" w:rsidRDefault="00255222" w:rsidP="00DD6AE6">
      <w:pPr>
        <w:pStyle w:val="SingleTxtGA"/>
        <w:rPr>
          <w:rFonts w:hint="cs"/>
          <w:rtl/>
        </w:rPr>
      </w:pPr>
      <w:r>
        <w:rPr>
          <w:rFonts w:hint="cs"/>
          <w:rtl/>
        </w:rPr>
        <w:t>237-</w:t>
      </w:r>
      <w:r w:rsidR="00E94397">
        <w:rPr>
          <w:rtl/>
        </w:rPr>
        <w:tab/>
      </w:r>
      <w:r w:rsidR="00DD6AE6" w:rsidRPr="005D3EC0">
        <w:rPr>
          <w:rtl/>
        </w:rPr>
        <w:t>وأدت تعديلات نظام الأجور التي</w:t>
      </w:r>
      <w:r w:rsidR="0046485B">
        <w:rPr>
          <w:rtl/>
        </w:rPr>
        <w:t xml:space="preserve"> </w:t>
      </w:r>
      <w:r w:rsidR="00DD6AE6" w:rsidRPr="005D3EC0">
        <w:rPr>
          <w:rtl/>
        </w:rPr>
        <w:t>أُطلقت في عام ٢٠٠١ دوراً مهماً في تقليص فجوة الأجور على الصعيد الوطني (الترتيبات المتعلقة بأجور أصحاب المناصب الرسمية، وموظفي الخدمة العامة، والقضاة، والمدعين العامين، ومقدمي الخدمات) في مجالات مهنية تتسم بهيمنة الموظفات فيها بنسبة تبلغ ٦٨ في المائة من العاملين</w:t>
      </w:r>
      <w:r w:rsidR="005D3EC0" w:rsidRPr="005D3EC0">
        <w:rPr>
          <w:rFonts w:hint="cs"/>
          <w:rtl/>
        </w:rPr>
        <w:t>.</w:t>
      </w:r>
      <w:r w:rsidR="00DD6AE6" w:rsidRPr="005D3EC0">
        <w:rPr>
          <w:rFonts w:hint="cs"/>
          <w:rtl/>
        </w:rPr>
        <w:t xml:space="preserve"> ولذلك، أحدثت تسوية نظام الأجور تأثيراً على المرأة أكبر منه على الرجل</w:t>
      </w:r>
      <w:r w:rsidR="005D3EC0" w:rsidRPr="005D3EC0">
        <w:rPr>
          <w:rFonts w:hint="cs"/>
          <w:rtl/>
        </w:rPr>
        <w:t>.</w:t>
      </w:r>
      <w:r w:rsidR="00DD6AE6" w:rsidRPr="005D3EC0">
        <w:rPr>
          <w:rFonts w:hint="cs"/>
          <w:rtl/>
        </w:rPr>
        <w:t xml:space="preserve"> ويرجع السبب الرئيسي للفارق في الأجور إلى تباين المهام التي تضطلع بها النساء والرجال، وليس إلى عدم تساوي الأجر</w:t>
      </w:r>
      <w:r w:rsidR="00DD6AE6" w:rsidRPr="005D3EC0">
        <w:rPr>
          <w:rtl/>
        </w:rPr>
        <w:t xml:space="preserve"> المقدم مقابل العمل نفسه</w:t>
      </w:r>
      <w:r w:rsidR="005D3EC0" w:rsidRPr="005D3EC0">
        <w:rPr>
          <w:rFonts w:hint="cs"/>
          <w:rtl/>
        </w:rPr>
        <w:t>.</w:t>
      </w:r>
      <w:r w:rsidR="00DD6AE6" w:rsidRPr="005D3EC0">
        <w:rPr>
          <w:rFonts w:hint="cs"/>
          <w:rtl/>
        </w:rPr>
        <w:t xml:space="preserve"> </w:t>
      </w:r>
    </w:p>
    <w:p w:rsidR="00DD6AE6" w:rsidRPr="005D3EC0" w:rsidRDefault="00255222" w:rsidP="00DD6AE6">
      <w:pPr>
        <w:pStyle w:val="SingleTxtGA"/>
        <w:rPr>
          <w:rFonts w:hint="cs"/>
          <w:rtl/>
        </w:rPr>
      </w:pPr>
      <w:r>
        <w:rPr>
          <w:rFonts w:hint="cs"/>
          <w:rtl/>
        </w:rPr>
        <w:t>238-</w:t>
      </w:r>
      <w:r w:rsidR="00DD6AE6" w:rsidRPr="005D3EC0">
        <w:rPr>
          <w:rtl/>
        </w:rPr>
        <w:tab/>
        <w:t>وتُمثَّل النساء في مهن قليلة نسبياً، وهو ما يعني أن عدد الوظائف التي يضطلعن بها أقل بكثير من تلك التي يضطلع بها الرجال</w:t>
      </w:r>
      <w:r w:rsidR="005D3EC0" w:rsidRPr="005D3EC0">
        <w:rPr>
          <w:rFonts w:hint="cs"/>
          <w:rtl/>
        </w:rPr>
        <w:t>.</w:t>
      </w:r>
      <w:r w:rsidR="00DD6AE6" w:rsidRPr="005D3EC0">
        <w:rPr>
          <w:rFonts w:hint="cs"/>
          <w:rtl/>
        </w:rPr>
        <w:t xml:space="preserve"> ويعمل نحو ثلاثة أرباع عدد الرجال في ٥٢ في المائة من المهن المعروفة بهيمنة الرجال عليها بقوة أو بصورة ك</w:t>
      </w:r>
      <w:r w:rsidR="00DD6AE6" w:rsidRPr="005D3EC0">
        <w:rPr>
          <w:rtl/>
        </w:rPr>
        <w:t>املة، وتعمل نفس النسبة تقريباً من النساء في ٣٠ في المائة من المهن المعروفة بهيمنة النساء عليها</w:t>
      </w:r>
      <w:r w:rsidR="005D3EC0" w:rsidRPr="005D3EC0">
        <w:rPr>
          <w:rFonts w:hint="cs"/>
          <w:rtl/>
        </w:rPr>
        <w:t>.</w:t>
      </w:r>
      <w:r w:rsidR="00DD6AE6" w:rsidRPr="005D3EC0">
        <w:rPr>
          <w:rFonts w:hint="cs"/>
          <w:rtl/>
        </w:rPr>
        <w:t xml:space="preserve"> وعلاوة على ذلك، فإن مشاركة المرأة والرجل في عالم العمل غير متناسبة أيضاً</w:t>
      </w:r>
      <w:r w:rsidR="005D3EC0" w:rsidRPr="005D3EC0">
        <w:rPr>
          <w:rFonts w:hint="cs"/>
          <w:rtl/>
        </w:rPr>
        <w:t>.</w:t>
      </w:r>
      <w:r w:rsidR="0046485B">
        <w:rPr>
          <w:rFonts w:hint="cs"/>
          <w:rtl/>
        </w:rPr>
        <w:t xml:space="preserve"> </w:t>
      </w:r>
      <w:r w:rsidR="00DD6AE6" w:rsidRPr="005D3EC0">
        <w:rPr>
          <w:rFonts w:hint="cs"/>
          <w:rtl/>
        </w:rPr>
        <w:t>وغالبا ما يُعيّن رجال في مناصب قيادية</w:t>
      </w:r>
      <w:r w:rsidR="0046485B">
        <w:rPr>
          <w:rFonts w:hint="cs"/>
          <w:rtl/>
        </w:rPr>
        <w:t xml:space="preserve"> </w:t>
      </w:r>
      <w:r w:rsidR="00DD6AE6" w:rsidRPr="005D3EC0">
        <w:rPr>
          <w:rFonts w:hint="cs"/>
          <w:rtl/>
        </w:rPr>
        <w:t>ذات أجور مرتفعة، حتى فيما يسمى بالمهن "الأنثوي</w:t>
      </w:r>
      <w:r w:rsidR="00DD6AE6" w:rsidRPr="005D3EC0">
        <w:rPr>
          <w:rtl/>
        </w:rPr>
        <w:t>ة"</w:t>
      </w:r>
      <w:r w:rsidR="005D3EC0" w:rsidRPr="005D3EC0">
        <w:rPr>
          <w:rFonts w:hint="cs"/>
          <w:rtl/>
        </w:rPr>
        <w:t>.</w:t>
      </w:r>
      <w:r w:rsidR="00DD6AE6" w:rsidRPr="005D3EC0">
        <w:rPr>
          <w:rFonts w:hint="cs"/>
          <w:rtl/>
        </w:rPr>
        <w:t xml:space="preserve"> </w:t>
      </w:r>
    </w:p>
    <w:p w:rsidR="00DD6AE6" w:rsidRPr="005D3EC0" w:rsidRDefault="00255222" w:rsidP="00E94397">
      <w:pPr>
        <w:pStyle w:val="SingleTxtGA"/>
        <w:rPr>
          <w:rFonts w:hint="cs"/>
          <w:rtl/>
        </w:rPr>
      </w:pPr>
      <w:r>
        <w:rPr>
          <w:rFonts w:hint="cs"/>
          <w:rtl/>
        </w:rPr>
        <w:t>239-</w:t>
      </w:r>
      <w:r w:rsidR="00DD6AE6" w:rsidRPr="005D3EC0">
        <w:rPr>
          <w:rtl/>
        </w:rPr>
        <w:tab/>
        <w:t>وثمة ضعف في تمثيل المرأة في أصحاب المشاريع التجارية أيضاً، إذ لا تتجاوز نسبتهن في هذه الفئة ٣٠ في المائة فقط</w:t>
      </w:r>
      <w:r w:rsidR="005D3EC0" w:rsidRPr="005D3EC0">
        <w:rPr>
          <w:rFonts w:hint="cs"/>
          <w:rtl/>
        </w:rPr>
        <w:t>.</w:t>
      </w:r>
      <w:r w:rsidR="00DD6AE6" w:rsidRPr="005D3EC0">
        <w:rPr>
          <w:rFonts w:hint="cs"/>
          <w:rtl/>
        </w:rPr>
        <w:t xml:space="preserve"> ووفقاً لمسح أجري في عام ٢٠٠٨ بشأن أصحاب المشاريع التجارية، يعتبر نحو ١٥ في المائة فقط من صاحبات المشاريع التجارية أن أعمالهن مجزية</w:t>
      </w:r>
      <w:r w:rsidR="005D3EC0" w:rsidRPr="005D3EC0">
        <w:rPr>
          <w:rFonts w:hint="cs"/>
          <w:rtl/>
        </w:rPr>
        <w:t>.</w:t>
      </w:r>
      <w:r w:rsidR="00DD6AE6" w:rsidRPr="005D3EC0">
        <w:rPr>
          <w:rFonts w:hint="cs"/>
          <w:rtl/>
        </w:rPr>
        <w:t xml:space="preserve"> فغالبية</w:t>
      </w:r>
      <w:r w:rsidR="00DD6AE6" w:rsidRPr="005D3EC0">
        <w:rPr>
          <w:rtl/>
        </w:rPr>
        <w:t xml:space="preserve"> النساء اللواتي يدرن مشاريع تجارية لا يجنين أرباحاً كبيرة منها، ونسبة الثلثين منهن لم</w:t>
      </w:r>
      <w:r w:rsidR="00E94397">
        <w:rPr>
          <w:rFonts w:hint="cs"/>
          <w:rtl/>
        </w:rPr>
        <w:t> </w:t>
      </w:r>
      <w:r w:rsidR="00DD6AE6" w:rsidRPr="005D3EC0">
        <w:rPr>
          <w:rtl/>
        </w:rPr>
        <w:t>يشاركن قط</w:t>
      </w:r>
      <w:r w:rsidR="0046485B">
        <w:rPr>
          <w:rtl/>
        </w:rPr>
        <w:t xml:space="preserve"> </w:t>
      </w:r>
      <w:r w:rsidR="00DD6AE6" w:rsidRPr="005D3EC0">
        <w:rPr>
          <w:rtl/>
        </w:rPr>
        <w:t>في أي نشاط تعاوني حتى الآن</w:t>
      </w:r>
      <w:r w:rsidR="005D3EC0" w:rsidRPr="005D3EC0">
        <w:rPr>
          <w:rFonts w:hint="cs"/>
          <w:rtl/>
        </w:rPr>
        <w:t>.</w:t>
      </w:r>
      <w:r w:rsidR="00DD6AE6" w:rsidRPr="005D3EC0">
        <w:rPr>
          <w:rFonts w:hint="cs"/>
          <w:rtl/>
        </w:rPr>
        <w:t xml:space="preserve"> وتنحصر مبيعات أغلبية مشاريع هذه الفئة من النساء في المناطق المحلية التي يقطن بها</w:t>
      </w:r>
      <w:r w:rsidR="005D3EC0" w:rsidRPr="005D3EC0">
        <w:rPr>
          <w:rFonts w:hint="cs"/>
          <w:rtl/>
        </w:rPr>
        <w:t>.</w:t>
      </w:r>
      <w:r w:rsidR="00DD6AE6" w:rsidRPr="005D3EC0">
        <w:rPr>
          <w:rFonts w:hint="cs"/>
          <w:rtl/>
        </w:rPr>
        <w:t xml:space="preserve"> واستفاد ١٥ في المائة منهن فقط من بعض الائتمانات ا</w:t>
      </w:r>
      <w:r w:rsidR="00DD6AE6" w:rsidRPr="005D3EC0">
        <w:rPr>
          <w:rtl/>
        </w:rPr>
        <w:t>لمصرفية الممنوحة</w:t>
      </w:r>
      <w:r w:rsidR="0046485B">
        <w:rPr>
          <w:rtl/>
        </w:rPr>
        <w:t xml:space="preserve"> </w:t>
      </w:r>
      <w:r w:rsidR="00DD6AE6" w:rsidRPr="005D3EC0">
        <w:rPr>
          <w:rtl/>
        </w:rPr>
        <w:t>للمشاريع التجارية، واستفاد ما نسبته ٣٠ في المائة منهن من بعض الائتمانات الشخصية أو الأسرية التي استخدمنها لصالح أعمالهن التجارية</w:t>
      </w:r>
      <w:r w:rsidR="005D3EC0" w:rsidRPr="005D3EC0">
        <w:rPr>
          <w:rFonts w:hint="cs"/>
          <w:rtl/>
        </w:rPr>
        <w:t>.</w:t>
      </w:r>
      <w:r w:rsidR="00DD6AE6" w:rsidRPr="005D3EC0">
        <w:rPr>
          <w:rFonts w:hint="cs"/>
          <w:rtl/>
        </w:rPr>
        <w:t xml:space="preserve"> وفي عام</w:t>
      </w:r>
      <w:r w:rsidR="00E94397">
        <w:rPr>
          <w:rFonts w:hint="eastAsia"/>
          <w:rtl/>
        </w:rPr>
        <w:t> </w:t>
      </w:r>
      <w:r w:rsidR="00DD6AE6" w:rsidRPr="005D3EC0">
        <w:rPr>
          <w:rFonts w:hint="cs"/>
          <w:rtl/>
        </w:rPr>
        <w:t xml:space="preserve">٢٠٠٨، لم تتجاوز نسبة المشاريع التجارية المذكورة الساعية إلى التوسّع في أنشطتها ١٠ في المائة، واعتمد </w:t>
      </w:r>
      <w:r w:rsidR="00DD6AE6" w:rsidRPr="005D3EC0">
        <w:rPr>
          <w:rtl/>
        </w:rPr>
        <w:t>أكثر من نصفها في تمويل تطوير أنشطتها على إعادة استثمار أرباحها المنخفضة أصلا</w:t>
      </w:r>
      <w:r w:rsidR="00E94397">
        <w:rPr>
          <w:rFonts w:hint="cs"/>
          <w:rtl/>
        </w:rPr>
        <w:t>ً</w:t>
      </w:r>
      <w:r w:rsidR="005D3EC0" w:rsidRPr="005D3EC0">
        <w:rPr>
          <w:rFonts w:hint="cs"/>
          <w:rtl/>
        </w:rPr>
        <w:t>.</w:t>
      </w:r>
    </w:p>
    <w:p w:rsidR="00DD6AE6" w:rsidRPr="005D3EC0" w:rsidRDefault="00255222" w:rsidP="00E94397">
      <w:pPr>
        <w:pStyle w:val="SingleTxtGA"/>
        <w:rPr>
          <w:rFonts w:hint="cs"/>
          <w:rtl/>
        </w:rPr>
      </w:pPr>
      <w:r>
        <w:rPr>
          <w:rFonts w:hint="cs"/>
          <w:rtl/>
        </w:rPr>
        <w:t>240-</w:t>
      </w:r>
      <w:r w:rsidR="00DD6AE6" w:rsidRPr="005D3EC0">
        <w:rPr>
          <w:rtl/>
        </w:rPr>
        <w:tab/>
        <w:t>ويستفيد عدد قليل جداً من صاحبات الأعمال التجارية من خدمات الخبراء؛ فبصفة عامة، لا تعتمد هذه الفئة على أي خطط أعمال أو أسماء تجارية أو شعارات تجارية، ولا</w:t>
      </w:r>
      <w:r w:rsidR="00E94397">
        <w:rPr>
          <w:rFonts w:hint="cs"/>
          <w:rtl/>
        </w:rPr>
        <w:t> </w:t>
      </w:r>
      <w:r w:rsidR="00DD6AE6" w:rsidRPr="005D3EC0">
        <w:rPr>
          <w:rtl/>
        </w:rPr>
        <w:t>يتخذن إجراءات لحماية ملكيتهن الفكرية</w:t>
      </w:r>
      <w:r w:rsidR="005D3EC0" w:rsidRPr="005D3EC0">
        <w:rPr>
          <w:rFonts w:hint="cs"/>
          <w:rtl/>
        </w:rPr>
        <w:t>.</w:t>
      </w:r>
      <w:r w:rsidR="00DD6AE6" w:rsidRPr="005D3EC0">
        <w:rPr>
          <w:rFonts w:hint="cs"/>
          <w:rtl/>
        </w:rPr>
        <w:t xml:space="preserve"> </w:t>
      </w:r>
    </w:p>
    <w:p w:rsidR="00DD6AE6" w:rsidRPr="005D3EC0" w:rsidRDefault="00255222" w:rsidP="00DD6AE6">
      <w:pPr>
        <w:pStyle w:val="SingleTxtGA"/>
        <w:rPr>
          <w:rFonts w:hint="cs"/>
          <w:rtl/>
        </w:rPr>
      </w:pPr>
      <w:r>
        <w:rPr>
          <w:rFonts w:hint="cs"/>
          <w:rtl/>
        </w:rPr>
        <w:t>241-</w:t>
      </w:r>
      <w:r w:rsidR="00DD6AE6" w:rsidRPr="005D3EC0">
        <w:rPr>
          <w:rtl/>
        </w:rPr>
        <w:tab/>
        <w:t>وتختلف صاحبات المشاريع التجارية الناجحة عن غيرهن من حيث ما يلي: فمشاريعهن أسست في عام ٢٠٠٠ أو في وقت لاحق، وتتراوح أعمارهن بين ٣٥ و</w:t>
      </w:r>
      <w:r w:rsidR="00A2595C">
        <w:rPr>
          <w:rtl/>
        </w:rPr>
        <w:t>٤٥ سنة، ولديهن مؤهلات تعليم عال</w:t>
      </w:r>
      <w:r w:rsidR="00A2595C">
        <w:rPr>
          <w:rFonts w:hint="cs"/>
          <w:rtl/>
        </w:rPr>
        <w:t>ٍ</w:t>
      </w:r>
      <w:r w:rsidR="00DD6AE6" w:rsidRPr="005D3EC0">
        <w:rPr>
          <w:rtl/>
        </w:rPr>
        <w:t>، ويكرسن جهودا</w:t>
      </w:r>
      <w:r w:rsidR="00A2595C">
        <w:rPr>
          <w:rFonts w:hint="cs"/>
          <w:rtl/>
        </w:rPr>
        <w:t>ً</w:t>
      </w:r>
      <w:r w:rsidR="00DD6AE6" w:rsidRPr="005D3EC0">
        <w:rPr>
          <w:rtl/>
        </w:rPr>
        <w:t xml:space="preserve"> كبيرة جداً لمشاريعهن، ولديهن عدد قليل من العملاء المنتظمين وعدد كبير من العملاء الآخرين؛ ويعملن وفق أسلوب أكثر حرصا</w:t>
      </w:r>
      <w:r w:rsidR="00C62B8C">
        <w:rPr>
          <w:rFonts w:hint="cs"/>
          <w:rtl/>
        </w:rPr>
        <w:t>ً</w:t>
      </w:r>
      <w:r w:rsidR="00DD6AE6" w:rsidRPr="005D3EC0">
        <w:rPr>
          <w:rtl/>
        </w:rPr>
        <w:t xml:space="preserve"> بكثير من المتوسط، حيث إن نسبة صاحبات المشاريع اللواتي يضع خطط عمل لأنشطتهن تتجاوز بثلاث أمثال متوسط هذه النسبة في صفوف</w:t>
      </w:r>
      <w:r w:rsidR="00A2595C">
        <w:rPr>
          <w:rtl/>
        </w:rPr>
        <w:t xml:space="preserve"> أصحاب الأعمال الصغرى بصفة عامة</w:t>
      </w:r>
      <w:r w:rsidR="005D3EC0" w:rsidRPr="005D3EC0">
        <w:rPr>
          <w:rFonts w:hint="cs"/>
          <w:rtl/>
        </w:rPr>
        <w:t>.</w:t>
      </w:r>
      <w:r w:rsidR="00DD6AE6" w:rsidRPr="005D3EC0">
        <w:rPr>
          <w:rFonts w:hint="cs"/>
          <w:rtl/>
        </w:rPr>
        <w:t xml:space="preserve"> وتعرب هذه الفئة</w:t>
      </w:r>
      <w:r w:rsidR="0046485B">
        <w:rPr>
          <w:rFonts w:hint="cs"/>
          <w:rtl/>
        </w:rPr>
        <w:t xml:space="preserve"> </w:t>
      </w:r>
      <w:r w:rsidR="00DD6AE6" w:rsidRPr="005D3EC0">
        <w:rPr>
          <w:rFonts w:hint="cs"/>
          <w:rtl/>
        </w:rPr>
        <w:t xml:space="preserve">عن استعدادها لتوظيف </w:t>
      </w:r>
      <w:r w:rsidR="00DD6AE6" w:rsidRPr="005D3EC0">
        <w:rPr>
          <w:rtl/>
        </w:rPr>
        <w:t>المزيد من الأجراء لو خفضت الرسوم العامة والرسوم الإدارية ذات الصلة</w:t>
      </w:r>
      <w:r w:rsidR="005D3EC0" w:rsidRPr="005D3EC0">
        <w:rPr>
          <w:rFonts w:hint="cs"/>
          <w:rtl/>
        </w:rPr>
        <w:t>.</w:t>
      </w:r>
      <w:r w:rsidR="00DD6AE6" w:rsidRPr="005D3EC0">
        <w:rPr>
          <w:rFonts w:hint="cs"/>
          <w:rtl/>
        </w:rPr>
        <w:t xml:space="preserve"> </w:t>
      </w:r>
    </w:p>
    <w:p w:rsidR="00DD6AE6" w:rsidRPr="005D3EC0" w:rsidRDefault="00255222" w:rsidP="00E94397">
      <w:pPr>
        <w:pStyle w:val="SingleTxtGA"/>
        <w:rPr>
          <w:rFonts w:hint="cs"/>
          <w:rtl/>
        </w:rPr>
      </w:pPr>
      <w:r>
        <w:rPr>
          <w:rFonts w:hint="cs"/>
          <w:rtl/>
        </w:rPr>
        <w:t>242-</w:t>
      </w:r>
      <w:r w:rsidR="00DD6AE6" w:rsidRPr="005D3EC0">
        <w:rPr>
          <w:rtl/>
        </w:rPr>
        <w:tab/>
        <w:t>ولا تشير نسبة الفقر على الصعيد الوطني إلى وجود أي فرق بين المرأة والرجل في هذا الباب، وإن كانت نسبة الفقر في صفوف الأسر التي تديرها نساء تفوق بصورة طفيفة نسبة الفقر في الأسر التي يديرها رجال</w:t>
      </w:r>
      <w:r w:rsidR="005D3EC0" w:rsidRPr="005D3EC0">
        <w:rPr>
          <w:rFonts w:hint="cs"/>
          <w:rtl/>
        </w:rPr>
        <w:t>.</w:t>
      </w:r>
      <w:r w:rsidR="00DD6AE6" w:rsidRPr="005D3EC0">
        <w:rPr>
          <w:rFonts w:hint="cs"/>
          <w:rtl/>
        </w:rPr>
        <w:t xml:space="preserve"> ومع ذلك، فاحتمال الفقر في صفوف النساء أكبر في فئات معيّنة من الأسر المعيشية، مثل الأسر الأحادية المعيل التي غالبا</w:t>
      </w:r>
      <w:r w:rsidR="00C62B8C">
        <w:rPr>
          <w:rFonts w:hint="cs"/>
          <w:rtl/>
        </w:rPr>
        <w:t>ً</w:t>
      </w:r>
      <w:r w:rsidR="00DD6AE6" w:rsidRPr="005D3EC0">
        <w:rPr>
          <w:rFonts w:hint="cs"/>
          <w:rtl/>
        </w:rPr>
        <w:t xml:space="preserve"> ما</w:t>
      </w:r>
      <w:r w:rsidR="0046485B">
        <w:rPr>
          <w:rFonts w:hint="cs"/>
          <w:rtl/>
        </w:rPr>
        <w:t xml:space="preserve"> </w:t>
      </w:r>
      <w:r w:rsidR="00DD6AE6" w:rsidRPr="005D3EC0">
        <w:rPr>
          <w:rFonts w:hint="cs"/>
          <w:rtl/>
        </w:rPr>
        <w:t xml:space="preserve">تتولى فيها نساء تربية أطفالهن بمفردهن، والأسر المعيشية المكونة من فرد واحد من فئة عمرية تتجاوز ٦٥ سنة؛ ونسبة الفقر لدى النساء </w:t>
      </w:r>
      <w:r w:rsidR="00DD6AE6" w:rsidRPr="005D3EC0">
        <w:rPr>
          <w:rtl/>
        </w:rPr>
        <w:t>في هذه الفئات من الأسر أعلى بكثير منها لدى الرجال، ويرجع ذلك أساساً إلى قِصر المدة التي قضينها في عمل مأجور وارتفاع متوسط العمر المتوقع</w:t>
      </w:r>
      <w:r w:rsidR="005D3EC0" w:rsidRPr="005D3EC0">
        <w:rPr>
          <w:rFonts w:hint="cs"/>
          <w:rtl/>
        </w:rPr>
        <w:t>.</w:t>
      </w:r>
      <w:r w:rsidR="00DD6AE6" w:rsidRPr="005D3EC0">
        <w:rPr>
          <w:rFonts w:hint="cs"/>
          <w:rtl/>
        </w:rPr>
        <w:t xml:space="preserve"> وفي عام ٢٠٠٦، بلغ عدد الرجال العازبين المتقاعدين </w:t>
      </w:r>
      <w:r w:rsidR="00E94397">
        <w:rPr>
          <w:rFonts w:hint="cs"/>
          <w:rtl/>
        </w:rPr>
        <w:t xml:space="preserve">438 132 </w:t>
      </w:r>
      <w:r w:rsidR="00DD6AE6" w:rsidRPr="005D3EC0">
        <w:rPr>
          <w:rFonts w:hint="cs"/>
          <w:rtl/>
        </w:rPr>
        <w:t xml:space="preserve">في حين بلغ عدد النساء العازبات المتقاعدات </w:t>
      </w:r>
      <w:r w:rsidR="00E94397">
        <w:rPr>
          <w:rFonts w:hint="cs"/>
          <w:rtl/>
        </w:rPr>
        <w:t>619 534</w:t>
      </w:r>
      <w:r w:rsidR="005D3EC0" w:rsidRPr="005D3EC0">
        <w:rPr>
          <w:rFonts w:hint="cs"/>
          <w:rtl/>
        </w:rPr>
        <w:t>.</w:t>
      </w:r>
      <w:r w:rsidR="00DD6AE6" w:rsidRPr="005D3EC0">
        <w:rPr>
          <w:rFonts w:hint="cs"/>
          <w:rtl/>
        </w:rPr>
        <w:t xml:space="preserve"> وهاتان الفئتا</w:t>
      </w:r>
      <w:r w:rsidR="00DD6AE6" w:rsidRPr="005D3EC0">
        <w:rPr>
          <w:rtl/>
        </w:rPr>
        <w:t>ن من الأسر المعيشية تواجهان مخاطر أكبر لا</w:t>
      </w:r>
      <w:r w:rsidR="00E94397">
        <w:rPr>
          <w:rFonts w:hint="cs"/>
          <w:rtl/>
        </w:rPr>
        <w:t> </w:t>
      </w:r>
      <w:r w:rsidR="00DD6AE6" w:rsidRPr="005D3EC0">
        <w:rPr>
          <w:rtl/>
        </w:rPr>
        <w:t>من حيث ضعف الدخل فحسب بل أيضا</w:t>
      </w:r>
      <w:r w:rsidR="00A2595C">
        <w:rPr>
          <w:rFonts w:hint="cs"/>
          <w:rtl/>
        </w:rPr>
        <w:t>ً</w:t>
      </w:r>
      <w:r w:rsidR="00DD6AE6" w:rsidRPr="005D3EC0">
        <w:rPr>
          <w:rtl/>
        </w:rPr>
        <w:t xml:space="preserve"> من حيث العوز المالي الشديد والمتراكم</w:t>
      </w:r>
      <w:r w:rsidR="00E94397">
        <w:rPr>
          <w:rFonts w:hint="cs"/>
          <w:rtl/>
        </w:rPr>
        <w:t>.</w:t>
      </w:r>
    </w:p>
    <w:p w:rsidR="00DD6AE6" w:rsidRPr="005D3EC0" w:rsidRDefault="00255222" w:rsidP="00DD6AE6">
      <w:pPr>
        <w:pStyle w:val="SingleTxtGA"/>
        <w:rPr>
          <w:rFonts w:hint="cs"/>
          <w:rtl/>
        </w:rPr>
      </w:pPr>
      <w:r>
        <w:rPr>
          <w:rFonts w:hint="cs"/>
          <w:rtl/>
        </w:rPr>
        <w:t>243-</w:t>
      </w:r>
      <w:r w:rsidR="00DD6AE6" w:rsidRPr="005D3EC0">
        <w:rPr>
          <w:rtl/>
        </w:rPr>
        <w:tab/>
        <w:t>وفي هنغاريا، يتسم المستوى التعليمي للمرأة بأنه أعلى بصفة عامة منه عند الرجل</w:t>
      </w:r>
      <w:r w:rsidR="005D3EC0" w:rsidRPr="005D3EC0">
        <w:rPr>
          <w:rFonts w:hint="cs"/>
          <w:rtl/>
        </w:rPr>
        <w:t>.</w:t>
      </w:r>
      <w:r w:rsidR="0046485B">
        <w:rPr>
          <w:rFonts w:hint="cs"/>
          <w:rtl/>
        </w:rPr>
        <w:t xml:space="preserve"> </w:t>
      </w:r>
      <w:r w:rsidR="00DD6AE6" w:rsidRPr="005D3EC0">
        <w:rPr>
          <w:rFonts w:hint="cs"/>
          <w:rtl/>
        </w:rPr>
        <w:t>وتفوق نسبة</w:t>
      </w:r>
      <w:r w:rsidR="0046485B">
        <w:rPr>
          <w:rFonts w:hint="cs"/>
          <w:rtl/>
        </w:rPr>
        <w:t xml:space="preserve"> </w:t>
      </w:r>
      <w:r w:rsidR="00DD6AE6" w:rsidRPr="005D3EC0">
        <w:rPr>
          <w:rFonts w:hint="cs"/>
          <w:rtl/>
        </w:rPr>
        <w:t>النساء في سن العمل اللواتي حزن مستوى التعليم ال</w:t>
      </w:r>
      <w:r w:rsidR="00DD6AE6" w:rsidRPr="005D3EC0">
        <w:rPr>
          <w:rtl/>
        </w:rPr>
        <w:t>ثانوي أو مستوى التعليم العالي نفس النسبة في صفوف الرجال</w:t>
      </w:r>
      <w:r w:rsidR="005D3EC0" w:rsidRPr="005D3EC0">
        <w:rPr>
          <w:rFonts w:hint="cs"/>
          <w:rtl/>
        </w:rPr>
        <w:t>.</w:t>
      </w:r>
      <w:r w:rsidR="00DD6AE6" w:rsidRPr="005D3EC0">
        <w:rPr>
          <w:rFonts w:hint="cs"/>
          <w:rtl/>
        </w:rPr>
        <w:t xml:space="preserve"> ومع ذلك، هناك نسبة أعلى من الرجال الذين لديهم مؤهلات مهنية</w:t>
      </w:r>
      <w:r w:rsidR="005D3EC0" w:rsidRPr="005D3EC0">
        <w:rPr>
          <w:rFonts w:hint="cs"/>
          <w:rtl/>
        </w:rPr>
        <w:t>.</w:t>
      </w:r>
      <w:r w:rsidR="00DD6AE6" w:rsidRPr="005D3EC0">
        <w:rPr>
          <w:rFonts w:hint="cs"/>
          <w:rtl/>
        </w:rPr>
        <w:t xml:space="preserve"> وهناك تمثيل زائد جداً للفتيات في المدارس المتوسطة والثانوية، وتمثيل ناقص لهن في المدارس المهنية</w:t>
      </w:r>
      <w:r w:rsidR="005D3EC0" w:rsidRPr="005D3EC0">
        <w:rPr>
          <w:rFonts w:hint="cs"/>
          <w:rtl/>
        </w:rPr>
        <w:t>.</w:t>
      </w:r>
      <w:r w:rsidR="00DD6AE6" w:rsidRPr="005D3EC0">
        <w:rPr>
          <w:rFonts w:hint="cs"/>
          <w:rtl/>
        </w:rPr>
        <w:t xml:space="preserve"> وكل هذا يعني أن الفتيات يُمنحن تعليماً ثان</w:t>
      </w:r>
      <w:r w:rsidR="00DD6AE6" w:rsidRPr="005D3EC0">
        <w:rPr>
          <w:rtl/>
        </w:rPr>
        <w:t>وياً عاماً ويتعلمن بنسبة أقل بعض المهن</w:t>
      </w:r>
      <w:r w:rsidR="005D3EC0" w:rsidRPr="005D3EC0">
        <w:rPr>
          <w:rFonts w:hint="cs"/>
          <w:rtl/>
        </w:rPr>
        <w:t>.</w:t>
      </w:r>
      <w:r w:rsidR="00DD6AE6" w:rsidRPr="005D3EC0">
        <w:rPr>
          <w:rFonts w:hint="cs"/>
          <w:rtl/>
        </w:rPr>
        <w:t xml:space="preserve"> وعلى النقيض من الاتجاه أعلاه، يلاحظ أن نساء الروما محرومات حرماناً كبيراً من المشاركة في النظام المدرسي</w:t>
      </w:r>
      <w:r w:rsidR="005D3EC0" w:rsidRPr="005D3EC0">
        <w:rPr>
          <w:rFonts w:hint="cs"/>
          <w:rtl/>
        </w:rPr>
        <w:t>.</w:t>
      </w:r>
      <w:r w:rsidR="00DD6AE6" w:rsidRPr="005D3EC0">
        <w:rPr>
          <w:rFonts w:hint="cs"/>
          <w:rtl/>
        </w:rPr>
        <w:t xml:space="preserve"> </w:t>
      </w:r>
    </w:p>
    <w:p w:rsidR="00DD6AE6" w:rsidRPr="005D3EC0" w:rsidRDefault="00E94397" w:rsidP="00E94397">
      <w:pPr>
        <w:pStyle w:val="H23GA"/>
        <w:rPr>
          <w:rtl/>
        </w:rPr>
      </w:pPr>
      <w:r>
        <w:rPr>
          <w:rFonts w:hint="cs"/>
          <w:rtl/>
        </w:rPr>
        <w:tab/>
      </w:r>
      <w:r>
        <w:rPr>
          <w:rFonts w:hint="cs"/>
          <w:rtl/>
        </w:rPr>
        <w:tab/>
      </w:r>
      <w:r w:rsidR="00DD6AE6" w:rsidRPr="005D3EC0">
        <w:rPr>
          <w:rtl/>
        </w:rPr>
        <w:t>الرعاية الصحية</w:t>
      </w:r>
    </w:p>
    <w:p w:rsidR="00DD6AE6" w:rsidRPr="006736D2" w:rsidRDefault="00255222" w:rsidP="00E94397">
      <w:pPr>
        <w:pStyle w:val="SingleTxtGA"/>
        <w:rPr>
          <w:rFonts w:hint="cs"/>
          <w:spacing w:val="-2"/>
          <w:rtl/>
        </w:rPr>
      </w:pPr>
      <w:r w:rsidRPr="006736D2">
        <w:rPr>
          <w:rFonts w:hint="cs"/>
          <w:spacing w:val="-2"/>
          <w:rtl/>
        </w:rPr>
        <w:t>244-</w:t>
      </w:r>
      <w:r w:rsidR="00E94397" w:rsidRPr="006736D2">
        <w:rPr>
          <w:spacing w:val="-2"/>
          <w:rtl/>
        </w:rPr>
        <w:tab/>
      </w:r>
      <w:r w:rsidR="00DD6AE6" w:rsidRPr="006736D2">
        <w:rPr>
          <w:spacing w:val="-2"/>
          <w:rtl/>
        </w:rPr>
        <w:t xml:space="preserve">في </w:t>
      </w:r>
      <w:r w:rsidR="00E94397" w:rsidRPr="006736D2">
        <w:rPr>
          <w:rFonts w:hint="cs"/>
          <w:spacing w:val="-2"/>
          <w:rtl/>
        </w:rPr>
        <w:t xml:space="preserve">تشرين الثاني/نوفمبر </w:t>
      </w:r>
      <w:r w:rsidR="00DD6AE6" w:rsidRPr="006736D2">
        <w:rPr>
          <w:spacing w:val="-2"/>
          <w:rtl/>
        </w:rPr>
        <w:t>٢٠٠٦، نظم المعهد الوطني للتنمية الصحية مؤتمراً مهنياً لع</w:t>
      </w:r>
      <w:r w:rsidR="00A2595C" w:rsidRPr="006736D2">
        <w:rPr>
          <w:spacing w:val="-2"/>
          <w:rtl/>
        </w:rPr>
        <w:t>رض برامج الوقاية تحت عنوان "</w:t>
      </w:r>
      <w:r w:rsidR="00DD6AE6" w:rsidRPr="006736D2">
        <w:rPr>
          <w:spacing w:val="-2"/>
          <w:rtl/>
        </w:rPr>
        <w:t>النهوض بالصحة في المؤسسات التعليمية العامة"</w:t>
      </w:r>
      <w:r w:rsidR="005D3EC0" w:rsidRPr="006736D2">
        <w:rPr>
          <w:rFonts w:hint="cs"/>
          <w:spacing w:val="-2"/>
          <w:rtl/>
        </w:rPr>
        <w:t>.</w:t>
      </w:r>
      <w:r w:rsidR="00DD6AE6" w:rsidRPr="006736D2">
        <w:rPr>
          <w:rFonts w:hint="cs"/>
          <w:spacing w:val="-2"/>
          <w:rtl/>
        </w:rPr>
        <w:t xml:space="preserve"> وفي سياق إعداد محاضرات المؤتمر، أولي اهتمام خاص للمحاور المواضيع</w:t>
      </w:r>
      <w:r w:rsidR="00E94397" w:rsidRPr="006736D2">
        <w:rPr>
          <w:rFonts w:hint="cs"/>
          <w:spacing w:val="-2"/>
          <w:rtl/>
        </w:rPr>
        <w:t>ي</w:t>
      </w:r>
      <w:r w:rsidR="00DD6AE6" w:rsidRPr="006736D2">
        <w:rPr>
          <w:rFonts w:hint="cs"/>
          <w:spacing w:val="-2"/>
          <w:rtl/>
        </w:rPr>
        <w:t>ة التالية: التثقيف الجنسي، والوق</w:t>
      </w:r>
      <w:r w:rsidR="00E94397" w:rsidRPr="006736D2">
        <w:rPr>
          <w:rFonts w:hint="cs"/>
          <w:spacing w:val="-2"/>
          <w:rtl/>
        </w:rPr>
        <w:t>اية من فيروس نقص المناعة البشري</w:t>
      </w:r>
      <w:r w:rsidR="00DD6AE6" w:rsidRPr="006736D2">
        <w:rPr>
          <w:rFonts w:hint="cs"/>
          <w:spacing w:val="-2"/>
          <w:rtl/>
        </w:rPr>
        <w:t>/الإيدز، والأنظمة الغذائية، والنظافة الشخصية، والوقاية من الحوادث، والسلامة ا</w:t>
      </w:r>
      <w:r w:rsidR="00DD6AE6" w:rsidRPr="006736D2">
        <w:rPr>
          <w:spacing w:val="-2"/>
          <w:rtl/>
        </w:rPr>
        <w:t>لمرورية، والإسعافات الأولية، والجمع الانتقائي للنفايات</w:t>
      </w:r>
      <w:r w:rsidR="005D3EC0" w:rsidRPr="006736D2">
        <w:rPr>
          <w:rFonts w:hint="cs"/>
          <w:spacing w:val="-2"/>
          <w:rtl/>
        </w:rPr>
        <w:t>.</w:t>
      </w:r>
      <w:r w:rsidR="00DD6AE6" w:rsidRPr="006736D2">
        <w:rPr>
          <w:rFonts w:hint="cs"/>
          <w:spacing w:val="-2"/>
          <w:rtl/>
        </w:rPr>
        <w:t xml:space="preserve"> </w:t>
      </w:r>
    </w:p>
    <w:p w:rsidR="00DD6AE6" w:rsidRPr="005D3EC0" w:rsidRDefault="00255222" w:rsidP="00E94397">
      <w:pPr>
        <w:pStyle w:val="SingleTxtGA"/>
        <w:rPr>
          <w:rFonts w:hint="cs"/>
          <w:rtl/>
        </w:rPr>
      </w:pPr>
      <w:r>
        <w:rPr>
          <w:rFonts w:hint="cs"/>
          <w:rtl/>
        </w:rPr>
        <w:t>245-</w:t>
      </w:r>
      <w:r w:rsidR="00E94397">
        <w:rPr>
          <w:rtl/>
        </w:rPr>
        <w:tab/>
      </w:r>
      <w:r w:rsidR="00DD6AE6" w:rsidRPr="005D3EC0">
        <w:rPr>
          <w:rtl/>
        </w:rPr>
        <w:t xml:space="preserve">وتواصل </w:t>
      </w:r>
      <w:r w:rsidR="00E94397">
        <w:rPr>
          <w:rFonts w:hint="cs"/>
          <w:rtl/>
        </w:rPr>
        <w:t xml:space="preserve">في </w:t>
      </w:r>
      <w:r w:rsidR="00DD6AE6" w:rsidRPr="005D3EC0">
        <w:rPr>
          <w:rtl/>
        </w:rPr>
        <w:t>عام ٢٠٠٦ تنظيم مسابقة وزارة الصحة المتعلقة بتعليم أسس النهوض بالصحة في سياق تدريب المدرسين والدورات التخصصية للمدرسين</w:t>
      </w:r>
      <w:r w:rsidR="005D3EC0" w:rsidRPr="005D3EC0">
        <w:rPr>
          <w:rFonts w:hint="cs"/>
          <w:rtl/>
        </w:rPr>
        <w:t>.</w:t>
      </w:r>
      <w:r w:rsidR="00DD6AE6" w:rsidRPr="005D3EC0">
        <w:rPr>
          <w:rFonts w:hint="cs"/>
          <w:rtl/>
        </w:rPr>
        <w:t xml:space="preserve"> وانضم إلى البرنامج ما</w:t>
      </w:r>
      <w:r w:rsidR="00E94397">
        <w:rPr>
          <w:rFonts w:hint="eastAsia"/>
          <w:rtl/>
        </w:rPr>
        <w:t> </w:t>
      </w:r>
      <w:r w:rsidR="00E94397">
        <w:rPr>
          <w:rFonts w:hint="cs"/>
          <w:rtl/>
        </w:rPr>
        <w:t>مجموعه ٥ كليات و</w:t>
      </w:r>
      <w:r w:rsidR="00DD6AE6" w:rsidRPr="005D3EC0">
        <w:rPr>
          <w:rFonts w:hint="cs"/>
          <w:rtl/>
        </w:rPr>
        <w:t>٤ معاهد أخرى، مما مكَّن ا</w:t>
      </w:r>
      <w:r w:rsidR="00DD6AE6" w:rsidRPr="005D3EC0">
        <w:rPr>
          <w:rtl/>
        </w:rPr>
        <w:t xml:space="preserve">لطلاب من دراسة مادة اختيارية معنونة "النهوض بالصحة </w:t>
      </w:r>
      <w:r w:rsidR="00E94397">
        <w:rPr>
          <w:rFonts w:hint="cs"/>
          <w:rtl/>
        </w:rPr>
        <w:t>-</w:t>
      </w:r>
      <w:r w:rsidR="00DD6AE6" w:rsidRPr="005D3EC0">
        <w:rPr>
          <w:rtl/>
        </w:rPr>
        <w:t xml:space="preserve"> المعارف الأساسية للمدرسين"</w:t>
      </w:r>
      <w:r w:rsidR="005D3EC0" w:rsidRPr="005D3EC0">
        <w:rPr>
          <w:rFonts w:hint="cs"/>
          <w:rtl/>
        </w:rPr>
        <w:t>.</w:t>
      </w:r>
      <w:r w:rsidR="00DD6AE6" w:rsidRPr="005D3EC0">
        <w:rPr>
          <w:rFonts w:hint="cs"/>
          <w:rtl/>
        </w:rPr>
        <w:t xml:space="preserve"> </w:t>
      </w:r>
    </w:p>
    <w:p w:rsidR="00DD6AE6" w:rsidRPr="005D3EC0" w:rsidRDefault="00255222" w:rsidP="00DD6AE6">
      <w:pPr>
        <w:pStyle w:val="SingleTxtGA"/>
        <w:rPr>
          <w:rFonts w:hint="cs"/>
          <w:rtl/>
        </w:rPr>
      </w:pPr>
      <w:r>
        <w:rPr>
          <w:rFonts w:hint="cs"/>
          <w:rtl/>
        </w:rPr>
        <w:t>246-</w:t>
      </w:r>
      <w:r w:rsidR="00E94397">
        <w:rPr>
          <w:rtl/>
        </w:rPr>
        <w:tab/>
        <w:t>ويتضمن المنشور المعنون "</w:t>
      </w:r>
      <w:r w:rsidR="00DD6AE6" w:rsidRPr="005D3EC0">
        <w:rPr>
          <w:rtl/>
        </w:rPr>
        <w:t>النهوض بالصحة: الإمكانات والأساليب، والبرامج النموذجية الحالية، وتقييم برامج التثقيف الجنسي في المدارس" استعراضا</w:t>
      </w:r>
      <w:r w:rsidR="00E94397">
        <w:rPr>
          <w:rFonts w:hint="cs"/>
          <w:rtl/>
        </w:rPr>
        <w:t>ً</w:t>
      </w:r>
      <w:r w:rsidR="00DD6AE6" w:rsidRPr="005D3EC0">
        <w:rPr>
          <w:rtl/>
        </w:rPr>
        <w:t xml:space="preserve"> للبرامج التي تهدف إلى تثقيف الشباب في مجال الحياة الجنسية المأمونة وتقييما</w:t>
      </w:r>
      <w:r w:rsidR="00C62B8C">
        <w:rPr>
          <w:rFonts w:hint="cs"/>
          <w:rtl/>
        </w:rPr>
        <w:t>ً</w:t>
      </w:r>
      <w:r w:rsidR="00DD6AE6" w:rsidRPr="005D3EC0">
        <w:rPr>
          <w:rtl/>
        </w:rPr>
        <w:t xml:space="preserve"> لهذه البرامج؛ ويرمي المنشور إلى تيسير أعمال المربين والأخصائيين العاملين في هذا المجال</w:t>
      </w:r>
      <w:r w:rsidR="005D3EC0" w:rsidRPr="005D3EC0">
        <w:rPr>
          <w:rFonts w:hint="cs"/>
          <w:rtl/>
        </w:rPr>
        <w:t>.</w:t>
      </w:r>
      <w:r w:rsidR="00DD6AE6" w:rsidRPr="005D3EC0">
        <w:rPr>
          <w:rFonts w:hint="cs"/>
          <w:rtl/>
        </w:rPr>
        <w:t xml:space="preserve"> </w:t>
      </w:r>
    </w:p>
    <w:p w:rsidR="00DD6AE6" w:rsidRPr="005D3EC0" w:rsidRDefault="00255222" w:rsidP="00DD6AE6">
      <w:pPr>
        <w:pStyle w:val="SingleTxtGA"/>
        <w:rPr>
          <w:rFonts w:hint="cs"/>
          <w:rtl/>
        </w:rPr>
      </w:pPr>
      <w:r>
        <w:rPr>
          <w:rFonts w:hint="cs"/>
          <w:rtl/>
        </w:rPr>
        <w:t>247-</w:t>
      </w:r>
      <w:r w:rsidR="00DD6AE6" w:rsidRPr="005D3EC0">
        <w:rPr>
          <w:rtl/>
        </w:rPr>
        <w:tab/>
        <w:t>وفي عام ٢٠٠٨، استعرض المعهد الوطني للنهوض بالصحة دورات التدريب المعتمدة في مجال الموضوع أعلاه</w:t>
      </w:r>
      <w:r w:rsidR="005D3EC0" w:rsidRPr="005D3EC0">
        <w:rPr>
          <w:rFonts w:hint="cs"/>
          <w:rtl/>
        </w:rPr>
        <w:t>.</w:t>
      </w:r>
      <w:r w:rsidR="00DD6AE6" w:rsidRPr="005D3EC0">
        <w:rPr>
          <w:rFonts w:hint="cs"/>
          <w:rtl/>
        </w:rPr>
        <w:t xml:space="preserve"> وعممت على المؤسسات ا</w:t>
      </w:r>
      <w:r w:rsidR="00DD6AE6" w:rsidRPr="005D3EC0">
        <w:rPr>
          <w:rtl/>
        </w:rPr>
        <w:t>لتعليمية معلومات عن</w:t>
      </w:r>
      <w:r w:rsidR="00A2595C">
        <w:rPr>
          <w:rtl/>
        </w:rPr>
        <w:t xml:space="preserve"> البرامج في شكل مطبوع وإلكتروني</w:t>
      </w:r>
      <w:r w:rsidR="005D3EC0" w:rsidRPr="005D3EC0">
        <w:rPr>
          <w:rFonts w:hint="cs"/>
          <w:rtl/>
        </w:rPr>
        <w:t>.</w:t>
      </w:r>
      <w:r w:rsidR="0046485B">
        <w:rPr>
          <w:rFonts w:hint="cs"/>
          <w:rtl/>
        </w:rPr>
        <w:t xml:space="preserve"> </w:t>
      </w:r>
      <w:r w:rsidR="00DD6AE6" w:rsidRPr="005D3EC0">
        <w:rPr>
          <w:rFonts w:hint="cs"/>
          <w:rtl/>
        </w:rPr>
        <w:t>ويتوخى المعهد تعريف المهتمين بالبرامج ودورات التدريب ذات الصلة بالموضوع من خلال صفحة الاستقبال الرئيسية للمعهد في شبكة الإنترنت، وعن طريق البريد</w:t>
      </w:r>
      <w:r w:rsidR="005D3EC0" w:rsidRPr="005D3EC0">
        <w:rPr>
          <w:rFonts w:hint="cs"/>
          <w:rtl/>
        </w:rPr>
        <w:t>.</w:t>
      </w:r>
      <w:r w:rsidR="00DD6AE6" w:rsidRPr="005D3EC0">
        <w:rPr>
          <w:rFonts w:hint="cs"/>
          <w:rtl/>
        </w:rPr>
        <w:t xml:space="preserve"> ويتيح توسيع معارف المربين في هذا المجال دعم أنشطة التثقي</w:t>
      </w:r>
      <w:r w:rsidR="00DD6AE6" w:rsidRPr="005D3EC0">
        <w:rPr>
          <w:rtl/>
        </w:rPr>
        <w:t>ف الجنسي في المدارس</w:t>
      </w:r>
      <w:r>
        <w:rPr>
          <w:rFonts w:hint="cs"/>
          <w:rtl/>
        </w:rPr>
        <w:t xml:space="preserve"> </w:t>
      </w:r>
      <w:r w:rsidR="00DD6AE6" w:rsidRPr="005D3EC0">
        <w:rPr>
          <w:rtl/>
        </w:rPr>
        <w:t>وتطبيق البرامج ذات الصلة مع مراعاة الاعتبارات المحلية</w:t>
      </w:r>
      <w:r w:rsidR="005D3EC0" w:rsidRPr="005D3EC0">
        <w:rPr>
          <w:rFonts w:hint="cs"/>
          <w:rtl/>
        </w:rPr>
        <w:t>.</w:t>
      </w:r>
      <w:r w:rsidR="00DD6AE6" w:rsidRPr="005D3EC0">
        <w:rPr>
          <w:rFonts w:hint="cs"/>
          <w:rtl/>
        </w:rPr>
        <w:t xml:space="preserve"> </w:t>
      </w:r>
    </w:p>
    <w:p w:rsidR="00DD6AE6" w:rsidRPr="005D3EC0" w:rsidRDefault="00255222" w:rsidP="00DD6AE6">
      <w:pPr>
        <w:pStyle w:val="SingleTxtGA"/>
        <w:rPr>
          <w:rFonts w:hint="cs"/>
          <w:rtl/>
        </w:rPr>
      </w:pPr>
      <w:r>
        <w:rPr>
          <w:rFonts w:hint="cs"/>
          <w:rtl/>
        </w:rPr>
        <w:t>248-</w:t>
      </w:r>
      <w:r w:rsidR="00E94397">
        <w:rPr>
          <w:rtl/>
        </w:rPr>
        <w:tab/>
      </w:r>
      <w:r w:rsidR="00DD6AE6" w:rsidRPr="005D3EC0">
        <w:rPr>
          <w:rtl/>
        </w:rPr>
        <w:t>ويشارك المعهد الوطني لصحة الطفل منذ سنوات في عدة أنشطة مرتبطة بالأهداف التي وضعت في البرنامج الأساسي للنهوض بصحة الشباب والمنبثق عن برنامج الصحة العامة</w:t>
      </w:r>
      <w:r w:rsidR="005D3EC0" w:rsidRPr="005D3EC0">
        <w:rPr>
          <w:rFonts w:hint="cs"/>
          <w:rtl/>
        </w:rPr>
        <w:t>.</w:t>
      </w:r>
      <w:r w:rsidR="00DD6AE6" w:rsidRPr="005D3EC0">
        <w:rPr>
          <w:rFonts w:hint="cs"/>
          <w:rtl/>
        </w:rPr>
        <w:t xml:space="preserve"> </w:t>
      </w:r>
    </w:p>
    <w:p w:rsidR="00DD6AE6" w:rsidRPr="005D3EC0" w:rsidRDefault="00255222" w:rsidP="00255222">
      <w:pPr>
        <w:pStyle w:val="SingleTxtGA"/>
        <w:rPr>
          <w:rtl/>
        </w:rPr>
      </w:pPr>
      <w:r>
        <w:rPr>
          <w:rFonts w:hint="cs"/>
          <w:rtl/>
        </w:rPr>
        <w:t>249-</w:t>
      </w:r>
      <w:r w:rsidR="00DD6AE6" w:rsidRPr="005D3EC0">
        <w:rPr>
          <w:rtl/>
        </w:rPr>
        <w:tab/>
        <w:t xml:space="preserve">وتتضمن البرامج المنفذة في عام ٢٠٠٦ فيما يتصل بمشروع "الولادة المسؤولة والبداية الصحيحة للحياة" ما يلي: </w:t>
      </w:r>
    </w:p>
    <w:p w:rsidR="00DD6AE6" w:rsidRPr="005D3EC0" w:rsidRDefault="00DD6AE6" w:rsidP="002D0722">
      <w:pPr>
        <w:pStyle w:val="Bullet1GA"/>
        <w:tabs>
          <w:tab w:val="clear" w:pos="2041"/>
          <w:tab w:val="left" w:pos="1925"/>
        </w:tabs>
        <w:bidi/>
        <w:ind w:left="1925"/>
        <w:rPr>
          <w:rFonts w:hint="cs"/>
          <w:rtl/>
        </w:rPr>
      </w:pPr>
      <w:r w:rsidRPr="005D3EC0">
        <w:rPr>
          <w:rtl/>
        </w:rPr>
        <w:t>عملا</w:t>
      </w:r>
      <w:r w:rsidR="00E94397">
        <w:rPr>
          <w:rFonts w:hint="cs"/>
          <w:rtl/>
        </w:rPr>
        <w:t>ً</w:t>
      </w:r>
      <w:r w:rsidRPr="005D3EC0">
        <w:rPr>
          <w:rtl/>
        </w:rPr>
        <w:t xml:space="preserve"> بالتوصيات الدولية ومع مراعاة الظروف القائمة، استحداث وتشغيل وحدة عيادات خارجية تخصصية لتقديم المشورة النفسية إلى المراهقين، </w:t>
      </w:r>
      <w:r w:rsidR="002D0722">
        <w:rPr>
          <w:rFonts w:hint="cs"/>
          <w:rtl/>
        </w:rPr>
        <w:t>ب</w:t>
      </w:r>
      <w:r w:rsidRPr="005D3EC0">
        <w:rPr>
          <w:rtl/>
        </w:rPr>
        <w:t xml:space="preserve">ما يساعد في حل المشاكل الخاصة لهذه الفئة العمرية، سواء تعلق </w:t>
      </w:r>
      <w:r w:rsidR="002D0722">
        <w:rPr>
          <w:rtl/>
        </w:rPr>
        <w:t>الأمر بصحتهم البدنية أو العقلية</w:t>
      </w:r>
      <w:r w:rsidRPr="005D3EC0">
        <w:rPr>
          <w:rtl/>
        </w:rPr>
        <w:t>، وبما</w:t>
      </w:r>
      <w:r w:rsidR="002D0722">
        <w:rPr>
          <w:rFonts w:hint="cs"/>
          <w:rtl/>
        </w:rPr>
        <w:t> </w:t>
      </w:r>
      <w:r w:rsidRPr="005D3EC0">
        <w:rPr>
          <w:rtl/>
        </w:rPr>
        <w:t>يلبي احتياجاتهم</w:t>
      </w:r>
      <w:r w:rsidR="00E94397">
        <w:rPr>
          <w:rFonts w:hint="cs"/>
          <w:rtl/>
        </w:rPr>
        <w:t>؛</w:t>
      </w:r>
    </w:p>
    <w:p w:rsidR="00DD6AE6" w:rsidRPr="005D3EC0" w:rsidRDefault="00DD6AE6" w:rsidP="00E94397">
      <w:pPr>
        <w:pStyle w:val="Bullet1GA"/>
        <w:tabs>
          <w:tab w:val="clear" w:pos="2041"/>
          <w:tab w:val="left" w:pos="1925"/>
        </w:tabs>
        <w:bidi/>
        <w:ind w:left="1925"/>
        <w:rPr>
          <w:rFonts w:hint="cs"/>
          <w:rtl/>
        </w:rPr>
      </w:pPr>
      <w:r w:rsidRPr="005D3EC0">
        <w:rPr>
          <w:rtl/>
        </w:rPr>
        <w:t xml:space="preserve">إنشاء موقع تفاعلي للمراهقين على شبكة الإنترنت هو: </w:t>
      </w:r>
      <w:r w:rsidRPr="005D3EC0">
        <w:t>www</w:t>
      </w:r>
      <w:r w:rsidR="005D3EC0" w:rsidRPr="005D3EC0">
        <w:rPr>
          <w:rFonts w:hint="cs"/>
        </w:rPr>
        <w:t>.</w:t>
      </w:r>
      <w:r w:rsidRPr="005D3EC0">
        <w:t>tinivagyok</w:t>
      </w:r>
      <w:r w:rsidR="005D3EC0" w:rsidRPr="005D3EC0">
        <w:rPr>
          <w:rFonts w:hint="cs"/>
        </w:rPr>
        <w:t>.</w:t>
      </w:r>
      <w:r w:rsidRPr="005D3EC0">
        <w:t>hu</w:t>
      </w:r>
      <w:r w:rsidR="00E94397">
        <w:rPr>
          <w:rFonts w:hint="cs"/>
          <w:rtl/>
        </w:rPr>
        <w:t>؛</w:t>
      </w:r>
    </w:p>
    <w:p w:rsidR="00DD6AE6" w:rsidRPr="005D3EC0" w:rsidRDefault="00DD6AE6" w:rsidP="00E94397">
      <w:pPr>
        <w:pStyle w:val="Bullet1GA"/>
        <w:tabs>
          <w:tab w:val="clear" w:pos="2041"/>
          <w:tab w:val="left" w:pos="1925"/>
        </w:tabs>
        <w:bidi/>
        <w:ind w:left="1925"/>
        <w:rPr>
          <w:rFonts w:hint="cs"/>
          <w:rtl/>
        </w:rPr>
      </w:pPr>
      <w:r w:rsidRPr="005D3EC0">
        <w:rPr>
          <w:rtl/>
        </w:rPr>
        <w:t>تقديم خدمات استشارية لمن سيصبحون آباء وأمهات، قبل وبعد الحمل، وتقديم الرعاية والعلاج الطبي، إن لزم الأمر، بتمويل من الصندوق الوطني للصحة</w:t>
      </w:r>
      <w:r w:rsidR="00E94397">
        <w:rPr>
          <w:rFonts w:hint="cs"/>
          <w:rtl/>
        </w:rPr>
        <w:t>؛</w:t>
      </w:r>
    </w:p>
    <w:p w:rsidR="00DD6AE6" w:rsidRPr="005D3EC0" w:rsidRDefault="00DD6AE6" w:rsidP="00E94397">
      <w:pPr>
        <w:pStyle w:val="Bullet1GA"/>
        <w:tabs>
          <w:tab w:val="clear" w:pos="2041"/>
          <w:tab w:val="left" w:pos="1925"/>
        </w:tabs>
        <w:bidi/>
        <w:ind w:left="1925"/>
        <w:rPr>
          <w:rFonts w:hint="cs"/>
          <w:rtl/>
        </w:rPr>
      </w:pPr>
      <w:r w:rsidRPr="005D3EC0">
        <w:rPr>
          <w:rtl/>
        </w:rPr>
        <w:t>تقديم خدمات استشارية بشأن الرضاعة الطبيعية، تهدف إلى تشجيع الرضاعة الطبيعية، وتخفيف المشاكل النفسية بعد الولادة</w:t>
      </w:r>
      <w:r w:rsidR="00E94397">
        <w:rPr>
          <w:rFonts w:hint="cs"/>
          <w:rtl/>
        </w:rPr>
        <w:t>؛</w:t>
      </w:r>
    </w:p>
    <w:p w:rsidR="00DD6AE6" w:rsidRPr="005D3EC0" w:rsidRDefault="00DD6AE6" w:rsidP="00E94397">
      <w:pPr>
        <w:pStyle w:val="Bullet1GA"/>
        <w:tabs>
          <w:tab w:val="clear" w:pos="2041"/>
          <w:tab w:val="left" w:pos="1925"/>
        </w:tabs>
        <w:bidi/>
        <w:ind w:left="1925"/>
        <w:rPr>
          <w:rFonts w:hint="cs"/>
          <w:rtl/>
        </w:rPr>
      </w:pPr>
      <w:r w:rsidRPr="005D3EC0">
        <w:rPr>
          <w:rtl/>
        </w:rPr>
        <w:t>تنظيم نادي الطفل والطفل الرضيع مرة كل أسبوعين، حيث يمكن للأمهات والأسر طلب المشورة من الأخصائيين فيما يتعلق بقضايا تربية الأطفال</w:t>
      </w:r>
      <w:r w:rsidR="005D3EC0" w:rsidRPr="005D3EC0">
        <w:rPr>
          <w:rFonts w:hint="cs"/>
          <w:rtl/>
        </w:rPr>
        <w:t>.</w:t>
      </w:r>
    </w:p>
    <w:p w:rsidR="00DD6AE6" w:rsidRPr="00E94397" w:rsidRDefault="00255222" w:rsidP="00E94397">
      <w:pPr>
        <w:pStyle w:val="SingleTxtGA"/>
        <w:rPr>
          <w:rFonts w:hint="cs"/>
          <w:spacing w:val="-2"/>
          <w:rtl/>
        </w:rPr>
      </w:pPr>
      <w:r w:rsidRPr="00E94397">
        <w:rPr>
          <w:rFonts w:hint="cs"/>
          <w:spacing w:val="-2"/>
          <w:rtl/>
        </w:rPr>
        <w:t>250-</w:t>
      </w:r>
      <w:r w:rsidR="00DD6AE6" w:rsidRPr="00E94397">
        <w:rPr>
          <w:spacing w:val="-2"/>
          <w:rtl/>
        </w:rPr>
        <w:tab/>
        <w:t>وتحرص المعاهد التعليمية على النهوض بالصحة من خلال تنظيم أيام صحية</w:t>
      </w:r>
      <w:r w:rsidR="005D3EC0" w:rsidRPr="00E94397">
        <w:rPr>
          <w:rFonts w:hint="cs"/>
          <w:spacing w:val="-2"/>
          <w:rtl/>
        </w:rPr>
        <w:t>.</w:t>
      </w:r>
      <w:r w:rsidR="00DD6AE6" w:rsidRPr="00E94397">
        <w:rPr>
          <w:rFonts w:hint="cs"/>
          <w:spacing w:val="-2"/>
          <w:rtl/>
        </w:rPr>
        <w:t xml:space="preserve"> ويستعان في تنظيم هذه الأيام بأخصائيين من المعهد الوطني للنهوض بالصحة</w:t>
      </w:r>
      <w:r w:rsidR="005D3EC0" w:rsidRPr="00E94397">
        <w:rPr>
          <w:rFonts w:hint="cs"/>
          <w:spacing w:val="-2"/>
          <w:rtl/>
        </w:rPr>
        <w:t>.</w:t>
      </w:r>
      <w:r w:rsidR="00DD6AE6" w:rsidRPr="00E94397">
        <w:rPr>
          <w:rFonts w:hint="cs"/>
          <w:spacing w:val="-2"/>
          <w:rtl/>
        </w:rPr>
        <w:t xml:space="preserve"> وتتمثل الفئة المستهدفة في تلاميذ/طلاب المدارس الابتدائية والثانوية، حيث بلغ عدد المشار</w:t>
      </w:r>
      <w:r w:rsidR="00DD6AE6" w:rsidRPr="00E94397">
        <w:rPr>
          <w:spacing w:val="-2"/>
          <w:rtl/>
        </w:rPr>
        <w:t xml:space="preserve">كين نحو </w:t>
      </w:r>
      <w:r w:rsidR="00E94397" w:rsidRPr="00E94397">
        <w:rPr>
          <w:rFonts w:hint="cs"/>
          <w:spacing w:val="-2"/>
          <w:rtl/>
        </w:rPr>
        <w:t xml:space="preserve">000 1 </w:t>
      </w:r>
      <w:r w:rsidR="00DD6AE6" w:rsidRPr="00E94397">
        <w:rPr>
          <w:spacing w:val="-2"/>
          <w:rtl/>
        </w:rPr>
        <w:t>شخص، وعُمم نوعان</w:t>
      </w:r>
      <w:r w:rsidR="00A2595C">
        <w:rPr>
          <w:spacing w:val="-2"/>
          <w:rtl/>
        </w:rPr>
        <w:t xml:space="preserve"> من المنشورات، وألقيت ٣٠ محاضرة</w:t>
      </w:r>
      <w:r w:rsidR="005D3EC0" w:rsidRPr="00E94397">
        <w:rPr>
          <w:rFonts w:hint="cs"/>
          <w:spacing w:val="-2"/>
          <w:rtl/>
        </w:rPr>
        <w:t>.</w:t>
      </w:r>
      <w:r w:rsidR="00DD6AE6" w:rsidRPr="00E94397">
        <w:rPr>
          <w:rFonts w:hint="cs"/>
          <w:spacing w:val="-2"/>
          <w:rtl/>
        </w:rPr>
        <w:t xml:space="preserve"> وترمي هذه الأنشطة إلى توسيع نطاق معارف شباب المدارس والثانويات في مجال الم</w:t>
      </w:r>
      <w:r w:rsidR="00E94397" w:rsidRPr="00E94397">
        <w:rPr>
          <w:rFonts w:hint="cs"/>
          <w:spacing w:val="-2"/>
          <w:rtl/>
        </w:rPr>
        <w:t>حافظة على الصحة والتثقيف الجنسي</w:t>
      </w:r>
      <w:r w:rsidR="005D3EC0" w:rsidRPr="00E94397">
        <w:rPr>
          <w:rFonts w:hint="cs"/>
          <w:spacing w:val="-2"/>
          <w:rtl/>
        </w:rPr>
        <w:t>.</w:t>
      </w:r>
    </w:p>
    <w:p w:rsidR="00DD6AE6" w:rsidRPr="005D3EC0" w:rsidRDefault="00255222" w:rsidP="00DD6AE6">
      <w:pPr>
        <w:pStyle w:val="SingleTxtGA"/>
        <w:rPr>
          <w:rFonts w:hint="cs"/>
          <w:rtl/>
        </w:rPr>
      </w:pPr>
      <w:r>
        <w:rPr>
          <w:rFonts w:hint="cs"/>
          <w:rtl/>
        </w:rPr>
        <w:t>251-</w:t>
      </w:r>
      <w:r w:rsidR="00E94397">
        <w:rPr>
          <w:rtl/>
        </w:rPr>
        <w:tab/>
      </w:r>
      <w:r w:rsidR="00DD6AE6" w:rsidRPr="005D3EC0">
        <w:rPr>
          <w:rtl/>
        </w:rPr>
        <w:t>وفي عام ٢٠</w:t>
      </w:r>
      <w:r w:rsidR="00A2595C">
        <w:rPr>
          <w:rtl/>
        </w:rPr>
        <w:t>٠٧، بدأ إنجاز دراسة تحت عنوان "</w:t>
      </w:r>
      <w:r w:rsidR="00DD6AE6" w:rsidRPr="005D3EC0">
        <w:rPr>
          <w:rtl/>
        </w:rPr>
        <w:t>إمكانيات النهوض بالصحة في ضوء معارف واحتياجات التلاميذ/الطلبة"</w:t>
      </w:r>
      <w:r w:rsidR="005D3EC0" w:rsidRPr="005D3EC0">
        <w:rPr>
          <w:rFonts w:hint="cs"/>
          <w:rtl/>
        </w:rPr>
        <w:t>.</w:t>
      </w:r>
      <w:r w:rsidR="00DD6AE6" w:rsidRPr="005D3EC0">
        <w:rPr>
          <w:rFonts w:hint="cs"/>
          <w:rtl/>
        </w:rPr>
        <w:t xml:space="preserve"> وفي السنوات الأخيرة، أعدّ عدد كبير من المواد التربوية بشأن موضوع التربية الجنسية</w:t>
      </w:r>
      <w:r w:rsidR="005D3EC0" w:rsidRPr="005D3EC0">
        <w:rPr>
          <w:rFonts w:hint="cs"/>
          <w:rtl/>
        </w:rPr>
        <w:t>.</w:t>
      </w:r>
      <w:r w:rsidR="00DD6AE6" w:rsidRPr="005D3EC0">
        <w:rPr>
          <w:rFonts w:hint="cs"/>
          <w:rtl/>
        </w:rPr>
        <w:t xml:space="preserve"> وفي معظم الحالات، كانت البرامج تعدّ والمطبوعات تنشر في سياق ت</w:t>
      </w:r>
      <w:r w:rsidR="00A2595C">
        <w:rPr>
          <w:rFonts w:hint="cs"/>
          <w:rtl/>
        </w:rPr>
        <w:t>ناول الموضوع من الناحية العلمية</w:t>
      </w:r>
      <w:r w:rsidR="00DD6AE6" w:rsidRPr="005D3EC0">
        <w:rPr>
          <w:rFonts w:hint="cs"/>
          <w:rtl/>
        </w:rPr>
        <w:t>؛ ولا يوجد سوى عدد قليل من المشاريع التي سبقها تقييم ل</w:t>
      </w:r>
      <w:r w:rsidR="00DD6AE6" w:rsidRPr="005D3EC0">
        <w:rPr>
          <w:rtl/>
        </w:rPr>
        <w:t>معارف الفئة المستهدفة واحتياجاتها</w:t>
      </w:r>
      <w:r w:rsidR="005D3EC0" w:rsidRPr="005D3EC0">
        <w:rPr>
          <w:rFonts w:hint="cs"/>
          <w:rtl/>
        </w:rPr>
        <w:t>.</w:t>
      </w:r>
    </w:p>
    <w:p w:rsidR="00DD6AE6" w:rsidRPr="005D3EC0" w:rsidRDefault="00255222" w:rsidP="00DD6AE6">
      <w:pPr>
        <w:pStyle w:val="SingleTxtGA"/>
        <w:rPr>
          <w:rFonts w:hint="cs"/>
          <w:rtl/>
        </w:rPr>
      </w:pPr>
      <w:r>
        <w:rPr>
          <w:rFonts w:hint="cs"/>
          <w:rtl/>
        </w:rPr>
        <w:t>252-</w:t>
      </w:r>
      <w:r w:rsidR="00DD6AE6" w:rsidRPr="005D3EC0">
        <w:rPr>
          <w:rtl/>
        </w:rPr>
        <w:tab/>
        <w:t>وتهدف البحوث المخطط لها إلى تدارك هذا العيب بحيث يتسنى وضع نتائجها في الحسبان عند تحديث البرامج القائمة، أو إعداد مواد برامج جديدة، حيث إن هذه البرامج لن تكون مجدية إلاّ إذا استوفت الاحتياجات المتصلة بها</w:t>
      </w:r>
      <w:r w:rsidR="005D3EC0" w:rsidRPr="005D3EC0">
        <w:rPr>
          <w:rFonts w:hint="cs"/>
          <w:rtl/>
        </w:rPr>
        <w:t>.</w:t>
      </w:r>
      <w:r w:rsidR="00DD6AE6" w:rsidRPr="005D3EC0">
        <w:rPr>
          <w:rFonts w:hint="cs"/>
          <w:rtl/>
        </w:rPr>
        <w:t xml:space="preserve"> </w:t>
      </w:r>
    </w:p>
    <w:p w:rsidR="00DD6AE6" w:rsidRPr="005D3EC0" w:rsidRDefault="00255222" w:rsidP="00DD6AE6">
      <w:pPr>
        <w:pStyle w:val="SingleTxtGA"/>
        <w:rPr>
          <w:rFonts w:hint="cs"/>
          <w:rtl/>
        </w:rPr>
      </w:pPr>
      <w:r>
        <w:rPr>
          <w:rFonts w:hint="cs"/>
          <w:rtl/>
        </w:rPr>
        <w:t>253-</w:t>
      </w:r>
      <w:r w:rsidR="00DD6AE6" w:rsidRPr="005D3EC0">
        <w:rPr>
          <w:rtl/>
        </w:rPr>
        <w:tab/>
        <w:t xml:space="preserve">وبسبب السمات المحددة للموضوع المراد معالجته، يفضل </w:t>
      </w:r>
      <w:r w:rsidR="00A2595C">
        <w:rPr>
          <w:rtl/>
        </w:rPr>
        <w:t>استخدام استبيانات غُفل من الاسم</w:t>
      </w:r>
      <w:r w:rsidR="005D3EC0" w:rsidRPr="005D3EC0">
        <w:rPr>
          <w:rFonts w:hint="cs"/>
          <w:rtl/>
        </w:rPr>
        <w:t>.</w:t>
      </w:r>
      <w:r w:rsidR="00DD6AE6" w:rsidRPr="005D3EC0">
        <w:rPr>
          <w:rFonts w:hint="cs"/>
          <w:rtl/>
        </w:rPr>
        <w:t xml:space="preserve"> ويتعين بحث النتائج بمشاركة الأخصائيين العاملين في المجال، ومناقشتها كذلك مع منفذي البرنامج والمشرفين على الصحة المدرسية</w:t>
      </w:r>
      <w:r w:rsidR="005D3EC0" w:rsidRPr="005D3EC0">
        <w:rPr>
          <w:rFonts w:hint="cs"/>
          <w:rtl/>
        </w:rPr>
        <w:t>.</w:t>
      </w:r>
      <w:r w:rsidR="00DD6AE6" w:rsidRPr="005D3EC0">
        <w:rPr>
          <w:rFonts w:hint="cs"/>
          <w:rtl/>
        </w:rPr>
        <w:t xml:space="preserve"> وأجريت دراسة ختامية تحت عنوان "الأساليب الممكنة لتقي</w:t>
      </w:r>
      <w:r w:rsidR="00DD6AE6" w:rsidRPr="005D3EC0">
        <w:rPr>
          <w:rtl/>
        </w:rPr>
        <w:t>يم معارف الشباب بشأن الحفاظ على الصحة وتوقعاتهم واحتياجاتهم المتعلقة بأنشطة الوقاية"</w:t>
      </w:r>
      <w:r w:rsidR="005D3EC0" w:rsidRPr="005D3EC0">
        <w:rPr>
          <w:rFonts w:hint="cs"/>
          <w:rtl/>
        </w:rPr>
        <w:t>.</w:t>
      </w:r>
    </w:p>
    <w:p w:rsidR="00DD6AE6" w:rsidRPr="006736D2" w:rsidRDefault="00255222" w:rsidP="00DD6AE6">
      <w:pPr>
        <w:pStyle w:val="SingleTxtGA"/>
        <w:rPr>
          <w:rFonts w:hint="cs"/>
          <w:spacing w:val="-2"/>
          <w:rtl/>
        </w:rPr>
      </w:pPr>
      <w:r w:rsidRPr="006736D2">
        <w:rPr>
          <w:rFonts w:hint="cs"/>
          <w:spacing w:val="-2"/>
          <w:rtl/>
        </w:rPr>
        <w:t>254-</w:t>
      </w:r>
      <w:r w:rsidR="00DD6AE6" w:rsidRPr="006736D2">
        <w:rPr>
          <w:spacing w:val="-2"/>
          <w:rtl/>
        </w:rPr>
        <w:tab/>
        <w:t>وفى عام ٢٠٠٧، أعد</w:t>
      </w:r>
      <w:r w:rsidR="0046485B" w:rsidRPr="006736D2">
        <w:rPr>
          <w:spacing w:val="-2"/>
          <w:rtl/>
        </w:rPr>
        <w:t xml:space="preserve"> </w:t>
      </w:r>
      <w:r w:rsidR="00DD6AE6" w:rsidRPr="006736D2">
        <w:rPr>
          <w:spacing w:val="-2"/>
          <w:rtl/>
        </w:rPr>
        <w:t xml:space="preserve">منشور عن البرامج النموذجية القائمة وعن تقييم </w:t>
      </w:r>
      <w:r w:rsidR="00A2595C" w:rsidRPr="006736D2">
        <w:rPr>
          <w:spacing w:val="-2"/>
          <w:rtl/>
        </w:rPr>
        <w:t>برامج التثقيف الجنسي في المدارس</w:t>
      </w:r>
      <w:r w:rsidR="00DD6AE6" w:rsidRPr="006736D2">
        <w:rPr>
          <w:spacing w:val="-2"/>
          <w:rtl/>
        </w:rPr>
        <w:t>، الغاية منه في المقام الأول مساعدة الأخصائيين والمربين في الحصول على معلومات عن البرامج والدورات التدريبية المتعلقة بهذا الموضوع</w:t>
      </w:r>
      <w:r w:rsidR="005D3EC0" w:rsidRPr="006736D2">
        <w:rPr>
          <w:rFonts w:hint="cs"/>
          <w:spacing w:val="-2"/>
          <w:rtl/>
        </w:rPr>
        <w:t>.</w:t>
      </w:r>
      <w:r w:rsidR="00DD6AE6" w:rsidRPr="006736D2">
        <w:rPr>
          <w:rFonts w:hint="cs"/>
          <w:spacing w:val="-2"/>
          <w:rtl/>
        </w:rPr>
        <w:t xml:space="preserve"> ويتناول المنشور كلاً من البرامج التي تتناول التربية الجنسية جزئيا، وتلك التي تُركِّز على هذا الموضوع بشكل كامل</w:t>
      </w:r>
      <w:r w:rsidR="005D3EC0" w:rsidRPr="006736D2">
        <w:rPr>
          <w:rFonts w:hint="cs"/>
          <w:spacing w:val="-2"/>
          <w:rtl/>
        </w:rPr>
        <w:t>.</w:t>
      </w:r>
      <w:r w:rsidR="00DD6AE6" w:rsidRPr="006736D2">
        <w:rPr>
          <w:rFonts w:hint="cs"/>
          <w:spacing w:val="-2"/>
          <w:rtl/>
        </w:rPr>
        <w:t xml:space="preserve"> </w:t>
      </w:r>
    </w:p>
    <w:p w:rsidR="00DD6AE6" w:rsidRPr="005D3EC0" w:rsidRDefault="00255222" w:rsidP="006736D2">
      <w:pPr>
        <w:pStyle w:val="SingleTxtGA"/>
        <w:rPr>
          <w:rFonts w:hint="cs"/>
          <w:rtl/>
        </w:rPr>
      </w:pPr>
      <w:r>
        <w:rPr>
          <w:rFonts w:hint="cs"/>
          <w:rtl/>
        </w:rPr>
        <w:t>255-</w:t>
      </w:r>
      <w:r w:rsidR="00DD6AE6" w:rsidRPr="005D3EC0">
        <w:rPr>
          <w:rtl/>
        </w:rPr>
        <w:tab/>
        <w:t>وتدل التجربة على أن هناك حاجة دائمة لنشر أعمال جديدة وحديثة</w:t>
      </w:r>
      <w:r w:rsidR="005D3EC0" w:rsidRPr="005D3EC0">
        <w:rPr>
          <w:rFonts w:hint="cs"/>
          <w:rtl/>
        </w:rPr>
        <w:t>.</w:t>
      </w:r>
      <w:r w:rsidR="00DD6AE6" w:rsidRPr="005D3EC0">
        <w:rPr>
          <w:rFonts w:hint="cs"/>
          <w:rtl/>
        </w:rPr>
        <w:t xml:space="preserve"> وفي سياق تن</w:t>
      </w:r>
      <w:r w:rsidR="00DD6AE6" w:rsidRPr="005D3EC0">
        <w:rPr>
          <w:rtl/>
        </w:rPr>
        <w:t xml:space="preserve">فيذ المشروع جرى تأليف منشورين </w:t>
      </w:r>
      <w:r w:rsidR="006736D2">
        <w:rPr>
          <w:rFonts w:hint="cs"/>
          <w:rtl/>
        </w:rPr>
        <w:t>-</w:t>
      </w:r>
      <w:r w:rsidR="00DD6AE6" w:rsidRPr="005D3EC0">
        <w:rPr>
          <w:rtl/>
        </w:rPr>
        <w:t xml:space="preserve"> أحدهما تحت عنوان "برامج نموذجية قائمة "، والآخر يدعو الشباب إلى سلوك مأمون في مجال الحياة الجنسية</w:t>
      </w:r>
      <w:r w:rsidR="005D3EC0" w:rsidRPr="005D3EC0">
        <w:rPr>
          <w:rFonts w:hint="cs"/>
          <w:rtl/>
        </w:rPr>
        <w:t>.</w:t>
      </w:r>
      <w:r w:rsidR="00DD6AE6" w:rsidRPr="005D3EC0">
        <w:rPr>
          <w:rFonts w:hint="cs"/>
          <w:rtl/>
        </w:rPr>
        <w:t xml:space="preserve"> </w:t>
      </w:r>
    </w:p>
    <w:p w:rsidR="00DD6AE6" w:rsidRPr="005D3EC0" w:rsidRDefault="00255222" w:rsidP="00DD6AE6">
      <w:pPr>
        <w:pStyle w:val="SingleTxtGA"/>
        <w:rPr>
          <w:rFonts w:hint="cs"/>
          <w:rtl/>
        </w:rPr>
      </w:pPr>
      <w:r>
        <w:rPr>
          <w:rFonts w:hint="cs"/>
          <w:rtl/>
        </w:rPr>
        <w:t>256-</w:t>
      </w:r>
      <w:r w:rsidR="00E94397">
        <w:rPr>
          <w:rtl/>
        </w:rPr>
        <w:tab/>
      </w:r>
      <w:r w:rsidR="00DD6AE6" w:rsidRPr="005D3EC0">
        <w:rPr>
          <w:rtl/>
        </w:rPr>
        <w:t>وفي عام ٢٠٠٨، أطلق مشروع لإعادة النظر في مسألة النهوض بالصحة المدرسية، ركَّز على موضوع التربية الجنسية</w:t>
      </w:r>
      <w:r w:rsidR="005D3EC0" w:rsidRPr="005D3EC0">
        <w:rPr>
          <w:rFonts w:hint="cs"/>
          <w:rtl/>
        </w:rPr>
        <w:t>.</w:t>
      </w:r>
      <w:r w:rsidR="00DD6AE6" w:rsidRPr="005D3EC0">
        <w:rPr>
          <w:rFonts w:hint="cs"/>
          <w:rtl/>
        </w:rPr>
        <w:t xml:space="preserve"> وتحقيقاً لهذه </w:t>
      </w:r>
      <w:r w:rsidR="00DD6AE6" w:rsidRPr="005D3EC0">
        <w:rPr>
          <w:rtl/>
        </w:rPr>
        <w:t>الغاية، نظم المعهد الوطني للنهوض بالصحة اجتماعاً</w:t>
      </w:r>
      <w:r w:rsidR="0046485B">
        <w:rPr>
          <w:rtl/>
        </w:rPr>
        <w:t xml:space="preserve"> </w:t>
      </w:r>
      <w:r w:rsidR="00DD6AE6" w:rsidRPr="005D3EC0">
        <w:rPr>
          <w:rtl/>
        </w:rPr>
        <w:t>للأخصائيين المهنيين العاملين في مجال التربية الجنسية، تناول، بالإضافة إلى مناقشة النتائج التي تحققت، مسألة التخطيط لاتخاذ مزيد من الخطوات على أساس توافق الآراء؛ وتبادل المتخصصون خبراتهم، وأعربوا عن آرائهم، واتخذوا موقفاً موحداً</w:t>
      </w:r>
      <w:r w:rsidR="005D3EC0" w:rsidRPr="005D3EC0">
        <w:rPr>
          <w:rFonts w:hint="cs"/>
          <w:rtl/>
        </w:rPr>
        <w:t>.</w:t>
      </w:r>
      <w:r w:rsidR="00DD6AE6" w:rsidRPr="005D3EC0">
        <w:rPr>
          <w:rFonts w:hint="cs"/>
          <w:rtl/>
        </w:rPr>
        <w:t xml:space="preserve"> وشملت المجموعة المستهدفة معلمي المدارس الابتدائية والثانوية وممرضي وأطباء المدارس</w:t>
      </w:r>
      <w:r w:rsidR="005D3EC0" w:rsidRPr="005D3EC0">
        <w:rPr>
          <w:rFonts w:hint="cs"/>
          <w:rtl/>
        </w:rPr>
        <w:t>.</w:t>
      </w:r>
      <w:r w:rsidR="00DD6AE6" w:rsidRPr="005D3EC0">
        <w:rPr>
          <w:rFonts w:hint="cs"/>
          <w:rtl/>
        </w:rPr>
        <w:t xml:space="preserve"> وشارك نحو ٢٠٠ شخص في ٧ محاضرات</w:t>
      </w:r>
      <w:r w:rsidR="005D3EC0" w:rsidRPr="005D3EC0">
        <w:rPr>
          <w:rFonts w:hint="cs"/>
          <w:rtl/>
        </w:rPr>
        <w:t>.</w:t>
      </w:r>
      <w:r w:rsidR="00DD6AE6" w:rsidRPr="005D3EC0">
        <w:rPr>
          <w:rFonts w:hint="cs"/>
          <w:rtl/>
        </w:rPr>
        <w:t xml:space="preserve"> </w:t>
      </w:r>
    </w:p>
    <w:p w:rsidR="00DD6AE6" w:rsidRPr="006736D2" w:rsidRDefault="00255222" w:rsidP="00DD6AE6">
      <w:pPr>
        <w:pStyle w:val="SingleTxtGA"/>
        <w:rPr>
          <w:spacing w:val="-4"/>
          <w:rtl/>
        </w:rPr>
      </w:pPr>
      <w:r w:rsidRPr="006736D2">
        <w:rPr>
          <w:rFonts w:hint="cs"/>
          <w:spacing w:val="-4"/>
          <w:rtl/>
        </w:rPr>
        <w:t>257-</w:t>
      </w:r>
      <w:r w:rsidR="00DD6AE6" w:rsidRPr="006736D2">
        <w:rPr>
          <w:spacing w:val="-4"/>
          <w:rtl/>
        </w:rPr>
        <w:tab/>
        <w:t>وفي عام ٢٠٠٦، نظم المعهد الوطني لصحة الطفل المؤتمرات والدورات التدريبية التالية:</w:t>
      </w:r>
    </w:p>
    <w:p w:rsidR="00DD6AE6" w:rsidRPr="005D3EC0" w:rsidRDefault="00DD6AE6" w:rsidP="006736D2">
      <w:pPr>
        <w:pStyle w:val="Bullet1GA"/>
        <w:tabs>
          <w:tab w:val="clear" w:pos="2041"/>
          <w:tab w:val="left" w:pos="1925"/>
        </w:tabs>
        <w:bidi/>
        <w:spacing w:after="60"/>
        <w:ind w:left="1922"/>
        <w:rPr>
          <w:rtl/>
        </w:rPr>
      </w:pPr>
      <w:r w:rsidRPr="005D3EC0">
        <w:rPr>
          <w:rtl/>
        </w:rPr>
        <w:t>دورة تحضيرية للوالدية (يستمر تنظيمها ٥ سنوات)؛</w:t>
      </w:r>
    </w:p>
    <w:p w:rsidR="00DD6AE6" w:rsidRPr="005D3EC0" w:rsidRDefault="00DD6AE6" w:rsidP="006736D2">
      <w:pPr>
        <w:pStyle w:val="Bullet1GA"/>
        <w:tabs>
          <w:tab w:val="clear" w:pos="2041"/>
          <w:tab w:val="left" w:pos="1925"/>
        </w:tabs>
        <w:bidi/>
        <w:spacing w:after="60"/>
        <w:ind w:left="1922"/>
        <w:rPr>
          <w:rtl/>
        </w:rPr>
      </w:pPr>
      <w:r w:rsidRPr="005D3EC0">
        <w:rPr>
          <w:rtl/>
        </w:rPr>
        <w:t>تدريب للاستشاريين المعنيين بالعلاقة بين الطفل والوالد (دورة تدريبية مدتها ١٠٠ ساعة) موجهة لأطباء الأطفال، والممرضين، والأطباء النفسانيين، وأخصائيي الصحة العقلية؛</w:t>
      </w:r>
    </w:p>
    <w:p w:rsidR="00DD6AE6" w:rsidRPr="005D3EC0" w:rsidRDefault="00DD6AE6" w:rsidP="006736D2">
      <w:pPr>
        <w:pStyle w:val="Bullet1GA"/>
        <w:tabs>
          <w:tab w:val="clear" w:pos="2041"/>
          <w:tab w:val="left" w:pos="1925"/>
        </w:tabs>
        <w:bidi/>
        <w:spacing w:after="60"/>
        <w:ind w:left="1922"/>
        <w:rPr>
          <w:rtl/>
        </w:rPr>
      </w:pPr>
      <w:r w:rsidRPr="005D3EC0">
        <w:rPr>
          <w:rtl/>
        </w:rPr>
        <w:t xml:space="preserve">"الجوانب النفسية للحمل" </w:t>
      </w:r>
      <w:r w:rsidR="00E94397">
        <w:rPr>
          <w:rFonts w:hint="cs"/>
          <w:rtl/>
        </w:rPr>
        <w:t>-</w:t>
      </w:r>
      <w:r w:rsidRPr="005D3EC0">
        <w:rPr>
          <w:rtl/>
        </w:rPr>
        <w:t xml:space="preserve"> دورات تدريبية للممرضين المحليين في مقاطعة "غودولو" عقدت في ١١ </w:t>
      </w:r>
      <w:r w:rsidR="00E94397">
        <w:rPr>
          <w:rFonts w:hint="cs"/>
          <w:rtl/>
        </w:rPr>
        <w:t>أ</w:t>
      </w:r>
      <w:r w:rsidR="00E94397">
        <w:rPr>
          <w:rtl/>
        </w:rPr>
        <w:t>يار/</w:t>
      </w:r>
      <w:r w:rsidRPr="005D3EC0">
        <w:rPr>
          <w:rtl/>
        </w:rPr>
        <w:t>مايو ٢٠٠٦، وفي بودابست، في ٦ كانون الأول/ديسمبر ٢٠٠٦؛</w:t>
      </w:r>
    </w:p>
    <w:p w:rsidR="00DD6AE6" w:rsidRPr="005D3EC0" w:rsidRDefault="00DD6AE6" w:rsidP="006736D2">
      <w:pPr>
        <w:pStyle w:val="Bullet1GA"/>
        <w:tabs>
          <w:tab w:val="clear" w:pos="2041"/>
          <w:tab w:val="left" w:pos="1925"/>
        </w:tabs>
        <w:bidi/>
        <w:spacing w:after="60"/>
        <w:ind w:left="1922"/>
        <w:rPr>
          <w:rtl/>
        </w:rPr>
      </w:pPr>
      <w:r w:rsidRPr="005D3EC0">
        <w:rPr>
          <w:rtl/>
        </w:rPr>
        <w:t xml:space="preserve">"الرفاه والصحة في مرحلة المراهقة" </w:t>
      </w:r>
      <w:r w:rsidR="00E94397">
        <w:rPr>
          <w:rFonts w:hint="cs"/>
          <w:rtl/>
        </w:rPr>
        <w:t>-</w:t>
      </w:r>
      <w:r w:rsidRPr="005D3EC0">
        <w:rPr>
          <w:rtl/>
        </w:rPr>
        <w:t xml:space="preserve"> مؤتمر لتحسين الحالة الصحية للأطفال (المراهقين) الذين هم في سن المدرسة؛</w:t>
      </w:r>
    </w:p>
    <w:p w:rsidR="00DD6AE6" w:rsidRPr="005D3EC0" w:rsidRDefault="00DD6AE6" w:rsidP="00E94397">
      <w:pPr>
        <w:pStyle w:val="Bullet1GA"/>
        <w:tabs>
          <w:tab w:val="clear" w:pos="2041"/>
          <w:tab w:val="left" w:pos="1925"/>
        </w:tabs>
        <w:bidi/>
        <w:ind w:left="1925"/>
        <w:rPr>
          <w:rFonts w:hint="cs"/>
          <w:rtl/>
        </w:rPr>
      </w:pPr>
      <w:r w:rsidRPr="005D3EC0">
        <w:rPr>
          <w:rtl/>
        </w:rPr>
        <w:t xml:space="preserve">"منع وعلاج اضطراب المزاج خلال الفترة المحيطة بالولادة" </w:t>
      </w:r>
      <w:r w:rsidR="00E94397">
        <w:rPr>
          <w:rFonts w:hint="cs"/>
          <w:rtl/>
        </w:rPr>
        <w:t>-</w:t>
      </w:r>
      <w:r w:rsidRPr="005D3EC0">
        <w:rPr>
          <w:rtl/>
        </w:rPr>
        <w:t xml:space="preserve"> مؤتمر مهني للأطباء والممرضين</w:t>
      </w:r>
      <w:r w:rsidR="00A2595C">
        <w:rPr>
          <w:rtl/>
        </w:rPr>
        <w:t xml:space="preserve"> المحليين نظم في ٤ تشرين الأول/</w:t>
      </w:r>
      <w:r w:rsidRPr="005D3EC0">
        <w:rPr>
          <w:rtl/>
        </w:rPr>
        <w:t>أكتوبر ٢٠٠٦</w:t>
      </w:r>
      <w:r w:rsidR="005D3EC0" w:rsidRPr="005D3EC0">
        <w:rPr>
          <w:rFonts w:hint="cs"/>
          <w:rtl/>
        </w:rPr>
        <w:t>.</w:t>
      </w:r>
      <w:r w:rsidRPr="005D3EC0">
        <w:rPr>
          <w:rFonts w:hint="cs"/>
          <w:rtl/>
        </w:rPr>
        <w:t xml:space="preserve"> </w:t>
      </w:r>
    </w:p>
    <w:p w:rsidR="00DD6AE6" w:rsidRPr="005D3EC0" w:rsidRDefault="00255222" w:rsidP="00DD6AE6">
      <w:pPr>
        <w:pStyle w:val="SingleTxtGA"/>
        <w:rPr>
          <w:rtl/>
        </w:rPr>
      </w:pPr>
      <w:r>
        <w:rPr>
          <w:rFonts w:hint="cs"/>
          <w:rtl/>
        </w:rPr>
        <w:t>258-</w:t>
      </w:r>
      <w:r w:rsidR="00DD6AE6" w:rsidRPr="005D3EC0">
        <w:rPr>
          <w:rtl/>
        </w:rPr>
        <w:tab/>
        <w:t xml:space="preserve">وأجرت اللجنة الوطنية للرضاعة الطبيعية استعدادات لتنفيذ النشاطات التالية: </w:t>
      </w:r>
    </w:p>
    <w:p w:rsidR="00DD6AE6" w:rsidRPr="005D3EC0" w:rsidRDefault="00DD6AE6" w:rsidP="006736D2">
      <w:pPr>
        <w:pStyle w:val="Bullet1GA"/>
        <w:tabs>
          <w:tab w:val="clear" w:pos="2041"/>
          <w:tab w:val="left" w:pos="1925"/>
        </w:tabs>
        <w:bidi/>
        <w:spacing w:after="60"/>
        <w:ind w:left="1922"/>
        <w:rPr>
          <w:rtl/>
        </w:rPr>
      </w:pPr>
      <w:r w:rsidRPr="005D3EC0">
        <w:rPr>
          <w:rtl/>
        </w:rPr>
        <w:t xml:space="preserve">"حماية ودعم الرضاعة الطبيعية" </w:t>
      </w:r>
      <w:r w:rsidR="00E94397">
        <w:rPr>
          <w:rFonts w:hint="cs"/>
          <w:rtl/>
        </w:rPr>
        <w:t>-</w:t>
      </w:r>
      <w:r w:rsidRPr="005D3EC0">
        <w:rPr>
          <w:rtl/>
        </w:rPr>
        <w:t xml:space="preserve"> مؤتمر لمسؤولين وأخصائيين من معاهد التوليد، بمشاركة ٢٣٥ شخصاً، في آذار/مارس ٢٠٠٦؛</w:t>
      </w:r>
    </w:p>
    <w:p w:rsidR="00DD6AE6" w:rsidRPr="005D3EC0" w:rsidRDefault="00DD6AE6" w:rsidP="006736D2">
      <w:pPr>
        <w:pStyle w:val="Bullet1GA"/>
        <w:tabs>
          <w:tab w:val="clear" w:pos="2041"/>
          <w:tab w:val="left" w:pos="1925"/>
        </w:tabs>
        <w:bidi/>
        <w:spacing w:after="60"/>
        <w:ind w:left="1925"/>
        <w:rPr>
          <w:rFonts w:hint="cs"/>
          <w:rtl/>
        </w:rPr>
      </w:pPr>
      <w:r w:rsidRPr="005D3EC0">
        <w:rPr>
          <w:rtl/>
        </w:rPr>
        <w:t>أُعد قرص دي في دي بناءً على طلب من اللجنة، تحت عنوان "مثال ملموس عن مستشفى</w:t>
      </w:r>
      <w:r w:rsidR="0046485B">
        <w:rPr>
          <w:rtl/>
        </w:rPr>
        <w:t xml:space="preserve"> </w:t>
      </w:r>
      <w:r w:rsidRPr="005D3EC0">
        <w:rPr>
          <w:rtl/>
        </w:rPr>
        <w:t xml:space="preserve">مراع للأطفال </w:t>
      </w:r>
      <w:r w:rsidR="00E94397">
        <w:rPr>
          <w:rFonts w:hint="cs"/>
          <w:rtl/>
        </w:rPr>
        <w:t>-</w:t>
      </w:r>
      <w:r w:rsidRPr="005D3EC0">
        <w:rPr>
          <w:rtl/>
        </w:rPr>
        <w:t xml:space="preserve"> مستشفى سانت ستيفن"</w:t>
      </w:r>
      <w:r w:rsidR="005D3EC0" w:rsidRPr="005D3EC0">
        <w:rPr>
          <w:rFonts w:hint="cs"/>
          <w:rtl/>
        </w:rPr>
        <w:t>.</w:t>
      </w:r>
    </w:p>
    <w:p w:rsidR="00DD6AE6" w:rsidRPr="005D3EC0" w:rsidRDefault="00DD6AE6" w:rsidP="006736D2">
      <w:pPr>
        <w:pStyle w:val="Bullet1GA"/>
        <w:tabs>
          <w:tab w:val="clear" w:pos="2041"/>
          <w:tab w:val="left" w:pos="1925"/>
        </w:tabs>
        <w:bidi/>
        <w:spacing w:after="60"/>
        <w:ind w:left="1925"/>
        <w:rPr>
          <w:rtl/>
        </w:rPr>
      </w:pPr>
      <w:r w:rsidRPr="005D3EC0">
        <w:rPr>
          <w:rtl/>
        </w:rPr>
        <w:t>أُعدّ منشورا</w:t>
      </w:r>
      <w:r w:rsidR="00E94397">
        <w:rPr>
          <w:rtl/>
        </w:rPr>
        <w:t>ن أدرجا في مجموعة مواد المؤتمر:</w:t>
      </w:r>
    </w:p>
    <w:p w:rsidR="00DD6AE6" w:rsidRPr="005D3EC0" w:rsidRDefault="00DD6AE6" w:rsidP="006736D2">
      <w:pPr>
        <w:pStyle w:val="Bullet1GA"/>
        <w:tabs>
          <w:tab w:val="clear" w:pos="2041"/>
          <w:tab w:val="left" w:pos="2317"/>
        </w:tabs>
        <w:bidi/>
        <w:spacing w:after="60"/>
        <w:ind w:left="2317"/>
        <w:rPr>
          <w:rtl/>
        </w:rPr>
      </w:pPr>
      <w:r w:rsidRPr="005D3EC0">
        <w:rPr>
          <w:rtl/>
        </w:rPr>
        <w:t>دليل يبين الخطوات العشر المؤدية إلى رضاعة طبيعية ناجحة؛</w:t>
      </w:r>
    </w:p>
    <w:p w:rsidR="00DD6AE6" w:rsidRPr="005D3EC0" w:rsidRDefault="00DD6AE6" w:rsidP="006736D2">
      <w:pPr>
        <w:pStyle w:val="Bullet1GA"/>
        <w:tabs>
          <w:tab w:val="clear" w:pos="2041"/>
          <w:tab w:val="left" w:pos="2317"/>
        </w:tabs>
        <w:bidi/>
        <w:spacing w:after="60"/>
        <w:ind w:left="2317"/>
        <w:rPr>
          <w:rtl/>
        </w:rPr>
      </w:pPr>
      <w:r w:rsidRPr="005D3EC0">
        <w:rPr>
          <w:rtl/>
        </w:rPr>
        <w:t>مقترح متعلق بحماية ودعم وتشجيع الرضاعة الطبيعية في أوروبا؛</w:t>
      </w:r>
    </w:p>
    <w:p w:rsidR="00DD6AE6" w:rsidRPr="005D3EC0" w:rsidRDefault="00DD6AE6" w:rsidP="002D0722">
      <w:pPr>
        <w:pStyle w:val="Bullet1GA"/>
        <w:tabs>
          <w:tab w:val="clear" w:pos="2041"/>
          <w:tab w:val="left" w:pos="1925"/>
        </w:tabs>
        <w:bidi/>
        <w:ind w:left="1925"/>
        <w:rPr>
          <w:rFonts w:hint="cs"/>
          <w:rtl/>
        </w:rPr>
      </w:pPr>
      <w:r w:rsidRPr="005D3EC0">
        <w:rPr>
          <w:rtl/>
        </w:rPr>
        <w:t>المشاركة في المسابقة التي دعت إليها وزارة الصحة في إطار برنامج "</w:t>
      </w:r>
      <w:r w:rsidR="00E94397">
        <w:rPr>
          <w:rtl/>
        </w:rPr>
        <w:t xml:space="preserve">المستشفيات المراعية للمولود"، </w:t>
      </w:r>
      <w:r w:rsidR="002D0722">
        <w:rPr>
          <w:rFonts w:hint="cs"/>
          <w:rtl/>
        </w:rPr>
        <w:t>و</w:t>
      </w:r>
      <w:r w:rsidR="00E94397">
        <w:rPr>
          <w:rtl/>
        </w:rPr>
        <w:t>"</w:t>
      </w:r>
      <w:proofErr w:type="spellStart"/>
      <w:r w:rsidRPr="005D3EC0">
        <w:rPr>
          <w:rtl/>
        </w:rPr>
        <w:t>الفضاءات</w:t>
      </w:r>
      <w:proofErr w:type="spellEnd"/>
      <w:r w:rsidRPr="005D3EC0">
        <w:rPr>
          <w:rtl/>
        </w:rPr>
        <w:t xml:space="preserve"> المراعية للمولود"</w:t>
      </w:r>
      <w:r w:rsidR="005D3EC0" w:rsidRPr="005D3EC0">
        <w:rPr>
          <w:rFonts w:hint="cs"/>
          <w:rtl/>
        </w:rPr>
        <w:t>.</w:t>
      </w:r>
      <w:r w:rsidRPr="005D3EC0">
        <w:rPr>
          <w:rFonts w:hint="cs"/>
          <w:rtl/>
        </w:rPr>
        <w:t xml:space="preserve"> وتحظى حماية ومناصرة الرضاعة الطبيعية، والرضاع</w:t>
      </w:r>
      <w:r w:rsidRPr="005D3EC0">
        <w:rPr>
          <w:rtl/>
        </w:rPr>
        <w:t>ة الطبيعية حتى سن ٦ أشهر للطفل، بقبول واسع النطاق في المجتمع، ومن شأن مواصلة تنفيذ برنامج المعهد الوطني لصحة الطفل أن يتيح إحداث المزيد من التغيرات الهامة في هذا الصدد</w:t>
      </w:r>
      <w:r w:rsidR="005D3EC0" w:rsidRPr="005D3EC0">
        <w:rPr>
          <w:rFonts w:hint="cs"/>
          <w:rtl/>
        </w:rPr>
        <w:t>.</w:t>
      </w:r>
    </w:p>
    <w:p w:rsidR="00DD6AE6" w:rsidRPr="005D3EC0" w:rsidRDefault="00DD6AE6" w:rsidP="00E94397">
      <w:pPr>
        <w:pStyle w:val="Bullet1GA"/>
        <w:tabs>
          <w:tab w:val="clear" w:pos="2041"/>
          <w:tab w:val="left" w:pos="1925"/>
        </w:tabs>
        <w:bidi/>
        <w:ind w:left="1925"/>
        <w:rPr>
          <w:rtl/>
        </w:rPr>
      </w:pPr>
      <w:r w:rsidRPr="005D3EC0">
        <w:rPr>
          <w:rtl/>
        </w:rPr>
        <w:t>المنشورات:</w:t>
      </w:r>
    </w:p>
    <w:p w:rsidR="00DD6AE6" w:rsidRPr="005D3EC0" w:rsidRDefault="00DD6AE6" w:rsidP="006736D2">
      <w:pPr>
        <w:pStyle w:val="Bullet1GA"/>
        <w:tabs>
          <w:tab w:val="clear" w:pos="2041"/>
          <w:tab w:val="left" w:pos="2317"/>
        </w:tabs>
        <w:bidi/>
        <w:spacing w:after="60"/>
        <w:ind w:left="2319"/>
        <w:rPr>
          <w:rtl/>
        </w:rPr>
      </w:pPr>
      <w:r w:rsidRPr="005D3EC0">
        <w:rPr>
          <w:rtl/>
        </w:rPr>
        <w:t xml:space="preserve">الرضاعة الطبيعية: كيفية تعزيز النجاح </w:t>
      </w:r>
      <w:r w:rsidR="00E94397">
        <w:rPr>
          <w:rFonts w:hint="cs"/>
          <w:rtl/>
        </w:rPr>
        <w:t>-</w:t>
      </w:r>
      <w:r w:rsidRPr="005D3EC0">
        <w:rPr>
          <w:rtl/>
        </w:rPr>
        <w:t xml:space="preserve"> دليل عملي للعاملين في مجال الرعاية الصحية، منظمة الصحة العالمية </w:t>
      </w:r>
      <w:r w:rsidR="00E94397">
        <w:rPr>
          <w:rFonts w:hint="cs"/>
          <w:rtl/>
        </w:rPr>
        <w:t>-</w:t>
      </w:r>
      <w:r w:rsidRPr="005D3EC0">
        <w:rPr>
          <w:rtl/>
        </w:rPr>
        <w:t xml:space="preserve"> منشور محدّث، طُبعت منه </w:t>
      </w:r>
      <w:r w:rsidR="00E94397">
        <w:rPr>
          <w:rFonts w:hint="cs"/>
          <w:rtl/>
        </w:rPr>
        <w:t xml:space="preserve">000 1 </w:t>
      </w:r>
      <w:r w:rsidRPr="005D3EC0">
        <w:rPr>
          <w:rtl/>
        </w:rPr>
        <w:t>نسخة؛</w:t>
      </w:r>
    </w:p>
    <w:p w:rsidR="00DD6AE6" w:rsidRPr="005D3EC0" w:rsidRDefault="00DD6AE6" w:rsidP="006736D2">
      <w:pPr>
        <w:pStyle w:val="Bullet1GA"/>
        <w:tabs>
          <w:tab w:val="clear" w:pos="2041"/>
          <w:tab w:val="left" w:pos="2317"/>
        </w:tabs>
        <w:bidi/>
        <w:spacing w:after="60"/>
        <w:ind w:left="2319"/>
        <w:rPr>
          <w:rtl/>
        </w:rPr>
      </w:pPr>
      <w:r w:rsidRPr="005D3EC0">
        <w:rPr>
          <w:rtl/>
        </w:rPr>
        <w:t xml:space="preserve">"الأيام الأربعة عشر الأولى، منشور من إعداد، الرابطة الدولية للخبراء الاستشاريين في الرضاعة، طُبعت منه </w:t>
      </w:r>
      <w:r w:rsidR="00E94397">
        <w:rPr>
          <w:rFonts w:hint="cs"/>
          <w:rtl/>
        </w:rPr>
        <w:t xml:space="preserve">000 1 </w:t>
      </w:r>
      <w:r w:rsidRPr="005D3EC0">
        <w:rPr>
          <w:rtl/>
        </w:rPr>
        <w:t xml:space="preserve">نسخة؛ </w:t>
      </w:r>
    </w:p>
    <w:p w:rsidR="00DD6AE6" w:rsidRPr="005D3EC0" w:rsidRDefault="00DD6AE6" w:rsidP="006736D2">
      <w:pPr>
        <w:pStyle w:val="Bullet1GA"/>
        <w:tabs>
          <w:tab w:val="clear" w:pos="2041"/>
          <w:tab w:val="left" w:pos="2317"/>
        </w:tabs>
        <w:bidi/>
        <w:spacing w:after="60"/>
        <w:ind w:left="2319"/>
        <w:rPr>
          <w:rtl/>
        </w:rPr>
      </w:pPr>
      <w:r w:rsidRPr="005D3EC0">
        <w:rPr>
          <w:rtl/>
        </w:rPr>
        <w:t>"أطلس الرضاعة الطبيعية"، منشور انتهت ترجمته، وهو حاليا</w:t>
      </w:r>
      <w:r w:rsidR="002D0722">
        <w:rPr>
          <w:rFonts w:hint="cs"/>
          <w:rtl/>
        </w:rPr>
        <w:t>ً</w:t>
      </w:r>
      <w:r w:rsidRPr="005D3EC0">
        <w:rPr>
          <w:rtl/>
        </w:rPr>
        <w:t xml:space="preserve"> قيد الترخيص؛</w:t>
      </w:r>
    </w:p>
    <w:p w:rsidR="00DD6AE6" w:rsidRPr="005D3EC0" w:rsidRDefault="00DD6AE6" w:rsidP="00E94397">
      <w:pPr>
        <w:pStyle w:val="Bullet1GA"/>
        <w:tabs>
          <w:tab w:val="clear" w:pos="2041"/>
          <w:tab w:val="left" w:pos="2317"/>
        </w:tabs>
        <w:bidi/>
        <w:ind w:left="2317"/>
        <w:rPr>
          <w:rFonts w:hint="cs"/>
          <w:rtl/>
        </w:rPr>
      </w:pPr>
      <w:r w:rsidRPr="005D3EC0">
        <w:rPr>
          <w:rtl/>
        </w:rPr>
        <w:t xml:space="preserve">نُشَيْرة طبع منها </w:t>
      </w:r>
      <w:r w:rsidR="00E94397">
        <w:rPr>
          <w:rFonts w:hint="cs"/>
          <w:rtl/>
        </w:rPr>
        <w:t xml:space="preserve">000 15 </w:t>
      </w:r>
      <w:r w:rsidRPr="005D3EC0">
        <w:rPr>
          <w:rtl/>
        </w:rPr>
        <w:t>نسخة في إطار الأسبوع العالمي للرضاعة الطبيعية، وعُمِّمت على الأمهات من خلال شبكة الممرضين المحليين</w:t>
      </w:r>
      <w:r w:rsidR="00E94397">
        <w:rPr>
          <w:rFonts w:hint="cs"/>
          <w:rtl/>
        </w:rPr>
        <w:t>.</w:t>
      </w:r>
    </w:p>
    <w:p w:rsidR="00DD6AE6" w:rsidRPr="005D3EC0" w:rsidRDefault="00E94397" w:rsidP="00E94397">
      <w:pPr>
        <w:pStyle w:val="H23GA"/>
        <w:rPr>
          <w:rtl/>
        </w:rPr>
      </w:pPr>
      <w:r>
        <w:rPr>
          <w:rFonts w:hint="cs"/>
          <w:rtl/>
        </w:rPr>
        <w:tab/>
      </w:r>
      <w:r>
        <w:rPr>
          <w:rFonts w:hint="cs"/>
          <w:rtl/>
        </w:rPr>
        <w:tab/>
      </w:r>
      <w:r w:rsidR="00DD6AE6" w:rsidRPr="005D3EC0">
        <w:rPr>
          <w:rtl/>
        </w:rPr>
        <w:t>الوق</w:t>
      </w:r>
      <w:r>
        <w:rPr>
          <w:rtl/>
        </w:rPr>
        <w:t>اية من فيروس نقص المناعة البشري</w:t>
      </w:r>
      <w:r w:rsidR="00DD6AE6" w:rsidRPr="005D3EC0">
        <w:rPr>
          <w:rtl/>
        </w:rPr>
        <w:t>/الإيدز</w:t>
      </w:r>
    </w:p>
    <w:p w:rsidR="00DD6AE6" w:rsidRPr="005D3EC0" w:rsidRDefault="00255222" w:rsidP="002D0722">
      <w:pPr>
        <w:pStyle w:val="SingleTxtGA"/>
        <w:rPr>
          <w:rFonts w:hint="cs"/>
          <w:rtl/>
        </w:rPr>
      </w:pPr>
      <w:r>
        <w:rPr>
          <w:rFonts w:hint="cs"/>
          <w:rtl/>
        </w:rPr>
        <w:t>259-</w:t>
      </w:r>
      <w:r w:rsidR="00E94397">
        <w:rPr>
          <w:rtl/>
        </w:rPr>
        <w:tab/>
      </w:r>
      <w:r w:rsidR="00DD6AE6" w:rsidRPr="005D3EC0">
        <w:rPr>
          <w:rtl/>
        </w:rPr>
        <w:t>في إطار البرنامج الفرعي للوق</w:t>
      </w:r>
      <w:r w:rsidR="00E94397">
        <w:rPr>
          <w:rtl/>
        </w:rPr>
        <w:t>اية من فيروس نقص المناعة البشري</w:t>
      </w:r>
      <w:r w:rsidR="00DD6AE6" w:rsidRPr="005D3EC0">
        <w:rPr>
          <w:rtl/>
        </w:rPr>
        <w:t>/الإيدز، التابع لبرنامج الصحة العامة، تحولت في عام ٢٠٠٥ المصلحة الطبية المخصصة سابقا</w:t>
      </w:r>
      <w:r w:rsidR="002D0722">
        <w:rPr>
          <w:rFonts w:hint="cs"/>
          <w:rtl/>
        </w:rPr>
        <w:t>ً</w:t>
      </w:r>
      <w:r w:rsidR="00DD6AE6" w:rsidRPr="005D3EC0">
        <w:rPr>
          <w:rtl/>
        </w:rPr>
        <w:t xml:space="preserve"> لأخذ الدم إلى مصلحة لتقديم الخدمات الاستشارية المتعلقة بالإيدز</w:t>
      </w:r>
      <w:r w:rsidR="005D3EC0" w:rsidRPr="005D3EC0">
        <w:rPr>
          <w:rFonts w:hint="cs"/>
          <w:rtl/>
        </w:rPr>
        <w:t>.</w:t>
      </w:r>
      <w:r w:rsidR="00DD6AE6" w:rsidRPr="005D3EC0">
        <w:rPr>
          <w:rFonts w:hint="cs"/>
          <w:rtl/>
        </w:rPr>
        <w:t xml:space="preserve"> ويهدف المشروع إلى زيادة كفاءة الكشف عن الإصابة بالمرض في صفوف الأشخاص المعرضين للخطر بسبب نمط حياتهم أو</w:t>
      </w:r>
      <w:r w:rsidR="002D0722">
        <w:rPr>
          <w:rFonts w:hint="eastAsia"/>
          <w:rtl/>
        </w:rPr>
        <w:t> </w:t>
      </w:r>
      <w:r w:rsidR="00DD6AE6" w:rsidRPr="005D3EC0">
        <w:rPr>
          <w:rFonts w:hint="cs"/>
          <w:rtl/>
        </w:rPr>
        <w:t>سلوكهم، وإلى إتاحة المشورة وإمكاني</w:t>
      </w:r>
      <w:r w:rsidR="00DD6AE6" w:rsidRPr="005D3EC0">
        <w:rPr>
          <w:rtl/>
        </w:rPr>
        <w:t>ة إجراء تحليل طبي غفل من الاسم في حاضرة كل مقاطعة، مع مراعاة مبد</w:t>
      </w:r>
      <w:r w:rsidR="00E94397">
        <w:rPr>
          <w:rFonts w:hint="cs"/>
          <w:rtl/>
        </w:rPr>
        <w:t>أ</w:t>
      </w:r>
      <w:r w:rsidR="00DD6AE6" w:rsidRPr="005D3EC0">
        <w:rPr>
          <w:rtl/>
        </w:rPr>
        <w:t xml:space="preserve"> المساواة</w:t>
      </w:r>
      <w:r w:rsidR="005D3EC0" w:rsidRPr="005D3EC0">
        <w:rPr>
          <w:rFonts w:hint="cs"/>
          <w:rtl/>
        </w:rPr>
        <w:t>.</w:t>
      </w:r>
    </w:p>
    <w:p w:rsidR="00DD6AE6" w:rsidRPr="005D3EC0" w:rsidRDefault="00255222" w:rsidP="00DD6AE6">
      <w:pPr>
        <w:pStyle w:val="SingleTxtGA"/>
        <w:rPr>
          <w:rFonts w:hint="cs"/>
          <w:rtl/>
        </w:rPr>
      </w:pPr>
      <w:r>
        <w:rPr>
          <w:rFonts w:hint="cs"/>
          <w:rtl/>
        </w:rPr>
        <w:t>260-</w:t>
      </w:r>
      <w:r w:rsidR="00E94397">
        <w:rPr>
          <w:rtl/>
        </w:rPr>
        <w:tab/>
      </w:r>
      <w:r w:rsidR="00DD6AE6" w:rsidRPr="005D3EC0">
        <w:rPr>
          <w:rtl/>
        </w:rPr>
        <w:t>ويُقدّم المشورةَ المذكورة أعلاه عاملون في مجال الرعاية الصحية مدربون تدريباً مناسباً</w:t>
      </w:r>
      <w:r w:rsidR="005D3EC0" w:rsidRPr="005D3EC0">
        <w:rPr>
          <w:rFonts w:hint="cs"/>
          <w:rtl/>
        </w:rPr>
        <w:t>.</w:t>
      </w:r>
      <w:r w:rsidR="00DD6AE6" w:rsidRPr="005D3EC0">
        <w:rPr>
          <w:rFonts w:hint="cs"/>
          <w:rtl/>
        </w:rPr>
        <w:t xml:space="preserve"> وبناءً على التقارير التي أعدت بشأن هذا الموضوع، يمكن القول إنه منذ ١ كانون الثاني/يناي</w:t>
      </w:r>
      <w:r w:rsidR="00DD6AE6" w:rsidRPr="005D3EC0">
        <w:rPr>
          <w:rtl/>
        </w:rPr>
        <w:t>ر ٢٠٠٦، أصبح الحد الأدنى من الشروط المتوقعة والضرورية المرتبطة بالعاملين وبالظروف المادية متوافراً في العاصمة وفي ١٧ من مستشفيات المقاطعات</w:t>
      </w:r>
      <w:r w:rsidR="005D3EC0" w:rsidRPr="005D3EC0">
        <w:rPr>
          <w:rFonts w:hint="cs"/>
          <w:rtl/>
        </w:rPr>
        <w:t>.</w:t>
      </w:r>
      <w:r w:rsidR="00DD6AE6" w:rsidRPr="005D3EC0">
        <w:rPr>
          <w:rFonts w:hint="cs"/>
          <w:rtl/>
        </w:rPr>
        <w:t xml:space="preserve"> وتتاح في قاعات الانتظار التابعة لهذه المصالح الطبية منشورات ومواد إعلامية</w:t>
      </w:r>
      <w:r w:rsidR="005D3EC0" w:rsidRPr="005D3EC0">
        <w:rPr>
          <w:rFonts w:hint="cs"/>
          <w:rtl/>
        </w:rPr>
        <w:t>.</w:t>
      </w:r>
      <w:r w:rsidR="00DD6AE6" w:rsidRPr="005D3EC0">
        <w:rPr>
          <w:rFonts w:hint="cs"/>
          <w:rtl/>
        </w:rPr>
        <w:t xml:space="preserve"> </w:t>
      </w:r>
    </w:p>
    <w:p w:rsidR="00DD6AE6" w:rsidRPr="005D3EC0" w:rsidRDefault="00255222" w:rsidP="00DD6AE6">
      <w:pPr>
        <w:pStyle w:val="SingleTxtGA"/>
        <w:rPr>
          <w:rFonts w:hint="cs"/>
          <w:rtl/>
        </w:rPr>
      </w:pPr>
      <w:r>
        <w:rPr>
          <w:rFonts w:hint="cs"/>
          <w:rtl/>
        </w:rPr>
        <w:t>261-</w:t>
      </w:r>
      <w:r w:rsidR="00DD6AE6" w:rsidRPr="005D3EC0">
        <w:rPr>
          <w:rtl/>
        </w:rPr>
        <w:tab/>
        <w:t>وكجزء من الحملة الإعلامية، قُدِّمت</w:t>
      </w:r>
      <w:r>
        <w:rPr>
          <w:rFonts w:hint="cs"/>
          <w:rtl/>
        </w:rPr>
        <w:t xml:space="preserve"> </w:t>
      </w:r>
      <w:r w:rsidR="00DD6AE6" w:rsidRPr="005D3EC0">
        <w:rPr>
          <w:rtl/>
        </w:rPr>
        <w:t>لافتات إلى جميع المؤسسات، جرى عرضها في أماكن مناسبة (قاعات الفحص، وسيارات الإسعاف) لإعلام السكان</w:t>
      </w:r>
      <w:r w:rsidR="005D3EC0" w:rsidRPr="005D3EC0">
        <w:rPr>
          <w:rFonts w:hint="cs"/>
          <w:rtl/>
        </w:rPr>
        <w:t>.</w:t>
      </w:r>
    </w:p>
    <w:p w:rsidR="00DD6AE6" w:rsidRPr="005D3EC0" w:rsidRDefault="00255222" w:rsidP="00DD6AE6">
      <w:pPr>
        <w:pStyle w:val="SingleTxtGA"/>
        <w:rPr>
          <w:rFonts w:hint="cs"/>
          <w:rtl/>
        </w:rPr>
      </w:pPr>
      <w:r>
        <w:rPr>
          <w:rFonts w:hint="cs"/>
          <w:rtl/>
        </w:rPr>
        <w:t>262-</w:t>
      </w:r>
      <w:r w:rsidR="00E94397">
        <w:rPr>
          <w:rtl/>
        </w:rPr>
        <w:tab/>
      </w:r>
      <w:r w:rsidR="00DD6AE6" w:rsidRPr="005D3EC0">
        <w:rPr>
          <w:rtl/>
        </w:rPr>
        <w:t>وتولى المعهد الوطني للنهوض بالصحة جمع معلومات عن</w:t>
      </w:r>
      <w:r w:rsidR="00E94397">
        <w:rPr>
          <w:rtl/>
        </w:rPr>
        <w:t xml:space="preserve"> برامج فيروس نقص المناعة البشري</w:t>
      </w:r>
      <w:r w:rsidR="00DD6AE6" w:rsidRPr="005D3EC0">
        <w:rPr>
          <w:rtl/>
        </w:rPr>
        <w:t>/الإيدز والتوعية بالحياة العائلية وتعليم الحياة الجنسية المأمونة للشباب، وتعميمها في منشور تحت عنوان "النهوض بالصحة: الإمكانات والأساليب، والبرامج النموذجية الحالية، وتقييم برامج التثقيف الجنسي في المدارس"</w:t>
      </w:r>
      <w:r w:rsidR="005D3EC0" w:rsidRPr="005D3EC0">
        <w:rPr>
          <w:rFonts w:hint="cs"/>
          <w:rtl/>
        </w:rPr>
        <w:t>.</w:t>
      </w:r>
    </w:p>
    <w:p w:rsidR="00DD6AE6" w:rsidRPr="005D3EC0" w:rsidRDefault="00255222" w:rsidP="00DD6AE6">
      <w:pPr>
        <w:pStyle w:val="SingleTxtGA"/>
        <w:rPr>
          <w:rFonts w:hint="cs"/>
          <w:rtl/>
        </w:rPr>
      </w:pPr>
      <w:r>
        <w:rPr>
          <w:rFonts w:hint="cs"/>
          <w:rtl/>
        </w:rPr>
        <w:t>263-</w:t>
      </w:r>
      <w:r w:rsidR="00E94397">
        <w:rPr>
          <w:rtl/>
        </w:rPr>
        <w:tab/>
      </w:r>
      <w:r w:rsidR="00DD6AE6" w:rsidRPr="005D3EC0">
        <w:rPr>
          <w:rtl/>
        </w:rPr>
        <w:t>وفي عام ٢٠٠٧، نُظم مؤتمر مهني للنهوض بالصحة في المدارس (مع التركيز على التثقيف الجنسي) حضره</w:t>
      </w:r>
      <w:r w:rsidR="0046485B">
        <w:rPr>
          <w:rtl/>
        </w:rPr>
        <w:t xml:space="preserve"> </w:t>
      </w:r>
      <w:r w:rsidR="00DD6AE6" w:rsidRPr="005D3EC0">
        <w:rPr>
          <w:rtl/>
        </w:rPr>
        <w:t>الأخصائيون الميدانيون؛ ونوقشت في المؤتمر النتائج التي تحققت، ووضعت خطط لاتخاذ مزيد من الخطوات على أساس توافق الآراء، وتبادل الأخصائيون الخبرات فيما بينهم</w:t>
      </w:r>
      <w:r w:rsidR="005D3EC0" w:rsidRPr="005D3EC0">
        <w:rPr>
          <w:rFonts w:hint="cs"/>
          <w:rtl/>
        </w:rPr>
        <w:t>.</w:t>
      </w:r>
      <w:r w:rsidR="00DD6AE6" w:rsidRPr="005D3EC0">
        <w:rPr>
          <w:rFonts w:hint="cs"/>
          <w:rtl/>
        </w:rPr>
        <w:t xml:space="preserve"> وعلاوة على ذلك،</w:t>
      </w:r>
      <w:r w:rsidR="0046485B">
        <w:rPr>
          <w:rFonts w:hint="cs"/>
          <w:rtl/>
        </w:rPr>
        <w:t xml:space="preserve"> </w:t>
      </w:r>
      <w:r w:rsidR="00DD6AE6" w:rsidRPr="005D3EC0">
        <w:rPr>
          <w:rFonts w:hint="cs"/>
          <w:rtl/>
        </w:rPr>
        <w:t>تلقى الأخصائيون تدريبا</w:t>
      </w:r>
      <w:r w:rsidR="002D0722">
        <w:rPr>
          <w:rFonts w:hint="cs"/>
          <w:rtl/>
        </w:rPr>
        <w:t>ً</w:t>
      </w:r>
      <w:r w:rsidR="00DD6AE6" w:rsidRPr="005D3EC0">
        <w:rPr>
          <w:rFonts w:hint="cs"/>
          <w:rtl/>
        </w:rPr>
        <w:t xml:space="preserve"> تكميليا</w:t>
      </w:r>
      <w:r w:rsidR="002D0722">
        <w:rPr>
          <w:rFonts w:hint="cs"/>
          <w:rtl/>
        </w:rPr>
        <w:t>ً</w:t>
      </w:r>
      <w:r w:rsidR="0046485B">
        <w:rPr>
          <w:rFonts w:hint="cs"/>
          <w:rtl/>
        </w:rPr>
        <w:t xml:space="preserve"> </w:t>
      </w:r>
      <w:r w:rsidR="00DD6AE6" w:rsidRPr="005D3EC0">
        <w:rPr>
          <w:rFonts w:hint="cs"/>
          <w:rtl/>
        </w:rPr>
        <w:t>يهدف إلى تحسين تواصلهم م</w:t>
      </w:r>
      <w:r w:rsidR="00E94397">
        <w:rPr>
          <w:rFonts w:hint="cs"/>
          <w:rtl/>
        </w:rPr>
        <w:t>ع مرضى فيروس نقص المناعة البشري</w:t>
      </w:r>
      <w:r w:rsidR="005D3EC0" w:rsidRPr="005D3EC0">
        <w:rPr>
          <w:rFonts w:hint="cs"/>
          <w:rtl/>
        </w:rPr>
        <w:t>.</w:t>
      </w:r>
    </w:p>
    <w:p w:rsidR="00DD6AE6" w:rsidRPr="005D3EC0" w:rsidRDefault="00255222" w:rsidP="006736D2">
      <w:pPr>
        <w:pStyle w:val="SingleTxtGA"/>
        <w:rPr>
          <w:rFonts w:hint="cs"/>
          <w:rtl/>
        </w:rPr>
      </w:pPr>
      <w:r>
        <w:rPr>
          <w:rFonts w:hint="cs"/>
          <w:rtl/>
        </w:rPr>
        <w:t>264-</w:t>
      </w:r>
      <w:r w:rsidR="00E94397">
        <w:rPr>
          <w:rtl/>
        </w:rPr>
        <w:tab/>
      </w:r>
      <w:r w:rsidR="00DD6AE6" w:rsidRPr="005D3EC0">
        <w:rPr>
          <w:rtl/>
        </w:rPr>
        <w:t>وفي أوائل عام ٢٠٠٧، نظمت وزارة الصحة بصورة متكررة حملة تحاليل لكشف فيروس نقص</w:t>
      </w:r>
      <w:r w:rsidR="00CD1462">
        <w:rPr>
          <w:rtl/>
        </w:rPr>
        <w:t xml:space="preserve"> المناعة البشري</w:t>
      </w:r>
      <w:r w:rsidR="00DD6AE6" w:rsidRPr="005D3EC0">
        <w:rPr>
          <w:rtl/>
        </w:rPr>
        <w:t xml:space="preserve"> لدى الحوامل، في إطار برنامج "رصد </w:t>
      </w:r>
      <w:r w:rsidR="00CD1462">
        <w:rPr>
          <w:rtl/>
        </w:rPr>
        <w:t>انتشار فيروس نقص المناعة</w:t>
      </w:r>
      <w:r w:rsidR="006736D2">
        <w:rPr>
          <w:rFonts w:hint="cs"/>
          <w:rtl/>
        </w:rPr>
        <w:t> </w:t>
      </w:r>
      <w:r w:rsidR="00CD1462">
        <w:rPr>
          <w:rtl/>
        </w:rPr>
        <w:t>البشري</w:t>
      </w:r>
      <w:r w:rsidR="00DD6AE6" w:rsidRPr="005D3EC0">
        <w:rPr>
          <w:rtl/>
        </w:rPr>
        <w:t>"</w:t>
      </w:r>
      <w:r w:rsidR="005D3EC0" w:rsidRPr="005D3EC0">
        <w:rPr>
          <w:rFonts w:hint="cs"/>
          <w:rtl/>
        </w:rPr>
        <w:t>.</w:t>
      </w:r>
      <w:r w:rsidR="00DD6AE6" w:rsidRPr="005D3EC0">
        <w:rPr>
          <w:rFonts w:hint="cs"/>
          <w:rtl/>
        </w:rPr>
        <w:t xml:space="preserve"> </w:t>
      </w:r>
    </w:p>
    <w:p w:rsidR="00DD6AE6" w:rsidRPr="005D3EC0" w:rsidRDefault="00255222" w:rsidP="002D0722">
      <w:pPr>
        <w:pStyle w:val="SingleTxtGA"/>
        <w:rPr>
          <w:rFonts w:hint="cs"/>
          <w:rtl/>
        </w:rPr>
      </w:pPr>
      <w:r>
        <w:rPr>
          <w:rFonts w:hint="cs"/>
          <w:rtl/>
        </w:rPr>
        <w:t>265-</w:t>
      </w:r>
      <w:r w:rsidR="00CD1462">
        <w:rPr>
          <w:rtl/>
        </w:rPr>
        <w:tab/>
      </w:r>
      <w:r w:rsidR="00DD6AE6" w:rsidRPr="005D3EC0">
        <w:rPr>
          <w:rtl/>
        </w:rPr>
        <w:t>ويهدف الاختبار إلى رص</w:t>
      </w:r>
      <w:r w:rsidR="00CD1462">
        <w:rPr>
          <w:rtl/>
        </w:rPr>
        <w:t>د عدوى فيروس نقص المناعة البشري</w:t>
      </w:r>
      <w:r w:rsidR="00DD6AE6" w:rsidRPr="005D3EC0">
        <w:rPr>
          <w:rtl/>
        </w:rPr>
        <w:t xml:space="preserve"> في صفوف النساء، وقياس تغير الاتجاهات بمرور الزمن من خلال دراسة مقطعية تهدف إلى تحديد انتشار الفيروس لدى النساء الحوامل</w:t>
      </w:r>
      <w:r w:rsidR="005D3EC0" w:rsidRPr="005D3EC0">
        <w:rPr>
          <w:rFonts w:hint="cs"/>
          <w:rtl/>
        </w:rPr>
        <w:t>.</w:t>
      </w:r>
      <w:r w:rsidR="00DD6AE6" w:rsidRPr="005D3EC0">
        <w:rPr>
          <w:rFonts w:hint="cs"/>
          <w:rtl/>
        </w:rPr>
        <w:t xml:space="preserve"> وفي عام ٢٠٠٧، اختُبرت عينات دم </w:t>
      </w:r>
      <w:r w:rsidR="00CD1462">
        <w:rPr>
          <w:rFonts w:hint="cs"/>
          <w:rtl/>
        </w:rPr>
        <w:t xml:space="preserve">000 8 </w:t>
      </w:r>
      <w:r w:rsidR="00DD6AE6" w:rsidRPr="005D3EC0">
        <w:rPr>
          <w:rFonts w:hint="cs"/>
          <w:rtl/>
        </w:rPr>
        <w:t>من النساء الحوامل في</w:t>
      </w:r>
      <w:r w:rsidR="00CD1462">
        <w:rPr>
          <w:rFonts w:hint="eastAsia"/>
          <w:rtl/>
        </w:rPr>
        <w:t> </w:t>
      </w:r>
      <w:r w:rsidR="00DD6AE6" w:rsidRPr="005D3EC0">
        <w:rPr>
          <w:rFonts w:hint="cs"/>
          <w:rtl/>
        </w:rPr>
        <w:t>١٢ منطقة</w:t>
      </w:r>
      <w:r w:rsidR="005D3EC0" w:rsidRPr="005D3EC0">
        <w:rPr>
          <w:rFonts w:hint="cs"/>
          <w:rtl/>
        </w:rPr>
        <w:t>.</w:t>
      </w:r>
      <w:r w:rsidR="00DD6AE6" w:rsidRPr="005D3EC0">
        <w:rPr>
          <w:rFonts w:hint="cs"/>
          <w:rtl/>
        </w:rPr>
        <w:t xml:space="preserve"> وكانت جميع العينات سلبية، وهو ما يشير إلى أن العدوى بفيروس نقص </w:t>
      </w:r>
      <w:r w:rsidR="00CD1462">
        <w:rPr>
          <w:rFonts w:hint="cs"/>
          <w:rtl/>
        </w:rPr>
        <w:t>المناعة البشري</w:t>
      </w:r>
      <w:r w:rsidR="00DD6AE6" w:rsidRPr="005D3EC0">
        <w:rPr>
          <w:rFonts w:hint="cs"/>
          <w:rtl/>
        </w:rPr>
        <w:t xml:space="preserve"> لدى النساء منخفضة جداً، وأن أي تغ</w:t>
      </w:r>
      <w:r w:rsidR="00DD6AE6" w:rsidRPr="005D3EC0">
        <w:rPr>
          <w:rtl/>
        </w:rPr>
        <w:t>يير يمكن قياسه فيما يتعلق بالانتشار لم</w:t>
      </w:r>
      <w:r w:rsidR="00CD1462">
        <w:rPr>
          <w:rFonts w:hint="cs"/>
          <w:rtl/>
        </w:rPr>
        <w:t> </w:t>
      </w:r>
      <w:r w:rsidR="00DD6AE6" w:rsidRPr="005D3EC0">
        <w:rPr>
          <w:rtl/>
        </w:rPr>
        <w:t>يحدث منذ حملة الفحوص السابقة التي أجريت في عام ٢٠٠٣</w:t>
      </w:r>
      <w:r w:rsidR="005D3EC0" w:rsidRPr="005D3EC0">
        <w:rPr>
          <w:rFonts w:hint="cs"/>
          <w:rtl/>
        </w:rPr>
        <w:t>.</w:t>
      </w:r>
    </w:p>
    <w:p w:rsidR="00DD6AE6" w:rsidRPr="005D3EC0" w:rsidRDefault="00255222" w:rsidP="006736D2">
      <w:pPr>
        <w:pStyle w:val="SingleTxtGA"/>
        <w:rPr>
          <w:rFonts w:hint="cs"/>
          <w:rtl/>
        </w:rPr>
      </w:pPr>
      <w:r>
        <w:rPr>
          <w:rFonts w:hint="cs"/>
          <w:rtl/>
        </w:rPr>
        <w:t>266-</w:t>
      </w:r>
      <w:r w:rsidR="00CD1462">
        <w:rPr>
          <w:rtl/>
        </w:rPr>
        <w:tab/>
      </w:r>
      <w:r w:rsidR="00DD6AE6" w:rsidRPr="005D3EC0">
        <w:rPr>
          <w:rtl/>
        </w:rPr>
        <w:t>وبناءً على الاستراتيجية الوطنية لمكافحة الإيدز للفترة ٢٠٠٤-٢٠١٠، كان الهدف من اليوم العالمي للإيدز هو الوقاية من هذا المرض</w:t>
      </w:r>
      <w:r w:rsidR="005D3EC0" w:rsidRPr="005D3EC0">
        <w:rPr>
          <w:rFonts w:hint="cs"/>
          <w:rtl/>
        </w:rPr>
        <w:t>.</w:t>
      </w:r>
      <w:r w:rsidR="00DD6AE6" w:rsidRPr="005D3EC0">
        <w:rPr>
          <w:rFonts w:hint="cs"/>
          <w:rtl/>
        </w:rPr>
        <w:t xml:space="preserve"> وانصب التركيز على الحد من المخاطر </w:t>
      </w:r>
      <w:r w:rsidR="00DD6AE6" w:rsidRPr="005D3EC0">
        <w:rPr>
          <w:rtl/>
        </w:rPr>
        <w:t>المرتبطة بالسلوك</w:t>
      </w:r>
      <w:r w:rsidR="005D3EC0" w:rsidRPr="005D3EC0">
        <w:rPr>
          <w:rFonts w:hint="cs"/>
          <w:rtl/>
        </w:rPr>
        <w:t>.</w:t>
      </w:r>
      <w:r w:rsidR="00DD6AE6" w:rsidRPr="005D3EC0">
        <w:rPr>
          <w:rFonts w:hint="cs"/>
          <w:rtl/>
        </w:rPr>
        <w:t xml:space="preserve"> ويُعبِّر شعار "حب </w:t>
      </w:r>
      <w:r w:rsidR="00CD1462">
        <w:rPr>
          <w:rFonts w:hint="cs"/>
          <w:rtl/>
        </w:rPr>
        <w:t>-</w:t>
      </w:r>
      <w:r w:rsidR="00DD6AE6" w:rsidRPr="005D3EC0">
        <w:rPr>
          <w:rFonts w:hint="cs"/>
          <w:rtl/>
        </w:rPr>
        <w:t xml:space="preserve"> إخلاص </w:t>
      </w:r>
      <w:r w:rsidR="00CD1462">
        <w:rPr>
          <w:rFonts w:hint="cs"/>
          <w:rtl/>
        </w:rPr>
        <w:t>-</w:t>
      </w:r>
      <w:r w:rsidR="00DD6AE6" w:rsidRPr="005D3EC0">
        <w:rPr>
          <w:rFonts w:hint="cs"/>
          <w:rtl/>
        </w:rPr>
        <w:t xml:space="preserve"> مسؤولية" بوضوح عن فكرة أن إطلاع</w:t>
      </w:r>
      <w:r w:rsidR="006736D2">
        <w:rPr>
          <w:rFonts w:hint="eastAsia"/>
          <w:rtl/>
        </w:rPr>
        <w:t> </w:t>
      </w:r>
      <w:r w:rsidR="00DD6AE6" w:rsidRPr="005D3EC0">
        <w:rPr>
          <w:rFonts w:hint="cs"/>
          <w:rtl/>
        </w:rPr>
        <w:t>الشباب على آخر المعلومات المتعلقة بالمرض المذكور يمك</w:t>
      </w:r>
      <w:r w:rsidR="00CD1462">
        <w:rPr>
          <w:rFonts w:hint="cs"/>
          <w:rtl/>
        </w:rPr>
        <w:t>ن أن يقترن بخطاب ذي مضمون عاطفي</w:t>
      </w:r>
      <w:r w:rsidR="005D3EC0" w:rsidRPr="005D3EC0">
        <w:rPr>
          <w:rFonts w:hint="cs"/>
          <w:rtl/>
        </w:rPr>
        <w:t>.</w:t>
      </w:r>
    </w:p>
    <w:p w:rsidR="00DD6AE6" w:rsidRPr="005D3EC0" w:rsidRDefault="00CD1462" w:rsidP="00CD1462">
      <w:pPr>
        <w:pStyle w:val="H23GA"/>
        <w:rPr>
          <w:rtl/>
        </w:rPr>
      </w:pPr>
      <w:r>
        <w:rPr>
          <w:rFonts w:hint="cs"/>
          <w:rtl/>
        </w:rPr>
        <w:tab/>
      </w:r>
      <w:r>
        <w:rPr>
          <w:rFonts w:hint="cs"/>
          <w:rtl/>
        </w:rPr>
        <w:tab/>
      </w:r>
      <w:r w:rsidR="00DD6AE6" w:rsidRPr="005D3EC0">
        <w:rPr>
          <w:rtl/>
        </w:rPr>
        <w:t>البرنامج الوطني لمعلومات الصحة الجنسية والعقلية</w:t>
      </w:r>
    </w:p>
    <w:p w:rsidR="00DD6AE6" w:rsidRPr="005D3EC0" w:rsidRDefault="00255222" w:rsidP="00DD6AE6">
      <w:pPr>
        <w:pStyle w:val="SingleTxtGA"/>
        <w:rPr>
          <w:rFonts w:hint="cs"/>
          <w:rtl/>
        </w:rPr>
      </w:pPr>
      <w:r>
        <w:rPr>
          <w:rFonts w:hint="cs"/>
          <w:rtl/>
        </w:rPr>
        <w:t>267-</w:t>
      </w:r>
      <w:r w:rsidR="00CD1462">
        <w:rPr>
          <w:rtl/>
        </w:rPr>
        <w:tab/>
      </w:r>
      <w:r w:rsidR="00DD6AE6" w:rsidRPr="005D3EC0">
        <w:rPr>
          <w:rtl/>
        </w:rPr>
        <w:t>يجري تنفيذ برنامج "</w:t>
      </w:r>
      <w:r w:rsidR="00DD6AE6" w:rsidRPr="005D3EC0">
        <w:t>A-HA</w:t>
      </w:r>
      <w:r w:rsidR="00DD6AE6" w:rsidRPr="005D3EC0">
        <w:rPr>
          <w:rtl/>
        </w:rPr>
        <w:t>" بمشاركة الرابطة العلمية للتوليد والأمراض النسائية، الذي تلقى في إطاره محاضرات موجهة للطلاب، وتقدم لهم مجموعة مواد</w:t>
      </w:r>
      <w:r w:rsidR="0046485B">
        <w:rPr>
          <w:rtl/>
        </w:rPr>
        <w:t xml:space="preserve"> </w:t>
      </w:r>
      <w:r w:rsidR="00DD6AE6" w:rsidRPr="005D3EC0">
        <w:rPr>
          <w:rtl/>
        </w:rPr>
        <w:t>تتضمن منشورات؛ ويجري حاليا</w:t>
      </w:r>
      <w:r w:rsidR="002D0722">
        <w:rPr>
          <w:rFonts w:hint="cs"/>
          <w:rtl/>
        </w:rPr>
        <w:t>ً</w:t>
      </w:r>
      <w:r w:rsidR="00DD6AE6" w:rsidRPr="005D3EC0">
        <w:rPr>
          <w:rtl/>
        </w:rPr>
        <w:t xml:space="preserve"> إنشاء بنية</w:t>
      </w:r>
      <w:r w:rsidR="0046485B">
        <w:rPr>
          <w:rtl/>
        </w:rPr>
        <w:t xml:space="preserve"> </w:t>
      </w:r>
      <w:r w:rsidR="00DD6AE6" w:rsidRPr="005D3EC0">
        <w:rPr>
          <w:rtl/>
        </w:rPr>
        <w:t>المركز التنظيمي الذي ينسق البرنامج</w:t>
      </w:r>
      <w:r w:rsidR="005D3EC0" w:rsidRPr="005D3EC0">
        <w:rPr>
          <w:rFonts w:hint="cs"/>
          <w:rtl/>
        </w:rPr>
        <w:t>.</w:t>
      </w:r>
    </w:p>
    <w:p w:rsidR="00DD6AE6" w:rsidRPr="005D3EC0" w:rsidRDefault="00CD1462" w:rsidP="00CD1462">
      <w:pPr>
        <w:pStyle w:val="H23GA"/>
        <w:rPr>
          <w:rtl/>
        </w:rPr>
      </w:pPr>
      <w:r>
        <w:rPr>
          <w:rFonts w:hint="cs"/>
          <w:rtl/>
        </w:rPr>
        <w:tab/>
      </w:r>
      <w:r>
        <w:rPr>
          <w:rFonts w:hint="cs"/>
          <w:rtl/>
        </w:rPr>
        <w:tab/>
      </w:r>
      <w:r w:rsidR="00DD6AE6" w:rsidRPr="005D3EC0">
        <w:rPr>
          <w:rtl/>
        </w:rPr>
        <w:t>الحد من التدخين</w:t>
      </w:r>
    </w:p>
    <w:p w:rsidR="00DD6AE6" w:rsidRPr="005D3EC0" w:rsidRDefault="00255222" w:rsidP="00DD6AE6">
      <w:pPr>
        <w:pStyle w:val="SingleTxtGA"/>
        <w:rPr>
          <w:rFonts w:hint="cs"/>
          <w:rtl/>
        </w:rPr>
      </w:pPr>
      <w:r>
        <w:rPr>
          <w:rFonts w:hint="cs"/>
          <w:rtl/>
        </w:rPr>
        <w:t>268-</w:t>
      </w:r>
      <w:r w:rsidR="00DD6AE6" w:rsidRPr="005D3EC0">
        <w:rPr>
          <w:rtl/>
        </w:rPr>
        <w:tab/>
        <w:t>أتاح تنظيم اليوم العالمي بدون تدخين في عام ٢٠٠٦ فرصة لتحذير السكان من الآثار الخطيرة للتدخين</w:t>
      </w:r>
      <w:r w:rsidR="005D3EC0" w:rsidRPr="005D3EC0">
        <w:rPr>
          <w:rFonts w:hint="cs"/>
          <w:rtl/>
        </w:rPr>
        <w:t>.</w:t>
      </w:r>
    </w:p>
    <w:p w:rsidR="00DD6AE6" w:rsidRPr="005D3EC0" w:rsidRDefault="00255222" w:rsidP="00DD6AE6">
      <w:pPr>
        <w:pStyle w:val="SingleTxtGA"/>
        <w:rPr>
          <w:rFonts w:hint="cs"/>
          <w:rtl/>
        </w:rPr>
      </w:pPr>
      <w:r>
        <w:rPr>
          <w:rFonts w:hint="cs"/>
          <w:rtl/>
        </w:rPr>
        <w:t>269-</w:t>
      </w:r>
      <w:r w:rsidR="00CD1462">
        <w:rPr>
          <w:rtl/>
        </w:rPr>
        <w:tab/>
      </w:r>
      <w:r w:rsidR="00DD6AE6" w:rsidRPr="005D3EC0">
        <w:rPr>
          <w:rtl/>
        </w:rPr>
        <w:t>ورُكِّز على مخاطر التدخين ومكافحته في سياق البرنامج المنفّذ في</w:t>
      </w:r>
      <w:r w:rsidR="0046485B">
        <w:rPr>
          <w:rtl/>
        </w:rPr>
        <w:t xml:space="preserve"> </w:t>
      </w:r>
      <w:r w:rsidR="00DD6AE6" w:rsidRPr="005D3EC0">
        <w:rPr>
          <w:rtl/>
        </w:rPr>
        <w:t>مدارس ابتدائية وثانوية وجامعات شتى، وفي العديد من دور الثقافة ومراكز التسوق</w:t>
      </w:r>
      <w:r w:rsidR="005D3EC0" w:rsidRPr="005D3EC0">
        <w:rPr>
          <w:rFonts w:hint="cs"/>
          <w:rtl/>
        </w:rPr>
        <w:t>.</w:t>
      </w:r>
    </w:p>
    <w:p w:rsidR="00DD6AE6" w:rsidRPr="005D3EC0" w:rsidRDefault="00255222" w:rsidP="00DD6AE6">
      <w:pPr>
        <w:pStyle w:val="SingleTxtGA"/>
        <w:rPr>
          <w:rFonts w:hint="cs"/>
          <w:rtl/>
        </w:rPr>
      </w:pPr>
      <w:r>
        <w:rPr>
          <w:rFonts w:hint="cs"/>
          <w:rtl/>
        </w:rPr>
        <w:t>270-</w:t>
      </w:r>
      <w:r w:rsidR="00CD1462">
        <w:rPr>
          <w:rtl/>
        </w:rPr>
        <w:tab/>
      </w:r>
      <w:r w:rsidR="00DD6AE6" w:rsidRPr="005D3EC0">
        <w:rPr>
          <w:rtl/>
        </w:rPr>
        <w:t>ويهدف برنامج الوقاية من التدخين إلى نشر معلومات عن الموضوع وإبراز السلوك المناسب فيما يتعلق بالتدخين</w:t>
      </w:r>
      <w:r w:rsidR="005D3EC0" w:rsidRPr="005D3EC0">
        <w:rPr>
          <w:rFonts w:hint="cs"/>
          <w:rtl/>
        </w:rPr>
        <w:t>.</w:t>
      </w:r>
      <w:r w:rsidR="00DD6AE6" w:rsidRPr="005D3EC0">
        <w:rPr>
          <w:rFonts w:hint="cs"/>
          <w:rtl/>
        </w:rPr>
        <w:t xml:space="preserve"> ويبدأ هذا العمل في رياض الأطفال ويتواصل في إطار التعليم المدرسي أيضاً</w:t>
      </w:r>
      <w:r w:rsidR="005D3EC0" w:rsidRPr="005D3EC0">
        <w:rPr>
          <w:rFonts w:hint="cs"/>
          <w:rtl/>
        </w:rPr>
        <w:t>.</w:t>
      </w:r>
      <w:r w:rsidR="00DD6AE6" w:rsidRPr="005D3EC0">
        <w:rPr>
          <w:rFonts w:hint="cs"/>
          <w:rtl/>
        </w:rPr>
        <w:t xml:space="preserve"> ويشمل مشروع تحت عنوان "التدخين ليس مدعاة للإعجاب"، استحداث موقع على الإنترنت </w:t>
      </w:r>
      <w:r w:rsidR="00DD6AE6" w:rsidRPr="005D3EC0">
        <w:rPr>
          <w:rtl/>
        </w:rPr>
        <w:t>يتيح تقديم</w:t>
      </w:r>
      <w:r>
        <w:rPr>
          <w:rFonts w:hint="cs"/>
          <w:rtl/>
        </w:rPr>
        <w:t xml:space="preserve"> </w:t>
      </w:r>
      <w:r w:rsidR="00CD1462">
        <w:rPr>
          <w:rtl/>
        </w:rPr>
        <w:t>المساعدة للفئة العمرية ١٢-</w:t>
      </w:r>
      <w:r w:rsidR="00DD6AE6" w:rsidRPr="005D3EC0">
        <w:rPr>
          <w:rtl/>
        </w:rPr>
        <w:t>١٨ في مجال الوقاية من التدخين والإقلاع عنه</w:t>
      </w:r>
      <w:r w:rsidR="005D3EC0" w:rsidRPr="005D3EC0">
        <w:rPr>
          <w:rFonts w:hint="cs"/>
          <w:rtl/>
        </w:rPr>
        <w:t>.</w:t>
      </w:r>
    </w:p>
    <w:p w:rsidR="00DD6AE6" w:rsidRPr="005D3EC0" w:rsidRDefault="00255222" w:rsidP="00DD6AE6">
      <w:pPr>
        <w:pStyle w:val="SingleTxtGA"/>
        <w:rPr>
          <w:rFonts w:hint="cs"/>
          <w:rtl/>
        </w:rPr>
      </w:pPr>
      <w:r>
        <w:rPr>
          <w:rFonts w:hint="cs"/>
          <w:rtl/>
        </w:rPr>
        <w:t>271-</w:t>
      </w:r>
      <w:r w:rsidR="0046485B">
        <w:rPr>
          <w:rtl/>
        </w:rPr>
        <w:t xml:space="preserve"> </w:t>
      </w:r>
      <w:r w:rsidR="00CD1462">
        <w:rPr>
          <w:rtl/>
        </w:rPr>
        <w:t>ويرمي "</w:t>
      </w:r>
      <w:r w:rsidR="00DD6AE6" w:rsidRPr="005D3EC0">
        <w:rPr>
          <w:rtl/>
        </w:rPr>
        <w:t>تقييم آثار برامج الوقاية من التدخين المنفذة في إطار خطط التعاون مع منظمة الصحة العالمية" إلى وضع سياسة ترتكز على الخبرة والوقاية من التدخين والحد منه، وتقييم النتائج ذات الصلة، استناداً إلى أنشطة تعتبر فعّالة</w:t>
      </w:r>
      <w:r w:rsidR="005D3EC0" w:rsidRPr="005D3EC0">
        <w:rPr>
          <w:rFonts w:hint="cs"/>
          <w:rtl/>
        </w:rPr>
        <w:t>.</w:t>
      </w:r>
      <w:r w:rsidR="00DD6AE6" w:rsidRPr="005D3EC0">
        <w:rPr>
          <w:rFonts w:hint="cs"/>
          <w:rtl/>
        </w:rPr>
        <w:t xml:space="preserve"> وتناول هذا التقييم في جملة أمور البرنامج الصحي التكميلي لرياض الأطفال، الذي يهدف إلى تعليم الأطفال كيفية التصرف في حالة تعرضهم للتدخين السلبي، لتمكينهم من اكتساب موقفٍ سلبي حيال التدخين، وتوسيع معرفتهم بالم</w:t>
      </w:r>
      <w:r w:rsidR="00DD6AE6" w:rsidRPr="005D3EC0">
        <w:rPr>
          <w:rtl/>
        </w:rPr>
        <w:t>وضوع</w:t>
      </w:r>
      <w:r w:rsidR="005D3EC0" w:rsidRPr="005D3EC0">
        <w:rPr>
          <w:rFonts w:hint="cs"/>
          <w:rtl/>
        </w:rPr>
        <w:t>.</w:t>
      </w:r>
      <w:r w:rsidR="00DD6AE6" w:rsidRPr="005D3EC0">
        <w:rPr>
          <w:rFonts w:hint="cs"/>
          <w:rtl/>
        </w:rPr>
        <w:t xml:space="preserve"> </w:t>
      </w:r>
    </w:p>
    <w:p w:rsidR="00DD6AE6" w:rsidRPr="005D3EC0" w:rsidRDefault="00255222" w:rsidP="00DD6AE6">
      <w:pPr>
        <w:pStyle w:val="SingleTxtGA"/>
        <w:rPr>
          <w:rFonts w:hint="cs"/>
          <w:rtl/>
        </w:rPr>
      </w:pPr>
      <w:r>
        <w:rPr>
          <w:rFonts w:hint="cs"/>
          <w:rtl/>
        </w:rPr>
        <w:t>272-</w:t>
      </w:r>
      <w:r w:rsidR="00CD1462">
        <w:rPr>
          <w:rtl/>
        </w:rPr>
        <w:tab/>
      </w:r>
      <w:r w:rsidR="00DD6AE6" w:rsidRPr="005D3EC0">
        <w:rPr>
          <w:rtl/>
        </w:rPr>
        <w:t>وأتاح التقييم الخلوص إلى أن البرنامج مناسب</w:t>
      </w:r>
      <w:r w:rsidR="0046485B">
        <w:rPr>
          <w:rtl/>
        </w:rPr>
        <w:t xml:space="preserve"> </w:t>
      </w:r>
      <w:r w:rsidR="00DD6AE6" w:rsidRPr="005D3EC0">
        <w:rPr>
          <w:rtl/>
        </w:rPr>
        <w:t>من حيث تصميمه وتنفيذه، بالمقارنة مع المشاريع المنفذة في بلدان أخرى، إذ إنه يتيح توجيه انتباه الأطفال في رياض الأطفال إلى مخاطر التدخين وإمكانيات تجنبه من خلال الاستفادة من الكثير من الأدوات والأساليب المختلفة</w:t>
      </w:r>
      <w:r w:rsidR="005D3EC0" w:rsidRPr="005D3EC0">
        <w:rPr>
          <w:rFonts w:hint="cs"/>
          <w:rtl/>
        </w:rPr>
        <w:t>.</w:t>
      </w:r>
      <w:r w:rsidR="00DD6AE6" w:rsidRPr="005D3EC0">
        <w:rPr>
          <w:rFonts w:hint="cs"/>
          <w:rtl/>
        </w:rPr>
        <w:t xml:space="preserve"> واتسم البرنامج بفعالية مؤكدة من حيث تمكين الأطفال من اكتساب موقف سلبي من التدخين ومعرفة مفيدة بالخطوات التي يتعين اتخاذها حيال احتمال تعرضهم المفترض للتدخين السلبي</w:t>
      </w:r>
      <w:r w:rsidR="005D3EC0" w:rsidRPr="005D3EC0">
        <w:rPr>
          <w:rFonts w:hint="cs"/>
          <w:rtl/>
        </w:rPr>
        <w:t>.</w:t>
      </w:r>
      <w:r w:rsidR="00DD6AE6" w:rsidRPr="005D3EC0">
        <w:rPr>
          <w:rFonts w:hint="cs"/>
          <w:rtl/>
        </w:rPr>
        <w:t xml:space="preserve"> </w:t>
      </w:r>
    </w:p>
    <w:p w:rsidR="00DD6AE6" w:rsidRPr="005D3EC0" w:rsidRDefault="00CD1462" w:rsidP="00CD1462">
      <w:pPr>
        <w:pStyle w:val="H23GA"/>
        <w:rPr>
          <w:rtl/>
        </w:rPr>
      </w:pPr>
      <w:r>
        <w:rPr>
          <w:rFonts w:hint="cs"/>
          <w:rtl/>
        </w:rPr>
        <w:tab/>
      </w:r>
      <w:r>
        <w:rPr>
          <w:rFonts w:hint="cs"/>
          <w:rtl/>
        </w:rPr>
        <w:tab/>
      </w:r>
      <w:r w:rsidR="00DD6AE6" w:rsidRPr="005D3EC0">
        <w:rPr>
          <w:rtl/>
        </w:rPr>
        <w:t>الحد من الأمراض السرطانية</w:t>
      </w:r>
    </w:p>
    <w:p w:rsidR="00DD6AE6" w:rsidRPr="005D3EC0" w:rsidRDefault="00255222" w:rsidP="00DD6AE6">
      <w:pPr>
        <w:pStyle w:val="SingleTxtGA"/>
        <w:rPr>
          <w:rFonts w:hint="cs"/>
          <w:rtl/>
        </w:rPr>
      </w:pPr>
      <w:r>
        <w:rPr>
          <w:rFonts w:hint="cs"/>
          <w:rtl/>
        </w:rPr>
        <w:t>273-</w:t>
      </w:r>
      <w:r w:rsidR="00DD6AE6" w:rsidRPr="005D3EC0">
        <w:rPr>
          <w:rtl/>
        </w:rPr>
        <w:tab/>
        <w:t>كان البرنامج الوطني لمكافحة السرطان، الذي أطلق في شباط/فبراير ٢٠٠٦، يهدف إلى الحد من الوفيات ذات الصلة بالأمراض السرطانية، والحد من الأعباء الاجتماعية الناجمة عن هذه الأمراض</w:t>
      </w:r>
      <w:r w:rsidR="005D3EC0" w:rsidRPr="005D3EC0">
        <w:rPr>
          <w:rFonts w:hint="cs"/>
          <w:rtl/>
        </w:rPr>
        <w:t>.</w:t>
      </w:r>
      <w:r w:rsidR="00DD6AE6" w:rsidRPr="005D3EC0">
        <w:rPr>
          <w:rFonts w:hint="cs"/>
          <w:rtl/>
        </w:rPr>
        <w:t xml:space="preserve"> وقد أثبت تراجع الوفيات ذات الصلة بأمراض بعينها فعالية ثلاثة أنواع من</w:t>
      </w:r>
      <w:r w:rsidR="00CD1462">
        <w:rPr>
          <w:rFonts w:hint="cs"/>
          <w:rtl/>
        </w:rPr>
        <w:t xml:space="preserve"> اختبارات الصحة العامة، ألا وهي</w:t>
      </w:r>
      <w:r w:rsidR="00DD6AE6" w:rsidRPr="005D3EC0">
        <w:rPr>
          <w:rFonts w:hint="cs"/>
          <w:rtl/>
        </w:rPr>
        <w:t xml:space="preserve">: </w:t>
      </w:r>
    </w:p>
    <w:p w:rsidR="00DD6AE6" w:rsidRPr="005D3EC0" w:rsidRDefault="00CD1462" w:rsidP="00CD1462">
      <w:pPr>
        <w:pStyle w:val="SingleTxtGA"/>
        <w:rPr>
          <w:rtl/>
        </w:rPr>
      </w:pPr>
      <w:r>
        <w:rPr>
          <w:rFonts w:hint="cs"/>
          <w:rtl/>
        </w:rPr>
        <w:tab/>
        <w:t>(</w:t>
      </w:r>
      <w:r>
        <w:rPr>
          <w:rtl/>
        </w:rPr>
        <w:t>أ</w:t>
      </w:r>
      <w:r w:rsidR="00DD6AE6" w:rsidRPr="005D3EC0">
        <w:rPr>
          <w:rtl/>
        </w:rPr>
        <w:t>)</w:t>
      </w:r>
      <w:r w:rsidR="00DD6AE6" w:rsidRPr="005D3EC0">
        <w:rPr>
          <w:rtl/>
        </w:rPr>
        <w:tab/>
        <w:t>اختبار التصوير الش</w:t>
      </w:r>
      <w:r>
        <w:rPr>
          <w:rtl/>
        </w:rPr>
        <w:t>عاعي للثدي في الفئة العمرية ٤٥-</w:t>
      </w:r>
      <w:r w:rsidR="00DD6AE6" w:rsidRPr="005D3EC0">
        <w:rPr>
          <w:rtl/>
        </w:rPr>
        <w:t>٦٥، الذي يجرى كل سنتين؛</w:t>
      </w:r>
    </w:p>
    <w:p w:rsidR="00DD6AE6" w:rsidRPr="005D3EC0" w:rsidRDefault="00CD1462" w:rsidP="00DD6AE6">
      <w:pPr>
        <w:pStyle w:val="SingleTxtGA"/>
        <w:rPr>
          <w:rtl/>
        </w:rPr>
      </w:pPr>
      <w:r>
        <w:rPr>
          <w:rFonts w:hint="cs"/>
          <w:rtl/>
        </w:rPr>
        <w:tab/>
      </w:r>
      <w:r w:rsidR="00DD6AE6" w:rsidRPr="005D3EC0">
        <w:rPr>
          <w:rtl/>
        </w:rPr>
        <w:t>(ب)</w:t>
      </w:r>
      <w:r w:rsidR="00DD6AE6" w:rsidRPr="005D3EC0">
        <w:rPr>
          <w:rtl/>
        </w:rPr>
        <w:tab/>
        <w:t>فحص أم</w:t>
      </w:r>
      <w:r>
        <w:rPr>
          <w:rtl/>
        </w:rPr>
        <w:t>راض النساء في الفئة العمرية ٢٥-</w:t>
      </w:r>
      <w:r w:rsidR="00DD6AE6" w:rsidRPr="005D3EC0">
        <w:rPr>
          <w:rtl/>
        </w:rPr>
        <w:t>٦٥، الذي يجرى مرة كل ثلاث سنوات بعد النتيجة الس</w:t>
      </w:r>
      <w:r>
        <w:rPr>
          <w:rtl/>
        </w:rPr>
        <w:t>لبية الأولى، ويشمل الفحص الخلوي</w:t>
      </w:r>
      <w:r w:rsidR="00DD6AE6" w:rsidRPr="005D3EC0">
        <w:rPr>
          <w:rtl/>
        </w:rPr>
        <w:t>؛</w:t>
      </w:r>
    </w:p>
    <w:p w:rsidR="00DD6AE6" w:rsidRPr="005D3EC0" w:rsidRDefault="00CD1462" w:rsidP="00DD6AE6">
      <w:pPr>
        <w:pStyle w:val="SingleTxtGA"/>
        <w:rPr>
          <w:rFonts w:hint="cs"/>
          <w:rtl/>
        </w:rPr>
      </w:pPr>
      <w:r>
        <w:rPr>
          <w:rFonts w:hint="cs"/>
          <w:rtl/>
        </w:rPr>
        <w:tab/>
      </w:r>
      <w:r w:rsidR="00DD6AE6" w:rsidRPr="005D3EC0">
        <w:rPr>
          <w:rtl/>
        </w:rPr>
        <w:t>(ج)</w:t>
      </w:r>
      <w:r w:rsidR="00DD6AE6" w:rsidRPr="005D3EC0">
        <w:rPr>
          <w:rtl/>
        </w:rPr>
        <w:tab/>
      </w:r>
      <w:r>
        <w:rPr>
          <w:rtl/>
        </w:rPr>
        <w:t>فحص البراز في الفئة العمرية ٥٠-</w:t>
      </w:r>
      <w:r w:rsidR="00DD6AE6" w:rsidRPr="005D3EC0">
        <w:rPr>
          <w:rtl/>
        </w:rPr>
        <w:t>٧٠ لكل من النساء والرجال للكشف عن الدم ال</w:t>
      </w:r>
      <w:r w:rsidR="00A2595C">
        <w:rPr>
          <w:rtl/>
        </w:rPr>
        <w:t>خفي من خلال الوسائل المختبرية (</w:t>
      </w:r>
      <w:r w:rsidR="00DD6AE6" w:rsidRPr="005D3EC0">
        <w:rPr>
          <w:rtl/>
        </w:rPr>
        <w:t>الاختبارات المناعية - الكيميائية)</w:t>
      </w:r>
      <w:r w:rsidR="005D3EC0" w:rsidRPr="005D3EC0">
        <w:rPr>
          <w:rFonts w:hint="cs"/>
          <w:rtl/>
        </w:rPr>
        <w:t>.</w:t>
      </w:r>
    </w:p>
    <w:p w:rsidR="00DD6AE6" w:rsidRPr="005D3EC0" w:rsidRDefault="00255222" w:rsidP="00DD6AE6">
      <w:pPr>
        <w:pStyle w:val="SingleTxtGA"/>
        <w:rPr>
          <w:rFonts w:hint="cs"/>
          <w:rtl/>
        </w:rPr>
      </w:pPr>
      <w:r>
        <w:rPr>
          <w:rFonts w:hint="cs"/>
          <w:rtl/>
        </w:rPr>
        <w:t>274-</w:t>
      </w:r>
      <w:r w:rsidR="00DD6AE6" w:rsidRPr="005D3EC0">
        <w:rPr>
          <w:rtl/>
        </w:rPr>
        <w:tab/>
        <w:t>واستناداً إلى التجارب الدولية الإيجابية، أجري في عام ٢٠٠٩ اختبار سرطان عنق الرحم في إطار برنامج نموذجي بمشاركة ١٠١</w:t>
      </w:r>
      <w:r w:rsidR="0046485B">
        <w:rPr>
          <w:rtl/>
        </w:rPr>
        <w:t xml:space="preserve"> </w:t>
      </w:r>
      <w:r w:rsidR="00DD6AE6" w:rsidRPr="005D3EC0">
        <w:rPr>
          <w:rtl/>
        </w:rPr>
        <w:t>من الممرضين الميدانيين المتطوعين في ١٦٨ من المستوطنات التي لا توجد فيها رعاية طبية للأمراض النسائية على الصعيد المحلي</w:t>
      </w:r>
      <w:r w:rsidR="005D3EC0" w:rsidRPr="005D3EC0">
        <w:rPr>
          <w:rFonts w:hint="cs"/>
          <w:rtl/>
        </w:rPr>
        <w:t>.</w:t>
      </w:r>
    </w:p>
    <w:p w:rsidR="00DD6AE6" w:rsidRPr="006736D2" w:rsidRDefault="00255222" w:rsidP="00DD6AE6">
      <w:pPr>
        <w:pStyle w:val="SingleTxtGA"/>
        <w:rPr>
          <w:rFonts w:hint="cs"/>
          <w:spacing w:val="-2"/>
          <w:rtl/>
        </w:rPr>
      </w:pPr>
      <w:r w:rsidRPr="006736D2">
        <w:rPr>
          <w:rFonts w:hint="cs"/>
          <w:spacing w:val="-2"/>
          <w:rtl/>
        </w:rPr>
        <w:t>275-</w:t>
      </w:r>
      <w:r w:rsidR="00DD6AE6" w:rsidRPr="006736D2">
        <w:rPr>
          <w:spacing w:val="-2"/>
          <w:rtl/>
        </w:rPr>
        <w:tab/>
        <w:t>وفي عام ٢٠١٠، شارك ١٢٦ متطوعاً في إطار البرنامج النموذجي الثاني</w:t>
      </w:r>
      <w:r w:rsidR="005D3EC0" w:rsidRPr="006736D2">
        <w:rPr>
          <w:rFonts w:hint="cs"/>
          <w:spacing w:val="-2"/>
          <w:rtl/>
        </w:rPr>
        <w:t>.</w:t>
      </w:r>
      <w:r w:rsidR="00DD6AE6" w:rsidRPr="006736D2">
        <w:rPr>
          <w:rFonts w:hint="cs"/>
          <w:spacing w:val="-2"/>
          <w:rtl/>
        </w:rPr>
        <w:t xml:space="preserve"> كما قُدِّم لهم تدريب نظري وعملي شمل التدريب على أخذ عينات، تحت إشراف أطباء أمراض النساء</w:t>
      </w:r>
      <w:r w:rsidR="005D3EC0" w:rsidRPr="006736D2">
        <w:rPr>
          <w:rFonts w:hint="cs"/>
          <w:spacing w:val="-2"/>
          <w:rtl/>
        </w:rPr>
        <w:t>.</w:t>
      </w:r>
      <w:r w:rsidR="00DD6AE6" w:rsidRPr="006736D2">
        <w:rPr>
          <w:rFonts w:hint="cs"/>
          <w:spacing w:val="-2"/>
          <w:rtl/>
        </w:rPr>
        <w:t xml:space="preserve"> </w:t>
      </w:r>
    </w:p>
    <w:p w:rsidR="00DD6AE6" w:rsidRPr="005D3EC0" w:rsidRDefault="00880AD6" w:rsidP="00DD6AE6">
      <w:pPr>
        <w:pStyle w:val="SingleTxtGA"/>
        <w:rPr>
          <w:rFonts w:hint="cs"/>
          <w:rtl/>
        </w:rPr>
      </w:pPr>
      <w:r>
        <w:rPr>
          <w:rFonts w:hint="cs"/>
          <w:rtl/>
        </w:rPr>
        <w:t>276-</w:t>
      </w:r>
      <w:r w:rsidR="00DD6AE6" w:rsidRPr="005D3EC0">
        <w:rPr>
          <w:rtl/>
        </w:rPr>
        <w:tab/>
        <w:t>ومن المقرر أن يتواصل برنامج الكشف عن سرطان عنق الرحم من خلال التدريب المستمر وبمشاركة المزيد من الممرضين الميدانيين، وعددهم ٥٣٦</w:t>
      </w:r>
      <w:r w:rsidR="005D3EC0" w:rsidRPr="005D3EC0">
        <w:rPr>
          <w:rFonts w:hint="cs"/>
          <w:rtl/>
        </w:rPr>
        <w:t>.</w:t>
      </w:r>
    </w:p>
    <w:p w:rsidR="00DD6AE6" w:rsidRPr="005D3EC0" w:rsidRDefault="00255222" w:rsidP="00880AD6">
      <w:pPr>
        <w:pStyle w:val="SingleTxtGA"/>
        <w:rPr>
          <w:rFonts w:hint="cs"/>
          <w:rtl/>
        </w:rPr>
      </w:pPr>
      <w:r>
        <w:rPr>
          <w:rFonts w:hint="cs"/>
          <w:rtl/>
        </w:rPr>
        <w:t>277-</w:t>
      </w:r>
      <w:r w:rsidR="00880AD6">
        <w:rPr>
          <w:rtl/>
        </w:rPr>
        <w:tab/>
      </w:r>
      <w:r w:rsidR="00DD6AE6" w:rsidRPr="005D3EC0">
        <w:rPr>
          <w:rtl/>
        </w:rPr>
        <w:t>وفي عام ٢٠٠٩، قُدِّم البرنامج النموذجي لاختبار القولون في ٢٤١ من البلدات، بمشاركة ١٧٥ متطوعاً (أطباء أسرة ومساعدون)</w:t>
      </w:r>
      <w:r w:rsidR="005D3EC0" w:rsidRPr="005D3EC0">
        <w:rPr>
          <w:rFonts w:hint="cs"/>
          <w:rtl/>
        </w:rPr>
        <w:t>.</w:t>
      </w:r>
      <w:r w:rsidR="00DD6AE6" w:rsidRPr="005D3EC0">
        <w:rPr>
          <w:rFonts w:hint="cs"/>
          <w:rtl/>
        </w:rPr>
        <w:t xml:space="preserve"> وأرسل ما مجموعه</w:t>
      </w:r>
      <w:r w:rsidR="0046485B">
        <w:rPr>
          <w:rFonts w:hint="cs"/>
          <w:rtl/>
        </w:rPr>
        <w:t xml:space="preserve"> </w:t>
      </w:r>
      <w:r w:rsidR="00880AD6">
        <w:rPr>
          <w:rFonts w:hint="cs"/>
          <w:rtl/>
        </w:rPr>
        <w:t xml:space="preserve">556 17 </w:t>
      </w:r>
      <w:r w:rsidR="00DD6AE6" w:rsidRPr="005D3EC0">
        <w:rPr>
          <w:rFonts w:hint="cs"/>
          <w:rtl/>
        </w:rPr>
        <w:t>من السكان عينا</w:t>
      </w:r>
      <w:r w:rsidR="00DD6AE6" w:rsidRPr="005D3EC0">
        <w:rPr>
          <w:rtl/>
        </w:rPr>
        <w:t>ت للفحص</w:t>
      </w:r>
      <w:r w:rsidR="005D3EC0" w:rsidRPr="005D3EC0">
        <w:rPr>
          <w:rFonts w:hint="cs"/>
          <w:rtl/>
        </w:rPr>
        <w:t>.</w:t>
      </w:r>
      <w:r w:rsidR="00DD6AE6" w:rsidRPr="005D3EC0">
        <w:rPr>
          <w:rFonts w:hint="cs"/>
          <w:rtl/>
        </w:rPr>
        <w:t xml:space="preserve"> وتولى أطباء الأسرة، بناء على نتائج الاختبارات المناعية </w:t>
      </w:r>
      <w:r w:rsidR="00880AD6">
        <w:rPr>
          <w:rFonts w:hint="cs"/>
          <w:rtl/>
        </w:rPr>
        <w:t>-</w:t>
      </w:r>
      <w:r w:rsidR="00DD6AE6" w:rsidRPr="005D3EC0">
        <w:rPr>
          <w:rFonts w:hint="cs"/>
          <w:rtl/>
        </w:rPr>
        <w:t xml:space="preserve"> الكيميائية، توجيه الأشخاص</w:t>
      </w:r>
      <w:r w:rsidR="0046485B">
        <w:rPr>
          <w:rFonts w:hint="cs"/>
          <w:rtl/>
        </w:rPr>
        <w:t xml:space="preserve"> </w:t>
      </w:r>
      <w:r w:rsidR="00DD6AE6" w:rsidRPr="005D3EC0">
        <w:rPr>
          <w:rFonts w:hint="cs"/>
          <w:rtl/>
        </w:rPr>
        <w:t>الذين كانت حالتهم الصحية موضع شك إلى إجراء فحص بالمناظير الداخلية</w:t>
      </w:r>
      <w:r w:rsidR="005D3EC0" w:rsidRPr="005D3EC0">
        <w:rPr>
          <w:rFonts w:hint="cs"/>
          <w:rtl/>
        </w:rPr>
        <w:t>.</w:t>
      </w:r>
    </w:p>
    <w:p w:rsidR="00DD6AE6" w:rsidRPr="005D3EC0" w:rsidRDefault="00255222" w:rsidP="00DD6AE6">
      <w:pPr>
        <w:pStyle w:val="SingleTxtGA"/>
        <w:rPr>
          <w:rFonts w:hint="cs"/>
          <w:rtl/>
        </w:rPr>
      </w:pPr>
      <w:r>
        <w:rPr>
          <w:rFonts w:hint="cs"/>
          <w:rtl/>
        </w:rPr>
        <w:t>278-</w:t>
      </w:r>
      <w:r w:rsidR="00DD6AE6" w:rsidRPr="005D3EC0">
        <w:rPr>
          <w:rtl/>
        </w:rPr>
        <w:tab/>
        <w:t>وفي عام ٢٠١٠، واصل ٩٣ من أطباء الأسرة الفحص الذي بدأ في العام السابق، وسجل ٦١٦ من أطباء الأسرة الآخرين أنفسهم للانضمام إلى البرنامج؛</w:t>
      </w:r>
      <w:r w:rsidR="0046485B">
        <w:rPr>
          <w:rtl/>
        </w:rPr>
        <w:t xml:space="preserve"> </w:t>
      </w:r>
      <w:r w:rsidR="00DD6AE6" w:rsidRPr="005D3EC0">
        <w:rPr>
          <w:rtl/>
        </w:rPr>
        <w:t>وتنوي الوزارة الاستعانة بهؤلاء الأطباء لأخذ</w:t>
      </w:r>
      <w:r w:rsidR="0046485B">
        <w:rPr>
          <w:rtl/>
        </w:rPr>
        <w:t xml:space="preserve"> </w:t>
      </w:r>
      <w:r w:rsidR="00DD6AE6" w:rsidRPr="005D3EC0">
        <w:rPr>
          <w:rtl/>
        </w:rPr>
        <w:t>٠٠٠ ٧٠ عينة أخرى</w:t>
      </w:r>
      <w:r w:rsidR="005D3EC0" w:rsidRPr="005D3EC0">
        <w:rPr>
          <w:rFonts w:hint="cs"/>
          <w:rtl/>
        </w:rPr>
        <w:t>.</w:t>
      </w:r>
      <w:r w:rsidR="00DD6AE6" w:rsidRPr="005D3EC0">
        <w:rPr>
          <w:rFonts w:hint="cs"/>
          <w:rtl/>
        </w:rPr>
        <w:t xml:space="preserve"> </w:t>
      </w:r>
    </w:p>
    <w:p w:rsidR="00DD6AE6" w:rsidRPr="005D3EC0" w:rsidRDefault="00255222" w:rsidP="00DD6AE6">
      <w:pPr>
        <w:pStyle w:val="SingleTxtGA"/>
        <w:rPr>
          <w:rFonts w:hint="cs"/>
          <w:rtl/>
        </w:rPr>
      </w:pPr>
      <w:r>
        <w:rPr>
          <w:rFonts w:hint="cs"/>
          <w:rtl/>
        </w:rPr>
        <w:t>279-</w:t>
      </w:r>
      <w:r w:rsidR="00880AD6">
        <w:rPr>
          <w:rtl/>
        </w:rPr>
        <w:tab/>
      </w:r>
      <w:r w:rsidR="00DD6AE6" w:rsidRPr="005D3EC0">
        <w:rPr>
          <w:rtl/>
        </w:rPr>
        <w:t>وثمة فحص رئوي في فئات عمرية معينة، وهو اختبار مجاني يُجرى في إطار مخطط التأمين الإلزامي</w:t>
      </w:r>
      <w:r w:rsidR="005D3EC0" w:rsidRPr="005D3EC0">
        <w:rPr>
          <w:rFonts w:hint="cs"/>
          <w:rtl/>
        </w:rPr>
        <w:t>.</w:t>
      </w:r>
      <w:r w:rsidR="00DD6AE6" w:rsidRPr="005D3EC0">
        <w:rPr>
          <w:rFonts w:hint="cs"/>
          <w:rtl/>
        </w:rPr>
        <w:t xml:space="preserve"> ومنذ ١ تشرين الثاني/نوفمبر ٢٠٠٨، كان للفئة العمرية أ</w:t>
      </w:r>
      <w:r w:rsidR="00DD6AE6" w:rsidRPr="005D3EC0">
        <w:rPr>
          <w:rtl/>
        </w:rPr>
        <w:t>كثر من ٤٠ سنة الحق في المشاركة في الفحص السنوي المذكور مجاناً</w:t>
      </w:r>
      <w:r w:rsidR="005D3EC0" w:rsidRPr="005D3EC0">
        <w:rPr>
          <w:rFonts w:hint="cs"/>
          <w:rtl/>
        </w:rPr>
        <w:t>.</w:t>
      </w:r>
    </w:p>
    <w:p w:rsidR="00DD6AE6" w:rsidRPr="005D3EC0" w:rsidRDefault="00255222" w:rsidP="00880AD6">
      <w:pPr>
        <w:pStyle w:val="SingleTxtGA"/>
        <w:rPr>
          <w:rFonts w:hint="cs"/>
          <w:rtl/>
        </w:rPr>
      </w:pPr>
      <w:r>
        <w:rPr>
          <w:rFonts w:hint="cs"/>
          <w:rtl/>
        </w:rPr>
        <w:t>280-</w:t>
      </w:r>
      <w:r w:rsidR="00880AD6">
        <w:rPr>
          <w:rtl/>
        </w:rPr>
        <w:tab/>
      </w:r>
      <w:r w:rsidR="00DD6AE6" w:rsidRPr="005D3EC0">
        <w:rPr>
          <w:rtl/>
        </w:rPr>
        <w:t xml:space="preserve">وأُعلن عن مسابقة لسكان البلدات الصغيرة لزيادة عدد الفحوص التي تجرى في أوساط السكان وتحسين فرص الوصول إلى هذه الفحوص، وبالتالي تحسين </w:t>
      </w:r>
      <w:r w:rsidR="00A2595C">
        <w:rPr>
          <w:rtl/>
        </w:rPr>
        <w:t>نسبة الأشخاص الذين يشملهم الفحص</w:t>
      </w:r>
      <w:r w:rsidR="005D3EC0" w:rsidRPr="005D3EC0">
        <w:rPr>
          <w:rFonts w:hint="cs"/>
          <w:rtl/>
        </w:rPr>
        <w:t>.</w:t>
      </w:r>
      <w:r w:rsidR="00DD6AE6" w:rsidRPr="005D3EC0">
        <w:rPr>
          <w:rFonts w:hint="cs"/>
          <w:rtl/>
        </w:rPr>
        <w:t xml:space="preserve"> وفي عام ٢٠٠٩، قدمت مس</w:t>
      </w:r>
      <w:r w:rsidR="00DD6AE6" w:rsidRPr="005D3EC0">
        <w:rPr>
          <w:rtl/>
        </w:rPr>
        <w:t>اعدات إلى ١٠٧ من الفائزين في المسابقة، وجرى في سياق ذلك دعم فحص ٩٩١ ٢٥ امرأة بواسطة تصوير الشعاع</w:t>
      </w:r>
      <w:r w:rsidR="00880AD6">
        <w:rPr>
          <w:rFonts w:hint="cs"/>
          <w:rtl/>
        </w:rPr>
        <w:t>ي</w:t>
      </w:r>
      <w:r w:rsidR="00880AD6">
        <w:rPr>
          <w:rtl/>
        </w:rPr>
        <w:t xml:space="preserve"> للثدي</w:t>
      </w:r>
      <w:r w:rsidR="005D3EC0" w:rsidRPr="005D3EC0">
        <w:rPr>
          <w:rFonts w:hint="cs"/>
          <w:rtl/>
        </w:rPr>
        <w:t>.</w:t>
      </w:r>
      <w:r w:rsidR="00DD6AE6" w:rsidRPr="005D3EC0">
        <w:rPr>
          <w:rFonts w:hint="cs"/>
          <w:rtl/>
        </w:rPr>
        <w:t xml:space="preserve"> </w:t>
      </w:r>
    </w:p>
    <w:p w:rsidR="00DD6AE6" w:rsidRPr="005D3EC0" w:rsidRDefault="00255222" w:rsidP="00880AD6">
      <w:pPr>
        <w:pStyle w:val="SingleTxtGA"/>
        <w:rPr>
          <w:rFonts w:hint="cs"/>
          <w:rtl/>
        </w:rPr>
      </w:pPr>
      <w:r>
        <w:rPr>
          <w:rFonts w:hint="cs"/>
          <w:rtl/>
        </w:rPr>
        <w:t>281-</w:t>
      </w:r>
      <w:r w:rsidR="00DD6AE6" w:rsidRPr="005D3EC0">
        <w:rPr>
          <w:rtl/>
        </w:rPr>
        <w:tab/>
        <w:t>وشارك أكثر من ١٠٠ ألف شخص في نحو ٠٠٠ ٢٥٠ من الفحوصات في العامين الأولين من برنا</w:t>
      </w:r>
      <w:r w:rsidR="00A2595C">
        <w:rPr>
          <w:rtl/>
        </w:rPr>
        <w:t>مج "فحوص الحياة" في عامي ٢٠٠٧ و</w:t>
      </w:r>
      <w:r w:rsidR="00DD6AE6" w:rsidRPr="005D3EC0">
        <w:rPr>
          <w:rtl/>
        </w:rPr>
        <w:t>٢٠٠٨</w:t>
      </w:r>
      <w:r w:rsidR="005D3EC0" w:rsidRPr="005D3EC0">
        <w:rPr>
          <w:rFonts w:hint="cs"/>
          <w:rtl/>
        </w:rPr>
        <w:t>.</w:t>
      </w:r>
      <w:r w:rsidR="00DD6AE6" w:rsidRPr="005D3EC0">
        <w:rPr>
          <w:rFonts w:hint="cs"/>
          <w:rtl/>
        </w:rPr>
        <w:t xml:space="preserve"> وقد وفّرَ برنامج عام ٢٠٠٩</w:t>
      </w:r>
      <w:r w:rsidR="00DD6AE6" w:rsidRPr="005D3EC0">
        <w:rPr>
          <w:rtl/>
        </w:rPr>
        <w:t xml:space="preserve"> فرصة المشاركة في فحص مجاني في البلدات ا</w:t>
      </w:r>
      <w:r w:rsidR="00880AD6">
        <w:rPr>
          <w:rtl/>
        </w:rPr>
        <w:t>لمحرومة التي يبلغ عدد سكانها ٢-</w:t>
      </w:r>
      <w:r w:rsidR="00DD6AE6" w:rsidRPr="005D3EC0">
        <w:rPr>
          <w:rtl/>
        </w:rPr>
        <w:t>١٠ ألف نسمة، نظراً إلى أن مؤشرات المرض والوفاة المتعلقة بسكان هذه المناطق هي أسوأ بكثير منها في البلد ككل</w:t>
      </w:r>
      <w:r w:rsidR="005D3EC0" w:rsidRPr="005D3EC0">
        <w:rPr>
          <w:rFonts w:hint="cs"/>
          <w:rtl/>
        </w:rPr>
        <w:t>.</w:t>
      </w:r>
      <w:r w:rsidR="00DD6AE6" w:rsidRPr="005D3EC0">
        <w:rPr>
          <w:rFonts w:hint="cs"/>
          <w:rtl/>
        </w:rPr>
        <w:t xml:space="preserve"> وأتيح للمشاركين الخضوع لفحوص مجانية تشمل فيما تشمله أمراض السكري، وأمراض الأو</w:t>
      </w:r>
      <w:r w:rsidR="00DD6AE6" w:rsidRPr="005D3EC0">
        <w:rPr>
          <w:rtl/>
        </w:rPr>
        <w:t>عية القلبية، واضطرابات الجهاز الحركي، والأمراض العضوية</w:t>
      </w:r>
      <w:r w:rsidR="005D3EC0" w:rsidRPr="005D3EC0">
        <w:rPr>
          <w:rFonts w:hint="cs"/>
          <w:rtl/>
        </w:rPr>
        <w:t>.</w:t>
      </w:r>
      <w:r w:rsidR="00DD6AE6" w:rsidRPr="005D3EC0">
        <w:rPr>
          <w:rFonts w:hint="cs"/>
          <w:rtl/>
        </w:rPr>
        <w:t xml:space="preserve"> وفي</w:t>
      </w:r>
      <w:r w:rsidR="00880AD6">
        <w:rPr>
          <w:rFonts w:hint="eastAsia"/>
          <w:rtl/>
        </w:rPr>
        <w:t> </w:t>
      </w:r>
      <w:r w:rsidR="00DD6AE6" w:rsidRPr="005D3EC0">
        <w:rPr>
          <w:rFonts w:hint="cs"/>
          <w:rtl/>
        </w:rPr>
        <w:t>٢٢ مستوطنة، أجريت فحوص تصوير شعاعي للثدي شملت</w:t>
      </w:r>
      <w:r w:rsidR="0046485B">
        <w:rPr>
          <w:rFonts w:hint="cs"/>
          <w:rtl/>
        </w:rPr>
        <w:t xml:space="preserve"> </w:t>
      </w:r>
      <w:r w:rsidR="00880AD6">
        <w:rPr>
          <w:rFonts w:hint="cs"/>
          <w:rtl/>
        </w:rPr>
        <w:t xml:space="preserve">774 1 </w:t>
      </w:r>
      <w:r w:rsidR="00DD6AE6" w:rsidRPr="005D3EC0">
        <w:rPr>
          <w:rFonts w:hint="cs"/>
          <w:rtl/>
        </w:rPr>
        <w:t>امرأة</w:t>
      </w:r>
      <w:r w:rsidR="005D3EC0" w:rsidRPr="005D3EC0">
        <w:rPr>
          <w:rFonts w:hint="cs"/>
          <w:rtl/>
        </w:rPr>
        <w:t>.</w:t>
      </w:r>
      <w:r w:rsidR="00DD6AE6" w:rsidRPr="005D3EC0">
        <w:rPr>
          <w:rFonts w:hint="cs"/>
          <w:rtl/>
        </w:rPr>
        <w:t xml:space="preserve"> </w:t>
      </w:r>
    </w:p>
    <w:p w:rsidR="00DD6AE6" w:rsidRPr="005D3EC0" w:rsidRDefault="00255222" w:rsidP="00880AD6">
      <w:pPr>
        <w:pStyle w:val="SingleTxtGA"/>
        <w:rPr>
          <w:rFonts w:hint="cs"/>
          <w:rtl/>
        </w:rPr>
      </w:pPr>
      <w:r>
        <w:rPr>
          <w:rFonts w:hint="cs"/>
          <w:rtl/>
        </w:rPr>
        <w:t>282-</w:t>
      </w:r>
      <w:r w:rsidR="00880AD6">
        <w:rPr>
          <w:rtl/>
        </w:rPr>
        <w:tab/>
      </w:r>
      <w:r w:rsidR="00DD6AE6" w:rsidRPr="005D3EC0">
        <w:rPr>
          <w:rtl/>
        </w:rPr>
        <w:t>وكان من شأن تعديل القانون السابع والأربعين لعام ١٩٩٧ المتعلق بتداول البيانات الطبية وغيرها من البيانات ذات الصلة (الساري اعتباراً من ١ كانون الثاني/يناير ٢٠١٠) أن وفّر ترخيصاً قانونياً يتيح نقل بيانات أمراض معيّنة وبيانات متعلقة بالرعاية والوفيات إلى السجل الوطني للسرطان، بواسطة مكتب الإحصاء المركزي وصندوق الصحة الوطني الذي يعمل منذ عام ١٩٩٩</w:t>
      </w:r>
      <w:r w:rsidR="005D3EC0" w:rsidRPr="005D3EC0">
        <w:rPr>
          <w:rFonts w:hint="cs"/>
          <w:rtl/>
        </w:rPr>
        <w:t>.</w:t>
      </w:r>
      <w:r w:rsidR="00DD6AE6" w:rsidRPr="005D3EC0">
        <w:rPr>
          <w:rFonts w:hint="cs"/>
          <w:rtl/>
        </w:rPr>
        <w:t xml:space="preserve"> والهدف المتوخى هو قياس وتقييم نتائج نظام </w:t>
      </w:r>
      <w:r w:rsidR="00DD6AE6" w:rsidRPr="005D3EC0">
        <w:rPr>
          <w:rtl/>
        </w:rPr>
        <w:t>الرعاية الصحية فيما</w:t>
      </w:r>
      <w:r w:rsidR="00880AD6">
        <w:rPr>
          <w:rFonts w:hint="cs"/>
          <w:rtl/>
        </w:rPr>
        <w:t> </w:t>
      </w:r>
      <w:r w:rsidR="00DD6AE6" w:rsidRPr="005D3EC0">
        <w:rPr>
          <w:rtl/>
        </w:rPr>
        <w:t>يتصل بمرضى السرطان لتحسين تخطيط التكاليف ومراقبة العلاج ورصد الوفيات وحالة مرضى السرطان</w:t>
      </w:r>
      <w:r w:rsidR="005D3EC0" w:rsidRPr="005D3EC0">
        <w:rPr>
          <w:rFonts w:hint="cs"/>
          <w:rtl/>
        </w:rPr>
        <w:t>.</w:t>
      </w:r>
      <w:r>
        <w:rPr>
          <w:rFonts w:hint="cs"/>
          <w:rtl/>
        </w:rPr>
        <w:t xml:space="preserve"> </w:t>
      </w:r>
    </w:p>
    <w:p w:rsidR="00DD6AE6" w:rsidRPr="005D3EC0" w:rsidRDefault="00255222" w:rsidP="00DD6AE6">
      <w:pPr>
        <w:pStyle w:val="SingleTxtGA"/>
        <w:rPr>
          <w:rFonts w:hint="cs"/>
          <w:rtl/>
        </w:rPr>
      </w:pPr>
      <w:r w:rsidRPr="00880AD6">
        <w:rPr>
          <w:rFonts w:hint="cs"/>
          <w:spacing w:val="-2"/>
          <w:rtl/>
        </w:rPr>
        <w:t>283-</w:t>
      </w:r>
      <w:r w:rsidR="00DD6AE6" w:rsidRPr="00880AD6">
        <w:rPr>
          <w:spacing w:val="-2"/>
          <w:rtl/>
        </w:rPr>
        <w:tab/>
      </w:r>
      <w:r w:rsidR="00880AD6" w:rsidRPr="00880AD6">
        <w:rPr>
          <w:spacing w:val="-2"/>
          <w:rtl/>
        </w:rPr>
        <w:t>ويجري تنفيذ مشروع "</w:t>
      </w:r>
      <w:r w:rsidR="00DD6AE6" w:rsidRPr="00880AD6">
        <w:rPr>
          <w:spacing w:val="-2"/>
          <w:rtl/>
        </w:rPr>
        <w:t xml:space="preserve">الحملة الوطنية لبرامج الفحص" في إطار البرنامج التشغيلي المندرج في إطار خطة التنمية الجديدة لهنغاريا للفترة بين </w:t>
      </w:r>
      <w:r w:rsidRPr="00880AD6">
        <w:rPr>
          <w:rFonts w:hint="cs"/>
          <w:spacing w:val="-2"/>
          <w:rtl/>
        </w:rPr>
        <w:t>أيار/مايو</w:t>
      </w:r>
      <w:r w:rsidR="00DD6AE6" w:rsidRPr="00880AD6">
        <w:rPr>
          <w:spacing w:val="-2"/>
          <w:rtl/>
        </w:rPr>
        <w:t xml:space="preserve"> ٢٠٠٩ و</w:t>
      </w:r>
      <w:r w:rsidRPr="00880AD6">
        <w:rPr>
          <w:rFonts w:hint="cs"/>
          <w:spacing w:val="-2"/>
          <w:rtl/>
        </w:rPr>
        <w:t>أيار/مايو</w:t>
      </w:r>
      <w:r w:rsidR="00DD6AE6" w:rsidRPr="00880AD6">
        <w:rPr>
          <w:spacing w:val="-2"/>
          <w:rtl/>
        </w:rPr>
        <w:t xml:space="preserve"> ٢٠١١</w:t>
      </w:r>
      <w:r w:rsidR="005D3EC0" w:rsidRPr="00880AD6">
        <w:rPr>
          <w:rFonts w:hint="cs"/>
          <w:spacing w:val="-2"/>
          <w:rtl/>
        </w:rPr>
        <w:t>.</w:t>
      </w:r>
      <w:r w:rsidR="00DD6AE6" w:rsidRPr="00880AD6">
        <w:rPr>
          <w:rFonts w:hint="cs"/>
          <w:spacing w:val="-2"/>
          <w:rtl/>
        </w:rPr>
        <w:t xml:space="preserve"> ويتمثل الهدف الشامل للبرنامج في تحسين الحالة الصحية للسكان، وزيادة عدد</w:t>
      </w:r>
      <w:r w:rsidR="00DD6AE6" w:rsidRPr="005D3EC0">
        <w:rPr>
          <w:rFonts w:hint="cs"/>
          <w:rtl/>
        </w:rPr>
        <w:t xml:space="preserve"> السنوات التي يعيشونها أصحاء وقادرين على العمل، وتعزيز نشاط الأشخاص الذين هم في "سن العمل"، وتحسين متوسط العمر المتوقع للطبقات المحرومة من السكان، والحد من التباينات الإق</w:t>
      </w:r>
      <w:r w:rsidR="00DD6AE6" w:rsidRPr="005D3EC0">
        <w:rPr>
          <w:rtl/>
        </w:rPr>
        <w:t>ليمية والاجتماعية، وزيادة التماسك الاجتماعي</w:t>
      </w:r>
      <w:r w:rsidR="005D3EC0" w:rsidRPr="005D3EC0">
        <w:rPr>
          <w:rFonts w:hint="cs"/>
          <w:rtl/>
        </w:rPr>
        <w:t>.</w:t>
      </w:r>
    </w:p>
    <w:p w:rsidR="00DD6AE6" w:rsidRPr="005D3EC0" w:rsidRDefault="00255222" w:rsidP="00255222">
      <w:pPr>
        <w:pStyle w:val="SingleTxtGA"/>
        <w:rPr>
          <w:rFonts w:hint="cs"/>
          <w:rtl/>
        </w:rPr>
      </w:pPr>
      <w:r>
        <w:rPr>
          <w:rFonts w:hint="cs"/>
          <w:rtl/>
        </w:rPr>
        <w:t>284-</w:t>
      </w:r>
      <w:r w:rsidR="00880AD6">
        <w:rPr>
          <w:rtl/>
        </w:rPr>
        <w:tab/>
      </w:r>
      <w:r w:rsidR="00DD6AE6" w:rsidRPr="005D3EC0">
        <w:rPr>
          <w:rtl/>
        </w:rPr>
        <w:t>ويشكل انتشار أشكال المعيشة الصحية الواعية عنصراً هاماً جنباً إلى جنب مع زيادة المعرفة لدى السكان</w:t>
      </w:r>
      <w:r w:rsidR="005D3EC0" w:rsidRPr="005D3EC0">
        <w:rPr>
          <w:rFonts w:hint="cs"/>
          <w:rtl/>
        </w:rPr>
        <w:t>.</w:t>
      </w:r>
      <w:r w:rsidR="00DD6AE6" w:rsidRPr="005D3EC0">
        <w:rPr>
          <w:rFonts w:hint="cs"/>
          <w:rtl/>
        </w:rPr>
        <w:t xml:space="preserve"> وعلاوة على ذلك، ينبغي تعزيز وتحسين مهارات الاتصال لدى العاملين في مجال الرعاية الصحية لشريحة السكان </w:t>
      </w:r>
      <w:r>
        <w:rPr>
          <w:rFonts w:hint="cs"/>
          <w:rtl/>
        </w:rPr>
        <w:t xml:space="preserve">التي </w:t>
      </w:r>
      <w:r w:rsidR="00DD6AE6" w:rsidRPr="005D3EC0">
        <w:rPr>
          <w:rFonts w:hint="cs"/>
          <w:rtl/>
        </w:rPr>
        <w:t>يص</w:t>
      </w:r>
      <w:r w:rsidR="00DD6AE6" w:rsidRPr="005D3EC0">
        <w:rPr>
          <w:rtl/>
        </w:rPr>
        <w:t>عب تحفيزها، فضلاً عن الأخصائيين الإقليميين والمحليين</w:t>
      </w:r>
      <w:r w:rsidR="005D3EC0" w:rsidRPr="005D3EC0">
        <w:rPr>
          <w:rFonts w:hint="cs"/>
          <w:rtl/>
        </w:rPr>
        <w:t>.</w:t>
      </w:r>
      <w:r w:rsidR="00DD6AE6" w:rsidRPr="005D3EC0">
        <w:rPr>
          <w:rFonts w:hint="cs"/>
          <w:rtl/>
        </w:rPr>
        <w:t xml:space="preserve"> </w:t>
      </w:r>
    </w:p>
    <w:p w:rsidR="00DD6AE6" w:rsidRPr="005D3EC0" w:rsidRDefault="00880AD6" w:rsidP="00880AD6">
      <w:pPr>
        <w:pStyle w:val="H23GA"/>
        <w:rPr>
          <w:rtl/>
        </w:rPr>
      </w:pPr>
      <w:r>
        <w:rPr>
          <w:rFonts w:hint="cs"/>
          <w:rtl/>
        </w:rPr>
        <w:tab/>
      </w:r>
      <w:r>
        <w:rPr>
          <w:rFonts w:hint="cs"/>
          <w:rtl/>
        </w:rPr>
        <w:tab/>
      </w:r>
      <w:r w:rsidR="00DD6AE6" w:rsidRPr="005D3EC0">
        <w:rPr>
          <w:rtl/>
        </w:rPr>
        <w:t>نساء الروما</w:t>
      </w:r>
    </w:p>
    <w:p w:rsidR="00DD6AE6" w:rsidRPr="005D3EC0" w:rsidRDefault="00255222" w:rsidP="00255222">
      <w:pPr>
        <w:pStyle w:val="SingleTxtGA"/>
        <w:rPr>
          <w:rFonts w:hint="cs"/>
          <w:rtl/>
        </w:rPr>
      </w:pPr>
      <w:r>
        <w:rPr>
          <w:rFonts w:hint="cs"/>
          <w:rtl/>
        </w:rPr>
        <w:t>285-</w:t>
      </w:r>
      <w:r w:rsidR="00DD6AE6" w:rsidRPr="005D3EC0">
        <w:rPr>
          <w:rtl/>
        </w:rPr>
        <w:tab/>
        <w:t>التمييز المتعدد، مثل التمييز على أساس الجنس والعرق، يؤثر تأثيرا</w:t>
      </w:r>
      <w:r w:rsidR="006736D2">
        <w:rPr>
          <w:rFonts w:hint="cs"/>
          <w:rtl/>
        </w:rPr>
        <w:t>ً</w:t>
      </w:r>
      <w:r w:rsidR="00DD6AE6" w:rsidRPr="005D3EC0">
        <w:rPr>
          <w:rtl/>
        </w:rPr>
        <w:t xml:space="preserve"> كبيراً على نساء الروما والمهاجرات اللاتي ينتمين إلى مجموعات عرقية (التمييز على أساس عنصري)</w:t>
      </w:r>
      <w:r w:rsidR="005D3EC0" w:rsidRPr="005D3EC0">
        <w:rPr>
          <w:rFonts w:hint="cs"/>
          <w:rtl/>
        </w:rPr>
        <w:t>.</w:t>
      </w:r>
      <w:r w:rsidR="00DD6AE6" w:rsidRPr="005D3EC0">
        <w:rPr>
          <w:rFonts w:hint="cs"/>
          <w:rtl/>
        </w:rPr>
        <w:t xml:space="preserve"> فهذه الفئة معرضة إلى إقصاء</w:t>
      </w:r>
      <w:r w:rsidR="00DD6AE6" w:rsidRPr="005D3EC0">
        <w:rPr>
          <w:rtl/>
        </w:rPr>
        <w:t xml:space="preserve"> اجتماعي متعدد الأسباب ناتج عن تظافر عوامل من قبيل البطالة، وانخفاض المستوى التعليمي، والفقر المستمر، وسوء الحالة الصحية، وعدم ملاءمة الظروف السكنية، وتدني الوضع الاجتماعي والاقتصادي، فضلاً عن التحيّز والإجراءات التمييزية</w:t>
      </w:r>
      <w:r w:rsidR="005D3EC0" w:rsidRPr="005D3EC0">
        <w:rPr>
          <w:rFonts w:hint="cs"/>
          <w:rtl/>
        </w:rPr>
        <w:t>.</w:t>
      </w:r>
    </w:p>
    <w:p w:rsidR="00DD6AE6" w:rsidRPr="005D3EC0" w:rsidRDefault="00255222" w:rsidP="00880AD6">
      <w:pPr>
        <w:pStyle w:val="SingleTxtGA"/>
        <w:rPr>
          <w:rFonts w:hint="cs"/>
          <w:rtl/>
        </w:rPr>
      </w:pPr>
      <w:r>
        <w:rPr>
          <w:rFonts w:hint="cs"/>
          <w:rtl/>
        </w:rPr>
        <w:t>286-</w:t>
      </w:r>
      <w:r w:rsidR="00DD6AE6" w:rsidRPr="005D3EC0">
        <w:rPr>
          <w:rtl/>
        </w:rPr>
        <w:tab/>
        <w:t>ومنذ تغيير النظام، تدهور وضع الروما في سوق العمل تدهوراً كبيراً</w:t>
      </w:r>
      <w:r w:rsidR="005D3EC0" w:rsidRPr="005D3EC0">
        <w:rPr>
          <w:rFonts w:hint="cs"/>
          <w:rtl/>
        </w:rPr>
        <w:t>.</w:t>
      </w:r>
      <w:r w:rsidR="00DD6AE6" w:rsidRPr="005D3EC0">
        <w:rPr>
          <w:rFonts w:hint="cs"/>
          <w:rtl/>
        </w:rPr>
        <w:t xml:space="preserve"> فقد أفلست شركات البناء الحكومية والتعاونيات الزراعية التي كانت توظف العدد الأكبر من العاملين شبه المهرة المنتمين لفئة الروما</w:t>
      </w:r>
      <w:r w:rsidR="005D3EC0" w:rsidRPr="005D3EC0">
        <w:rPr>
          <w:rFonts w:hint="cs"/>
          <w:rtl/>
        </w:rPr>
        <w:t>.</w:t>
      </w:r>
      <w:r w:rsidR="00DD6AE6" w:rsidRPr="005D3EC0">
        <w:rPr>
          <w:rFonts w:hint="cs"/>
          <w:rtl/>
        </w:rPr>
        <w:t xml:space="preserve"> فأفراد هذه الفئة، التي تضم أقل العاملين كفاءة، كانوا يعملون في الصناعات التي تكبدت أكبر </w:t>
      </w:r>
      <w:r w:rsidR="00DD6AE6" w:rsidRPr="005D3EC0">
        <w:rPr>
          <w:rtl/>
        </w:rPr>
        <w:t>الخسائر</w:t>
      </w:r>
      <w:r w:rsidR="005D3EC0" w:rsidRPr="005D3EC0">
        <w:rPr>
          <w:rFonts w:hint="cs"/>
          <w:rtl/>
        </w:rPr>
        <w:t>.</w:t>
      </w:r>
      <w:r w:rsidR="00DD6AE6" w:rsidRPr="005D3EC0">
        <w:rPr>
          <w:rFonts w:hint="cs"/>
          <w:rtl/>
        </w:rPr>
        <w:t xml:space="preserve"> وقد كان ما يتعرضون له من تمييز عرقي سببا</w:t>
      </w:r>
      <w:r w:rsidR="002D0722">
        <w:rPr>
          <w:rFonts w:hint="cs"/>
          <w:rtl/>
        </w:rPr>
        <w:t>ً</w:t>
      </w:r>
      <w:r w:rsidR="00DD6AE6" w:rsidRPr="005D3EC0">
        <w:rPr>
          <w:rFonts w:hint="cs"/>
          <w:rtl/>
        </w:rPr>
        <w:t xml:space="preserve"> زاد من هشاشة وضعهم الصعب</w:t>
      </w:r>
      <w:r w:rsidR="002D0722">
        <w:rPr>
          <w:rFonts w:hint="cs"/>
          <w:rtl/>
        </w:rPr>
        <w:t xml:space="preserve"> </w:t>
      </w:r>
      <w:r w:rsidR="00DD6AE6" w:rsidRPr="005D3EC0">
        <w:rPr>
          <w:rFonts w:hint="cs"/>
          <w:rtl/>
        </w:rPr>
        <w:t>في سوق العمل</w:t>
      </w:r>
      <w:r w:rsidR="005D3EC0" w:rsidRPr="005D3EC0">
        <w:rPr>
          <w:rFonts w:hint="cs"/>
          <w:rtl/>
        </w:rPr>
        <w:t>..</w:t>
      </w:r>
      <w:r w:rsidR="00DD6AE6" w:rsidRPr="005D3EC0">
        <w:rPr>
          <w:rFonts w:hint="cs"/>
          <w:rtl/>
        </w:rPr>
        <w:t xml:space="preserve"> </w:t>
      </w:r>
    </w:p>
    <w:p w:rsidR="00DD6AE6" w:rsidRPr="005D3EC0" w:rsidRDefault="00255222" w:rsidP="002D0722">
      <w:pPr>
        <w:pStyle w:val="SingleTxtGA"/>
        <w:rPr>
          <w:rFonts w:hint="cs"/>
          <w:rtl/>
        </w:rPr>
      </w:pPr>
      <w:r>
        <w:rPr>
          <w:rFonts w:hint="cs"/>
          <w:rtl/>
        </w:rPr>
        <w:t>287-</w:t>
      </w:r>
      <w:r w:rsidR="00880AD6">
        <w:rPr>
          <w:rtl/>
        </w:rPr>
        <w:tab/>
      </w:r>
      <w:r w:rsidR="00DD6AE6" w:rsidRPr="005D3EC0">
        <w:rPr>
          <w:rtl/>
        </w:rPr>
        <w:t>وفي عام ٢٠٠٣، كان أقل من ثلث رجال الروما في الفئة العمر</w:t>
      </w:r>
      <w:r w:rsidR="00880AD6">
        <w:rPr>
          <w:rtl/>
        </w:rPr>
        <w:t>ية ١٥-</w:t>
      </w:r>
      <w:r w:rsidR="00DD6AE6" w:rsidRPr="005D3EC0">
        <w:rPr>
          <w:rtl/>
        </w:rPr>
        <w:t>٧٤ يكسبون رزقهم مما ي</w:t>
      </w:r>
      <w:r w:rsidR="002D0722">
        <w:rPr>
          <w:rFonts w:hint="cs"/>
          <w:rtl/>
        </w:rPr>
        <w:t>ـ</w:t>
      </w:r>
      <w:r w:rsidR="00DD6AE6" w:rsidRPr="005D3EC0">
        <w:rPr>
          <w:rtl/>
        </w:rPr>
        <w:t>دره عليهم العم</w:t>
      </w:r>
      <w:r w:rsidR="002D0722">
        <w:rPr>
          <w:rFonts w:hint="cs"/>
          <w:rtl/>
        </w:rPr>
        <w:t>ـ</w:t>
      </w:r>
      <w:r w:rsidR="00DD6AE6" w:rsidRPr="005D3EC0">
        <w:rPr>
          <w:rtl/>
        </w:rPr>
        <w:t>ل، وكان لأق</w:t>
      </w:r>
      <w:r w:rsidR="002D0722">
        <w:rPr>
          <w:rFonts w:hint="cs"/>
          <w:rtl/>
        </w:rPr>
        <w:t>ـ</w:t>
      </w:r>
      <w:r w:rsidR="00DD6AE6" w:rsidRPr="005D3EC0">
        <w:rPr>
          <w:rtl/>
        </w:rPr>
        <w:t>ل من الثلث منهم عم</w:t>
      </w:r>
      <w:r w:rsidR="002D0722">
        <w:rPr>
          <w:rFonts w:hint="cs"/>
          <w:rtl/>
        </w:rPr>
        <w:t>ـ</w:t>
      </w:r>
      <w:r w:rsidR="00DD6AE6" w:rsidRPr="005D3EC0">
        <w:rPr>
          <w:rtl/>
        </w:rPr>
        <w:t>ل ثابت</w:t>
      </w:r>
      <w:r w:rsidR="005D3EC0" w:rsidRPr="005D3EC0">
        <w:rPr>
          <w:rFonts w:hint="cs"/>
          <w:rtl/>
        </w:rPr>
        <w:t>.</w:t>
      </w:r>
      <w:r w:rsidR="00DD6AE6" w:rsidRPr="005D3EC0">
        <w:rPr>
          <w:rFonts w:hint="cs"/>
          <w:rtl/>
        </w:rPr>
        <w:t xml:space="preserve"> وأما</w:t>
      </w:r>
      <w:r w:rsidR="002D0722">
        <w:rPr>
          <w:rFonts w:hint="eastAsia"/>
          <w:rtl/>
        </w:rPr>
        <w:t> </w:t>
      </w:r>
      <w:r w:rsidR="00DD6AE6" w:rsidRPr="005D3EC0">
        <w:rPr>
          <w:rFonts w:hint="cs"/>
          <w:rtl/>
        </w:rPr>
        <w:t>فيما</w:t>
      </w:r>
      <w:r w:rsidR="002D0722">
        <w:rPr>
          <w:rFonts w:hint="cs"/>
          <w:rtl/>
        </w:rPr>
        <w:t xml:space="preserve"> </w:t>
      </w:r>
      <w:r w:rsidR="00DD6AE6" w:rsidRPr="005D3EC0">
        <w:rPr>
          <w:rFonts w:hint="cs"/>
          <w:rtl/>
        </w:rPr>
        <w:t>يتعلق بنساء الرو</w:t>
      </w:r>
      <w:r w:rsidR="00DD6AE6" w:rsidRPr="005D3EC0">
        <w:rPr>
          <w:rtl/>
        </w:rPr>
        <w:t>ما، فسدسهن كن يكسبن رزقهن مما يدره عليهن العمل وكان لسدسهن عمل ثابت</w:t>
      </w:r>
      <w:r w:rsidR="005D3EC0" w:rsidRPr="005D3EC0">
        <w:rPr>
          <w:rFonts w:hint="cs"/>
          <w:rtl/>
        </w:rPr>
        <w:t>.</w:t>
      </w:r>
      <w:r w:rsidR="00DD6AE6" w:rsidRPr="005D3EC0">
        <w:rPr>
          <w:rFonts w:hint="cs"/>
          <w:rtl/>
        </w:rPr>
        <w:t xml:space="preserve"> ويعود سبب وضع نساء الروما غير المواتي فيما يتعلق بالعمالة إلى مستواهن التعليمي المنخفض، وإلى إنجابهن أطفالا</w:t>
      </w:r>
      <w:r w:rsidR="006736D2">
        <w:rPr>
          <w:rFonts w:hint="cs"/>
          <w:rtl/>
        </w:rPr>
        <w:t>ً</w:t>
      </w:r>
      <w:r w:rsidR="00DD6AE6" w:rsidRPr="005D3EC0">
        <w:rPr>
          <w:rFonts w:hint="cs"/>
          <w:rtl/>
        </w:rPr>
        <w:t xml:space="preserve"> في سن مبكرة، وعدم تلقيهن تدريبا</w:t>
      </w:r>
      <w:r w:rsidR="006736D2">
        <w:rPr>
          <w:rFonts w:hint="cs"/>
          <w:rtl/>
        </w:rPr>
        <w:t>ً</w:t>
      </w:r>
      <w:r w:rsidR="00DD6AE6" w:rsidRPr="005D3EC0">
        <w:rPr>
          <w:rFonts w:hint="cs"/>
          <w:rtl/>
        </w:rPr>
        <w:t xml:space="preserve"> ملائما</w:t>
      </w:r>
      <w:r w:rsidR="006736D2">
        <w:rPr>
          <w:rFonts w:hint="cs"/>
          <w:rtl/>
        </w:rPr>
        <w:t>ً</w:t>
      </w:r>
      <w:r w:rsidR="00DD6AE6" w:rsidRPr="005D3EC0">
        <w:rPr>
          <w:rFonts w:hint="cs"/>
          <w:rtl/>
        </w:rPr>
        <w:t>، وإلى ما يواجهنه من تمييز جنساني</w:t>
      </w:r>
      <w:r w:rsidR="005D3EC0" w:rsidRPr="005D3EC0">
        <w:rPr>
          <w:rFonts w:hint="cs"/>
          <w:rtl/>
        </w:rPr>
        <w:t>.</w:t>
      </w:r>
      <w:r w:rsidR="00DD6AE6" w:rsidRPr="005D3EC0">
        <w:rPr>
          <w:rFonts w:hint="cs"/>
          <w:rtl/>
        </w:rPr>
        <w:t xml:space="preserve"> </w:t>
      </w:r>
    </w:p>
    <w:p w:rsidR="00DD6AE6" w:rsidRPr="005D3EC0" w:rsidRDefault="00255222" w:rsidP="00DD6AE6">
      <w:pPr>
        <w:pStyle w:val="SingleTxtGA"/>
        <w:rPr>
          <w:rFonts w:hint="cs"/>
          <w:rtl/>
        </w:rPr>
      </w:pPr>
      <w:r>
        <w:rPr>
          <w:rFonts w:hint="cs"/>
          <w:rtl/>
        </w:rPr>
        <w:t>288-</w:t>
      </w:r>
      <w:r w:rsidR="00DD6AE6" w:rsidRPr="005D3EC0">
        <w:rPr>
          <w:rtl/>
        </w:rPr>
        <w:tab/>
        <w:t>وعلى الرغم من ارتفاع نسبة أف</w:t>
      </w:r>
      <w:r w:rsidR="00880AD6">
        <w:rPr>
          <w:rtl/>
        </w:rPr>
        <w:t>راد الروما في الفئة العمرية ٢٠-</w:t>
      </w:r>
      <w:r w:rsidR="00DD6AE6" w:rsidRPr="005D3EC0">
        <w:rPr>
          <w:rtl/>
        </w:rPr>
        <w:t>٢٤ سنة الذي</w:t>
      </w:r>
      <w:r w:rsidR="00880AD6">
        <w:rPr>
          <w:rtl/>
        </w:rPr>
        <w:t>ن حازوا مستوى التعليم الابتدائي</w:t>
      </w:r>
      <w:r w:rsidR="00DD6AE6" w:rsidRPr="005D3EC0">
        <w:rPr>
          <w:rtl/>
        </w:rPr>
        <w:t>، إلاّ أن هذا الارتفاع كان أقل منه في الفئات الأخرى من السكان في نفس الفئة العمرية؛ وبصفة عامة، ما زال أفراد الروما يكملون دراساتهم في سن أكبر من المتوسط المسجل في الفئات الأخرى</w:t>
      </w:r>
      <w:r w:rsidR="005D3EC0" w:rsidRPr="005D3EC0">
        <w:rPr>
          <w:rFonts w:hint="cs"/>
          <w:rtl/>
        </w:rPr>
        <w:t>.</w:t>
      </w:r>
      <w:r w:rsidR="00DD6AE6" w:rsidRPr="005D3EC0">
        <w:rPr>
          <w:rFonts w:hint="cs"/>
          <w:rtl/>
        </w:rPr>
        <w:t xml:space="preserve"> وكانت نسبة الانقطاع عن الدراسة في التعليم الأساسي في أوساط الروما مرتفعة جداً بالمقارنة مع المتوسط الوطني، علما</w:t>
      </w:r>
      <w:r w:rsidR="002D0722">
        <w:rPr>
          <w:rFonts w:hint="cs"/>
          <w:rtl/>
        </w:rPr>
        <w:t>ً</w:t>
      </w:r>
      <w:r w:rsidR="00DD6AE6" w:rsidRPr="005D3EC0">
        <w:rPr>
          <w:rFonts w:hint="cs"/>
          <w:rtl/>
        </w:rPr>
        <w:t xml:space="preserve"> أن نسبة عالية جداً من أطفال الروما يتحولون إلى نظام التعليم الحر</w:t>
      </w:r>
      <w:r w:rsidR="005D3EC0" w:rsidRPr="005D3EC0">
        <w:rPr>
          <w:rFonts w:hint="cs"/>
          <w:rtl/>
        </w:rPr>
        <w:t>.</w:t>
      </w:r>
    </w:p>
    <w:p w:rsidR="00DD6AE6" w:rsidRPr="005D3EC0" w:rsidRDefault="00255222" w:rsidP="00DD6AE6">
      <w:pPr>
        <w:pStyle w:val="SingleTxtGA"/>
        <w:rPr>
          <w:rFonts w:hint="cs"/>
          <w:rtl/>
        </w:rPr>
      </w:pPr>
      <w:r>
        <w:rPr>
          <w:rFonts w:hint="cs"/>
          <w:rtl/>
        </w:rPr>
        <w:t>289-</w:t>
      </w:r>
      <w:r w:rsidR="00DD6AE6" w:rsidRPr="005D3EC0">
        <w:rPr>
          <w:rtl/>
        </w:rPr>
        <w:tab/>
        <w:t>وتظهر البحوث ذات الصلة أن فتيات الروما يشكلن نسبة مرتفعة من بين التلاميذ الذين يتركون النظام ويتحولون إلى النظام الخاص</w:t>
      </w:r>
      <w:r w:rsidR="005D3EC0" w:rsidRPr="005D3EC0">
        <w:rPr>
          <w:rFonts w:hint="cs"/>
          <w:rtl/>
        </w:rPr>
        <w:t>.</w:t>
      </w:r>
      <w:r w:rsidR="00DD6AE6" w:rsidRPr="005D3EC0">
        <w:rPr>
          <w:rFonts w:hint="cs"/>
          <w:rtl/>
        </w:rPr>
        <w:t xml:space="preserve"> وتظهر بيانات المسح بوضوح أن الفتيات اللاتي يلدن أطفالاً في سنٍ مبكرة أقل قدرة بكثير على مواصلة دراساتهن</w:t>
      </w:r>
      <w:r w:rsidR="005D3EC0" w:rsidRPr="005D3EC0">
        <w:rPr>
          <w:rFonts w:hint="cs"/>
          <w:rtl/>
        </w:rPr>
        <w:t>.</w:t>
      </w:r>
      <w:r w:rsidR="00880AD6">
        <w:rPr>
          <w:rFonts w:hint="cs"/>
          <w:rtl/>
        </w:rPr>
        <w:t xml:space="preserve"> ففي الفترة بين عامي ١٩٩٠ و</w:t>
      </w:r>
      <w:r w:rsidR="00DD6AE6" w:rsidRPr="005D3EC0">
        <w:rPr>
          <w:rFonts w:hint="cs"/>
          <w:rtl/>
        </w:rPr>
        <w:t>٢٠٠٢، حصلت نسبة ٣ في المائة فقط من نساء الروما،</w:t>
      </w:r>
      <w:r w:rsidR="00DD6AE6" w:rsidRPr="005D3EC0">
        <w:rPr>
          <w:rtl/>
        </w:rPr>
        <w:t xml:space="preserve"> اللاتي ولدن أطفالهن وأعمارهن دون ١٨ عاما</w:t>
      </w:r>
      <w:r w:rsidR="00B60E58">
        <w:rPr>
          <w:rFonts w:hint="cs"/>
          <w:rtl/>
        </w:rPr>
        <w:t>ً</w:t>
      </w:r>
      <w:r w:rsidR="00DD6AE6" w:rsidRPr="005D3EC0">
        <w:rPr>
          <w:rtl/>
        </w:rPr>
        <w:t>، على مستوى تعليمي تجاوز المرحلة الابتدائية</w:t>
      </w:r>
      <w:r w:rsidR="005D3EC0" w:rsidRPr="005D3EC0">
        <w:rPr>
          <w:rFonts w:hint="cs"/>
          <w:rtl/>
        </w:rPr>
        <w:t>.</w:t>
      </w:r>
      <w:r w:rsidR="00DD6AE6" w:rsidRPr="005D3EC0">
        <w:rPr>
          <w:rFonts w:hint="cs"/>
          <w:rtl/>
        </w:rPr>
        <w:t xml:space="preserve"> وتؤكد دراسات استقصائية تمثل الواقع أن الغالبية العظمى من شابات الروما ليس بمقدورهن بالتأكيد الاندماج في سوق العمل؛ ونتيجة لذلك، فإنهن يولين اهتماماً كبيراً لتحسين أوضاعهن</w:t>
      </w:r>
      <w:r w:rsidR="00DD6AE6" w:rsidRPr="005D3EC0">
        <w:rPr>
          <w:rtl/>
        </w:rPr>
        <w:t xml:space="preserve"> من خلال الحرص على أن يكون لهن أطفال، الأمر الذي يقلل أيضاً من فرصهن في الاندماج مستقبلا</w:t>
      </w:r>
      <w:r w:rsidR="00B60E58">
        <w:rPr>
          <w:rFonts w:hint="cs"/>
          <w:rtl/>
        </w:rPr>
        <w:t>ً</w:t>
      </w:r>
      <w:r w:rsidR="005D3EC0" w:rsidRPr="005D3EC0">
        <w:rPr>
          <w:rFonts w:hint="cs"/>
          <w:rtl/>
        </w:rPr>
        <w:t>.</w:t>
      </w:r>
    </w:p>
    <w:p w:rsidR="00DD6AE6" w:rsidRPr="005D3EC0" w:rsidRDefault="00255222" w:rsidP="00255222">
      <w:pPr>
        <w:pStyle w:val="SingleTxtGA"/>
        <w:rPr>
          <w:rFonts w:hint="cs"/>
          <w:rtl/>
        </w:rPr>
      </w:pPr>
      <w:r>
        <w:rPr>
          <w:rFonts w:hint="cs"/>
          <w:rtl/>
        </w:rPr>
        <w:t>290-</w:t>
      </w:r>
      <w:r w:rsidR="00DD6AE6" w:rsidRPr="005D3EC0">
        <w:rPr>
          <w:rtl/>
        </w:rPr>
        <w:tab/>
        <w:t>وفيما يتعلق بالنشاط الاقتصادي، توجد اختلافات إقليمية كبيرة</w:t>
      </w:r>
      <w:r w:rsidR="005D3EC0" w:rsidRPr="005D3EC0">
        <w:rPr>
          <w:rFonts w:hint="cs"/>
          <w:rtl/>
        </w:rPr>
        <w:t>.</w:t>
      </w:r>
      <w:r w:rsidR="00DD6AE6" w:rsidRPr="005D3EC0">
        <w:rPr>
          <w:rFonts w:hint="cs"/>
          <w:rtl/>
        </w:rPr>
        <w:t xml:space="preserve"> ففي العاصمة، تقل نسبة النساء في سوق العمل</w:t>
      </w:r>
      <w:r w:rsidR="0046485B">
        <w:rPr>
          <w:rFonts w:hint="cs"/>
          <w:rtl/>
        </w:rPr>
        <w:t xml:space="preserve"> </w:t>
      </w:r>
      <w:r w:rsidRPr="00255222">
        <w:rPr>
          <w:rFonts w:hint="cs"/>
          <w:sz w:val="30"/>
          <w:rtl/>
        </w:rPr>
        <w:t>ب‍</w:t>
      </w:r>
      <w:r w:rsidR="00DD6AE6" w:rsidRPr="005D3EC0">
        <w:rPr>
          <w:rFonts w:hint="cs"/>
          <w:rtl/>
        </w:rPr>
        <w:t xml:space="preserve"> ١٠ نقاط مئوية عن نسبة الرجال، في حين أن الفارق هو ١٢ </w:t>
      </w:r>
      <w:r w:rsidR="00880AD6">
        <w:rPr>
          <w:rtl/>
        </w:rPr>
        <w:t>نقطة مئوية في المدن الأخرى، و</w:t>
      </w:r>
      <w:r w:rsidR="00DD6AE6" w:rsidRPr="005D3EC0">
        <w:rPr>
          <w:rtl/>
        </w:rPr>
        <w:t>١٦ نقطة مئوية في القرى</w:t>
      </w:r>
      <w:r w:rsidR="005D3EC0" w:rsidRPr="005D3EC0">
        <w:rPr>
          <w:rFonts w:hint="cs"/>
          <w:rtl/>
        </w:rPr>
        <w:t>.</w:t>
      </w:r>
      <w:r w:rsidR="00DD6AE6" w:rsidRPr="005D3EC0">
        <w:rPr>
          <w:rFonts w:hint="cs"/>
          <w:rtl/>
        </w:rPr>
        <w:t xml:space="preserve"> ويقل النشاط الاقتصادي في أوساط الشباب والمسنين والأمهات ممن لديهن أطفال صغار</w:t>
      </w:r>
      <w:r w:rsidR="0046485B">
        <w:rPr>
          <w:rFonts w:hint="cs"/>
          <w:rtl/>
        </w:rPr>
        <w:t xml:space="preserve"> </w:t>
      </w:r>
      <w:r w:rsidR="00DD6AE6" w:rsidRPr="005D3EC0">
        <w:rPr>
          <w:rFonts w:hint="cs"/>
          <w:rtl/>
        </w:rPr>
        <w:t>أو أطفال كثر، لا سيما إن كانوا ينتمون إلى أقلية الروما</w:t>
      </w:r>
      <w:r w:rsidR="005D3EC0" w:rsidRPr="005D3EC0">
        <w:rPr>
          <w:rFonts w:hint="cs"/>
          <w:rtl/>
        </w:rPr>
        <w:t>.</w:t>
      </w:r>
      <w:r w:rsidR="00DD6AE6" w:rsidRPr="005D3EC0">
        <w:rPr>
          <w:rFonts w:hint="cs"/>
          <w:rtl/>
        </w:rPr>
        <w:t xml:space="preserve"> </w:t>
      </w:r>
    </w:p>
    <w:p w:rsidR="00DD6AE6" w:rsidRPr="005D3EC0" w:rsidRDefault="00255222" w:rsidP="00880AD6">
      <w:pPr>
        <w:pStyle w:val="SingleTxtGA"/>
        <w:rPr>
          <w:rFonts w:hint="cs"/>
          <w:rtl/>
        </w:rPr>
      </w:pPr>
      <w:r>
        <w:rPr>
          <w:rFonts w:hint="cs"/>
          <w:rtl/>
        </w:rPr>
        <w:t>291-</w:t>
      </w:r>
      <w:r w:rsidR="00DD6AE6" w:rsidRPr="005D3EC0">
        <w:rPr>
          <w:rtl/>
        </w:rPr>
        <w:tab/>
        <w:t>وعلاوة على ذلك، تجدر الإشارة إلى أن المستوطنات التي يغلب فيها أفراد الروما من المحرومين، غالبا</w:t>
      </w:r>
      <w:r w:rsidR="002D0722">
        <w:rPr>
          <w:rFonts w:hint="cs"/>
          <w:rtl/>
        </w:rPr>
        <w:t>ً</w:t>
      </w:r>
      <w:r w:rsidR="00DD6AE6" w:rsidRPr="005D3EC0">
        <w:rPr>
          <w:rtl/>
        </w:rPr>
        <w:t xml:space="preserve"> من تصبح الشابات من هذه الفئة أمهات في أعمار مبكرة جداً، وبالتالي يتزايد عدد السكان في هذه المناطق</w:t>
      </w:r>
      <w:r w:rsidR="005D3EC0" w:rsidRPr="005D3EC0">
        <w:rPr>
          <w:rFonts w:hint="cs"/>
          <w:rtl/>
        </w:rPr>
        <w:t>.</w:t>
      </w:r>
      <w:r w:rsidR="00DD6AE6" w:rsidRPr="005D3EC0">
        <w:rPr>
          <w:rFonts w:hint="cs"/>
          <w:rtl/>
        </w:rPr>
        <w:t xml:space="preserve"> ويلاحظ أن النساء المراهقات ممن لهن أطفال كثر يتركن في نهاية المطاف النظام المدرسي وسوق العمل أيضاً بصورة كلية</w:t>
      </w:r>
      <w:r w:rsidR="005D3EC0" w:rsidRPr="005D3EC0">
        <w:rPr>
          <w:rFonts w:hint="cs"/>
          <w:rtl/>
        </w:rPr>
        <w:t>.</w:t>
      </w:r>
    </w:p>
    <w:p w:rsidR="00DD6AE6" w:rsidRPr="005D3EC0" w:rsidRDefault="00255222" w:rsidP="00DD6AE6">
      <w:pPr>
        <w:pStyle w:val="SingleTxtGA"/>
        <w:rPr>
          <w:rFonts w:hint="cs"/>
          <w:rtl/>
        </w:rPr>
      </w:pPr>
      <w:r>
        <w:rPr>
          <w:rFonts w:hint="cs"/>
          <w:rtl/>
        </w:rPr>
        <w:t>292-</w:t>
      </w:r>
      <w:r w:rsidR="00DD6AE6" w:rsidRPr="005D3EC0">
        <w:rPr>
          <w:rtl/>
        </w:rPr>
        <w:tab/>
        <w:t>ولتحسين هذا الوضع، أعد برنامج "خطوة إلى الأمام" الذي يهدف إلى تعزيز مستوى تأهيل السكان البالغين في هنغاريا، عن طريق تنظيم دورات تدريبية يمكن خلالها للمشاركين أن يعملوا من أجل الارتقاء بأنفسهم</w:t>
      </w:r>
      <w:r w:rsidR="005D3EC0" w:rsidRPr="005D3EC0">
        <w:rPr>
          <w:rFonts w:hint="cs"/>
          <w:rtl/>
        </w:rPr>
        <w:t>.</w:t>
      </w:r>
      <w:r w:rsidR="00DD6AE6" w:rsidRPr="005D3EC0">
        <w:rPr>
          <w:rFonts w:hint="cs"/>
          <w:rtl/>
        </w:rPr>
        <w:t xml:space="preserve"> ويتاح هذا التدريب مجانا</w:t>
      </w:r>
      <w:r w:rsidR="00B60E58">
        <w:rPr>
          <w:rFonts w:hint="cs"/>
          <w:rtl/>
        </w:rPr>
        <w:t>ً</w:t>
      </w:r>
      <w:r w:rsidR="00DD6AE6" w:rsidRPr="005D3EC0">
        <w:rPr>
          <w:rFonts w:hint="cs"/>
          <w:rtl/>
        </w:rPr>
        <w:t xml:space="preserve"> للمشاركين، أي أن البالغين الذين </w:t>
      </w:r>
      <w:r w:rsidR="00DD6AE6" w:rsidRPr="005D3EC0">
        <w:rPr>
          <w:rtl/>
        </w:rPr>
        <w:t>يشاركون في البرنامج يُمنحون دعماً يعادل قيمة تكاليف التدريب، إضافة إلى مبلغ يعادل الحد الأدنى للأجور لمدة شهر واحد</w:t>
      </w:r>
      <w:r w:rsidR="005D3EC0" w:rsidRPr="005D3EC0">
        <w:rPr>
          <w:rFonts w:hint="cs"/>
          <w:rtl/>
        </w:rPr>
        <w:t>.</w:t>
      </w:r>
    </w:p>
    <w:p w:rsidR="00DD6AE6" w:rsidRPr="005D3EC0" w:rsidRDefault="00255222" w:rsidP="00DD6AE6">
      <w:pPr>
        <w:pStyle w:val="SingleTxtGA"/>
        <w:rPr>
          <w:rFonts w:hint="cs"/>
          <w:rtl/>
        </w:rPr>
      </w:pPr>
      <w:r>
        <w:rPr>
          <w:rFonts w:hint="cs"/>
          <w:rtl/>
        </w:rPr>
        <w:t>293-</w:t>
      </w:r>
      <w:r w:rsidR="00880AD6">
        <w:rPr>
          <w:rtl/>
        </w:rPr>
        <w:tab/>
      </w:r>
      <w:r w:rsidR="00DD6AE6" w:rsidRPr="005D3EC0">
        <w:rPr>
          <w:rtl/>
        </w:rPr>
        <w:t>ويقل متوسط العمر المتوقع في أوساط الروما، إن</w:t>
      </w:r>
      <w:r w:rsidR="00880AD6">
        <w:rPr>
          <w:rtl/>
        </w:rPr>
        <w:t>اثا</w:t>
      </w:r>
      <w:r w:rsidR="00B60E58">
        <w:rPr>
          <w:rFonts w:hint="cs"/>
          <w:rtl/>
        </w:rPr>
        <w:t>ً</w:t>
      </w:r>
      <w:r w:rsidR="00880AD6">
        <w:rPr>
          <w:rtl/>
        </w:rPr>
        <w:t xml:space="preserve"> وذكورا</w:t>
      </w:r>
      <w:r w:rsidR="00B60E58">
        <w:rPr>
          <w:rFonts w:hint="cs"/>
          <w:rtl/>
        </w:rPr>
        <w:t>ً</w:t>
      </w:r>
      <w:r w:rsidR="00880AD6">
        <w:rPr>
          <w:rtl/>
        </w:rPr>
        <w:t>، بمقدار ٨-</w:t>
      </w:r>
      <w:r w:rsidR="00DD6AE6" w:rsidRPr="005D3EC0">
        <w:rPr>
          <w:rtl/>
        </w:rPr>
        <w:t>١٠ سنوات عن متوسط العمر المتوقع عموما</w:t>
      </w:r>
      <w:r w:rsidR="00B60E58">
        <w:rPr>
          <w:rFonts w:hint="cs"/>
          <w:rtl/>
        </w:rPr>
        <w:t>ً</w:t>
      </w:r>
      <w:r w:rsidR="00DD6AE6" w:rsidRPr="005D3EC0">
        <w:rPr>
          <w:rtl/>
        </w:rPr>
        <w:t xml:space="preserve"> في البلد</w:t>
      </w:r>
      <w:r w:rsidR="005D3EC0" w:rsidRPr="005D3EC0">
        <w:rPr>
          <w:rFonts w:hint="cs"/>
          <w:rtl/>
        </w:rPr>
        <w:t>.</w:t>
      </w:r>
      <w:r w:rsidR="00DD6AE6" w:rsidRPr="005D3EC0">
        <w:rPr>
          <w:rFonts w:hint="cs"/>
          <w:rtl/>
        </w:rPr>
        <w:t xml:space="preserve"> لكن إذا قُرِنت مؤشرا</w:t>
      </w:r>
      <w:r w:rsidR="00DD6AE6" w:rsidRPr="005D3EC0">
        <w:rPr>
          <w:rtl/>
        </w:rPr>
        <w:t>ت السكان الروما ببيانات المستوى التعليمي، يتضح عدم وجود فارق كبير بين الروما وغير الروما من ذوي المستوى التعليمي الابتدائي</w:t>
      </w:r>
      <w:r w:rsidR="005D3EC0" w:rsidRPr="005D3EC0">
        <w:rPr>
          <w:rFonts w:hint="cs"/>
          <w:rtl/>
        </w:rPr>
        <w:t>.</w:t>
      </w:r>
      <w:r w:rsidR="00DD6AE6" w:rsidRPr="005D3EC0">
        <w:rPr>
          <w:rFonts w:hint="cs"/>
          <w:rtl/>
        </w:rPr>
        <w:t xml:space="preserve"> ويتضمن قرار البرلمان ٦٨/٢٠٧ (سادساً-٢٨) المتعلق بالخطة الاستراتيجية لبرنامج عقد إدماج الروما، الذي يجري تنفيذه حالياً، عدة تدابير، م</w:t>
      </w:r>
      <w:r w:rsidR="00DD6AE6" w:rsidRPr="005D3EC0">
        <w:rPr>
          <w:rtl/>
        </w:rPr>
        <w:t>ن بين أمور أخرى، ترمي إلى تحسين الوضع الصحي لشعب الروما</w:t>
      </w:r>
      <w:r w:rsidR="005D3EC0" w:rsidRPr="005D3EC0">
        <w:rPr>
          <w:rFonts w:hint="cs"/>
          <w:rtl/>
        </w:rPr>
        <w:t>.</w:t>
      </w:r>
      <w:r w:rsidR="00DD6AE6" w:rsidRPr="005D3EC0">
        <w:rPr>
          <w:rFonts w:hint="cs"/>
          <w:rtl/>
        </w:rPr>
        <w:t xml:space="preserve"> </w:t>
      </w:r>
    </w:p>
    <w:p w:rsidR="00DD6AE6" w:rsidRPr="005D3EC0" w:rsidRDefault="00255222" w:rsidP="00B60E58">
      <w:pPr>
        <w:pStyle w:val="SingleTxtGA"/>
        <w:rPr>
          <w:rFonts w:hint="cs"/>
          <w:rtl/>
        </w:rPr>
      </w:pPr>
      <w:r>
        <w:rPr>
          <w:rFonts w:hint="cs"/>
          <w:rtl/>
        </w:rPr>
        <w:t>294-</w:t>
      </w:r>
      <w:r w:rsidR="00DD6AE6" w:rsidRPr="005D3EC0">
        <w:rPr>
          <w:rtl/>
        </w:rPr>
        <w:tab/>
        <w:t>وإذا وضعت في الاعتبار فقط الخصائص السكانية للفئة العمرية دون سن ٧٠ عاماً، يمكن القول إن الوضع الصحي للشرائح السكانية الحائزة لأدنى مستويين</w:t>
      </w:r>
      <w:r w:rsidR="0046485B">
        <w:rPr>
          <w:rtl/>
        </w:rPr>
        <w:t xml:space="preserve"> </w:t>
      </w:r>
      <w:r w:rsidR="00DD6AE6" w:rsidRPr="005D3EC0">
        <w:rPr>
          <w:rtl/>
        </w:rPr>
        <w:t>من التعليم أسوأ بكثير من المتوسط، وأن</w:t>
      </w:r>
      <w:r w:rsidR="0046485B">
        <w:rPr>
          <w:rtl/>
        </w:rPr>
        <w:t xml:space="preserve"> </w:t>
      </w:r>
      <w:r w:rsidR="00DD6AE6" w:rsidRPr="005D3EC0">
        <w:rPr>
          <w:rtl/>
        </w:rPr>
        <w:t>انخفاض القدرة على العمل في هذه الفئة تفوق المتوسط بمقدار يعادل</w:t>
      </w:r>
      <w:r w:rsidR="00B60E58">
        <w:rPr>
          <w:rFonts w:hint="cs"/>
          <w:rtl/>
        </w:rPr>
        <w:t> 4.7</w:t>
      </w:r>
      <w:r w:rsidR="00DD6AE6" w:rsidRPr="005D3EC0">
        <w:rPr>
          <w:rFonts w:hint="cs"/>
          <w:rtl/>
        </w:rPr>
        <w:t xml:space="preserve"> أمثال</w:t>
      </w:r>
      <w:r w:rsidR="005D3EC0" w:rsidRPr="005D3EC0">
        <w:rPr>
          <w:rFonts w:hint="cs"/>
          <w:rtl/>
        </w:rPr>
        <w:t>.</w:t>
      </w:r>
      <w:r w:rsidR="00DD6AE6" w:rsidRPr="005D3EC0">
        <w:rPr>
          <w:rFonts w:hint="cs"/>
          <w:rtl/>
        </w:rPr>
        <w:t xml:space="preserve"> ويقدر أن مستوى التدهور الصحي لقاطني مستوطنات الروما يفوق بمقدار الضعف نفس المستوى لدى السكان عموماً، وهو ما يمكن ملاحظته من خصائص المستوطنات المذكورة والظروف الاجتماعية لقاطنيها</w:t>
      </w:r>
      <w:r w:rsidR="005D3EC0" w:rsidRPr="005D3EC0">
        <w:rPr>
          <w:rFonts w:hint="cs"/>
          <w:rtl/>
        </w:rPr>
        <w:t>.</w:t>
      </w:r>
      <w:r w:rsidR="00DD6AE6" w:rsidRPr="005D3EC0">
        <w:rPr>
          <w:rFonts w:hint="cs"/>
          <w:rtl/>
        </w:rPr>
        <w:t xml:space="preserve"> </w:t>
      </w:r>
    </w:p>
    <w:p w:rsidR="00DD6AE6" w:rsidRPr="005D3EC0" w:rsidRDefault="00880AD6" w:rsidP="00880AD6">
      <w:pPr>
        <w:pStyle w:val="H23GA"/>
        <w:rPr>
          <w:rtl/>
        </w:rPr>
      </w:pPr>
      <w:r>
        <w:rPr>
          <w:rFonts w:hint="cs"/>
          <w:rtl/>
        </w:rPr>
        <w:tab/>
      </w:r>
      <w:r>
        <w:rPr>
          <w:rFonts w:hint="cs"/>
          <w:rtl/>
        </w:rPr>
        <w:tab/>
      </w:r>
      <w:r w:rsidR="00DD6AE6" w:rsidRPr="005D3EC0">
        <w:rPr>
          <w:rtl/>
        </w:rPr>
        <w:t>المرأة في المناطق الريفية</w:t>
      </w:r>
    </w:p>
    <w:p w:rsidR="00DD6AE6" w:rsidRPr="005D3EC0" w:rsidRDefault="00255222" w:rsidP="00DD6AE6">
      <w:pPr>
        <w:pStyle w:val="SingleTxtGA"/>
        <w:rPr>
          <w:rFonts w:hint="cs"/>
          <w:rtl/>
        </w:rPr>
      </w:pPr>
      <w:r>
        <w:rPr>
          <w:rFonts w:hint="cs"/>
          <w:rtl/>
        </w:rPr>
        <w:t>295-</w:t>
      </w:r>
      <w:r w:rsidR="00880AD6">
        <w:rPr>
          <w:rtl/>
        </w:rPr>
        <w:tab/>
      </w:r>
      <w:r w:rsidR="00DD6AE6" w:rsidRPr="005D3EC0">
        <w:rPr>
          <w:rtl/>
        </w:rPr>
        <w:t>على الرغم من الجهود الحكومية، فإن وضع المرأة في المناطق الريفية متدهور، وهو وضع يتفاقم كلما كان مستوى المستوطنات متواضعا</w:t>
      </w:r>
      <w:r w:rsidR="005D3EC0" w:rsidRPr="005D3EC0">
        <w:rPr>
          <w:rFonts w:hint="cs"/>
          <w:rtl/>
        </w:rPr>
        <w:t>.</w:t>
      </w:r>
      <w:r w:rsidR="00DD6AE6" w:rsidRPr="005D3EC0">
        <w:rPr>
          <w:rFonts w:hint="cs"/>
          <w:rtl/>
        </w:rPr>
        <w:t xml:space="preserve"> والسبب في ذلك هو أوجه القصور في البنية التحتية</w:t>
      </w:r>
      <w:r w:rsidR="005D3EC0" w:rsidRPr="005D3EC0">
        <w:rPr>
          <w:rFonts w:hint="cs"/>
          <w:rtl/>
        </w:rPr>
        <w:t>.</w:t>
      </w:r>
      <w:r w:rsidR="00DD6AE6" w:rsidRPr="005D3EC0">
        <w:rPr>
          <w:rFonts w:hint="cs"/>
          <w:rtl/>
        </w:rPr>
        <w:t xml:space="preserve"> ولتحسين الوضع، عكفت الحكومة على تطوير مجال النقل العام، بما يشمل إعا</w:t>
      </w:r>
      <w:r w:rsidR="00DD6AE6" w:rsidRPr="005D3EC0">
        <w:rPr>
          <w:rtl/>
        </w:rPr>
        <w:t>دة تشغيل العديد من خطوط السكك الحديدية التي أُغلقت سابقاً في أواخر عام ٢٠١٠</w:t>
      </w:r>
      <w:r w:rsidR="005D3EC0" w:rsidRPr="005D3EC0">
        <w:rPr>
          <w:rFonts w:hint="cs"/>
          <w:rtl/>
        </w:rPr>
        <w:t>.</w:t>
      </w:r>
    </w:p>
    <w:p w:rsidR="00DD6AE6" w:rsidRPr="005D3EC0" w:rsidRDefault="00255222" w:rsidP="00DD6AE6">
      <w:pPr>
        <w:pStyle w:val="SingleTxtGA"/>
        <w:rPr>
          <w:rFonts w:hint="cs"/>
          <w:rtl/>
        </w:rPr>
      </w:pPr>
      <w:r>
        <w:rPr>
          <w:rFonts w:hint="cs"/>
          <w:rtl/>
        </w:rPr>
        <w:t>296-</w:t>
      </w:r>
      <w:r w:rsidR="00880AD6">
        <w:rPr>
          <w:rtl/>
        </w:rPr>
        <w:tab/>
      </w:r>
      <w:r w:rsidR="00DD6AE6" w:rsidRPr="005D3EC0">
        <w:rPr>
          <w:rtl/>
        </w:rPr>
        <w:t>وتشمل خطة سيشيني الإنمائية الجديدة عدة مشاريع لدعم النساء اللواتي يعشن في المناطق الريفية</w:t>
      </w:r>
      <w:r w:rsidR="005D3EC0" w:rsidRPr="005D3EC0">
        <w:rPr>
          <w:rFonts w:hint="cs"/>
          <w:rtl/>
        </w:rPr>
        <w:t>.</w:t>
      </w:r>
      <w:r w:rsidR="00DD6AE6" w:rsidRPr="005D3EC0">
        <w:rPr>
          <w:rFonts w:hint="cs"/>
          <w:rtl/>
        </w:rPr>
        <w:t xml:space="preserve"> </w:t>
      </w:r>
    </w:p>
    <w:p w:rsidR="00DD6AE6" w:rsidRPr="005D3EC0" w:rsidRDefault="00255222" w:rsidP="00DD6AE6">
      <w:pPr>
        <w:pStyle w:val="SingleTxtGA"/>
        <w:rPr>
          <w:rFonts w:hint="cs"/>
          <w:rtl/>
        </w:rPr>
      </w:pPr>
      <w:r>
        <w:rPr>
          <w:rFonts w:hint="cs"/>
          <w:rtl/>
        </w:rPr>
        <w:t>297-</w:t>
      </w:r>
      <w:r w:rsidR="00880AD6">
        <w:rPr>
          <w:rtl/>
        </w:rPr>
        <w:tab/>
      </w:r>
      <w:r w:rsidR="00DD6AE6" w:rsidRPr="005D3EC0">
        <w:rPr>
          <w:rtl/>
        </w:rPr>
        <w:t>ومن شأن تحسن خدمات الرعاية النهارية للأطفال أن يسهم في تعزيز فرص اندماج النساء من جديد في سوق العمل، وهو ما لم يكن متاحا</w:t>
      </w:r>
      <w:r w:rsidR="006736D2">
        <w:rPr>
          <w:rFonts w:hint="cs"/>
          <w:rtl/>
        </w:rPr>
        <w:t>ً</w:t>
      </w:r>
      <w:r w:rsidR="00DD6AE6" w:rsidRPr="005D3EC0">
        <w:rPr>
          <w:rtl/>
        </w:rPr>
        <w:t xml:space="preserve"> في السابق</w:t>
      </w:r>
      <w:r w:rsidR="005D3EC0" w:rsidRPr="005D3EC0">
        <w:rPr>
          <w:rFonts w:hint="cs"/>
          <w:rtl/>
        </w:rPr>
        <w:t>.</w:t>
      </w:r>
      <w:r w:rsidR="00DD6AE6" w:rsidRPr="005D3EC0">
        <w:rPr>
          <w:rFonts w:hint="cs"/>
          <w:rtl/>
        </w:rPr>
        <w:t xml:space="preserve"> </w:t>
      </w:r>
    </w:p>
    <w:p w:rsidR="00DD6AE6" w:rsidRPr="005D3EC0" w:rsidRDefault="00255222" w:rsidP="00DD6AE6">
      <w:pPr>
        <w:pStyle w:val="SingleTxtGA"/>
        <w:rPr>
          <w:rFonts w:hint="cs"/>
          <w:rtl/>
        </w:rPr>
      </w:pPr>
      <w:r>
        <w:rPr>
          <w:rFonts w:hint="cs"/>
          <w:rtl/>
        </w:rPr>
        <w:t>298-</w:t>
      </w:r>
      <w:r w:rsidR="00DD6AE6" w:rsidRPr="005D3EC0">
        <w:rPr>
          <w:rtl/>
        </w:rPr>
        <w:tab/>
        <w:t>وفيما يتعلق بتعديل الفقرة ١ من المادة ٢٠ من الاتفاقية، ستنظر هنغاريا في قبول التعديل المتعلق باجتماع اللجنة</w:t>
      </w:r>
      <w:r w:rsidR="005D3EC0" w:rsidRPr="005D3EC0">
        <w:rPr>
          <w:rFonts w:hint="cs"/>
          <w:rtl/>
        </w:rPr>
        <w:t>.</w:t>
      </w:r>
      <w:r w:rsidR="00DD6AE6" w:rsidRPr="005D3EC0">
        <w:rPr>
          <w:rFonts w:hint="cs"/>
          <w:rtl/>
        </w:rPr>
        <w:t xml:space="preserve"> </w:t>
      </w:r>
    </w:p>
    <w:p w:rsidR="00DD6AE6" w:rsidRPr="005D3EC0" w:rsidRDefault="00255222" w:rsidP="00880AD6">
      <w:pPr>
        <w:pStyle w:val="SingleTxtGA"/>
        <w:rPr>
          <w:rFonts w:hint="cs"/>
          <w:rtl/>
        </w:rPr>
      </w:pPr>
      <w:r>
        <w:rPr>
          <w:rFonts w:hint="cs"/>
          <w:rtl/>
        </w:rPr>
        <w:t>299-</w:t>
      </w:r>
      <w:r w:rsidR="00880AD6">
        <w:rPr>
          <w:rtl/>
        </w:rPr>
        <w:tab/>
      </w:r>
      <w:r w:rsidR="00DD6AE6" w:rsidRPr="005D3EC0">
        <w:rPr>
          <w:rtl/>
        </w:rPr>
        <w:t>وتنسجم التدابير التي اتخذتها هنغاريا فيما يتعلق بوضع المرأة</w:t>
      </w:r>
      <w:r w:rsidR="0046485B">
        <w:rPr>
          <w:rtl/>
        </w:rPr>
        <w:t xml:space="preserve"> </w:t>
      </w:r>
      <w:r w:rsidR="00DD6AE6" w:rsidRPr="005D3EC0">
        <w:rPr>
          <w:rtl/>
        </w:rPr>
        <w:t>انسجاما تاماً مع الاتفاقيات الدولية ذات الصلة، ومع إعلان ومنهاج عمل بيجين أيضاً</w:t>
      </w:r>
      <w:r w:rsidR="005D3EC0" w:rsidRPr="005D3EC0">
        <w:rPr>
          <w:rFonts w:hint="cs"/>
          <w:rtl/>
        </w:rPr>
        <w:t>.</w:t>
      </w:r>
      <w:r w:rsidR="00DD6AE6" w:rsidRPr="005D3EC0">
        <w:rPr>
          <w:rFonts w:hint="cs"/>
          <w:rtl/>
        </w:rPr>
        <w:t xml:space="preserve"> ويشكل إعلان ومنهاج عمل بيجين للمؤتمر العالمي الرابع المعني بالمرأة (بيجين، ١٩٩٥) مرجعا</w:t>
      </w:r>
      <w:r w:rsidR="00A2595C">
        <w:rPr>
          <w:rFonts w:hint="cs"/>
          <w:rtl/>
        </w:rPr>
        <w:t>ً</w:t>
      </w:r>
      <w:r w:rsidR="00DD6AE6" w:rsidRPr="005D3EC0">
        <w:rPr>
          <w:rFonts w:hint="cs"/>
          <w:rtl/>
        </w:rPr>
        <w:t xml:space="preserve"> أساسيا</w:t>
      </w:r>
      <w:r w:rsidR="00A2595C">
        <w:rPr>
          <w:rFonts w:hint="cs"/>
          <w:rtl/>
        </w:rPr>
        <w:t>ً</w:t>
      </w:r>
      <w:r w:rsidR="00DD6AE6" w:rsidRPr="005D3EC0">
        <w:rPr>
          <w:rFonts w:hint="cs"/>
          <w:rtl/>
        </w:rPr>
        <w:t xml:space="preserve"> يستند إليه في</w:t>
      </w:r>
      <w:r w:rsidR="0046485B">
        <w:rPr>
          <w:rFonts w:hint="cs"/>
          <w:rtl/>
        </w:rPr>
        <w:t xml:space="preserve"> </w:t>
      </w:r>
      <w:r w:rsidR="00DD6AE6" w:rsidRPr="005D3EC0">
        <w:rPr>
          <w:rFonts w:hint="cs"/>
          <w:rtl/>
        </w:rPr>
        <w:t>تطبيق المبد</w:t>
      </w:r>
      <w:r w:rsidR="00880AD6">
        <w:rPr>
          <w:rFonts w:hint="cs"/>
          <w:rtl/>
        </w:rPr>
        <w:t>أ</w:t>
      </w:r>
      <w:r w:rsidR="00DD6AE6" w:rsidRPr="005D3EC0">
        <w:rPr>
          <w:rFonts w:hint="cs"/>
          <w:rtl/>
        </w:rPr>
        <w:t xml:space="preserve"> الاستراتيجي المتمثل في المساواة بين المرأة والرجل على الصعيد الوطني</w:t>
      </w:r>
      <w:r w:rsidR="005D3EC0" w:rsidRPr="005D3EC0">
        <w:rPr>
          <w:rFonts w:hint="cs"/>
          <w:rtl/>
        </w:rPr>
        <w:t>.</w:t>
      </w:r>
      <w:r w:rsidR="00DD6AE6" w:rsidRPr="005D3EC0">
        <w:rPr>
          <w:rFonts w:hint="cs"/>
          <w:rtl/>
        </w:rPr>
        <w:t xml:space="preserve"> ودعمت الحكومة الأولويات الطويلة الأجل للفترة ٢٠١٠-٢٠٢١ الواردة في الاستراتيجية المشار إليها أعلاه، والتي وُضعت وفق منهاج عمل بيجين</w:t>
      </w:r>
      <w:r w:rsidR="005D3EC0" w:rsidRPr="005D3EC0">
        <w:rPr>
          <w:rFonts w:hint="cs"/>
          <w:rtl/>
        </w:rPr>
        <w:t>.</w:t>
      </w:r>
      <w:r w:rsidR="00DD6AE6" w:rsidRPr="005D3EC0">
        <w:rPr>
          <w:rFonts w:hint="cs"/>
          <w:rtl/>
        </w:rPr>
        <w:t xml:space="preserve"> </w:t>
      </w:r>
    </w:p>
    <w:p w:rsidR="00DD6AE6" w:rsidRPr="005D3EC0" w:rsidRDefault="00880AD6" w:rsidP="00880AD6">
      <w:pPr>
        <w:pStyle w:val="H23GA"/>
        <w:rPr>
          <w:rtl/>
        </w:rPr>
      </w:pPr>
      <w:r>
        <w:rPr>
          <w:rFonts w:hint="cs"/>
          <w:rtl/>
        </w:rPr>
        <w:tab/>
      </w:r>
      <w:r>
        <w:rPr>
          <w:rFonts w:hint="cs"/>
          <w:rtl/>
        </w:rPr>
        <w:tab/>
      </w:r>
      <w:r w:rsidR="00DD6AE6" w:rsidRPr="005D3EC0">
        <w:rPr>
          <w:rtl/>
        </w:rPr>
        <w:t>المشاركة في التطورات الدولية</w:t>
      </w:r>
    </w:p>
    <w:p w:rsidR="00DD6AE6" w:rsidRPr="005D3EC0" w:rsidRDefault="00255222" w:rsidP="00DD6AE6">
      <w:pPr>
        <w:pStyle w:val="SingleTxtGA"/>
        <w:rPr>
          <w:rFonts w:hint="cs"/>
          <w:rtl/>
        </w:rPr>
      </w:pPr>
      <w:r>
        <w:rPr>
          <w:rFonts w:hint="cs"/>
          <w:rtl/>
        </w:rPr>
        <w:t>300-</w:t>
      </w:r>
      <w:r w:rsidR="00DD6AE6" w:rsidRPr="005D3EC0">
        <w:rPr>
          <w:rtl/>
        </w:rPr>
        <w:tab/>
        <w:t>فيما يتعلق بتنفيذ "الأهداف الإنمائية للألفية"، يشار إلى أن الأزمة الاقتصادية وتغيُّر المناخ زادا من تفاقم وضع الجهات المانحة للمساعدات منذ عام ٢٠٠٨</w:t>
      </w:r>
      <w:r w:rsidR="005D3EC0" w:rsidRPr="005D3EC0">
        <w:rPr>
          <w:rFonts w:hint="cs"/>
          <w:rtl/>
        </w:rPr>
        <w:t>.</w:t>
      </w:r>
      <w:r w:rsidR="00DD6AE6" w:rsidRPr="005D3EC0">
        <w:rPr>
          <w:rFonts w:hint="cs"/>
          <w:rtl/>
        </w:rPr>
        <w:t xml:space="preserve"> وتشارك هنغاريا في دعم البلدان المجاورة أساساً، بيد أن فيتنام وأفغانستان، كانتا أيضاً من بين البلدان التي تلقت مساعدات</w:t>
      </w:r>
      <w:r w:rsidR="005D3EC0" w:rsidRPr="005D3EC0">
        <w:rPr>
          <w:rFonts w:hint="cs"/>
          <w:rtl/>
        </w:rPr>
        <w:t>.</w:t>
      </w:r>
    </w:p>
    <w:p w:rsidR="00DD6AE6" w:rsidRPr="005D3EC0" w:rsidRDefault="00255222" w:rsidP="00DD6AE6">
      <w:pPr>
        <w:pStyle w:val="SingleTxtGA"/>
        <w:rPr>
          <w:rFonts w:hint="cs"/>
          <w:rtl/>
        </w:rPr>
      </w:pPr>
      <w:r>
        <w:rPr>
          <w:rFonts w:hint="cs"/>
          <w:rtl/>
        </w:rPr>
        <w:t>301-</w:t>
      </w:r>
      <w:r w:rsidR="00880AD6">
        <w:rPr>
          <w:rtl/>
        </w:rPr>
        <w:tab/>
        <w:t>وعقد مؤتمر بشأن "تدريب الأخص</w:t>
      </w:r>
      <w:r w:rsidR="00DD6AE6" w:rsidRPr="005D3EC0">
        <w:rPr>
          <w:rtl/>
        </w:rPr>
        <w:t>ائيات الاجتماعيات الصربيات وإعادة</w:t>
      </w:r>
      <w:r w:rsidR="0046485B">
        <w:rPr>
          <w:rtl/>
        </w:rPr>
        <w:t xml:space="preserve"> </w:t>
      </w:r>
      <w:r w:rsidR="00DD6AE6" w:rsidRPr="005D3EC0">
        <w:rPr>
          <w:rtl/>
        </w:rPr>
        <w:t>إدماج الشب</w:t>
      </w:r>
      <w:r w:rsidR="006736D2">
        <w:rPr>
          <w:rtl/>
        </w:rPr>
        <w:t>اب المحرومين في المجتمع" في ١٠-</w:t>
      </w:r>
      <w:r w:rsidR="00DD6AE6" w:rsidRPr="005D3EC0">
        <w:rPr>
          <w:rtl/>
        </w:rPr>
        <w:t>١١ نيسان/أبريل ٢٠٠٨</w:t>
      </w:r>
      <w:r w:rsidR="005D3EC0" w:rsidRPr="005D3EC0">
        <w:rPr>
          <w:rFonts w:hint="cs"/>
          <w:rtl/>
        </w:rPr>
        <w:t>.</w:t>
      </w:r>
      <w:r w:rsidR="00DD6AE6" w:rsidRPr="005D3EC0">
        <w:rPr>
          <w:rFonts w:hint="cs"/>
          <w:rtl/>
        </w:rPr>
        <w:t xml:space="preserve"> وكان الهدف منه نقل التجربة الهنغارية إلى الأخصائيات الصربيات العاملات في ميدان الخدمات العامة</w:t>
      </w:r>
      <w:r w:rsidR="005D3EC0" w:rsidRPr="005D3EC0">
        <w:rPr>
          <w:rFonts w:hint="cs"/>
          <w:rtl/>
        </w:rPr>
        <w:t>.</w:t>
      </w:r>
      <w:r w:rsidR="00DD6AE6" w:rsidRPr="005D3EC0">
        <w:rPr>
          <w:rFonts w:hint="cs"/>
          <w:rtl/>
        </w:rPr>
        <w:t xml:space="preserve"> وساهم المؤتمر مساهمة فعّالة في التعريف بالممارسات الصربية والهنغارية والأساليب الحديثة، وفي تأكيد تط</w:t>
      </w:r>
      <w:r w:rsidR="00DD6AE6" w:rsidRPr="005D3EC0">
        <w:rPr>
          <w:rtl/>
        </w:rPr>
        <w:t>ابق تفسير</w:t>
      </w:r>
      <w:r w:rsidR="0046485B">
        <w:rPr>
          <w:rtl/>
        </w:rPr>
        <w:t xml:space="preserve"> </w:t>
      </w:r>
      <w:r w:rsidR="00DD6AE6" w:rsidRPr="005D3EC0">
        <w:rPr>
          <w:rtl/>
        </w:rPr>
        <w:t>مسألة تكافؤ الفرص بين النساء والرجال في أوروبا الوسطى وتطابق معالجتها</w:t>
      </w:r>
      <w:r w:rsidR="005D3EC0" w:rsidRPr="005D3EC0">
        <w:rPr>
          <w:rFonts w:hint="cs"/>
          <w:rtl/>
        </w:rPr>
        <w:t>.</w:t>
      </w:r>
      <w:r w:rsidR="00DD6AE6" w:rsidRPr="005D3EC0">
        <w:rPr>
          <w:rFonts w:hint="cs"/>
          <w:rtl/>
        </w:rPr>
        <w:t xml:space="preserve"> </w:t>
      </w:r>
    </w:p>
    <w:p w:rsidR="00DD6AE6" w:rsidRPr="005D3EC0" w:rsidRDefault="00255222" w:rsidP="00DD6AE6">
      <w:pPr>
        <w:pStyle w:val="SingleTxtGA"/>
        <w:rPr>
          <w:rFonts w:hint="cs"/>
          <w:rtl/>
        </w:rPr>
      </w:pPr>
      <w:r>
        <w:rPr>
          <w:rFonts w:hint="cs"/>
          <w:rtl/>
        </w:rPr>
        <w:t>302-</w:t>
      </w:r>
      <w:r w:rsidR="00880AD6">
        <w:rPr>
          <w:rtl/>
        </w:rPr>
        <w:tab/>
      </w:r>
      <w:r w:rsidR="00DD6AE6" w:rsidRPr="005D3EC0">
        <w:rPr>
          <w:rtl/>
        </w:rPr>
        <w:t>وعقد مؤتمر إقليمي بمشاركة خبراء معنيين بمسألة المساواة بين الجنسين في بلغراد في عام ٢٠٠٩، وحضره أيضاً ممثلون من الجبل الأسود</w:t>
      </w:r>
      <w:r w:rsidR="005D3EC0" w:rsidRPr="005D3EC0">
        <w:rPr>
          <w:rFonts w:hint="cs"/>
          <w:rtl/>
        </w:rPr>
        <w:t>.</w:t>
      </w:r>
      <w:r w:rsidR="00DD6AE6" w:rsidRPr="005D3EC0">
        <w:rPr>
          <w:rFonts w:hint="cs"/>
          <w:rtl/>
        </w:rPr>
        <w:t xml:space="preserve"> وناقش الخبراء ما إذا كان هناك اختلاف فعلي</w:t>
      </w:r>
      <w:r w:rsidR="00DD6AE6" w:rsidRPr="005D3EC0">
        <w:rPr>
          <w:rtl/>
        </w:rPr>
        <w:t xml:space="preserve"> بين المبادئ والممارسة في البلدان المعنية</w:t>
      </w:r>
      <w:r w:rsidR="005D3EC0" w:rsidRPr="005D3EC0">
        <w:rPr>
          <w:rFonts w:hint="cs"/>
          <w:rtl/>
        </w:rPr>
        <w:t>.</w:t>
      </w:r>
      <w:r w:rsidR="00DD6AE6" w:rsidRPr="005D3EC0">
        <w:rPr>
          <w:rFonts w:hint="cs"/>
          <w:rtl/>
        </w:rPr>
        <w:t xml:space="preserve"> ومن شأن التوضيح العلمي للمسألة أن يتيح تقييم صحة وجهة نظر الاتحاد الأوروبي فيما يتعلق بالبلدان غير الأعضاء فيه</w:t>
      </w:r>
      <w:r w:rsidR="005D3EC0" w:rsidRPr="005D3EC0">
        <w:rPr>
          <w:rFonts w:hint="cs"/>
          <w:rtl/>
        </w:rPr>
        <w:t>.</w:t>
      </w:r>
      <w:r w:rsidR="00DD6AE6" w:rsidRPr="005D3EC0">
        <w:rPr>
          <w:rFonts w:hint="cs"/>
          <w:rtl/>
        </w:rPr>
        <w:t xml:space="preserve"> وإضافة إلى ذلك، تناول المؤتمر بالتحليل مسألة المساواة بين الجنسين في البلدان الواقعة على الحدود الشرق</w:t>
      </w:r>
      <w:r w:rsidR="00DD6AE6" w:rsidRPr="005D3EC0">
        <w:rPr>
          <w:rtl/>
        </w:rPr>
        <w:t>ية للاتحاد الأوروبي</w:t>
      </w:r>
      <w:r w:rsidR="005D3EC0" w:rsidRPr="005D3EC0">
        <w:rPr>
          <w:rFonts w:hint="cs"/>
          <w:rtl/>
        </w:rPr>
        <w:t>.</w:t>
      </w:r>
    </w:p>
    <w:p w:rsidR="00DD6AE6" w:rsidRPr="005D3EC0" w:rsidRDefault="00255222" w:rsidP="00DD6AE6">
      <w:pPr>
        <w:pStyle w:val="SingleTxtGA"/>
        <w:rPr>
          <w:rFonts w:hint="cs"/>
          <w:rtl/>
        </w:rPr>
      </w:pPr>
      <w:r>
        <w:rPr>
          <w:rFonts w:hint="cs"/>
          <w:rtl/>
        </w:rPr>
        <w:t>303-</w:t>
      </w:r>
      <w:r w:rsidR="00880AD6">
        <w:rPr>
          <w:rtl/>
        </w:rPr>
        <w:tab/>
      </w:r>
      <w:r w:rsidR="00DD6AE6" w:rsidRPr="005D3EC0">
        <w:rPr>
          <w:rtl/>
        </w:rPr>
        <w:t>ودعمت الحكومة الهنغارية مؤتمرا</w:t>
      </w:r>
      <w:r w:rsidR="006736D2">
        <w:rPr>
          <w:rFonts w:hint="cs"/>
          <w:rtl/>
        </w:rPr>
        <w:t>ً</w:t>
      </w:r>
      <w:r w:rsidR="00DD6AE6" w:rsidRPr="005D3EC0">
        <w:rPr>
          <w:rtl/>
        </w:rPr>
        <w:t xml:space="preserve"> مشتركا</w:t>
      </w:r>
      <w:r w:rsidR="006736D2">
        <w:rPr>
          <w:rFonts w:hint="cs"/>
          <w:rtl/>
        </w:rPr>
        <w:t>ً</w:t>
      </w:r>
      <w:r w:rsidR="00DD6AE6" w:rsidRPr="005D3EC0">
        <w:rPr>
          <w:rtl/>
        </w:rPr>
        <w:t xml:space="preserve"> مع أوكرانيا في ربيع ٢٠١٠</w:t>
      </w:r>
      <w:r w:rsidR="005D3EC0" w:rsidRPr="005D3EC0">
        <w:rPr>
          <w:rFonts w:hint="cs"/>
          <w:rtl/>
        </w:rPr>
        <w:t>.</w:t>
      </w:r>
      <w:r w:rsidR="00DD6AE6" w:rsidRPr="005D3EC0">
        <w:rPr>
          <w:rFonts w:hint="cs"/>
          <w:rtl/>
        </w:rPr>
        <w:t xml:space="preserve"> وكان الهدف منه هو التعريف بالنتائج التي تحققت في هنغاريا على صعيد تعزيز المساواة بين المرأة والرجل</w:t>
      </w:r>
      <w:r w:rsidR="005D3EC0" w:rsidRPr="005D3EC0">
        <w:rPr>
          <w:rFonts w:hint="cs"/>
          <w:rtl/>
        </w:rPr>
        <w:t>.</w:t>
      </w:r>
      <w:r w:rsidR="00DD6AE6" w:rsidRPr="005D3EC0">
        <w:rPr>
          <w:rFonts w:hint="cs"/>
          <w:rtl/>
        </w:rPr>
        <w:t xml:space="preserve"> وبسبب الخصائص الإقليمية، أوليت أولوية في المؤتمر لمسألة العنف ضد </w:t>
      </w:r>
      <w:r w:rsidR="00DD6AE6" w:rsidRPr="005D3EC0">
        <w:rPr>
          <w:rtl/>
        </w:rPr>
        <w:t>المرأة (مثل العنف العائلي، والاتجار بالبشر)</w:t>
      </w:r>
      <w:r w:rsidR="005D3EC0" w:rsidRPr="005D3EC0">
        <w:rPr>
          <w:rFonts w:hint="cs"/>
          <w:rtl/>
        </w:rPr>
        <w:t>.</w:t>
      </w:r>
      <w:r w:rsidR="00DD6AE6" w:rsidRPr="005D3EC0">
        <w:rPr>
          <w:rFonts w:hint="cs"/>
          <w:rtl/>
        </w:rPr>
        <w:t xml:space="preserve"> </w:t>
      </w:r>
    </w:p>
    <w:p w:rsidR="00DD6AE6" w:rsidRPr="005D3EC0" w:rsidRDefault="00880AD6" w:rsidP="00880AD6">
      <w:pPr>
        <w:pStyle w:val="H1GA"/>
        <w:rPr>
          <w:rtl/>
        </w:rPr>
      </w:pPr>
      <w:r>
        <w:rPr>
          <w:rFonts w:hint="cs"/>
          <w:rtl/>
        </w:rPr>
        <w:tab/>
      </w:r>
      <w:r w:rsidR="00DD6AE6" w:rsidRPr="005D3EC0">
        <w:rPr>
          <w:rtl/>
        </w:rPr>
        <w:t>جيم-</w:t>
      </w:r>
      <w:r w:rsidR="00DD6AE6" w:rsidRPr="005D3EC0">
        <w:rPr>
          <w:rtl/>
        </w:rPr>
        <w:tab/>
        <w:t>نشر المعلومات المتعلقة بالاتفاقية</w:t>
      </w:r>
    </w:p>
    <w:p w:rsidR="00DD6AE6" w:rsidRPr="005D3EC0" w:rsidRDefault="00255222" w:rsidP="00DD6AE6">
      <w:pPr>
        <w:pStyle w:val="SingleTxtGA"/>
        <w:rPr>
          <w:rtl/>
        </w:rPr>
      </w:pPr>
      <w:r>
        <w:rPr>
          <w:rFonts w:hint="cs"/>
          <w:rtl/>
        </w:rPr>
        <w:t>304-</w:t>
      </w:r>
      <w:r w:rsidR="00880AD6">
        <w:rPr>
          <w:rtl/>
        </w:rPr>
        <w:tab/>
      </w:r>
      <w:r w:rsidR="00DD6AE6" w:rsidRPr="005D3EC0">
        <w:rPr>
          <w:rtl/>
        </w:rPr>
        <w:t xml:space="preserve">تحرص الحكومة على أن تعمم بصورة مباشرة اتفاقية القضاء على جميع أشكال التمييز ضد المرأة، وبروتوكولها الاختياري، وكذلك </w:t>
      </w:r>
      <w:r>
        <w:rPr>
          <w:rtl/>
        </w:rPr>
        <w:t>التوصيات العامة، وذلك وفق ما يل</w:t>
      </w:r>
      <w:r>
        <w:rPr>
          <w:rFonts w:hint="cs"/>
          <w:rtl/>
        </w:rPr>
        <w:t>ي</w:t>
      </w:r>
      <w:r w:rsidR="00DD6AE6" w:rsidRPr="005D3EC0">
        <w:rPr>
          <w:rtl/>
        </w:rPr>
        <w:t>:</w:t>
      </w:r>
    </w:p>
    <w:p w:rsidR="00DD6AE6" w:rsidRPr="005D3EC0" w:rsidRDefault="00255222" w:rsidP="00DD6AE6">
      <w:pPr>
        <w:pStyle w:val="SingleTxtGA"/>
        <w:rPr>
          <w:rFonts w:hint="cs"/>
          <w:rtl/>
        </w:rPr>
      </w:pPr>
      <w:r>
        <w:rPr>
          <w:rFonts w:hint="cs"/>
          <w:rtl/>
        </w:rPr>
        <w:t>305-</w:t>
      </w:r>
      <w:r w:rsidR="00DD6AE6" w:rsidRPr="005D3EC0">
        <w:rPr>
          <w:rtl/>
        </w:rPr>
        <w:tab/>
        <w:t>تتاح جميع النصوص باللغة الوطنية في</w:t>
      </w:r>
      <w:r w:rsidR="00A2595C">
        <w:rPr>
          <w:rtl/>
        </w:rPr>
        <w:t xml:space="preserve"> موقع الحكومة على شبكة الإنترنت</w:t>
      </w:r>
      <w:r w:rsidR="005D3EC0" w:rsidRPr="005D3EC0">
        <w:rPr>
          <w:rFonts w:hint="cs"/>
          <w:rtl/>
        </w:rPr>
        <w:t>.</w:t>
      </w:r>
      <w:r w:rsidR="00DD6AE6" w:rsidRPr="005D3EC0">
        <w:rPr>
          <w:rFonts w:hint="cs"/>
          <w:rtl/>
        </w:rPr>
        <w:t xml:space="preserve"> ويتاح في هذا الموقع أيضاً التقرير القطري لعام ٢٠٠٦، والوثائق ذات الصلة، والتوصيات الخاصة الموجهة إلى هنغاريا، وكذلك الوثائق المتصلة بالشكاوى</w:t>
      </w:r>
      <w:r w:rsidR="005D3EC0" w:rsidRPr="005D3EC0">
        <w:rPr>
          <w:rFonts w:hint="cs"/>
          <w:rtl/>
        </w:rPr>
        <w:t>.</w:t>
      </w:r>
      <w:r w:rsidR="00DD6AE6" w:rsidRPr="005D3EC0">
        <w:rPr>
          <w:rFonts w:hint="cs"/>
          <w:rtl/>
        </w:rPr>
        <w:t xml:space="preserve"> </w:t>
      </w:r>
    </w:p>
    <w:p w:rsidR="00DD6AE6" w:rsidRPr="005D3EC0" w:rsidRDefault="00255222" w:rsidP="00880AD6">
      <w:pPr>
        <w:pStyle w:val="SingleTxtGA"/>
        <w:rPr>
          <w:rFonts w:hint="cs"/>
          <w:rtl/>
        </w:rPr>
      </w:pPr>
      <w:r>
        <w:rPr>
          <w:rFonts w:hint="cs"/>
          <w:rtl/>
        </w:rPr>
        <w:t>306-</w:t>
      </w:r>
      <w:r w:rsidR="00DD6AE6" w:rsidRPr="005D3EC0">
        <w:rPr>
          <w:rtl/>
        </w:rPr>
        <w:tab/>
        <w:t xml:space="preserve">وعلاوة على ذلك، أُعدّت وثيقة طبعت منها </w:t>
      </w:r>
      <w:r w:rsidR="00880AD6">
        <w:rPr>
          <w:rFonts w:hint="cs"/>
          <w:rtl/>
        </w:rPr>
        <w:t xml:space="preserve">500 1 </w:t>
      </w:r>
      <w:r w:rsidR="00DD6AE6" w:rsidRPr="005D3EC0">
        <w:rPr>
          <w:rtl/>
        </w:rPr>
        <w:t>نسخة</w:t>
      </w:r>
      <w:r>
        <w:rPr>
          <w:rFonts w:hint="cs"/>
          <w:rtl/>
        </w:rPr>
        <w:t xml:space="preserve"> </w:t>
      </w:r>
      <w:r w:rsidR="00DD6AE6" w:rsidRPr="005D3EC0">
        <w:rPr>
          <w:rtl/>
        </w:rPr>
        <w:t xml:space="preserve">عنوانها "حقوق المرأة"، تتضمن الاتفاقية والبروتوكول الاختياري الملحق بها والتوصيات العامة للجنة المعنية بالقضاء على جميع </w:t>
      </w:r>
      <w:r>
        <w:rPr>
          <w:rFonts w:hint="cs"/>
          <w:rtl/>
        </w:rPr>
        <w:t>أ</w:t>
      </w:r>
      <w:r w:rsidR="00DD6AE6" w:rsidRPr="005D3EC0">
        <w:rPr>
          <w:rtl/>
        </w:rPr>
        <w:t>شكال التمييز ضد المرأة والتوصيات الخاصة الموجهة إلى هنغاريا</w:t>
      </w:r>
      <w:r w:rsidR="005D3EC0" w:rsidRPr="005D3EC0">
        <w:rPr>
          <w:rFonts w:hint="cs"/>
          <w:rtl/>
        </w:rPr>
        <w:t>.</w:t>
      </w:r>
    </w:p>
    <w:p w:rsidR="00DD6AE6" w:rsidRPr="005D3EC0" w:rsidRDefault="00255222" w:rsidP="00DD6AE6">
      <w:pPr>
        <w:pStyle w:val="SingleTxtGA"/>
        <w:rPr>
          <w:rFonts w:hint="cs"/>
          <w:rtl/>
        </w:rPr>
      </w:pPr>
      <w:r>
        <w:rPr>
          <w:rFonts w:hint="cs"/>
          <w:rtl/>
        </w:rPr>
        <w:t>307-</w:t>
      </w:r>
      <w:r w:rsidR="00DD6AE6" w:rsidRPr="005D3EC0">
        <w:rPr>
          <w:rtl/>
        </w:rPr>
        <w:tab/>
        <w:t>ونُشرت بصورة غير مباشرة معلومات من خلال مؤتمرات ومنتديات تخلّلها، بمناسبة</w:t>
      </w:r>
      <w:r w:rsidR="0046485B">
        <w:rPr>
          <w:rtl/>
        </w:rPr>
        <w:t xml:space="preserve"> </w:t>
      </w:r>
      <w:r w:rsidR="00DD6AE6" w:rsidRPr="005D3EC0">
        <w:rPr>
          <w:rtl/>
        </w:rPr>
        <w:t>أنشطة شارك فيها ممثلون حكوميون، تقديم منشورات وإلقاء محاضرات بشأن الوثائق الدولية المتعلقة بالحقوق الإنسانية للمرأة</w:t>
      </w:r>
      <w:r w:rsidR="005D3EC0" w:rsidRPr="005D3EC0">
        <w:rPr>
          <w:rFonts w:hint="cs"/>
          <w:rtl/>
        </w:rPr>
        <w:t>.</w:t>
      </w:r>
    </w:p>
    <w:p w:rsidR="00DD6AE6" w:rsidRPr="00255222" w:rsidRDefault="00255222" w:rsidP="00255222">
      <w:pPr>
        <w:spacing w:before="120"/>
        <w:jc w:val="center"/>
        <w:rPr>
          <w:u w:val="single"/>
          <w:rtl/>
        </w:rPr>
      </w:pPr>
      <w:r>
        <w:rPr>
          <w:u w:val="single"/>
          <w:rtl/>
        </w:rPr>
        <w:tab/>
      </w:r>
      <w:r>
        <w:rPr>
          <w:u w:val="single"/>
          <w:rtl/>
        </w:rPr>
        <w:tab/>
      </w:r>
      <w:r>
        <w:rPr>
          <w:u w:val="single"/>
          <w:rtl/>
        </w:rPr>
        <w:tab/>
      </w:r>
    </w:p>
    <w:sectPr w:rsidR="00DD6AE6" w:rsidRPr="00255222"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53BA" w:rsidRPr="00FE6865" w:rsidRDefault="00D653BA" w:rsidP="00FE6865">
      <w:pPr>
        <w:pStyle w:val="Footer"/>
      </w:pPr>
    </w:p>
  </w:endnote>
  <w:endnote w:type="continuationSeparator" w:id="0">
    <w:p w:rsidR="00D653BA" w:rsidRDefault="00D653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595C" w:rsidRPr="005E55EE" w:rsidRDefault="00A2595C" w:rsidP="005E55EE">
    <w:pPr>
      <w:pStyle w:val="Footer"/>
      <w:tabs>
        <w:tab w:val="right" w:pos="9598"/>
      </w:tabs>
    </w:pPr>
    <w:r>
      <w:t>GE.11-45948</w:t>
    </w:r>
    <w:r>
      <w:tab/>
    </w:r>
    <w:r w:rsidRPr="005E55EE">
      <w:rPr>
        <w:b/>
        <w:sz w:val="18"/>
      </w:rPr>
      <w:fldChar w:fldCharType="begin"/>
    </w:r>
    <w:r w:rsidRPr="005E55EE">
      <w:rPr>
        <w:b/>
        <w:sz w:val="18"/>
      </w:rPr>
      <w:instrText xml:space="preserve"> PAGE  \* MERGEFORMAT </w:instrText>
    </w:r>
    <w:r w:rsidRPr="005E55EE">
      <w:rPr>
        <w:b/>
        <w:sz w:val="18"/>
      </w:rPr>
      <w:fldChar w:fldCharType="separate"/>
    </w:r>
    <w:r w:rsidR="00295744">
      <w:rPr>
        <w:b/>
        <w:noProof/>
        <w:sz w:val="18"/>
      </w:rPr>
      <w:t>2</w:t>
    </w:r>
    <w:r w:rsidRPr="005E55EE">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595C" w:rsidRPr="005E55EE" w:rsidRDefault="00A2595C" w:rsidP="005E55EE">
    <w:pPr>
      <w:pStyle w:val="Footer"/>
      <w:tabs>
        <w:tab w:val="right" w:pos="9598"/>
      </w:tabs>
      <w:rPr>
        <w:b/>
        <w:sz w:val="18"/>
      </w:rPr>
    </w:pPr>
    <w:r w:rsidRPr="005E55EE">
      <w:rPr>
        <w:b/>
        <w:sz w:val="18"/>
      </w:rPr>
      <w:fldChar w:fldCharType="begin"/>
    </w:r>
    <w:r w:rsidRPr="005E55EE">
      <w:rPr>
        <w:b/>
        <w:sz w:val="18"/>
      </w:rPr>
      <w:instrText xml:space="preserve"> PAGE  \* MERGEFORMAT </w:instrText>
    </w:r>
    <w:r w:rsidRPr="005E55EE">
      <w:rPr>
        <w:b/>
        <w:sz w:val="18"/>
      </w:rPr>
      <w:fldChar w:fldCharType="separate"/>
    </w:r>
    <w:r w:rsidR="002D0722">
      <w:rPr>
        <w:b/>
        <w:noProof/>
        <w:sz w:val="18"/>
      </w:rPr>
      <w:t>59</w:t>
    </w:r>
    <w:r w:rsidRPr="005E55EE">
      <w:rPr>
        <w:b/>
        <w:sz w:val="18"/>
      </w:rPr>
      <w:fldChar w:fldCharType="end"/>
    </w:r>
    <w:r>
      <w:rPr>
        <w:b/>
        <w:sz w:val="18"/>
      </w:rPr>
      <w:tab/>
    </w:r>
    <w:r>
      <w:t>GE.11-45948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595C" w:rsidRDefault="00A2595C" w:rsidP="00042B52">
    <w:pPr>
      <w:pStyle w:val="Footer"/>
      <w:jc w:val="right"/>
    </w:pPr>
    <w:r>
      <w:rPr>
        <w:sz w:val="20"/>
      </w:rPr>
      <w:t>(A)  GE.11-45948</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B10230">
      <w:rPr>
        <w:sz w:val="20"/>
      </w:rPr>
      <w:t xml:space="preserve">    </w:t>
    </w:r>
    <w:r w:rsidR="00B60E58">
      <w:rPr>
        <w:sz w:val="20"/>
      </w:rPr>
      <w:t xml:space="preserve">130612    </w:t>
    </w:r>
    <w:r w:rsidR="00042B52">
      <w:rPr>
        <w:sz w:val="20"/>
      </w:rPr>
      <w:t>18</w:t>
    </w:r>
    <w:r w:rsidR="00B60E58">
      <w:rPr>
        <w:sz w:val="20"/>
      </w:rPr>
      <w:t>0612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53BA" w:rsidRDefault="00D653BA" w:rsidP="00834FF4">
      <w:pPr>
        <w:pStyle w:val="Footer"/>
        <w:bidi/>
        <w:spacing w:after="80" w:line="200" w:lineRule="exact"/>
        <w:ind w:left="680"/>
      </w:pPr>
      <w:r>
        <w:rPr>
          <w:rFonts w:hint="cs"/>
          <w:rtl/>
        </w:rPr>
        <w:t>__________</w:t>
      </w:r>
    </w:p>
  </w:footnote>
  <w:footnote w:type="continuationSeparator" w:id="0">
    <w:p w:rsidR="00D653BA" w:rsidRDefault="00D653BA" w:rsidP="00834FF4">
      <w:pPr>
        <w:pStyle w:val="Footer"/>
        <w:bidi/>
        <w:spacing w:after="80" w:line="200" w:lineRule="exact"/>
        <w:ind w:left="680"/>
      </w:pPr>
      <w:r>
        <w:rPr>
          <w:rFonts w:hint="cs"/>
          <w:rtl/>
        </w:rPr>
        <w:t>__________</w:t>
      </w:r>
    </w:p>
  </w:footnote>
  <w:footnote w:id="1">
    <w:p w:rsidR="00A2595C" w:rsidRPr="005E55EE" w:rsidRDefault="00A2595C" w:rsidP="005E55EE">
      <w:pPr>
        <w:pStyle w:val="footnoteText0"/>
        <w:rPr>
          <w:rFonts w:hint="cs"/>
          <w:rtl/>
        </w:rPr>
      </w:pPr>
      <w:r>
        <w:rPr>
          <w:rtl/>
        </w:rPr>
        <w:tab/>
      </w:r>
      <w:r w:rsidRPr="005E55EE">
        <w:rPr>
          <w:rStyle w:val="FootnoteReference"/>
          <w:sz w:val="20"/>
          <w:vertAlign w:val="baseline"/>
          <w:rtl/>
        </w:rPr>
        <w:t>*</w:t>
      </w:r>
      <w:r>
        <w:rPr>
          <w:rtl/>
        </w:rPr>
        <w:tab/>
      </w:r>
      <w:r w:rsidRPr="00295744">
        <w:rPr>
          <w:rFonts w:hint="eastAsia"/>
          <w:rtl/>
        </w:rPr>
        <w:t>وفقاً</w:t>
      </w:r>
      <w:r w:rsidRPr="00295744">
        <w:rPr>
          <w:rtl/>
        </w:rPr>
        <w:t xml:space="preserve"> </w:t>
      </w:r>
      <w:r w:rsidRPr="00295744">
        <w:rPr>
          <w:rFonts w:hint="eastAsia"/>
          <w:rtl/>
        </w:rPr>
        <w:t>للمعلومات</w:t>
      </w:r>
      <w:r w:rsidRPr="00295744">
        <w:rPr>
          <w:rtl/>
        </w:rPr>
        <w:t xml:space="preserve"> </w:t>
      </w:r>
      <w:r w:rsidRPr="00295744">
        <w:rPr>
          <w:rFonts w:hint="eastAsia"/>
          <w:rtl/>
        </w:rPr>
        <w:t>المحالة</w:t>
      </w:r>
      <w:r w:rsidRPr="00295744">
        <w:rPr>
          <w:rtl/>
        </w:rPr>
        <w:t xml:space="preserve"> </w:t>
      </w:r>
      <w:r w:rsidRPr="00295744">
        <w:rPr>
          <w:rFonts w:hint="eastAsia"/>
          <w:rtl/>
        </w:rPr>
        <w:t>إلى</w:t>
      </w:r>
      <w:r w:rsidRPr="00295744">
        <w:rPr>
          <w:rtl/>
        </w:rPr>
        <w:t xml:space="preserve"> </w:t>
      </w:r>
      <w:r w:rsidRPr="00295744">
        <w:rPr>
          <w:rFonts w:hint="eastAsia"/>
          <w:rtl/>
        </w:rPr>
        <w:t>الدول</w:t>
      </w:r>
      <w:r w:rsidRPr="00295744">
        <w:rPr>
          <w:rtl/>
        </w:rPr>
        <w:t xml:space="preserve"> </w:t>
      </w:r>
      <w:r w:rsidRPr="00295744">
        <w:rPr>
          <w:rFonts w:hint="eastAsia"/>
          <w:rtl/>
        </w:rPr>
        <w:t>الأطراف</w:t>
      </w:r>
      <w:r w:rsidRPr="00295744">
        <w:rPr>
          <w:rtl/>
        </w:rPr>
        <w:t xml:space="preserve"> </w:t>
      </w:r>
      <w:r w:rsidRPr="00295744">
        <w:rPr>
          <w:rFonts w:hint="eastAsia"/>
          <w:rtl/>
        </w:rPr>
        <w:t>فيما</w:t>
      </w:r>
      <w:r w:rsidRPr="00295744">
        <w:rPr>
          <w:rtl/>
        </w:rPr>
        <w:t xml:space="preserve"> </w:t>
      </w:r>
      <w:r w:rsidRPr="00295744">
        <w:rPr>
          <w:rFonts w:hint="eastAsia"/>
          <w:rtl/>
        </w:rPr>
        <w:t>يتعلق</w:t>
      </w:r>
      <w:r w:rsidRPr="00295744">
        <w:rPr>
          <w:rtl/>
        </w:rPr>
        <w:t xml:space="preserve"> </w:t>
      </w:r>
      <w:r w:rsidRPr="00295744">
        <w:rPr>
          <w:rFonts w:hint="eastAsia"/>
          <w:rtl/>
        </w:rPr>
        <w:t>بتجهيز</w:t>
      </w:r>
      <w:r w:rsidRPr="00295744">
        <w:rPr>
          <w:rtl/>
        </w:rPr>
        <w:t xml:space="preserve"> </w:t>
      </w:r>
      <w:r w:rsidRPr="00295744">
        <w:rPr>
          <w:rFonts w:hint="eastAsia"/>
          <w:rtl/>
        </w:rPr>
        <w:t>تقاريرها،</w:t>
      </w:r>
      <w:r w:rsidRPr="00295744">
        <w:rPr>
          <w:rtl/>
        </w:rPr>
        <w:t xml:space="preserve"> </w:t>
      </w:r>
      <w:r w:rsidRPr="00295744">
        <w:rPr>
          <w:rFonts w:hint="eastAsia"/>
          <w:rtl/>
        </w:rPr>
        <w:t>لم</w:t>
      </w:r>
      <w:r w:rsidRPr="00295744">
        <w:rPr>
          <w:rtl/>
        </w:rPr>
        <w:t xml:space="preserve"> </w:t>
      </w:r>
      <w:r w:rsidRPr="00295744">
        <w:rPr>
          <w:rFonts w:hint="eastAsia"/>
          <w:rtl/>
        </w:rPr>
        <w:t>تُحرَّر</w:t>
      </w:r>
      <w:r w:rsidRPr="00295744">
        <w:rPr>
          <w:rtl/>
        </w:rPr>
        <w:t xml:space="preserve"> </w:t>
      </w:r>
      <w:r w:rsidRPr="00295744">
        <w:rPr>
          <w:rFonts w:hint="eastAsia"/>
          <w:rtl/>
        </w:rPr>
        <w:t>هذه</w:t>
      </w:r>
      <w:r w:rsidRPr="00295744">
        <w:rPr>
          <w:rtl/>
        </w:rPr>
        <w:t xml:space="preserve"> </w:t>
      </w:r>
      <w:r w:rsidRPr="00295744">
        <w:rPr>
          <w:rFonts w:hint="eastAsia"/>
          <w:rtl/>
        </w:rPr>
        <w:t>الوثيقة</w:t>
      </w:r>
      <w:r w:rsidRPr="00295744">
        <w:rPr>
          <w:rtl/>
        </w:rPr>
        <w:t xml:space="preserve"> </w:t>
      </w:r>
      <w:r w:rsidRPr="00295744">
        <w:rPr>
          <w:rFonts w:hint="eastAsia"/>
          <w:rtl/>
        </w:rPr>
        <w:t>رسمياً</w:t>
      </w:r>
      <w:r w:rsidRPr="00295744">
        <w:rPr>
          <w:rtl/>
        </w:rPr>
        <w:t xml:space="preserve"> </w:t>
      </w:r>
      <w:r w:rsidRPr="00295744">
        <w:rPr>
          <w:rFonts w:hint="eastAsia"/>
          <w:rtl/>
        </w:rPr>
        <w:t>قبل</w:t>
      </w:r>
      <w:r w:rsidRPr="00295744">
        <w:rPr>
          <w:rtl/>
        </w:rPr>
        <w:t xml:space="preserve"> </w:t>
      </w:r>
      <w:r w:rsidRPr="00295744">
        <w:rPr>
          <w:rFonts w:hint="eastAsia"/>
          <w:rtl/>
        </w:rPr>
        <w:t>إرسالها</w:t>
      </w:r>
      <w:r w:rsidRPr="00295744">
        <w:rPr>
          <w:rtl/>
        </w:rPr>
        <w:t xml:space="preserve"> </w:t>
      </w:r>
      <w:r w:rsidRPr="00295744">
        <w:rPr>
          <w:rFonts w:hint="eastAsia"/>
          <w:rtl/>
        </w:rPr>
        <w:t>إلى</w:t>
      </w:r>
      <w:r w:rsidRPr="00295744">
        <w:rPr>
          <w:rtl/>
        </w:rPr>
        <w:t xml:space="preserve"> </w:t>
      </w:r>
      <w:r w:rsidRPr="00295744">
        <w:rPr>
          <w:rFonts w:hint="eastAsia"/>
          <w:rtl/>
        </w:rPr>
        <w:t>دوائر</w:t>
      </w:r>
      <w:r w:rsidRPr="00295744">
        <w:rPr>
          <w:rtl/>
        </w:rPr>
        <w:t xml:space="preserve"> </w:t>
      </w:r>
      <w:r w:rsidRPr="00295744">
        <w:rPr>
          <w:rFonts w:hint="eastAsia"/>
          <w:rtl/>
        </w:rPr>
        <w:t>الترجمة</w:t>
      </w:r>
      <w:r w:rsidRPr="00295744">
        <w:rPr>
          <w:rtl/>
        </w:rPr>
        <w:t xml:space="preserve"> </w:t>
      </w:r>
      <w:r w:rsidRPr="00295744">
        <w:rPr>
          <w:rFonts w:hint="eastAsia"/>
          <w:rtl/>
        </w:rPr>
        <w:t>التحريرية</w:t>
      </w:r>
      <w:r w:rsidRPr="00295744">
        <w:rPr>
          <w:rtl/>
        </w:rPr>
        <w:t xml:space="preserve"> </w:t>
      </w:r>
      <w:r w:rsidRPr="00295744">
        <w:rPr>
          <w:rFonts w:hint="eastAsia"/>
          <w:rtl/>
        </w:rPr>
        <w:t>في</w:t>
      </w:r>
      <w:r w:rsidRPr="00295744">
        <w:rPr>
          <w:rtl/>
        </w:rPr>
        <w:t xml:space="preserve"> </w:t>
      </w:r>
      <w:r w:rsidRPr="00295744">
        <w:rPr>
          <w:rFonts w:hint="eastAsia"/>
          <w:rtl/>
        </w:rPr>
        <w:t>الأمم</w:t>
      </w:r>
      <w:r w:rsidRPr="00295744">
        <w:rPr>
          <w:rtl/>
        </w:rPr>
        <w:t xml:space="preserve"> </w:t>
      </w:r>
      <w:r w:rsidRPr="00295744">
        <w:rPr>
          <w:rFonts w:hint="eastAsia"/>
          <w:rtl/>
        </w:rPr>
        <w:t>المتحدة</w:t>
      </w:r>
      <w:r w:rsidRPr="00295744">
        <w:rPr>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595C" w:rsidRPr="005E55EE" w:rsidRDefault="00A2595C" w:rsidP="005E55EE">
    <w:pPr>
      <w:pStyle w:val="Header"/>
      <w:jc w:val="right"/>
    </w:pPr>
    <w:r w:rsidRPr="005E55EE">
      <w:t>CEDAW/C/HUN/7-8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595C" w:rsidRPr="005E55EE" w:rsidRDefault="00A2595C" w:rsidP="005E55EE">
    <w:pPr>
      <w:pStyle w:val="Header"/>
      <w:jc w:val="left"/>
    </w:pPr>
    <w:r w:rsidRPr="005E55EE">
      <w:t>CEDAW/C/HUN/7-8</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595C" w:rsidRDefault="00A2595C"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2mm,0">
            <w:txbxContent>
              <w:p w:rsidR="00A2595C" w:rsidRPr="00460CB7" w:rsidRDefault="00A2595C" w:rsidP="00460CB7">
                <w:pPr>
                  <w:spacing w:line="700" w:lineRule="exact"/>
                  <w:jc w:val="left"/>
                  <w:rPr>
                    <w:rFonts w:hint="cs"/>
                    <w:b/>
                    <w:bCs/>
                    <w:sz w:val="52"/>
                    <w:szCs w:val="52"/>
                  </w:rPr>
                </w:pPr>
                <w:r w:rsidRPr="00460CB7">
                  <w:rPr>
                    <w:rFonts w:hint="cs"/>
                    <w:b/>
                    <w:bCs/>
                    <w:sz w:val="52"/>
                    <w:szCs w:val="52"/>
                    <w:rtl/>
                  </w:rPr>
                  <w:t>اتفاقية القضاء على جميع أشكال التمييز ضد المرأة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C6ECC06"/>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0DACB9B6"/>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342011EC"/>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9E269330"/>
    <w:lvl w:ilvl="0">
      <w:start w:val="1"/>
      <w:numFmt w:val="decimal"/>
      <w:pStyle w:val="ListNumber2"/>
      <w:lvlText w:val="%1."/>
      <w:lvlJc w:val="left"/>
      <w:pPr>
        <w:tabs>
          <w:tab w:val="num" w:pos="720"/>
        </w:tabs>
        <w:ind w:left="720" w:hanging="360"/>
      </w:pPr>
    </w:lvl>
  </w:abstractNum>
  <w:abstractNum w:abstractNumId="4">
    <w:nsid w:val="FFFFFF80"/>
    <w:multiLevelType w:val="singleLevel"/>
    <w:tmpl w:val="1464BF60"/>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924AC012"/>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244855D0"/>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6414CA36"/>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5F48B404"/>
    <w:lvl w:ilvl="0">
      <w:start w:val="1"/>
      <w:numFmt w:val="decimal"/>
      <w:pStyle w:val="ListNumber"/>
      <w:lvlText w:val="%1."/>
      <w:lvlJc w:val="left"/>
      <w:pPr>
        <w:tabs>
          <w:tab w:val="num" w:pos="360"/>
        </w:tabs>
        <w:ind w:left="360" w:hanging="360"/>
      </w:pPr>
    </w:lvl>
  </w:abstractNum>
  <w:abstractNum w:abstractNumId="9">
    <w:nsid w:val="FFFFFF89"/>
    <w:multiLevelType w:val="singleLevel"/>
    <w:tmpl w:val="A67430BE"/>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B851AF4"/>
    <w:multiLevelType w:val="hybridMultilevel"/>
    <w:tmpl w:val="0DD87BD4"/>
    <w:lvl w:ilvl="0" w:tplc="F7728D26">
      <w:start w:val="1"/>
      <w:numFmt w:val="bullet"/>
      <w:pStyle w:val="Bullet1GA"/>
      <w:lvlText w:val=""/>
      <w:lvlJc w:val="left"/>
      <w:pPr>
        <w:tabs>
          <w:tab w:val="num" w:pos="2041"/>
        </w:tabs>
        <w:ind w:left="2041" w:hanging="397"/>
      </w:pPr>
      <w:rPr>
        <w:rFonts w:ascii="Symbol" w:hAnsi="Symbol" w:hint="default"/>
        <w:lang w:bidi="ar-SA"/>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2">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2F6335A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6">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2"/>
  </w:num>
  <w:num w:numId="2">
    <w:abstractNumId w:val="16"/>
  </w:num>
  <w:num w:numId="3">
    <w:abstractNumId w:val="14"/>
  </w:num>
  <w:num w:numId="4">
    <w:abstractNumId w:val="11"/>
  </w:num>
  <w:num w:numId="5">
    <w:abstractNumId w:val="17"/>
  </w:num>
  <w:num w:numId="6">
    <w:abstractNumId w:val="15"/>
  </w:num>
  <w:num w:numId="7">
    <w:abstractNumId w:val="10"/>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C3A27"/>
    <w:rsid w:val="00040E25"/>
    <w:rsid w:val="00042149"/>
    <w:rsid w:val="00042B52"/>
    <w:rsid w:val="000448E5"/>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221DA"/>
    <w:rsid w:val="00136006"/>
    <w:rsid w:val="001455A0"/>
    <w:rsid w:val="001602A3"/>
    <w:rsid w:val="001A5161"/>
    <w:rsid w:val="001A60BD"/>
    <w:rsid w:val="002225D3"/>
    <w:rsid w:val="002244FB"/>
    <w:rsid w:val="00232277"/>
    <w:rsid w:val="0023736D"/>
    <w:rsid w:val="00255222"/>
    <w:rsid w:val="00257225"/>
    <w:rsid w:val="002908E0"/>
    <w:rsid w:val="00295744"/>
    <w:rsid w:val="002D0722"/>
    <w:rsid w:val="002D5AEC"/>
    <w:rsid w:val="00310160"/>
    <w:rsid w:val="00341A8C"/>
    <w:rsid w:val="003519E6"/>
    <w:rsid w:val="003B4356"/>
    <w:rsid w:val="003B7B5B"/>
    <w:rsid w:val="003F08A8"/>
    <w:rsid w:val="003F3120"/>
    <w:rsid w:val="004250E3"/>
    <w:rsid w:val="00444CEF"/>
    <w:rsid w:val="00460CB7"/>
    <w:rsid w:val="0046130F"/>
    <w:rsid w:val="0046485B"/>
    <w:rsid w:val="00472A81"/>
    <w:rsid w:val="00485F03"/>
    <w:rsid w:val="004A20A6"/>
    <w:rsid w:val="004B2C92"/>
    <w:rsid w:val="004D6A3A"/>
    <w:rsid w:val="004F4AD7"/>
    <w:rsid w:val="00517ADB"/>
    <w:rsid w:val="00557CD3"/>
    <w:rsid w:val="00571432"/>
    <w:rsid w:val="005732A2"/>
    <w:rsid w:val="005762A5"/>
    <w:rsid w:val="00590BA3"/>
    <w:rsid w:val="005B46D9"/>
    <w:rsid w:val="005B7AE0"/>
    <w:rsid w:val="005D3EC0"/>
    <w:rsid w:val="005E55EE"/>
    <w:rsid w:val="005F146F"/>
    <w:rsid w:val="005F71B6"/>
    <w:rsid w:val="0060098C"/>
    <w:rsid w:val="00654786"/>
    <w:rsid w:val="00660FD4"/>
    <w:rsid w:val="006736D2"/>
    <w:rsid w:val="006A4425"/>
    <w:rsid w:val="006B00A4"/>
    <w:rsid w:val="006B4669"/>
    <w:rsid w:val="006F6BF8"/>
    <w:rsid w:val="00707BDF"/>
    <w:rsid w:val="00710727"/>
    <w:rsid w:val="00715F45"/>
    <w:rsid w:val="00731815"/>
    <w:rsid w:val="00731B84"/>
    <w:rsid w:val="00734AE7"/>
    <w:rsid w:val="00777FEF"/>
    <w:rsid w:val="0079344E"/>
    <w:rsid w:val="007C40A5"/>
    <w:rsid w:val="007E197F"/>
    <w:rsid w:val="007E2928"/>
    <w:rsid w:val="007F2534"/>
    <w:rsid w:val="007F68C4"/>
    <w:rsid w:val="008153DE"/>
    <w:rsid w:val="008324DB"/>
    <w:rsid w:val="00834FF4"/>
    <w:rsid w:val="00852A10"/>
    <w:rsid w:val="00862634"/>
    <w:rsid w:val="00866C59"/>
    <w:rsid w:val="00877306"/>
    <w:rsid w:val="00880AD6"/>
    <w:rsid w:val="008A6242"/>
    <w:rsid w:val="008B4BC6"/>
    <w:rsid w:val="00901E57"/>
    <w:rsid w:val="009070DF"/>
    <w:rsid w:val="00922026"/>
    <w:rsid w:val="00935F0E"/>
    <w:rsid w:val="0095208F"/>
    <w:rsid w:val="00977B3F"/>
    <w:rsid w:val="009814AE"/>
    <w:rsid w:val="009901D3"/>
    <w:rsid w:val="00996BBE"/>
    <w:rsid w:val="009B2C03"/>
    <w:rsid w:val="009B4243"/>
    <w:rsid w:val="009D1DD5"/>
    <w:rsid w:val="009F722C"/>
    <w:rsid w:val="00A2595C"/>
    <w:rsid w:val="00A26157"/>
    <w:rsid w:val="00A265C3"/>
    <w:rsid w:val="00A30D7D"/>
    <w:rsid w:val="00A43F9A"/>
    <w:rsid w:val="00A53F38"/>
    <w:rsid w:val="00A543D4"/>
    <w:rsid w:val="00A91526"/>
    <w:rsid w:val="00AD0014"/>
    <w:rsid w:val="00AD4CF2"/>
    <w:rsid w:val="00AF0BBA"/>
    <w:rsid w:val="00B10230"/>
    <w:rsid w:val="00B25BBD"/>
    <w:rsid w:val="00B30468"/>
    <w:rsid w:val="00B44E31"/>
    <w:rsid w:val="00B60E58"/>
    <w:rsid w:val="00BA4F7E"/>
    <w:rsid w:val="00BB2C41"/>
    <w:rsid w:val="00BC55C8"/>
    <w:rsid w:val="00BC5C10"/>
    <w:rsid w:val="00BE2964"/>
    <w:rsid w:val="00C21623"/>
    <w:rsid w:val="00C24FBD"/>
    <w:rsid w:val="00C473BA"/>
    <w:rsid w:val="00C611ED"/>
    <w:rsid w:val="00C62B8C"/>
    <w:rsid w:val="00C6490A"/>
    <w:rsid w:val="00C64FE1"/>
    <w:rsid w:val="00C74296"/>
    <w:rsid w:val="00C8345E"/>
    <w:rsid w:val="00C837CD"/>
    <w:rsid w:val="00CA0227"/>
    <w:rsid w:val="00CA5F7C"/>
    <w:rsid w:val="00CD1462"/>
    <w:rsid w:val="00D51067"/>
    <w:rsid w:val="00D653BA"/>
    <w:rsid w:val="00D75657"/>
    <w:rsid w:val="00D960AD"/>
    <w:rsid w:val="00DA0E0E"/>
    <w:rsid w:val="00DB0C39"/>
    <w:rsid w:val="00DB6C86"/>
    <w:rsid w:val="00DB7679"/>
    <w:rsid w:val="00DD6AE6"/>
    <w:rsid w:val="00DF1702"/>
    <w:rsid w:val="00DF4DD8"/>
    <w:rsid w:val="00DF668E"/>
    <w:rsid w:val="00E04826"/>
    <w:rsid w:val="00E14D2B"/>
    <w:rsid w:val="00E20DBA"/>
    <w:rsid w:val="00E6524A"/>
    <w:rsid w:val="00E660D6"/>
    <w:rsid w:val="00E771AB"/>
    <w:rsid w:val="00E94397"/>
    <w:rsid w:val="00EA796F"/>
    <w:rsid w:val="00EB077B"/>
    <w:rsid w:val="00EC3A27"/>
    <w:rsid w:val="00EC50B9"/>
    <w:rsid w:val="00ED26A0"/>
    <w:rsid w:val="00F1727A"/>
    <w:rsid w:val="00F34764"/>
    <w:rsid w:val="00F54E3C"/>
    <w:rsid w:val="00F668A6"/>
    <w:rsid w:val="00F7225E"/>
    <w:rsid w:val="00F85DCE"/>
    <w:rsid w:val="00F874BD"/>
    <w:rsid w:val="00FA5C5B"/>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paragraph" w:styleId="Heading4">
    <w:name w:val="heading 4"/>
    <w:basedOn w:val="Normal"/>
    <w:next w:val="Normal"/>
    <w:qFormat/>
    <w:rsid w:val="00DD6AE6"/>
    <w:pPr>
      <w:keepNext/>
      <w:spacing w:before="240" w:after="60"/>
      <w:outlineLvl w:val="3"/>
    </w:pPr>
    <w:rPr>
      <w:rFonts w:cs="Times New Roman"/>
      <w:b/>
      <w:bCs/>
      <w:sz w:val="28"/>
      <w:szCs w:val="28"/>
    </w:rPr>
  </w:style>
  <w:style w:type="paragraph" w:styleId="Heading5">
    <w:name w:val="heading 5"/>
    <w:basedOn w:val="Normal"/>
    <w:next w:val="Normal"/>
    <w:qFormat/>
    <w:rsid w:val="00DD6AE6"/>
    <w:pPr>
      <w:spacing w:before="240" w:after="60"/>
      <w:outlineLvl w:val="4"/>
    </w:pPr>
    <w:rPr>
      <w:b/>
      <w:bCs/>
      <w:i/>
      <w:iCs/>
      <w:sz w:val="26"/>
      <w:szCs w:val="26"/>
    </w:rPr>
  </w:style>
  <w:style w:type="paragraph" w:styleId="Heading6">
    <w:name w:val="heading 6"/>
    <w:basedOn w:val="Normal"/>
    <w:next w:val="Normal"/>
    <w:qFormat/>
    <w:rsid w:val="00DD6AE6"/>
    <w:pPr>
      <w:spacing w:before="240" w:after="60"/>
      <w:outlineLvl w:val="5"/>
    </w:pPr>
    <w:rPr>
      <w:rFonts w:cs="Times New Roman"/>
      <w:b/>
      <w:bCs/>
      <w:sz w:val="22"/>
      <w:szCs w:val="22"/>
    </w:rPr>
  </w:style>
  <w:style w:type="paragraph" w:styleId="Heading7">
    <w:name w:val="heading 7"/>
    <w:basedOn w:val="Normal"/>
    <w:next w:val="Normal"/>
    <w:qFormat/>
    <w:rsid w:val="00DD6AE6"/>
    <w:pPr>
      <w:spacing w:before="240" w:after="60"/>
      <w:outlineLvl w:val="6"/>
    </w:pPr>
    <w:rPr>
      <w:rFonts w:cs="Times New Roman"/>
      <w:sz w:val="24"/>
      <w:szCs w:val="24"/>
    </w:rPr>
  </w:style>
  <w:style w:type="paragraph" w:styleId="Heading8">
    <w:name w:val="heading 8"/>
    <w:basedOn w:val="Normal"/>
    <w:next w:val="Normal"/>
    <w:qFormat/>
    <w:rsid w:val="00DD6AE6"/>
    <w:pPr>
      <w:spacing w:before="240" w:after="60"/>
      <w:outlineLvl w:val="7"/>
    </w:pPr>
    <w:rPr>
      <w:rFonts w:cs="Times New Roman"/>
      <w:i/>
      <w:iCs/>
      <w:sz w:val="24"/>
      <w:szCs w:val="24"/>
    </w:rPr>
  </w:style>
  <w:style w:type="paragraph" w:styleId="Heading9">
    <w:name w:val="heading 9"/>
    <w:basedOn w:val="Normal"/>
    <w:next w:val="Normal"/>
    <w:qFormat/>
    <w:rsid w:val="00DD6AE6"/>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link w:val="HeaderChar"/>
    <w:rsid w:val="000D6654"/>
    <w:pPr>
      <w:pBdr>
        <w:bottom w:val="single" w:sz="4" w:space="4" w:color="auto"/>
      </w:pBdr>
      <w:suppressAutoHyphens/>
      <w:bidi w:val="0"/>
    </w:pPr>
    <w:rPr>
      <w:b/>
      <w:bCs/>
      <w:sz w:val="18"/>
      <w:szCs w:val="26"/>
    </w:rPr>
  </w:style>
  <w:style w:type="paragraph" w:styleId="Footer">
    <w:name w:val="footer"/>
    <w:aliases w:val="3_GA"/>
    <w:basedOn w:val="Normal"/>
    <w:link w:val="FooterChar"/>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7"/>
      </w:numPr>
      <w:suppressAutoHyphens/>
      <w:bidi w:val="0"/>
      <w:spacing w:after="120" w:line="380" w:lineRule="exact"/>
      <w:ind w:right="1247"/>
    </w:pPr>
  </w:style>
  <w:style w:type="paragraph" w:customStyle="1" w:styleId="Bullet2GA">
    <w:name w:val="_Bullet 2_GA"/>
    <w:basedOn w:val="Normal"/>
    <w:rsid w:val="009D1DD5"/>
    <w:pPr>
      <w:numPr>
        <w:numId w:val="6"/>
      </w:numPr>
      <w:tabs>
        <w:tab w:val="left" w:pos="2438"/>
      </w:tabs>
      <w:suppressAutoHyphens/>
      <w:bidi w:val="0"/>
      <w:spacing w:after="120" w:line="380" w:lineRule="exact"/>
      <w:ind w:right="1247"/>
    </w:pPr>
  </w:style>
  <w:style w:type="paragraph" w:customStyle="1" w:styleId="ParaNoGA">
    <w:name w:val="_ParaNo._GA"/>
    <w:basedOn w:val="SingleTxtGA"/>
    <w:rsid w:val="000D6654"/>
    <w:pPr>
      <w:numPr>
        <w:numId w:val="3"/>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link w:val="FootnoteTextChar"/>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4"/>
      </w:numPr>
      <w:suppressAutoHyphens/>
      <w:bidi w:val="0"/>
      <w:spacing w:after="120" w:line="380" w:lineRule="exact"/>
      <w:ind w:right="1247"/>
    </w:pPr>
  </w:style>
  <w:style w:type="paragraph" w:customStyle="1" w:styleId="Roman2GA">
    <w:name w:val="_Roman 2_GA"/>
    <w:basedOn w:val="Normal"/>
    <w:next w:val="Normal"/>
    <w:rsid w:val="005F71B6"/>
    <w:pPr>
      <w:numPr>
        <w:numId w:val="5"/>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semiHidden/>
    <w:rsid w:val="00FE6865"/>
    <w:rPr>
      <w:vertAlign w:val="superscript"/>
    </w:rPr>
  </w:style>
  <w:style w:type="character" w:customStyle="1" w:styleId="FootnoteTextChar">
    <w:name w:val="Footnote Text Char"/>
    <w:link w:val="FootnoteText"/>
    <w:semiHidden/>
    <w:locked/>
    <w:rsid w:val="005E55EE"/>
    <w:rPr>
      <w:rFonts w:cs="Traditional Arabic"/>
      <w:lang w:val="en-US" w:eastAsia="en-US" w:bidi="ar-SA"/>
    </w:rPr>
  </w:style>
  <w:style w:type="character" w:customStyle="1" w:styleId="HeaderChar">
    <w:name w:val="Header Char"/>
    <w:aliases w:val="6_GA Char"/>
    <w:link w:val="Header"/>
    <w:locked/>
    <w:rsid w:val="005E55EE"/>
    <w:rPr>
      <w:rFonts w:cs="Traditional Arabic"/>
      <w:b/>
      <w:bCs/>
      <w:sz w:val="18"/>
      <w:szCs w:val="26"/>
      <w:lang w:val="en-US" w:eastAsia="en-US" w:bidi="ar-SA"/>
    </w:rPr>
  </w:style>
  <w:style w:type="character" w:customStyle="1" w:styleId="FooterChar">
    <w:name w:val="Footer Char"/>
    <w:aliases w:val="3_GA Char"/>
    <w:link w:val="Footer"/>
    <w:locked/>
    <w:rsid w:val="005E55EE"/>
    <w:rPr>
      <w:rFonts w:cs="Traditional Arabic"/>
      <w:sz w:val="16"/>
      <w:szCs w:val="22"/>
      <w:lang w:val="en-GB" w:eastAsia="en-US" w:bidi="ar-SA"/>
    </w:rPr>
  </w:style>
  <w:style w:type="paragraph" w:styleId="BalloonText">
    <w:name w:val="Balloon Text"/>
    <w:basedOn w:val="Normal"/>
    <w:link w:val="BalloonTextChar"/>
    <w:semiHidden/>
    <w:rsid w:val="005E55EE"/>
    <w:pPr>
      <w:spacing w:line="240" w:lineRule="auto"/>
      <w:ind w:left="925" w:hanging="539"/>
      <w:jc w:val="both"/>
    </w:pPr>
    <w:rPr>
      <w:rFonts w:ascii="Tahoma" w:hAnsi="Tahoma" w:cs="Tahoma"/>
      <w:sz w:val="16"/>
      <w:szCs w:val="16"/>
    </w:rPr>
  </w:style>
  <w:style w:type="character" w:customStyle="1" w:styleId="BalloonTextChar">
    <w:name w:val="Balloon Text Char"/>
    <w:link w:val="BalloonText"/>
    <w:semiHidden/>
    <w:locked/>
    <w:rsid w:val="005E55EE"/>
    <w:rPr>
      <w:rFonts w:ascii="Tahoma" w:hAnsi="Tahoma" w:cs="Tahoma"/>
      <w:sz w:val="16"/>
      <w:szCs w:val="16"/>
      <w:lang w:val="en-US" w:eastAsia="en-US" w:bidi="ar-SA"/>
    </w:rPr>
  </w:style>
  <w:style w:type="paragraph" w:styleId="ListParagraph">
    <w:name w:val="List Paragraph"/>
    <w:basedOn w:val="Normal"/>
    <w:qFormat/>
    <w:rsid w:val="005E55EE"/>
    <w:pPr>
      <w:spacing w:line="240" w:lineRule="auto"/>
      <w:ind w:left="720" w:hanging="539"/>
      <w:contextualSpacing/>
      <w:jc w:val="both"/>
    </w:pPr>
    <w:rPr>
      <w:rFonts w:ascii="Calibri" w:hAnsi="Calibri" w:cs="Arial"/>
      <w:sz w:val="22"/>
      <w:szCs w:val="22"/>
    </w:rPr>
  </w:style>
  <w:style w:type="character" w:styleId="Hyperlink">
    <w:name w:val="Hyperlink"/>
    <w:rsid w:val="005E55EE"/>
    <w:rPr>
      <w:rFonts w:cs="Times New Roman"/>
      <w:color w:val="0000FF"/>
      <w:u w:val="single"/>
    </w:rPr>
  </w:style>
  <w:style w:type="numbering" w:styleId="ArticleSection">
    <w:name w:val="Outline List 3"/>
    <w:basedOn w:val="NoList"/>
    <w:semiHidden/>
    <w:rsid w:val="00DD6AE6"/>
    <w:pPr>
      <w:numPr>
        <w:numId w:val="18"/>
      </w:numPr>
    </w:pPr>
  </w:style>
  <w:style w:type="paragraph" w:styleId="BlockText">
    <w:name w:val="Block Text"/>
    <w:basedOn w:val="Normal"/>
    <w:semiHidden/>
    <w:rsid w:val="00DD6AE6"/>
    <w:pPr>
      <w:spacing w:after="120"/>
      <w:ind w:left="1440" w:right="1440"/>
    </w:pPr>
  </w:style>
  <w:style w:type="paragraph" w:styleId="BodyText">
    <w:name w:val="Body Text"/>
    <w:basedOn w:val="Normal"/>
    <w:semiHidden/>
    <w:rsid w:val="00DD6AE6"/>
    <w:pPr>
      <w:spacing w:after="120"/>
    </w:pPr>
  </w:style>
  <w:style w:type="paragraph" w:styleId="BodyText2">
    <w:name w:val="Body Text 2"/>
    <w:basedOn w:val="Normal"/>
    <w:semiHidden/>
    <w:rsid w:val="00DD6AE6"/>
    <w:pPr>
      <w:spacing w:after="120" w:line="480" w:lineRule="auto"/>
    </w:pPr>
  </w:style>
  <w:style w:type="paragraph" w:styleId="BodyText3">
    <w:name w:val="Body Text 3"/>
    <w:basedOn w:val="Normal"/>
    <w:semiHidden/>
    <w:rsid w:val="00DD6AE6"/>
    <w:pPr>
      <w:spacing w:after="120"/>
    </w:pPr>
    <w:rPr>
      <w:sz w:val="16"/>
      <w:szCs w:val="16"/>
    </w:rPr>
  </w:style>
  <w:style w:type="paragraph" w:styleId="BodyTextFirstIndent">
    <w:name w:val="Body Text First Indent"/>
    <w:basedOn w:val="BodyText"/>
    <w:semiHidden/>
    <w:rsid w:val="00DD6AE6"/>
    <w:pPr>
      <w:ind w:firstLine="210"/>
    </w:pPr>
  </w:style>
  <w:style w:type="paragraph" w:styleId="BodyTextIndent">
    <w:name w:val="Body Text Indent"/>
    <w:basedOn w:val="Normal"/>
    <w:semiHidden/>
    <w:rsid w:val="00DD6AE6"/>
    <w:pPr>
      <w:spacing w:after="120"/>
      <w:ind w:left="360"/>
    </w:pPr>
  </w:style>
  <w:style w:type="paragraph" w:styleId="BodyTextFirstIndent2">
    <w:name w:val="Body Text First Indent 2"/>
    <w:basedOn w:val="BodyTextIndent"/>
    <w:semiHidden/>
    <w:rsid w:val="00DD6AE6"/>
    <w:pPr>
      <w:ind w:firstLine="210"/>
    </w:pPr>
  </w:style>
  <w:style w:type="paragraph" w:styleId="BodyTextIndent2">
    <w:name w:val="Body Text Indent 2"/>
    <w:basedOn w:val="Normal"/>
    <w:semiHidden/>
    <w:rsid w:val="00DD6AE6"/>
    <w:pPr>
      <w:spacing w:after="120" w:line="480" w:lineRule="auto"/>
      <w:ind w:left="360"/>
    </w:pPr>
  </w:style>
  <w:style w:type="paragraph" w:styleId="BodyTextIndent3">
    <w:name w:val="Body Text Indent 3"/>
    <w:basedOn w:val="Normal"/>
    <w:semiHidden/>
    <w:rsid w:val="00DD6AE6"/>
    <w:pPr>
      <w:spacing w:after="120"/>
      <w:ind w:left="360"/>
    </w:pPr>
    <w:rPr>
      <w:sz w:val="16"/>
      <w:szCs w:val="16"/>
    </w:rPr>
  </w:style>
  <w:style w:type="paragraph" w:styleId="Closing">
    <w:name w:val="Closing"/>
    <w:basedOn w:val="Normal"/>
    <w:semiHidden/>
    <w:rsid w:val="00DD6AE6"/>
    <w:pPr>
      <w:ind w:left="4320"/>
    </w:pPr>
  </w:style>
  <w:style w:type="paragraph" w:styleId="Date">
    <w:name w:val="Date"/>
    <w:basedOn w:val="Normal"/>
    <w:next w:val="Normal"/>
    <w:semiHidden/>
    <w:rsid w:val="00DD6AE6"/>
  </w:style>
  <w:style w:type="paragraph" w:styleId="E-mailSignature">
    <w:name w:val="E-mail Signature"/>
    <w:basedOn w:val="Normal"/>
    <w:semiHidden/>
    <w:rsid w:val="00DD6AE6"/>
  </w:style>
  <w:style w:type="character" w:styleId="Emphasis">
    <w:name w:val="Emphasis"/>
    <w:qFormat/>
    <w:rsid w:val="00DD6AE6"/>
    <w:rPr>
      <w:i/>
      <w:iCs/>
    </w:rPr>
  </w:style>
  <w:style w:type="paragraph" w:styleId="EnvelopeAddress">
    <w:name w:val="envelope address"/>
    <w:basedOn w:val="Normal"/>
    <w:semiHidden/>
    <w:rsid w:val="00DD6AE6"/>
    <w:pPr>
      <w:framePr w:w="7920" w:h="1980" w:hRule="exact" w:hSpace="180" w:wrap="auto" w:hAnchor="page" w:xAlign="center" w:yAlign="bottom"/>
      <w:ind w:left="2880"/>
    </w:pPr>
    <w:rPr>
      <w:rFonts w:ascii="Arial" w:hAnsi="Arial" w:cs="Arial"/>
      <w:sz w:val="24"/>
      <w:szCs w:val="24"/>
    </w:rPr>
  </w:style>
  <w:style w:type="paragraph" w:styleId="EnvelopeReturn">
    <w:name w:val="envelope return"/>
    <w:basedOn w:val="Normal"/>
    <w:semiHidden/>
    <w:rsid w:val="00DD6AE6"/>
    <w:rPr>
      <w:rFonts w:ascii="Arial" w:hAnsi="Arial" w:cs="Arial"/>
      <w:szCs w:val="20"/>
    </w:rPr>
  </w:style>
  <w:style w:type="character" w:styleId="FollowedHyperlink">
    <w:name w:val="FollowedHyperlink"/>
    <w:semiHidden/>
    <w:rsid w:val="00DD6AE6"/>
    <w:rPr>
      <w:color w:val="800080"/>
      <w:u w:val="single"/>
    </w:rPr>
  </w:style>
  <w:style w:type="character" w:styleId="HTMLAcronym">
    <w:name w:val="HTML Acronym"/>
    <w:basedOn w:val="DefaultParagraphFont"/>
    <w:semiHidden/>
    <w:rsid w:val="00DD6AE6"/>
  </w:style>
  <w:style w:type="paragraph" w:styleId="HTMLAddress">
    <w:name w:val="HTML Address"/>
    <w:basedOn w:val="Normal"/>
    <w:semiHidden/>
    <w:rsid w:val="00DD6AE6"/>
    <w:rPr>
      <w:i/>
      <w:iCs/>
    </w:rPr>
  </w:style>
  <w:style w:type="character" w:styleId="HTMLCite">
    <w:name w:val="HTML Cite"/>
    <w:semiHidden/>
    <w:rsid w:val="00DD6AE6"/>
    <w:rPr>
      <w:i/>
      <w:iCs/>
    </w:rPr>
  </w:style>
  <w:style w:type="character" w:styleId="HTMLCode">
    <w:name w:val="HTML Code"/>
    <w:semiHidden/>
    <w:rsid w:val="00DD6AE6"/>
    <w:rPr>
      <w:rFonts w:ascii="Courier New" w:hAnsi="Courier New" w:cs="Courier New"/>
      <w:sz w:val="20"/>
      <w:szCs w:val="20"/>
    </w:rPr>
  </w:style>
  <w:style w:type="character" w:styleId="HTMLDefinition">
    <w:name w:val="HTML Definition"/>
    <w:semiHidden/>
    <w:rsid w:val="00DD6AE6"/>
    <w:rPr>
      <w:i/>
      <w:iCs/>
    </w:rPr>
  </w:style>
  <w:style w:type="character" w:styleId="HTMLKeyboard">
    <w:name w:val="HTML Keyboard"/>
    <w:semiHidden/>
    <w:rsid w:val="00DD6AE6"/>
    <w:rPr>
      <w:rFonts w:ascii="Courier New" w:hAnsi="Courier New" w:cs="Courier New"/>
      <w:sz w:val="20"/>
      <w:szCs w:val="20"/>
    </w:rPr>
  </w:style>
  <w:style w:type="paragraph" w:styleId="HTMLPreformatted">
    <w:name w:val="HTML Preformatted"/>
    <w:basedOn w:val="Normal"/>
    <w:semiHidden/>
    <w:rsid w:val="00DD6AE6"/>
    <w:rPr>
      <w:rFonts w:ascii="Courier New" w:hAnsi="Courier New" w:cs="Courier New"/>
      <w:szCs w:val="20"/>
    </w:rPr>
  </w:style>
  <w:style w:type="character" w:styleId="HTMLSample">
    <w:name w:val="HTML Sample"/>
    <w:semiHidden/>
    <w:rsid w:val="00DD6AE6"/>
    <w:rPr>
      <w:rFonts w:ascii="Courier New" w:hAnsi="Courier New" w:cs="Courier New"/>
    </w:rPr>
  </w:style>
  <w:style w:type="character" w:styleId="HTMLTypewriter">
    <w:name w:val="HTML Typewriter"/>
    <w:semiHidden/>
    <w:rsid w:val="00DD6AE6"/>
    <w:rPr>
      <w:rFonts w:ascii="Courier New" w:hAnsi="Courier New" w:cs="Courier New"/>
      <w:sz w:val="20"/>
      <w:szCs w:val="20"/>
    </w:rPr>
  </w:style>
  <w:style w:type="character" w:styleId="HTMLVariable">
    <w:name w:val="HTML Variable"/>
    <w:semiHidden/>
    <w:rsid w:val="00DD6AE6"/>
    <w:rPr>
      <w:i/>
      <w:iCs/>
    </w:rPr>
  </w:style>
  <w:style w:type="character" w:styleId="LineNumber">
    <w:name w:val="line number"/>
    <w:basedOn w:val="DefaultParagraphFont"/>
    <w:semiHidden/>
    <w:rsid w:val="00DD6AE6"/>
  </w:style>
  <w:style w:type="paragraph" w:styleId="List">
    <w:name w:val="List"/>
    <w:basedOn w:val="Normal"/>
    <w:semiHidden/>
    <w:rsid w:val="00DD6AE6"/>
    <w:pPr>
      <w:ind w:left="360" w:hanging="360"/>
    </w:pPr>
  </w:style>
  <w:style w:type="paragraph" w:styleId="List2">
    <w:name w:val="List 2"/>
    <w:basedOn w:val="Normal"/>
    <w:semiHidden/>
    <w:rsid w:val="00DD6AE6"/>
    <w:pPr>
      <w:ind w:left="720" w:hanging="360"/>
    </w:pPr>
  </w:style>
  <w:style w:type="paragraph" w:styleId="List3">
    <w:name w:val="List 3"/>
    <w:basedOn w:val="Normal"/>
    <w:semiHidden/>
    <w:rsid w:val="00DD6AE6"/>
    <w:pPr>
      <w:ind w:left="1080" w:hanging="360"/>
    </w:pPr>
  </w:style>
  <w:style w:type="paragraph" w:styleId="List4">
    <w:name w:val="List 4"/>
    <w:basedOn w:val="Normal"/>
    <w:semiHidden/>
    <w:rsid w:val="00DD6AE6"/>
    <w:pPr>
      <w:ind w:left="1440" w:hanging="360"/>
    </w:pPr>
  </w:style>
  <w:style w:type="paragraph" w:styleId="List5">
    <w:name w:val="List 5"/>
    <w:basedOn w:val="Normal"/>
    <w:semiHidden/>
    <w:rsid w:val="00DD6AE6"/>
    <w:pPr>
      <w:ind w:left="1800" w:hanging="360"/>
    </w:pPr>
  </w:style>
  <w:style w:type="paragraph" w:styleId="ListBullet">
    <w:name w:val="List Bullet"/>
    <w:basedOn w:val="Normal"/>
    <w:semiHidden/>
    <w:rsid w:val="00DD6AE6"/>
    <w:pPr>
      <w:numPr>
        <w:numId w:val="8"/>
      </w:numPr>
    </w:pPr>
  </w:style>
  <w:style w:type="paragraph" w:styleId="ListBullet2">
    <w:name w:val="List Bullet 2"/>
    <w:basedOn w:val="Normal"/>
    <w:semiHidden/>
    <w:rsid w:val="00DD6AE6"/>
    <w:pPr>
      <w:numPr>
        <w:numId w:val="9"/>
      </w:numPr>
    </w:pPr>
  </w:style>
  <w:style w:type="paragraph" w:styleId="ListBullet3">
    <w:name w:val="List Bullet 3"/>
    <w:basedOn w:val="Normal"/>
    <w:semiHidden/>
    <w:rsid w:val="00DD6AE6"/>
    <w:pPr>
      <w:numPr>
        <w:numId w:val="10"/>
      </w:numPr>
    </w:pPr>
  </w:style>
  <w:style w:type="paragraph" w:styleId="ListBullet4">
    <w:name w:val="List Bullet 4"/>
    <w:basedOn w:val="Normal"/>
    <w:semiHidden/>
    <w:rsid w:val="00DD6AE6"/>
    <w:pPr>
      <w:numPr>
        <w:numId w:val="11"/>
      </w:numPr>
    </w:pPr>
  </w:style>
  <w:style w:type="paragraph" w:styleId="ListBullet5">
    <w:name w:val="List Bullet 5"/>
    <w:basedOn w:val="Normal"/>
    <w:semiHidden/>
    <w:rsid w:val="00DD6AE6"/>
    <w:pPr>
      <w:numPr>
        <w:numId w:val="12"/>
      </w:numPr>
    </w:pPr>
  </w:style>
  <w:style w:type="paragraph" w:styleId="ListContinue">
    <w:name w:val="List Continue"/>
    <w:basedOn w:val="Normal"/>
    <w:semiHidden/>
    <w:rsid w:val="00DD6AE6"/>
    <w:pPr>
      <w:spacing w:after="120"/>
      <w:ind w:left="360"/>
    </w:pPr>
  </w:style>
  <w:style w:type="paragraph" w:styleId="ListContinue2">
    <w:name w:val="List Continue 2"/>
    <w:basedOn w:val="Normal"/>
    <w:semiHidden/>
    <w:rsid w:val="00DD6AE6"/>
    <w:pPr>
      <w:spacing w:after="120"/>
      <w:ind w:left="720"/>
    </w:pPr>
  </w:style>
  <w:style w:type="paragraph" w:styleId="ListContinue3">
    <w:name w:val="List Continue 3"/>
    <w:basedOn w:val="Normal"/>
    <w:semiHidden/>
    <w:rsid w:val="00DD6AE6"/>
    <w:pPr>
      <w:spacing w:after="120"/>
      <w:ind w:left="1080"/>
    </w:pPr>
  </w:style>
  <w:style w:type="paragraph" w:styleId="ListContinue4">
    <w:name w:val="List Continue 4"/>
    <w:basedOn w:val="Normal"/>
    <w:semiHidden/>
    <w:rsid w:val="00DD6AE6"/>
    <w:pPr>
      <w:spacing w:after="120"/>
      <w:ind w:left="1440"/>
    </w:pPr>
  </w:style>
  <w:style w:type="paragraph" w:styleId="ListContinue5">
    <w:name w:val="List Continue 5"/>
    <w:basedOn w:val="Normal"/>
    <w:semiHidden/>
    <w:rsid w:val="00DD6AE6"/>
    <w:pPr>
      <w:spacing w:after="120"/>
      <w:ind w:left="1800"/>
    </w:pPr>
  </w:style>
  <w:style w:type="paragraph" w:styleId="ListNumber">
    <w:name w:val="List Number"/>
    <w:basedOn w:val="Normal"/>
    <w:semiHidden/>
    <w:rsid w:val="00DD6AE6"/>
    <w:pPr>
      <w:numPr>
        <w:numId w:val="13"/>
      </w:numPr>
    </w:pPr>
  </w:style>
  <w:style w:type="paragraph" w:styleId="ListNumber2">
    <w:name w:val="List Number 2"/>
    <w:basedOn w:val="Normal"/>
    <w:semiHidden/>
    <w:rsid w:val="00DD6AE6"/>
    <w:pPr>
      <w:numPr>
        <w:numId w:val="14"/>
      </w:numPr>
    </w:pPr>
  </w:style>
  <w:style w:type="paragraph" w:styleId="ListNumber3">
    <w:name w:val="List Number 3"/>
    <w:basedOn w:val="Normal"/>
    <w:semiHidden/>
    <w:rsid w:val="00DD6AE6"/>
    <w:pPr>
      <w:numPr>
        <w:numId w:val="15"/>
      </w:numPr>
    </w:pPr>
  </w:style>
  <w:style w:type="paragraph" w:styleId="ListNumber4">
    <w:name w:val="List Number 4"/>
    <w:basedOn w:val="Normal"/>
    <w:semiHidden/>
    <w:rsid w:val="00DD6AE6"/>
    <w:pPr>
      <w:numPr>
        <w:numId w:val="16"/>
      </w:numPr>
    </w:pPr>
  </w:style>
  <w:style w:type="paragraph" w:styleId="ListNumber5">
    <w:name w:val="List Number 5"/>
    <w:basedOn w:val="Normal"/>
    <w:semiHidden/>
    <w:rsid w:val="00DD6AE6"/>
    <w:pPr>
      <w:numPr>
        <w:numId w:val="17"/>
      </w:numPr>
    </w:pPr>
  </w:style>
  <w:style w:type="paragraph" w:styleId="MessageHeader">
    <w:name w:val="Message Header"/>
    <w:basedOn w:val="Normal"/>
    <w:semiHidden/>
    <w:rsid w:val="00DD6AE6"/>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sz w:val="24"/>
      <w:szCs w:val="24"/>
    </w:rPr>
  </w:style>
  <w:style w:type="paragraph" w:styleId="NormalWeb">
    <w:name w:val="Normal (Web)"/>
    <w:basedOn w:val="Normal"/>
    <w:semiHidden/>
    <w:rsid w:val="00DD6AE6"/>
    <w:rPr>
      <w:rFonts w:cs="Times New Roman"/>
      <w:sz w:val="24"/>
      <w:szCs w:val="24"/>
    </w:rPr>
  </w:style>
  <w:style w:type="paragraph" w:styleId="NormalIndent">
    <w:name w:val="Normal Indent"/>
    <w:basedOn w:val="Normal"/>
    <w:semiHidden/>
    <w:rsid w:val="00DD6AE6"/>
    <w:pPr>
      <w:ind w:left="680"/>
    </w:pPr>
  </w:style>
  <w:style w:type="paragraph" w:styleId="NoteHeading">
    <w:name w:val="Note Heading"/>
    <w:basedOn w:val="Normal"/>
    <w:next w:val="Normal"/>
    <w:semiHidden/>
    <w:rsid w:val="00DD6AE6"/>
  </w:style>
  <w:style w:type="paragraph" w:styleId="PlainText">
    <w:name w:val="Plain Text"/>
    <w:basedOn w:val="Normal"/>
    <w:semiHidden/>
    <w:rsid w:val="00DD6AE6"/>
    <w:rPr>
      <w:rFonts w:ascii="Courier New" w:hAnsi="Courier New" w:cs="Courier New"/>
      <w:szCs w:val="20"/>
    </w:rPr>
  </w:style>
  <w:style w:type="paragraph" w:styleId="Salutation">
    <w:name w:val="Salutation"/>
    <w:basedOn w:val="Normal"/>
    <w:next w:val="Normal"/>
    <w:semiHidden/>
    <w:rsid w:val="00DD6AE6"/>
  </w:style>
  <w:style w:type="paragraph" w:styleId="Signature">
    <w:name w:val="Signature"/>
    <w:basedOn w:val="Normal"/>
    <w:semiHidden/>
    <w:rsid w:val="00DD6AE6"/>
    <w:pPr>
      <w:ind w:left="4320"/>
    </w:pPr>
  </w:style>
  <w:style w:type="character" w:styleId="Strong">
    <w:name w:val="Strong"/>
    <w:qFormat/>
    <w:rsid w:val="00DD6AE6"/>
    <w:rPr>
      <w:b/>
      <w:bCs/>
    </w:rPr>
  </w:style>
  <w:style w:type="table" w:styleId="Table3Deffects1">
    <w:name w:val="Table 3D effects 1"/>
    <w:basedOn w:val="TableNormal"/>
    <w:semiHidden/>
    <w:rsid w:val="00DD6AE6"/>
    <w:pPr>
      <w:bidi/>
      <w:spacing w:line="240" w:lineRule="atLeast"/>
      <w:jc w:val="lowKashida"/>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DD6AE6"/>
    <w:pPr>
      <w:bidi/>
      <w:spacing w:line="240" w:lineRule="atLeast"/>
      <w:jc w:val="lowKashida"/>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DD6AE6"/>
    <w:pPr>
      <w:bidi/>
      <w:spacing w:line="240" w:lineRule="atLeast"/>
      <w:jc w:val="lowKashida"/>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DD6AE6"/>
    <w:pPr>
      <w:bidi/>
      <w:spacing w:line="240" w:lineRule="atLeast"/>
      <w:jc w:val="lowKashida"/>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DD6AE6"/>
    <w:pPr>
      <w:bidi/>
      <w:spacing w:line="240" w:lineRule="atLeast"/>
      <w:jc w:val="lowKashida"/>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DD6AE6"/>
    <w:pPr>
      <w:bidi/>
      <w:spacing w:line="240" w:lineRule="atLeast"/>
      <w:jc w:val="lowKashida"/>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1</TotalTime>
  <Pages>60</Pages>
  <Words>17671</Words>
  <Characters>100727</Characters>
  <Application>Microsoft Office Word</Application>
  <DocSecurity>4</DocSecurity>
  <Lines>839</Lines>
  <Paragraphs>236</Paragraphs>
  <ScaleCrop>false</ScaleCrop>
  <HeadingPairs>
    <vt:vector size="2" baseType="variant">
      <vt:variant>
        <vt:lpstr>العنوان</vt:lpstr>
      </vt:variant>
      <vt:variant>
        <vt:i4>1</vt:i4>
      </vt:variant>
    </vt:vector>
  </HeadingPairs>
  <TitlesOfParts>
    <vt:vector size="1" baseType="lpstr">
      <vt:lpstr>CEDAW/C/HUN/7-8</vt:lpstr>
    </vt:vector>
  </TitlesOfParts>
  <Company>CSD</Company>
  <LinksUpToDate>false</LinksUpToDate>
  <CharactersWithSpaces>118162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CEDAW/C/HUN/7-8</dc:title>
  <dc:subject>CONT-ELALAOUI</dc:subject>
  <dc:creator>BALAN</dc:creator>
  <cp:keywords/>
  <dc:description/>
  <cp:lastModifiedBy>BALAN</cp:lastModifiedBy>
  <cp:revision>2</cp:revision>
  <cp:lastPrinted>2012-06-14T10:22:00Z</cp:lastPrinted>
  <dcterms:created xsi:type="dcterms:W3CDTF">2012-06-18T15:05:00Z</dcterms:created>
  <dcterms:modified xsi:type="dcterms:W3CDTF">2012-06-18T15:05:00Z</dcterms:modified>
</cp:coreProperties>
</file>