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szCs w:val="22"/>
          <w:rtl/>
          <w:lang w:eastAsia="en-US"/>
        </w:rPr>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CRC/C/93/Add.2</w:t>
                  </w:r>
                  <w:r>
                    <w:rPr>
                      <w:szCs w:val="22"/>
                      <w:lang w:eastAsia="en-US"/>
                    </w:rPr>
                    <w:br/>
                    <w:t>18  October 2002</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p>
    <w:p w:rsidR="00000000" w:rsidRDefault="00000000">
      <w:pPr>
        <w:jc w:val="center"/>
        <w:rPr>
          <w:rFonts w:hint="cs"/>
          <w:b/>
          <w:bCs/>
          <w:sz w:val="36"/>
          <w:szCs w:val="36"/>
          <w:rtl/>
          <w:lang w:eastAsia="en-US"/>
        </w:rPr>
      </w:pPr>
      <w:r>
        <w:rPr>
          <w:rFonts w:hint="cs"/>
          <w:b/>
          <w:bCs/>
          <w:sz w:val="36"/>
          <w:szCs w:val="36"/>
          <w:rtl/>
          <w:lang w:eastAsia="en-US"/>
        </w:rPr>
        <w:t>لجنة حقوق الطفل</w:t>
      </w:r>
    </w:p>
    <w:p w:rsidR="00000000" w:rsidRDefault="00000000">
      <w:pPr>
        <w:jc w:val="center"/>
        <w:rPr>
          <w:rFonts w:hint="cs"/>
          <w:b/>
          <w:bCs/>
          <w:sz w:val="36"/>
          <w:szCs w:val="36"/>
          <w:rtl/>
          <w:lang w:eastAsia="en-US"/>
        </w:rPr>
      </w:pPr>
      <w:r>
        <w:rPr>
          <w:rFonts w:hint="cs"/>
          <w:b/>
          <w:bCs/>
          <w:sz w:val="36"/>
          <w:szCs w:val="36"/>
          <w:rtl/>
          <w:lang w:eastAsia="en-US"/>
        </w:rPr>
        <w:t>النظر في التقارير المقدمة من الدول الأطراف</w:t>
      </w:r>
      <w:r>
        <w:rPr>
          <w:b/>
          <w:bCs/>
          <w:sz w:val="36"/>
          <w:szCs w:val="36"/>
          <w:rtl/>
          <w:lang w:eastAsia="en-US"/>
        </w:rPr>
        <w:br/>
      </w:r>
      <w:r>
        <w:rPr>
          <w:rFonts w:hint="cs"/>
          <w:b/>
          <w:bCs/>
          <w:sz w:val="36"/>
          <w:szCs w:val="36"/>
          <w:rtl/>
          <w:lang w:eastAsia="en-US"/>
        </w:rPr>
        <w:t>وفقاً للمادة 44 من الاتفاقية</w:t>
      </w:r>
    </w:p>
    <w:p w:rsidR="00000000" w:rsidRDefault="00000000">
      <w:pPr>
        <w:jc w:val="center"/>
        <w:rPr>
          <w:rFonts w:hint="cs"/>
          <w:b/>
          <w:bCs/>
          <w:sz w:val="30"/>
          <w:rtl/>
          <w:lang w:eastAsia="en-US"/>
        </w:rPr>
      </w:pPr>
      <w:r>
        <w:rPr>
          <w:rFonts w:hint="cs"/>
          <w:b/>
          <w:bCs/>
          <w:sz w:val="30"/>
          <w:rtl/>
          <w:lang w:eastAsia="en-US"/>
        </w:rPr>
        <w:t>التقارير الدورية للدول الأطراف المستحقة التقديم في عام 2000</w:t>
      </w:r>
    </w:p>
    <w:p w:rsidR="00000000" w:rsidRDefault="00000000">
      <w:pPr>
        <w:jc w:val="center"/>
        <w:rPr>
          <w:rFonts w:hint="cs"/>
          <w:sz w:val="30"/>
          <w:rtl/>
          <w:lang w:eastAsia="en-US"/>
        </w:rPr>
      </w:pPr>
      <w:r>
        <w:rPr>
          <w:rFonts w:hint="cs"/>
          <w:b/>
          <w:bCs/>
          <w:sz w:val="36"/>
          <w:szCs w:val="36"/>
          <w:rtl/>
          <w:lang w:eastAsia="en-US"/>
        </w:rPr>
        <w:t>الجمهورية العربية السورية</w:t>
      </w:r>
      <w:r>
        <w:rPr>
          <w:rFonts w:hint="cs"/>
          <w:sz w:val="30"/>
          <w:rtl/>
          <w:lang w:eastAsia="en-US"/>
        </w:rPr>
        <w:t>*</w:t>
      </w:r>
    </w:p>
    <w:p w:rsidR="00000000" w:rsidRDefault="00000000">
      <w:pPr>
        <w:jc w:val="both"/>
        <w:rPr>
          <w:rFonts w:hint="cs"/>
          <w:rtl/>
        </w:rPr>
      </w:pPr>
    </w:p>
    <w:p w:rsidR="00000000" w:rsidRDefault="00000000">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 xml:space="preserve">       [الأصل: بالعربية]</w:t>
      </w:r>
    </w:p>
    <w:p w:rsidR="00000000" w:rsidRDefault="00000000">
      <w:pPr>
        <w:spacing w:before="0" w:after="0"/>
        <w:jc w:val="right"/>
        <w:rPr>
          <w:rFonts w:hint="cs"/>
          <w:rtl/>
        </w:rPr>
      </w:pPr>
      <w:r>
        <w:rPr>
          <w:rFonts w:hint="cs"/>
          <w:rtl/>
        </w:rPr>
        <w:t>[15 آب/أغسطس 2000]</w:t>
      </w:r>
    </w:p>
    <w:p w:rsidR="00000000" w:rsidRDefault="00000000">
      <w:pPr>
        <w:pStyle w:val="Heading6"/>
        <w:jc w:val="center"/>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Fonts w:hint="cs"/>
          <w:rtl/>
        </w:rPr>
        <w:t>ـــــــــــــ</w:t>
      </w:r>
    </w:p>
    <w:p w:rsidR="00000000" w:rsidRDefault="00000000">
      <w:pPr>
        <w:jc w:val="both"/>
        <w:rPr>
          <w:rtl/>
        </w:rPr>
      </w:pPr>
      <w:r>
        <w:rPr>
          <w:rFonts w:hint="cs"/>
          <w:rtl/>
        </w:rPr>
        <w:tab/>
        <w:t>*</w:t>
      </w:r>
      <w:r>
        <w:rPr>
          <w:rFonts w:hint="cs"/>
          <w:rtl/>
        </w:rPr>
        <w:tab/>
        <w:t xml:space="preserve">للاطلاع على التقرير الأولي الذي قدمتـه حكومـة الجمهوريـة العربيـة السـورية، انظر </w:t>
      </w:r>
      <w:r>
        <w:rPr>
          <w:rtl/>
        </w:rPr>
        <w:br/>
      </w:r>
      <w:r>
        <w:rPr>
          <w:rFonts w:hint="cs"/>
          <w:rtl/>
        </w:rPr>
        <w:t xml:space="preserve">الوثيقة </w:t>
      </w:r>
      <w:r>
        <w:t>CRC/C/28/Add.2</w:t>
      </w:r>
      <w:r>
        <w:rPr>
          <w:rFonts w:hint="cs"/>
          <w:rtl/>
        </w:rPr>
        <w:t xml:space="preserve">، وبالنسبة لنظـر اللجنـة فـي التقريـر، انظـر الوثائـق </w:t>
      </w:r>
      <w:r>
        <w:t>CRC/C/SR.360-362</w:t>
      </w:r>
      <w:r>
        <w:rPr>
          <w:rFonts w:hint="cs"/>
          <w:rtl/>
        </w:rPr>
        <w:t xml:space="preserve"> </w:t>
      </w:r>
      <w:r>
        <w:rPr>
          <w:rtl/>
        </w:rPr>
        <w:br/>
      </w:r>
      <w:r>
        <w:rPr>
          <w:rFonts w:hint="cs"/>
          <w:rtl/>
        </w:rPr>
        <w:t>و</w:t>
      </w:r>
      <w:r>
        <w:t>CRC/C/15/Add.70</w:t>
      </w:r>
      <w:r>
        <w:rPr>
          <w:rFonts w:hint="cs"/>
          <w:rtl/>
        </w:rPr>
        <w:t>.</w:t>
      </w:r>
    </w:p>
    <w:p w:rsidR="00000000" w:rsidRDefault="00000000">
      <w:pPr>
        <w:spacing w:before="120" w:after="120"/>
        <w:jc w:val="center"/>
        <w:rPr>
          <w:b/>
          <w:bCs/>
          <w:szCs w:val="28"/>
          <w:rtl/>
          <w:lang w:eastAsia="en-US"/>
        </w:rPr>
      </w:pPr>
      <w:r>
        <w:rPr>
          <w:b/>
          <w:bCs/>
          <w:sz w:val="36"/>
          <w:szCs w:val="36"/>
          <w:rtl/>
          <w:lang w:eastAsia="en-US"/>
        </w:rPr>
        <w:t>المحتويات</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مقدمة ................</w:t>
      </w:r>
      <w:r>
        <w:rPr>
          <w:rFonts w:hint="cs"/>
          <w:rtl/>
          <w:lang w:eastAsia="en-US"/>
        </w:rPr>
        <w:tab/>
      </w:r>
      <w:r>
        <w:rPr>
          <w:rFonts w:hint="cs"/>
          <w:rtl/>
          <w:lang w:eastAsia="en-US"/>
        </w:rPr>
        <w:tab/>
        <w:t>1-8</w:t>
      </w:r>
      <w:r>
        <w:rPr>
          <w:rFonts w:hint="cs"/>
          <w:rtl/>
          <w:lang w:eastAsia="en-US"/>
        </w:rPr>
        <w:tab/>
        <w:t>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أولا -</w:t>
      </w:r>
      <w:r>
        <w:rPr>
          <w:rFonts w:hint="cs"/>
          <w:rtl/>
          <w:lang w:eastAsia="en-US"/>
        </w:rPr>
        <w:tab/>
        <w:t>بعض المؤشرات الديمغرافية والاقتصادية</w:t>
      </w:r>
      <w:r>
        <w:rPr>
          <w:rFonts w:hint="cs"/>
          <w:rtl/>
          <w:lang w:eastAsia="en-US"/>
        </w:rPr>
        <w:tab/>
      </w:r>
      <w:r>
        <w:rPr>
          <w:rFonts w:hint="cs"/>
          <w:rtl/>
          <w:lang w:eastAsia="en-US"/>
        </w:rPr>
        <w:tab/>
        <w:t>9-10</w:t>
      </w:r>
      <w:r>
        <w:rPr>
          <w:rFonts w:hint="cs"/>
          <w:rtl/>
          <w:lang w:eastAsia="en-US"/>
        </w:rPr>
        <w:tab/>
        <w:t>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ثانيا -</w:t>
      </w:r>
      <w:r>
        <w:rPr>
          <w:rFonts w:hint="cs"/>
          <w:rtl/>
          <w:lang w:eastAsia="en-US"/>
        </w:rPr>
        <w:tab/>
        <w:t>تدابير عامة للتنفيذ</w:t>
      </w:r>
      <w:r>
        <w:rPr>
          <w:rFonts w:hint="cs"/>
          <w:rtl/>
          <w:lang w:eastAsia="en-US"/>
        </w:rPr>
        <w:tab/>
      </w:r>
      <w:r>
        <w:rPr>
          <w:rFonts w:hint="cs"/>
          <w:rtl/>
          <w:lang w:eastAsia="en-US"/>
        </w:rPr>
        <w:tab/>
        <w:t>11-27</w:t>
      </w:r>
      <w:r>
        <w:rPr>
          <w:rFonts w:hint="cs"/>
          <w:rtl/>
          <w:lang w:eastAsia="en-US"/>
        </w:rPr>
        <w:tab/>
        <w:t>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التدابير المتخذة على الصعيد الوطني لتنسيق السياسات المتصلة بالطفل</w:t>
      </w:r>
      <w:r>
        <w:rPr>
          <w:rFonts w:hint="cs"/>
          <w:rtl/>
          <w:lang w:eastAsia="en-US"/>
        </w:rPr>
        <w:tab/>
        <w:t>17-20</w:t>
      </w:r>
      <w:r>
        <w:rPr>
          <w:rFonts w:hint="cs"/>
          <w:rtl/>
          <w:lang w:eastAsia="en-US"/>
        </w:rPr>
        <w:tab/>
        <w:t>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التدابير المتخذة لنشر مبادئ الاتفاقية وأحكامها</w:t>
      </w:r>
      <w:r>
        <w:rPr>
          <w:rFonts w:hint="cs"/>
          <w:rtl/>
          <w:lang w:eastAsia="en-US"/>
        </w:rPr>
        <w:tab/>
      </w:r>
      <w:r>
        <w:rPr>
          <w:rFonts w:hint="cs"/>
          <w:rtl/>
          <w:lang w:eastAsia="en-US"/>
        </w:rPr>
        <w:tab/>
        <w:t>21-27</w:t>
      </w:r>
      <w:r>
        <w:rPr>
          <w:rFonts w:hint="cs"/>
          <w:rtl/>
          <w:lang w:eastAsia="en-US"/>
        </w:rPr>
        <w:tab/>
        <w:t>10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ثالثا -</w:t>
      </w:r>
      <w:r>
        <w:rPr>
          <w:rFonts w:hint="cs"/>
          <w:rtl/>
          <w:lang w:eastAsia="en-US"/>
        </w:rPr>
        <w:tab/>
        <w:t>تعريف الطفل</w:t>
      </w:r>
      <w:r>
        <w:rPr>
          <w:rFonts w:hint="cs"/>
          <w:rtl/>
          <w:lang w:eastAsia="en-US"/>
        </w:rPr>
        <w:tab/>
      </w:r>
      <w:r>
        <w:rPr>
          <w:rFonts w:hint="cs"/>
          <w:rtl/>
          <w:lang w:eastAsia="en-US"/>
        </w:rPr>
        <w:tab/>
      </w:r>
      <w:r>
        <w:rPr>
          <w:rFonts w:hint="cs"/>
          <w:rtl/>
          <w:lang w:eastAsia="en-US"/>
        </w:rPr>
        <w:tab/>
        <w:t>28-34</w:t>
      </w:r>
      <w:r>
        <w:rPr>
          <w:rFonts w:hint="cs"/>
          <w:rtl/>
          <w:lang w:eastAsia="en-US"/>
        </w:rPr>
        <w:tab/>
        <w:t>12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رابعا -</w:t>
      </w:r>
      <w:r>
        <w:rPr>
          <w:rFonts w:hint="cs"/>
          <w:rtl/>
          <w:lang w:eastAsia="en-US"/>
        </w:rPr>
        <w:tab/>
        <w:t>مبادئ عامة</w:t>
      </w:r>
      <w:r>
        <w:rPr>
          <w:rFonts w:hint="cs"/>
          <w:rtl/>
          <w:lang w:eastAsia="en-US"/>
        </w:rPr>
        <w:tab/>
      </w:r>
      <w:r>
        <w:rPr>
          <w:rFonts w:hint="cs"/>
          <w:rtl/>
          <w:lang w:eastAsia="en-US"/>
        </w:rPr>
        <w:tab/>
      </w:r>
      <w:r>
        <w:rPr>
          <w:rFonts w:hint="cs"/>
          <w:rtl/>
          <w:lang w:eastAsia="en-US"/>
        </w:rPr>
        <w:tab/>
        <w:t>35-56</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عدم التمييز (المادة 2)</w:t>
      </w:r>
      <w:r>
        <w:rPr>
          <w:rFonts w:hint="cs"/>
          <w:rtl/>
          <w:lang w:eastAsia="en-US"/>
        </w:rPr>
        <w:tab/>
      </w:r>
      <w:r>
        <w:rPr>
          <w:rFonts w:hint="cs"/>
          <w:rtl/>
          <w:lang w:eastAsia="en-US"/>
        </w:rPr>
        <w:tab/>
        <w:t>35-39</w:t>
      </w:r>
      <w:r>
        <w:rPr>
          <w:rFonts w:hint="cs"/>
          <w:rtl/>
          <w:lang w:eastAsia="en-US"/>
        </w:rPr>
        <w:tab/>
        <w:t>14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مصالح الطفل الفضلى (المادة 3)</w:t>
      </w:r>
      <w:r>
        <w:rPr>
          <w:rFonts w:hint="cs"/>
          <w:rtl/>
          <w:lang w:eastAsia="en-US"/>
        </w:rPr>
        <w:tab/>
      </w:r>
      <w:r>
        <w:rPr>
          <w:rFonts w:hint="cs"/>
          <w:rtl/>
          <w:lang w:eastAsia="en-US"/>
        </w:rPr>
        <w:tab/>
        <w:t>40-48</w:t>
      </w:r>
      <w:r>
        <w:rPr>
          <w:rFonts w:hint="cs"/>
          <w:rtl/>
          <w:lang w:eastAsia="en-US"/>
        </w:rPr>
        <w:tab/>
        <w:t>15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الحق في الحياة والبقاء والنمو (المادة 6)</w:t>
      </w:r>
      <w:r>
        <w:rPr>
          <w:rFonts w:hint="cs"/>
          <w:rtl/>
          <w:lang w:eastAsia="en-US"/>
        </w:rPr>
        <w:tab/>
      </w:r>
      <w:r>
        <w:rPr>
          <w:rFonts w:hint="cs"/>
          <w:rtl/>
          <w:lang w:eastAsia="en-US"/>
        </w:rPr>
        <w:tab/>
        <w:t>49-52</w:t>
      </w:r>
      <w:r>
        <w:rPr>
          <w:rFonts w:hint="cs"/>
          <w:rtl/>
          <w:lang w:eastAsia="en-US"/>
        </w:rPr>
        <w:tab/>
        <w:t>17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احترام آراء الأطفال (المادة 12)</w:t>
      </w:r>
      <w:r>
        <w:rPr>
          <w:rFonts w:hint="cs"/>
          <w:rtl/>
          <w:lang w:eastAsia="en-US"/>
        </w:rPr>
        <w:tab/>
      </w:r>
      <w:r>
        <w:rPr>
          <w:rFonts w:hint="cs"/>
          <w:rtl/>
          <w:lang w:eastAsia="en-US"/>
        </w:rPr>
        <w:tab/>
        <w:t>53-56</w:t>
      </w:r>
      <w:r>
        <w:rPr>
          <w:rFonts w:hint="cs"/>
          <w:rtl/>
          <w:lang w:eastAsia="en-US"/>
        </w:rPr>
        <w:tab/>
        <w:t>18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خامسا -</w:t>
      </w:r>
      <w:r>
        <w:rPr>
          <w:rFonts w:hint="cs"/>
          <w:rtl/>
          <w:lang w:eastAsia="en-US"/>
        </w:rPr>
        <w:tab/>
        <w:t>الحقوق والحريات المدنية</w:t>
      </w:r>
      <w:r>
        <w:rPr>
          <w:rFonts w:hint="cs"/>
          <w:rtl/>
          <w:lang w:eastAsia="en-US"/>
        </w:rPr>
        <w:tab/>
      </w:r>
      <w:r>
        <w:rPr>
          <w:rFonts w:hint="cs"/>
          <w:rtl/>
          <w:lang w:eastAsia="en-US"/>
        </w:rPr>
        <w:tab/>
        <w:t>57-69</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 الاسم والجنسية (المادة 7)</w:t>
      </w:r>
      <w:r>
        <w:rPr>
          <w:rFonts w:hint="cs"/>
          <w:rtl/>
          <w:lang w:eastAsia="en-US"/>
        </w:rPr>
        <w:tab/>
      </w:r>
      <w:r>
        <w:rPr>
          <w:rFonts w:hint="cs"/>
          <w:rtl/>
          <w:lang w:eastAsia="en-US"/>
        </w:rPr>
        <w:tab/>
        <w:t>57-60</w:t>
      </w:r>
      <w:r>
        <w:rPr>
          <w:rFonts w:hint="cs"/>
          <w:rtl/>
          <w:lang w:eastAsia="en-US"/>
        </w:rPr>
        <w:tab/>
        <w:t>19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الحفاظ على الهوية (المادة 8)</w:t>
      </w:r>
      <w:r>
        <w:rPr>
          <w:rFonts w:hint="cs"/>
          <w:rtl/>
          <w:lang w:eastAsia="en-US"/>
        </w:rPr>
        <w:tab/>
      </w:r>
      <w:r>
        <w:rPr>
          <w:rFonts w:hint="cs"/>
          <w:rtl/>
          <w:lang w:eastAsia="en-US"/>
        </w:rPr>
        <w:tab/>
        <w:t xml:space="preserve">   61</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حرية التعبير (المادة 13)</w:t>
      </w:r>
      <w:r>
        <w:rPr>
          <w:rFonts w:hint="cs"/>
          <w:rtl/>
          <w:lang w:eastAsia="en-US"/>
        </w:rPr>
        <w:tab/>
      </w:r>
      <w:r>
        <w:rPr>
          <w:rFonts w:hint="cs"/>
          <w:rtl/>
          <w:lang w:eastAsia="en-US"/>
        </w:rPr>
        <w:tab/>
        <w:t xml:space="preserve">   62</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 حرية الفكر والوجدان والدين (المادة 14)</w:t>
      </w:r>
      <w:r>
        <w:rPr>
          <w:rFonts w:hint="cs"/>
          <w:rtl/>
          <w:lang w:eastAsia="en-US"/>
        </w:rPr>
        <w:tab/>
      </w:r>
      <w:r>
        <w:rPr>
          <w:rFonts w:hint="cs"/>
          <w:rtl/>
          <w:lang w:eastAsia="en-US"/>
        </w:rPr>
        <w:tab/>
        <w:t xml:space="preserve">   63</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 حرية تكوين الجمعيات وحرية الاجتماع السلمي (المادة 15)</w:t>
      </w:r>
      <w:r>
        <w:rPr>
          <w:rFonts w:hint="cs"/>
          <w:rtl/>
          <w:lang w:eastAsia="en-US"/>
        </w:rPr>
        <w:tab/>
      </w:r>
      <w:r>
        <w:rPr>
          <w:rFonts w:hint="cs"/>
          <w:rtl/>
          <w:lang w:eastAsia="en-US"/>
        </w:rPr>
        <w:tab/>
        <w:t xml:space="preserve">   64</w:t>
      </w:r>
      <w:r>
        <w:rPr>
          <w:rFonts w:hint="cs"/>
          <w:rtl/>
          <w:lang w:eastAsia="en-US"/>
        </w:rPr>
        <w:tab/>
        <w:t>21</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 - حماية الحياة الخاصة (المادة 16)</w:t>
      </w:r>
      <w:r>
        <w:rPr>
          <w:rFonts w:hint="cs"/>
          <w:rtl/>
          <w:lang w:eastAsia="en-US"/>
        </w:rPr>
        <w:tab/>
      </w:r>
      <w:r>
        <w:rPr>
          <w:rFonts w:hint="cs"/>
          <w:rtl/>
          <w:lang w:eastAsia="en-US"/>
        </w:rPr>
        <w:tab/>
        <w:t xml:space="preserve">   65</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زاي - الحصول على المعلومات المناسبة (المادة 17)</w:t>
      </w:r>
      <w:r>
        <w:rPr>
          <w:rFonts w:hint="cs"/>
          <w:rtl/>
          <w:lang w:eastAsia="en-US"/>
        </w:rPr>
        <w:tab/>
      </w:r>
      <w:r>
        <w:rPr>
          <w:rFonts w:hint="cs"/>
          <w:rtl/>
          <w:lang w:eastAsia="en-US"/>
        </w:rPr>
        <w:tab/>
        <w:t xml:space="preserve">   66</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حاء - الحق في عدم التعرض للتعذيب أو غيره من ضروب المعاملة أو العقوبة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r>
      <w:r>
        <w:rPr>
          <w:rFonts w:hint="cs"/>
          <w:rtl/>
          <w:lang w:eastAsia="en-US"/>
        </w:rPr>
        <w:tab/>
        <w:t>القاسية أو اللاإنسانية أو المهينة (المادة 37 (أ))</w:t>
      </w:r>
      <w:r>
        <w:rPr>
          <w:rFonts w:hint="cs"/>
          <w:rtl/>
          <w:lang w:eastAsia="en-US"/>
        </w:rPr>
        <w:tab/>
      </w:r>
      <w:r>
        <w:rPr>
          <w:rFonts w:hint="cs"/>
          <w:rtl/>
          <w:lang w:eastAsia="en-US"/>
        </w:rPr>
        <w:tab/>
        <w:t>67-69</w:t>
      </w:r>
      <w:r>
        <w:rPr>
          <w:rFonts w:hint="cs"/>
          <w:rtl/>
          <w:lang w:eastAsia="en-US"/>
        </w:rPr>
        <w:tab/>
        <w:t>22</w:t>
      </w: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سادسا -</w:t>
      </w:r>
      <w:r>
        <w:rPr>
          <w:rFonts w:hint="cs"/>
          <w:rtl/>
          <w:lang w:eastAsia="en-US"/>
        </w:rPr>
        <w:tab/>
        <w:t>البيئة الأسرية والرعاية البديلة</w:t>
      </w:r>
      <w:r>
        <w:rPr>
          <w:rFonts w:hint="cs"/>
          <w:rtl/>
          <w:lang w:eastAsia="en-US"/>
        </w:rPr>
        <w:tab/>
      </w:r>
      <w:r>
        <w:rPr>
          <w:rFonts w:hint="cs"/>
          <w:rtl/>
          <w:lang w:eastAsia="en-US"/>
        </w:rPr>
        <w:tab/>
        <w:t>70-86</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التوجيه من الأبوين (المادة 5)</w:t>
      </w:r>
      <w:r>
        <w:rPr>
          <w:rFonts w:hint="cs"/>
          <w:rtl/>
          <w:lang w:eastAsia="en-US"/>
        </w:rPr>
        <w:tab/>
      </w:r>
      <w:r>
        <w:rPr>
          <w:rFonts w:hint="cs"/>
          <w:rtl/>
          <w:lang w:eastAsia="en-US"/>
        </w:rPr>
        <w:tab/>
        <w:t xml:space="preserve">   70</w:t>
      </w:r>
      <w:r>
        <w:rPr>
          <w:rFonts w:hint="cs"/>
          <w:rtl/>
          <w:lang w:eastAsia="en-US"/>
        </w:rPr>
        <w:tab/>
        <w:t>22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مسؤوليات الوالدين (الفقرتان 1 و2 من المادة 18)</w:t>
      </w:r>
      <w:r>
        <w:rPr>
          <w:rFonts w:hint="cs"/>
          <w:rtl/>
          <w:lang w:eastAsia="en-US"/>
        </w:rPr>
        <w:tab/>
      </w:r>
      <w:r>
        <w:rPr>
          <w:rFonts w:hint="cs"/>
          <w:rtl/>
          <w:lang w:eastAsia="en-US"/>
        </w:rPr>
        <w:tab/>
        <w:t>71-72</w:t>
      </w:r>
      <w:r>
        <w:rPr>
          <w:rFonts w:hint="cs"/>
          <w:rtl/>
          <w:lang w:eastAsia="en-US"/>
        </w:rPr>
        <w:tab/>
        <w:t>23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الفصل عن الوالدين (المادة 9)</w:t>
      </w:r>
      <w:r>
        <w:rPr>
          <w:rFonts w:hint="cs"/>
          <w:rtl/>
          <w:lang w:eastAsia="en-US"/>
        </w:rPr>
        <w:tab/>
      </w:r>
      <w:r>
        <w:rPr>
          <w:rFonts w:hint="cs"/>
          <w:rtl/>
          <w:lang w:eastAsia="en-US"/>
        </w:rPr>
        <w:tab/>
        <w:t>73-78</w:t>
      </w:r>
      <w:r>
        <w:rPr>
          <w:rFonts w:hint="cs"/>
          <w:rtl/>
          <w:lang w:eastAsia="en-US"/>
        </w:rPr>
        <w:tab/>
        <w:t>24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جمع شمل الأسرة (المادة 10)</w:t>
      </w:r>
      <w:r>
        <w:rPr>
          <w:rFonts w:hint="cs"/>
          <w:rtl/>
          <w:lang w:eastAsia="en-US"/>
        </w:rPr>
        <w:tab/>
      </w:r>
      <w:r>
        <w:rPr>
          <w:rFonts w:hint="cs"/>
          <w:rtl/>
          <w:lang w:eastAsia="en-US"/>
        </w:rPr>
        <w:tab/>
        <w:t xml:space="preserve">   79</w:t>
      </w:r>
      <w:r>
        <w:rPr>
          <w:rFonts w:hint="cs"/>
          <w:rtl/>
          <w:lang w:eastAsia="en-US"/>
        </w:rPr>
        <w:tab/>
        <w:t>25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نقل الأطفال إلى الخارج وعدم عودتهم بصورة غير مشروعة (المادة 11)</w:t>
      </w:r>
      <w:r>
        <w:rPr>
          <w:rFonts w:hint="cs"/>
          <w:rtl/>
          <w:lang w:eastAsia="en-US"/>
        </w:rPr>
        <w:tab/>
        <w:t xml:space="preserve">   80</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واو- تحصيل نفقة الطفل (الفقرة 4 من المادة 27)</w:t>
      </w:r>
      <w:r>
        <w:rPr>
          <w:rFonts w:hint="cs"/>
          <w:rtl/>
          <w:lang w:eastAsia="en-US"/>
        </w:rPr>
        <w:tab/>
      </w:r>
      <w:r>
        <w:rPr>
          <w:rFonts w:hint="cs"/>
          <w:rtl/>
          <w:lang w:eastAsia="en-US"/>
        </w:rPr>
        <w:tab/>
        <w:t xml:space="preserve">   81</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زاي- الأطفال المحرومون من بيئتهم العائلية (المادة 20)</w:t>
      </w:r>
      <w:r>
        <w:rPr>
          <w:rFonts w:hint="cs"/>
          <w:rtl/>
          <w:lang w:eastAsia="en-US"/>
        </w:rPr>
        <w:tab/>
      </w:r>
      <w:r>
        <w:rPr>
          <w:rFonts w:hint="cs"/>
          <w:rtl/>
          <w:lang w:eastAsia="en-US"/>
        </w:rPr>
        <w:tab/>
        <w:t xml:space="preserve">   82</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حاء- التبني (المادة 21)</w:t>
      </w:r>
      <w:r>
        <w:rPr>
          <w:rFonts w:hint="cs"/>
          <w:rtl/>
          <w:lang w:eastAsia="en-US"/>
        </w:rPr>
        <w:tab/>
      </w:r>
      <w:r>
        <w:rPr>
          <w:rFonts w:hint="cs"/>
          <w:rtl/>
          <w:lang w:eastAsia="en-US"/>
        </w:rPr>
        <w:tab/>
        <w:t xml:space="preserve">   83</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طاء- المراجعة الدورية لإيداع الطفل (المادة 25)</w:t>
      </w:r>
      <w:r>
        <w:rPr>
          <w:rFonts w:hint="cs"/>
          <w:rtl/>
          <w:lang w:eastAsia="en-US"/>
        </w:rPr>
        <w:tab/>
      </w:r>
      <w:r>
        <w:rPr>
          <w:rFonts w:hint="cs"/>
          <w:rtl/>
          <w:lang w:eastAsia="en-US"/>
        </w:rPr>
        <w:tab/>
        <w:t>84-85</w:t>
      </w:r>
      <w:r>
        <w:rPr>
          <w:rFonts w:hint="cs"/>
          <w:rtl/>
          <w:lang w:eastAsia="en-US"/>
        </w:rPr>
        <w:tab/>
        <w:t>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ياء - إساءة المعاملة والإهمال (المادة 19) بما في ذلك التأهيل البدني والنفسي</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 xml:space="preserve">      وإعادة الاندماج الاجتماعي (المادة 39)</w:t>
      </w:r>
      <w:r>
        <w:rPr>
          <w:rFonts w:hint="cs"/>
          <w:rtl/>
          <w:lang w:eastAsia="en-US"/>
        </w:rPr>
        <w:tab/>
      </w:r>
      <w:r>
        <w:rPr>
          <w:rFonts w:hint="cs"/>
          <w:rtl/>
          <w:lang w:eastAsia="en-US"/>
        </w:rPr>
        <w:tab/>
        <w:t xml:space="preserve">   86</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سابعا -</w:t>
      </w:r>
      <w:r>
        <w:rPr>
          <w:rFonts w:hint="cs"/>
          <w:rtl/>
          <w:lang w:eastAsia="en-US"/>
        </w:rPr>
        <w:tab/>
        <w:t>الصحة الأساسية والرفاه</w:t>
      </w:r>
      <w:r>
        <w:rPr>
          <w:rFonts w:hint="cs"/>
          <w:rtl/>
          <w:lang w:eastAsia="en-US"/>
        </w:rPr>
        <w:tab/>
      </w:r>
      <w:r>
        <w:rPr>
          <w:rFonts w:hint="cs"/>
          <w:rtl/>
          <w:lang w:eastAsia="en-US"/>
        </w:rPr>
        <w:tab/>
        <w:t>87-128</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w:t>
      </w:r>
      <w:r>
        <w:rPr>
          <w:rFonts w:hint="cs"/>
          <w:rtl/>
          <w:lang w:eastAsia="en-US"/>
        </w:rPr>
        <w:tab/>
        <w:t xml:space="preserve"> الأطفال المعوقون (المادة 23)</w:t>
      </w:r>
      <w:r>
        <w:rPr>
          <w:rFonts w:hint="cs"/>
          <w:rtl/>
          <w:lang w:eastAsia="en-US"/>
        </w:rPr>
        <w:tab/>
      </w:r>
      <w:r>
        <w:rPr>
          <w:rFonts w:hint="cs"/>
          <w:rtl/>
          <w:lang w:eastAsia="en-US"/>
        </w:rPr>
        <w:tab/>
        <w:t>87-91</w:t>
      </w:r>
      <w:r>
        <w:rPr>
          <w:rFonts w:hint="cs"/>
          <w:rtl/>
          <w:lang w:eastAsia="en-US"/>
        </w:rPr>
        <w:tab/>
        <w:t>27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الصحة والخدمات الصحية (المادة 24)</w:t>
      </w:r>
      <w:r>
        <w:rPr>
          <w:rFonts w:hint="cs"/>
          <w:rtl/>
          <w:lang w:eastAsia="en-US"/>
        </w:rPr>
        <w:tab/>
      </w:r>
      <w:r>
        <w:rPr>
          <w:rFonts w:hint="cs"/>
          <w:rtl/>
          <w:lang w:eastAsia="en-US"/>
        </w:rPr>
        <w:tab/>
        <w:t>92-125</w:t>
      </w:r>
      <w:r>
        <w:rPr>
          <w:rFonts w:hint="cs"/>
          <w:rtl/>
          <w:lang w:eastAsia="en-US"/>
        </w:rPr>
        <w:tab/>
        <w:t>29</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الضمـان الاجتمـاعي وخدمـات ومرافق رعاية الطفل (المادة 26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r>
      <w:r>
        <w:rPr>
          <w:rFonts w:hint="cs"/>
          <w:rtl/>
          <w:lang w:eastAsia="en-US"/>
        </w:rPr>
        <w:tab/>
        <w:t>والفقرة 3 من المادة 18)</w:t>
      </w:r>
      <w:r>
        <w:rPr>
          <w:rFonts w:hint="cs"/>
          <w:rtl/>
          <w:lang w:eastAsia="en-US"/>
        </w:rPr>
        <w:tab/>
      </w:r>
      <w:r>
        <w:rPr>
          <w:rFonts w:hint="cs"/>
          <w:rtl/>
          <w:lang w:eastAsia="en-US"/>
        </w:rPr>
        <w:tab/>
        <w:t xml:space="preserve">  126</w:t>
      </w:r>
      <w:r>
        <w:rPr>
          <w:rFonts w:hint="cs"/>
          <w:rtl/>
          <w:lang w:eastAsia="en-US"/>
        </w:rPr>
        <w:tab/>
        <w:t>42</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المستوى المعيشي (الفقرات 1 و2 و3 من المادة 27)</w:t>
      </w:r>
      <w:r>
        <w:rPr>
          <w:rFonts w:hint="cs"/>
          <w:rtl/>
          <w:lang w:eastAsia="en-US"/>
        </w:rPr>
        <w:tab/>
      </w:r>
      <w:r>
        <w:rPr>
          <w:rFonts w:hint="cs"/>
          <w:rtl/>
          <w:lang w:eastAsia="en-US"/>
        </w:rPr>
        <w:tab/>
        <w:t xml:space="preserve">  127</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هاء- شمولية إمدادات مياه الشرب وخدمات الصرف الصحي</w:t>
      </w:r>
      <w:r>
        <w:rPr>
          <w:rFonts w:hint="cs"/>
          <w:rtl/>
          <w:lang w:eastAsia="en-US"/>
        </w:rPr>
        <w:tab/>
      </w:r>
      <w:r>
        <w:rPr>
          <w:rFonts w:hint="cs"/>
          <w:rtl/>
          <w:lang w:eastAsia="en-US"/>
        </w:rPr>
        <w:tab/>
        <w:t xml:space="preserve">  128</w:t>
      </w:r>
      <w:r>
        <w:rPr>
          <w:rFonts w:hint="cs"/>
          <w:rtl/>
          <w:lang w:eastAsia="en-US"/>
        </w:rPr>
        <w:tab/>
        <w:t>43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spacing w:before="120" w:after="120"/>
        <w:jc w:val="center"/>
        <w:rPr>
          <w:rFonts w:hint="cs"/>
          <w:b/>
          <w:bCs/>
          <w:szCs w:val="28"/>
          <w:rtl/>
          <w:lang w:eastAsia="en-US"/>
        </w:rPr>
      </w:pPr>
      <w:r>
        <w:rPr>
          <w:b/>
          <w:bCs/>
          <w:sz w:val="36"/>
          <w:szCs w:val="36"/>
          <w:rtl/>
          <w:lang w:eastAsia="en-US"/>
        </w:rPr>
        <w:t>المحتويات</w:t>
      </w:r>
      <w:r>
        <w:rPr>
          <w:rFonts w:hint="cs"/>
          <w:b/>
          <w:bCs/>
          <w:sz w:val="36"/>
          <w:szCs w:val="36"/>
          <w:rtl/>
          <w:lang w:eastAsia="en-US"/>
        </w:rPr>
        <w:t xml:space="preserve"> (تابع)</w:t>
      </w:r>
    </w:p>
    <w:p w:rsidR="00000000" w:rsidRDefault="00000000">
      <w:pPr>
        <w:tabs>
          <w:tab w:val="left" w:pos="7194"/>
          <w:tab w:val="right" w:pos="9354"/>
        </w:tabs>
        <w:spacing w:before="120" w:after="120"/>
        <w:jc w:val="both"/>
        <w:rPr>
          <w:rtl/>
          <w:lang w:eastAsia="en-US"/>
        </w:rPr>
      </w:pPr>
      <w:r>
        <w:rPr>
          <w:rtl/>
          <w:lang w:eastAsia="en-US"/>
        </w:rPr>
        <w:tab/>
      </w:r>
      <w:r>
        <w:rPr>
          <w:u w:val="single"/>
          <w:rtl/>
          <w:lang w:eastAsia="en-US"/>
        </w:rPr>
        <w:t>الفق</w:t>
      </w:r>
      <w:r>
        <w:rPr>
          <w:rFonts w:hint="cs"/>
          <w:u w:val="single"/>
          <w:rtl/>
          <w:lang w:eastAsia="en-US"/>
        </w:rPr>
        <w:t>ـ</w:t>
      </w:r>
      <w:r>
        <w:rPr>
          <w:u w:val="single"/>
          <w:rtl/>
          <w:lang w:eastAsia="en-US"/>
        </w:rPr>
        <w:t>ـرات</w:t>
      </w:r>
      <w:r>
        <w:rPr>
          <w:rtl/>
          <w:lang w:eastAsia="en-US"/>
        </w:rPr>
        <w:tab/>
      </w:r>
      <w:r>
        <w:rPr>
          <w:u w:val="single"/>
          <w:rtl/>
          <w:lang w:eastAsia="en-US"/>
        </w:rPr>
        <w:t>الصفحة</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ثامنا -</w:t>
      </w:r>
      <w:r>
        <w:rPr>
          <w:rFonts w:hint="cs"/>
          <w:rtl/>
          <w:lang w:eastAsia="en-US"/>
        </w:rPr>
        <w:tab/>
        <w:t>التعليم وأوقات الفراغ والأنشطة الثقافية (المواد 28 و29 و31)</w:t>
      </w:r>
      <w:r>
        <w:rPr>
          <w:rFonts w:hint="cs"/>
          <w:rtl/>
          <w:lang w:eastAsia="en-US"/>
        </w:rPr>
        <w:tab/>
      </w:r>
      <w:r>
        <w:rPr>
          <w:rFonts w:hint="cs"/>
          <w:rtl/>
          <w:lang w:eastAsia="en-US"/>
        </w:rPr>
        <w:tab/>
        <w:t>129-186</w:t>
      </w:r>
      <w:r>
        <w:rPr>
          <w:rFonts w:hint="cs"/>
          <w:rtl/>
          <w:lang w:eastAsia="en-US"/>
        </w:rPr>
        <w:tab/>
        <w:t>44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 التعليم بما في ذلك التدريب المهني والتوجيه (المادة 28)</w:t>
      </w:r>
      <w:r>
        <w:rPr>
          <w:rFonts w:hint="cs"/>
          <w:rtl/>
          <w:lang w:eastAsia="en-US"/>
        </w:rPr>
        <w:tab/>
      </w:r>
      <w:r>
        <w:rPr>
          <w:rFonts w:hint="cs"/>
          <w:rtl/>
          <w:lang w:eastAsia="en-US"/>
        </w:rPr>
        <w:tab/>
        <w:t>129-168</w:t>
      </w:r>
      <w:r>
        <w:rPr>
          <w:rFonts w:hint="cs"/>
          <w:rtl/>
          <w:lang w:eastAsia="en-US"/>
        </w:rPr>
        <w:tab/>
        <w:t>44</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أوقات الفراغ والترفيه والأنشطة الثقافية (المادة 31)</w:t>
      </w:r>
      <w:r>
        <w:rPr>
          <w:rFonts w:hint="cs"/>
          <w:rtl/>
          <w:lang w:eastAsia="en-US"/>
        </w:rPr>
        <w:tab/>
      </w:r>
      <w:r>
        <w:rPr>
          <w:rFonts w:hint="cs"/>
          <w:rtl/>
          <w:lang w:eastAsia="en-US"/>
        </w:rPr>
        <w:tab/>
        <w:t>169-186</w:t>
      </w:r>
      <w:r>
        <w:rPr>
          <w:rFonts w:hint="cs"/>
          <w:rtl/>
          <w:lang w:eastAsia="en-US"/>
        </w:rPr>
        <w:tab/>
        <w:t>58</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تاسعا -</w:t>
      </w:r>
      <w:r>
        <w:rPr>
          <w:rFonts w:hint="cs"/>
          <w:rtl/>
          <w:lang w:eastAsia="en-US"/>
        </w:rPr>
        <w:tab/>
        <w:t>تدابير الحماية الخاصة</w:t>
      </w:r>
      <w:r>
        <w:rPr>
          <w:rFonts w:hint="cs"/>
          <w:rtl/>
          <w:lang w:eastAsia="en-US"/>
        </w:rPr>
        <w:tab/>
      </w:r>
      <w:r>
        <w:rPr>
          <w:rFonts w:hint="cs"/>
          <w:rtl/>
          <w:lang w:eastAsia="en-US"/>
        </w:rPr>
        <w:tab/>
        <w:t>187-240</w:t>
      </w:r>
      <w:r>
        <w:rPr>
          <w:rFonts w:hint="cs"/>
          <w:rtl/>
          <w:lang w:eastAsia="en-US"/>
        </w:rPr>
        <w:tab/>
        <w:t>63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ألف - الأطفال في حالة الطوارئ</w:t>
      </w:r>
      <w:r>
        <w:rPr>
          <w:rFonts w:hint="cs"/>
          <w:rtl/>
          <w:lang w:eastAsia="en-US"/>
        </w:rPr>
        <w:tab/>
      </w:r>
      <w:r>
        <w:rPr>
          <w:rFonts w:hint="cs"/>
          <w:rtl/>
          <w:lang w:eastAsia="en-US"/>
        </w:rPr>
        <w:tab/>
        <w:t>187-195</w:t>
      </w:r>
      <w:r>
        <w:rPr>
          <w:rFonts w:hint="cs"/>
          <w:rtl/>
          <w:lang w:eastAsia="en-US"/>
        </w:rPr>
        <w:tab/>
        <w:t>63</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باء  - الأطفال الذين يسري عليهم نظام إدارة شؤون قضاء الأحداث</w:t>
      </w:r>
      <w:r>
        <w:rPr>
          <w:rFonts w:hint="cs"/>
          <w:rtl/>
          <w:lang w:eastAsia="en-US"/>
        </w:rPr>
        <w:tab/>
      </w:r>
      <w:r>
        <w:rPr>
          <w:rFonts w:hint="cs"/>
          <w:rtl/>
          <w:lang w:eastAsia="en-US"/>
        </w:rPr>
        <w:tab/>
        <w:t>196-211</w:t>
      </w:r>
      <w:r>
        <w:rPr>
          <w:rFonts w:hint="cs"/>
          <w:rtl/>
          <w:lang w:eastAsia="en-US"/>
        </w:rPr>
        <w:tab/>
        <w:t>66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جيم- الأطفال في حالات الاستغلال، بما في ذلك التأهيل البدني والنفسـي</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r>
      <w:r>
        <w:rPr>
          <w:rFonts w:hint="cs"/>
          <w:rtl/>
          <w:lang w:eastAsia="en-US"/>
        </w:rPr>
        <w:tab/>
        <w:t>وإعادة الاندماج الاجتماعي (المادة 39)</w:t>
      </w:r>
      <w:r>
        <w:rPr>
          <w:rFonts w:hint="cs"/>
          <w:rtl/>
          <w:lang w:eastAsia="en-US"/>
        </w:rPr>
        <w:tab/>
      </w:r>
      <w:r>
        <w:rPr>
          <w:rFonts w:hint="cs"/>
          <w:rtl/>
          <w:lang w:eastAsia="en-US"/>
        </w:rPr>
        <w:tab/>
        <w:t>212-234</w:t>
      </w:r>
      <w:r>
        <w:rPr>
          <w:rFonts w:hint="cs"/>
          <w:rtl/>
          <w:lang w:eastAsia="en-US"/>
        </w:rPr>
        <w:tab/>
        <w:t>70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t>دال- الأطفال الذين ينتمون إلى أقلية أو مجموعة من السكـان الأصلييـن</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ab/>
      </w:r>
      <w:r>
        <w:rPr>
          <w:rFonts w:hint="cs"/>
          <w:rtl/>
          <w:lang w:eastAsia="en-US"/>
        </w:rPr>
        <w:tab/>
        <w:t>(المادة 30)</w:t>
      </w:r>
      <w:r>
        <w:rPr>
          <w:rFonts w:hint="cs"/>
          <w:rtl/>
          <w:lang w:eastAsia="en-US"/>
        </w:rPr>
        <w:tab/>
      </w:r>
      <w:r>
        <w:rPr>
          <w:rFonts w:hint="cs"/>
          <w:rtl/>
          <w:lang w:eastAsia="en-US"/>
        </w:rPr>
        <w:tab/>
        <w:t>235-240</w:t>
      </w:r>
      <w:r>
        <w:rPr>
          <w:rFonts w:hint="cs"/>
          <w:rtl/>
          <w:lang w:eastAsia="en-US"/>
        </w:rPr>
        <w:tab/>
        <w:t>75</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الخاتمة.................</w:t>
      </w:r>
      <w:r>
        <w:rPr>
          <w:rFonts w:hint="cs"/>
          <w:rtl/>
          <w:lang w:eastAsia="en-US"/>
        </w:rPr>
        <w:tab/>
      </w:r>
      <w:r>
        <w:rPr>
          <w:rFonts w:hint="cs"/>
          <w:rtl/>
          <w:lang w:eastAsia="en-US"/>
        </w:rPr>
        <w:tab/>
        <w:t>241-242</w:t>
      </w:r>
      <w:r>
        <w:rPr>
          <w:rFonts w:hint="cs"/>
          <w:rtl/>
          <w:lang w:eastAsia="en-US"/>
        </w:rPr>
        <w:tab/>
        <w:t>76</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المرفقات...............</w:t>
      </w:r>
      <w:r>
        <w:rPr>
          <w:rFonts w:hint="cs"/>
          <w:rtl/>
          <w:lang w:eastAsia="en-US"/>
        </w:rPr>
        <w:tab/>
        <w:t>...............</w:t>
      </w:r>
      <w:r>
        <w:rPr>
          <w:rFonts w:hint="cs"/>
          <w:rtl/>
          <w:lang w:eastAsia="en-US"/>
        </w:rPr>
        <w:tab/>
        <w:t>77</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r>
        <w:rPr>
          <w:rFonts w:hint="cs"/>
          <w:rtl/>
          <w:lang w:eastAsia="en-US"/>
        </w:rPr>
        <w:t>المراجع.................</w:t>
      </w:r>
      <w:r>
        <w:rPr>
          <w:rFonts w:hint="cs"/>
          <w:rtl/>
          <w:lang w:eastAsia="en-US"/>
        </w:rPr>
        <w:tab/>
        <w:t>...............</w:t>
      </w:r>
      <w:r>
        <w:rPr>
          <w:rFonts w:hint="cs"/>
          <w:rtl/>
          <w:lang w:eastAsia="en-US"/>
        </w:rPr>
        <w:tab/>
        <w:t>80</w:t>
      </w: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tabs>
          <w:tab w:val="left" w:pos="822"/>
          <w:tab w:val="left" w:pos="1389"/>
          <w:tab w:val="left" w:pos="1956"/>
          <w:tab w:val="left" w:leader="dot" w:pos="7014"/>
          <w:tab w:val="left" w:pos="7371"/>
          <w:tab w:val="center" w:pos="9043"/>
        </w:tabs>
        <w:spacing w:before="120" w:after="120"/>
        <w:jc w:val="both"/>
        <w:rPr>
          <w:rFonts w:hint="cs"/>
          <w:rtl/>
          <w:lang w:eastAsia="en-US"/>
        </w:rPr>
      </w:pPr>
    </w:p>
    <w:p w:rsidR="00000000" w:rsidRDefault="00000000">
      <w:pPr>
        <w:jc w:val="both"/>
        <w:rPr>
          <w:rStyle w:val="FootnoteReference"/>
          <w:bCs w:val="0"/>
          <w:rtl/>
          <w:lang w:eastAsia="en-US"/>
        </w:rPr>
      </w:pPr>
    </w:p>
    <w:p w:rsidR="00000000" w:rsidRDefault="00000000">
      <w:pPr>
        <w:jc w:val="both"/>
        <w:rPr>
          <w:rStyle w:val="FootnoteReference"/>
          <w:bCs w:val="0"/>
          <w:rtl/>
        </w:rPr>
      </w:pPr>
    </w:p>
    <w:p w:rsidR="00000000" w:rsidRDefault="00000000">
      <w:pPr>
        <w:jc w:val="both"/>
        <w:rPr>
          <w:rFonts w:hint="cs"/>
          <w:rtl/>
        </w:rPr>
      </w:pPr>
    </w:p>
    <w:p w:rsidR="00000000" w:rsidRDefault="00000000">
      <w:pPr>
        <w:pStyle w:val="Heading6"/>
        <w:jc w:val="center"/>
        <w:rPr>
          <w:b/>
          <w:bCs/>
          <w:sz w:val="30"/>
          <w:szCs w:val="30"/>
          <w:rtl/>
        </w:rPr>
      </w:pPr>
      <w:r>
        <w:rPr>
          <w:b/>
          <w:bCs/>
          <w:sz w:val="30"/>
          <w:szCs w:val="30"/>
          <w:rtl/>
        </w:rPr>
        <w:br w:type="page"/>
        <w:t>مقدمـة</w:t>
      </w:r>
    </w:p>
    <w:p w:rsidR="00000000" w:rsidRDefault="00000000">
      <w:pPr>
        <w:pStyle w:val="BodyText"/>
        <w:rPr>
          <w:sz w:val="30"/>
          <w:szCs w:val="30"/>
          <w:rtl/>
        </w:rPr>
      </w:pPr>
      <w:r>
        <w:rPr>
          <w:sz w:val="30"/>
          <w:szCs w:val="30"/>
          <w:rtl/>
        </w:rPr>
        <w:t>1-</w:t>
      </w:r>
      <w:r>
        <w:rPr>
          <w:sz w:val="30"/>
          <w:szCs w:val="30"/>
          <w:rtl/>
        </w:rPr>
        <w:tab/>
        <w:t xml:space="preserve">تنفيذاً لأحكام الفقرة الأولى من المادة 44 من اتفاقية حقوق الطفل، تتشرف الجمهورية العربية السورية </w:t>
      </w:r>
      <w:r>
        <w:rPr>
          <w:rFonts w:hint="cs"/>
          <w:sz w:val="30"/>
          <w:szCs w:val="30"/>
          <w:rtl/>
        </w:rPr>
        <w:t>ب</w:t>
      </w:r>
      <w:r>
        <w:rPr>
          <w:sz w:val="30"/>
          <w:szCs w:val="30"/>
          <w:rtl/>
        </w:rPr>
        <w:t xml:space="preserve">أن ترفع إلى لجنة حقوق الطفل تقريرها </w:t>
      </w:r>
      <w:r>
        <w:rPr>
          <w:rFonts w:hint="cs"/>
          <w:sz w:val="30"/>
          <w:szCs w:val="30"/>
          <w:rtl/>
        </w:rPr>
        <w:t xml:space="preserve">الدوري </w:t>
      </w:r>
      <w:r>
        <w:rPr>
          <w:sz w:val="30"/>
          <w:szCs w:val="30"/>
          <w:rtl/>
        </w:rPr>
        <w:t xml:space="preserve">الثاني عن حالة حقوق الطفل والتدابير التي اعتُمِدَت لتنفيذ أحكام تلك الاتفاقية على أراضي الجمهورية العربية السورية. مع الإشارة بشكلٍ خاص </w:t>
      </w:r>
      <w:r>
        <w:rPr>
          <w:rFonts w:hint="cs"/>
          <w:sz w:val="30"/>
          <w:szCs w:val="30"/>
          <w:rtl/>
        </w:rPr>
        <w:t xml:space="preserve">إلى </w:t>
      </w:r>
      <w:r>
        <w:rPr>
          <w:sz w:val="30"/>
          <w:szCs w:val="30"/>
          <w:rtl/>
        </w:rPr>
        <w:t xml:space="preserve">عدم إمكانية شمول جميع الأطفال السوريين بالرعاية والخدمات التي تُقدِّمُها الحكومة، </w:t>
      </w:r>
      <w:r>
        <w:rPr>
          <w:rFonts w:hint="cs"/>
          <w:sz w:val="30"/>
          <w:szCs w:val="30"/>
          <w:rtl/>
        </w:rPr>
        <w:t xml:space="preserve">وذلك </w:t>
      </w:r>
      <w:r>
        <w:rPr>
          <w:sz w:val="30"/>
          <w:szCs w:val="30"/>
          <w:rtl/>
        </w:rPr>
        <w:t>لتواجدهم في مناطق تقع تحت نير الاحتلال الإسرائيلي.</w:t>
      </w:r>
    </w:p>
    <w:p w:rsidR="00000000" w:rsidRDefault="00000000">
      <w:pPr>
        <w:jc w:val="both"/>
        <w:rPr>
          <w:sz w:val="30"/>
          <w:rtl/>
        </w:rPr>
      </w:pPr>
      <w:r>
        <w:rPr>
          <w:sz w:val="30"/>
          <w:rtl/>
        </w:rPr>
        <w:t>2-</w:t>
      </w:r>
      <w:r>
        <w:rPr>
          <w:sz w:val="30"/>
          <w:rtl/>
        </w:rPr>
        <w:tab/>
        <w:t xml:space="preserve">إن حالة الاحتلال الأجنبي تُعدُّ حالةً صارخة من حالات الانتهاك لحقوق الإنسان وخصوصاً الطفل، والتي يتعرض لها يومياً شعبنا السوري في الجولان رجالاً ونساءً وأطفالاً. كما يُعتبر الاحتلال الأجنبي حجر عثرة </w:t>
      </w:r>
      <w:r>
        <w:rPr>
          <w:rFonts w:hint="cs"/>
          <w:sz w:val="30"/>
          <w:rtl/>
        </w:rPr>
        <w:t>أمام</w:t>
      </w:r>
      <w:r>
        <w:rPr>
          <w:sz w:val="30"/>
          <w:rtl/>
        </w:rPr>
        <w:t xml:space="preserve"> التنمية الاجتماعية والاقتصادية.</w:t>
      </w:r>
    </w:p>
    <w:p w:rsidR="00000000" w:rsidRDefault="00000000">
      <w:pPr>
        <w:jc w:val="both"/>
        <w:rPr>
          <w:sz w:val="30"/>
          <w:rtl/>
        </w:rPr>
      </w:pPr>
      <w:r>
        <w:rPr>
          <w:rFonts w:hint="cs"/>
          <w:sz w:val="30"/>
          <w:rtl/>
        </w:rPr>
        <w:t>3-</w:t>
      </w:r>
      <w:r>
        <w:rPr>
          <w:rFonts w:hint="cs"/>
          <w:sz w:val="30"/>
          <w:rtl/>
        </w:rPr>
        <w:tab/>
        <w:t>إ</w:t>
      </w:r>
      <w:r>
        <w:rPr>
          <w:sz w:val="30"/>
          <w:rtl/>
        </w:rPr>
        <w:t>ن الجمهورية العربية السورية قد اعتمدت السلام خياراً استراتيجياً، وهدفاً للسياسات السورية الداخلية والخارجية. وهو ما نصَّ عليه خطاب السيد رئيس الجمهورية الدكتور بشار الأسـد حين قال في خطابه أمام مجلس الشعب بعد أدائه القسم الدستوري: "نؤكد هنا على أننا مستعجلون لتحقيق السلام ولكننا غير مستعدين للتفريط بالأرض ولا نقبل لسيادتنا أن تُمس…".</w:t>
      </w:r>
    </w:p>
    <w:p w:rsidR="00000000" w:rsidRDefault="00000000">
      <w:pPr>
        <w:jc w:val="both"/>
        <w:rPr>
          <w:sz w:val="30"/>
          <w:rtl/>
        </w:rPr>
      </w:pPr>
      <w:r>
        <w:rPr>
          <w:rFonts w:hint="cs"/>
          <w:sz w:val="30"/>
          <w:rtl/>
        </w:rPr>
        <w:t>4</w:t>
      </w:r>
      <w:r>
        <w:rPr>
          <w:sz w:val="30"/>
          <w:rtl/>
        </w:rPr>
        <w:t>-</w:t>
      </w:r>
      <w:r>
        <w:rPr>
          <w:sz w:val="30"/>
          <w:rtl/>
        </w:rPr>
        <w:tab/>
        <w:t xml:space="preserve">إن هذا التقرير، وهو الثاني من نوعه، قد أخذ بعين الاعتبار لدى إعداده المبادئ التوجيهية العامة التي تتعلق بشكل ومضمون التقارير المقدمة من الدول الأطراف في اتفاقية حقوق الطفل، والتي اعتمدتها اللجنة في دورتها الثالثة عشرة المنعقدة في تشرين الأول/أكتوبر 1996، والملاحظات التي أبدتها اللجنة حول تقرير الجمهورية العربية السورية الأول والمُقدَّم </w:t>
      </w:r>
      <w:r>
        <w:rPr>
          <w:rFonts w:hint="cs"/>
          <w:sz w:val="30"/>
          <w:rtl/>
        </w:rPr>
        <w:t>إلى ال</w:t>
      </w:r>
      <w:r>
        <w:rPr>
          <w:sz w:val="30"/>
          <w:rtl/>
        </w:rPr>
        <w:t>لجنة بتاريخ 22 أيلول/سبتمبر 1995</w:t>
      </w:r>
      <w:r>
        <w:rPr>
          <w:rFonts w:hint="cs"/>
          <w:sz w:val="30"/>
          <w:vertAlign w:val="superscript"/>
          <w:rtl/>
        </w:rPr>
        <w:t>(1)</w:t>
      </w:r>
      <w:r>
        <w:rPr>
          <w:sz w:val="30"/>
          <w:rtl/>
        </w:rPr>
        <w:t xml:space="preserve">، حرصاً على استمرار الحوار البناء والهادف بينها وبين لجنة حقوق الطفل، والتزاماً واضحاً من حكومة الجمهورية العربية السورية بضمان واحترام كافة الحقوق المنصوص عليها في اتفاقية حقوق الطفل. مع عدم إغفال حق الجمهورية العربية السورية في استمرارها بالتحفظ على نص المادة 14 من الاتفاقية المذكورة أعلاه </w:t>
      </w:r>
      <w:r>
        <w:rPr>
          <w:rFonts w:hint="cs"/>
          <w:sz w:val="30"/>
          <w:rtl/>
        </w:rPr>
        <w:t>في</w:t>
      </w:r>
      <w:r>
        <w:rPr>
          <w:sz w:val="30"/>
          <w:rtl/>
        </w:rPr>
        <w:t xml:space="preserve">ما يخص الدين، ونصي المادتين 20 و21 </w:t>
      </w:r>
      <w:r>
        <w:rPr>
          <w:rFonts w:hint="cs"/>
          <w:sz w:val="30"/>
          <w:rtl/>
        </w:rPr>
        <w:t>في</w:t>
      </w:r>
      <w:r>
        <w:rPr>
          <w:sz w:val="30"/>
          <w:rtl/>
        </w:rPr>
        <w:t xml:space="preserve">ما يخص التبني </w:t>
      </w:r>
      <w:r>
        <w:rPr>
          <w:rFonts w:hint="cs"/>
          <w:sz w:val="30"/>
          <w:rtl/>
        </w:rPr>
        <w:t xml:space="preserve">وذلك لتعارض هذه النصوص </w:t>
      </w:r>
      <w:r>
        <w:rPr>
          <w:sz w:val="30"/>
          <w:rtl/>
        </w:rPr>
        <w:t>مع أحكام الشريعة الإسلامية ونصوص قانون الأحوال الشخصية السوري والتشريعات العربية السورية النافذة.</w:t>
      </w:r>
    </w:p>
    <w:p w:rsidR="00000000" w:rsidRDefault="00000000">
      <w:pPr>
        <w:jc w:val="both"/>
        <w:rPr>
          <w:sz w:val="30"/>
          <w:rtl/>
        </w:rPr>
      </w:pPr>
      <w:r>
        <w:rPr>
          <w:rFonts w:hint="cs"/>
          <w:sz w:val="30"/>
          <w:rtl/>
        </w:rPr>
        <w:t>5</w:t>
      </w:r>
      <w:r>
        <w:rPr>
          <w:sz w:val="30"/>
          <w:rtl/>
        </w:rPr>
        <w:t>-</w:t>
      </w:r>
      <w:r>
        <w:rPr>
          <w:sz w:val="30"/>
          <w:rtl/>
        </w:rPr>
        <w:tab/>
        <w:t>وقد بذلت الحكومة السورية في الآونة الأخيرة جهوداً حثيثةً في س</w:t>
      </w:r>
      <w:r>
        <w:rPr>
          <w:rFonts w:hint="cs"/>
          <w:sz w:val="30"/>
          <w:rtl/>
        </w:rPr>
        <w:t>ـ</w:t>
      </w:r>
      <w:r>
        <w:rPr>
          <w:sz w:val="30"/>
          <w:rtl/>
        </w:rPr>
        <w:t>بيل تطوي</w:t>
      </w:r>
      <w:r>
        <w:rPr>
          <w:rFonts w:hint="cs"/>
          <w:sz w:val="30"/>
          <w:rtl/>
        </w:rPr>
        <w:t>ـ</w:t>
      </w:r>
      <w:r>
        <w:rPr>
          <w:sz w:val="30"/>
          <w:rtl/>
        </w:rPr>
        <w:t>ر</w:t>
      </w:r>
      <w:r>
        <w:rPr>
          <w:rFonts w:hint="cs"/>
          <w:sz w:val="30"/>
          <w:rtl/>
        </w:rPr>
        <w:t xml:space="preserve"> </w:t>
      </w:r>
      <w:r>
        <w:rPr>
          <w:sz w:val="30"/>
          <w:rtl/>
        </w:rPr>
        <w:t>لسياس</w:t>
      </w:r>
      <w:r>
        <w:rPr>
          <w:rFonts w:hint="cs"/>
          <w:sz w:val="30"/>
          <w:rtl/>
        </w:rPr>
        <w:t>ـ</w:t>
      </w:r>
      <w:r>
        <w:rPr>
          <w:sz w:val="30"/>
          <w:rtl/>
        </w:rPr>
        <w:t>ات الحكومية تجاه الأطفال والاهتمام بهم، وإيجاد البيئة الملائمة لرعايتهم ونموهم وتطورهم، بالرغم من قلة الموارد والأموال اللازمة.</w:t>
      </w:r>
    </w:p>
    <w:p w:rsidR="00000000" w:rsidRDefault="00000000">
      <w:pPr>
        <w:jc w:val="both"/>
        <w:rPr>
          <w:rFonts w:hint="cs"/>
          <w:sz w:val="30"/>
          <w:rtl/>
        </w:rPr>
      </w:pPr>
      <w:r>
        <w:rPr>
          <w:rFonts w:hint="cs"/>
          <w:sz w:val="30"/>
          <w:rtl/>
        </w:rPr>
        <w:t>6-</w:t>
      </w:r>
      <w:r>
        <w:rPr>
          <w:rFonts w:hint="cs"/>
          <w:sz w:val="30"/>
          <w:rtl/>
        </w:rPr>
        <w:tab/>
        <w:t xml:space="preserve">وقد </w:t>
      </w:r>
      <w:r>
        <w:rPr>
          <w:sz w:val="30"/>
          <w:rtl/>
        </w:rPr>
        <w:t>قامت الحكومة بإنشاء قاعد</w:t>
      </w:r>
      <w:r>
        <w:rPr>
          <w:rFonts w:hint="cs"/>
          <w:sz w:val="30"/>
          <w:rtl/>
        </w:rPr>
        <w:t>ة</w:t>
      </w:r>
      <w:r>
        <w:rPr>
          <w:sz w:val="30"/>
          <w:rtl/>
        </w:rPr>
        <w:t xml:space="preserve"> بياناتٍ متعدد</w:t>
      </w:r>
      <w:r>
        <w:rPr>
          <w:rFonts w:hint="cs"/>
          <w:sz w:val="30"/>
          <w:rtl/>
        </w:rPr>
        <w:t>ة</w:t>
      </w:r>
      <w:r>
        <w:rPr>
          <w:sz w:val="30"/>
          <w:rtl/>
        </w:rPr>
        <w:t xml:space="preserve"> المؤشرات، تلبيةً للحاجة الملحة إليها، عند النظر في وضع الخطط التنموية الشاملة للوزارات ومختلف قطاعات الدولة. وهو نظامٌ بياني يمكن تحديثه دورياً، بشكلٍ يلائم مقتضيات التطور والتنمية. و</w:t>
      </w:r>
      <w:r>
        <w:rPr>
          <w:rFonts w:hint="cs"/>
          <w:sz w:val="30"/>
          <w:rtl/>
        </w:rPr>
        <w:t xml:space="preserve">قد </w:t>
      </w:r>
      <w:r>
        <w:rPr>
          <w:sz w:val="30"/>
          <w:rtl/>
        </w:rPr>
        <w:t>سع</w:t>
      </w:r>
      <w:r>
        <w:rPr>
          <w:rFonts w:hint="cs"/>
          <w:sz w:val="30"/>
          <w:rtl/>
        </w:rPr>
        <w:t>ت</w:t>
      </w:r>
      <w:r>
        <w:rPr>
          <w:sz w:val="30"/>
          <w:rtl/>
        </w:rPr>
        <w:t xml:space="preserve"> في الآونة الأخيرة إلى تحديث العديد من القوانين وتعديلها، بل </w:t>
      </w:r>
      <w:r>
        <w:rPr>
          <w:rFonts w:hint="cs"/>
          <w:sz w:val="30"/>
          <w:rtl/>
        </w:rPr>
        <w:t>إ</w:t>
      </w:r>
      <w:r>
        <w:rPr>
          <w:sz w:val="30"/>
          <w:rtl/>
        </w:rPr>
        <w:t>نها رفعت إلى مجلس الشعب عدة مشاريع لقوانين، منها ما يتعلق بالطفل وأوضاعه لتتلاءم مع التشريعات والاتفاقيات الدولية الحديثة، كمشروع رفع سن الحضانة ورفع سن عمالة الأطفال</w:t>
      </w:r>
      <w:r>
        <w:rPr>
          <w:rFonts w:hint="cs"/>
          <w:sz w:val="30"/>
          <w:rtl/>
        </w:rPr>
        <w:t xml:space="preserve">، </w:t>
      </w:r>
      <w:r>
        <w:rPr>
          <w:sz w:val="30"/>
          <w:rtl/>
        </w:rPr>
        <w:t>علماً أن الجمهورية العربية السورية قد وافقت على تعديل الفقرة الثانية من المادة 43 من اتفاقية حقوق الطفل بحيث يصبح عدد أعضاء اللجنة 18 خبيراً بدلاً من عشرة خبراء</w:t>
      </w:r>
      <w:r>
        <w:rPr>
          <w:rFonts w:hint="cs"/>
          <w:sz w:val="30"/>
          <w:vertAlign w:val="superscript"/>
          <w:rtl/>
        </w:rPr>
        <w:t>(2)</w:t>
      </w:r>
      <w:r>
        <w:rPr>
          <w:sz w:val="30"/>
          <w:rtl/>
        </w:rPr>
        <w:t>.</w:t>
      </w:r>
    </w:p>
    <w:p w:rsidR="00000000" w:rsidRDefault="00000000">
      <w:pPr>
        <w:jc w:val="both"/>
        <w:rPr>
          <w:sz w:val="30"/>
          <w:rtl/>
        </w:rPr>
      </w:pPr>
      <w:r>
        <w:rPr>
          <w:rFonts w:hint="cs"/>
          <w:sz w:val="30"/>
          <w:rtl/>
        </w:rPr>
        <w:t>7-</w:t>
      </w:r>
      <w:r>
        <w:rPr>
          <w:rFonts w:hint="cs"/>
          <w:sz w:val="30"/>
          <w:rtl/>
        </w:rPr>
        <w:tab/>
      </w:r>
      <w:r>
        <w:rPr>
          <w:sz w:val="30"/>
          <w:rtl/>
        </w:rPr>
        <w:t xml:space="preserve">كما أفسحت </w:t>
      </w:r>
      <w:r>
        <w:rPr>
          <w:rFonts w:hint="cs"/>
          <w:sz w:val="30"/>
          <w:rtl/>
        </w:rPr>
        <w:t xml:space="preserve">الحكومة </w:t>
      </w:r>
      <w:r>
        <w:rPr>
          <w:sz w:val="30"/>
          <w:rtl/>
        </w:rPr>
        <w:t>المجال للقطاع الخاص والمشترك والمنظمات غير الحكومية، للمشاركة في المشاريع الهادفة إلى العناية بالطفل وإقامة المؤسسات التعليمية والاجتماعية والتوجيهية والترفيهية، وت</w:t>
      </w:r>
      <w:r>
        <w:rPr>
          <w:rFonts w:hint="cs"/>
          <w:sz w:val="30"/>
          <w:rtl/>
        </w:rPr>
        <w:t xml:space="preserve">وفير </w:t>
      </w:r>
      <w:r>
        <w:rPr>
          <w:sz w:val="30"/>
          <w:rtl/>
        </w:rPr>
        <w:t>الرعاية الصحية ل</w:t>
      </w:r>
      <w:r>
        <w:rPr>
          <w:rFonts w:hint="cs"/>
          <w:sz w:val="30"/>
          <w:rtl/>
        </w:rPr>
        <w:t>لأطفال</w:t>
      </w:r>
      <w:r>
        <w:rPr>
          <w:sz w:val="30"/>
          <w:rtl/>
        </w:rPr>
        <w:t xml:space="preserve">، إلى جانب ما تقوم به </w:t>
      </w:r>
      <w:r>
        <w:rPr>
          <w:rFonts w:hint="cs"/>
          <w:sz w:val="30"/>
          <w:rtl/>
        </w:rPr>
        <w:t xml:space="preserve">من جهود </w:t>
      </w:r>
      <w:r>
        <w:rPr>
          <w:sz w:val="30"/>
          <w:rtl/>
        </w:rPr>
        <w:t>في هذا المجال</w:t>
      </w:r>
      <w:r>
        <w:rPr>
          <w:rFonts w:hint="cs"/>
          <w:sz w:val="30"/>
          <w:rtl/>
        </w:rPr>
        <w:t>،</w:t>
      </w:r>
      <w:r>
        <w:rPr>
          <w:sz w:val="30"/>
          <w:rtl/>
        </w:rPr>
        <w:t xml:space="preserve"> وهو ما سنتعرض له لاحقاً في هذا التقرير.</w:t>
      </w:r>
    </w:p>
    <w:p w:rsidR="00000000" w:rsidRDefault="00000000">
      <w:pPr>
        <w:jc w:val="both"/>
        <w:rPr>
          <w:sz w:val="30"/>
          <w:rtl/>
        </w:rPr>
      </w:pPr>
      <w:r>
        <w:rPr>
          <w:rFonts w:hint="cs"/>
          <w:sz w:val="30"/>
          <w:rtl/>
        </w:rPr>
        <w:t>8</w:t>
      </w:r>
      <w:r>
        <w:rPr>
          <w:sz w:val="30"/>
          <w:rtl/>
        </w:rPr>
        <w:t>-</w:t>
      </w:r>
      <w:r>
        <w:rPr>
          <w:sz w:val="30"/>
          <w:rtl/>
        </w:rPr>
        <w:tab/>
      </w:r>
      <w:r>
        <w:rPr>
          <w:rFonts w:hint="cs"/>
          <w:sz w:val="30"/>
          <w:rtl/>
        </w:rPr>
        <w:t>و</w:t>
      </w:r>
      <w:r>
        <w:rPr>
          <w:sz w:val="30"/>
          <w:rtl/>
        </w:rPr>
        <w:t>أخيراً</w:t>
      </w:r>
      <w:r>
        <w:rPr>
          <w:rFonts w:hint="cs"/>
          <w:sz w:val="30"/>
          <w:rtl/>
        </w:rPr>
        <w:t>،</w:t>
      </w:r>
      <w:r>
        <w:rPr>
          <w:sz w:val="30"/>
          <w:rtl/>
        </w:rPr>
        <w:t xml:space="preserve"> نود الإشارة إلى أننا اكتفينا في بعض أجزاء هذا التقرير، ومنعاً للتكرار والإطالة، بالإشارة إلى أرقام بعض البنود الواردة في تقريرنا السابق، دون التعرض للمضمون أو الموضوع، باعتبار أننا أجبنا على المضمون ولم يطرأ جديد على ما سبق النص عليه.</w:t>
      </w:r>
    </w:p>
    <w:p w:rsidR="00000000" w:rsidRDefault="00000000">
      <w:pPr>
        <w:pStyle w:val="Heading7"/>
        <w:jc w:val="center"/>
        <w:rPr>
          <w:i w:val="0"/>
          <w:iCs w:val="0"/>
          <w:sz w:val="36"/>
          <w:szCs w:val="36"/>
          <w:rtl/>
        </w:rPr>
      </w:pPr>
      <w:r>
        <w:rPr>
          <w:i w:val="0"/>
          <w:iCs w:val="0"/>
          <w:sz w:val="36"/>
          <w:szCs w:val="36"/>
          <w:rtl/>
        </w:rPr>
        <w:t>أولاً</w:t>
      </w:r>
      <w:r>
        <w:rPr>
          <w:rFonts w:hint="cs"/>
          <w:i w:val="0"/>
          <w:iCs w:val="0"/>
          <w:sz w:val="36"/>
          <w:szCs w:val="36"/>
          <w:rtl/>
        </w:rPr>
        <w:t>-</w:t>
      </w:r>
      <w:r>
        <w:rPr>
          <w:i w:val="0"/>
          <w:iCs w:val="0"/>
          <w:sz w:val="36"/>
          <w:szCs w:val="36"/>
          <w:rtl/>
        </w:rPr>
        <w:t xml:space="preserve"> بعض المؤشرات الديمغرافية والاقتصادية</w:t>
      </w:r>
    </w:p>
    <w:p w:rsidR="00000000" w:rsidRDefault="00000000">
      <w:pPr>
        <w:pStyle w:val="BodyText"/>
        <w:rPr>
          <w:rFonts w:hint="cs"/>
          <w:sz w:val="30"/>
          <w:szCs w:val="30"/>
          <w:rtl/>
        </w:rPr>
      </w:pPr>
      <w:r>
        <w:rPr>
          <w:rFonts w:hint="cs"/>
          <w:sz w:val="30"/>
          <w:szCs w:val="30"/>
          <w:rtl/>
        </w:rPr>
        <w:t>9</w:t>
      </w:r>
      <w:r>
        <w:rPr>
          <w:sz w:val="30"/>
          <w:szCs w:val="30"/>
          <w:rtl/>
        </w:rPr>
        <w:t>-</w:t>
      </w:r>
      <w:r>
        <w:rPr>
          <w:sz w:val="30"/>
          <w:szCs w:val="30"/>
          <w:rtl/>
        </w:rPr>
        <w:tab/>
        <w:t xml:space="preserve">بلغ عدد سكان الجمهورية العربية السورية 000 </w:t>
      </w:r>
      <w:r>
        <w:rPr>
          <w:rFonts w:hint="cs"/>
          <w:sz w:val="30"/>
          <w:szCs w:val="30"/>
          <w:rtl/>
        </w:rPr>
        <w:t xml:space="preserve">460 17 </w:t>
      </w:r>
      <w:r>
        <w:rPr>
          <w:sz w:val="30"/>
          <w:szCs w:val="30"/>
          <w:rtl/>
        </w:rPr>
        <w:t>نسمة، منهم</w:t>
      </w:r>
      <w:r>
        <w:rPr>
          <w:rFonts w:hint="cs"/>
          <w:sz w:val="30"/>
          <w:szCs w:val="30"/>
          <w:rtl/>
        </w:rPr>
        <w:t xml:space="preserve"> 000 </w:t>
      </w:r>
      <w:r>
        <w:rPr>
          <w:sz w:val="30"/>
          <w:szCs w:val="30"/>
          <w:rtl/>
        </w:rPr>
        <w:t xml:space="preserve">654 </w:t>
      </w:r>
      <w:r>
        <w:rPr>
          <w:rFonts w:hint="cs"/>
          <w:sz w:val="30"/>
          <w:szCs w:val="30"/>
          <w:rtl/>
        </w:rPr>
        <w:t xml:space="preserve">15 </w:t>
      </w:r>
      <w:r>
        <w:rPr>
          <w:sz w:val="30"/>
          <w:szCs w:val="30"/>
          <w:rtl/>
        </w:rPr>
        <w:t>نسمة يعيشون داخل أراضي الجمهورية، وذلك بحسب التقديرات التي وضعت لمنتصف عام 1999. ويبرز الجدول رقم 1</w:t>
      </w:r>
      <w:r>
        <w:rPr>
          <w:rFonts w:hint="cs"/>
          <w:sz w:val="30"/>
          <w:szCs w:val="30"/>
          <w:rtl/>
        </w:rPr>
        <w:t xml:space="preserve"> </w:t>
      </w:r>
      <w:r>
        <w:rPr>
          <w:sz w:val="30"/>
          <w:szCs w:val="30"/>
          <w:rtl/>
        </w:rPr>
        <w:t>تو</w:t>
      </w:r>
      <w:r>
        <w:rPr>
          <w:rFonts w:hint="cs"/>
          <w:sz w:val="30"/>
          <w:szCs w:val="30"/>
          <w:rtl/>
        </w:rPr>
        <w:t>زع</w:t>
      </w:r>
      <w:r>
        <w:rPr>
          <w:sz w:val="30"/>
          <w:szCs w:val="30"/>
          <w:rtl/>
        </w:rPr>
        <w:t xml:space="preserve"> السكان بحسب المكان والجنس. أما الجدول رقم </w:t>
      </w:r>
      <w:r>
        <w:rPr>
          <w:rFonts w:hint="cs"/>
          <w:sz w:val="30"/>
          <w:szCs w:val="30"/>
          <w:rtl/>
        </w:rPr>
        <w:t xml:space="preserve">2 </w:t>
      </w:r>
      <w:r>
        <w:rPr>
          <w:sz w:val="30"/>
          <w:szCs w:val="30"/>
          <w:rtl/>
        </w:rPr>
        <w:t>فيعطينا فكرةً عن تركيب القوة العاملة للسكان بحسب الجنس.</w:t>
      </w:r>
    </w:p>
    <w:p w:rsidR="00000000" w:rsidRDefault="00000000">
      <w:pPr>
        <w:jc w:val="center"/>
        <w:rPr>
          <w:b/>
          <w:bCs/>
          <w:sz w:val="30"/>
          <w:rtl/>
        </w:rPr>
      </w:pPr>
      <w:r>
        <w:rPr>
          <w:b/>
          <w:bCs/>
          <w:sz w:val="30"/>
          <w:rtl/>
        </w:rPr>
        <w:t>الجدول رقم 1</w:t>
      </w:r>
    </w:p>
    <w:p w:rsidR="00000000" w:rsidRDefault="00000000">
      <w:pPr>
        <w:jc w:val="center"/>
        <w:rPr>
          <w:rFonts w:hint="cs"/>
          <w:b/>
          <w:bCs/>
          <w:sz w:val="30"/>
          <w:rtl/>
        </w:rPr>
      </w:pPr>
      <w:r>
        <w:rPr>
          <w:b/>
          <w:bCs/>
          <w:sz w:val="30"/>
          <w:rtl/>
        </w:rPr>
        <w:t>تقدير السكان في منتصف عام 1999 حسب الجنس ومكان الإقامة بالألوف</w:t>
      </w:r>
    </w:p>
    <w:tbl>
      <w:tblPr>
        <w:bidiVisual/>
        <w:tblW w:w="0" w:type="auto"/>
        <w:tblInd w:w="7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1251"/>
        <w:gridCol w:w="1485"/>
        <w:gridCol w:w="1539"/>
        <w:gridCol w:w="1539"/>
        <w:gridCol w:w="1368"/>
      </w:tblGrid>
      <w:tr w:rsidR="000E41E0" w:rsidTr="000E41E0">
        <w:tblPrEx>
          <w:tblCellMar>
            <w:top w:w="0" w:type="dxa"/>
            <w:bottom w:w="0" w:type="dxa"/>
          </w:tblCellMar>
        </w:tblPrEx>
        <w:tc>
          <w:tcPr>
            <w:tcW w:w="1197" w:type="dxa"/>
          </w:tcPr>
          <w:p w:rsidR="000E41E0" w:rsidRDefault="000E41E0">
            <w:pPr>
              <w:spacing w:before="120" w:after="120"/>
              <w:jc w:val="both"/>
              <w:rPr>
                <w:rFonts w:hint="cs"/>
                <w:sz w:val="30"/>
              </w:rPr>
            </w:pPr>
            <w:r>
              <w:rPr>
                <w:rFonts w:hint="cs"/>
                <w:sz w:val="30"/>
                <w:rtl/>
              </w:rPr>
              <w:t>الجنس</w:t>
            </w:r>
          </w:p>
        </w:tc>
        <w:tc>
          <w:tcPr>
            <w:tcW w:w="1251" w:type="dxa"/>
          </w:tcPr>
          <w:p w:rsidR="000E41E0" w:rsidRDefault="000E41E0">
            <w:pPr>
              <w:spacing w:before="120" w:after="120"/>
              <w:jc w:val="center"/>
              <w:rPr>
                <w:rFonts w:hint="cs"/>
                <w:sz w:val="30"/>
              </w:rPr>
            </w:pPr>
            <w:r>
              <w:rPr>
                <w:rFonts w:hint="cs"/>
                <w:sz w:val="30"/>
                <w:rtl/>
              </w:rPr>
              <w:t>العدد</w:t>
            </w:r>
          </w:p>
        </w:tc>
        <w:tc>
          <w:tcPr>
            <w:tcW w:w="1485" w:type="dxa"/>
          </w:tcPr>
          <w:p w:rsidR="000E41E0" w:rsidRDefault="000E41E0">
            <w:pPr>
              <w:spacing w:before="120" w:after="120"/>
              <w:jc w:val="center"/>
              <w:rPr>
                <w:rFonts w:hint="cs"/>
                <w:sz w:val="30"/>
              </w:rPr>
            </w:pPr>
            <w:r>
              <w:rPr>
                <w:rFonts w:hint="cs"/>
                <w:sz w:val="30"/>
                <w:rtl/>
              </w:rPr>
              <w:t>النسبة المئوية</w:t>
            </w:r>
          </w:p>
        </w:tc>
        <w:tc>
          <w:tcPr>
            <w:tcW w:w="1539" w:type="dxa"/>
          </w:tcPr>
          <w:p w:rsidR="000E41E0" w:rsidRDefault="000E41E0">
            <w:pPr>
              <w:spacing w:before="120" w:after="120"/>
              <w:jc w:val="center"/>
              <w:rPr>
                <w:rFonts w:hint="cs"/>
                <w:sz w:val="30"/>
              </w:rPr>
            </w:pPr>
            <w:r>
              <w:rPr>
                <w:rFonts w:hint="cs"/>
                <w:sz w:val="30"/>
                <w:rtl/>
              </w:rPr>
              <w:t>مكان الإقامة</w:t>
            </w:r>
          </w:p>
        </w:tc>
        <w:tc>
          <w:tcPr>
            <w:tcW w:w="1539" w:type="dxa"/>
          </w:tcPr>
          <w:p w:rsidR="000E41E0" w:rsidRDefault="000E41E0">
            <w:pPr>
              <w:spacing w:before="120" w:after="120"/>
              <w:jc w:val="center"/>
              <w:rPr>
                <w:rFonts w:hint="cs"/>
                <w:sz w:val="30"/>
              </w:rPr>
            </w:pPr>
            <w:r>
              <w:rPr>
                <w:rFonts w:hint="cs"/>
                <w:sz w:val="30"/>
                <w:rtl/>
              </w:rPr>
              <w:t>العدد</w:t>
            </w:r>
          </w:p>
        </w:tc>
        <w:tc>
          <w:tcPr>
            <w:tcW w:w="1368" w:type="dxa"/>
          </w:tcPr>
          <w:p w:rsidR="000E41E0" w:rsidRDefault="000E41E0">
            <w:pPr>
              <w:spacing w:before="120" w:after="120"/>
              <w:jc w:val="center"/>
              <w:rPr>
                <w:rFonts w:hint="cs"/>
                <w:sz w:val="30"/>
              </w:rPr>
            </w:pPr>
            <w:r>
              <w:rPr>
                <w:rFonts w:hint="cs"/>
                <w:sz w:val="30"/>
                <w:rtl/>
              </w:rPr>
              <w:t>النسبة المئوية</w:t>
            </w:r>
          </w:p>
        </w:tc>
      </w:tr>
      <w:tr w:rsidR="000E41E0" w:rsidTr="000E41E0">
        <w:tblPrEx>
          <w:tblCellMar>
            <w:top w:w="0" w:type="dxa"/>
            <w:bottom w:w="0" w:type="dxa"/>
          </w:tblCellMar>
        </w:tblPrEx>
        <w:tc>
          <w:tcPr>
            <w:tcW w:w="1197" w:type="dxa"/>
          </w:tcPr>
          <w:p w:rsidR="000E41E0" w:rsidRDefault="000E41E0">
            <w:pPr>
              <w:spacing w:before="120" w:after="120"/>
              <w:jc w:val="both"/>
              <w:rPr>
                <w:rFonts w:hint="cs"/>
                <w:sz w:val="30"/>
              </w:rPr>
            </w:pPr>
            <w:r>
              <w:rPr>
                <w:rFonts w:hint="cs"/>
                <w:sz w:val="30"/>
                <w:rtl/>
              </w:rPr>
              <w:t>ذكور</w:t>
            </w:r>
          </w:p>
        </w:tc>
        <w:tc>
          <w:tcPr>
            <w:tcW w:w="1251" w:type="dxa"/>
          </w:tcPr>
          <w:p w:rsidR="000E41E0" w:rsidRDefault="000E41E0">
            <w:pPr>
              <w:spacing w:before="120" w:after="120"/>
              <w:ind w:left="227"/>
              <w:jc w:val="both"/>
              <w:rPr>
                <w:rFonts w:hint="cs"/>
                <w:sz w:val="30"/>
              </w:rPr>
            </w:pPr>
            <w:r>
              <w:rPr>
                <w:rFonts w:hint="cs"/>
                <w:sz w:val="30"/>
                <w:rtl/>
              </w:rPr>
              <w:t>077 8</w:t>
            </w:r>
          </w:p>
        </w:tc>
        <w:tc>
          <w:tcPr>
            <w:tcW w:w="1485" w:type="dxa"/>
          </w:tcPr>
          <w:p w:rsidR="000E41E0" w:rsidRDefault="000E41E0">
            <w:pPr>
              <w:spacing w:before="120" w:after="120"/>
              <w:ind w:left="227"/>
              <w:jc w:val="both"/>
              <w:rPr>
                <w:rFonts w:hint="cs"/>
                <w:sz w:val="30"/>
              </w:rPr>
            </w:pPr>
            <w:r>
              <w:rPr>
                <w:rFonts w:hint="cs"/>
                <w:sz w:val="30"/>
                <w:rtl/>
              </w:rPr>
              <w:t>51.6</w:t>
            </w:r>
          </w:p>
        </w:tc>
        <w:tc>
          <w:tcPr>
            <w:tcW w:w="1539" w:type="dxa"/>
          </w:tcPr>
          <w:p w:rsidR="000E41E0" w:rsidRDefault="000E41E0">
            <w:pPr>
              <w:spacing w:before="120" w:after="120"/>
              <w:ind w:left="227"/>
              <w:jc w:val="both"/>
              <w:rPr>
                <w:rFonts w:hint="cs"/>
                <w:sz w:val="30"/>
              </w:rPr>
            </w:pPr>
            <w:r>
              <w:rPr>
                <w:rFonts w:hint="cs"/>
                <w:sz w:val="30"/>
                <w:rtl/>
              </w:rPr>
              <w:t>حضر</w:t>
            </w:r>
          </w:p>
        </w:tc>
        <w:tc>
          <w:tcPr>
            <w:tcW w:w="1539" w:type="dxa"/>
          </w:tcPr>
          <w:p w:rsidR="000E41E0" w:rsidRDefault="000E41E0">
            <w:pPr>
              <w:spacing w:before="120" w:after="120"/>
              <w:ind w:left="227"/>
              <w:jc w:val="both"/>
              <w:rPr>
                <w:rFonts w:hint="cs"/>
                <w:sz w:val="30"/>
              </w:rPr>
            </w:pPr>
            <w:r>
              <w:rPr>
                <w:rFonts w:hint="cs"/>
                <w:sz w:val="30"/>
                <w:rtl/>
              </w:rPr>
              <w:t>749 7</w:t>
            </w:r>
          </w:p>
        </w:tc>
        <w:tc>
          <w:tcPr>
            <w:tcW w:w="1368" w:type="dxa"/>
          </w:tcPr>
          <w:p w:rsidR="000E41E0" w:rsidRDefault="000E41E0">
            <w:pPr>
              <w:spacing w:before="120" w:after="120"/>
              <w:ind w:left="227"/>
              <w:jc w:val="both"/>
              <w:rPr>
                <w:rFonts w:hint="cs"/>
                <w:sz w:val="30"/>
              </w:rPr>
            </w:pPr>
            <w:r>
              <w:rPr>
                <w:rFonts w:hint="cs"/>
                <w:sz w:val="30"/>
                <w:rtl/>
              </w:rPr>
              <w:t>49.5</w:t>
            </w:r>
          </w:p>
        </w:tc>
      </w:tr>
      <w:tr w:rsidR="000E41E0" w:rsidTr="000E41E0">
        <w:tblPrEx>
          <w:tblCellMar>
            <w:top w:w="0" w:type="dxa"/>
            <w:bottom w:w="0" w:type="dxa"/>
          </w:tblCellMar>
        </w:tblPrEx>
        <w:tc>
          <w:tcPr>
            <w:tcW w:w="1197" w:type="dxa"/>
          </w:tcPr>
          <w:p w:rsidR="000E41E0" w:rsidRDefault="000E41E0">
            <w:pPr>
              <w:spacing w:before="120" w:after="120"/>
              <w:jc w:val="both"/>
              <w:rPr>
                <w:rFonts w:hint="cs"/>
                <w:sz w:val="30"/>
                <w:rtl/>
              </w:rPr>
            </w:pPr>
            <w:r>
              <w:rPr>
                <w:rFonts w:hint="cs"/>
                <w:sz w:val="30"/>
                <w:rtl/>
              </w:rPr>
              <w:t>إناث</w:t>
            </w:r>
          </w:p>
        </w:tc>
        <w:tc>
          <w:tcPr>
            <w:tcW w:w="1251" w:type="dxa"/>
          </w:tcPr>
          <w:p w:rsidR="000E41E0" w:rsidRDefault="000E41E0">
            <w:pPr>
              <w:spacing w:before="120" w:after="120"/>
              <w:ind w:left="227"/>
              <w:jc w:val="both"/>
              <w:rPr>
                <w:rFonts w:hint="cs"/>
                <w:sz w:val="30"/>
                <w:rtl/>
              </w:rPr>
            </w:pPr>
            <w:r>
              <w:rPr>
                <w:rFonts w:hint="cs"/>
                <w:sz w:val="30"/>
                <w:rtl/>
              </w:rPr>
              <w:t>577 7</w:t>
            </w:r>
          </w:p>
        </w:tc>
        <w:tc>
          <w:tcPr>
            <w:tcW w:w="1485" w:type="dxa"/>
          </w:tcPr>
          <w:p w:rsidR="000E41E0" w:rsidRDefault="000E41E0">
            <w:pPr>
              <w:spacing w:before="120" w:after="120"/>
              <w:ind w:left="227"/>
              <w:jc w:val="both"/>
              <w:rPr>
                <w:rFonts w:hint="cs"/>
                <w:sz w:val="30"/>
                <w:rtl/>
              </w:rPr>
            </w:pPr>
            <w:r>
              <w:rPr>
                <w:rFonts w:hint="cs"/>
                <w:sz w:val="30"/>
                <w:rtl/>
              </w:rPr>
              <w:t>48.4</w:t>
            </w:r>
          </w:p>
        </w:tc>
        <w:tc>
          <w:tcPr>
            <w:tcW w:w="1539" w:type="dxa"/>
          </w:tcPr>
          <w:p w:rsidR="000E41E0" w:rsidRDefault="000E41E0">
            <w:pPr>
              <w:spacing w:before="120" w:after="120"/>
              <w:ind w:left="227"/>
              <w:jc w:val="both"/>
              <w:rPr>
                <w:rFonts w:hint="cs"/>
                <w:sz w:val="30"/>
                <w:rtl/>
              </w:rPr>
            </w:pPr>
            <w:r>
              <w:rPr>
                <w:rFonts w:hint="cs"/>
                <w:sz w:val="30"/>
                <w:rtl/>
              </w:rPr>
              <w:t>ريف</w:t>
            </w:r>
          </w:p>
        </w:tc>
        <w:tc>
          <w:tcPr>
            <w:tcW w:w="1539" w:type="dxa"/>
          </w:tcPr>
          <w:p w:rsidR="000E41E0" w:rsidRDefault="000E41E0">
            <w:pPr>
              <w:spacing w:before="120" w:after="120"/>
              <w:ind w:left="227"/>
              <w:jc w:val="both"/>
              <w:rPr>
                <w:rFonts w:hint="cs"/>
                <w:sz w:val="30"/>
                <w:rtl/>
              </w:rPr>
            </w:pPr>
            <w:r>
              <w:rPr>
                <w:rFonts w:hint="cs"/>
                <w:sz w:val="30"/>
                <w:rtl/>
              </w:rPr>
              <w:t>905 7</w:t>
            </w:r>
          </w:p>
        </w:tc>
        <w:tc>
          <w:tcPr>
            <w:tcW w:w="1368" w:type="dxa"/>
          </w:tcPr>
          <w:p w:rsidR="000E41E0" w:rsidRDefault="000E41E0">
            <w:pPr>
              <w:spacing w:before="120" w:after="120"/>
              <w:ind w:left="227"/>
              <w:jc w:val="both"/>
              <w:rPr>
                <w:rFonts w:hint="cs"/>
                <w:sz w:val="30"/>
                <w:rtl/>
              </w:rPr>
            </w:pPr>
            <w:r>
              <w:rPr>
                <w:rFonts w:hint="cs"/>
                <w:sz w:val="30"/>
                <w:rtl/>
              </w:rPr>
              <w:t>50.5</w:t>
            </w:r>
          </w:p>
        </w:tc>
      </w:tr>
      <w:tr w:rsidR="000E41E0" w:rsidTr="000E41E0">
        <w:tblPrEx>
          <w:tblCellMar>
            <w:top w:w="0" w:type="dxa"/>
            <w:bottom w:w="0" w:type="dxa"/>
          </w:tblCellMar>
        </w:tblPrEx>
        <w:tc>
          <w:tcPr>
            <w:tcW w:w="1197" w:type="dxa"/>
          </w:tcPr>
          <w:p w:rsidR="000E41E0" w:rsidRDefault="000E41E0">
            <w:pPr>
              <w:spacing w:before="120" w:after="120"/>
              <w:jc w:val="both"/>
              <w:rPr>
                <w:rFonts w:hint="cs"/>
                <w:sz w:val="30"/>
                <w:rtl/>
              </w:rPr>
            </w:pPr>
            <w:r>
              <w:rPr>
                <w:rFonts w:hint="cs"/>
                <w:sz w:val="30"/>
                <w:rtl/>
              </w:rPr>
              <w:t>المجموع</w:t>
            </w:r>
          </w:p>
        </w:tc>
        <w:tc>
          <w:tcPr>
            <w:tcW w:w="1251" w:type="dxa"/>
          </w:tcPr>
          <w:p w:rsidR="000E41E0" w:rsidRDefault="000E41E0">
            <w:pPr>
              <w:spacing w:before="120" w:after="120"/>
              <w:ind w:left="227"/>
              <w:jc w:val="both"/>
              <w:rPr>
                <w:rFonts w:hint="cs"/>
                <w:sz w:val="30"/>
                <w:rtl/>
              </w:rPr>
            </w:pPr>
            <w:r>
              <w:rPr>
                <w:rFonts w:hint="cs"/>
                <w:sz w:val="30"/>
                <w:rtl/>
              </w:rPr>
              <w:t>654 15</w:t>
            </w:r>
          </w:p>
        </w:tc>
        <w:tc>
          <w:tcPr>
            <w:tcW w:w="1485" w:type="dxa"/>
          </w:tcPr>
          <w:p w:rsidR="000E41E0" w:rsidRDefault="000E41E0">
            <w:pPr>
              <w:spacing w:before="120" w:after="120"/>
              <w:ind w:left="227"/>
              <w:jc w:val="both"/>
              <w:rPr>
                <w:rFonts w:hint="cs"/>
                <w:sz w:val="30"/>
                <w:rtl/>
              </w:rPr>
            </w:pPr>
            <w:r>
              <w:rPr>
                <w:rFonts w:hint="cs"/>
                <w:sz w:val="30"/>
                <w:rtl/>
              </w:rPr>
              <w:t>100</w:t>
            </w:r>
          </w:p>
        </w:tc>
        <w:tc>
          <w:tcPr>
            <w:tcW w:w="1539" w:type="dxa"/>
          </w:tcPr>
          <w:p w:rsidR="000E41E0" w:rsidRDefault="000E41E0">
            <w:pPr>
              <w:spacing w:before="120" w:after="120"/>
              <w:ind w:left="227"/>
              <w:jc w:val="both"/>
              <w:rPr>
                <w:rFonts w:hint="cs"/>
                <w:sz w:val="30"/>
                <w:rtl/>
              </w:rPr>
            </w:pPr>
            <w:r>
              <w:rPr>
                <w:rFonts w:hint="cs"/>
                <w:sz w:val="30"/>
                <w:rtl/>
              </w:rPr>
              <w:t>المجموع</w:t>
            </w:r>
          </w:p>
        </w:tc>
        <w:tc>
          <w:tcPr>
            <w:tcW w:w="1539" w:type="dxa"/>
          </w:tcPr>
          <w:p w:rsidR="000E41E0" w:rsidRDefault="000E41E0">
            <w:pPr>
              <w:spacing w:before="120" w:after="120"/>
              <w:ind w:left="227"/>
              <w:jc w:val="both"/>
              <w:rPr>
                <w:rFonts w:hint="cs"/>
                <w:sz w:val="30"/>
                <w:rtl/>
              </w:rPr>
            </w:pPr>
            <w:r>
              <w:rPr>
                <w:rFonts w:hint="cs"/>
                <w:sz w:val="30"/>
                <w:rtl/>
              </w:rPr>
              <w:t>654 15</w:t>
            </w:r>
          </w:p>
        </w:tc>
        <w:tc>
          <w:tcPr>
            <w:tcW w:w="1368" w:type="dxa"/>
          </w:tcPr>
          <w:p w:rsidR="000E41E0" w:rsidRDefault="000E41E0">
            <w:pPr>
              <w:spacing w:before="120" w:after="120"/>
              <w:ind w:left="227"/>
              <w:jc w:val="both"/>
              <w:rPr>
                <w:rFonts w:hint="cs"/>
                <w:sz w:val="30"/>
                <w:rtl/>
              </w:rPr>
            </w:pPr>
            <w:r>
              <w:rPr>
                <w:rFonts w:hint="cs"/>
                <w:sz w:val="30"/>
                <w:rtl/>
              </w:rPr>
              <w:t>100</w:t>
            </w:r>
          </w:p>
        </w:tc>
      </w:tr>
    </w:tbl>
    <w:p w:rsidR="00000000" w:rsidRDefault="000E41E0">
      <w:pPr>
        <w:keepNext/>
        <w:jc w:val="center"/>
        <w:rPr>
          <w:b/>
          <w:bCs/>
          <w:sz w:val="30"/>
          <w:rtl/>
        </w:rPr>
      </w:pPr>
      <w:r>
        <w:rPr>
          <w:b/>
          <w:bCs/>
          <w:sz w:val="30"/>
          <w:rtl/>
        </w:rPr>
        <w:t>الجدول رقم (2)</w:t>
      </w:r>
    </w:p>
    <w:p w:rsidR="00000000" w:rsidRDefault="000E41E0">
      <w:pPr>
        <w:jc w:val="center"/>
        <w:rPr>
          <w:sz w:val="30"/>
          <w:rtl/>
        </w:rPr>
      </w:pPr>
      <w:r>
        <w:rPr>
          <w:b/>
          <w:bCs/>
          <w:sz w:val="30"/>
          <w:rtl/>
        </w:rPr>
        <w:t>تركيب القوة العاملة للسكان بحسب الجنس</w:t>
      </w:r>
    </w:p>
    <w:tbl>
      <w:tblPr>
        <w:bidiVisual/>
        <w:tblW w:w="0" w:type="auto"/>
        <w:jc w:val="center"/>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4"/>
        <w:gridCol w:w="1987"/>
      </w:tblGrid>
      <w:tr w:rsidR="000E41E0" w:rsidTr="000E41E0">
        <w:tblPrEx>
          <w:tblCellMar>
            <w:top w:w="0" w:type="dxa"/>
            <w:bottom w:w="0" w:type="dxa"/>
          </w:tblCellMar>
        </w:tblPrEx>
        <w:trPr>
          <w:trHeight w:val="225"/>
          <w:jc w:val="center"/>
        </w:trPr>
        <w:tc>
          <w:tcPr>
            <w:tcW w:w="1074" w:type="dxa"/>
          </w:tcPr>
          <w:p w:rsidR="000E41E0" w:rsidRDefault="000E41E0">
            <w:pPr>
              <w:spacing w:before="60" w:after="60"/>
              <w:jc w:val="both"/>
              <w:rPr>
                <w:sz w:val="30"/>
                <w:rtl/>
              </w:rPr>
            </w:pPr>
            <w:r>
              <w:rPr>
                <w:sz w:val="30"/>
                <w:rtl/>
              </w:rPr>
              <w:t>الجنس</w:t>
            </w:r>
          </w:p>
        </w:tc>
        <w:tc>
          <w:tcPr>
            <w:tcW w:w="1987" w:type="dxa"/>
          </w:tcPr>
          <w:p w:rsidR="000E41E0" w:rsidRDefault="000E41E0">
            <w:pPr>
              <w:spacing w:before="60" w:after="60"/>
              <w:jc w:val="both"/>
              <w:rPr>
                <w:sz w:val="30"/>
                <w:rtl/>
              </w:rPr>
            </w:pPr>
            <w:r>
              <w:rPr>
                <w:sz w:val="30"/>
                <w:rtl/>
              </w:rPr>
              <w:t>تركيب القوة العاملة</w:t>
            </w:r>
          </w:p>
        </w:tc>
      </w:tr>
      <w:tr w:rsidR="000E41E0" w:rsidTr="000E41E0">
        <w:tblPrEx>
          <w:tblCellMar>
            <w:top w:w="0" w:type="dxa"/>
            <w:bottom w:w="0" w:type="dxa"/>
          </w:tblCellMar>
        </w:tblPrEx>
        <w:trPr>
          <w:trHeight w:val="225"/>
          <w:jc w:val="center"/>
        </w:trPr>
        <w:tc>
          <w:tcPr>
            <w:tcW w:w="1074" w:type="dxa"/>
          </w:tcPr>
          <w:p w:rsidR="000E41E0" w:rsidRDefault="000E41E0">
            <w:pPr>
              <w:spacing w:before="60" w:after="60"/>
              <w:jc w:val="both"/>
              <w:rPr>
                <w:sz w:val="30"/>
                <w:rtl/>
              </w:rPr>
            </w:pPr>
            <w:r>
              <w:rPr>
                <w:sz w:val="30"/>
                <w:rtl/>
              </w:rPr>
              <w:t>الذكور</w:t>
            </w:r>
          </w:p>
        </w:tc>
        <w:tc>
          <w:tcPr>
            <w:tcW w:w="1987" w:type="dxa"/>
          </w:tcPr>
          <w:p w:rsidR="000E41E0" w:rsidRDefault="000E41E0">
            <w:pPr>
              <w:spacing w:before="60" w:after="60"/>
              <w:jc w:val="both"/>
              <w:rPr>
                <w:rFonts w:hint="cs"/>
                <w:sz w:val="30"/>
                <w:rtl/>
              </w:rPr>
            </w:pPr>
            <w:r>
              <w:rPr>
                <w:sz w:val="30"/>
                <w:rtl/>
              </w:rPr>
              <w:t>81</w:t>
            </w:r>
            <w:r>
              <w:rPr>
                <w:rFonts w:hint="cs"/>
                <w:sz w:val="30"/>
                <w:rtl/>
              </w:rPr>
              <w:t>.</w:t>
            </w:r>
            <w:r>
              <w:rPr>
                <w:sz w:val="30"/>
                <w:rtl/>
              </w:rPr>
              <w:t xml:space="preserve">5 </w:t>
            </w:r>
            <w:r>
              <w:rPr>
                <w:rFonts w:hint="cs"/>
                <w:sz w:val="30"/>
                <w:rtl/>
              </w:rPr>
              <w:t>في المائة</w:t>
            </w:r>
          </w:p>
        </w:tc>
      </w:tr>
      <w:tr w:rsidR="000E41E0" w:rsidTr="000E41E0">
        <w:tblPrEx>
          <w:tblCellMar>
            <w:top w:w="0" w:type="dxa"/>
            <w:bottom w:w="0" w:type="dxa"/>
          </w:tblCellMar>
        </w:tblPrEx>
        <w:trPr>
          <w:trHeight w:val="225"/>
          <w:jc w:val="center"/>
        </w:trPr>
        <w:tc>
          <w:tcPr>
            <w:tcW w:w="1074" w:type="dxa"/>
          </w:tcPr>
          <w:p w:rsidR="000E41E0" w:rsidRDefault="000E41E0">
            <w:pPr>
              <w:spacing w:before="60" w:after="60"/>
              <w:jc w:val="both"/>
              <w:rPr>
                <w:sz w:val="30"/>
                <w:rtl/>
              </w:rPr>
            </w:pPr>
            <w:r>
              <w:rPr>
                <w:sz w:val="30"/>
                <w:rtl/>
              </w:rPr>
              <w:t>الإناث</w:t>
            </w:r>
          </w:p>
        </w:tc>
        <w:tc>
          <w:tcPr>
            <w:tcW w:w="1987" w:type="dxa"/>
          </w:tcPr>
          <w:p w:rsidR="000E41E0" w:rsidRDefault="000E41E0">
            <w:pPr>
              <w:spacing w:before="60" w:after="60"/>
              <w:jc w:val="both"/>
              <w:rPr>
                <w:sz w:val="30"/>
                <w:rtl/>
              </w:rPr>
            </w:pPr>
            <w:r>
              <w:rPr>
                <w:sz w:val="30"/>
                <w:rtl/>
              </w:rPr>
              <w:t>18</w:t>
            </w:r>
            <w:r>
              <w:rPr>
                <w:rFonts w:hint="cs"/>
                <w:sz w:val="30"/>
                <w:rtl/>
              </w:rPr>
              <w:t>.</w:t>
            </w:r>
            <w:r>
              <w:rPr>
                <w:sz w:val="30"/>
                <w:rtl/>
              </w:rPr>
              <w:t xml:space="preserve">5 </w:t>
            </w:r>
            <w:r>
              <w:rPr>
                <w:rFonts w:hint="cs"/>
                <w:sz w:val="30"/>
                <w:rtl/>
              </w:rPr>
              <w:t>في المائة</w:t>
            </w:r>
          </w:p>
        </w:tc>
      </w:tr>
      <w:tr w:rsidR="000E41E0" w:rsidTr="000E41E0">
        <w:tblPrEx>
          <w:tblCellMar>
            <w:top w:w="0" w:type="dxa"/>
            <w:bottom w:w="0" w:type="dxa"/>
          </w:tblCellMar>
        </w:tblPrEx>
        <w:trPr>
          <w:trHeight w:val="225"/>
          <w:jc w:val="center"/>
        </w:trPr>
        <w:tc>
          <w:tcPr>
            <w:tcW w:w="1074" w:type="dxa"/>
          </w:tcPr>
          <w:p w:rsidR="000E41E0" w:rsidRDefault="000E41E0">
            <w:pPr>
              <w:spacing w:before="60" w:after="60"/>
              <w:jc w:val="both"/>
              <w:rPr>
                <w:sz w:val="30"/>
                <w:rtl/>
              </w:rPr>
            </w:pPr>
            <w:r>
              <w:rPr>
                <w:sz w:val="30"/>
                <w:rtl/>
              </w:rPr>
              <w:t>المجموع</w:t>
            </w:r>
          </w:p>
        </w:tc>
        <w:tc>
          <w:tcPr>
            <w:tcW w:w="1987" w:type="dxa"/>
          </w:tcPr>
          <w:p w:rsidR="000E41E0" w:rsidRDefault="000E41E0">
            <w:pPr>
              <w:spacing w:before="60" w:after="60"/>
              <w:jc w:val="both"/>
              <w:rPr>
                <w:rFonts w:hint="cs"/>
                <w:sz w:val="30"/>
                <w:rtl/>
              </w:rPr>
            </w:pPr>
            <w:r>
              <w:rPr>
                <w:sz w:val="30"/>
                <w:rtl/>
              </w:rPr>
              <w:t xml:space="preserve">100 </w:t>
            </w:r>
            <w:r>
              <w:rPr>
                <w:rFonts w:hint="cs"/>
                <w:sz w:val="30"/>
                <w:rtl/>
              </w:rPr>
              <w:t>في المائة</w:t>
            </w:r>
          </w:p>
        </w:tc>
      </w:tr>
    </w:tbl>
    <w:p w:rsidR="00000000" w:rsidRDefault="000E41E0">
      <w:pPr>
        <w:pStyle w:val="Heading7"/>
        <w:rPr>
          <w:b w:val="0"/>
          <w:bCs w:val="0"/>
          <w:i w:val="0"/>
          <w:iCs w:val="0"/>
          <w:sz w:val="30"/>
          <w:rtl/>
        </w:rPr>
      </w:pPr>
      <w:r>
        <w:rPr>
          <w:rFonts w:hint="cs"/>
          <w:b w:val="0"/>
          <w:bCs w:val="0"/>
          <w:i w:val="0"/>
          <w:iCs w:val="0"/>
          <w:sz w:val="30"/>
          <w:rtl/>
        </w:rPr>
        <w:t>10</w:t>
      </w:r>
      <w:r>
        <w:rPr>
          <w:b w:val="0"/>
          <w:bCs w:val="0"/>
          <w:sz w:val="30"/>
          <w:rtl/>
        </w:rPr>
        <w:t>-</w:t>
      </w:r>
      <w:r>
        <w:rPr>
          <w:b w:val="0"/>
          <w:bCs w:val="0"/>
          <w:sz w:val="30"/>
          <w:rtl/>
        </w:rPr>
        <w:tab/>
      </w:r>
      <w:r>
        <w:rPr>
          <w:b w:val="0"/>
          <w:bCs w:val="0"/>
          <w:i w:val="0"/>
          <w:iCs w:val="0"/>
          <w:sz w:val="30"/>
          <w:rtl/>
        </w:rPr>
        <w:t>كما نورد أدناه بعض البيانات والإحصاءات التي تستوفي الغرض من هذا التقرير:</w:t>
      </w:r>
    </w:p>
    <w:p w:rsidR="00000000" w:rsidRDefault="000E41E0">
      <w:pPr>
        <w:jc w:val="both"/>
        <w:rPr>
          <w:rFonts w:hint="cs"/>
          <w:sz w:val="30"/>
          <w:rtl/>
        </w:rPr>
      </w:pPr>
      <w:r>
        <w:rPr>
          <w:rFonts w:hint="cs"/>
          <w:sz w:val="30"/>
          <w:rtl/>
        </w:rPr>
        <w:tab/>
      </w:r>
      <w:r>
        <w:rPr>
          <w:sz w:val="30"/>
          <w:rtl/>
        </w:rPr>
        <w:t>(أ)</w:t>
      </w:r>
      <w:r>
        <w:rPr>
          <w:rFonts w:hint="cs"/>
          <w:sz w:val="30"/>
          <w:rtl/>
        </w:rPr>
        <w:tab/>
      </w:r>
      <w:r>
        <w:rPr>
          <w:sz w:val="30"/>
          <w:rtl/>
        </w:rPr>
        <w:t xml:space="preserve">متوسط </w:t>
      </w:r>
      <w:r>
        <w:rPr>
          <w:sz w:val="30"/>
          <w:rtl/>
        </w:rPr>
        <w:t>حجم الأسرة: 6 أفراد</w:t>
      </w:r>
      <w:r>
        <w:rPr>
          <w:rFonts w:hint="cs"/>
          <w:sz w:val="30"/>
          <w:rtl/>
        </w:rPr>
        <w:t>؛</w:t>
      </w:r>
    </w:p>
    <w:p w:rsidR="00000000" w:rsidRDefault="000E41E0">
      <w:pPr>
        <w:pStyle w:val="BodyText3"/>
        <w:rPr>
          <w:rFonts w:hint="cs"/>
          <w:sz w:val="30"/>
          <w:szCs w:val="30"/>
          <w:rtl/>
        </w:rPr>
      </w:pPr>
      <w:r>
        <w:rPr>
          <w:rFonts w:hint="cs"/>
          <w:sz w:val="30"/>
          <w:szCs w:val="30"/>
          <w:rtl/>
        </w:rPr>
        <w:tab/>
      </w:r>
      <w:r>
        <w:rPr>
          <w:sz w:val="30"/>
          <w:szCs w:val="30"/>
          <w:rtl/>
        </w:rPr>
        <w:t>(ب)</w:t>
      </w:r>
      <w:r>
        <w:rPr>
          <w:rFonts w:hint="cs"/>
          <w:sz w:val="30"/>
          <w:szCs w:val="30"/>
          <w:rtl/>
        </w:rPr>
        <w:tab/>
      </w:r>
      <w:r>
        <w:rPr>
          <w:sz w:val="30"/>
          <w:szCs w:val="30"/>
          <w:rtl/>
        </w:rPr>
        <w:t>نسبة السكان تحت سن ا</w:t>
      </w:r>
      <w:r>
        <w:rPr>
          <w:rFonts w:hint="cs"/>
          <w:sz w:val="30"/>
          <w:szCs w:val="30"/>
          <w:rtl/>
        </w:rPr>
        <w:t>ل‍ 15</w:t>
      </w:r>
      <w:r>
        <w:rPr>
          <w:sz w:val="30"/>
          <w:szCs w:val="30"/>
          <w:rtl/>
        </w:rPr>
        <w:t xml:space="preserve"> سنة: 40</w:t>
      </w:r>
      <w:r>
        <w:rPr>
          <w:rFonts w:hint="cs"/>
          <w:sz w:val="30"/>
          <w:szCs w:val="30"/>
          <w:rtl/>
        </w:rPr>
        <w:t>.</w:t>
      </w:r>
      <w:r>
        <w:rPr>
          <w:sz w:val="30"/>
          <w:szCs w:val="30"/>
          <w:rtl/>
        </w:rPr>
        <w:t xml:space="preserve">5 </w:t>
      </w:r>
      <w:r>
        <w:rPr>
          <w:rFonts w:hint="cs"/>
          <w:sz w:val="30"/>
          <w:szCs w:val="30"/>
          <w:rtl/>
        </w:rPr>
        <w:t>في المائة؛</w:t>
      </w:r>
    </w:p>
    <w:p w:rsidR="00000000" w:rsidRDefault="000E41E0">
      <w:pPr>
        <w:jc w:val="both"/>
        <w:rPr>
          <w:rFonts w:hint="cs"/>
          <w:sz w:val="30"/>
          <w:rtl/>
        </w:rPr>
      </w:pPr>
      <w:r>
        <w:rPr>
          <w:rFonts w:hint="cs"/>
          <w:sz w:val="30"/>
          <w:rtl/>
        </w:rPr>
        <w:tab/>
      </w:r>
      <w:r>
        <w:rPr>
          <w:sz w:val="30"/>
          <w:rtl/>
        </w:rPr>
        <w:t>(ج)</w:t>
      </w:r>
      <w:r>
        <w:rPr>
          <w:rFonts w:hint="cs"/>
          <w:sz w:val="30"/>
          <w:rtl/>
        </w:rPr>
        <w:tab/>
      </w:r>
      <w:r>
        <w:rPr>
          <w:sz w:val="30"/>
          <w:rtl/>
        </w:rPr>
        <w:t>نسبة السكان من 15 إلى 64 سنة: 56</w:t>
      </w:r>
      <w:r>
        <w:rPr>
          <w:rFonts w:hint="cs"/>
          <w:sz w:val="30"/>
          <w:rtl/>
        </w:rPr>
        <w:t>.</w:t>
      </w:r>
      <w:r>
        <w:rPr>
          <w:sz w:val="30"/>
          <w:rtl/>
        </w:rPr>
        <w:t xml:space="preserve">4 </w:t>
      </w:r>
      <w:r>
        <w:rPr>
          <w:rFonts w:hint="cs"/>
          <w:sz w:val="30"/>
          <w:rtl/>
        </w:rPr>
        <w:t>في المائة؛</w:t>
      </w:r>
    </w:p>
    <w:p w:rsidR="00000000" w:rsidRDefault="000E41E0">
      <w:pPr>
        <w:jc w:val="both"/>
        <w:rPr>
          <w:sz w:val="30"/>
          <w:rtl/>
        </w:rPr>
      </w:pPr>
      <w:r>
        <w:rPr>
          <w:rFonts w:hint="cs"/>
          <w:sz w:val="30"/>
          <w:rtl/>
        </w:rPr>
        <w:tab/>
      </w:r>
      <w:r>
        <w:rPr>
          <w:sz w:val="30"/>
          <w:rtl/>
        </w:rPr>
        <w:t>(د)</w:t>
      </w:r>
      <w:r>
        <w:rPr>
          <w:rFonts w:hint="cs"/>
          <w:sz w:val="30"/>
          <w:rtl/>
        </w:rPr>
        <w:tab/>
      </w:r>
      <w:r>
        <w:rPr>
          <w:sz w:val="30"/>
          <w:rtl/>
        </w:rPr>
        <w:t>نسبة السكان فوق سن ا</w:t>
      </w:r>
      <w:r>
        <w:rPr>
          <w:rFonts w:hint="cs"/>
          <w:sz w:val="30"/>
          <w:rtl/>
        </w:rPr>
        <w:t xml:space="preserve">ل‍ </w:t>
      </w:r>
      <w:r>
        <w:rPr>
          <w:sz w:val="30"/>
          <w:rtl/>
        </w:rPr>
        <w:t>64 سنة: 3</w:t>
      </w:r>
      <w:r>
        <w:rPr>
          <w:rFonts w:hint="cs"/>
          <w:sz w:val="30"/>
          <w:rtl/>
        </w:rPr>
        <w:t>.</w:t>
      </w:r>
      <w:r>
        <w:rPr>
          <w:sz w:val="30"/>
          <w:rtl/>
        </w:rPr>
        <w:t xml:space="preserve">1 </w:t>
      </w:r>
      <w:r>
        <w:rPr>
          <w:rFonts w:hint="cs"/>
          <w:sz w:val="30"/>
          <w:rtl/>
        </w:rPr>
        <w:t>في المائة.</w:t>
      </w:r>
    </w:p>
    <w:p w:rsidR="00000000" w:rsidRDefault="000E41E0">
      <w:pPr>
        <w:jc w:val="center"/>
        <w:rPr>
          <w:b/>
          <w:bCs/>
          <w:sz w:val="36"/>
          <w:szCs w:val="36"/>
          <w:rtl/>
        </w:rPr>
      </w:pPr>
      <w:r>
        <w:rPr>
          <w:b/>
          <w:bCs/>
          <w:sz w:val="36"/>
          <w:szCs w:val="36"/>
          <w:rtl/>
        </w:rPr>
        <w:t>ثانياً</w:t>
      </w:r>
      <w:r>
        <w:rPr>
          <w:rFonts w:hint="cs"/>
          <w:b/>
          <w:bCs/>
          <w:sz w:val="36"/>
          <w:szCs w:val="36"/>
          <w:rtl/>
        </w:rPr>
        <w:t>-</w:t>
      </w:r>
      <w:r>
        <w:rPr>
          <w:b/>
          <w:bCs/>
          <w:sz w:val="36"/>
          <w:szCs w:val="36"/>
          <w:rtl/>
        </w:rPr>
        <w:t xml:space="preserve"> تدابير عامة للتنفيذ</w:t>
      </w:r>
    </w:p>
    <w:p w:rsidR="00000000" w:rsidRDefault="000E41E0">
      <w:pPr>
        <w:jc w:val="both"/>
        <w:rPr>
          <w:rtl/>
        </w:rPr>
      </w:pPr>
      <w:r>
        <w:rPr>
          <w:rFonts w:hint="cs"/>
          <w:rtl/>
        </w:rPr>
        <w:t>11</w:t>
      </w:r>
      <w:r>
        <w:rPr>
          <w:rtl/>
        </w:rPr>
        <w:t>-</w:t>
      </w:r>
      <w:r>
        <w:rPr>
          <w:rtl/>
        </w:rPr>
        <w:tab/>
        <w:t>إن التحفظ على حق الطفل في حرية الفكر والوجدان وال</w:t>
      </w:r>
      <w:r>
        <w:rPr>
          <w:rtl/>
        </w:rPr>
        <w:t>دين (نص المادة 4 من الاتفاقية) إنما هو مقصور على حق الطفل باختيار الدين لأننا لا نرى أن هذا الحق يخدم الطفل بل يسيء إليه لما يخلفه من دواع</w:t>
      </w:r>
      <w:r>
        <w:rPr>
          <w:rFonts w:hint="cs"/>
          <w:rtl/>
        </w:rPr>
        <w:t>ٍ</w:t>
      </w:r>
      <w:r>
        <w:rPr>
          <w:rtl/>
        </w:rPr>
        <w:t xml:space="preserve"> للنزاع بينه وبين أسرته نتيجة اختلاف العقيدة وما يورثه بينهم من عداوة أو بغضاء </w:t>
      </w:r>
      <w:r>
        <w:rPr>
          <w:rFonts w:hint="cs"/>
          <w:rtl/>
        </w:rPr>
        <w:t xml:space="preserve">وذلك </w:t>
      </w:r>
      <w:r>
        <w:rPr>
          <w:rtl/>
        </w:rPr>
        <w:t>لصلة الدين بأخص عواطفه</w:t>
      </w:r>
      <w:r>
        <w:rPr>
          <w:rFonts w:hint="cs"/>
          <w:rtl/>
        </w:rPr>
        <w:t>م</w:t>
      </w:r>
      <w:r>
        <w:rPr>
          <w:rtl/>
        </w:rPr>
        <w:t xml:space="preserve"> وأشد نواز</w:t>
      </w:r>
      <w:r>
        <w:rPr>
          <w:rtl/>
        </w:rPr>
        <w:t>عهم</w:t>
      </w:r>
      <w:r>
        <w:rPr>
          <w:rFonts w:hint="cs"/>
          <w:rtl/>
        </w:rPr>
        <w:t>،</w:t>
      </w:r>
      <w:r>
        <w:rPr>
          <w:rtl/>
        </w:rPr>
        <w:t xml:space="preserve"> هذا فضلاً عن أنه لا يعقل أن </w:t>
      </w:r>
      <w:r>
        <w:rPr>
          <w:rFonts w:hint="cs"/>
          <w:rtl/>
        </w:rPr>
        <w:t>يُ</w:t>
      </w:r>
      <w:r>
        <w:rPr>
          <w:rtl/>
        </w:rPr>
        <w:t xml:space="preserve">منع الطفل من التصرف في ماله لعدم بلوغه رشده </w:t>
      </w:r>
      <w:r>
        <w:rPr>
          <w:rFonts w:hint="cs"/>
          <w:rtl/>
        </w:rPr>
        <w:t>بينما يتاح لـه</w:t>
      </w:r>
      <w:r>
        <w:rPr>
          <w:rtl/>
        </w:rPr>
        <w:t xml:space="preserve"> التصرف في عقيدته، والعقل في مفهومنا أهم من المال.</w:t>
      </w:r>
    </w:p>
    <w:p w:rsidR="00000000" w:rsidRDefault="000E41E0">
      <w:pPr>
        <w:jc w:val="both"/>
        <w:rPr>
          <w:rtl/>
        </w:rPr>
      </w:pPr>
      <w:r>
        <w:rPr>
          <w:rFonts w:hint="cs"/>
          <w:rtl/>
        </w:rPr>
        <w:t>12</w:t>
      </w:r>
      <w:r>
        <w:rPr>
          <w:rtl/>
        </w:rPr>
        <w:t>-</w:t>
      </w:r>
      <w:r>
        <w:rPr>
          <w:rtl/>
        </w:rPr>
        <w:tab/>
        <w:t>أما التحفظ على حق التبني (نص المادتين 20 و21 من الاتفاقية) فلا يُقصد منه منع كفالة اللقطاء لأن ذلك مضمون بتش</w:t>
      </w:r>
      <w:r>
        <w:rPr>
          <w:rtl/>
        </w:rPr>
        <w:t xml:space="preserve">ريعنا، وإنما القصد من التحفظ هو عدم إعطاء نسب العائلة إلى الطفل الذي تتكفله، فالتشريع السوري لا يعترف إلا بالحقائق وبعدم تثبيت ما هو وهمي مختلق على أساس أنه حقيقة. </w:t>
      </w:r>
      <w:r>
        <w:rPr>
          <w:rFonts w:hint="cs"/>
          <w:rtl/>
        </w:rPr>
        <w:t>هذا</w:t>
      </w:r>
      <w:r>
        <w:rPr>
          <w:rtl/>
        </w:rPr>
        <w:t xml:space="preserve"> فضلاً عما يخلفه ذلك من حرمان الطفل من حقوق بتوسيع دائرة حرمات الزواج أو بما يؤثره في قضا</w:t>
      </w:r>
      <w:r>
        <w:rPr>
          <w:rtl/>
        </w:rPr>
        <w:t>يا الإرث أو غيرها.</w:t>
      </w:r>
    </w:p>
    <w:p w:rsidR="00000000" w:rsidRDefault="000E41E0">
      <w:pPr>
        <w:jc w:val="both"/>
        <w:rPr>
          <w:rtl/>
        </w:rPr>
      </w:pPr>
      <w:r>
        <w:rPr>
          <w:rtl/>
        </w:rPr>
        <w:t>1</w:t>
      </w:r>
      <w:r>
        <w:rPr>
          <w:rFonts w:hint="cs"/>
          <w:rtl/>
        </w:rPr>
        <w:t>3</w:t>
      </w:r>
      <w:r>
        <w:rPr>
          <w:rtl/>
        </w:rPr>
        <w:t>-</w:t>
      </w:r>
      <w:r>
        <w:rPr>
          <w:rtl/>
        </w:rPr>
        <w:tab/>
        <w:t xml:space="preserve">وقد أوجد التشريع السوري بديلاً عن نظام التبني </w:t>
      </w:r>
      <w:r>
        <w:rPr>
          <w:rFonts w:hint="cs"/>
          <w:rtl/>
        </w:rPr>
        <w:t xml:space="preserve">وذلك </w:t>
      </w:r>
      <w:r>
        <w:rPr>
          <w:rtl/>
        </w:rPr>
        <w:t>بالقانون الصادر بالمرسوم التشريعي رقم 107 تاريخ 4</w:t>
      </w:r>
      <w:r>
        <w:rPr>
          <w:rFonts w:hint="cs"/>
          <w:rtl/>
        </w:rPr>
        <w:t xml:space="preserve"> أيار/مايو </w:t>
      </w:r>
      <w:r>
        <w:rPr>
          <w:rtl/>
        </w:rPr>
        <w:t>1970، فعر</w:t>
      </w:r>
      <w:r>
        <w:rPr>
          <w:rFonts w:hint="cs"/>
          <w:rtl/>
        </w:rPr>
        <w:t>ّ</w:t>
      </w:r>
      <w:r>
        <w:rPr>
          <w:rtl/>
        </w:rPr>
        <w:t>ف اللقيط المولود الحي بأنه الوليد الذي يعثر عليه ولم يعرف والداه. وقد نظم هذا القانون حماية اللقطاء ورعايتهم وإد</w:t>
      </w:r>
      <w:r>
        <w:rPr>
          <w:rtl/>
        </w:rPr>
        <w:t>ارة أموالهم</w:t>
      </w:r>
      <w:r>
        <w:rPr>
          <w:rFonts w:hint="cs"/>
          <w:rtl/>
        </w:rPr>
        <w:t>،</w:t>
      </w:r>
      <w:r>
        <w:rPr>
          <w:rtl/>
        </w:rPr>
        <w:t xml:space="preserve"> إن وجدت</w:t>
      </w:r>
      <w:r>
        <w:rPr>
          <w:rFonts w:hint="cs"/>
          <w:rtl/>
        </w:rPr>
        <w:t>،</w:t>
      </w:r>
      <w:r>
        <w:rPr>
          <w:rtl/>
        </w:rPr>
        <w:t xml:space="preserve"> وكفالتهم وفو</w:t>
      </w:r>
      <w:r>
        <w:rPr>
          <w:rFonts w:hint="cs"/>
          <w:rtl/>
        </w:rPr>
        <w:t>ّ</w:t>
      </w:r>
      <w:r>
        <w:rPr>
          <w:rtl/>
        </w:rPr>
        <w:t>ض وزير الشؤون الاجتماعية والعمل بموجب هذا القانون وضع اللقيط لدى إحدى الأسر أو لدى من ترغب من النساء بشرط أن تكون قادرة على رعايته وتربيته وكفالته وتعليمه والإنفاق عليه إذا كان ذلك في مصلحة اللقيط، كما أصدر وزير الشؤون ال</w:t>
      </w:r>
      <w:r>
        <w:rPr>
          <w:rtl/>
        </w:rPr>
        <w:t xml:space="preserve">اجتماعية والعمل قراراً برقم 819 </w:t>
      </w:r>
      <w:r>
        <w:rPr>
          <w:rFonts w:hint="cs"/>
          <w:rtl/>
        </w:rPr>
        <w:t>ب</w:t>
      </w:r>
      <w:r>
        <w:rPr>
          <w:rtl/>
        </w:rPr>
        <w:t>تاريخ 19</w:t>
      </w:r>
      <w:r>
        <w:rPr>
          <w:rFonts w:hint="cs"/>
          <w:rtl/>
        </w:rPr>
        <w:t xml:space="preserve"> تموز/يوليه </w:t>
      </w:r>
      <w:r>
        <w:rPr>
          <w:rtl/>
        </w:rPr>
        <w:t>1971 حدد فيه شروط حضانة اللقطاء وكل ذلك تأميناً وتهيئة لجو عائلي بديل مناسب بحيث تتكامل النصوص التشريعية وتنسجم نظرياً وعملياً لحماية كرامة الطفل ومنع استغلاله دون أي تناقض</w:t>
      </w:r>
      <w:r>
        <w:rPr>
          <w:rFonts w:hint="cs"/>
          <w:rtl/>
        </w:rPr>
        <w:t>،</w:t>
      </w:r>
      <w:r>
        <w:rPr>
          <w:rtl/>
        </w:rPr>
        <w:t xml:space="preserve"> من حيث الهدف والغاية في الرعا</w:t>
      </w:r>
      <w:r>
        <w:rPr>
          <w:rtl/>
        </w:rPr>
        <w:t>ية</w:t>
      </w:r>
      <w:r>
        <w:rPr>
          <w:rFonts w:hint="cs"/>
          <w:rtl/>
        </w:rPr>
        <w:t>،</w:t>
      </w:r>
      <w:r>
        <w:rPr>
          <w:rtl/>
        </w:rPr>
        <w:t xml:space="preserve"> مع روح اتفاقية حقوق الطفل في هذا المجال</w:t>
      </w:r>
      <w:r>
        <w:rPr>
          <w:rFonts w:hint="cs"/>
          <w:rtl/>
        </w:rPr>
        <w:t>، وهي</w:t>
      </w:r>
      <w:r>
        <w:rPr>
          <w:rtl/>
        </w:rPr>
        <w:t xml:space="preserve"> تلتقي في صميمها مع التشريعات السورية في ضمان حقوق الأسرة.</w:t>
      </w:r>
    </w:p>
    <w:p w:rsidR="00000000" w:rsidRDefault="000E41E0">
      <w:pPr>
        <w:jc w:val="both"/>
        <w:rPr>
          <w:rtl/>
        </w:rPr>
      </w:pPr>
      <w:r>
        <w:rPr>
          <w:rtl/>
        </w:rPr>
        <w:t>1</w:t>
      </w:r>
      <w:r>
        <w:rPr>
          <w:rFonts w:hint="cs"/>
          <w:rtl/>
        </w:rPr>
        <w:t>4</w:t>
      </w:r>
      <w:r>
        <w:rPr>
          <w:rtl/>
        </w:rPr>
        <w:t>-</w:t>
      </w:r>
      <w:r>
        <w:rPr>
          <w:rtl/>
        </w:rPr>
        <w:tab/>
      </w:r>
      <w:r>
        <w:rPr>
          <w:rFonts w:hint="cs"/>
          <w:rtl/>
        </w:rPr>
        <w:t>و</w:t>
      </w:r>
      <w:r>
        <w:rPr>
          <w:rtl/>
        </w:rPr>
        <w:t xml:space="preserve">قُدِّمَ مشروع تعديل لقانون الأحوال الشخصية </w:t>
      </w:r>
      <w:r>
        <w:rPr>
          <w:rFonts w:hint="cs"/>
          <w:rtl/>
        </w:rPr>
        <w:t>روعيت فيه</w:t>
      </w:r>
      <w:r>
        <w:rPr>
          <w:rtl/>
        </w:rPr>
        <w:t xml:space="preserve"> مصلحة الطفل برفع سن حضانته وتنظيم الاراءة بحيث تشمل الأبوين وأقربائهما حتى الدرجة الثانية، </w:t>
      </w:r>
      <w:r>
        <w:rPr>
          <w:rtl/>
        </w:rPr>
        <w:t xml:space="preserve">ومعاقبة الأب أو الأم </w:t>
      </w:r>
      <w:r>
        <w:rPr>
          <w:rFonts w:hint="cs"/>
          <w:rtl/>
        </w:rPr>
        <w:t>في حالة</w:t>
      </w:r>
      <w:r>
        <w:rPr>
          <w:rtl/>
        </w:rPr>
        <w:t xml:space="preserve"> </w:t>
      </w:r>
      <w:r>
        <w:rPr>
          <w:rFonts w:hint="cs"/>
          <w:rtl/>
        </w:rPr>
        <w:t>ال</w:t>
      </w:r>
      <w:r>
        <w:rPr>
          <w:rtl/>
        </w:rPr>
        <w:t xml:space="preserve">تخلف عن مواعيد الاراءة (تعديل المواد 142 </w:t>
      </w:r>
      <w:r>
        <w:rPr>
          <w:rFonts w:hint="cs"/>
          <w:rtl/>
        </w:rPr>
        <w:t>و</w:t>
      </w:r>
      <w:r>
        <w:rPr>
          <w:rtl/>
        </w:rPr>
        <w:t xml:space="preserve">146 </w:t>
      </w:r>
      <w:r>
        <w:rPr>
          <w:rFonts w:hint="cs"/>
          <w:rtl/>
        </w:rPr>
        <w:t>و</w:t>
      </w:r>
      <w:r>
        <w:rPr>
          <w:rtl/>
        </w:rPr>
        <w:t>147 و148 من قانون الأحوال الشخصية).</w:t>
      </w:r>
      <w:r>
        <w:rPr>
          <w:rFonts w:hint="cs"/>
          <w:rtl/>
        </w:rPr>
        <w:t xml:space="preserve"> هذا </w:t>
      </w:r>
      <w:r>
        <w:rPr>
          <w:rtl/>
        </w:rPr>
        <w:t xml:space="preserve">إضافةً لمشروع قانون لتعديل المواد 124 </w:t>
      </w:r>
      <w:r>
        <w:rPr>
          <w:rFonts w:hint="cs"/>
          <w:rtl/>
        </w:rPr>
        <w:t>و</w:t>
      </w:r>
      <w:r>
        <w:rPr>
          <w:rtl/>
        </w:rPr>
        <w:t>125 و126 من قانون العمل رقم 91 لعام 1959 وتعديلاته بحيث يمنع تشغيل الأحداث قبل تمام سن الخامسة عشرة</w:t>
      </w:r>
      <w:r>
        <w:rPr>
          <w:rtl/>
        </w:rPr>
        <w:t xml:space="preserve"> من عمرهم، وأعطي وزير الشؤون الاجتماعية والعمل صلاحية منع تشغيل الأحداث إذا قلت سنهم عن ستة عشر عاماً في بعض الصناعات التي تحدد بقرار منه، وكذلك منع تشغيل الأحداث في الصناعات الأخرى ما لم يبلغ سنهم ثمانية عشر عاماً كام</w:t>
      </w:r>
      <w:r>
        <w:rPr>
          <w:rFonts w:hint="cs"/>
          <w:rtl/>
        </w:rPr>
        <w:t>لة</w:t>
      </w:r>
      <w:r>
        <w:rPr>
          <w:rtl/>
        </w:rPr>
        <w:t>. كما حددت ساعات عمل الأحداث ومواعيد</w:t>
      </w:r>
      <w:r>
        <w:rPr>
          <w:rtl/>
        </w:rPr>
        <w:t>ها.</w:t>
      </w:r>
    </w:p>
    <w:p w:rsidR="00000000" w:rsidRDefault="000E41E0">
      <w:pPr>
        <w:jc w:val="both"/>
        <w:rPr>
          <w:rtl/>
        </w:rPr>
      </w:pPr>
      <w:r>
        <w:rPr>
          <w:rFonts w:hint="cs"/>
          <w:rtl/>
        </w:rPr>
        <w:t>15-</w:t>
      </w:r>
      <w:r>
        <w:rPr>
          <w:rFonts w:hint="cs"/>
          <w:rtl/>
        </w:rPr>
        <w:tab/>
      </w:r>
      <w:r>
        <w:rPr>
          <w:rtl/>
        </w:rPr>
        <w:t xml:space="preserve">وقد تضمن مشروع القانون أيضاً تعديل المواد 38 </w:t>
      </w:r>
      <w:r>
        <w:rPr>
          <w:rFonts w:hint="cs"/>
          <w:rtl/>
        </w:rPr>
        <w:t>و</w:t>
      </w:r>
      <w:r>
        <w:rPr>
          <w:rtl/>
        </w:rPr>
        <w:t xml:space="preserve">47 </w:t>
      </w:r>
      <w:r>
        <w:rPr>
          <w:rFonts w:hint="cs"/>
          <w:rtl/>
        </w:rPr>
        <w:t>و</w:t>
      </w:r>
      <w:r>
        <w:rPr>
          <w:rtl/>
        </w:rPr>
        <w:t xml:space="preserve">48 </w:t>
      </w:r>
      <w:r>
        <w:rPr>
          <w:rFonts w:hint="cs"/>
          <w:rtl/>
        </w:rPr>
        <w:t>و</w:t>
      </w:r>
      <w:r>
        <w:rPr>
          <w:rtl/>
        </w:rPr>
        <w:t xml:space="preserve">49 </w:t>
      </w:r>
      <w:r>
        <w:rPr>
          <w:rFonts w:hint="cs"/>
          <w:rtl/>
        </w:rPr>
        <w:t>و</w:t>
      </w:r>
      <w:r>
        <w:rPr>
          <w:rtl/>
        </w:rPr>
        <w:t>50 و56 من قانون تنظيم العلاقات الزراعية رقم 134 لعام 1958 وتعديلاته، واشترط التعديل في العامل الزراعي السنوي أن يكون بالغاً الثامنة عشرة من العمر على الأقل ويستثنى من ذلك الرعاة وعمال الأعما</w:t>
      </w:r>
      <w:r>
        <w:rPr>
          <w:rtl/>
        </w:rPr>
        <w:t>ل الخفيفة بشرط أن تتراوح أعمارهم بين 13</w:t>
      </w:r>
      <w:r>
        <w:rPr>
          <w:rFonts w:hint="cs"/>
          <w:rtl/>
        </w:rPr>
        <w:t xml:space="preserve"> و</w:t>
      </w:r>
      <w:r>
        <w:rPr>
          <w:rtl/>
        </w:rPr>
        <w:t>15 سنة. كما منع التعديل تشغيل الأحداث في العمل الزراعي قبل تمام السنة الثالثة عشرة من العمر إلا في الاستثمارات العائلية التي لا ي</w:t>
      </w:r>
      <w:r>
        <w:rPr>
          <w:rFonts w:hint="cs"/>
          <w:rtl/>
        </w:rPr>
        <w:t>ُ</w:t>
      </w:r>
      <w:r>
        <w:rPr>
          <w:rtl/>
        </w:rPr>
        <w:t xml:space="preserve">ستخدم </w:t>
      </w:r>
      <w:r>
        <w:rPr>
          <w:rFonts w:hint="cs"/>
          <w:rtl/>
        </w:rPr>
        <w:t>فيها عمال</w:t>
      </w:r>
      <w:r>
        <w:rPr>
          <w:rtl/>
        </w:rPr>
        <w:t xml:space="preserve"> من خارج الأسرة ومنع تشغيل الأحداث ليلاً إذا لم يتجاوزوا السادسة عشرة </w:t>
      </w:r>
      <w:r>
        <w:rPr>
          <w:rtl/>
        </w:rPr>
        <w:t>من العمر، وكذلك منع تشغيلهم في الأعمال المرهقة</w:t>
      </w:r>
      <w:r>
        <w:rPr>
          <w:rFonts w:hint="cs"/>
          <w:rtl/>
        </w:rPr>
        <w:t>.</w:t>
      </w:r>
      <w:r>
        <w:rPr>
          <w:rtl/>
        </w:rPr>
        <w:t xml:space="preserve"> ورتب مشروع القانون المسؤولية الجزائية الناتجة عن تشغيل الأحداث في العمل الصناعي أو الزراعي على ذوي الأحداث، وعلى أصحاب العمل ووكلائهم وممثليهم إذا استخدموا أحداثاً خلافاً لهذا المشروع.</w:t>
      </w:r>
    </w:p>
    <w:p w:rsidR="00000000" w:rsidRDefault="000E41E0">
      <w:pPr>
        <w:jc w:val="both"/>
        <w:rPr>
          <w:rtl/>
        </w:rPr>
      </w:pPr>
      <w:r>
        <w:rPr>
          <w:rtl/>
        </w:rPr>
        <w:t>1</w:t>
      </w:r>
      <w:r>
        <w:rPr>
          <w:rFonts w:hint="cs"/>
          <w:rtl/>
        </w:rPr>
        <w:t>6</w:t>
      </w:r>
      <w:r>
        <w:rPr>
          <w:rtl/>
        </w:rPr>
        <w:t>-</w:t>
      </w:r>
      <w:r>
        <w:rPr>
          <w:rtl/>
        </w:rPr>
        <w:tab/>
      </w:r>
      <w:r>
        <w:rPr>
          <w:rFonts w:hint="cs"/>
          <w:rtl/>
        </w:rPr>
        <w:t>و</w:t>
      </w:r>
      <w:r>
        <w:rPr>
          <w:rtl/>
        </w:rPr>
        <w:t xml:space="preserve">إضافةً </w:t>
      </w:r>
      <w:r>
        <w:rPr>
          <w:rFonts w:hint="cs"/>
          <w:rtl/>
        </w:rPr>
        <w:t xml:space="preserve">إلى </w:t>
      </w:r>
      <w:r>
        <w:rPr>
          <w:rtl/>
        </w:rPr>
        <w:t xml:space="preserve">ما ورد </w:t>
      </w:r>
      <w:r>
        <w:rPr>
          <w:rtl/>
        </w:rPr>
        <w:t>في الفقرة 21 من التقرير الأول</w:t>
      </w:r>
      <w:r>
        <w:rPr>
          <w:rFonts w:hint="cs"/>
          <w:rtl/>
        </w:rPr>
        <w:t xml:space="preserve">ي المقدم من سورية </w:t>
      </w:r>
      <w:r>
        <w:t>CRC/C/28/Add.2</w:t>
      </w:r>
      <w:r>
        <w:rPr>
          <w:rtl/>
        </w:rPr>
        <w:t xml:space="preserve">، تم وضع منهاج العمل الوطني لتنفيذ الإعلان العالمي حول بقاء الطفل وحمايته ونمائه خلال عقد التسعينات وتمت متابعة تنفيذه وهو يعتبر خطة وطنية. وتعمل اللجنة العليا للطفولة على تطوير هذه الخطة. </w:t>
      </w:r>
    </w:p>
    <w:p w:rsidR="00000000" w:rsidRDefault="000E41E0">
      <w:pPr>
        <w:ind w:left="720" w:hanging="720"/>
        <w:jc w:val="center"/>
        <w:rPr>
          <w:b/>
          <w:bCs/>
          <w:rtl/>
        </w:rPr>
      </w:pPr>
      <w:r>
        <w:rPr>
          <w:b/>
          <w:bCs/>
          <w:rtl/>
        </w:rPr>
        <w:t>ألف</w:t>
      </w:r>
      <w:r>
        <w:rPr>
          <w:rFonts w:hint="cs"/>
          <w:b/>
          <w:bCs/>
          <w:rtl/>
        </w:rPr>
        <w:t xml:space="preserve"> -</w:t>
      </w:r>
      <w:r>
        <w:rPr>
          <w:rFonts w:hint="cs"/>
          <w:b/>
          <w:bCs/>
          <w:rtl/>
        </w:rPr>
        <w:t xml:space="preserve"> </w:t>
      </w:r>
      <w:r>
        <w:rPr>
          <w:b/>
          <w:bCs/>
          <w:rtl/>
        </w:rPr>
        <w:t>التدابير المتخذة على الصعيد الوطني لتنسيق</w:t>
      </w:r>
      <w:r>
        <w:rPr>
          <w:rFonts w:hint="cs"/>
          <w:b/>
          <w:bCs/>
          <w:rtl/>
        </w:rPr>
        <w:t xml:space="preserve"> </w:t>
      </w:r>
      <w:r>
        <w:rPr>
          <w:b/>
          <w:bCs/>
          <w:rtl/>
        </w:rPr>
        <w:t>السياسات المتصلة بالطفل</w:t>
      </w:r>
    </w:p>
    <w:p w:rsidR="00000000" w:rsidRDefault="000E41E0">
      <w:pPr>
        <w:jc w:val="both"/>
        <w:rPr>
          <w:rtl/>
        </w:rPr>
      </w:pPr>
      <w:r>
        <w:rPr>
          <w:rtl/>
        </w:rPr>
        <w:t>1</w:t>
      </w:r>
      <w:r>
        <w:rPr>
          <w:rFonts w:hint="cs"/>
          <w:rtl/>
        </w:rPr>
        <w:t>7</w:t>
      </w:r>
      <w:r>
        <w:rPr>
          <w:rtl/>
        </w:rPr>
        <w:t>-</w:t>
      </w:r>
      <w:r>
        <w:rPr>
          <w:rtl/>
        </w:rPr>
        <w:tab/>
        <w:t xml:space="preserve">القرار رقم 023 </w:t>
      </w:r>
      <w:r>
        <w:rPr>
          <w:rFonts w:hint="cs"/>
          <w:rtl/>
        </w:rPr>
        <w:t xml:space="preserve">1 الصادر في </w:t>
      </w:r>
      <w:r>
        <w:rPr>
          <w:rtl/>
        </w:rPr>
        <w:t>31</w:t>
      </w:r>
      <w:r>
        <w:rPr>
          <w:rFonts w:hint="cs"/>
          <w:rtl/>
        </w:rPr>
        <w:t xml:space="preserve"> كانون الثاني/يناير </w:t>
      </w:r>
      <w:r>
        <w:rPr>
          <w:rtl/>
        </w:rPr>
        <w:t>1999 الذي تم بموجبه دمج اللجان الم</w:t>
      </w:r>
      <w:r>
        <w:rPr>
          <w:rFonts w:hint="cs"/>
          <w:rtl/>
        </w:rPr>
        <w:t>عنية</w:t>
      </w:r>
      <w:r>
        <w:rPr>
          <w:rtl/>
        </w:rPr>
        <w:t xml:space="preserve"> برعاية الطفولة </w:t>
      </w:r>
      <w:r>
        <w:rPr>
          <w:rFonts w:hint="cs"/>
          <w:rtl/>
        </w:rPr>
        <w:t xml:space="preserve">في </w:t>
      </w:r>
      <w:r>
        <w:rPr>
          <w:rtl/>
        </w:rPr>
        <w:t>لجنة واحدة هي "اللجنة العليا للطفولة"، برئاسة السيد نائب رئيس مجلس الوزراء لشؤو</w:t>
      </w:r>
      <w:r>
        <w:rPr>
          <w:rtl/>
        </w:rPr>
        <w:t xml:space="preserve">ن الخدمات ونيابة السيد وزير الشؤون الاجتماعية والعمل، وعضوية معاوني وزراء الشؤون الاجتماعية والعمل والتربية والعدل والصحة والإعلام وممثلين عن رئاسة مجلس الوزراء وكل من وزارة الخارجية، </w:t>
      </w:r>
      <w:r>
        <w:rPr>
          <w:rFonts w:hint="cs"/>
          <w:rtl/>
        </w:rPr>
        <w:t>و</w:t>
      </w:r>
      <w:r>
        <w:rPr>
          <w:rtl/>
        </w:rPr>
        <w:t xml:space="preserve">الثقافة، </w:t>
      </w:r>
      <w:r>
        <w:rPr>
          <w:rFonts w:hint="cs"/>
          <w:rtl/>
        </w:rPr>
        <w:t>و</w:t>
      </w:r>
      <w:r>
        <w:rPr>
          <w:rtl/>
        </w:rPr>
        <w:t xml:space="preserve">الشؤون الاجتماعية والعمل، </w:t>
      </w:r>
      <w:r>
        <w:rPr>
          <w:rFonts w:hint="cs"/>
          <w:rtl/>
        </w:rPr>
        <w:t>و</w:t>
      </w:r>
      <w:r>
        <w:rPr>
          <w:rtl/>
        </w:rPr>
        <w:t xml:space="preserve">هيئة تخطيط الدولة، </w:t>
      </w:r>
      <w:r>
        <w:rPr>
          <w:rFonts w:hint="cs"/>
          <w:rtl/>
        </w:rPr>
        <w:t>و</w:t>
      </w:r>
      <w:r>
        <w:rPr>
          <w:rtl/>
        </w:rPr>
        <w:t xml:space="preserve">المالية، </w:t>
      </w:r>
      <w:r>
        <w:rPr>
          <w:rFonts w:hint="cs"/>
          <w:rtl/>
        </w:rPr>
        <w:t>و</w:t>
      </w:r>
      <w:r>
        <w:rPr>
          <w:rtl/>
        </w:rPr>
        <w:t>الصن</w:t>
      </w:r>
      <w:r>
        <w:rPr>
          <w:rtl/>
        </w:rPr>
        <w:t xml:space="preserve">اعة، </w:t>
      </w:r>
      <w:r>
        <w:rPr>
          <w:rFonts w:hint="cs"/>
          <w:rtl/>
        </w:rPr>
        <w:t>و</w:t>
      </w:r>
      <w:r>
        <w:rPr>
          <w:rtl/>
        </w:rPr>
        <w:t xml:space="preserve">المكتب المركزي للإحصاء والمنظمات الشعبية (الاتحاد العام النسائي، نقابة المعلمين، الاتحاد العام لنقابات العمال، منظمة الشبيبة، منظمة الطلائع واتحاد الحرفيين)، </w:t>
      </w:r>
      <w:r>
        <w:rPr>
          <w:rFonts w:hint="cs"/>
          <w:rtl/>
        </w:rPr>
        <w:t>و</w:t>
      </w:r>
      <w:r>
        <w:rPr>
          <w:rtl/>
        </w:rPr>
        <w:t>الغرفة الصناعية بدمشق واتحاد الجمعيات الخيرية.</w:t>
      </w:r>
      <w:r>
        <w:rPr>
          <w:rFonts w:hint="cs"/>
          <w:rtl/>
        </w:rPr>
        <w:t xml:space="preserve"> </w:t>
      </w:r>
      <w:r>
        <w:rPr>
          <w:rtl/>
        </w:rPr>
        <w:t>أما مهام هذه اللجنة فتنحصر بالتالي:</w:t>
      </w:r>
    </w:p>
    <w:p w:rsidR="00000000" w:rsidRDefault="000E41E0">
      <w:pPr>
        <w:spacing w:before="0"/>
        <w:jc w:val="both"/>
        <w:rPr>
          <w:rFonts w:hint="cs"/>
          <w:rtl/>
        </w:rPr>
      </w:pPr>
      <w:r>
        <w:rPr>
          <w:rFonts w:hint="cs"/>
          <w:rtl/>
        </w:rPr>
        <w:tab/>
        <w:t>(أ)</w:t>
      </w:r>
      <w:r>
        <w:rPr>
          <w:rFonts w:hint="cs"/>
          <w:rtl/>
        </w:rPr>
        <w:tab/>
      </w:r>
      <w:r>
        <w:rPr>
          <w:rtl/>
        </w:rPr>
        <w:t>الا</w:t>
      </w:r>
      <w:r>
        <w:rPr>
          <w:rtl/>
        </w:rPr>
        <w:t>هتمام بجميع قضايا الطفولة في سورية (الاجتماعية والصحية والتربوية والقانونية والثقافية والإعلامية</w:t>
      </w:r>
      <w:r>
        <w:rPr>
          <w:rFonts w:hint="cs"/>
          <w:rtl/>
        </w:rPr>
        <w:t xml:space="preserve"> إلخ.)؛</w:t>
      </w:r>
    </w:p>
    <w:p w:rsidR="00000000" w:rsidRDefault="000E41E0">
      <w:pPr>
        <w:jc w:val="both"/>
        <w:rPr>
          <w:rtl/>
        </w:rPr>
      </w:pPr>
      <w:r>
        <w:rPr>
          <w:rFonts w:hint="cs"/>
          <w:rtl/>
        </w:rPr>
        <w:tab/>
        <w:t>(ب)</w:t>
      </w:r>
      <w:r>
        <w:rPr>
          <w:rFonts w:hint="cs"/>
          <w:rtl/>
        </w:rPr>
        <w:tab/>
      </w:r>
      <w:r>
        <w:rPr>
          <w:rtl/>
        </w:rPr>
        <w:t xml:space="preserve">متابعة تنفيذ أحكام اتفاقية حقوق الطفل المصدقة بموجب القانون رقم 8 </w:t>
      </w:r>
      <w:r>
        <w:rPr>
          <w:rFonts w:hint="cs"/>
          <w:rtl/>
        </w:rPr>
        <w:t>ب</w:t>
      </w:r>
      <w:r>
        <w:rPr>
          <w:rtl/>
        </w:rPr>
        <w:t xml:space="preserve">تاريخ </w:t>
      </w:r>
      <w:r>
        <w:rPr>
          <w:rFonts w:hint="cs"/>
          <w:rtl/>
        </w:rPr>
        <w:t>13 حزيران/يونيه 1993؛</w:t>
      </w:r>
    </w:p>
    <w:p w:rsidR="00000000" w:rsidRDefault="000E41E0">
      <w:pPr>
        <w:jc w:val="both"/>
        <w:rPr>
          <w:rFonts w:hint="cs"/>
          <w:rtl/>
        </w:rPr>
      </w:pPr>
      <w:r>
        <w:rPr>
          <w:rFonts w:hint="cs"/>
          <w:rtl/>
        </w:rPr>
        <w:tab/>
        <w:t>(ج)</w:t>
      </w:r>
      <w:r>
        <w:rPr>
          <w:rFonts w:hint="cs"/>
          <w:rtl/>
        </w:rPr>
        <w:tab/>
      </w:r>
      <w:r>
        <w:rPr>
          <w:rtl/>
        </w:rPr>
        <w:t>وضع الخطة الوطنية لرعاية الطفولة في سورية والإش</w:t>
      </w:r>
      <w:r>
        <w:rPr>
          <w:rtl/>
        </w:rPr>
        <w:t>راف على تنفيذها ومتابعة تقييمها</w:t>
      </w:r>
      <w:r>
        <w:rPr>
          <w:rFonts w:hint="cs"/>
          <w:rtl/>
        </w:rPr>
        <w:t>؛</w:t>
      </w:r>
    </w:p>
    <w:p w:rsidR="00000000" w:rsidRDefault="000E41E0">
      <w:pPr>
        <w:jc w:val="both"/>
        <w:rPr>
          <w:rtl/>
        </w:rPr>
      </w:pPr>
      <w:r>
        <w:rPr>
          <w:rFonts w:hint="cs"/>
          <w:rtl/>
        </w:rPr>
        <w:tab/>
        <w:t>(د)</w:t>
      </w:r>
      <w:r>
        <w:rPr>
          <w:rFonts w:hint="cs"/>
          <w:rtl/>
        </w:rPr>
        <w:tab/>
      </w:r>
      <w:r>
        <w:rPr>
          <w:rtl/>
        </w:rPr>
        <w:t>موافاة رئاسة مجلس الوزراء بالتقارير الدورية عن أعمال اللجنة.</w:t>
      </w:r>
    </w:p>
    <w:p w:rsidR="00000000" w:rsidRDefault="000E41E0">
      <w:pPr>
        <w:jc w:val="both"/>
        <w:rPr>
          <w:rtl/>
        </w:rPr>
      </w:pPr>
      <w:r>
        <w:rPr>
          <w:rFonts w:hint="cs"/>
          <w:rtl/>
        </w:rPr>
        <w:t>إ</w:t>
      </w:r>
      <w:r>
        <w:rPr>
          <w:rtl/>
        </w:rPr>
        <w:t xml:space="preserve">ن تشكيل هذه اللجنة الموسعة للاهتمام بالطفولة تحت مظلة السلطة التنفيذية يضمن التنسيق الفعال للأنشطة بين مختلف الوزارات المختصة بالمجالات المشمولة بالاتفاقية </w:t>
      </w:r>
      <w:r>
        <w:rPr>
          <w:rtl/>
        </w:rPr>
        <w:t>والمنظمات الشعبية والهيئات الأهلية وأصحاب الأعمال وتنفيذ أحكام اتفاقية حقوق الطفل وتنسيق السياسات المناسبة للأطفال ورصد التقييم الدوري للتقدم المحرز من خلال التقارير التي تقدمها اللجنة عن أنشطتها لرئاسة مجلس الوزراء.</w:t>
      </w:r>
    </w:p>
    <w:p w:rsidR="00000000" w:rsidRDefault="000E41E0">
      <w:pPr>
        <w:jc w:val="both"/>
        <w:rPr>
          <w:rtl/>
        </w:rPr>
      </w:pPr>
      <w:r>
        <w:rPr>
          <w:rtl/>
        </w:rPr>
        <w:t>1</w:t>
      </w:r>
      <w:r>
        <w:rPr>
          <w:rFonts w:hint="cs"/>
          <w:rtl/>
        </w:rPr>
        <w:t>8</w:t>
      </w:r>
      <w:r>
        <w:rPr>
          <w:rtl/>
        </w:rPr>
        <w:t>-</w:t>
      </w:r>
      <w:r>
        <w:rPr>
          <w:rtl/>
        </w:rPr>
        <w:tab/>
        <w:t xml:space="preserve">قرار وزير العدل رقم 134/ل </w:t>
      </w:r>
      <w:r>
        <w:rPr>
          <w:rFonts w:hint="cs"/>
          <w:rtl/>
        </w:rPr>
        <w:t>ب</w:t>
      </w:r>
      <w:r>
        <w:rPr>
          <w:rtl/>
        </w:rPr>
        <w:t>تاريخ 3</w:t>
      </w:r>
      <w:r>
        <w:rPr>
          <w:rFonts w:hint="cs"/>
          <w:rtl/>
        </w:rPr>
        <w:t xml:space="preserve"> </w:t>
      </w:r>
      <w:r>
        <w:rPr>
          <w:rFonts w:hint="cs"/>
          <w:rtl/>
        </w:rPr>
        <w:t xml:space="preserve">كانون الثاني/يناير </w:t>
      </w:r>
      <w:r>
        <w:rPr>
          <w:rtl/>
        </w:rPr>
        <w:t>1998 والذي ينص على أن: "يكلف رؤساء هيئات محاكم الأحداث المتفرغة في المحافظات بمتابعة تنفيذ اتفاقية حقوق الطفل وإيضاح نصوصها والتنسيق مع الجهات العامة ومكتب اليونيس</w:t>
      </w:r>
      <w:r>
        <w:rPr>
          <w:rFonts w:hint="cs"/>
          <w:rtl/>
        </w:rPr>
        <w:t>ي</w:t>
      </w:r>
      <w:r>
        <w:rPr>
          <w:rtl/>
        </w:rPr>
        <w:t>ف في دمشق فيما يتعلق بها وتمثيل وزارة العدل في اللجان المشكلة لهذه الغاية</w:t>
      </w:r>
      <w:r>
        <w:rPr>
          <w:rtl/>
        </w:rPr>
        <w:t>".</w:t>
      </w:r>
    </w:p>
    <w:p w:rsidR="00000000" w:rsidRDefault="000E41E0">
      <w:pPr>
        <w:jc w:val="both"/>
        <w:rPr>
          <w:rtl/>
        </w:rPr>
      </w:pPr>
      <w:r>
        <w:rPr>
          <w:rtl/>
        </w:rPr>
        <w:t>1</w:t>
      </w:r>
      <w:r>
        <w:rPr>
          <w:rFonts w:hint="cs"/>
          <w:rtl/>
        </w:rPr>
        <w:t>9</w:t>
      </w:r>
      <w:r>
        <w:rPr>
          <w:rtl/>
        </w:rPr>
        <w:t>-</w:t>
      </w:r>
      <w:r>
        <w:rPr>
          <w:rtl/>
        </w:rPr>
        <w:tab/>
        <w:t xml:space="preserve">قرار وزير العدل رقم 2108 </w:t>
      </w:r>
      <w:r>
        <w:rPr>
          <w:rFonts w:hint="cs"/>
          <w:rtl/>
        </w:rPr>
        <w:t xml:space="preserve">الصادر في 10 تشرين الأول/أكتوبر </w:t>
      </w:r>
      <w:r>
        <w:rPr>
          <w:rtl/>
        </w:rPr>
        <w:t>1999، المتضمن تشكيل لجنة قضائية لدعم الأسرة والطفولة في كل المحافظات (والتي يبلغ عددها 14 محافظة). مهمتها الالتقاء بأفراد الأسر الذين يعانون مشاكل أسرية أو تقدموا بطلبات طلاق أو مخالعة أو تفري</w:t>
      </w:r>
      <w:r>
        <w:rPr>
          <w:rtl/>
        </w:rPr>
        <w:t>ق، أو الأسر التي يعاني أطفالها مشاكل أسرية أو تواجه أسباب انحراف أو لوحقوا قضائياً بجرائم أو يدعون سلب حقوقهم أو الذين يتقدمون بشكوى تتضمن التعرض لحقوقهم.</w:t>
      </w:r>
      <w:r>
        <w:rPr>
          <w:rFonts w:hint="cs"/>
          <w:rtl/>
        </w:rPr>
        <w:t xml:space="preserve"> </w:t>
      </w:r>
      <w:r>
        <w:rPr>
          <w:rtl/>
        </w:rPr>
        <w:t xml:space="preserve">كما يقع على عاتقها تحري أسباب الخلاف ومحاولة إصلاح ذات البين وتقويم الانحراف وتقديم المشورة في تجاوز </w:t>
      </w:r>
      <w:r>
        <w:rPr>
          <w:rtl/>
        </w:rPr>
        <w:t>العقبات أو وسائل الحق</w:t>
      </w:r>
      <w:r>
        <w:rPr>
          <w:rFonts w:hint="cs"/>
          <w:rtl/>
        </w:rPr>
        <w:t>،</w:t>
      </w:r>
      <w:r>
        <w:rPr>
          <w:rtl/>
        </w:rPr>
        <w:t xml:space="preserve"> ورفع مقترحاتها وتوصياتها إلى وزارة العدل لاتخاذ ما يلزم والمتابعة.</w:t>
      </w:r>
    </w:p>
    <w:p w:rsidR="00000000" w:rsidRDefault="000E41E0">
      <w:pPr>
        <w:jc w:val="both"/>
        <w:rPr>
          <w:rtl/>
        </w:rPr>
      </w:pPr>
      <w:r>
        <w:rPr>
          <w:rFonts w:hint="cs"/>
          <w:rtl/>
        </w:rPr>
        <w:t>20</w:t>
      </w:r>
      <w:r>
        <w:rPr>
          <w:rtl/>
        </w:rPr>
        <w:t>-</w:t>
      </w:r>
      <w:r>
        <w:rPr>
          <w:rtl/>
        </w:rPr>
        <w:tab/>
        <w:t>كما يحظى قطاع الخدمات باهتمام الحكومة بغرض تحسين مستوى الحياة في الحضر والريف على السواء وتقريب الفوارق الخدماتية فيما بينهما والحد من الهجرة إلى المدن الرئيسة، م</w:t>
      </w:r>
      <w:r>
        <w:rPr>
          <w:rtl/>
        </w:rPr>
        <w:t>ن خلال توفير الخدمات والمرافق الأساسية: كالتعليم بمختلف مراحله والثقافة، والخدمات الصحية الوقائية والعلاجية والرعاية الاجتماعية وشبكات الصرف الصحي ومياه الشرب والهاتف والطرق المحلية.</w:t>
      </w:r>
    </w:p>
    <w:p w:rsidR="00000000" w:rsidRDefault="000E41E0">
      <w:pPr>
        <w:jc w:val="center"/>
        <w:rPr>
          <w:b/>
          <w:bCs/>
          <w:rtl/>
        </w:rPr>
      </w:pPr>
      <w:r>
        <w:rPr>
          <w:b/>
          <w:bCs/>
          <w:rtl/>
        </w:rPr>
        <w:t>باء</w:t>
      </w:r>
      <w:r>
        <w:rPr>
          <w:rFonts w:hint="cs"/>
          <w:b/>
          <w:bCs/>
          <w:rtl/>
        </w:rPr>
        <w:t xml:space="preserve"> -</w:t>
      </w:r>
      <w:r>
        <w:rPr>
          <w:b/>
          <w:bCs/>
          <w:rtl/>
        </w:rPr>
        <w:t xml:space="preserve"> التدابير المتخذة لنشرِ مبادئ الاتفاقية وأحكامها</w:t>
      </w:r>
    </w:p>
    <w:p w:rsidR="00000000" w:rsidRDefault="000E41E0">
      <w:pPr>
        <w:jc w:val="both"/>
        <w:rPr>
          <w:rtl/>
        </w:rPr>
      </w:pPr>
      <w:r>
        <w:rPr>
          <w:rFonts w:hint="cs"/>
          <w:rtl/>
        </w:rPr>
        <w:t>21</w:t>
      </w:r>
      <w:r>
        <w:rPr>
          <w:rtl/>
        </w:rPr>
        <w:t>-</w:t>
      </w:r>
      <w:r>
        <w:rPr>
          <w:rtl/>
        </w:rPr>
        <w:tab/>
        <w:t>قامت الوزارات ا</w:t>
      </w:r>
      <w:r>
        <w:rPr>
          <w:rtl/>
        </w:rPr>
        <w:t>لمعنية في الجمهورية العربية السورية (وهي وزارة الصحة، التربية، الإعلام، الثقافة، الشؤون الاجتماعية والعمل، العدل، الأوقاف</w:t>
      </w:r>
      <w:r>
        <w:rPr>
          <w:rFonts w:hint="cs"/>
          <w:rtl/>
        </w:rPr>
        <w:t>،</w:t>
      </w:r>
      <w:r>
        <w:rPr>
          <w:rtl/>
        </w:rPr>
        <w:t xml:space="preserve"> الداخلية) والمنظمات الشعبية: (الاتحاد العام النسائي، منظمة الشبيبة، منظمة الطلائع، الاتحاد العام لنقابات العمال ونقابة المعلمين) بتنف</w:t>
      </w:r>
      <w:r>
        <w:rPr>
          <w:rtl/>
        </w:rPr>
        <w:t xml:space="preserve">يذ عدد كبير من الدورات التدريبية والندوات الوطنية واللقاءات </w:t>
      </w:r>
      <w:r>
        <w:rPr>
          <w:rFonts w:hint="cs"/>
          <w:rtl/>
        </w:rPr>
        <w:t>وحلقات</w:t>
      </w:r>
      <w:r>
        <w:rPr>
          <w:rtl/>
        </w:rPr>
        <w:t xml:space="preserve"> العمل والملتقيات شملت جميع المحافظات بريفها وحضرها، </w:t>
      </w:r>
      <w:r>
        <w:rPr>
          <w:rFonts w:hint="cs"/>
          <w:rtl/>
        </w:rPr>
        <w:t>و</w:t>
      </w:r>
      <w:r>
        <w:rPr>
          <w:rtl/>
        </w:rPr>
        <w:t xml:space="preserve">الهدف منها </w:t>
      </w:r>
      <w:r>
        <w:rPr>
          <w:rFonts w:hint="cs"/>
          <w:rtl/>
        </w:rPr>
        <w:t xml:space="preserve">هو </w:t>
      </w:r>
      <w:r>
        <w:rPr>
          <w:rtl/>
        </w:rPr>
        <w:t>ترويج ونشر بنود اتفاقية حقوق الطفل وخلق وعي واسع النطاق بمبادئها وأحكامها بين رجال القانون والشرطة ورجال الدين والعاملين ف</w:t>
      </w:r>
      <w:r>
        <w:rPr>
          <w:rtl/>
        </w:rPr>
        <w:t>ي المجال الصحي والعاملين والمعلمين في التعليم النظامي وغير النظامي والأخصائيين الاجتماعيين ومراقبي السلوك، والقيادات النسائية والشبيبية. كما تم تضمين المواسم الثقافية المقامة في المراكز الثقافية العربية سنوياً، محاضرات وندوات تناقش موضوعات ذات صلة باتفاقية</w:t>
      </w:r>
      <w:r>
        <w:rPr>
          <w:rtl/>
        </w:rPr>
        <w:t xml:space="preserve"> حقوق الطفل، وجرى توزيع لوحات جدارية تتضمن هذه الاتفاقية على جميع المراكز الثقافية ومكاتب محو الأمية في مراكز المحافظات ومناطقها ونواحيها.</w:t>
      </w:r>
    </w:p>
    <w:p w:rsidR="00000000" w:rsidRDefault="000E41E0">
      <w:pPr>
        <w:jc w:val="both"/>
        <w:rPr>
          <w:rtl/>
        </w:rPr>
      </w:pPr>
      <w:r>
        <w:rPr>
          <w:rFonts w:hint="cs"/>
          <w:rtl/>
        </w:rPr>
        <w:t>22</w:t>
      </w:r>
      <w:r>
        <w:rPr>
          <w:rtl/>
        </w:rPr>
        <w:t>-</w:t>
      </w:r>
      <w:r>
        <w:rPr>
          <w:rtl/>
        </w:rPr>
        <w:tab/>
      </w:r>
      <w:r>
        <w:rPr>
          <w:rFonts w:hint="cs"/>
          <w:rtl/>
        </w:rPr>
        <w:t xml:space="preserve">وقد </w:t>
      </w:r>
      <w:r>
        <w:rPr>
          <w:rtl/>
        </w:rPr>
        <w:t>قامت وزارة التربية بإدخال بنود اتفاقية حقوق الطفل في المناهج الدراسية لكافة المواد الدراسية ابتداء من الصف ال</w:t>
      </w:r>
      <w:r>
        <w:rPr>
          <w:rtl/>
        </w:rPr>
        <w:t xml:space="preserve">ثالث الابتدائي في إعداد مصفوفات مفصلة لهذه الغاية حسب المواد الواردة </w:t>
      </w:r>
      <w:r>
        <w:rPr>
          <w:rFonts w:hint="cs"/>
          <w:rtl/>
        </w:rPr>
        <w:t xml:space="preserve">في </w:t>
      </w:r>
      <w:r>
        <w:rPr>
          <w:rtl/>
        </w:rPr>
        <w:t xml:space="preserve">الاتفاقية حيث تم </w:t>
      </w:r>
      <w:r>
        <w:rPr>
          <w:rFonts w:hint="cs"/>
          <w:rtl/>
        </w:rPr>
        <w:t xml:space="preserve">تنظيم </w:t>
      </w:r>
      <w:r>
        <w:rPr>
          <w:rtl/>
        </w:rPr>
        <w:t>ورشات عمل للعاملين في تأليف الكتب المدرسية بالتعاون مع منظمة اليونيسيف في الأعوام 1997</w:t>
      </w:r>
      <w:r>
        <w:rPr>
          <w:rtl/>
        </w:rPr>
        <w:br/>
      </w:r>
      <w:r>
        <w:rPr>
          <w:rFonts w:hint="cs"/>
          <w:rtl/>
        </w:rPr>
        <w:t>و</w:t>
      </w:r>
      <w:r>
        <w:rPr>
          <w:rtl/>
        </w:rPr>
        <w:t>1998 و1999.</w:t>
      </w:r>
      <w:r>
        <w:rPr>
          <w:rFonts w:hint="cs"/>
          <w:rtl/>
        </w:rPr>
        <w:t xml:space="preserve"> </w:t>
      </w:r>
      <w:r>
        <w:rPr>
          <w:rtl/>
        </w:rPr>
        <w:t>وتم تعميم اتفاقية حقوق الطفل وبنودها المختلفة على كافة المدار</w:t>
      </w:r>
      <w:r>
        <w:rPr>
          <w:rtl/>
        </w:rPr>
        <w:t xml:space="preserve">س حيث </w:t>
      </w:r>
      <w:r>
        <w:rPr>
          <w:rFonts w:hint="cs"/>
          <w:rtl/>
        </w:rPr>
        <w:t>أدرجت</w:t>
      </w:r>
      <w:r>
        <w:rPr>
          <w:rtl/>
        </w:rPr>
        <w:t xml:space="preserve"> على لوحات كبيرة بحدود 000 </w:t>
      </w:r>
      <w:r>
        <w:rPr>
          <w:rFonts w:hint="cs"/>
          <w:rtl/>
        </w:rPr>
        <w:t xml:space="preserve">12 </w:t>
      </w:r>
      <w:r>
        <w:rPr>
          <w:rtl/>
        </w:rPr>
        <w:t>لوحة وزعت على كافة المدارس وذلك بالتعاون مع منظمة اليونيسيف.</w:t>
      </w:r>
    </w:p>
    <w:p w:rsidR="00000000" w:rsidRDefault="000E41E0">
      <w:pPr>
        <w:jc w:val="both"/>
        <w:rPr>
          <w:rFonts w:hint="cs"/>
          <w:rtl/>
        </w:rPr>
      </w:pPr>
      <w:r>
        <w:rPr>
          <w:rFonts w:hint="cs"/>
          <w:rtl/>
        </w:rPr>
        <w:t>23-</w:t>
      </w:r>
      <w:r>
        <w:rPr>
          <w:rFonts w:hint="cs"/>
          <w:rtl/>
        </w:rPr>
        <w:tab/>
      </w:r>
      <w:r>
        <w:rPr>
          <w:rtl/>
        </w:rPr>
        <w:t>كما تم إعداد دفتر قلاب لاستخدامه كوسيلة تثقيفية في المدارس من قبل المعلمين والمساعدات الصحيات</w:t>
      </w:r>
      <w:r>
        <w:rPr>
          <w:rFonts w:hint="cs"/>
          <w:rtl/>
        </w:rPr>
        <w:t>،</w:t>
      </w:r>
      <w:r>
        <w:rPr>
          <w:rtl/>
        </w:rPr>
        <w:t xml:space="preserve"> و</w:t>
      </w:r>
      <w:r>
        <w:rPr>
          <w:rFonts w:hint="cs"/>
          <w:rtl/>
        </w:rPr>
        <w:t xml:space="preserve">هو </w:t>
      </w:r>
      <w:r>
        <w:rPr>
          <w:rtl/>
        </w:rPr>
        <w:t>يتضمن مواضيع صحية مختلفة (النظافة الشخصية، الإسعافا</w:t>
      </w:r>
      <w:r>
        <w:rPr>
          <w:rtl/>
        </w:rPr>
        <w:t>ت الأولي</w:t>
      </w:r>
      <w:r>
        <w:rPr>
          <w:rFonts w:hint="cs"/>
          <w:rtl/>
        </w:rPr>
        <w:t>ة</w:t>
      </w:r>
      <w:r>
        <w:rPr>
          <w:rtl/>
        </w:rPr>
        <w:t>، اللقاحات، الوقاية من الحوادث…) إضافة إلى قسم خاص يتعلق بحقوق الطفل المختلفة الأخرى</w:t>
      </w:r>
      <w:r>
        <w:rPr>
          <w:rFonts w:hint="cs"/>
          <w:rtl/>
        </w:rPr>
        <w:t>.</w:t>
      </w:r>
      <w:r>
        <w:rPr>
          <w:rtl/>
        </w:rPr>
        <w:t xml:space="preserve"> وسيتم توزيع </w:t>
      </w:r>
      <w:r>
        <w:rPr>
          <w:rFonts w:hint="cs"/>
          <w:rtl/>
        </w:rPr>
        <w:t xml:space="preserve">هذا الدفتر </w:t>
      </w:r>
      <w:r>
        <w:rPr>
          <w:rtl/>
        </w:rPr>
        <w:t xml:space="preserve">على حوالي 500 </w:t>
      </w:r>
      <w:r>
        <w:rPr>
          <w:rFonts w:hint="cs"/>
          <w:rtl/>
        </w:rPr>
        <w:t xml:space="preserve">6 </w:t>
      </w:r>
      <w:r>
        <w:rPr>
          <w:rtl/>
        </w:rPr>
        <w:t>مدرسة خلال عام 2000.</w:t>
      </w:r>
    </w:p>
    <w:p w:rsidR="00000000" w:rsidRDefault="000E41E0">
      <w:pPr>
        <w:jc w:val="both"/>
        <w:rPr>
          <w:rtl/>
        </w:rPr>
      </w:pPr>
      <w:r>
        <w:rPr>
          <w:rFonts w:hint="cs"/>
          <w:rtl/>
        </w:rPr>
        <w:t>24</w:t>
      </w:r>
      <w:r>
        <w:rPr>
          <w:rtl/>
        </w:rPr>
        <w:t>-</w:t>
      </w:r>
      <w:r>
        <w:rPr>
          <w:rtl/>
        </w:rPr>
        <w:tab/>
        <w:t>كما وظِفَت جميع وسائل الإعلام المقروءة والمسموعة والمرئية في نشر بنود الاتفاقية، وتم الاستفادة من</w:t>
      </w:r>
      <w:r>
        <w:rPr>
          <w:rtl/>
        </w:rPr>
        <w:t xml:space="preserve"> المراكز الثقافية المنتشرة في مختلف محافظات القطر ومناطقه ونواحيه. </w:t>
      </w:r>
      <w:r>
        <w:rPr>
          <w:rFonts w:hint="cs"/>
          <w:rtl/>
        </w:rPr>
        <w:t>وتمت</w:t>
      </w:r>
      <w:r>
        <w:rPr>
          <w:rtl/>
        </w:rPr>
        <w:t xml:space="preserve"> طباعة 000 </w:t>
      </w:r>
      <w:r>
        <w:rPr>
          <w:rFonts w:hint="cs"/>
          <w:rtl/>
        </w:rPr>
        <w:t xml:space="preserve">50 </w:t>
      </w:r>
      <w:r>
        <w:rPr>
          <w:rtl/>
        </w:rPr>
        <w:t xml:space="preserve">نسخة من اتفاقية حقوق الطفل بشكل كتيبات وإصدار </w:t>
      </w:r>
      <w:r>
        <w:rPr>
          <w:rFonts w:hint="cs"/>
          <w:rtl/>
        </w:rPr>
        <w:t>000 100</w:t>
      </w:r>
      <w:r>
        <w:rPr>
          <w:rtl/>
        </w:rPr>
        <w:t xml:space="preserve"> نشرة وملصق ولوحة جدارية خشبية كبيرة وزعت على جميع الجهات الرسمية والشعبية إضافة إلى التقاويم الجدارية السنوية التي رك</w:t>
      </w:r>
      <w:r>
        <w:rPr>
          <w:rtl/>
        </w:rPr>
        <w:t>زت على مواد اتفاقية حقوق الطفل.</w:t>
      </w:r>
    </w:p>
    <w:p w:rsidR="00000000" w:rsidRDefault="000E41E0">
      <w:pPr>
        <w:jc w:val="both"/>
        <w:rPr>
          <w:rtl/>
        </w:rPr>
      </w:pPr>
      <w:r>
        <w:rPr>
          <w:rFonts w:hint="cs"/>
          <w:rtl/>
        </w:rPr>
        <w:t>25</w:t>
      </w:r>
      <w:r>
        <w:rPr>
          <w:rtl/>
        </w:rPr>
        <w:t>-</w:t>
      </w:r>
      <w:r>
        <w:rPr>
          <w:rtl/>
        </w:rPr>
        <w:tab/>
      </w:r>
      <w:r>
        <w:rPr>
          <w:rFonts w:hint="cs"/>
          <w:rtl/>
        </w:rPr>
        <w:t>و</w:t>
      </w:r>
      <w:r>
        <w:rPr>
          <w:rtl/>
        </w:rPr>
        <w:t xml:space="preserve">حظيت اتفاقية حقوق الطفل </w:t>
      </w:r>
      <w:r>
        <w:rPr>
          <w:rFonts w:hint="cs"/>
          <w:rtl/>
        </w:rPr>
        <w:t>ب</w:t>
      </w:r>
      <w:r>
        <w:rPr>
          <w:rtl/>
        </w:rPr>
        <w:t xml:space="preserve">اهتمام كبير </w:t>
      </w:r>
      <w:r>
        <w:rPr>
          <w:rFonts w:hint="cs"/>
          <w:rtl/>
        </w:rPr>
        <w:t>في أنشطة</w:t>
      </w:r>
      <w:r>
        <w:rPr>
          <w:rtl/>
        </w:rPr>
        <w:t xml:space="preserve"> الاتحاد العام النسائي حيث اعتبرت موادها بنداً ثابتاً في جميع الاجتماعات الاتحادية وبرامج العمل في الدورات التدريبية على اختلافها والتي يزيد عددها سنوياً على </w:t>
      </w:r>
      <w:r>
        <w:rPr>
          <w:rFonts w:hint="cs"/>
          <w:rtl/>
        </w:rPr>
        <w:t>000 45</w:t>
      </w:r>
      <w:r>
        <w:rPr>
          <w:rtl/>
        </w:rPr>
        <w:t xml:space="preserve"> دورة. وعق</w:t>
      </w:r>
      <w:r>
        <w:rPr>
          <w:rtl/>
        </w:rPr>
        <w:t xml:space="preserve">دت </w:t>
      </w:r>
      <w:r>
        <w:rPr>
          <w:rFonts w:hint="cs"/>
          <w:rtl/>
        </w:rPr>
        <w:t>800 7</w:t>
      </w:r>
      <w:r>
        <w:rPr>
          <w:rtl/>
        </w:rPr>
        <w:t xml:space="preserve"> ندوة على مستوى الروابط والوحدات النسائية </w:t>
      </w:r>
      <w:r>
        <w:rPr>
          <w:rFonts w:hint="cs"/>
          <w:rtl/>
        </w:rPr>
        <w:t>فيما يخص</w:t>
      </w:r>
      <w:r>
        <w:rPr>
          <w:rtl/>
        </w:rPr>
        <w:t xml:space="preserve"> الحقوق الممنوحة للطفل السوري مقارنة مع مواد الاتفاقية، وجرى التركيز على بنود الاتفاقية جملة وتفصيلاً في عدد كبير من المجلات الحائطية التي تصدرها الروابط والوحدات النسائية لدى الاتحاد النسائي العام </w:t>
      </w:r>
      <w:r>
        <w:rPr>
          <w:rtl/>
        </w:rPr>
        <w:t xml:space="preserve">بشكل دوري والتي تتراوح سنوياً بين </w:t>
      </w:r>
      <w:r>
        <w:rPr>
          <w:rFonts w:hint="cs"/>
          <w:rtl/>
        </w:rPr>
        <w:t xml:space="preserve">ال‍ 500 2 </w:t>
      </w:r>
      <w:r>
        <w:rPr>
          <w:rtl/>
        </w:rPr>
        <w:t xml:space="preserve">و000 </w:t>
      </w:r>
      <w:r>
        <w:rPr>
          <w:rFonts w:hint="cs"/>
          <w:rtl/>
        </w:rPr>
        <w:t xml:space="preserve">5 </w:t>
      </w:r>
      <w:r>
        <w:rPr>
          <w:rtl/>
        </w:rPr>
        <w:t xml:space="preserve">مجلة، و110 نشرات دورية. كما حظيت الاتفاقية باهتمام الأطفال أنفسهم من خلال منظمة الطلائع، وعبر أنشطتها المختلفة كالمهرجانات السنوية والمسرحيات ومسابقات رسوم الأطفال والمخيمات الترفيهية والمجلات الحائطية. </w:t>
      </w:r>
    </w:p>
    <w:p w:rsidR="00000000" w:rsidRDefault="000E41E0">
      <w:pPr>
        <w:spacing w:before="0" w:after="0"/>
        <w:jc w:val="both"/>
        <w:rPr>
          <w:sz w:val="28"/>
          <w:szCs w:val="28"/>
          <w:rtl/>
        </w:rPr>
      </w:pPr>
      <w:r>
        <w:rPr>
          <w:rtl/>
        </w:rPr>
        <w:t>2</w:t>
      </w:r>
      <w:r>
        <w:rPr>
          <w:rFonts w:hint="cs"/>
          <w:rtl/>
        </w:rPr>
        <w:t>6</w:t>
      </w:r>
      <w:r>
        <w:rPr>
          <w:rtl/>
        </w:rPr>
        <w:t>-</w:t>
      </w:r>
      <w:r>
        <w:rPr>
          <w:rtl/>
        </w:rPr>
        <w:tab/>
        <w:t xml:space="preserve"> وحرصاً على قياس مستوى انتشار معرفة الأطفال بحقوقهم عموماً وباتفاقية حقوق الطفل ومبادئها الأساسية والتعرف إلى مصادر معلومات الأطفال عن اتفاقية حقوق الطفل وعلى أنواع الجهات الحكومية والمنظمات الشعبية والدولية التي يرى الأطفال أنها تعنى بالدفاع عن حقوقهم</w:t>
      </w:r>
      <w:r>
        <w:rPr>
          <w:rFonts w:hint="cs"/>
          <w:rtl/>
        </w:rPr>
        <w:t>،</w:t>
      </w:r>
      <w:r>
        <w:rPr>
          <w:rFonts w:hint="cs"/>
          <w:rtl/>
        </w:rPr>
        <w:t xml:space="preserve"> </w:t>
      </w:r>
      <w:r>
        <w:rPr>
          <w:rtl/>
        </w:rPr>
        <w:t xml:space="preserve">فقد تم إجراء بحث ميداني بالتعاون مع اليونيسيف في العام 1999 شمل </w:t>
      </w:r>
      <w:r>
        <w:rPr>
          <w:rFonts w:hint="cs"/>
          <w:rtl/>
        </w:rPr>
        <w:t>740 1</w:t>
      </w:r>
      <w:r>
        <w:rPr>
          <w:rtl/>
        </w:rPr>
        <w:t xml:space="preserve"> طف</w:t>
      </w:r>
      <w:r>
        <w:rPr>
          <w:rFonts w:hint="cs"/>
          <w:rtl/>
        </w:rPr>
        <w:t>لاً</w:t>
      </w:r>
      <w:r>
        <w:rPr>
          <w:rtl/>
        </w:rPr>
        <w:t xml:space="preserve"> ينتمون </w:t>
      </w:r>
      <w:r>
        <w:rPr>
          <w:rFonts w:hint="cs"/>
          <w:rtl/>
        </w:rPr>
        <w:t>إلى 800</w:t>
      </w:r>
      <w:r>
        <w:rPr>
          <w:rtl/>
        </w:rPr>
        <w:t xml:space="preserve"> أسرة من مختلف أنحاء المحافظات السورية</w:t>
      </w:r>
      <w:r>
        <w:rPr>
          <w:rFonts w:hint="cs"/>
          <w:rtl/>
        </w:rPr>
        <w:br/>
        <w:t>-</w:t>
      </w:r>
      <w:r>
        <w:rPr>
          <w:rtl/>
        </w:rPr>
        <w:t xml:space="preserve"> حضر وريف </w:t>
      </w:r>
      <w:r>
        <w:rPr>
          <w:rFonts w:hint="cs"/>
          <w:rtl/>
        </w:rPr>
        <w:t>-</w:t>
      </w:r>
      <w:r>
        <w:rPr>
          <w:rtl/>
        </w:rPr>
        <w:t xml:space="preserve"> بهدف الوقوف على مدى معرفة الأطفال باتفاقية حقوق الطفل. وقد أظهرت النتائج أن 57 </w:t>
      </w:r>
      <w:r>
        <w:rPr>
          <w:rFonts w:hint="cs"/>
          <w:rtl/>
        </w:rPr>
        <w:t xml:space="preserve">في المائة </w:t>
      </w:r>
      <w:r>
        <w:rPr>
          <w:rtl/>
        </w:rPr>
        <w:t xml:space="preserve">من هؤلاء الأطفال يعرفون </w:t>
      </w:r>
      <w:r>
        <w:rPr>
          <w:rtl/>
        </w:rPr>
        <w:t xml:space="preserve">حقوقهم بشكل عام، ويظهر الجدول رقم 3 أهم هذه الحقوق ونسبة المعرفة بها. </w:t>
      </w:r>
      <w:r>
        <w:rPr>
          <w:rFonts w:hint="cs"/>
          <w:rtl/>
        </w:rPr>
        <w:t xml:space="preserve">كما أظهرت </w:t>
      </w:r>
      <w:r>
        <w:rPr>
          <w:rtl/>
        </w:rPr>
        <w:t xml:space="preserve">أن 29 </w:t>
      </w:r>
      <w:r>
        <w:rPr>
          <w:rFonts w:hint="cs"/>
          <w:rtl/>
        </w:rPr>
        <w:t xml:space="preserve">في المائة </w:t>
      </w:r>
      <w:r>
        <w:rPr>
          <w:rtl/>
        </w:rPr>
        <w:t xml:space="preserve">من الأطفال سمعوا باتفاقية حقوق الطفل، ويبرز الجدول رقم 4 مصادر سماعهم بالاتفاقية. كما تبين أن 52 </w:t>
      </w:r>
      <w:r>
        <w:rPr>
          <w:rFonts w:hint="cs"/>
          <w:rtl/>
        </w:rPr>
        <w:t xml:space="preserve">في المائة </w:t>
      </w:r>
      <w:r>
        <w:rPr>
          <w:rtl/>
        </w:rPr>
        <w:t>من الأطفال يعرفون المبادئ الأساسية لاتفاقية حقوق الطف</w:t>
      </w:r>
      <w:r>
        <w:rPr>
          <w:rtl/>
        </w:rPr>
        <w:t>ل</w:t>
      </w:r>
      <w:r>
        <w:rPr>
          <w:rFonts w:hint="cs"/>
          <w:rtl/>
        </w:rPr>
        <w:t>،</w:t>
      </w:r>
      <w:r>
        <w:rPr>
          <w:rtl/>
        </w:rPr>
        <w:t xml:space="preserve"> ويعطي الجدول </w:t>
      </w:r>
      <w:r>
        <w:rPr>
          <w:sz w:val="28"/>
          <w:szCs w:val="28"/>
          <w:rtl/>
        </w:rPr>
        <w:t>رقم 5 فكرةً عن هذه المبادئ ونسب معرفتهم بها.</w:t>
      </w:r>
    </w:p>
    <w:p w:rsidR="00000000" w:rsidRDefault="000E41E0">
      <w:pPr>
        <w:spacing w:before="0" w:after="0" w:line="240" w:lineRule="exact"/>
        <w:jc w:val="center"/>
        <w:rPr>
          <w:rFonts w:hint="cs"/>
          <w:b/>
          <w:bCs/>
          <w:sz w:val="28"/>
          <w:szCs w:val="28"/>
          <w:rtl/>
        </w:rPr>
      </w:pPr>
      <w:r>
        <w:rPr>
          <w:rFonts w:hint="cs"/>
          <w:b/>
          <w:bCs/>
          <w:sz w:val="28"/>
          <w:szCs w:val="28"/>
          <w:rtl/>
        </w:rPr>
        <w:t>الجدول</w:t>
      </w:r>
      <w:r>
        <w:rPr>
          <w:b/>
          <w:bCs/>
          <w:sz w:val="28"/>
          <w:szCs w:val="28"/>
          <w:rtl/>
        </w:rPr>
        <w:t xml:space="preserve"> رقم 3</w:t>
      </w:r>
    </w:p>
    <w:p w:rsidR="00000000" w:rsidRDefault="000E41E0">
      <w:pPr>
        <w:spacing w:before="0" w:after="0" w:line="240" w:lineRule="exact"/>
        <w:jc w:val="center"/>
        <w:rPr>
          <w:b/>
          <w:bCs/>
          <w:sz w:val="28"/>
          <w:szCs w:val="28"/>
          <w:rtl/>
        </w:rPr>
      </w:pPr>
      <w:r>
        <w:rPr>
          <w:b/>
          <w:bCs/>
          <w:sz w:val="28"/>
          <w:szCs w:val="28"/>
          <w:rtl/>
        </w:rPr>
        <w:t>معرفة الأطفال بالحقوق الواردة في الاتفاقية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8"/>
        <w:gridCol w:w="1347"/>
      </w:tblGrid>
      <w:tr w:rsidR="000E41E0" w:rsidTr="000E41E0">
        <w:tblPrEx>
          <w:tblCellMar>
            <w:top w:w="0" w:type="dxa"/>
            <w:bottom w:w="0" w:type="dxa"/>
          </w:tblCellMar>
        </w:tblPrEx>
        <w:trPr>
          <w:trHeight w:val="330"/>
          <w:jc w:val="center"/>
        </w:trPr>
        <w:tc>
          <w:tcPr>
            <w:tcW w:w="3118" w:type="dxa"/>
            <w:tcBorders>
              <w:bottom w:val="single" w:sz="4" w:space="0" w:color="auto"/>
            </w:tcBorders>
          </w:tcPr>
          <w:p w:rsidR="000E41E0" w:rsidRDefault="000E41E0">
            <w:pPr>
              <w:spacing w:before="0" w:after="0" w:line="240" w:lineRule="exact"/>
              <w:jc w:val="both"/>
              <w:rPr>
                <w:sz w:val="28"/>
                <w:szCs w:val="28"/>
                <w:rtl/>
              </w:rPr>
            </w:pPr>
            <w:r>
              <w:rPr>
                <w:sz w:val="28"/>
                <w:szCs w:val="28"/>
                <w:rtl/>
              </w:rPr>
              <w:t>أهم الحقوق التي ذكرها الأطفال</w:t>
            </w:r>
          </w:p>
        </w:tc>
        <w:tc>
          <w:tcPr>
            <w:tcW w:w="1347" w:type="dxa"/>
            <w:tcBorders>
              <w:bottom w:val="single" w:sz="4" w:space="0" w:color="auto"/>
            </w:tcBorders>
          </w:tcPr>
          <w:p w:rsidR="000E41E0" w:rsidRDefault="000E41E0">
            <w:pPr>
              <w:spacing w:before="0" w:after="0" w:line="240" w:lineRule="exact"/>
              <w:jc w:val="both"/>
              <w:rPr>
                <w:rFonts w:hint="cs"/>
                <w:sz w:val="28"/>
                <w:szCs w:val="28"/>
                <w:rtl/>
              </w:rPr>
            </w:pPr>
            <w:r>
              <w:rPr>
                <w:sz w:val="28"/>
                <w:szCs w:val="28"/>
                <w:rtl/>
              </w:rPr>
              <w:t>النسبة</w:t>
            </w:r>
            <w:r>
              <w:rPr>
                <w:rFonts w:hint="cs"/>
                <w:sz w:val="28"/>
                <w:szCs w:val="28"/>
                <w:rtl/>
              </w:rPr>
              <w:t xml:space="preserve"> المئوية</w:t>
            </w:r>
          </w:p>
        </w:tc>
      </w:tr>
      <w:tr w:rsidR="000E41E0" w:rsidTr="000E41E0">
        <w:tblPrEx>
          <w:tblCellMar>
            <w:top w:w="0" w:type="dxa"/>
            <w:bottom w:w="0" w:type="dxa"/>
          </w:tblCellMar>
        </w:tblPrEx>
        <w:trPr>
          <w:trHeight w:val="313"/>
          <w:jc w:val="center"/>
        </w:trPr>
        <w:tc>
          <w:tcPr>
            <w:tcW w:w="3118" w:type="dxa"/>
            <w:tcBorders>
              <w:bottom w:val="nil"/>
            </w:tcBorders>
          </w:tcPr>
          <w:p w:rsidR="000E41E0" w:rsidRDefault="000E41E0">
            <w:pPr>
              <w:spacing w:before="0" w:after="0" w:line="240" w:lineRule="exact"/>
              <w:jc w:val="both"/>
              <w:rPr>
                <w:sz w:val="28"/>
                <w:szCs w:val="28"/>
                <w:rtl/>
              </w:rPr>
            </w:pPr>
            <w:r>
              <w:rPr>
                <w:sz w:val="28"/>
                <w:szCs w:val="28"/>
                <w:rtl/>
              </w:rPr>
              <w:t>التعليم</w:t>
            </w:r>
          </w:p>
        </w:tc>
        <w:tc>
          <w:tcPr>
            <w:tcW w:w="1347" w:type="dxa"/>
            <w:tcBorders>
              <w:bottom w:val="nil"/>
            </w:tcBorders>
          </w:tcPr>
          <w:p w:rsidR="000E41E0" w:rsidRDefault="000E41E0">
            <w:pPr>
              <w:spacing w:before="0" w:after="0" w:line="240" w:lineRule="exact"/>
              <w:jc w:val="both"/>
              <w:rPr>
                <w:rFonts w:hint="cs"/>
                <w:sz w:val="28"/>
                <w:szCs w:val="28"/>
                <w:rtl/>
              </w:rPr>
            </w:pPr>
            <w:r>
              <w:rPr>
                <w:sz w:val="28"/>
                <w:szCs w:val="28"/>
                <w:rtl/>
              </w:rPr>
              <w:t>99</w:t>
            </w:r>
          </w:p>
        </w:tc>
      </w:tr>
      <w:tr w:rsidR="000E41E0" w:rsidTr="000E41E0">
        <w:tblPrEx>
          <w:tblCellMar>
            <w:top w:w="0" w:type="dxa"/>
            <w:bottom w:w="0" w:type="dxa"/>
          </w:tblCellMar>
        </w:tblPrEx>
        <w:trPr>
          <w:trHeight w:val="330"/>
          <w:jc w:val="center"/>
        </w:trPr>
        <w:tc>
          <w:tcPr>
            <w:tcW w:w="3118" w:type="dxa"/>
            <w:tcBorders>
              <w:top w:val="nil"/>
              <w:bottom w:val="nil"/>
            </w:tcBorders>
          </w:tcPr>
          <w:p w:rsidR="000E41E0" w:rsidRDefault="000E41E0">
            <w:pPr>
              <w:spacing w:before="0" w:after="0" w:line="240" w:lineRule="exact"/>
              <w:jc w:val="both"/>
              <w:rPr>
                <w:sz w:val="28"/>
                <w:szCs w:val="28"/>
                <w:rtl/>
              </w:rPr>
            </w:pPr>
            <w:r>
              <w:rPr>
                <w:sz w:val="28"/>
                <w:szCs w:val="28"/>
                <w:rtl/>
              </w:rPr>
              <w:t>الرعاية الصحية</w:t>
            </w:r>
          </w:p>
        </w:tc>
        <w:tc>
          <w:tcPr>
            <w:tcW w:w="1347" w:type="dxa"/>
            <w:tcBorders>
              <w:top w:val="nil"/>
              <w:bottom w:val="nil"/>
            </w:tcBorders>
          </w:tcPr>
          <w:p w:rsidR="000E41E0" w:rsidRDefault="000E41E0">
            <w:pPr>
              <w:spacing w:before="0" w:after="0" w:line="240" w:lineRule="exact"/>
              <w:jc w:val="both"/>
              <w:rPr>
                <w:rFonts w:hint="cs"/>
                <w:sz w:val="28"/>
                <w:szCs w:val="28"/>
                <w:rtl/>
              </w:rPr>
            </w:pPr>
            <w:r>
              <w:rPr>
                <w:sz w:val="28"/>
                <w:szCs w:val="28"/>
                <w:rtl/>
              </w:rPr>
              <w:t>87</w:t>
            </w:r>
          </w:p>
        </w:tc>
      </w:tr>
      <w:tr w:rsidR="000E41E0" w:rsidTr="000E41E0">
        <w:tblPrEx>
          <w:tblCellMar>
            <w:top w:w="0" w:type="dxa"/>
            <w:bottom w:w="0" w:type="dxa"/>
          </w:tblCellMar>
        </w:tblPrEx>
        <w:trPr>
          <w:trHeight w:val="330"/>
          <w:jc w:val="center"/>
        </w:trPr>
        <w:tc>
          <w:tcPr>
            <w:tcW w:w="3118" w:type="dxa"/>
            <w:tcBorders>
              <w:top w:val="nil"/>
              <w:bottom w:val="nil"/>
            </w:tcBorders>
          </w:tcPr>
          <w:p w:rsidR="000E41E0" w:rsidRDefault="000E41E0">
            <w:pPr>
              <w:spacing w:before="0" w:after="0" w:line="240" w:lineRule="exact"/>
              <w:jc w:val="both"/>
              <w:rPr>
                <w:sz w:val="28"/>
                <w:szCs w:val="28"/>
                <w:rtl/>
              </w:rPr>
            </w:pPr>
            <w:r>
              <w:rPr>
                <w:sz w:val="28"/>
                <w:szCs w:val="28"/>
                <w:rtl/>
              </w:rPr>
              <w:t>الترفيه واللعب</w:t>
            </w:r>
          </w:p>
        </w:tc>
        <w:tc>
          <w:tcPr>
            <w:tcW w:w="1347" w:type="dxa"/>
            <w:tcBorders>
              <w:top w:val="nil"/>
              <w:bottom w:val="nil"/>
            </w:tcBorders>
          </w:tcPr>
          <w:p w:rsidR="000E41E0" w:rsidRDefault="000E41E0">
            <w:pPr>
              <w:spacing w:before="0" w:after="0" w:line="240" w:lineRule="exact"/>
              <w:jc w:val="both"/>
              <w:rPr>
                <w:rFonts w:hint="cs"/>
                <w:sz w:val="28"/>
                <w:szCs w:val="28"/>
                <w:rtl/>
              </w:rPr>
            </w:pPr>
            <w:r>
              <w:rPr>
                <w:sz w:val="28"/>
                <w:szCs w:val="28"/>
                <w:rtl/>
              </w:rPr>
              <w:t>60</w:t>
            </w:r>
          </w:p>
        </w:tc>
      </w:tr>
      <w:tr w:rsidR="000E41E0" w:rsidTr="000E41E0">
        <w:tblPrEx>
          <w:tblCellMar>
            <w:top w:w="0" w:type="dxa"/>
            <w:bottom w:w="0" w:type="dxa"/>
          </w:tblCellMar>
        </w:tblPrEx>
        <w:trPr>
          <w:trHeight w:val="330"/>
          <w:jc w:val="center"/>
        </w:trPr>
        <w:tc>
          <w:tcPr>
            <w:tcW w:w="3118" w:type="dxa"/>
            <w:tcBorders>
              <w:top w:val="nil"/>
              <w:bottom w:val="nil"/>
            </w:tcBorders>
          </w:tcPr>
          <w:p w:rsidR="000E41E0" w:rsidRDefault="000E41E0">
            <w:pPr>
              <w:spacing w:before="0" w:after="0" w:line="240" w:lineRule="exact"/>
              <w:jc w:val="both"/>
              <w:rPr>
                <w:sz w:val="28"/>
                <w:szCs w:val="28"/>
                <w:rtl/>
              </w:rPr>
            </w:pPr>
            <w:r>
              <w:rPr>
                <w:sz w:val="28"/>
                <w:szCs w:val="28"/>
                <w:rtl/>
              </w:rPr>
              <w:t>الحماية من جميع أشكال الاستغلال</w:t>
            </w:r>
          </w:p>
        </w:tc>
        <w:tc>
          <w:tcPr>
            <w:tcW w:w="1347" w:type="dxa"/>
            <w:tcBorders>
              <w:top w:val="nil"/>
              <w:bottom w:val="nil"/>
            </w:tcBorders>
          </w:tcPr>
          <w:p w:rsidR="000E41E0" w:rsidRDefault="000E41E0">
            <w:pPr>
              <w:spacing w:before="0" w:after="0" w:line="240" w:lineRule="exact"/>
              <w:jc w:val="both"/>
              <w:rPr>
                <w:rFonts w:hint="cs"/>
                <w:sz w:val="28"/>
                <w:szCs w:val="28"/>
                <w:rtl/>
              </w:rPr>
            </w:pPr>
            <w:r>
              <w:rPr>
                <w:sz w:val="28"/>
                <w:szCs w:val="28"/>
                <w:rtl/>
              </w:rPr>
              <w:t>25</w:t>
            </w:r>
          </w:p>
        </w:tc>
      </w:tr>
      <w:tr w:rsidR="000E41E0" w:rsidTr="000E41E0">
        <w:tblPrEx>
          <w:tblCellMar>
            <w:top w:w="0" w:type="dxa"/>
            <w:bottom w:w="0" w:type="dxa"/>
          </w:tblCellMar>
        </w:tblPrEx>
        <w:trPr>
          <w:trHeight w:val="330"/>
          <w:jc w:val="center"/>
        </w:trPr>
        <w:tc>
          <w:tcPr>
            <w:tcW w:w="3118" w:type="dxa"/>
            <w:tcBorders>
              <w:top w:val="nil"/>
            </w:tcBorders>
          </w:tcPr>
          <w:p w:rsidR="000E41E0" w:rsidRDefault="000E41E0">
            <w:pPr>
              <w:spacing w:before="0" w:after="0" w:line="240" w:lineRule="exact"/>
              <w:jc w:val="both"/>
              <w:rPr>
                <w:sz w:val="28"/>
                <w:szCs w:val="28"/>
                <w:rtl/>
              </w:rPr>
            </w:pPr>
            <w:r>
              <w:rPr>
                <w:sz w:val="28"/>
                <w:szCs w:val="28"/>
                <w:rtl/>
              </w:rPr>
              <w:t>القرارات التي تخصه</w:t>
            </w:r>
          </w:p>
        </w:tc>
        <w:tc>
          <w:tcPr>
            <w:tcW w:w="1347" w:type="dxa"/>
            <w:tcBorders>
              <w:top w:val="nil"/>
            </w:tcBorders>
          </w:tcPr>
          <w:p w:rsidR="000E41E0" w:rsidRDefault="000E41E0">
            <w:pPr>
              <w:spacing w:before="0" w:after="0" w:line="240" w:lineRule="exact"/>
              <w:jc w:val="both"/>
              <w:rPr>
                <w:rFonts w:hint="cs"/>
                <w:sz w:val="28"/>
                <w:szCs w:val="28"/>
                <w:rtl/>
              </w:rPr>
            </w:pPr>
            <w:r>
              <w:rPr>
                <w:sz w:val="28"/>
                <w:szCs w:val="28"/>
                <w:rtl/>
              </w:rPr>
              <w:t>23</w:t>
            </w:r>
          </w:p>
        </w:tc>
      </w:tr>
    </w:tbl>
    <w:p w:rsidR="00000000" w:rsidRDefault="000E41E0">
      <w:pPr>
        <w:jc w:val="center"/>
        <w:rPr>
          <w:b/>
          <w:bCs/>
          <w:szCs w:val="28"/>
          <w:rtl/>
        </w:rPr>
      </w:pPr>
      <w:r>
        <w:rPr>
          <w:rFonts w:hint="cs"/>
          <w:b/>
          <w:bCs/>
          <w:szCs w:val="28"/>
          <w:rtl/>
        </w:rPr>
        <w:t>ال</w:t>
      </w:r>
      <w:r>
        <w:rPr>
          <w:b/>
          <w:bCs/>
          <w:szCs w:val="28"/>
          <w:rtl/>
        </w:rPr>
        <w:t>جدول رقم 4</w:t>
      </w:r>
      <w:r>
        <w:rPr>
          <w:rFonts w:hint="cs"/>
          <w:b/>
          <w:bCs/>
          <w:szCs w:val="28"/>
          <w:rtl/>
        </w:rPr>
        <w:br/>
      </w:r>
      <w:r>
        <w:rPr>
          <w:b/>
          <w:bCs/>
          <w:szCs w:val="28"/>
          <w:rtl/>
        </w:rPr>
        <w:t>مصادر معرفة الأطفال بحقوقهم</w:t>
      </w:r>
    </w:p>
    <w:tbl>
      <w:tblPr>
        <w:bidiVisual/>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126"/>
        <w:gridCol w:w="1276"/>
      </w:tblGrid>
      <w:tr w:rsidR="000E41E0" w:rsidTr="000E41E0">
        <w:tblPrEx>
          <w:tblCellMar>
            <w:top w:w="0" w:type="dxa"/>
            <w:bottom w:w="0" w:type="dxa"/>
          </w:tblCellMar>
        </w:tblPrEx>
        <w:trPr>
          <w:trHeight w:val="210"/>
          <w:jc w:val="center"/>
        </w:trPr>
        <w:tc>
          <w:tcPr>
            <w:tcW w:w="2126" w:type="dxa"/>
            <w:tcBorders>
              <w:top w:val="single" w:sz="4" w:space="0" w:color="auto"/>
              <w:bottom w:val="single" w:sz="4" w:space="0" w:color="auto"/>
            </w:tcBorders>
          </w:tcPr>
          <w:p w:rsidR="000E41E0" w:rsidRDefault="000E41E0">
            <w:pPr>
              <w:spacing w:before="0" w:after="40"/>
              <w:jc w:val="both"/>
              <w:rPr>
                <w:rtl/>
              </w:rPr>
            </w:pPr>
            <w:r>
              <w:rPr>
                <w:rtl/>
              </w:rPr>
              <w:t>المصدر</w:t>
            </w:r>
          </w:p>
        </w:tc>
        <w:tc>
          <w:tcPr>
            <w:tcW w:w="1276" w:type="dxa"/>
            <w:tcBorders>
              <w:top w:val="single" w:sz="4" w:space="0" w:color="auto"/>
              <w:bottom w:val="single" w:sz="4" w:space="0" w:color="auto"/>
            </w:tcBorders>
          </w:tcPr>
          <w:p w:rsidR="000E41E0" w:rsidRDefault="000E41E0">
            <w:pPr>
              <w:spacing w:before="0" w:after="40"/>
              <w:jc w:val="center"/>
              <w:rPr>
                <w:rFonts w:hint="cs"/>
                <w:sz w:val="30"/>
                <w:rtl/>
              </w:rPr>
            </w:pPr>
            <w:r>
              <w:rPr>
                <w:sz w:val="30"/>
                <w:rtl/>
              </w:rPr>
              <w:t>النسبة</w:t>
            </w:r>
            <w:r>
              <w:rPr>
                <w:rFonts w:hint="cs"/>
                <w:sz w:val="30"/>
                <w:rtl/>
              </w:rPr>
              <w:t xml:space="preserve"> المئوية</w:t>
            </w:r>
          </w:p>
        </w:tc>
      </w:tr>
      <w:tr w:rsidR="000E41E0" w:rsidTr="000E41E0">
        <w:tblPrEx>
          <w:tblCellMar>
            <w:top w:w="0" w:type="dxa"/>
            <w:bottom w:w="0" w:type="dxa"/>
          </w:tblCellMar>
        </w:tblPrEx>
        <w:trPr>
          <w:trHeight w:val="210"/>
          <w:jc w:val="center"/>
        </w:trPr>
        <w:tc>
          <w:tcPr>
            <w:tcW w:w="2126" w:type="dxa"/>
            <w:tcBorders>
              <w:top w:val="single" w:sz="4" w:space="0" w:color="auto"/>
              <w:bottom w:val="nil"/>
            </w:tcBorders>
          </w:tcPr>
          <w:p w:rsidR="000E41E0" w:rsidRDefault="000E41E0">
            <w:pPr>
              <w:spacing w:before="0" w:after="0"/>
              <w:jc w:val="both"/>
              <w:rPr>
                <w:rtl/>
              </w:rPr>
            </w:pPr>
            <w:r>
              <w:rPr>
                <w:rtl/>
              </w:rPr>
              <w:t>التلفزيون</w:t>
            </w:r>
          </w:p>
        </w:tc>
        <w:tc>
          <w:tcPr>
            <w:tcW w:w="1276" w:type="dxa"/>
            <w:tcBorders>
              <w:top w:val="single" w:sz="4" w:space="0" w:color="auto"/>
              <w:bottom w:val="nil"/>
            </w:tcBorders>
          </w:tcPr>
          <w:p w:rsidR="000E41E0" w:rsidRDefault="000E41E0">
            <w:pPr>
              <w:spacing w:before="0" w:after="0"/>
              <w:jc w:val="center"/>
              <w:rPr>
                <w:sz w:val="30"/>
                <w:rtl/>
              </w:rPr>
            </w:pPr>
            <w:r>
              <w:rPr>
                <w:sz w:val="30"/>
                <w:rtl/>
              </w:rPr>
              <w:t>93</w:t>
            </w:r>
          </w:p>
        </w:tc>
      </w:tr>
      <w:tr w:rsidR="000E41E0" w:rsidTr="000E41E0">
        <w:tblPrEx>
          <w:tblCellMar>
            <w:top w:w="0" w:type="dxa"/>
            <w:bottom w:w="0" w:type="dxa"/>
          </w:tblCellMar>
        </w:tblPrEx>
        <w:trPr>
          <w:trHeight w:val="210"/>
          <w:jc w:val="center"/>
        </w:trPr>
        <w:tc>
          <w:tcPr>
            <w:tcW w:w="2126" w:type="dxa"/>
            <w:tcBorders>
              <w:top w:val="nil"/>
            </w:tcBorders>
          </w:tcPr>
          <w:p w:rsidR="000E41E0" w:rsidRDefault="000E41E0">
            <w:pPr>
              <w:spacing w:before="0" w:after="0"/>
              <w:jc w:val="both"/>
              <w:rPr>
                <w:rtl/>
              </w:rPr>
            </w:pPr>
            <w:r>
              <w:rPr>
                <w:rtl/>
              </w:rPr>
              <w:t>المدرسة</w:t>
            </w:r>
          </w:p>
        </w:tc>
        <w:tc>
          <w:tcPr>
            <w:tcW w:w="1276" w:type="dxa"/>
            <w:tcBorders>
              <w:top w:val="nil"/>
            </w:tcBorders>
          </w:tcPr>
          <w:p w:rsidR="000E41E0" w:rsidRDefault="000E41E0">
            <w:pPr>
              <w:spacing w:before="0" w:after="0"/>
              <w:jc w:val="center"/>
              <w:rPr>
                <w:sz w:val="30"/>
                <w:rtl/>
              </w:rPr>
            </w:pPr>
            <w:r>
              <w:rPr>
                <w:sz w:val="30"/>
                <w:rtl/>
              </w:rPr>
              <w:t>51</w:t>
            </w:r>
          </w:p>
        </w:tc>
      </w:tr>
      <w:tr w:rsidR="000E41E0" w:rsidTr="000E41E0">
        <w:tblPrEx>
          <w:tblCellMar>
            <w:top w:w="0" w:type="dxa"/>
            <w:bottom w:w="0" w:type="dxa"/>
          </w:tblCellMar>
        </w:tblPrEx>
        <w:trPr>
          <w:trHeight w:val="210"/>
          <w:jc w:val="center"/>
        </w:trPr>
        <w:tc>
          <w:tcPr>
            <w:tcW w:w="2126" w:type="dxa"/>
          </w:tcPr>
          <w:p w:rsidR="000E41E0" w:rsidRDefault="000E41E0">
            <w:pPr>
              <w:spacing w:before="0" w:after="0"/>
              <w:jc w:val="both"/>
              <w:rPr>
                <w:rtl/>
              </w:rPr>
            </w:pPr>
            <w:r>
              <w:rPr>
                <w:rtl/>
              </w:rPr>
              <w:t>الأسرة</w:t>
            </w:r>
          </w:p>
        </w:tc>
        <w:tc>
          <w:tcPr>
            <w:tcW w:w="1276" w:type="dxa"/>
          </w:tcPr>
          <w:p w:rsidR="000E41E0" w:rsidRDefault="000E41E0">
            <w:pPr>
              <w:spacing w:before="0" w:after="0"/>
              <w:jc w:val="center"/>
              <w:rPr>
                <w:sz w:val="30"/>
                <w:rtl/>
              </w:rPr>
            </w:pPr>
            <w:r>
              <w:rPr>
                <w:sz w:val="30"/>
                <w:rtl/>
              </w:rPr>
              <w:t>24</w:t>
            </w:r>
          </w:p>
        </w:tc>
      </w:tr>
      <w:tr w:rsidR="000E41E0" w:rsidTr="000E41E0">
        <w:tblPrEx>
          <w:tblCellMar>
            <w:top w:w="0" w:type="dxa"/>
            <w:bottom w:w="0" w:type="dxa"/>
          </w:tblCellMar>
        </w:tblPrEx>
        <w:trPr>
          <w:trHeight w:val="210"/>
          <w:jc w:val="center"/>
        </w:trPr>
        <w:tc>
          <w:tcPr>
            <w:tcW w:w="2126" w:type="dxa"/>
          </w:tcPr>
          <w:p w:rsidR="000E41E0" w:rsidRDefault="000E41E0">
            <w:pPr>
              <w:spacing w:before="0" w:after="0"/>
              <w:jc w:val="both"/>
              <w:rPr>
                <w:rtl/>
              </w:rPr>
            </w:pPr>
            <w:r>
              <w:rPr>
                <w:rtl/>
              </w:rPr>
              <w:t>الأصدقاء</w:t>
            </w:r>
          </w:p>
        </w:tc>
        <w:tc>
          <w:tcPr>
            <w:tcW w:w="1276" w:type="dxa"/>
          </w:tcPr>
          <w:p w:rsidR="000E41E0" w:rsidRDefault="000E41E0">
            <w:pPr>
              <w:spacing w:before="0" w:after="0"/>
              <w:jc w:val="center"/>
              <w:rPr>
                <w:sz w:val="30"/>
                <w:rtl/>
              </w:rPr>
            </w:pPr>
            <w:r>
              <w:rPr>
                <w:sz w:val="30"/>
                <w:rtl/>
              </w:rPr>
              <w:t>11</w:t>
            </w:r>
          </w:p>
        </w:tc>
      </w:tr>
      <w:tr w:rsidR="000E41E0" w:rsidTr="000E41E0">
        <w:tblPrEx>
          <w:tblCellMar>
            <w:top w:w="0" w:type="dxa"/>
            <w:bottom w:w="0" w:type="dxa"/>
          </w:tblCellMar>
        </w:tblPrEx>
        <w:trPr>
          <w:trHeight w:val="210"/>
          <w:jc w:val="center"/>
        </w:trPr>
        <w:tc>
          <w:tcPr>
            <w:tcW w:w="2126" w:type="dxa"/>
          </w:tcPr>
          <w:p w:rsidR="000E41E0" w:rsidRDefault="000E41E0">
            <w:pPr>
              <w:spacing w:before="0" w:after="0"/>
              <w:jc w:val="both"/>
              <w:rPr>
                <w:rtl/>
              </w:rPr>
            </w:pPr>
            <w:r>
              <w:rPr>
                <w:rtl/>
              </w:rPr>
              <w:t>الصحف</w:t>
            </w:r>
          </w:p>
        </w:tc>
        <w:tc>
          <w:tcPr>
            <w:tcW w:w="1276" w:type="dxa"/>
          </w:tcPr>
          <w:p w:rsidR="000E41E0" w:rsidRDefault="000E41E0">
            <w:pPr>
              <w:spacing w:before="0" w:after="0"/>
              <w:jc w:val="center"/>
              <w:rPr>
                <w:sz w:val="30"/>
                <w:rtl/>
              </w:rPr>
            </w:pPr>
            <w:r>
              <w:rPr>
                <w:sz w:val="30"/>
                <w:rtl/>
              </w:rPr>
              <w:t>7</w:t>
            </w:r>
          </w:p>
        </w:tc>
      </w:tr>
      <w:tr w:rsidR="000E41E0" w:rsidTr="000E41E0">
        <w:tblPrEx>
          <w:tblCellMar>
            <w:top w:w="0" w:type="dxa"/>
            <w:bottom w:w="0" w:type="dxa"/>
          </w:tblCellMar>
        </w:tblPrEx>
        <w:trPr>
          <w:trHeight w:val="210"/>
          <w:jc w:val="center"/>
        </w:trPr>
        <w:tc>
          <w:tcPr>
            <w:tcW w:w="2126" w:type="dxa"/>
          </w:tcPr>
          <w:p w:rsidR="000E41E0" w:rsidRDefault="000E41E0">
            <w:pPr>
              <w:spacing w:before="0" w:after="0"/>
              <w:jc w:val="both"/>
              <w:rPr>
                <w:rtl/>
              </w:rPr>
            </w:pPr>
            <w:r>
              <w:rPr>
                <w:rtl/>
              </w:rPr>
              <w:t>الإذاعة</w:t>
            </w:r>
          </w:p>
        </w:tc>
        <w:tc>
          <w:tcPr>
            <w:tcW w:w="1276" w:type="dxa"/>
          </w:tcPr>
          <w:p w:rsidR="000E41E0" w:rsidRDefault="000E41E0">
            <w:pPr>
              <w:spacing w:before="0" w:after="0"/>
              <w:jc w:val="center"/>
              <w:rPr>
                <w:sz w:val="30"/>
                <w:rtl/>
              </w:rPr>
            </w:pPr>
            <w:r>
              <w:rPr>
                <w:sz w:val="30"/>
                <w:rtl/>
              </w:rPr>
              <w:t>5</w:t>
            </w:r>
          </w:p>
        </w:tc>
      </w:tr>
    </w:tbl>
    <w:p w:rsidR="00000000" w:rsidRDefault="000E41E0">
      <w:pPr>
        <w:jc w:val="center"/>
        <w:rPr>
          <w:b/>
          <w:bCs/>
          <w:szCs w:val="28"/>
          <w:rtl/>
        </w:rPr>
      </w:pPr>
      <w:r>
        <w:rPr>
          <w:rFonts w:hint="cs"/>
          <w:b/>
          <w:bCs/>
          <w:szCs w:val="28"/>
          <w:rtl/>
        </w:rPr>
        <w:t>ال</w:t>
      </w:r>
      <w:r>
        <w:rPr>
          <w:b/>
          <w:bCs/>
          <w:szCs w:val="28"/>
          <w:rtl/>
        </w:rPr>
        <w:t>جدول رقم 5</w:t>
      </w:r>
      <w:r>
        <w:rPr>
          <w:rFonts w:hint="cs"/>
          <w:b/>
          <w:bCs/>
          <w:szCs w:val="28"/>
          <w:rtl/>
        </w:rPr>
        <w:br/>
      </w:r>
      <w:r>
        <w:rPr>
          <w:b/>
          <w:bCs/>
          <w:szCs w:val="28"/>
          <w:rtl/>
        </w:rPr>
        <w:t>معرفة الأطفال بالمبادئ الواردة في الاتفاقية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18"/>
        <w:gridCol w:w="1391"/>
      </w:tblGrid>
      <w:tr w:rsidR="000E41E0" w:rsidTr="000E41E0">
        <w:tblPrEx>
          <w:tblCellMar>
            <w:top w:w="0" w:type="dxa"/>
            <w:bottom w:w="0" w:type="dxa"/>
          </w:tblCellMar>
        </w:tblPrEx>
        <w:trPr>
          <w:trHeight w:val="120"/>
          <w:jc w:val="center"/>
        </w:trPr>
        <w:tc>
          <w:tcPr>
            <w:tcW w:w="3618" w:type="dxa"/>
            <w:tcBorders>
              <w:bottom w:val="single" w:sz="4" w:space="0" w:color="auto"/>
            </w:tcBorders>
          </w:tcPr>
          <w:p w:rsidR="000E41E0" w:rsidRDefault="000E41E0">
            <w:pPr>
              <w:spacing w:before="0" w:after="0"/>
              <w:jc w:val="center"/>
              <w:rPr>
                <w:rtl/>
              </w:rPr>
            </w:pPr>
            <w:r>
              <w:rPr>
                <w:rtl/>
              </w:rPr>
              <w:t>أهم المبادئ التي ذكرها الأطفال</w:t>
            </w:r>
          </w:p>
        </w:tc>
        <w:tc>
          <w:tcPr>
            <w:tcW w:w="1391" w:type="dxa"/>
            <w:tcBorders>
              <w:bottom w:val="single" w:sz="4" w:space="0" w:color="auto"/>
            </w:tcBorders>
          </w:tcPr>
          <w:p w:rsidR="000E41E0" w:rsidRDefault="000E41E0">
            <w:pPr>
              <w:spacing w:before="0" w:after="0"/>
              <w:jc w:val="center"/>
              <w:rPr>
                <w:rFonts w:hint="cs"/>
                <w:sz w:val="30"/>
                <w:rtl/>
              </w:rPr>
            </w:pPr>
            <w:r>
              <w:rPr>
                <w:sz w:val="30"/>
                <w:rtl/>
              </w:rPr>
              <w:t>النسبة</w:t>
            </w:r>
            <w:r>
              <w:rPr>
                <w:rFonts w:hint="cs"/>
                <w:sz w:val="30"/>
                <w:rtl/>
              </w:rPr>
              <w:t xml:space="preserve"> المئوية</w:t>
            </w:r>
          </w:p>
        </w:tc>
      </w:tr>
      <w:tr w:rsidR="000E41E0" w:rsidTr="000E41E0">
        <w:tblPrEx>
          <w:tblCellMar>
            <w:top w:w="0" w:type="dxa"/>
            <w:bottom w:w="0" w:type="dxa"/>
          </w:tblCellMar>
        </w:tblPrEx>
        <w:trPr>
          <w:trHeight w:val="120"/>
          <w:jc w:val="center"/>
        </w:trPr>
        <w:tc>
          <w:tcPr>
            <w:tcW w:w="3618" w:type="dxa"/>
            <w:tcBorders>
              <w:bottom w:val="nil"/>
            </w:tcBorders>
          </w:tcPr>
          <w:p w:rsidR="000E41E0" w:rsidRDefault="000E41E0">
            <w:pPr>
              <w:spacing w:before="0" w:after="0"/>
              <w:jc w:val="both"/>
              <w:rPr>
                <w:rtl/>
              </w:rPr>
            </w:pPr>
            <w:r>
              <w:rPr>
                <w:rtl/>
              </w:rPr>
              <w:t>عدم التمييز بين الأطفال في المعاملة</w:t>
            </w:r>
          </w:p>
        </w:tc>
        <w:tc>
          <w:tcPr>
            <w:tcW w:w="1391" w:type="dxa"/>
            <w:tcBorders>
              <w:bottom w:val="nil"/>
            </w:tcBorders>
          </w:tcPr>
          <w:p w:rsidR="000E41E0" w:rsidRDefault="000E41E0">
            <w:pPr>
              <w:spacing w:before="0" w:after="0"/>
              <w:jc w:val="center"/>
              <w:rPr>
                <w:rFonts w:hint="cs"/>
                <w:sz w:val="30"/>
                <w:rtl/>
              </w:rPr>
            </w:pPr>
            <w:r>
              <w:rPr>
                <w:sz w:val="30"/>
                <w:rtl/>
              </w:rPr>
              <w:t>82</w:t>
            </w:r>
          </w:p>
        </w:tc>
      </w:tr>
      <w:tr w:rsidR="000E41E0" w:rsidTr="000E41E0">
        <w:tblPrEx>
          <w:tblCellMar>
            <w:top w:w="0" w:type="dxa"/>
            <w:bottom w:w="0" w:type="dxa"/>
          </w:tblCellMar>
        </w:tblPrEx>
        <w:trPr>
          <w:trHeight w:val="120"/>
          <w:jc w:val="center"/>
        </w:trPr>
        <w:tc>
          <w:tcPr>
            <w:tcW w:w="3618" w:type="dxa"/>
            <w:tcBorders>
              <w:top w:val="nil"/>
              <w:bottom w:val="nil"/>
            </w:tcBorders>
          </w:tcPr>
          <w:p w:rsidR="000E41E0" w:rsidRDefault="000E41E0">
            <w:pPr>
              <w:spacing w:before="0" w:after="0"/>
              <w:jc w:val="both"/>
              <w:rPr>
                <w:rtl/>
              </w:rPr>
            </w:pPr>
            <w:r>
              <w:rPr>
                <w:rtl/>
              </w:rPr>
              <w:t>الحفاظ على المصالح الفضلى للطفل</w:t>
            </w:r>
          </w:p>
        </w:tc>
        <w:tc>
          <w:tcPr>
            <w:tcW w:w="1391" w:type="dxa"/>
            <w:tcBorders>
              <w:top w:val="nil"/>
              <w:bottom w:val="nil"/>
            </w:tcBorders>
          </w:tcPr>
          <w:p w:rsidR="000E41E0" w:rsidRDefault="000E41E0">
            <w:pPr>
              <w:spacing w:before="0" w:after="0"/>
              <w:jc w:val="center"/>
              <w:rPr>
                <w:rFonts w:hint="cs"/>
                <w:sz w:val="30"/>
                <w:rtl/>
              </w:rPr>
            </w:pPr>
            <w:r>
              <w:rPr>
                <w:sz w:val="30"/>
                <w:rtl/>
              </w:rPr>
              <w:t>76</w:t>
            </w:r>
          </w:p>
        </w:tc>
      </w:tr>
      <w:tr w:rsidR="000E41E0" w:rsidTr="000E41E0">
        <w:tblPrEx>
          <w:tblCellMar>
            <w:top w:w="0" w:type="dxa"/>
            <w:bottom w:w="0" w:type="dxa"/>
          </w:tblCellMar>
        </w:tblPrEx>
        <w:trPr>
          <w:trHeight w:val="120"/>
          <w:jc w:val="center"/>
        </w:trPr>
        <w:tc>
          <w:tcPr>
            <w:tcW w:w="3618" w:type="dxa"/>
            <w:tcBorders>
              <w:top w:val="nil"/>
              <w:bottom w:val="nil"/>
            </w:tcBorders>
          </w:tcPr>
          <w:p w:rsidR="000E41E0" w:rsidRDefault="000E41E0">
            <w:pPr>
              <w:spacing w:before="0" w:after="0"/>
              <w:jc w:val="both"/>
              <w:rPr>
                <w:rtl/>
              </w:rPr>
            </w:pPr>
            <w:r>
              <w:rPr>
                <w:rtl/>
              </w:rPr>
              <w:t>عدم فصل الطفل عن والديه</w:t>
            </w:r>
          </w:p>
        </w:tc>
        <w:tc>
          <w:tcPr>
            <w:tcW w:w="1391" w:type="dxa"/>
            <w:tcBorders>
              <w:top w:val="nil"/>
              <w:bottom w:val="nil"/>
            </w:tcBorders>
          </w:tcPr>
          <w:p w:rsidR="000E41E0" w:rsidRDefault="000E41E0">
            <w:pPr>
              <w:spacing w:before="0" w:after="0"/>
              <w:jc w:val="center"/>
              <w:rPr>
                <w:rFonts w:hint="cs"/>
                <w:sz w:val="30"/>
                <w:rtl/>
              </w:rPr>
            </w:pPr>
            <w:r>
              <w:rPr>
                <w:sz w:val="30"/>
                <w:rtl/>
              </w:rPr>
              <w:t>69</w:t>
            </w:r>
          </w:p>
        </w:tc>
      </w:tr>
      <w:tr w:rsidR="000E41E0" w:rsidTr="000E41E0">
        <w:tblPrEx>
          <w:tblCellMar>
            <w:top w:w="0" w:type="dxa"/>
            <w:bottom w:w="0" w:type="dxa"/>
          </w:tblCellMar>
        </w:tblPrEx>
        <w:trPr>
          <w:trHeight w:val="120"/>
          <w:jc w:val="center"/>
        </w:trPr>
        <w:tc>
          <w:tcPr>
            <w:tcW w:w="3618" w:type="dxa"/>
            <w:tcBorders>
              <w:top w:val="nil"/>
            </w:tcBorders>
          </w:tcPr>
          <w:p w:rsidR="000E41E0" w:rsidRDefault="000E41E0">
            <w:pPr>
              <w:spacing w:before="0" w:after="0"/>
              <w:jc w:val="both"/>
              <w:rPr>
                <w:rtl/>
              </w:rPr>
            </w:pPr>
            <w:r>
              <w:rPr>
                <w:rtl/>
              </w:rPr>
              <w:t>مشاركة الطفل في القرارات التي تخصه</w:t>
            </w:r>
          </w:p>
        </w:tc>
        <w:tc>
          <w:tcPr>
            <w:tcW w:w="1391" w:type="dxa"/>
            <w:tcBorders>
              <w:top w:val="nil"/>
            </w:tcBorders>
          </w:tcPr>
          <w:p w:rsidR="000E41E0" w:rsidRDefault="000E41E0">
            <w:pPr>
              <w:spacing w:before="0" w:after="0"/>
              <w:jc w:val="center"/>
              <w:rPr>
                <w:rFonts w:hint="cs"/>
                <w:sz w:val="30"/>
                <w:rtl/>
              </w:rPr>
            </w:pPr>
            <w:r>
              <w:rPr>
                <w:sz w:val="30"/>
                <w:rtl/>
              </w:rPr>
              <w:t>53</w:t>
            </w:r>
          </w:p>
        </w:tc>
      </w:tr>
    </w:tbl>
    <w:p w:rsidR="00000000" w:rsidRDefault="000E41E0">
      <w:pPr>
        <w:jc w:val="both"/>
        <w:rPr>
          <w:rtl/>
        </w:rPr>
      </w:pPr>
      <w:r>
        <w:rPr>
          <w:rFonts w:hint="cs"/>
          <w:rtl/>
        </w:rPr>
        <w:t>27</w:t>
      </w:r>
      <w:r>
        <w:rPr>
          <w:rtl/>
        </w:rPr>
        <w:t>-</w:t>
      </w:r>
      <w:r>
        <w:rPr>
          <w:rtl/>
        </w:rPr>
        <w:tab/>
        <w:t>وتعمل "اللجنة العليا للطفولة" المسؤولة عن إعداد التقرير ال</w:t>
      </w:r>
      <w:r>
        <w:rPr>
          <w:rFonts w:hint="cs"/>
          <w:rtl/>
        </w:rPr>
        <w:t>دوري</w:t>
      </w:r>
      <w:r>
        <w:rPr>
          <w:rtl/>
        </w:rPr>
        <w:t xml:space="preserve"> الثاني حول متابعة اتفاقية حقوق الطفل على عرض الت</w:t>
      </w:r>
      <w:r>
        <w:rPr>
          <w:rtl/>
        </w:rPr>
        <w:t>قرير ال</w:t>
      </w:r>
      <w:r>
        <w:rPr>
          <w:rFonts w:hint="cs"/>
          <w:rtl/>
        </w:rPr>
        <w:t>دوري</w:t>
      </w:r>
      <w:r>
        <w:rPr>
          <w:rtl/>
        </w:rPr>
        <w:t xml:space="preserve"> على مؤتمر وطني عام ونشر الملاحظات الختامية حوله على غرار ما جرى في التقرير السابق.</w:t>
      </w:r>
    </w:p>
    <w:p w:rsidR="00000000" w:rsidRDefault="000E41E0">
      <w:pPr>
        <w:jc w:val="center"/>
        <w:rPr>
          <w:rFonts w:hint="cs"/>
          <w:b/>
          <w:bCs/>
          <w:sz w:val="36"/>
          <w:szCs w:val="36"/>
          <w:rtl/>
        </w:rPr>
      </w:pPr>
      <w:r>
        <w:rPr>
          <w:b/>
          <w:bCs/>
          <w:sz w:val="36"/>
          <w:szCs w:val="36"/>
          <w:rtl/>
        </w:rPr>
        <w:t>ثالثاً</w:t>
      </w:r>
      <w:r>
        <w:rPr>
          <w:rFonts w:hint="cs"/>
          <w:b/>
          <w:bCs/>
          <w:sz w:val="36"/>
          <w:szCs w:val="36"/>
          <w:rtl/>
        </w:rPr>
        <w:t xml:space="preserve"> -</w:t>
      </w:r>
      <w:r>
        <w:rPr>
          <w:b/>
          <w:bCs/>
          <w:sz w:val="36"/>
          <w:szCs w:val="36"/>
          <w:rtl/>
        </w:rPr>
        <w:t xml:space="preserve"> تعريف الطفل</w:t>
      </w:r>
      <w:r>
        <w:rPr>
          <w:rFonts w:hint="cs"/>
          <w:b/>
          <w:bCs/>
          <w:sz w:val="36"/>
          <w:szCs w:val="36"/>
          <w:rtl/>
        </w:rPr>
        <w:t xml:space="preserve"> (المادة 1)</w:t>
      </w:r>
    </w:p>
    <w:p w:rsidR="00000000" w:rsidRDefault="000E41E0">
      <w:pPr>
        <w:jc w:val="both"/>
        <w:rPr>
          <w:rtl/>
        </w:rPr>
      </w:pPr>
      <w:r>
        <w:rPr>
          <w:rFonts w:hint="cs"/>
          <w:rtl/>
        </w:rPr>
        <w:t>28</w:t>
      </w:r>
      <w:r>
        <w:rPr>
          <w:rtl/>
        </w:rPr>
        <w:t>-</w:t>
      </w:r>
      <w:r>
        <w:rPr>
          <w:rtl/>
        </w:rPr>
        <w:tab/>
        <w:t xml:space="preserve">إن تعريف الطفل الوارد </w:t>
      </w:r>
      <w:r>
        <w:rPr>
          <w:rFonts w:hint="cs"/>
          <w:rtl/>
        </w:rPr>
        <w:t xml:space="preserve">في </w:t>
      </w:r>
      <w:r>
        <w:rPr>
          <w:rtl/>
        </w:rPr>
        <w:t>المادة 1 من الاتفاقية يتطابق مع أحكام الدستور السوري (</w:t>
      </w:r>
      <w:r>
        <w:rPr>
          <w:rFonts w:hint="cs"/>
          <w:rtl/>
        </w:rPr>
        <w:t>ال</w:t>
      </w:r>
      <w:r>
        <w:rPr>
          <w:rtl/>
        </w:rPr>
        <w:t>مادة 54) والقوانين المعمول بها</w:t>
      </w:r>
      <w:r>
        <w:rPr>
          <w:rFonts w:hint="cs"/>
          <w:rtl/>
        </w:rPr>
        <w:t>:</w:t>
      </w:r>
      <w:r>
        <w:rPr>
          <w:rtl/>
        </w:rPr>
        <w:t xml:space="preserve"> القانون المد</w:t>
      </w:r>
      <w:r>
        <w:rPr>
          <w:rtl/>
        </w:rPr>
        <w:t>ني (</w:t>
      </w:r>
      <w:r>
        <w:rPr>
          <w:rFonts w:hint="cs"/>
          <w:rtl/>
        </w:rPr>
        <w:t>ال</w:t>
      </w:r>
      <w:r>
        <w:rPr>
          <w:rtl/>
        </w:rPr>
        <w:t>مادة 46) وقانون الأحوال الشخصية (</w:t>
      </w:r>
      <w:r>
        <w:rPr>
          <w:rFonts w:hint="cs"/>
          <w:rtl/>
        </w:rPr>
        <w:t>ال</w:t>
      </w:r>
      <w:r>
        <w:rPr>
          <w:rtl/>
        </w:rPr>
        <w:t>مادة 162). ويحق للطفل</w:t>
      </w:r>
      <w:r>
        <w:rPr>
          <w:rFonts w:hint="cs"/>
          <w:rtl/>
        </w:rPr>
        <w:t xml:space="preserve"> الحصول على</w:t>
      </w:r>
      <w:r>
        <w:rPr>
          <w:rtl/>
        </w:rPr>
        <w:t xml:space="preserve"> المشورة القانونية بما فيها إدارة أمواله المسلمة إليه قبل بلوغه سن الرشد</w:t>
      </w:r>
      <w:r>
        <w:rPr>
          <w:rFonts w:hint="cs"/>
          <w:rtl/>
        </w:rPr>
        <w:t>،</w:t>
      </w:r>
      <w:r>
        <w:rPr>
          <w:rtl/>
        </w:rPr>
        <w:t xml:space="preserve"> كما يحق </w:t>
      </w:r>
      <w:r>
        <w:rPr>
          <w:rFonts w:hint="cs"/>
          <w:rtl/>
        </w:rPr>
        <w:t xml:space="preserve">لـه الحصول على </w:t>
      </w:r>
      <w:r>
        <w:rPr>
          <w:rtl/>
        </w:rPr>
        <w:t xml:space="preserve">المشورة الطبية </w:t>
      </w:r>
      <w:r>
        <w:rPr>
          <w:rFonts w:hint="cs"/>
          <w:rtl/>
        </w:rPr>
        <w:t xml:space="preserve">وذلك </w:t>
      </w:r>
      <w:r>
        <w:rPr>
          <w:rtl/>
        </w:rPr>
        <w:t xml:space="preserve">لعدم وجود نص تشريعي يمنعه من هذين الحقين. كما يحق </w:t>
      </w:r>
      <w:r>
        <w:rPr>
          <w:rFonts w:hint="cs"/>
          <w:rtl/>
        </w:rPr>
        <w:t xml:space="preserve">لـه </w:t>
      </w:r>
      <w:r>
        <w:rPr>
          <w:rtl/>
        </w:rPr>
        <w:t>أيضاً العلاج</w:t>
      </w:r>
      <w:r>
        <w:rPr>
          <w:rtl/>
        </w:rPr>
        <w:t xml:space="preserve"> الطبي وإجراء الجراحات الإسعافية دون موافقة الوالدين. </w:t>
      </w:r>
    </w:p>
    <w:p w:rsidR="00000000" w:rsidRDefault="000E41E0">
      <w:pPr>
        <w:jc w:val="both"/>
        <w:rPr>
          <w:rtl/>
        </w:rPr>
      </w:pPr>
      <w:r>
        <w:rPr>
          <w:rFonts w:hint="cs"/>
          <w:rtl/>
        </w:rPr>
        <w:t>29</w:t>
      </w:r>
      <w:r>
        <w:rPr>
          <w:rtl/>
        </w:rPr>
        <w:t>-</w:t>
      </w:r>
      <w:r>
        <w:rPr>
          <w:rtl/>
        </w:rPr>
        <w:tab/>
        <w:t xml:space="preserve"> وفيما يتعلق بنهاية التعليم الإلزامي</w:t>
      </w:r>
      <w:r>
        <w:rPr>
          <w:rFonts w:hint="cs"/>
          <w:rtl/>
        </w:rPr>
        <w:t>،</w:t>
      </w:r>
      <w:r>
        <w:rPr>
          <w:rtl/>
        </w:rPr>
        <w:t xml:space="preserve"> فقد نصت المادة الثانية من قانون التعليم الإلزامي الصادر بالقانون رقم 35 </w:t>
      </w:r>
      <w:r>
        <w:rPr>
          <w:rFonts w:hint="cs"/>
          <w:rtl/>
        </w:rPr>
        <w:t>ب</w:t>
      </w:r>
      <w:r>
        <w:rPr>
          <w:rtl/>
        </w:rPr>
        <w:t>تاريخ 16/8/1981 على أن ي</w:t>
      </w:r>
      <w:r>
        <w:rPr>
          <w:rFonts w:hint="cs"/>
          <w:rtl/>
        </w:rPr>
        <w:t>ُ</w:t>
      </w:r>
      <w:r>
        <w:rPr>
          <w:rtl/>
        </w:rPr>
        <w:t>لزم أولياء الأطفال ذكوراً وإناثاً الذين تتراوح أعمارهم بين 6</w:t>
      </w:r>
      <w:r>
        <w:rPr>
          <w:rFonts w:hint="cs"/>
          <w:rtl/>
        </w:rPr>
        <w:t xml:space="preserve"> </w:t>
      </w:r>
      <w:r>
        <w:rPr>
          <w:rFonts w:hint="cs"/>
          <w:rtl/>
        </w:rPr>
        <w:t>و</w:t>
      </w:r>
      <w:r>
        <w:rPr>
          <w:rtl/>
        </w:rPr>
        <w:t>12 سنة بإلحاق أبنائهم بالمدارس الابتدائية التي يمضي فيها الأطفال ست سنوات من عمرهم ويمكن تجاوزها إلى ثماني سنوات في حال رسوب الطفل حيث يحق له الرسوب سنتين فقط خلال المرحلة الابتدائية.</w:t>
      </w:r>
    </w:p>
    <w:p w:rsidR="00000000" w:rsidRDefault="000E41E0">
      <w:pPr>
        <w:jc w:val="both"/>
        <w:rPr>
          <w:rtl/>
        </w:rPr>
      </w:pPr>
      <w:r>
        <w:rPr>
          <w:rFonts w:hint="cs"/>
          <w:rtl/>
        </w:rPr>
        <w:t>30-</w:t>
      </w:r>
      <w:r>
        <w:rPr>
          <w:rFonts w:hint="cs"/>
          <w:rtl/>
        </w:rPr>
        <w:tab/>
      </w:r>
      <w:r>
        <w:rPr>
          <w:rtl/>
        </w:rPr>
        <w:t>وقد تمت الموافقة على مد مرحلة التعليم الإلزامي لنهاية المرحلة الإعد</w:t>
      </w:r>
      <w:r>
        <w:rPr>
          <w:rtl/>
        </w:rPr>
        <w:t>ادية وتسميتها بمرحلة التعليم الأساسي مما سيرفع سن نهاية التعليم الإلزامي إلى السادسة عشر</w:t>
      </w:r>
      <w:r>
        <w:rPr>
          <w:rFonts w:hint="cs"/>
          <w:rtl/>
        </w:rPr>
        <w:t>ة.</w:t>
      </w:r>
      <w:r>
        <w:rPr>
          <w:rtl/>
        </w:rPr>
        <w:t xml:space="preserve"> وستوضع هذه الموافقة موضع التنفيذ عند توفر الإمكانيات المادية لذلك.</w:t>
      </w:r>
    </w:p>
    <w:p w:rsidR="00000000" w:rsidRDefault="000E41E0">
      <w:pPr>
        <w:jc w:val="both"/>
        <w:rPr>
          <w:rtl/>
        </w:rPr>
      </w:pPr>
      <w:r>
        <w:rPr>
          <w:rFonts w:hint="cs"/>
          <w:rtl/>
        </w:rPr>
        <w:t>31-</w:t>
      </w:r>
      <w:r>
        <w:rPr>
          <w:rFonts w:hint="cs"/>
          <w:rtl/>
        </w:rPr>
        <w:tab/>
      </w:r>
      <w:r>
        <w:rPr>
          <w:rtl/>
        </w:rPr>
        <w:t>أما فيما يتعلق بالانضمام إلى العمالة أو قوة العمل فيرجى العودة إلى الفقرات 39</w:t>
      </w:r>
      <w:r>
        <w:rPr>
          <w:rFonts w:hint="cs"/>
          <w:rtl/>
        </w:rPr>
        <w:t xml:space="preserve"> و</w:t>
      </w:r>
      <w:r>
        <w:rPr>
          <w:rtl/>
        </w:rPr>
        <w:t>40</w:t>
      </w:r>
      <w:r>
        <w:rPr>
          <w:rFonts w:hint="cs"/>
          <w:rtl/>
        </w:rPr>
        <w:t xml:space="preserve"> و</w:t>
      </w:r>
      <w:r>
        <w:rPr>
          <w:rtl/>
        </w:rPr>
        <w:t>41</w:t>
      </w:r>
      <w:r>
        <w:rPr>
          <w:rFonts w:hint="cs"/>
          <w:rtl/>
        </w:rPr>
        <w:t xml:space="preserve"> و</w:t>
      </w:r>
      <w:r>
        <w:rPr>
          <w:rtl/>
        </w:rPr>
        <w:t xml:space="preserve">42 </w:t>
      </w:r>
      <w:r>
        <w:rPr>
          <w:rFonts w:hint="cs"/>
          <w:rtl/>
        </w:rPr>
        <w:t>و</w:t>
      </w:r>
      <w:r>
        <w:rPr>
          <w:rtl/>
        </w:rPr>
        <w:t xml:space="preserve">43 </w:t>
      </w:r>
      <w:r>
        <w:rPr>
          <w:rtl/>
        </w:rPr>
        <w:t>و44 من التقرير الأول</w:t>
      </w:r>
      <w:r>
        <w:rPr>
          <w:rFonts w:hint="cs"/>
          <w:rtl/>
        </w:rPr>
        <w:t>ي</w:t>
      </w:r>
      <w:r>
        <w:rPr>
          <w:rtl/>
        </w:rPr>
        <w:t xml:space="preserve">. وبالرغم من الجهود التي تبذل لتطبيق أحكام قانون التعليم الإلزامي، إلا أنه </w:t>
      </w:r>
      <w:r>
        <w:rPr>
          <w:rFonts w:hint="cs"/>
          <w:rtl/>
        </w:rPr>
        <w:t xml:space="preserve">لا يزال هناك </w:t>
      </w:r>
      <w:r>
        <w:rPr>
          <w:rtl/>
        </w:rPr>
        <w:t>عدد من الأطفال في سن التعليم الإلزامي وخاصة من الإناث</w:t>
      </w:r>
      <w:r>
        <w:rPr>
          <w:rFonts w:hint="cs"/>
          <w:rtl/>
        </w:rPr>
        <w:t xml:space="preserve"> اللواتي</w:t>
      </w:r>
      <w:r>
        <w:rPr>
          <w:rtl/>
        </w:rPr>
        <w:t xml:space="preserve"> لا يلتحقن أو يتسربن من المدارس لأسباب اجتماعية أو اقتصادية أو تربوية. مما دعا وزارة ا</w:t>
      </w:r>
      <w:r>
        <w:rPr>
          <w:rtl/>
        </w:rPr>
        <w:t xml:space="preserve">لتربية </w:t>
      </w:r>
      <w:r>
        <w:rPr>
          <w:rFonts w:hint="cs"/>
          <w:rtl/>
        </w:rPr>
        <w:t xml:space="preserve">إلى </w:t>
      </w:r>
      <w:r>
        <w:rPr>
          <w:rtl/>
        </w:rPr>
        <w:t>رفع مشروع لتشديد العقوبات المفروضة بحق المخالفين في تطبيق أحكام قانون التعليم الإلزامي المشار إليه أعلاه.</w:t>
      </w:r>
    </w:p>
    <w:p w:rsidR="00000000" w:rsidRDefault="000E41E0">
      <w:pPr>
        <w:jc w:val="both"/>
        <w:rPr>
          <w:sz w:val="30"/>
          <w:rtl/>
        </w:rPr>
      </w:pPr>
      <w:r>
        <w:rPr>
          <w:rFonts w:hint="cs"/>
          <w:sz w:val="30"/>
          <w:rtl/>
        </w:rPr>
        <w:t>32</w:t>
      </w:r>
      <w:r>
        <w:rPr>
          <w:sz w:val="30"/>
          <w:rtl/>
        </w:rPr>
        <w:t>-</w:t>
      </w:r>
      <w:r>
        <w:rPr>
          <w:sz w:val="30"/>
          <w:rtl/>
        </w:rPr>
        <w:tab/>
      </w:r>
      <w:r>
        <w:rPr>
          <w:rFonts w:hint="cs"/>
          <w:sz w:val="30"/>
          <w:rtl/>
        </w:rPr>
        <w:t>وفيما</w:t>
      </w:r>
      <w:r>
        <w:rPr>
          <w:sz w:val="30"/>
          <w:rtl/>
        </w:rPr>
        <w:t xml:space="preserve"> يتعلق بصلة الحد الأدنى لسن العمل بنسبة إتمام الدراسة الإلزامية وتأثير ذلك على حق الطفل في التعليم، ووضع الصكوك الدولية ذات الصلة </w:t>
      </w:r>
      <w:r>
        <w:rPr>
          <w:sz w:val="30"/>
          <w:rtl/>
        </w:rPr>
        <w:t xml:space="preserve">بالاعتبار. فقد جاءت القوانين </w:t>
      </w:r>
      <w:r>
        <w:rPr>
          <w:rFonts w:hint="cs"/>
          <w:sz w:val="30"/>
          <w:rtl/>
        </w:rPr>
        <w:t>ل</w:t>
      </w:r>
      <w:r>
        <w:rPr>
          <w:sz w:val="30"/>
          <w:rtl/>
        </w:rPr>
        <w:t xml:space="preserve">تمنع تشغيل الأحداث دون الثانية عشرة من العمر (قانون العمل رقم 91/1959، </w:t>
      </w:r>
      <w:r>
        <w:rPr>
          <w:rFonts w:hint="cs"/>
          <w:sz w:val="30"/>
          <w:rtl/>
        </w:rPr>
        <w:t>و</w:t>
      </w:r>
      <w:r>
        <w:rPr>
          <w:sz w:val="30"/>
          <w:rtl/>
        </w:rPr>
        <w:t xml:space="preserve">قانون العلاقات الزراعية رقم 134 لعام 1985، </w:t>
      </w:r>
      <w:r>
        <w:rPr>
          <w:rFonts w:hint="cs"/>
          <w:sz w:val="30"/>
          <w:rtl/>
        </w:rPr>
        <w:t>و</w:t>
      </w:r>
      <w:r>
        <w:rPr>
          <w:sz w:val="30"/>
          <w:rtl/>
        </w:rPr>
        <w:t xml:space="preserve">المرسوم التشريعي رقم 13 </w:t>
      </w:r>
      <w:r>
        <w:rPr>
          <w:rFonts w:hint="cs"/>
          <w:sz w:val="30"/>
          <w:rtl/>
        </w:rPr>
        <w:t>ب</w:t>
      </w:r>
      <w:r>
        <w:rPr>
          <w:sz w:val="30"/>
          <w:rtl/>
        </w:rPr>
        <w:t>تاريخ 3/4/1982 المتعلق باستخدام الأطفال في المنازل</w:t>
      </w:r>
      <w:r>
        <w:rPr>
          <w:rFonts w:hint="cs"/>
          <w:sz w:val="30"/>
          <w:rtl/>
        </w:rPr>
        <w:t>،</w:t>
      </w:r>
      <w:r>
        <w:rPr>
          <w:sz w:val="30"/>
          <w:rtl/>
        </w:rPr>
        <w:t xml:space="preserve"> والقانون الأساسي للعاملين في الدو</w:t>
      </w:r>
      <w:r>
        <w:rPr>
          <w:sz w:val="30"/>
          <w:rtl/>
        </w:rPr>
        <w:t>لة رقم 1 لعام 1985).</w:t>
      </w:r>
    </w:p>
    <w:p w:rsidR="00000000" w:rsidRDefault="000E41E0">
      <w:pPr>
        <w:jc w:val="both"/>
        <w:rPr>
          <w:sz w:val="30"/>
          <w:rtl/>
        </w:rPr>
      </w:pPr>
      <w:r>
        <w:rPr>
          <w:rFonts w:hint="cs"/>
          <w:sz w:val="30"/>
          <w:rtl/>
        </w:rPr>
        <w:t>33</w:t>
      </w:r>
      <w:r>
        <w:rPr>
          <w:sz w:val="30"/>
          <w:rtl/>
        </w:rPr>
        <w:t>-</w:t>
      </w:r>
      <w:r>
        <w:rPr>
          <w:sz w:val="30"/>
          <w:rtl/>
        </w:rPr>
        <w:tab/>
        <w:t xml:space="preserve">وقد نفذت دراسة ميدانية في العام 2000، حول مدى تسرب الفتيات من مدارس المنطقة الشمالية الشرقية من سن 9-13 سنة </w:t>
      </w:r>
      <w:r>
        <w:rPr>
          <w:rFonts w:hint="cs"/>
          <w:sz w:val="30"/>
          <w:rtl/>
        </w:rPr>
        <w:t xml:space="preserve">وذلك </w:t>
      </w:r>
      <w:r>
        <w:rPr>
          <w:sz w:val="30"/>
          <w:rtl/>
        </w:rPr>
        <w:t>من أجل وضع برنامج تعليمي خاص بهذه الشريحة لإعادتهم إلى المدارس. ولكن نتائج هذه الدراسة لم تصدر حتى الآن.</w:t>
      </w:r>
    </w:p>
    <w:p w:rsidR="00000000" w:rsidRDefault="000E41E0">
      <w:pPr>
        <w:jc w:val="both"/>
        <w:rPr>
          <w:rFonts w:hint="cs"/>
          <w:sz w:val="30"/>
          <w:rtl/>
        </w:rPr>
      </w:pPr>
      <w:r>
        <w:rPr>
          <w:rFonts w:hint="cs"/>
          <w:sz w:val="30"/>
          <w:rtl/>
        </w:rPr>
        <w:t>34</w:t>
      </w:r>
      <w:r>
        <w:rPr>
          <w:sz w:val="30"/>
          <w:rtl/>
        </w:rPr>
        <w:t>-</w:t>
      </w:r>
      <w:r>
        <w:rPr>
          <w:sz w:val="30"/>
          <w:rtl/>
        </w:rPr>
        <w:tab/>
      </w:r>
      <w:r>
        <w:rPr>
          <w:rFonts w:hint="cs"/>
          <w:sz w:val="30"/>
          <w:rtl/>
        </w:rPr>
        <w:t>و</w:t>
      </w:r>
      <w:r>
        <w:rPr>
          <w:sz w:val="30"/>
          <w:rtl/>
        </w:rPr>
        <w:t>يلاحظ أن</w:t>
      </w:r>
      <w:r>
        <w:rPr>
          <w:sz w:val="30"/>
          <w:rtl/>
        </w:rPr>
        <w:t>ه كان للزواج المبكر الأثر السلبي على تسرب الإناث من المرحلة الابتدائية، وعدم متابعة المرحلة الإعدادية. غير أن هذه الظاهرة قد تراجعت إذ ارتفع متوسط سن الزواج للإناث في سورية إلى 25</w:t>
      </w:r>
      <w:r>
        <w:rPr>
          <w:rFonts w:hint="cs"/>
          <w:sz w:val="30"/>
          <w:rtl/>
        </w:rPr>
        <w:t>.</w:t>
      </w:r>
      <w:r>
        <w:rPr>
          <w:sz w:val="30"/>
          <w:rtl/>
        </w:rPr>
        <w:t>1 سنة بموجب المسح المتعدد المؤشرات لعام 2000، نتيجة تضافر جهود الجهات الرسمي</w:t>
      </w:r>
      <w:r>
        <w:rPr>
          <w:sz w:val="30"/>
          <w:rtl/>
        </w:rPr>
        <w:t>ة والمنظمات الشعبية، وخاصةً منظمة الاتحاد العام النسائي.</w:t>
      </w:r>
    </w:p>
    <w:p w:rsidR="00000000" w:rsidRDefault="000E41E0">
      <w:pPr>
        <w:jc w:val="both"/>
        <w:rPr>
          <w:rFonts w:hint="cs"/>
          <w:sz w:val="30"/>
          <w:rtl/>
        </w:rPr>
      </w:pPr>
    </w:p>
    <w:p w:rsidR="00000000" w:rsidRDefault="000E41E0">
      <w:pPr>
        <w:jc w:val="center"/>
        <w:rPr>
          <w:b/>
          <w:bCs/>
          <w:sz w:val="36"/>
          <w:szCs w:val="36"/>
          <w:rtl/>
        </w:rPr>
      </w:pPr>
      <w:r>
        <w:rPr>
          <w:b/>
          <w:bCs/>
          <w:sz w:val="36"/>
          <w:szCs w:val="36"/>
          <w:rtl/>
        </w:rPr>
        <w:t>رابعاً</w:t>
      </w:r>
      <w:r>
        <w:rPr>
          <w:rFonts w:hint="cs"/>
          <w:b/>
          <w:bCs/>
          <w:sz w:val="36"/>
          <w:szCs w:val="36"/>
          <w:rtl/>
        </w:rPr>
        <w:t xml:space="preserve"> -</w:t>
      </w:r>
      <w:r>
        <w:rPr>
          <w:b/>
          <w:bCs/>
          <w:sz w:val="36"/>
          <w:szCs w:val="36"/>
          <w:rtl/>
        </w:rPr>
        <w:t xml:space="preserve"> مبادئ عامة</w:t>
      </w:r>
    </w:p>
    <w:p w:rsidR="00000000" w:rsidRDefault="000E41E0">
      <w:pPr>
        <w:jc w:val="center"/>
        <w:rPr>
          <w:rFonts w:hint="cs"/>
          <w:b/>
          <w:bCs/>
          <w:sz w:val="30"/>
          <w:u w:val="single"/>
          <w:rtl/>
        </w:rPr>
      </w:pPr>
      <w:r>
        <w:rPr>
          <w:b/>
          <w:bCs/>
          <w:sz w:val="30"/>
          <w:rtl/>
        </w:rPr>
        <w:t>ألف</w:t>
      </w:r>
      <w:r>
        <w:rPr>
          <w:rFonts w:hint="cs"/>
          <w:b/>
          <w:bCs/>
          <w:sz w:val="30"/>
          <w:rtl/>
        </w:rPr>
        <w:t xml:space="preserve"> -</w:t>
      </w:r>
      <w:r>
        <w:rPr>
          <w:b/>
          <w:bCs/>
          <w:sz w:val="30"/>
          <w:rtl/>
        </w:rPr>
        <w:t xml:space="preserve"> عدم التمييز</w:t>
      </w:r>
      <w:r>
        <w:rPr>
          <w:rFonts w:hint="cs"/>
          <w:b/>
          <w:bCs/>
          <w:sz w:val="30"/>
          <w:rtl/>
        </w:rPr>
        <w:t xml:space="preserve"> (</w:t>
      </w:r>
      <w:r>
        <w:rPr>
          <w:b/>
          <w:bCs/>
          <w:sz w:val="30"/>
          <w:rtl/>
        </w:rPr>
        <w:t>المادة 2</w:t>
      </w:r>
      <w:r>
        <w:rPr>
          <w:rFonts w:hint="cs"/>
          <w:b/>
          <w:bCs/>
          <w:sz w:val="30"/>
          <w:rtl/>
        </w:rPr>
        <w:t>)</w:t>
      </w:r>
    </w:p>
    <w:p w:rsidR="00000000" w:rsidRDefault="000E41E0">
      <w:pPr>
        <w:jc w:val="both"/>
        <w:rPr>
          <w:sz w:val="30"/>
          <w:rtl/>
        </w:rPr>
      </w:pPr>
      <w:r>
        <w:rPr>
          <w:rFonts w:hint="cs"/>
          <w:sz w:val="30"/>
          <w:rtl/>
        </w:rPr>
        <w:t>35</w:t>
      </w:r>
      <w:r>
        <w:rPr>
          <w:sz w:val="30"/>
          <w:rtl/>
        </w:rPr>
        <w:t>-</w:t>
      </w:r>
      <w:r>
        <w:rPr>
          <w:sz w:val="30"/>
          <w:rtl/>
        </w:rPr>
        <w:tab/>
        <w:t>نصت المادة 25 من الدستور السوري على عدم التمييز بين المواطنين</w:t>
      </w:r>
      <w:r>
        <w:rPr>
          <w:rFonts w:hint="cs"/>
          <w:sz w:val="30"/>
          <w:rtl/>
        </w:rPr>
        <w:t>، فهي</w:t>
      </w:r>
      <w:r>
        <w:rPr>
          <w:sz w:val="30"/>
          <w:rtl/>
        </w:rPr>
        <w:t xml:space="preserve"> نص</w:t>
      </w:r>
      <w:r>
        <w:rPr>
          <w:rFonts w:hint="cs"/>
          <w:sz w:val="30"/>
          <w:rtl/>
        </w:rPr>
        <w:t>ت</w:t>
      </w:r>
      <w:r>
        <w:rPr>
          <w:sz w:val="30"/>
          <w:rtl/>
        </w:rPr>
        <w:t>َّ على أن "المواطن</w:t>
      </w:r>
      <w:r>
        <w:rPr>
          <w:rFonts w:hint="cs"/>
          <w:sz w:val="30"/>
          <w:rtl/>
        </w:rPr>
        <w:t>ي</w:t>
      </w:r>
      <w:r>
        <w:rPr>
          <w:sz w:val="30"/>
          <w:rtl/>
        </w:rPr>
        <w:t xml:space="preserve">ن متساوون أمام القانون في الحقوق والواجبات"، </w:t>
      </w:r>
      <w:r>
        <w:rPr>
          <w:rFonts w:hint="cs"/>
          <w:sz w:val="30"/>
          <w:rtl/>
        </w:rPr>
        <w:t>وقد</w:t>
      </w:r>
      <w:r>
        <w:rPr>
          <w:sz w:val="30"/>
          <w:rtl/>
        </w:rPr>
        <w:t xml:space="preserve"> جاء </w:t>
      </w:r>
      <w:r>
        <w:rPr>
          <w:rFonts w:hint="cs"/>
          <w:sz w:val="30"/>
          <w:rtl/>
        </w:rPr>
        <w:t>هذا</w:t>
      </w:r>
      <w:r>
        <w:rPr>
          <w:rFonts w:hint="cs"/>
          <w:sz w:val="30"/>
          <w:rtl/>
        </w:rPr>
        <w:t xml:space="preserve"> </w:t>
      </w:r>
      <w:r>
        <w:rPr>
          <w:sz w:val="30"/>
          <w:rtl/>
        </w:rPr>
        <w:t>متفقاً مع أحكام اتفاقية حقوق الطفل. وهو ما أكدت عليه التشريعات الوطنية النافذة، باستثناء حق الإرث وسن الزواج اللذين ينظمها قانون الأحوال الشخصية، المستمد من النصوص الآمرة للشريعة الإسلامية والفقه الإسلامي، وهما المصدر</w:t>
      </w:r>
      <w:r>
        <w:rPr>
          <w:rFonts w:hint="cs"/>
          <w:sz w:val="30"/>
          <w:rtl/>
        </w:rPr>
        <w:t>ا</w:t>
      </w:r>
      <w:r>
        <w:rPr>
          <w:sz w:val="30"/>
          <w:rtl/>
        </w:rPr>
        <w:t>ن الرئيس</w:t>
      </w:r>
      <w:r>
        <w:rPr>
          <w:rFonts w:hint="cs"/>
          <w:sz w:val="30"/>
          <w:rtl/>
        </w:rPr>
        <w:t>يا</w:t>
      </w:r>
      <w:r>
        <w:rPr>
          <w:sz w:val="30"/>
          <w:rtl/>
        </w:rPr>
        <w:t>ن للتشريع (</w:t>
      </w:r>
      <w:r>
        <w:rPr>
          <w:rFonts w:hint="cs"/>
          <w:sz w:val="30"/>
          <w:rtl/>
        </w:rPr>
        <w:t>ال</w:t>
      </w:r>
      <w:r>
        <w:rPr>
          <w:sz w:val="30"/>
          <w:rtl/>
        </w:rPr>
        <w:t xml:space="preserve">مادة 3 </w:t>
      </w:r>
      <w:r>
        <w:rPr>
          <w:rFonts w:hint="cs"/>
          <w:sz w:val="30"/>
          <w:rtl/>
        </w:rPr>
        <w:t>من ال</w:t>
      </w:r>
      <w:r>
        <w:rPr>
          <w:sz w:val="30"/>
          <w:rtl/>
        </w:rPr>
        <w:t>دس</w:t>
      </w:r>
      <w:r>
        <w:rPr>
          <w:sz w:val="30"/>
          <w:rtl/>
        </w:rPr>
        <w:t>تور).</w:t>
      </w:r>
      <w:r>
        <w:rPr>
          <w:rFonts w:hint="cs"/>
          <w:sz w:val="30"/>
          <w:rtl/>
        </w:rPr>
        <w:t xml:space="preserve"> </w:t>
      </w:r>
      <w:r>
        <w:rPr>
          <w:sz w:val="30"/>
          <w:rtl/>
        </w:rPr>
        <w:t xml:space="preserve">كما حمى المشرع السوري الأطفال المقيمين على أرض الدولة بغض النظر عن العرق أو الأصل أو الدين أو الجنسية ودون أي تفريق </w:t>
      </w:r>
      <w:r>
        <w:rPr>
          <w:rFonts w:hint="cs"/>
          <w:sz w:val="30"/>
          <w:rtl/>
        </w:rPr>
        <w:t>بينهم وبين</w:t>
      </w:r>
      <w:r>
        <w:rPr>
          <w:sz w:val="30"/>
          <w:rtl/>
        </w:rPr>
        <w:t xml:space="preserve"> الأطفال السوريين.</w:t>
      </w:r>
    </w:p>
    <w:p w:rsidR="00000000" w:rsidRDefault="000E41E0">
      <w:pPr>
        <w:jc w:val="both"/>
        <w:rPr>
          <w:sz w:val="30"/>
          <w:rtl/>
        </w:rPr>
      </w:pPr>
      <w:r>
        <w:rPr>
          <w:rFonts w:hint="cs"/>
          <w:sz w:val="30"/>
          <w:rtl/>
        </w:rPr>
        <w:t>36</w:t>
      </w:r>
      <w:r>
        <w:rPr>
          <w:sz w:val="30"/>
          <w:rtl/>
        </w:rPr>
        <w:t>-</w:t>
      </w:r>
      <w:r>
        <w:rPr>
          <w:sz w:val="30"/>
          <w:rtl/>
        </w:rPr>
        <w:tab/>
      </w:r>
      <w:r>
        <w:rPr>
          <w:rFonts w:hint="cs"/>
          <w:sz w:val="30"/>
          <w:rtl/>
        </w:rPr>
        <w:t xml:space="preserve">وقد </w:t>
      </w:r>
      <w:r>
        <w:rPr>
          <w:sz w:val="30"/>
          <w:rtl/>
        </w:rPr>
        <w:t xml:space="preserve">عملت الحكومة السورية على نشر التعليم بين جميع فئات المجتمع في الحضر. وفي مختلف التجمعات السكانية </w:t>
      </w:r>
      <w:r>
        <w:rPr>
          <w:sz w:val="30"/>
          <w:rtl/>
        </w:rPr>
        <w:t>في أبعدها وأقلها كثافة وحتى ضمن التجمعات السكانية المتنقلة بواسطة الكرافانات، كما عملت الحكومة على إيصال الخدمات الصحية لسكان البادية بتشكيل فرق جوالة تقوم بزيار</w:t>
      </w:r>
      <w:r>
        <w:rPr>
          <w:rFonts w:hint="cs"/>
          <w:sz w:val="30"/>
          <w:rtl/>
        </w:rPr>
        <w:t>ات</w:t>
      </w:r>
      <w:r>
        <w:rPr>
          <w:sz w:val="30"/>
          <w:rtl/>
        </w:rPr>
        <w:t xml:space="preserve"> دورية منتظمة لمناطق البادية وتقديم الخدمات الوقائية والعلاجية للمواطنين والأطفال.</w:t>
      </w:r>
    </w:p>
    <w:p w:rsidR="00000000" w:rsidRDefault="000E41E0">
      <w:pPr>
        <w:jc w:val="both"/>
        <w:rPr>
          <w:sz w:val="30"/>
          <w:rtl/>
        </w:rPr>
      </w:pPr>
      <w:r>
        <w:rPr>
          <w:sz w:val="30"/>
          <w:rtl/>
        </w:rPr>
        <w:t>3</w:t>
      </w:r>
      <w:r>
        <w:rPr>
          <w:rFonts w:hint="cs"/>
          <w:sz w:val="30"/>
          <w:rtl/>
        </w:rPr>
        <w:t>7</w:t>
      </w:r>
      <w:r>
        <w:rPr>
          <w:sz w:val="30"/>
          <w:rtl/>
        </w:rPr>
        <w:t>-</w:t>
      </w:r>
      <w:r>
        <w:rPr>
          <w:sz w:val="30"/>
          <w:rtl/>
        </w:rPr>
        <w:tab/>
      </w:r>
      <w:r>
        <w:rPr>
          <w:rFonts w:hint="cs"/>
          <w:sz w:val="30"/>
          <w:rtl/>
        </w:rPr>
        <w:t>و</w:t>
      </w:r>
      <w:r>
        <w:rPr>
          <w:sz w:val="30"/>
          <w:rtl/>
        </w:rPr>
        <w:t>لا يو</w:t>
      </w:r>
      <w:r>
        <w:rPr>
          <w:sz w:val="30"/>
          <w:rtl/>
        </w:rPr>
        <w:t>جد تمييز ضد الفتيات في الجمهورية العربية</w:t>
      </w:r>
      <w:r>
        <w:rPr>
          <w:rFonts w:hint="cs"/>
          <w:sz w:val="30"/>
          <w:rtl/>
        </w:rPr>
        <w:t xml:space="preserve"> السورية</w:t>
      </w:r>
      <w:r>
        <w:rPr>
          <w:sz w:val="30"/>
          <w:rtl/>
        </w:rPr>
        <w:t xml:space="preserve">، بل تقدم جميع الخدمات بما في ذلك الخدمات التربوية والصحية والاجتماعية والثقافية والأسرية بشكل متساو لكلا الجنسين، كما زاد الوعي الأسري بضرورة عدم التمييز </w:t>
      </w:r>
      <w:r>
        <w:rPr>
          <w:rFonts w:hint="cs"/>
          <w:sz w:val="30"/>
          <w:rtl/>
        </w:rPr>
        <w:t xml:space="preserve">وذلك </w:t>
      </w:r>
      <w:r>
        <w:rPr>
          <w:sz w:val="30"/>
          <w:rtl/>
        </w:rPr>
        <w:t>عن طريق الندوات الحوارية التي يقيمها الاتحاد الع</w:t>
      </w:r>
      <w:r>
        <w:rPr>
          <w:sz w:val="30"/>
          <w:rtl/>
        </w:rPr>
        <w:t>ام النسائي السوري مع الأهالي وخاصة في المناطق الريفية حول أهمية عدم التمييز بين الذكور والإناث وحقوق الطرفين في جميع المراحل العمرية</w:t>
      </w:r>
      <w:r>
        <w:rPr>
          <w:rFonts w:hint="cs"/>
          <w:sz w:val="30"/>
          <w:rtl/>
        </w:rPr>
        <w:t>،</w:t>
      </w:r>
      <w:r>
        <w:rPr>
          <w:sz w:val="30"/>
          <w:rtl/>
        </w:rPr>
        <w:t xml:space="preserve"> وتركز على التأكيد على حق التعليم وخاصة للفتاة، والتأكيد على حقوقها الصحية الوقائية والعلاجية، وأيضاً على تقوية قدراتها وتز</w:t>
      </w:r>
      <w:r>
        <w:rPr>
          <w:sz w:val="30"/>
          <w:rtl/>
        </w:rPr>
        <w:t>ويدها بالمعلومات الصحية اللازمة</w:t>
      </w:r>
      <w:r>
        <w:rPr>
          <w:rFonts w:hint="cs"/>
          <w:sz w:val="30"/>
          <w:rtl/>
        </w:rPr>
        <w:t>،</w:t>
      </w:r>
      <w:r>
        <w:rPr>
          <w:sz w:val="30"/>
          <w:rtl/>
        </w:rPr>
        <w:t xml:space="preserve"> والتأكيد على المساواة بين الذكر والأنثى وإتاحة الفرص لهما بالتساوي </w:t>
      </w:r>
      <w:r>
        <w:rPr>
          <w:rFonts w:hint="cs"/>
          <w:sz w:val="30"/>
          <w:rtl/>
        </w:rPr>
        <w:t>-</w:t>
      </w:r>
      <w:r>
        <w:rPr>
          <w:sz w:val="30"/>
          <w:rtl/>
        </w:rPr>
        <w:t xml:space="preserve"> والتأكيد على حقها في اختيار الزوج بإرادتها التامة والمسؤولة دون أية ضغوط اجتماعية أو اقتصادية.</w:t>
      </w:r>
    </w:p>
    <w:p w:rsidR="00000000" w:rsidRDefault="000E41E0">
      <w:pPr>
        <w:jc w:val="both"/>
        <w:rPr>
          <w:sz w:val="30"/>
          <w:rtl/>
        </w:rPr>
      </w:pPr>
      <w:r>
        <w:rPr>
          <w:sz w:val="30"/>
          <w:rtl/>
        </w:rPr>
        <w:t>3</w:t>
      </w:r>
      <w:r>
        <w:rPr>
          <w:rFonts w:hint="cs"/>
          <w:sz w:val="30"/>
          <w:rtl/>
        </w:rPr>
        <w:t>8</w:t>
      </w:r>
      <w:r>
        <w:rPr>
          <w:sz w:val="30"/>
          <w:rtl/>
        </w:rPr>
        <w:t>-</w:t>
      </w:r>
      <w:r>
        <w:rPr>
          <w:sz w:val="30"/>
          <w:rtl/>
        </w:rPr>
        <w:tab/>
      </w:r>
      <w:r>
        <w:rPr>
          <w:rFonts w:hint="cs"/>
          <w:sz w:val="30"/>
          <w:rtl/>
        </w:rPr>
        <w:t>و</w:t>
      </w:r>
      <w:r>
        <w:rPr>
          <w:sz w:val="30"/>
          <w:rtl/>
        </w:rPr>
        <w:t xml:space="preserve">إن المكتب المركزي للإحصاء التابع لرئاسة مجلس الوزراء، </w:t>
      </w:r>
      <w:r>
        <w:rPr>
          <w:sz w:val="30"/>
          <w:rtl/>
        </w:rPr>
        <w:t>هو الجهة المعتمدة لتوفير قاعدة البيانات والإحصاءات</w:t>
      </w:r>
      <w:r>
        <w:rPr>
          <w:rFonts w:hint="cs"/>
          <w:sz w:val="30"/>
          <w:rtl/>
        </w:rPr>
        <w:t>.</w:t>
      </w:r>
      <w:r>
        <w:rPr>
          <w:sz w:val="30"/>
          <w:rtl/>
        </w:rPr>
        <w:t xml:space="preserve"> وتتميز سورية بوجود قاعدة بيانات عريضة يتولى تنفيذها المكتب المذكور من خلال عاملين ذوي خبرة عالية تؤمن جميع الإحصاءات الدورية والتعدادات السكانية إضافة إلى المسوحات والدراسات الميدانية المتخصصة مع الوزارات</w:t>
      </w:r>
      <w:r>
        <w:rPr>
          <w:sz w:val="30"/>
          <w:rtl/>
        </w:rPr>
        <w:t xml:space="preserve"> المعنية والمنظمات الشعبية بالتعاون والتنسيق مع المنظمات الدولية.</w:t>
      </w:r>
    </w:p>
    <w:p w:rsidR="00000000" w:rsidRDefault="000E41E0">
      <w:pPr>
        <w:jc w:val="both"/>
        <w:rPr>
          <w:sz w:val="30"/>
          <w:rtl/>
        </w:rPr>
      </w:pPr>
      <w:r>
        <w:rPr>
          <w:rFonts w:hint="cs"/>
          <w:sz w:val="30"/>
          <w:rtl/>
        </w:rPr>
        <w:t>39-</w:t>
      </w:r>
      <w:r>
        <w:rPr>
          <w:rFonts w:hint="cs"/>
          <w:sz w:val="30"/>
          <w:rtl/>
        </w:rPr>
        <w:tab/>
      </w:r>
      <w:r>
        <w:rPr>
          <w:sz w:val="30"/>
          <w:rtl/>
        </w:rPr>
        <w:t>وفي هذا السياق</w:t>
      </w:r>
      <w:r>
        <w:rPr>
          <w:rFonts w:hint="cs"/>
          <w:sz w:val="30"/>
          <w:rtl/>
        </w:rPr>
        <w:t>،</w:t>
      </w:r>
      <w:r>
        <w:rPr>
          <w:sz w:val="30"/>
          <w:rtl/>
        </w:rPr>
        <w:t xml:space="preserve"> نود الإشارة إلى أن سورية نفذت المسح المتعدد المؤشرات في عام 1995 والذي تضمن عدداً من المؤشرات التي تعكس مدى تنفيذ أهداف </w:t>
      </w:r>
      <w:r>
        <w:rPr>
          <w:rFonts w:hint="cs"/>
          <w:sz w:val="30"/>
          <w:rtl/>
        </w:rPr>
        <w:t>ال</w:t>
      </w:r>
      <w:r>
        <w:rPr>
          <w:sz w:val="30"/>
          <w:rtl/>
        </w:rPr>
        <w:t xml:space="preserve">قمة </w:t>
      </w:r>
      <w:r>
        <w:rPr>
          <w:rFonts w:hint="cs"/>
          <w:sz w:val="30"/>
          <w:rtl/>
        </w:rPr>
        <w:t>العالمية المعنية بالطفل</w:t>
      </w:r>
      <w:r>
        <w:rPr>
          <w:sz w:val="30"/>
          <w:rtl/>
        </w:rPr>
        <w:t xml:space="preserve"> واتفاقية حقوق الطفل،</w:t>
      </w:r>
      <w:r>
        <w:rPr>
          <w:sz w:val="30"/>
          <w:rtl/>
        </w:rPr>
        <w:t xml:space="preserve"> و</w:t>
      </w:r>
      <w:r>
        <w:rPr>
          <w:rFonts w:hint="cs"/>
          <w:sz w:val="30"/>
          <w:rtl/>
        </w:rPr>
        <w:t xml:space="preserve">قد </w:t>
      </w:r>
      <w:r>
        <w:rPr>
          <w:sz w:val="30"/>
          <w:rtl/>
        </w:rPr>
        <w:t>أعيد تنفيذ هذا المسح في مطلع عام 2000 لتحديث البيانات ورصد التقدم.</w:t>
      </w:r>
    </w:p>
    <w:p w:rsidR="00000000" w:rsidRDefault="000E41E0">
      <w:pPr>
        <w:jc w:val="center"/>
        <w:rPr>
          <w:rFonts w:hint="cs"/>
          <w:b/>
          <w:bCs/>
          <w:sz w:val="30"/>
          <w:rtl/>
        </w:rPr>
      </w:pPr>
      <w:r>
        <w:rPr>
          <w:b/>
          <w:bCs/>
          <w:sz w:val="30"/>
          <w:rtl/>
        </w:rPr>
        <w:t>باء</w:t>
      </w:r>
      <w:r>
        <w:rPr>
          <w:rFonts w:hint="cs"/>
          <w:b/>
          <w:bCs/>
          <w:sz w:val="30"/>
          <w:rtl/>
        </w:rPr>
        <w:t xml:space="preserve"> -</w:t>
      </w:r>
      <w:r>
        <w:rPr>
          <w:b/>
          <w:bCs/>
          <w:sz w:val="30"/>
          <w:rtl/>
        </w:rPr>
        <w:t xml:space="preserve"> مصالح الطفل الفضلى</w:t>
      </w:r>
      <w:r>
        <w:rPr>
          <w:rFonts w:hint="cs"/>
          <w:b/>
          <w:bCs/>
          <w:sz w:val="30"/>
          <w:rtl/>
        </w:rPr>
        <w:t xml:space="preserve"> (</w:t>
      </w:r>
      <w:r>
        <w:rPr>
          <w:b/>
          <w:bCs/>
          <w:sz w:val="30"/>
          <w:rtl/>
        </w:rPr>
        <w:t>المادة 3</w:t>
      </w:r>
      <w:r>
        <w:rPr>
          <w:rFonts w:hint="cs"/>
          <w:b/>
          <w:bCs/>
          <w:sz w:val="30"/>
          <w:rtl/>
        </w:rPr>
        <w:t>)</w:t>
      </w:r>
    </w:p>
    <w:p w:rsidR="00000000" w:rsidRDefault="000E41E0">
      <w:pPr>
        <w:jc w:val="both"/>
        <w:rPr>
          <w:spacing w:val="0"/>
          <w:sz w:val="30"/>
          <w:rtl/>
        </w:rPr>
      </w:pPr>
      <w:r>
        <w:rPr>
          <w:rFonts w:hint="cs"/>
          <w:sz w:val="30"/>
          <w:rtl/>
        </w:rPr>
        <w:t>40</w:t>
      </w:r>
      <w:r>
        <w:rPr>
          <w:sz w:val="30"/>
          <w:rtl/>
        </w:rPr>
        <w:t>-</w:t>
      </w:r>
      <w:r>
        <w:rPr>
          <w:sz w:val="30"/>
          <w:rtl/>
        </w:rPr>
        <w:tab/>
        <w:t>إضافة إلى ما سلف ذكره في الفقرات 52</w:t>
      </w:r>
      <w:r>
        <w:rPr>
          <w:rFonts w:hint="cs"/>
          <w:sz w:val="30"/>
          <w:rtl/>
        </w:rPr>
        <w:t xml:space="preserve"> و</w:t>
      </w:r>
      <w:r>
        <w:rPr>
          <w:sz w:val="30"/>
          <w:rtl/>
        </w:rPr>
        <w:t>53</w:t>
      </w:r>
      <w:r>
        <w:rPr>
          <w:rFonts w:hint="cs"/>
          <w:sz w:val="30"/>
          <w:rtl/>
        </w:rPr>
        <w:t xml:space="preserve"> و</w:t>
      </w:r>
      <w:r>
        <w:rPr>
          <w:sz w:val="30"/>
          <w:rtl/>
        </w:rPr>
        <w:t>54 و55 من التقرير الوطني الأول</w:t>
      </w:r>
      <w:r>
        <w:rPr>
          <w:rFonts w:hint="cs"/>
          <w:sz w:val="30"/>
          <w:rtl/>
        </w:rPr>
        <w:t>ي</w:t>
      </w:r>
      <w:r>
        <w:rPr>
          <w:sz w:val="30"/>
          <w:rtl/>
        </w:rPr>
        <w:t>، تكفل الدولة السورية لجميع الأطفال دون تمييز الحق في الحياة والبقاء وال</w:t>
      </w:r>
      <w:r>
        <w:rPr>
          <w:sz w:val="30"/>
          <w:rtl/>
        </w:rPr>
        <w:t>نمو</w:t>
      </w:r>
      <w:r>
        <w:rPr>
          <w:rFonts w:hint="cs"/>
          <w:sz w:val="30"/>
          <w:rtl/>
        </w:rPr>
        <w:t>،</w:t>
      </w:r>
      <w:r>
        <w:rPr>
          <w:sz w:val="30"/>
          <w:rtl/>
        </w:rPr>
        <w:t xml:space="preserve"> وهي ترعى الطفل منذ أن يكون جنيناً وتحمي حياته وتعاقب كل من يحاول إسقاطه قبل انفصاله عن أمه انفصالاً تاماً، ولو كان التعرض لحياة الجنين من الأم بإسـقاطها الحمل قصداً (المادة 57 من قانون العقوبات)</w:t>
      </w:r>
      <w:r>
        <w:rPr>
          <w:rFonts w:hint="cs"/>
          <w:sz w:val="30"/>
          <w:rtl/>
        </w:rPr>
        <w:t>.</w:t>
      </w:r>
      <w:r>
        <w:rPr>
          <w:sz w:val="30"/>
          <w:rtl/>
        </w:rPr>
        <w:t xml:space="preserve"> ويطال العقاب أيضاً من قام بعملية الإجهاض أو ساهم فيها ب</w:t>
      </w:r>
      <w:r>
        <w:rPr>
          <w:sz w:val="30"/>
          <w:rtl/>
        </w:rPr>
        <w:t xml:space="preserve">إعطاء العقاقير أو غيرها، ويشدد العقاب إذا كان المرتكب طبيباً أو جراحاً أو صيدلياً أو أحد مستخدميهم </w:t>
      </w:r>
      <w:r>
        <w:rPr>
          <w:spacing w:val="0"/>
          <w:sz w:val="30"/>
          <w:rtl/>
        </w:rPr>
        <w:t>فاعلين أو محرضين أو متدخلين بالجريمة فيحكم بالحبس من سنة إلى ثلاث سنوات عملاً بأحكام الفقرة 1 من المادة 528 من قانون العقوبات.</w:t>
      </w:r>
      <w:r>
        <w:rPr>
          <w:rFonts w:hint="cs"/>
          <w:spacing w:val="0"/>
          <w:sz w:val="30"/>
          <w:rtl/>
        </w:rPr>
        <w:t xml:space="preserve"> </w:t>
      </w:r>
      <w:r>
        <w:rPr>
          <w:spacing w:val="0"/>
          <w:sz w:val="30"/>
          <w:rtl/>
        </w:rPr>
        <w:t>أما إذا كان الإجهاض قصداً من غ</w:t>
      </w:r>
      <w:r>
        <w:rPr>
          <w:spacing w:val="0"/>
          <w:sz w:val="30"/>
          <w:rtl/>
        </w:rPr>
        <w:t>ير الأم وبدون رضاها ف</w:t>
      </w:r>
      <w:r>
        <w:rPr>
          <w:rFonts w:hint="cs"/>
          <w:spacing w:val="0"/>
          <w:sz w:val="30"/>
          <w:rtl/>
        </w:rPr>
        <w:t>إ</w:t>
      </w:r>
      <w:r>
        <w:rPr>
          <w:spacing w:val="0"/>
          <w:sz w:val="30"/>
          <w:rtl/>
        </w:rPr>
        <w:t>ن العقوبة تكون جنائية الوصف. وهو ما نصت عليه المادة 529 من قانون العقوبات</w:t>
      </w:r>
      <w:r>
        <w:rPr>
          <w:rFonts w:hint="cs"/>
          <w:spacing w:val="0"/>
          <w:sz w:val="30"/>
          <w:rtl/>
        </w:rPr>
        <w:t>:</w:t>
      </w:r>
      <w:r>
        <w:rPr>
          <w:spacing w:val="0"/>
          <w:sz w:val="30"/>
          <w:rtl/>
        </w:rPr>
        <w:t xml:space="preserve"> "من تسبب عن قصد بإجهاض امرأة دون رضاها عوقب بالأشغال الشاقة خمس سنوات على الأقل". وتطبيق هذه النصوص مرهون بشكوى أو ادعاء أو إبلاغ السلطات.</w:t>
      </w:r>
    </w:p>
    <w:p w:rsidR="00000000" w:rsidRDefault="000E41E0">
      <w:pPr>
        <w:jc w:val="both"/>
        <w:rPr>
          <w:sz w:val="30"/>
          <w:rtl/>
        </w:rPr>
      </w:pPr>
      <w:r>
        <w:rPr>
          <w:rFonts w:hint="cs"/>
          <w:sz w:val="30"/>
          <w:rtl/>
        </w:rPr>
        <w:t>41</w:t>
      </w:r>
      <w:r>
        <w:rPr>
          <w:sz w:val="30"/>
          <w:rtl/>
        </w:rPr>
        <w:t>-</w:t>
      </w:r>
      <w:r>
        <w:rPr>
          <w:sz w:val="30"/>
          <w:rtl/>
        </w:rPr>
        <w:tab/>
        <w:t>ولم يقتصر المشرع</w:t>
      </w:r>
      <w:r>
        <w:rPr>
          <w:sz w:val="30"/>
          <w:rtl/>
        </w:rPr>
        <w:t xml:space="preserve"> على حماية الجنين، بل ذهب إلى أ</w:t>
      </w:r>
      <w:r>
        <w:rPr>
          <w:rFonts w:hint="cs"/>
          <w:sz w:val="30"/>
          <w:rtl/>
        </w:rPr>
        <w:t>بعد</w:t>
      </w:r>
      <w:r>
        <w:rPr>
          <w:sz w:val="30"/>
          <w:rtl/>
        </w:rPr>
        <w:t xml:space="preserve"> من ذلك، ف</w:t>
      </w:r>
      <w:r>
        <w:rPr>
          <w:rFonts w:hint="cs"/>
          <w:sz w:val="30"/>
          <w:rtl/>
        </w:rPr>
        <w:t>شملت</w:t>
      </w:r>
      <w:r>
        <w:rPr>
          <w:sz w:val="30"/>
          <w:rtl/>
        </w:rPr>
        <w:t xml:space="preserve"> حمايته للجنين حقوقه الإرثية إذا توفى أحد أقربائه الذين يرث منهم قبل ولادته، فضمن للجنين عند ولادته حياً حقه من التركة بموجب قانون الأحوال الشخصية الصادر عام 1953. حيث نصت المادة 299 منه على أن "يوقف للحمل عن</w:t>
      </w:r>
      <w:r>
        <w:rPr>
          <w:sz w:val="30"/>
          <w:rtl/>
        </w:rPr>
        <w:t xml:space="preserve"> تركة المتوفى أكبر النصيبين على تقدير أنه ذكر أو أنثى". كما نصت المادة 301 على أنه "إذا نقص الموقوف للحمل عما يستحقه بعد ولادته يرجع بالباقي على من دخلت الزيادة في نصيبه من الورثة".</w:t>
      </w:r>
    </w:p>
    <w:p w:rsidR="00000000" w:rsidRDefault="000E41E0">
      <w:pPr>
        <w:jc w:val="both"/>
        <w:rPr>
          <w:rFonts w:hint="cs"/>
          <w:sz w:val="30"/>
          <w:rtl/>
        </w:rPr>
      </w:pPr>
      <w:r>
        <w:rPr>
          <w:rFonts w:hint="cs"/>
          <w:sz w:val="30"/>
          <w:rtl/>
        </w:rPr>
        <w:t>42</w:t>
      </w:r>
      <w:r>
        <w:rPr>
          <w:sz w:val="30"/>
          <w:rtl/>
        </w:rPr>
        <w:t>-</w:t>
      </w:r>
      <w:r>
        <w:rPr>
          <w:sz w:val="30"/>
          <w:rtl/>
        </w:rPr>
        <w:tab/>
        <w:t>وحفاظاً على حقوق الجنين بنسبه لوالده فيما إذا تعمدت والدته إنكار الحمل</w:t>
      </w:r>
      <w:r>
        <w:rPr>
          <w:sz w:val="30"/>
          <w:rtl/>
        </w:rPr>
        <w:t xml:space="preserve"> عند الطلاق أو الوفاة أو أنها كانت تجهل حمله، فإن المشرع السوري راعى مصلحة الطفل ونسبه إلى الزوج بموجب القانون. فنصت المادة 130 </w:t>
      </w:r>
      <w:r>
        <w:rPr>
          <w:rFonts w:hint="cs"/>
          <w:sz w:val="30"/>
          <w:rtl/>
        </w:rPr>
        <w:t>من قانون ال</w:t>
      </w:r>
      <w:r>
        <w:rPr>
          <w:sz w:val="30"/>
          <w:rtl/>
        </w:rPr>
        <w:t xml:space="preserve">أحوال </w:t>
      </w:r>
      <w:r>
        <w:rPr>
          <w:rFonts w:hint="cs"/>
          <w:sz w:val="30"/>
          <w:rtl/>
        </w:rPr>
        <w:t>ال</w:t>
      </w:r>
      <w:r>
        <w:rPr>
          <w:sz w:val="30"/>
          <w:rtl/>
        </w:rPr>
        <w:t>شخصية على أنه "إذا لم تقر المطلقة أو المتوفى عنها زوجها بانقضاء عدتها</w:t>
      </w:r>
      <w:r>
        <w:rPr>
          <w:rFonts w:hint="cs"/>
          <w:sz w:val="30"/>
          <w:rtl/>
        </w:rPr>
        <w:t>،</w:t>
      </w:r>
      <w:r>
        <w:rPr>
          <w:sz w:val="30"/>
          <w:rtl/>
        </w:rPr>
        <w:t xml:space="preserve"> يثبت نسب ولدها إذا ولدته خلال سنة من ت</w:t>
      </w:r>
      <w:r>
        <w:rPr>
          <w:sz w:val="30"/>
          <w:rtl/>
        </w:rPr>
        <w:t>اريخ الطلاق أو الوفاة ولا يثبت لأكثر من ذلك إلا إذا ادعاه الزوج أو الورثة".</w:t>
      </w:r>
      <w:r>
        <w:rPr>
          <w:rFonts w:hint="cs"/>
          <w:sz w:val="30"/>
          <w:rtl/>
        </w:rPr>
        <w:t xml:space="preserve"> </w:t>
      </w:r>
      <w:r>
        <w:rPr>
          <w:sz w:val="30"/>
          <w:rtl/>
        </w:rPr>
        <w:t xml:space="preserve">ونصت المادة 131منه على </w:t>
      </w:r>
      <w:r>
        <w:rPr>
          <w:rFonts w:hint="cs"/>
          <w:sz w:val="30"/>
          <w:rtl/>
        </w:rPr>
        <w:t>ما يلي:</w:t>
      </w:r>
      <w:r>
        <w:rPr>
          <w:sz w:val="30"/>
          <w:rtl/>
        </w:rPr>
        <w:t xml:space="preserve"> "المطلقة أو المتوفى عنها زوجها المقرتان بانقضاء العدة يثبت نسب ولدهما إذا ولد لأقل من 180 يوماً من وقت الإقرار وأقل من سنة من وقت الطلاق أو الموت".</w:t>
      </w:r>
      <w:r>
        <w:rPr>
          <w:rFonts w:hint="cs"/>
          <w:sz w:val="30"/>
          <w:rtl/>
        </w:rPr>
        <w:t xml:space="preserve"> </w:t>
      </w:r>
    </w:p>
    <w:p w:rsidR="00000000" w:rsidRDefault="000E41E0">
      <w:pPr>
        <w:jc w:val="both"/>
        <w:rPr>
          <w:rFonts w:hint="cs"/>
          <w:sz w:val="30"/>
          <w:rtl/>
        </w:rPr>
      </w:pPr>
      <w:r>
        <w:rPr>
          <w:rFonts w:hint="cs"/>
          <w:sz w:val="30"/>
          <w:rtl/>
        </w:rPr>
        <w:t>43-</w:t>
      </w:r>
      <w:r>
        <w:rPr>
          <w:rFonts w:hint="cs"/>
          <w:sz w:val="30"/>
          <w:rtl/>
        </w:rPr>
        <w:tab/>
      </w:r>
      <w:r>
        <w:rPr>
          <w:sz w:val="30"/>
          <w:rtl/>
        </w:rPr>
        <w:t>أما إذا ولد الطفل، وكان الزواج فاسداً لمخالفته لنص ديني أو كان نتيجة علاقة غير شرعية، فإنه حرصاً على مصلحة الطفل ينسب لوالديه دون النظر إلى عدم صحة الزواج، وهذا ما نظمته المواد التالية من قانون الأحوال الشخصية</w:t>
      </w:r>
      <w:r>
        <w:rPr>
          <w:rFonts w:hint="cs"/>
          <w:sz w:val="30"/>
          <w:rtl/>
        </w:rPr>
        <w:t>:</w:t>
      </w:r>
    </w:p>
    <w:p w:rsidR="00000000" w:rsidRDefault="000E41E0">
      <w:pPr>
        <w:ind w:left="720" w:hanging="720"/>
        <w:jc w:val="both"/>
        <w:rPr>
          <w:rFonts w:hint="cs"/>
          <w:sz w:val="30"/>
          <w:rtl/>
        </w:rPr>
      </w:pPr>
      <w:r>
        <w:rPr>
          <w:rFonts w:hint="cs"/>
          <w:sz w:val="30"/>
          <w:rtl/>
        </w:rPr>
        <w:tab/>
        <w:t>"</w:t>
      </w:r>
      <w:r>
        <w:rPr>
          <w:sz w:val="30"/>
          <w:rtl/>
        </w:rPr>
        <w:t xml:space="preserve">المادة 132/1 "المولود من زواج فاسد بعد </w:t>
      </w:r>
      <w:r>
        <w:rPr>
          <w:sz w:val="30"/>
          <w:rtl/>
        </w:rPr>
        <w:t>الدخول إذا ولد لمئة وثمانين يوماً فأكثر من تاريخ الدخول ثبت نسبه من الزوج"</w:t>
      </w:r>
      <w:r>
        <w:rPr>
          <w:rFonts w:hint="cs"/>
          <w:sz w:val="30"/>
          <w:rtl/>
        </w:rPr>
        <w:t>؛</w:t>
      </w:r>
    </w:p>
    <w:p w:rsidR="00000000" w:rsidRDefault="000E41E0">
      <w:pPr>
        <w:jc w:val="both"/>
        <w:rPr>
          <w:rFonts w:hint="cs"/>
          <w:sz w:val="30"/>
          <w:rtl/>
        </w:rPr>
      </w:pPr>
      <w:r>
        <w:rPr>
          <w:rFonts w:hint="cs"/>
          <w:sz w:val="30"/>
          <w:rtl/>
        </w:rPr>
        <w:tab/>
        <w:t>"</w:t>
      </w:r>
      <w:r>
        <w:rPr>
          <w:sz w:val="30"/>
          <w:rtl/>
        </w:rPr>
        <w:t>المادة 132/2 "إذا كانت ولادته بعد متاركة أو تفريق"</w:t>
      </w:r>
      <w:r>
        <w:rPr>
          <w:rFonts w:hint="cs"/>
          <w:sz w:val="30"/>
          <w:rtl/>
        </w:rPr>
        <w:t>؛</w:t>
      </w:r>
    </w:p>
    <w:p w:rsidR="00000000" w:rsidRDefault="000E41E0">
      <w:pPr>
        <w:jc w:val="both"/>
        <w:rPr>
          <w:sz w:val="30"/>
          <w:rtl/>
        </w:rPr>
      </w:pPr>
      <w:r>
        <w:rPr>
          <w:rFonts w:hint="cs"/>
          <w:sz w:val="30"/>
          <w:rtl/>
        </w:rPr>
        <w:tab/>
        <w:t>"</w:t>
      </w:r>
      <w:r>
        <w:rPr>
          <w:sz w:val="30"/>
          <w:rtl/>
        </w:rPr>
        <w:t>المادة 133/1 "الموطو</w:t>
      </w:r>
      <w:r>
        <w:rPr>
          <w:rFonts w:hint="cs"/>
          <w:sz w:val="30"/>
          <w:rtl/>
        </w:rPr>
        <w:t>ء</w:t>
      </w:r>
      <w:r>
        <w:rPr>
          <w:sz w:val="30"/>
          <w:rtl/>
        </w:rPr>
        <w:t>ة بشبهة إذا جاءت بولد ما بين أقل مدة الحمل وأكثرها يثبت نسبه من الواطئ".</w:t>
      </w:r>
    </w:p>
    <w:p w:rsidR="00000000" w:rsidRDefault="000E41E0">
      <w:pPr>
        <w:jc w:val="both"/>
        <w:rPr>
          <w:sz w:val="30"/>
          <w:rtl/>
        </w:rPr>
      </w:pPr>
      <w:r>
        <w:rPr>
          <w:rFonts w:hint="cs"/>
          <w:sz w:val="30"/>
          <w:rtl/>
        </w:rPr>
        <w:t>44</w:t>
      </w:r>
      <w:r>
        <w:rPr>
          <w:sz w:val="30"/>
          <w:rtl/>
        </w:rPr>
        <w:t>-</w:t>
      </w:r>
      <w:r>
        <w:rPr>
          <w:sz w:val="30"/>
          <w:rtl/>
        </w:rPr>
        <w:tab/>
        <w:t>وقد نظم قانون الأحوال الشخ</w:t>
      </w:r>
      <w:r>
        <w:rPr>
          <w:sz w:val="30"/>
          <w:rtl/>
        </w:rPr>
        <w:t xml:space="preserve">صية كيفية إدارة أموال الطفل والمحافظة عليها ومساءلة الولي أو الوصي عن هذه الأموال والحفاظ عليها بحيث منعه من التبرع أو الهبة من مال القاصر. كما ألزمه بالمحافظة عليها وفي حال إساءته إدارة أموال القاصر تنزع الولاية أو الوصاية ويلزم بإعادة المبالغ إلى القاصر </w:t>
      </w:r>
      <w:r>
        <w:rPr>
          <w:sz w:val="30"/>
          <w:rtl/>
        </w:rPr>
        <w:t>(المواد 173</w:t>
      </w:r>
      <w:r>
        <w:rPr>
          <w:rFonts w:hint="cs"/>
          <w:sz w:val="30"/>
          <w:rtl/>
        </w:rPr>
        <w:t xml:space="preserve"> و</w:t>
      </w:r>
      <w:r>
        <w:rPr>
          <w:sz w:val="30"/>
          <w:rtl/>
        </w:rPr>
        <w:t>180</w:t>
      </w:r>
      <w:r>
        <w:rPr>
          <w:rFonts w:hint="cs"/>
          <w:sz w:val="30"/>
          <w:rtl/>
        </w:rPr>
        <w:t xml:space="preserve"> و</w:t>
      </w:r>
      <w:r>
        <w:rPr>
          <w:sz w:val="30"/>
          <w:rtl/>
        </w:rPr>
        <w:t>181</w:t>
      </w:r>
      <w:r>
        <w:rPr>
          <w:rFonts w:hint="cs"/>
          <w:sz w:val="30"/>
          <w:rtl/>
        </w:rPr>
        <w:br/>
      </w:r>
      <w:r>
        <w:rPr>
          <w:sz w:val="30"/>
          <w:rtl/>
        </w:rPr>
        <w:t xml:space="preserve">و182 </w:t>
      </w:r>
      <w:r>
        <w:rPr>
          <w:rFonts w:hint="cs"/>
          <w:sz w:val="30"/>
          <w:rtl/>
        </w:rPr>
        <w:t>من قانون ال</w:t>
      </w:r>
      <w:r>
        <w:rPr>
          <w:sz w:val="30"/>
          <w:rtl/>
        </w:rPr>
        <w:t xml:space="preserve">أحوال </w:t>
      </w:r>
      <w:r>
        <w:rPr>
          <w:rFonts w:hint="cs"/>
          <w:sz w:val="30"/>
          <w:rtl/>
        </w:rPr>
        <w:t>ال</w:t>
      </w:r>
      <w:r>
        <w:rPr>
          <w:sz w:val="30"/>
          <w:rtl/>
        </w:rPr>
        <w:t>شخصية).</w:t>
      </w:r>
    </w:p>
    <w:p w:rsidR="00000000" w:rsidRDefault="000E41E0">
      <w:pPr>
        <w:jc w:val="both"/>
        <w:rPr>
          <w:sz w:val="30"/>
          <w:rtl/>
        </w:rPr>
      </w:pPr>
      <w:r>
        <w:rPr>
          <w:rFonts w:hint="cs"/>
          <w:sz w:val="30"/>
          <w:rtl/>
        </w:rPr>
        <w:t>45</w:t>
      </w:r>
      <w:r>
        <w:rPr>
          <w:sz w:val="30"/>
          <w:rtl/>
        </w:rPr>
        <w:t>-</w:t>
      </w:r>
      <w:r>
        <w:rPr>
          <w:sz w:val="30"/>
          <w:rtl/>
        </w:rPr>
        <w:tab/>
        <w:t>ويمنع من الوصاية على القاصر من كان محكوماً عليه في جريمة سرقة أو إساءة ائتمان أو تزوير أو المحكوم بإفلاسه (</w:t>
      </w:r>
      <w:r>
        <w:rPr>
          <w:rFonts w:hint="cs"/>
          <w:sz w:val="30"/>
          <w:rtl/>
        </w:rPr>
        <w:t>ال</w:t>
      </w:r>
      <w:r>
        <w:rPr>
          <w:sz w:val="30"/>
          <w:rtl/>
        </w:rPr>
        <w:t xml:space="preserve">مادة 178 </w:t>
      </w:r>
      <w:r>
        <w:rPr>
          <w:rFonts w:hint="cs"/>
          <w:sz w:val="30"/>
          <w:rtl/>
        </w:rPr>
        <w:t>من قانون ال</w:t>
      </w:r>
      <w:r>
        <w:rPr>
          <w:sz w:val="30"/>
          <w:rtl/>
        </w:rPr>
        <w:t xml:space="preserve">أحوال </w:t>
      </w:r>
      <w:r>
        <w:rPr>
          <w:rFonts w:hint="cs"/>
          <w:sz w:val="30"/>
          <w:rtl/>
        </w:rPr>
        <w:t>ال</w:t>
      </w:r>
      <w:r>
        <w:rPr>
          <w:sz w:val="30"/>
          <w:rtl/>
        </w:rPr>
        <w:t xml:space="preserve">شخصية)، وفي حال تعارض مصالح القاصر مع مصلحة الوصي أو زوجه أو </w:t>
      </w:r>
      <w:r>
        <w:rPr>
          <w:sz w:val="30"/>
          <w:rtl/>
        </w:rPr>
        <w:t>أصوله أو فروعه ينصب وصياً خاصاً مؤقتاً (</w:t>
      </w:r>
      <w:r>
        <w:rPr>
          <w:rFonts w:hint="cs"/>
          <w:sz w:val="30"/>
          <w:rtl/>
        </w:rPr>
        <w:t>ال</w:t>
      </w:r>
      <w:r>
        <w:rPr>
          <w:sz w:val="30"/>
          <w:rtl/>
        </w:rPr>
        <w:t xml:space="preserve">مادة 179 </w:t>
      </w:r>
      <w:r>
        <w:rPr>
          <w:rFonts w:hint="cs"/>
          <w:sz w:val="30"/>
          <w:rtl/>
        </w:rPr>
        <w:t>من قانون ال</w:t>
      </w:r>
      <w:r>
        <w:rPr>
          <w:sz w:val="30"/>
          <w:rtl/>
        </w:rPr>
        <w:t xml:space="preserve">أحوال </w:t>
      </w:r>
      <w:r>
        <w:rPr>
          <w:rFonts w:hint="cs"/>
          <w:sz w:val="30"/>
          <w:rtl/>
        </w:rPr>
        <w:t>ال</w:t>
      </w:r>
      <w:r>
        <w:rPr>
          <w:sz w:val="30"/>
          <w:rtl/>
        </w:rPr>
        <w:t>شخصية). ويسلم الطفل إدارة أمواله التي يحصل عليها من كسبه الخاص متى أتم الثالثة عشر</w:t>
      </w:r>
      <w:r>
        <w:rPr>
          <w:rFonts w:hint="cs"/>
          <w:sz w:val="30"/>
          <w:rtl/>
        </w:rPr>
        <w:t>ة</w:t>
      </w:r>
      <w:r>
        <w:rPr>
          <w:sz w:val="30"/>
          <w:rtl/>
        </w:rPr>
        <w:t xml:space="preserve"> من عمره، كما يسمح له بإدارة بعض أمواله متى أتم الخامسة عشرة من عمره.</w:t>
      </w:r>
      <w:r>
        <w:rPr>
          <w:rFonts w:hint="cs"/>
          <w:sz w:val="30"/>
          <w:rtl/>
        </w:rPr>
        <w:t xml:space="preserve"> </w:t>
      </w:r>
      <w:r>
        <w:rPr>
          <w:sz w:val="30"/>
          <w:rtl/>
        </w:rPr>
        <w:t>ولحماية القاصر من الاستغلال في هذ</w:t>
      </w:r>
      <w:r>
        <w:rPr>
          <w:sz w:val="30"/>
          <w:rtl/>
        </w:rPr>
        <w:t>ه الفترة</w:t>
      </w:r>
      <w:r>
        <w:rPr>
          <w:rFonts w:hint="cs"/>
          <w:sz w:val="30"/>
          <w:rtl/>
        </w:rPr>
        <w:t>،</w:t>
      </w:r>
      <w:r>
        <w:rPr>
          <w:sz w:val="30"/>
          <w:rtl/>
        </w:rPr>
        <w:t xml:space="preserve"> يجوز للقضاء فسخ العقود التي أتمها إذا كان فيها ضرر للقاصر فلا تسري بحقه، ويعاد الحال إلى ما كان عليه قبل التعاقد. ولا يثبت من العقود إلا ما كان فيها نفع للطفل (</w:t>
      </w:r>
      <w:r>
        <w:rPr>
          <w:rFonts w:hint="cs"/>
          <w:sz w:val="30"/>
          <w:rtl/>
        </w:rPr>
        <w:t>ال</w:t>
      </w:r>
      <w:r>
        <w:rPr>
          <w:sz w:val="30"/>
          <w:rtl/>
        </w:rPr>
        <w:t xml:space="preserve">مادة 169 </w:t>
      </w:r>
      <w:r>
        <w:rPr>
          <w:rFonts w:hint="cs"/>
          <w:sz w:val="30"/>
          <w:rtl/>
        </w:rPr>
        <w:t>من قانون ال</w:t>
      </w:r>
      <w:r>
        <w:rPr>
          <w:sz w:val="30"/>
          <w:rtl/>
        </w:rPr>
        <w:t xml:space="preserve">أحوال </w:t>
      </w:r>
      <w:r>
        <w:rPr>
          <w:rFonts w:hint="cs"/>
          <w:sz w:val="30"/>
          <w:rtl/>
        </w:rPr>
        <w:t>ال</w:t>
      </w:r>
      <w:r>
        <w:rPr>
          <w:sz w:val="30"/>
          <w:rtl/>
        </w:rPr>
        <w:t>شخصية).</w:t>
      </w:r>
    </w:p>
    <w:p w:rsidR="00000000" w:rsidRDefault="000E41E0">
      <w:pPr>
        <w:jc w:val="both"/>
        <w:rPr>
          <w:sz w:val="30"/>
          <w:rtl/>
        </w:rPr>
      </w:pPr>
      <w:r>
        <w:rPr>
          <w:rFonts w:hint="cs"/>
          <w:sz w:val="30"/>
          <w:rtl/>
        </w:rPr>
        <w:t>46</w:t>
      </w:r>
      <w:r>
        <w:rPr>
          <w:sz w:val="30"/>
          <w:rtl/>
        </w:rPr>
        <w:t>-</w:t>
      </w:r>
      <w:r>
        <w:rPr>
          <w:sz w:val="30"/>
          <w:rtl/>
        </w:rPr>
        <w:tab/>
      </w:r>
      <w:r>
        <w:rPr>
          <w:rFonts w:hint="cs"/>
          <w:sz w:val="30"/>
          <w:rtl/>
        </w:rPr>
        <w:t>ويوفر</w:t>
      </w:r>
      <w:r>
        <w:rPr>
          <w:sz w:val="30"/>
          <w:rtl/>
        </w:rPr>
        <w:t xml:space="preserve"> القانون الحماية التامة للطفل في عدم إب</w:t>
      </w:r>
      <w:r>
        <w:rPr>
          <w:sz w:val="30"/>
          <w:rtl/>
        </w:rPr>
        <w:t xml:space="preserve">عاده عن والديه إلا بحكمٍ قضائي إذا ثبت إساءتهما للطفل أو إهماله أو التسبب بجنوحه (المادة 481 من قانون العقوبات، والفقرة </w:t>
      </w:r>
      <w:r>
        <w:rPr>
          <w:rFonts w:hint="cs"/>
          <w:sz w:val="30"/>
          <w:rtl/>
        </w:rPr>
        <w:t xml:space="preserve">(ه‍) </w:t>
      </w:r>
      <w:r>
        <w:rPr>
          <w:sz w:val="30"/>
          <w:rtl/>
        </w:rPr>
        <w:t xml:space="preserve">من المادة 460 من قانون أصول </w:t>
      </w:r>
      <w:r>
        <w:rPr>
          <w:rFonts w:hint="cs"/>
          <w:sz w:val="30"/>
          <w:rtl/>
        </w:rPr>
        <w:t>ال</w:t>
      </w:r>
      <w:r>
        <w:rPr>
          <w:sz w:val="30"/>
          <w:rtl/>
        </w:rPr>
        <w:t>محاكمات). ويتعرض للعقوبة المنصوص عليها بالمادة 484 من قانون العقوبات، كل من أقدم على تسيب الولد أو أه</w:t>
      </w:r>
      <w:r>
        <w:rPr>
          <w:sz w:val="30"/>
          <w:rtl/>
        </w:rPr>
        <w:t>مل واجباته تجاهه.</w:t>
      </w:r>
    </w:p>
    <w:p w:rsidR="00000000" w:rsidRDefault="000E41E0">
      <w:pPr>
        <w:jc w:val="both"/>
        <w:rPr>
          <w:sz w:val="30"/>
          <w:rtl/>
        </w:rPr>
      </w:pPr>
      <w:r>
        <w:rPr>
          <w:rFonts w:hint="cs"/>
          <w:sz w:val="30"/>
          <w:rtl/>
        </w:rPr>
        <w:t>47</w:t>
      </w:r>
      <w:r>
        <w:rPr>
          <w:sz w:val="30"/>
          <w:rtl/>
        </w:rPr>
        <w:t>-</w:t>
      </w:r>
      <w:r>
        <w:rPr>
          <w:sz w:val="30"/>
          <w:rtl/>
        </w:rPr>
        <w:tab/>
        <w:t>كما تسقط حضانة الأم التي تسيء معاملة أطفالها بالضرب أو التعذيب أو بسوء سلوكها وتصرفاتها بحيث تهمل أطفالها وتغيب عن المنزل، إضافةً لصدور أحكامٍ أخرى بنزع ولاية الأب أو الوصي إذا أساء معاملة الطفل وألحق به الأذى متجاوزاً الحدود المشروعة</w:t>
      </w:r>
      <w:r>
        <w:rPr>
          <w:sz w:val="30"/>
          <w:rtl/>
        </w:rPr>
        <w:t xml:space="preserve"> لتأديب الطفل.</w:t>
      </w:r>
    </w:p>
    <w:p w:rsidR="00000000" w:rsidRDefault="000E41E0">
      <w:pPr>
        <w:jc w:val="both"/>
        <w:rPr>
          <w:rFonts w:hint="cs"/>
          <w:sz w:val="30"/>
          <w:rtl/>
        </w:rPr>
      </w:pPr>
      <w:r>
        <w:rPr>
          <w:rFonts w:hint="cs"/>
          <w:sz w:val="30"/>
          <w:rtl/>
        </w:rPr>
        <w:t>48</w:t>
      </w:r>
      <w:r>
        <w:rPr>
          <w:sz w:val="30"/>
          <w:rtl/>
        </w:rPr>
        <w:t>-</w:t>
      </w:r>
      <w:r>
        <w:rPr>
          <w:sz w:val="30"/>
          <w:rtl/>
        </w:rPr>
        <w:tab/>
        <w:t xml:space="preserve">ويمثل مبدأ مصالح الطفل الفضلى اعتباراً أولياً لدى محاكم الأحداث إذ </w:t>
      </w:r>
      <w:r>
        <w:rPr>
          <w:rFonts w:hint="cs"/>
          <w:sz w:val="30"/>
          <w:rtl/>
        </w:rPr>
        <w:t>ت</w:t>
      </w:r>
      <w:r>
        <w:rPr>
          <w:sz w:val="30"/>
          <w:rtl/>
        </w:rPr>
        <w:t xml:space="preserve">راعي مصلحة الطفل عند فرض تدبير رعاية أو إصلاح بحقه بحيث يكون هذا التدبير كفيلاً بإصلاح حال الحدث وإعادة اندماجه في المجتمع وإذا كان جنوح الحدث بسبب إهمال والديه أو وصيه </w:t>
      </w:r>
      <w:r>
        <w:rPr>
          <w:sz w:val="30"/>
          <w:rtl/>
        </w:rPr>
        <w:t>الشرعي فتنزع ولايته ويتعرض للعقوبة</w:t>
      </w:r>
      <w:r>
        <w:rPr>
          <w:rFonts w:hint="cs"/>
          <w:sz w:val="30"/>
          <w:rtl/>
        </w:rPr>
        <w:t>.</w:t>
      </w:r>
    </w:p>
    <w:p w:rsidR="00000000" w:rsidRDefault="000E41E0">
      <w:pPr>
        <w:jc w:val="center"/>
        <w:rPr>
          <w:b/>
          <w:bCs/>
          <w:sz w:val="30"/>
        </w:rPr>
      </w:pPr>
      <w:r>
        <w:rPr>
          <w:b/>
          <w:bCs/>
          <w:sz w:val="30"/>
          <w:rtl/>
        </w:rPr>
        <w:t>جيم</w:t>
      </w:r>
      <w:r>
        <w:rPr>
          <w:rFonts w:hint="cs"/>
          <w:b/>
          <w:bCs/>
          <w:sz w:val="30"/>
          <w:rtl/>
        </w:rPr>
        <w:t xml:space="preserve"> -</w:t>
      </w:r>
      <w:r>
        <w:rPr>
          <w:b/>
          <w:bCs/>
          <w:sz w:val="30"/>
          <w:rtl/>
        </w:rPr>
        <w:t xml:space="preserve"> الحق في الحياة والبقاء والنمو</w:t>
      </w:r>
      <w:r>
        <w:rPr>
          <w:rFonts w:hint="cs"/>
          <w:b/>
          <w:bCs/>
          <w:sz w:val="30"/>
          <w:rtl/>
        </w:rPr>
        <w:t xml:space="preserve"> (</w:t>
      </w:r>
      <w:r>
        <w:rPr>
          <w:b/>
          <w:bCs/>
          <w:sz w:val="30"/>
          <w:rtl/>
        </w:rPr>
        <w:t>المادة 6</w:t>
      </w:r>
      <w:r>
        <w:rPr>
          <w:rFonts w:hint="cs"/>
          <w:b/>
          <w:bCs/>
          <w:sz w:val="30"/>
          <w:rtl/>
        </w:rPr>
        <w:t>)</w:t>
      </w:r>
    </w:p>
    <w:p w:rsidR="00000000" w:rsidRDefault="000E41E0">
      <w:pPr>
        <w:jc w:val="both"/>
        <w:rPr>
          <w:sz w:val="30"/>
          <w:rtl/>
        </w:rPr>
      </w:pPr>
      <w:r>
        <w:rPr>
          <w:rFonts w:hint="cs"/>
          <w:sz w:val="30"/>
          <w:rtl/>
        </w:rPr>
        <w:t>49</w:t>
      </w:r>
      <w:r>
        <w:rPr>
          <w:sz w:val="30"/>
          <w:rtl/>
        </w:rPr>
        <w:t>-</w:t>
      </w:r>
      <w:r>
        <w:rPr>
          <w:sz w:val="30"/>
          <w:rtl/>
        </w:rPr>
        <w:tab/>
        <w:t>بالإضافة لما سبق ذكره في الفقرات 56</w:t>
      </w:r>
      <w:r>
        <w:rPr>
          <w:rFonts w:hint="cs"/>
          <w:sz w:val="30"/>
          <w:rtl/>
        </w:rPr>
        <w:t xml:space="preserve"> و</w:t>
      </w:r>
      <w:r>
        <w:rPr>
          <w:sz w:val="30"/>
          <w:rtl/>
        </w:rPr>
        <w:t>57</w:t>
      </w:r>
      <w:r>
        <w:rPr>
          <w:rFonts w:hint="cs"/>
          <w:sz w:val="30"/>
          <w:rtl/>
        </w:rPr>
        <w:t xml:space="preserve"> و</w:t>
      </w:r>
      <w:r>
        <w:rPr>
          <w:sz w:val="30"/>
          <w:rtl/>
        </w:rPr>
        <w:t>58</w:t>
      </w:r>
      <w:r>
        <w:rPr>
          <w:rFonts w:hint="cs"/>
          <w:sz w:val="30"/>
          <w:rtl/>
        </w:rPr>
        <w:t xml:space="preserve"> و</w:t>
      </w:r>
      <w:r>
        <w:rPr>
          <w:sz w:val="30"/>
          <w:rtl/>
        </w:rPr>
        <w:t>59</w:t>
      </w:r>
      <w:r>
        <w:rPr>
          <w:rFonts w:hint="cs"/>
          <w:sz w:val="30"/>
          <w:rtl/>
        </w:rPr>
        <w:t xml:space="preserve"> و</w:t>
      </w:r>
      <w:r>
        <w:rPr>
          <w:sz w:val="30"/>
          <w:rtl/>
        </w:rPr>
        <w:t>60 و61 من التقرير الأول</w:t>
      </w:r>
      <w:r>
        <w:rPr>
          <w:rFonts w:hint="cs"/>
          <w:sz w:val="30"/>
          <w:rtl/>
        </w:rPr>
        <w:t>ي</w:t>
      </w:r>
      <w:r>
        <w:rPr>
          <w:sz w:val="30"/>
          <w:rtl/>
        </w:rPr>
        <w:t>، نؤكد على أن الدولة تكفل لجميع الأطفال دون تمييز الحق في الحياة والبقاء والنمو كما نصَّ الدستور</w:t>
      </w:r>
      <w:r>
        <w:rPr>
          <w:sz w:val="30"/>
          <w:rtl/>
        </w:rPr>
        <w:t xml:space="preserve"> السوري (المادة 44 منه) على رعاية الأطفال وتوفير الظروف المناسبة لتنمية ملكاتهم.</w:t>
      </w:r>
    </w:p>
    <w:p w:rsidR="00000000" w:rsidRDefault="000E41E0">
      <w:pPr>
        <w:jc w:val="center"/>
        <w:rPr>
          <w:b/>
          <w:bCs/>
          <w:sz w:val="30"/>
          <w:rtl/>
        </w:rPr>
      </w:pPr>
      <w:r>
        <w:rPr>
          <w:b/>
          <w:bCs/>
          <w:sz w:val="30"/>
          <w:rtl/>
        </w:rPr>
        <w:t>1- وفيات الأطفال</w:t>
      </w:r>
    </w:p>
    <w:p w:rsidR="00000000" w:rsidRDefault="000E41E0">
      <w:pPr>
        <w:jc w:val="both"/>
        <w:rPr>
          <w:sz w:val="30"/>
          <w:rtl/>
        </w:rPr>
      </w:pPr>
      <w:r>
        <w:rPr>
          <w:rFonts w:hint="cs"/>
          <w:sz w:val="30"/>
          <w:rtl/>
        </w:rPr>
        <w:t>50</w:t>
      </w:r>
      <w:r>
        <w:rPr>
          <w:sz w:val="30"/>
          <w:rtl/>
        </w:rPr>
        <w:t>-</w:t>
      </w:r>
      <w:r>
        <w:rPr>
          <w:sz w:val="30"/>
          <w:rtl/>
        </w:rPr>
        <w:tab/>
        <w:t>يتم تسجيل الوفيات بنفس الأسلوب وضمن المهل المنصوص عليها لتسجيل الولادات (راجع نص الفقرة 46 من هذا التقرير)، وذلك عملاً بأحكام المادتين 22 و45 من قانون الأ</w:t>
      </w:r>
      <w:r>
        <w:rPr>
          <w:sz w:val="30"/>
          <w:rtl/>
        </w:rPr>
        <w:t>حوال الشخصية. وقد بلغ معدل وفيات الرضع (دون السنة) كما أظهر المسح المتعدد المؤشرات الثاني (والذي نُفِذَ مطلع العام 2000) 24 في الألف مولود حي فيما كان 33 بالألف عام 1990، كما بلغ معدل وفيات الأطفال دون الخمس سنوات 29 في الألف مولود حي، عام 2000، مقابل 43 ع</w:t>
      </w:r>
      <w:r>
        <w:rPr>
          <w:sz w:val="30"/>
          <w:rtl/>
        </w:rPr>
        <w:t>ام 1990. أي انه حدث انخفاض ملموس في نسبة الوفيات الناشئة عن ا</w:t>
      </w:r>
      <w:r>
        <w:rPr>
          <w:rFonts w:hint="cs"/>
          <w:sz w:val="30"/>
          <w:rtl/>
        </w:rPr>
        <w:t>لإ</w:t>
      </w:r>
      <w:r>
        <w:rPr>
          <w:sz w:val="30"/>
          <w:rtl/>
        </w:rPr>
        <w:t>سهالات والأمراض التي يتم التلقيح ضدها</w:t>
      </w:r>
      <w:r>
        <w:rPr>
          <w:rFonts w:hint="cs"/>
          <w:sz w:val="30"/>
          <w:rtl/>
        </w:rPr>
        <w:t>،</w:t>
      </w:r>
      <w:r>
        <w:rPr>
          <w:sz w:val="30"/>
          <w:rtl/>
        </w:rPr>
        <w:t xml:space="preserve"> في حين زادت نسبة الحوادث (حسب دراستي عام 1990 و</w:t>
      </w:r>
      <w:r>
        <w:rPr>
          <w:rFonts w:hint="cs"/>
          <w:sz w:val="30"/>
          <w:rtl/>
        </w:rPr>
        <w:t xml:space="preserve">عام </w:t>
      </w:r>
      <w:r>
        <w:rPr>
          <w:sz w:val="30"/>
          <w:rtl/>
        </w:rPr>
        <w:t>1995 المنفذتين بالتعاون فيما بين وزارة الصحة والمكتب المركزي للإحصاء). ويبرز الجدول رقم 6 المتغيرات الر</w:t>
      </w:r>
      <w:r>
        <w:rPr>
          <w:sz w:val="30"/>
          <w:rtl/>
        </w:rPr>
        <w:t>ئيسة لأسباب وفيات الأطفال دون سن الخامسة.</w:t>
      </w:r>
    </w:p>
    <w:p w:rsidR="00000000" w:rsidRDefault="000E41E0">
      <w:pPr>
        <w:jc w:val="center"/>
        <w:rPr>
          <w:b/>
          <w:bCs/>
          <w:sz w:val="30"/>
          <w:rtl/>
        </w:rPr>
      </w:pPr>
      <w:r>
        <w:rPr>
          <w:rFonts w:hint="cs"/>
          <w:b/>
          <w:bCs/>
          <w:sz w:val="30"/>
          <w:rtl/>
        </w:rPr>
        <w:t>ال</w:t>
      </w:r>
      <w:r>
        <w:rPr>
          <w:b/>
          <w:bCs/>
          <w:sz w:val="30"/>
          <w:rtl/>
        </w:rPr>
        <w:t>جدول رقم 6</w:t>
      </w:r>
      <w:r>
        <w:rPr>
          <w:rFonts w:hint="cs"/>
          <w:b/>
          <w:bCs/>
          <w:sz w:val="30"/>
          <w:rtl/>
        </w:rPr>
        <w:br/>
      </w:r>
      <w:r>
        <w:rPr>
          <w:b/>
          <w:bCs/>
          <w:sz w:val="30"/>
          <w:rtl/>
        </w:rPr>
        <w:t>أسباب وفيات الأطفال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1314"/>
        <w:gridCol w:w="1638"/>
      </w:tblGrid>
      <w:tr w:rsidR="000E41E0" w:rsidTr="000E41E0">
        <w:tblPrEx>
          <w:tblCellMar>
            <w:top w:w="0" w:type="dxa"/>
            <w:bottom w:w="0" w:type="dxa"/>
          </w:tblCellMar>
        </w:tblPrEx>
        <w:trPr>
          <w:trHeight w:val="265"/>
          <w:jc w:val="center"/>
        </w:trPr>
        <w:tc>
          <w:tcPr>
            <w:tcW w:w="4253" w:type="dxa"/>
            <w:tcBorders>
              <w:bottom w:val="single" w:sz="4" w:space="0" w:color="auto"/>
            </w:tcBorders>
            <w:vAlign w:val="bottom"/>
          </w:tcPr>
          <w:p w:rsidR="000E41E0" w:rsidRDefault="000E41E0">
            <w:pPr>
              <w:spacing w:before="0" w:after="0"/>
              <w:jc w:val="center"/>
              <w:rPr>
                <w:sz w:val="30"/>
                <w:rtl/>
              </w:rPr>
            </w:pPr>
            <w:r>
              <w:rPr>
                <w:rFonts w:hint="cs"/>
                <w:sz w:val="30"/>
                <w:rtl/>
              </w:rPr>
              <w:br/>
            </w:r>
            <w:r>
              <w:rPr>
                <w:sz w:val="30"/>
                <w:rtl/>
              </w:rPr>
              <w:t>أسباب الوفاة</w:t>
            </w:r>
          </w:p>
        </w:tc>
        <w:tc>
          <w:tcPr>
            <w:tcW w:w="1314" w:type="dxa"/>
            <w:tcBorders>
              <w:bottom w:val="single" w:sz="4" w:space="0" w:color="auto"/>
            </w:tcBorders>
            <w:vAlign w:val="bottom"/>
          </w:tcPr>
          <w:p w:rsidR="000E41E0" w:rsidRDefault="000E41E0">
            <w:pPr>
              <w:spacing w:before="0" w:after="0"/>
              <w:jc w:val="center"/>
              <w:rPr>
                <w:rFonts w:hint="cs"/>
                <w:sz w:val="30"/>
                <w:rtl/>
              </w:rPr>
            </w:pPr>
            <w:r>
              <w:rPr>
                <w:sz w:val="30"/>
                <w:rtl/>
              </w:rPr>
              <w:t>عام 1990</w:t>
            </w:r>
            <w:r>
              <w:rPr>
                <w:rFonts w:hint="cs"/>
                <w:sz w:val="30"/>
                <w:rtl/>
              </w:rPr>
              <w:br/>
              <w:t>في المائة</w:t>
            </w:r>
          </w:p>
        </w:tc>
        <w:tc>
          <w:tcPr>
            <w:tcW w:w="1638" w:type="dxa"/>
            <w:tcBorders>
              <w:bottom w:val="single" w:sz="4" w:space="0" w:color="auto"/>
            </w:tcBorders>
            <w:vAlign w:val="bottom"/>
          </w:tcPr>
          <w:p w:rsidR="000E41E0" w:rsidRDefault="000E41E0">
            <w:pPr>
              <w:spacing w:before="0" w:after="0"/>
              <w:jc w:val="center"/>
              <w:rPr>
                <w:sz w:val="30"/>
                <w:rtl/>
              </w:rPr>
            </w:pPr>
            <w:r>
              <w:rPr>
                <w:sz w:val="30"/>
                <w:rtl/>
              </w:rPr>
              <w:t>عام 1995</w:t>
            </w:r>
            <w:r>
              <w:rPr>
                <w:rFonts w:hint="cs"/>
                <w:sz w:val="30"/>
                <w:rtl/>
              </w:rPr>
              <w:br/>
              <w:t>في المائة</w:t>
            </w:r>
          </w:p>
        </w:tc>
      </w:tr>
      <w:tr w:rsidR="000E41E0" w:rsidTr="000E41E0">
        <w:tblPrEx>
          <w:tblCellMar>
            <w:top w:w="0" w:type="dxa"/>
            <w:bottom w:w="0" w:type="dxa"/>
          </w:tblCellMar>
        </w:tblPrEx>
        <w:trPr>
          <w:trHeight w:val="424"/>
          <w:jc w:val="center"/>
        </w:trPr>
        <w:tc>
          <w:tcPr>
            <w:tcW w:w="4253" w:type="dxa"/>
            <w:tcBorders>
              <w:bottom w:val="nil"/>
            </w:tcBorders>
          </w:tcPr>
          <w:p w:rsidR="000E41E0" w:rsidRDefault="000E41E0">
            <w:pPr>
              <w:spacing w:before="0" w:after="0"/>
              <w:jc w:val="both"/>
              <w:rPr>
                <w:sz w:val="30"/>
                <w:rtl/>
              </w:rPr>
            </w:pPr>
            <w:r>
              <w:rPr>
                <w:sz w:val="30"/>
                <w:rtl/>
              </w:rPr>
              <w:t>التشوهات الخلقية والخداج</w:t>
            </w:r>
          </w:p>
        </w:tc>
        <w:tc>
          <w:tcPr>
            <w:tcW w:w="1314" w:type="dxa"/>
            <w:tcBorders>
              <w:bottom w:val="nil"/>
            </w:tcBorders>
          </w:tcPr>
          <w:p w:rsidR="000E41E0" w:rsidRDefault="000E41E0">
            <w:pPr>
              <w:spacing w:before="0" w:after="0"/>
              <w:ind w:firstLine="278"/>
              <w:jc w:val="both"/>
              <w:rPr>
                <w:rFonts w:hint="cs"/>
                <w:sz w:val="30"/>
                <w:rtl/>
              </w:rPr>
            </w:pPr>
            <w:r>
              <w:rPr>
                <w:rFonts w:hint="cs"/>
                <w:sz w:val="30"/>
                <w:rtl/>
              </w:rPr>
              <w:t>42.7</w:t>
            </w:r>
          </w:p>
        </w:tc>
        <w:tc>
          <w:tcPr>
            <w:tcW w:w="1638" w:type="dxa"/>
            <w:tcBorders>
              <w:bottom w:val="nil"/>
            </w:tcBorders>
          </w:tcPr>
          <w:p w:rsidR="000E41E0" w:rsidRDefault="000E41E0">
            <w:pPr>
              <w:spacing w:before="0" w:after="0"/>
              <w:ind w:firstLine="368"/>
              <w:jc w:val="both"/>
              <w:rPr>
                <w:rFonts w:hint="cs"/>
                <w:sz w:val="30"/>
                <w:rtl/>
              </w:rPr>
            </w:pPr>
            <w:r>
              <w:rPr>
                <w:rFonts w:hint="cs"/>
                <w:sz w:val="30"/>
                <w:rtl/>
              </w:rPr>
              <w:t>46.4</w:t>
            </w:r>
          </w:p>
        </w:tc>
      </w:tr>
      <w:tr w:rsidR="000E41E0" w:rsidTr="000E41E0">
        <w:tblPrEx>
          <w:tblCellMar>
            <w:top w:w="0" w:type="dxa"/>
            <w:bottom w:w="0" w:type="dxa"/>
          </w:tblCellMar>
        </w:tblPrEx>
        <w:trPr>
          <w:trHeight w:val="452"/>
          <w:jc w:val="center"/>
        </w:trPr>
        <w:tc>
          <w:tcPr>
            <w:tcW w:w="4253" w:type="dxa"/>
            <w:tcBorders>
              <w:top w:val="nil"/>
              <w:bottom w:val="nil"/>
            </w:tcBorders>
          </w:tcPr>
          <w:p w:rsidR="000E41E0" w:rsidRDefault="000E41E0">
            <w:pPr>
              <w:spacing w:before="0" w:after="0"/>
              <w:jc w:val="both"/>
              <w:rPr>
                <w:sz w:val="30"/>
                <w:rtl/>
              </w:rPr>
            </w:pPr>
            <w:r>
              <w:rPr>
                <w:sz w:val="30"/>
                <w:rtl/>
              </w:rPr>
              <w:t>ا</w:t>
            </w:r>
            <w:r>
              <w:rPr>
                <w:rFonts w:hint="cs"/>
                <w:sz w:val="30"/>
                <w:rtl/>
              </w:rPr>
              <w:t>لا</w:t>
            </w:r>
            <w:r>
              <w:rPr>
                <w:sz w:val="30"/>
                <w:rtl/>
              </w:rPr>
              <w:t>سهالات</w:t>
            </w:r>
          </w:p>
        </w:tc>
        <w:tc>
          <w:tcPr>
            <w:tcW w:w="1314" w:type="dxa"/>
            <w:tcBorders>
              <w:top w:val="nil"/>
              <w:bottom w:val="nil"/>
            </w:tcBorders>
          </w:tcPr>
          <w:p w:rsidR="000E41E0" w:rsidRDefault="000E41E0">
            <w:pPr>
              <w:spacing w:before="0" w:after="0"/>
              <w:ind w:firstLine="278"/>
              <w:jc w:val="both"/>
              <w:rPr>
                <w:rFonts w:hint="cs"/>
                <w:sz w:val="30"/>
                <w:rtl/>
              </w:rPr>
            </w:pPr>
            <w:r>
              <w:rPr>
                <w:rFonts w:hint="cs"/>
                <w:sz w:val="30"/>
                <w:rtl/>
              </w:rPr>
              <w:t>20.8</w:t>
            </w:r>
          </w:p>
        </w:tc>
        <w:tc>
          <w:tcPr>
            <w:tcW w:w="1638" w:type="dxa"/>
            <w:tcBorders>
              <w:top w:val="nil"/>
              <w:bottom w:val="nil"/>
            </w:tcBorders>
          </w:tcPr>
          <w:p w:rsidR="000E41E0" w:rsidRDefault="000E41E0">
            <w:pPr>
              <w:spacing w:before="0" w:after="0"/>
              <w:ind w:firstLine="368"/>
              <w:jc w:val="both"/>
              <w:rPr>
                <w:rFonts w:hint="cs"/>
                <w:sz w:val="30"/>
                <w:rtl/>
              </w:rPr>
            </w:pPr>
            <w:r>
              <w:rPr>
                <w:rFonts w:hint="cs"/>
                <w:sz w:val="30"/>
                <w:rtl/>
              </w:rPr>
              <w:t>9.1</w:t>
            </w:r>
          </w:p>
        </w:tc>
      </w:tr>
      <w:tr w:rsidR="000E41E0" w:rsidTr="000E41E0">
        <w:tblPrEx>
          <w:tblCellMar>
            <w:top w:w="0" w:type="dxa"/>
            <w:bottom w:w="0" w:type="dxa"/>
          </w:tblCellMar>
        </w:tblPrEx>
        <w:trPr>
          <w:trHeight w:val="389"/>
          <w:jc w:val="center"/>
        </w:trPr>
        <w:tc>
          <w:tcPr>
            <w:tcW w:w="4253" w:type="dxa"/>
            <w:tcBorders>
              <w:top w:val="nil"/>
              <w:bottom w:val="nil"/>
            </w:tcBorders>
          </w:tcPr>
          <w:p w:rsidR="000E41E0" w:rsidRDefault="000E41E0">
            <w:pPr>
              <w:spacing w:before="0" w:after="0"/>
              <w:jc w:val="both"/>
              <w:rPr>
                <w:sz w:val="30"/>
                <w:rtl/>
              </w:rPr>
            </w:pPr>
            <w:r>
              <w:rPr>
                <w:sz w:val="30"/>
                <w:rtl/>
              </w:rPr>
              <w:t>الانتانات التنفسية</w:t>
            </w:r>
          </w:p>
        </w:tc>
        <w:tc>
          <w:tcPr>
            <w:tcW w:w="1314" w:type="dxa"/>
            <w:tcBorders>
              <w:top w:val="nil"/>
              <w:bottom w:val="nil"/>
            </w:tcBorders>
          </w:tcPr>
          <w:p w:rsidR="000E41E0" w:rsidRDefault="000E41E0">
            <w:pPr>
              <w:spacing w:before="0" w:after="0"/>
              <w:ind w:firstLine="278"/>
              <w:jc w:val="both"/>
              <w:rPr>
                <w:rFonts w:hint="cs"/>
                <w:sz w:val="30"/>
                <w:rtl/>
              </w:rPr>
            </w:pPr>
            <w:r>
              <w:rPr>
                <w:rFonts w:hint="cs"/>
                <w:sz w:val="30"/>
                <w:rtl/>
              </w:rPr>
              <w:t>10.1</w:t>
            </w:r>
          </w:p>
        </w:tc>
        <w:tc>
          <w:tcPr>
            <w:tcW w:w="1638" w:type="dxa"/>
            <w:tcBorders>
              <w:top w:val="nil"/>
              <w:bottom w:val="nil"/>
            </w:tcBorders>
          </w:tcPr>
          <w:p w:rsidR="000E41E0" w:rsidRDefault="000E41E0">
            <w:pPr>
              <w:spacing w:before="0" w:after="0"/>
              <w:ind w:firstLine="368"/>
              <w:jc w:val="both"/>
              <w:rPr>
                <w:sz w:val="30"/>
                <w:rtl/>
              </w:rPr>
            </w:pPr>
            <w:r>
              <w:rPr>
                <w:rFonts w:hint="cs"/>
                <w:sz w:val="30"/>
                <w:rtl/>
              </w:rPr>
              <w:t>8.5</w:t>
            </w:r>
          </w:p>
        </w:tc>
      </w:tr>
      <w:tr w:rsidR="000E41E0" w:rsidTr="000E41E0">
        <w:tblPrEx>
          <w:tblCellMar>
            <w:top w:w="0" w:type="dxa"/>
            <w:bottom w:w="0" w:type="dxa"/>
          </w:tblCellMar>
        </w:tblPrEx>
        <w:trPr>
          <w:trHeight w:val="417"/>
          <w:jc w:val="center"/>
        </w:trPr>
        <w:tc>
          <w:tcPr>
            <w:tcW w:w="4253" w:type="dxa"/>
            <w:tcBorders>
              <w:top w:val="nil"/>
              <w:bottom w:val="nil"/>
            </w:tcBorders>
          </w:tcPr>
          <w:p w:rsidR="000E41E0" w:rsidRDefault="000E41E0">
            <w:pPr>
              <w:spacing w:before="0" w:after="0"/>
              <w:jc w:val="both"/>
              <w:rPr>
                <w:sz w:val="30"/>
                <w:rtl/>
              </w:rPr>
            </w:pPr>
            <w:r>
              <w:rPr>
                <w:sz w:val="30"/>
                <w:rtl/>
              </w:rPr>
              <w:t>الحوادث</w:t>
            </w:r>
          </w:p>
        </w:tc>
        <w:tc>
          <w:tcPr>
            <w:tcW w:w="1314" w:type="dxa"/>
            <w:tcBorders>
              <w:top w:val="nil"/>
              <w:bottom w:val="nil"/>
            </w:tcBorders>
          </w:tcPr>
          <w:p w:rsidR="000E41E0" w:rsidRDefault="000E41E0">
            <w:pPr>
              <w:spacing w:before="0" w:after="0"/>
              <w:ind w:firstLine="278"/>
              <w:jc w:val="both"/>
              <w:rPr>
                <w:rFonts w:hint="cs"/>
                <w:sz w:val="30"/>
                <w:rtl/>
              </w:rPr>
            </w:pPr>
            <w:r>
              <w:rPr>
                <w:rFonts w:hint="cs"/>
                <w:sz w:val="30"/>
                <w:rtl/>
              </w:rPr>
              <w:t>5.8</w:t>
            </w:r>
          </w:p>
        </w:tc>
        <w:tc>
          <w:tcPr>
            <w:tcW w:w="1638" w:type="dxa"/>
            <w:tcBorders>
              <w:top w:val="nil"/>
              <w:bottom w:val="nil"/>
            </w:tcBorders>
          </w:tcPr>
          <w:p w:rsidR="000E41E0" w:rsidRDefault="000E41E0">
            <w:pPr>
              <w:spacing w:before="0" w:after="0"/>
              <w:ind w:firstLine="368"/>
              <w:jc w:val="both"/>
              <w:rPr>
                <w:rFonts w:hint="cs"/>
                <w:sz w:val="30"/>
                <w:rtl/>
              </w:rPr>
            </w:pPr>
            <w:r>
              <w:rPr>
                <w:rFonts w:hint="cs"/>
                <w:sz w:val="30"/>
                <w:rtl/>
              </w:rPr>
              <w:t>8.5</w:t>
            </w:r>
          </w:p>
        </w:tc>
      </w:tr>
      <w:tr w:rsidR="000E41E0" w:rsidTr="000E41E0">
        <w:tblPrEx>
          <w:tblCellMar>
            <w:top w:w="0" w:type="dxa"/>
            <w:bottom w:w="0" w:type="dxa"/>
          </w:tblCellMar>
        </w:tblPrEx>
        <w:trPr>
          <w:trHeight w:val="495"/>
          <w:jc w:val="center"/>
        </w:trPr>
        <w:tc>
          <w:tcPr>
            <w:tcW w:w="4253" w:type="dxa"/>
            <w:tcBorders>
              <w:top w:val="nil"/>
            </w:tcBorders>
          </w:tcPr>
          <w:p w:rsidR="000E41E0" w:rsidRDefault="000E41E0">
            <w:pPr>
              <w:spacing w:before="0" w:after="0"/>
              <w:jc w:val="both"/>
              <w:rPr>
                <w:sz w:val="30"/>
                <w:rtl/>
              </w:rPr>
            </w:pPr>
            <w:r>
              <w:rPr>
                <w:sz w:val="30"/>
                <w:rtl/>
              </w:rPr>
              <w:t>انتانات مشمولة باللقاح</w:t>
            </w:r>
          </w:p>
        </w:tc>
        <w:tc>
          <w:tcPr>
            <w:tcW w:w="1314" w:type="dxa"/>
            <w:tcBorders>
              <w:top w:val="nil"/>
            </w:tcBorders>
          </w:tcPr>
          <w:p w:rsidR="000E41E0" w:rsidRDefault="000E41E0">
            <w:pPr>
              <w:spacing w:before="0" w:after="0"/>
              <w:ind w:firstLine="278"/>
              <w:jc w:val="both"/>
              <w:rPr>
                <w:rFonts w:hint="cs"/>
                <w:sz w:val="30"/>
                <w:rtl/>
              </w:rPr>
            </w:pPr>
            <w:r>
              <w:rPr>
                <w:rFonts w:hint="cs"/>
                <w:sz w:val="30"/>
                <w:rtl/>
              </w:rPr>
              <w:t>4.2</w:t>
            </w:r>
          </w:p>
        </w:tc>
        <w:tc>
          <w:tcPr>
            <w:tcW w:w="1638" w:type="dxa"/>
            <w:tcBorders>
              <w:top w:val="nil"/>
            </w:tcBorders>
          </w:tcPr>
          <w:p w:rsidR="000E41E0" w:rsidRDefault="000E41E0">
            <w:pPr>
              <w:spacing w:before="0" w:after="0"/>
              <w:ind w:firstLine="368"/>
              <w:jc w:val="both"/>
              <w:rPr>
                <w:rFonts w:hint="cs"/>
                <w:sz w:val="30"/>
                <w:rtl/>
              </w:rPr>
            </w:pPr>
            <w:r>
              <w:rPr>
                <w:rFonts w:hint="cs"/>
                <w:sz w:val="30"/>
                <w:rtl/>
              </w:rPr>
              <w:t>0.6</w:t>
            </w:r>
          </w:p>
        </w:tc>
      </w:tr>
    </w:tbl>
    <w:p w:rsidR="00000000" w:rsidRDefault="000E41E0">
      <w:pPr>
        <w:jc w:val="both"/>
        <w:rPr>
          <w:sz w:val="30"/>
          <w:rtl/>
        </w:rPr>
      </w:pPr>
      <w:r>
        <w:rPr>
          <w:rFonts w:hint="cs"/>
          <w:sz w:val="30"/>
          <w:rtl/>
        </w:rPr>
        <w:t>51</w:t>
      </w:r>
      <w:r>
        <w:rPr>
          <w:sz w:val="30"/>
          <w:rtl/>
        </w:rPr>
        <w:t>-</w:t>
      </w:r>
      <w:r>
        <w:rPr>
          <w:sz w:val="30"/>
          <w:rtl/>
        </w:rPr>
        <w:tab/>
        <w:t>وتعمل الجمهورية العربية السورية على حماية الأطفال وضمان بقائهم على قيد الحياة في كل الأعمار وقد شدد المشرع العقاب على كل من يقدم على قتل طفل قصداً وجعل عقوبته الأشغال الشاقة إذا كان الطفل دون الخامسة عشرة من عمره (</w:t>
      </w:r>
      <w:r>
        <w:rPr>
          <w:rFonts w:hint="cs"/>
          <w:sz w:val="30"/>
          <w:rtl/>
        </w:rPr>
        <w:t xml:space="preserve">المادة </w:t>
      </w:r>
      <w:r>
        <w:rPr>
          <w:sz w:val="30"/>
          <w:rtl/>
        </w:rPr>
        <w:t xml:space="preserve">534 </w:t>
      </w:r>
      <w:r>
        <w:rPr>
          <w:rFonts w:hint="cs"/>
          <w:sz w:val="30"/>
          <w:rtl/>
        </w:rPr>
        <w:t>من قانون العقوبات</w:t>
      </w:r>
      <w:r>
        <w:rPr>
          <w:sz w:val="30"/>
          <w:rtl/>
        </w:rPr>
        <w:t>) وت</w:t>
      </w:r>
      <w:r>
        <w:rPr>
          <w:sz w:val="30"/>
          <w:rtl/>
        </w:rPr>
        <w:t xml:space="preserve">كون العقوبة الإعدام إذا كان الجاني أحد والديه أو جده. وأما </w:t>
      </w:r>
      <w:r>
        <w:rPr>
          <w:rFonts w:hint="cs"/>
          <w:sz w:val="30"/>
          <w:rtl/>
        </w:rPr>
        <w:t>في</w:t>
      </w:r>
      <w:r>
        <w:rPr>
          <w:sz w:val="30"/>
          <w:rtl/>
        </w:rPr>
        <w:t>ما يتعلق بحالات انتحار الأطفال فلم تسجل الوقائع حوادث من هذا النوع إلا ما ندر.</w:t>
      </w:r>
    </w:p>
    <w:p w:rsidR="00000000" w:rsidRDefault="000E41E0">
      <w:pPr>
        <w:jc w:val="both"/>
        <w:rPr>
          <w:sz w:val="30"/>
          <w:rtl/>
        </w:rPr>
      </w:pPr>
      <w:r>
        <w:rPr>
          <w:rFonts w:hint="cs"/>
          <w:sz w:val="30"/>
          <w:rtl/>
        </w:rPr>
        <w:t>52</w:t>
      </w:r>
      <w:r>
        <w:rPr>
          <w:sz w:val="30"/>
          <w:rtl/>
        </w:rPr>
        <w:t>-</w:t>
      </w:r>
      <w:r>
        <w:rPr>
          <w:sz w:val="30"/>
          <w:rtl/>
        </w:rPr>
        <w:tab/>
      </w:r>
      <w:r>
        <w:rPr>
          <w:rFonts w:hint="cs"/>
          <w:sz w:val="30"/>
          <w:rtl/>
        </w:rPr>
        <w:t>و</w:t>
      </w:r>
      <w:r>
        <w:rPr>
          <w:sz w:val="30"/>
          <w:rtl/>
        </w:rPr>
        <w:t xml:space="preserve">تعمل الدولة على منع الأخطار التي يتعرض لها الأطفال وخاصة المراهقين منهم، جرّاء الاتصال الجنسي المشبوه </w:t>
      </w:r>
      <w:r>
        <w:rPr>
          <w:rFonts w:hint="cs"/>
          <w:sz w:val="30"/>
          <w:rtl/>
        </w:rPr>
        <w:t xml:space="preserve">وذلك </w:t>
      </w:r>
      <w:r>
        <w:rPr>
          <w:sz w:val="30"/>
          <w:rtl/>
        </w:rPr>
        <w:t>عن ط</w:t>
      </w:r>
      <w:r>
        <w:rPr>
          <w:sz w:val="30"/>
          <w:rtl/>
        </w:rPr>
        <w:t xml:space="preserve">ريق نشر التوعية الكاملة </w:t>
      </w:r>
      <w:r>
        <w:rPr>
          <w:rFonts w:hint="cs"/>
          <w:sz w:val="30"/>
          <w:rtl/>
        </w:rPr>
        <w:t>بواسطة</w:t>
      </w:r>
      <w:r>
        <w:rPr>
          <w:sz w:val="30"/>
          <w:rtl/>
        </w:rPr>
        <w:t xml:space="preserve"> مختلف وسائل الإعلام والندوات التي تنظمها الدولة بمناسبة يوم ا</w:t>
      </w:r>
      <w:r>
        <w:rPr>
          <w:rFonts w:hint="cs"/>
          <w:sz w:val="30"/>
          <w:rtl/>
        </w:rPr>
        <w:t>لإ</w:t>
      </w:r>
      <w:r>
        <w:rPr>
          <w:sz w:val="30"/>
          <w:rtl/>
        </w:rPr>
        <w:t xml:space="preserve">يدز العالمي ومكافحة التدخين والمخدرات بالتعاون مع المنظمات الشعبية (منظمة الشبيبة، منظمة الطلائع والاتحاد العام النسائي) وجمعية تنظيم الأسرة. </w:t>
      </w:r>
    </w:p>
    <w:p w:rsidR="00000000" w:rsidRDefault="000E41E0">
      <w:pPr>
        <w:jc w:val="center"/>
        <w:rPr>
          <w:rFonts w:hint="cs"/>
          <w:b/>
          <w:bCs/>
          <w:sz w:val="30"/>
          <w:rtl/>
        </w:rPr>
      </w:pPr>
      <w:r>
        <w:rPr>
          <w:b/>
          <w:bCs/>
          <w:sz w:val="30"/>
          <w:rtl/>
        </w:rPr>
        <w:t>دال</w:t>
      </w:r>
      <w:r>
        <w:rPr>
          <w:rFonts w:hint="cs"/>
          <w:b/>
          <w:bCs/>
          <w:sz w:val="30"/>
          <w:rtl/>
        </w:rPr>
        <w:t xml:space="preserve"> -</w:t>
      </w:r>
      <w:r>
        <w:rPr>
          <w:b/>
          <w:bCs/>
          <w:sz w:val="30"/>
          <w:rtl/>
        </w:rPr>
        <w:t xml:space="preserve"> احترام آراء ا</w:t>
      </w:r>
      <w:r>
        <w:rPr>
          <w:b/>
          <w:bCs/>
          <w:sz w:val="30"/>
          <w:rtl/>
        </w:rPr>
        <w:t>لطفل</w:t>
      </w:r>
      <w:r>
        <w:rPr>
          <w:rFonts w:hint="cs"/>
          <w:b/>
          <w:bCs/>
          <w:sz w:val="30"/>
          <w:rtl/>
        </w:rPr>
        <w:t xml:space="preserve"> (</w:t>
      </w:r>
      <w:r>
        <w:rPr>
          <w:b/>
          <w:bCs/>
          <w:sz w:val="30"/>
          <w:rtl/>
        </w:rPr>
        <w:t>المادة 12</w:t>
      </w:r>
      <w:r>
        <w:rPr>
          <w:rFonts w:hint="cs"/>
          <w:b/>
          <w:bCs/>
          <w:sz w:val="30"/>
          <w:rtl/>
        </w:rPr>
        <w:t>)</w:t>
      </w:r>
    </w:p>
    <w:p w:rsidR="00000000" w:rsidRDefault="000E41E0">
      <w:pPr>
        <w:jc w:val="both"/>
        <w:rPr>
          <w:sz w:val="30"/>
          <w:rtl/>
        </w:rPr>
      </w:pPr>
      <w:r>
        <w:rPr>
          <w:rFonts w:hint="cs"/>
          <w:sz w:val="30"/>
          <w:rtl/>
        </w:rPr>
        <w:t>53</w:t>
      </w:r>
      <w:r>
        <w:rPr>
          <w:sz w:val="30"/>
          <w:rtl/>
        </w:rPr>
        <w:t>-</w:t>
      </w:r>
      <w:r>
        <w:rPr>
          <w:sz w:val="30"/>
          <w:rtl/>
        </w:rPr>
        <w:tab/>
        <w:t>تقضي المبادئ القانونية بأن لكل مواطن الحق في أن يعبر عن رأيه بحرية وعلنية بالقول والكتابة وكافة وسائل التعبير الأخرى مع التقيد بالضوابط التي وضعت لهذا الحق</w:t>
      </w:r>
      <w:r>
        <w:rPr>
          <w:rFonts w:hint="cs"/>
          <w:sz w:val="30"/>
          <w:rtl/>
        </w:rPr>
        <w:t>.</w:t>
      </w:r>
      <w:r>
        <w:rPr>
          <w:sz w:val="30"/>
          <w:rtl/>
        </w:rPr>
        <w:t xml:space="preserve"> وبما أن الطفل مواطن</w:t>
      </w:r>
      <w:r>
        <w:rPr>
          <w:rFonts w:hint="cs"/>
          <w:sz w:val="30"/>
          <w:rtl/>
        </w:rPr>
        <w:t>،</w:t>
      </w:r>
      <w:r>
        <w:rPr>
          <w:sz w:val="30"/>
          <w:rtl/>
        </w:rPr>
        <w:t xml:space="preserve"> فله الحق </w:t>
      </w:r>
      <w:r>
        <w:rPr>
          <w:rFonts w:hint="cs"/>
          <w:sz w:val="30"/>
          <w:rtl/>
        </w:rPr>
        <w:t xml:space="preserve">في </w:t>
      </w:r>
      <w:r>
        <w:rPr>
          <w:sz w:val="30"/>
          <w:rtl/>
        </w:rPr>
        <w:t>أن يعبر عن رأيه في جميع المجالات التي تتطلب إ</w:t>
      </w:r>
      <w:r>
        <w:rPr>
          <w:sz w:val="30"/>
          <w:rtl/>
        </w:rPr>
        <w:t>بداء الرأي.</w:t>
      </w:r>
    </w:p>
    <w:p w:rsidR="00000000" w:rsidRDefault="000E41E0">
      <w:pPr>
        <w:spacing w:before="0" w:after="0"/>
        <w:jc w:val="both"/>
        <w:rPr>
          <w:rFonts w:hint="cs"/>
          <w:sz w:val="30"/>
          <w:u w:val="single"/>
          <w:rtl/>
        </w:rPr>
      </w:pPr>
      <w:r>
        <w:rPr>
          <w:rFonts w:hint="cs"/>
          <w:sz w:val="30"/>
          <w:rtl/>
        </w:rPr>
        <w:t>54-</w:t>
      </w:r>
      <w:r>
        <w:rPr>
          <w:rFonts w:hint="cs"/>
          <w:sz w:val="30"/>
          <w:rtl/>
        </w:rPr>
        <w:tab/>
      </w:r>
      <w:r>
        <w:rPr>
          <w:sz w:val="30"/>
          <w:rtl/>
        </w:rPr>
        <w:t>إن فرصة الطفل للتعبير عن آرائه بحرية متاحةٌ لجميعِ الأطفال سواء في الصف واجتماعات أولياء الأمور وجميع الاجتماعات المدرسية بما فيها اجتماعات المنظمات الشعبية (منظم</w:t>
      </w:r>
      <w:r>
        <w:rPr>
          <w:rFonts w:hint="cs"/>
          <w:sz w:val="30"/>
          <w:rtl/>
        </w:rPr>
        <w:t>تا</w:t>
      </w:r>
      <w:r>
        <w:rPr>
          <w:sz w:val="30"/>
          <w:rtl/>
        </w:rPr>
        <w:t xml:space="preserve"> الطلائع والشبيبة) وعلى جميع المستويات</w:t>
      </w:r>
      <w:r>
        <w:rPr>
          <w:rFonts w:hint="cs"/>
          <w:sz w:val="30"/>
          <w:rtl/>
        </w:rPr>
        <w:t>.</w:t>
      </w:r>
      <w:r>
        <w:rPr>
          <w:sz w:val="30"/>
          <w:rtl/>
        </w:rPr>
        <w:t xml:space="preserve"> كما تؤخذ هذه الآراء بعين الاعتبار لد</w:t>
      </w:r>
      <w:r>
        <w:rPr>
          <w:sz w:val="30"/>
          <w:rtl/>
        </w:rPr>
        <w:t xml:space="preserve">ى تعديل بعض البرامج والأنظمة. ويتم تدريب الأطر والأخصائيين الذين يتعاملون مع الأطفال من معلمين ومدرسين وموجهين تربويين بهدف تعريفهم بالطرق الواجب اتباعها من أجل تقديم المعلومات اللازمة للطفل حسب مستواه التعليمي والاستماع إلى آرائه واحترامها واحترام </w:t>
      </w:r>
      <w:r>
        <w:rPr>
          <w:rFonts w:hint="cs"/>
          <w:sz w:val="30"/>
          <w:rtl/>
        </w:rPr>
        <w:t>آ</w:t>
      </w:r>
      <w:r>
        <w:rPr>
          <w:sz w:val="30"/>
          <w:rtl/>
        </w:rPr>
        <w:t>راء ال</w:t>
      </w:r>
      <w:r>
        <w:rPr>
          <w:sz w:val="30"/>
          <w:rtl/>
        </w:rPr>
        <w:t>آخرين، وذلك من خلال تنظيم عدد كبير من الدورات التدريبية من قبل جهات حكومية ومنظمات شعبية ومنظمات أهلية تطوعية كل حسب العناصر المتوفرة لديها. إضافةً لاتخاذِ عددٍ من التدابير لزيادة وعي الأسر والجمهور بالحاجة إلى تشجيع الأطفال على ممارسة حقهم في التعبير عن آ</w:t>
      </w:r>
      <w:r>
        <w:rPr>
          <w:sz w:val="30"/>
          <w:rtl/>
        </w:rPr>
        <w:t>رائهم. ففي مجال القضاء</w:t>
      </w:r>
      <w:r>
        <w:rPr>
          <w:rFonts w:hint="cs"/>
          <w:sz w:val="30"/>
          <w:rtl/>
        </w:rPr>
        <w:t>،</w:t>
      </w:r>
      <w:r>
        <w:rPr>
          <w:sz w:val="30"/>
          <w:rtl/>
        </w:rPr>
        <w:t xml:space="preserve"> نظمت ندوات ودورات تدريبية مركزية وفرعية في جميع المحافظات شملت قضاة الأحداث وقضاة المحاكم الشرعية وقضاة النيابة العامة وبعض العاملين في الوزارات والمنظمات الشعبية والأهلية</w:t>
      </w:r>
      <w:r>
        <w:rPr>
          <w:rFonts w:hint="cs"/>
          <w:sz w:val="30"/>
          <w:rtl/>
        </w:rPr>
        <w:t xml:space="preserve"> وكان</w:t>
      </w:r>
      <w:r>
        <w:rPr>
          <w:sz w:val="30"/>
          <w:rtl/>
        </w:rPr>
        <w:t xml:space="preserve"> الهدف منها التعريف باتفاقية حقوق الطفل وأساليب التعامل </w:t>
      </w:r>
      <w:r>
        <w:rPr>
          <w:sz w:val="30"/>
          <w:rtl/>
        </w:rPr>
        <w:t>مع الأطفال للتعبير عن آرائهم والتحدث بحرية أمام الجمهور.</w:t>
      </w:r>
    </w:p>
    <w:p w:rsidR="00000000" w:rsidRDefault="000E41E0">
      <w:pPr>
        <w:spacing w:before="0" w:after="0"/>
        <w:jc w:val="center"/>
        <w:rPr>
          <w:rFonts w:hint="cs"/>
          <w:b/>
          <w:bCs/>
          <w:sz w:val="30"/>
          <w:rtl/>
        </w:rPr>
      </w:pPr>
      <w:r>
        <w:rPr>
          <w:b/>
          <w:bCs/>
          <w:sz w:val="30"/>
          <w:rtl/>
        </w:rPr>
        <w:t>الجدول رقم 7</w:t>
      </w:r>
    </w:p>
    <w:p w:rsidR="00000000" w:rsidRDefault="000E41E0">
      <w:pPr>
        <w:spacing w:before="0" w:after="0"/>
        <w:jc w:val="center"/>
        <w:rPr>
          <w:b/>
          <w:bCs/>
          <w:sz w:val="30"/>
          <w:rtl/>
        </w:rPr>
      </w:pPr>
      <w:r>
        <w:rPr>
          <w:b/>
          <w:bCs/>
          <w:sz w:val="30"/>
          <w:rtl/>
        </w:rPr>
        <w:t>الدورات التي قامت وزارة العدل بتنظيمها في مختلف المحافظات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
        <w:gridCol w:w="2552"/>
        <w:gridCol w:w="1883"/>
      </w:tblGrid>
      <w:tr w:rsidR="000E41E0" w:rsidTr="000E41E0">
        <w:tblPrEx>
          <w:tblCellMar>
            <w:top w:w="0" w:type="dxa"/>
            <w:bottom w:w="0" w:type="dxa"/>
          </w:tblCellMar>
        </w:tblPrEx>
        <w:trPr>
          <w:cantSplit/>
          <w:trHeight w:val="300"/>
          <w:jc w:val="center"/>
        </w:trPr>
        <w:tc>
          <w:tcPr>
            <w:tcW w:w="1417" w:type="dxa"/>
          </w:tcPr>
          <w:p w:rsidR="000E41E0" w:rsidRDefault="000E41E0">
            <w:pPr>
              <w:spacing w:before="0" w:after="0"/>
              <w:jc w:val="center"/>
              <w:rPr>
                <w:sz w:val="30"/>
                <w:rtl/>
              </w:rPr>
            </w:pPr>
            <w:r>
              <w:rPr>
                <w:sz w:val="30"/>
                <w:rtl/>
              </w:rPr>
              <w:t>عدد الدورات</w:t>
            </w:r>
          </w:p>
        </w:tc>
        <w:tc>
          <w:tcPr>
            <w:tcW w:w="2552" w:type="dxa"/>
          </w:tcPr>
          <w:p w:rsidR="000E41E0" w:rsidRDefault="000E41E0">
            <w:pPr>
              <w:spacing w:before="0" w:after="0"/>
              <w:jc w:val="center"/>
              <w:rPr>
                <w:sz w:val="30"/>
                <w:rtl/>
              </w:rPr>
            </w:pPr>
            <w:r>
              <w:rPr>
                <w:sz w:val="30"/>
                <w:rtl/>
              </w:rPr>
              <w:t>عدد القضاة في كل دورة</w:t>
            </w:r>
          </w:p>
        </w:tc>
        <w:tc>
          <w:tcPr>
            <w:tcW w:w="1883" w:type="dxa"/>
          </w:tcPr>
          <w:p w:rsidR="000E41E0" w:rsidRDefault="000E41E0">
            <w:pPr>
              <w:spacing w:before="0" w:after="0"/>
              <w:jc w:val="center"/>
              <w:rPr>
                <w:rFonts w:hint="cs"/>
                <w:sz w:val="30"/>
                <w:rtl/>
              </w:rPr>
            </w:pPr>
            <w:r>
              <w:rPr>
                <w:sz w:val="30"/>
                <w:rtl/>
              </w:rPr>
              <w:t>مجموع</w:t>
            </w:r>
            <w:r>
              <w:rPr>
                <w:rFonts w:hint="cs"/>
                <w:sz w:val="30"/>
                <w:rtl/>
              </w:rPr>
              <w:t xml:space="preserve"> المشتركين</w:t>
            </w:r>
          </w:p>
        </w:tc>
      </w:tr>
      <w:tr w:rsidR="000E41E0" w:rsidTr="000E41E0">
        <w:tblPrEx>
          <w:tblCellMar>
            <w:top w:w="0" w:type="dxa"/>
            <w:bottom w:w="0" w:type="dxa"/>
          </w:tblCellMar>
        </w:tblPrEx>
        <w:trPr>
          <w:cantSplit/>
          <w:trHeight w:val="300"/>
          <w:jc w:val="center"/>
        </w:trPr>
        <w:tc>
          <w:tcPr>
            <w:tcW w:w="1417" w:type="dxa"/>
          </w:tcPr>
          <w:p w:rsidR="000E41E0" w:rsidRDefault="000E41E0">
            <w:pPr>
              <w:spacing w:before="0" w:after="0"/>
              <w:jc w:val="center"/>
              <w:rPr>
                <w:sz w:val="30"/>
                <w:rtl/>
              </w:rPr>
            </w:pPr>
            <w:r>
              <w:rPr>
                <w:sz w:val="30"/>
                <w:rtl/>
              </w:rPr>
              <w:t>14</w:t>
            </w:r>
          </w:p>
        </w:tc>
        <w:tc>
          <w:tcPr>
            <w:tcW w:w="2552" w:type="dxa"/>
          </w:tcPr>
          <w:p w:rsidR="000E41E0" w:rsidRDefault="000E41E0">
            <w:pPr>
              <w:spacing w:before="0" w:after="0"/>
              <w:jc w:val="center"/>
              <w:rPr>
                <w:sz w:val="30"/>
                <w:rtl/>
              </w:rPr>
            </w:pPr>
            <w:r>
              <w:rPr>
                <w:sz w:val="30"/>
                <w:rtl/>
              </w:rPr>
              <w:t>25</w:t>
            </w:r>
          </w:p>
        </w:tc>
        <w:tc>
          <w:tcPr>
            <w:tcW w:w="1883" w:type="dxa"/>
            <w:tcBorders>
              <w:bottom w:val="single" w:sz="4" w:space="0" w:color="auto"/>
            </w:tcBorders>
          </w:tcPr>
          <w:p w:rsidR="000E41E0" w:rsidRDefault="000E41E0">
            <w:pPr>
              <w:spacing w:before="0" w:after="0"/>
              <w:jc w:val="center"/>
              <w:rPr>
                <w:sz w:val="30"/>
                <w:rtl/>
              </w:rPr>
            </w:pPr>
            <w:r>
              <w:rPr>
                <w:sz w:val="30"/>
                <w:rtl/>
              </w:rPr>
              <w:t>350</w:t>
            </w:r>
          </w:p>
        </w:tc>
      </w:tr>
    </w:tbl>
    <w:p w:rsidR="00000000" w:rsidRDefault="000E41E0">
      <w:pPr>
        <w:jc w:val="both"/>
        <w:rPr>
          <w:sz w:val="30"/>
          <w:rtl/>
        </w:rPr>
      </w:pPr>
      <w:r>
        <w:rPr>
          <w:rFonts w:hint="cs"/>
          <w:sz w:val="30"/>
          <w:rtl/>
        </w:rPr>
        <w:t>55-</w:t>
      </w:r>
      <w:r>
        <w:rPr>
          <w:rFonts w:hint="cs"/>
          <w:sz w:val="30"/>
          <w:rtl/>
        </w:rPr>
        <w:tab/>
      </w:r>
      <w:r>
        <w:rPr>
          <w:sz w:val="30"/>
          <w:rtl/>
        </w:rPr>
        <w:t xml:space="preserve">كما يقوم الاتحاد العام النسائي </w:t>
      </w:r>
      <w:r>
        <w:rPr>
          <w:rFonts w:hint="cs"/>
          <w:sz w:val="30"/>
          <w:rtl/>
        </w:rPr>
        <w:t>بعقد</w:t>
      </w:r>
      <w:r>
        <w:rPr>
          <w:sz w:val="30"/>
          <w:rtl/>
        </w:rPr>
        <w:t xml:space="preserve"> ندوات حوارية مباشرة مع الأ</w:t>
      </w:r>
      <w:r>
        <w:rPr>
          <w:sz w:val="30"/>
          <w:rtl/>
        </w:rPr>
        <w:t xml:space="preserve">هالي والأمهات والفتيات في سنوات الطفولة الممتدة </w:t>
      </w:r>
      <w:r>
        <w:rPr>
          <w:rFonts w:hint="cs"/>
          <w:sz w:val="30"/>
          <w:rtl/>
        </w:rPr>
        <w:t>بشأن</w:t>
      </w:r>
      <w:r>
        <w:rPr>
          <w:sz w:val="30"/>
          <w:rtl/>
        </w:rPr>
        <w:t xml:space="preserve"> </w:t>
      </w:r>
      <w:r>
        <w:rPr>
          <w:rFonts w:hint="cs"/>
          <w:sz w:val="30"/>
          <w:rtl/>
        </w:rPr>
        <w:t>ال</w:t>
      </w:r>
      <w:r>
        <w:rPr>
          <w:sz w:val="30"/>
          <w:rtl/>
        </w:rPr>
        <w:t xml:space="preserve">حق </w:t>
      </w:r>
      <w:r>
        <w:rPr>
          <w:rFonts w:hint="cs"/>
          <w:sz w:val="30"/>
          <w:rtl/>
        </w:rPr>
        <w:t xml:space="preserve">في </w:t>
      </w:r>
      <w:r>
        <w:rPr>
          <w:sz w:val="30"/>
          <w:rtl/>
        </w:rPr>
        <w:t>التعبير وإبداء الرأي والحوار الديمقراطي وضرورة ترك الطفل يعبر عن ذاته وبيئته.</w:t>
      </w:r>
    </w:p>
    <w:p w:rsidR="00000000" w:rsidRDefault="000E41E0">
      <w:pPr>
        <w:jc w:val="both"/>
        <w:rPr>
          <w:rFonts w:cs="Tahoma"/>
          <w:sz w:val="30"/>
          <w:rtl/>
        </w:rPr>
      </w:pPr>
      <w:r>
        <w:rPr>
          <w:rFonts w:hint="cs"/>
          <w:sz w:val="30"/>
          <w:rtl/>
        </w:rPr>
        <w:t>56</w:t>
      </w:r>
      <w:r>
        <w:rPr>
          <w:sz w:val="30"/>
          <w:rtl/>
        </w:rPr>
        <w:t>-</w:t>
      </w:r>
      <w:r>
        <w:rPr>
          <w:sz w:val="30"/>
          <w:rtl/>
        </w:rPr>
        <w:tab/>
        <w:t>وفي دعاوى الأحداث</w:t>
      </w:r>
      <w:r>
        <w:rPr>
          <w:rFonts w:hint="cs"/>
          <w:sz w:val="30"/>
          <w:rtl/>
        </w:rPr>
        <w:t>،</w:t>
      </w:r>
      <w:r>
        <w:rPr>
          <w:sz w:val="30"/>
          <w:rtl/>
        </w:rPr>
        <w:t xml:space="preserve"> ي</w:t>
      </w:r>
      <w:r>
        <w:rPr>
          <w:rFonts w:hint="cs"/>
          <w:sz w:val="30"/>
          <w:rtl/>
        </w:rPr>
        <w:t>ُ</w:t>
      </w:r>
      <w:r>
        <w:rPr>
          <w:sz w:val="30"/>
          <w:rtl/>
        </w:rPr>
        <w:t>لزم القاضي بالاستماع إلى الطفل في الإجراءات القضائية والإدارية والاستيضاح منه عن كافة التفاص</w:t>
      </w:r>
      <w:r>
        <w:rPr>
          <w:sz w:val="30"/>
          <w:rtl/>
        </w:rPr>
        <w:t>يل وعن الأسباب التي أدت به إلى الجنوح وارتكاب الأخطاء التي دفعته إلى المساءلة القانونية، وإذا كان الطفل أجنبياً أو لديه عاهة تمنعه من النطق أو السمع</w:t>
      </w:r>
      <w:r>
        <w:rPr>
          <w:rFonts w:hint="cs"/>
          <w:sz w:val="30"/>
          <w:rtl/>
        </w:rPr>
        <w:t>،</w:t>
      </w:r>
      <w:r>
        <w:rPr>
          <w:sz w:val="30"/>
          <w:rtl/>
        </w:rPr>
        <w:t xml:space="preserve"> يلزم القاضي بالاستعانة بمترجم أو خبير لمساعدة الحدث </w:t>
      </w:r>
      <w:r>
        <w:rPr>
          <w:rFonts w:hint="cs"/>
          <w:sz w:val="30"/>
          <w:rtl/>
        </w:rPr>
        <w:t xml:space="preserve">في </w:t>
      </w:r>
      <w:r>
        <w:rPr>
          <w:sz w:val="30"/>
          <w:rtl/>
        </w:rPr>
        <w:t>الإدلاء بأقواله وتصرف نفقات المترجم أو الخبير من ال</w:t>
      </w:r>
      <w:r>
        <w:rPr>
          <w:sz w:val="30"/>
          <w:rtl/>
        </w:rPr>
        <w:t>أموال العامة إذا امتنع الولي أو الوصي عن دفعها أو كان فقيراً عاجزاً عن الدفع. أما في الملاحقة الجنائية التي تتم إذا ارتكب الحدث جناية بعد بلوغه الخامسة عشرة من عمره</w:t>
      </w:r>
      <w:r>
        <w:rPr>
          <w:rFonts w:hint="cs"/>
          <w:sz w:val="30"/>
          <w:rtl/>
        </w:rPr>
        <w:t>،</w:t>
      </w:r>
      <w:r>
        <w:rPr>
          <w:sz w:val="30"/>
          <w:rtl/>
        </w:rPr>
        <w:t xml:space="preserve"> ف</w:t>
      </w:r>
      <w:r>
        <w:rPr>
          <w:rFonts w:hint="cs"/>
          <w:sz w:val="30"/>
          <w:rtl/>
        </w:rPr>
        <w:t>إ</w:t>
      </w:r>
      <w:r>
        <w:rPr>
          <w:sz w:val="30"/>
          <w:rtl/>
        </w:rPr>
        <w:t>ن المحكمة ت</w:t>
      </w:r>
      <w:r>
        <w:rPr>
          <w:rFonts w:hint="cs"/>
          <w:sz w:val="30"/>
          <w:rtl/>
        </w:rPr>
        <w:t>ُ</w:t>
      </w:r>
      <w:r>
        <w:rPr>
          <w:sz w:val="30"/>
          <w:rtl/>
        </w:rPr>
        <w:t>لزم بسماع أقواله بحضور محام</w:t>
      </w:r>
      <w:r>
        <w:rPr>
          <w:rFonts w:hint="cs"/>
          <w:sz w:val="30"/>
          <w:rtl/>
        </w:rPr>
        <w:t>ٍ</w:t>
      </w:r>
      <w:r>
        <w:rPr>
          <w:sz w:val="30"/>
          <w:rtl/>
        </w:rPr>
        <w:t xml:space="preserve"> خاص يدافع عن مصالحه</w:t>
      </w:r>
      <w:r>
        <w:rPr>
          <w:rFonts w:hint="cs"/>
          <w:sz w:val="30"/>
          <w:rtl/>
        </w:rPr>
        <w:t>.</w:t>
      </w:r>
      <w:r>
        <w:rPr>
          <w:sz w:val="30"/>
          <w:rtl/>
        </w:rPr>
        <w:t xml:space="preserve"> وإذا كان الحدث فقيراً أو ا</w:t>
      </w:r>
      <w:r>
        <w:rPr>
          <w:sz w:val="30"/>
          <w:rtl/>
        </w:rPr>
        <w:t>متنع الولي أو الوصي الغني عن توكيل محام</w:t>
      </w:r>
      <w:r>
        <w:rPr>
          <w:rFonts w:hint="cs"/>
          <w:sz w:val="30"/>
          <w:rtl/>
        </w:rPr>
        <w:t>ٍ،</w:t>
      </w:r>
      <w:r>
        <w:rPr>
          <w:sz w:val="30"/>
          <w:rtl/>
        </w:rPr>
        <w:t xml:space="preserve"> ف</w:t>
      </w:r>
      <w:r>
        <w:rPr>
          <w:rFonts w:hint="cs"/>
          <w:sz w:val="30"/>
          <w:rtl/>
        </w:rPr>
        <w:t>إ</w:t>
      </w:r>
      <w:r>
        <w:rPr>
          <w:sz w:val="30"/>
          <w:rtl/>
        </w:rPr>
        <w:t>ن المحكمة تؤجل الاستماع إلى الحدث إلى أن يتم توكيل محام</w:t>
      </w:r>
      <w:r>
        <w:rPr>
          <w:rFonts w:hint="cs"/>
          <w:sz w:val="30"/>
          <w:rtl/>
        </w:rPr>
        <w:t>ٍ</w:t>
      </w:r>
      <w:r>
        <w:rPr>
          <w:sz w:val="30"/>
          <w:rtl/>
        </w:rPr>
        <w:t xml:space="preserve"> مسخر للدفاع عنه وذلك بالتعاون مع نقابة المحامين. عملاً بأحكام المادة 274 من قانون أصول المحاكمات الجزائية، وبدلالة المادة 39 من قانون الأحداث.</w:t>
      </w:r>
    </w:p>
    <w:p w:rsidR="00000000" w:rsidRDefault="000E41E0">
      <w:pPr>
        <w:jc w:val="center"/>
        <w:rPr>
          <w:b/>
          <w:bCs/>
          <w:sz w:val="36"/>
          <w:szCs w:val="36"/>
          <w:rtl/>
        </w:rPr>
      </w:pPr>
      <w:r>
        <w:rPr>
          <w:b/>
          <w:bCs/>
          <w:sz w:val="36"/>
          <w:szCs w:val="36"/>
          <w:rtl/>
        </w:rPr>
        <w:t>خامساً</w:t>
      </w:r>
      <w:r>
        <w:rPr>
          <w:rFonts w:hint="cs"/>
          <w:b/>
          <w:bCs/>
          <w:sz w:val="36"/>
          <w:szCs w:val="36"/>
          <w:rtl/>
        </w:rPr>
        <w:t xml:space="preserve"> -</w:t>
      </w:r>
      <w:r>
        <w:rPr>
          <w:b/>
          <w:bCs/>
          <w:sz w:val="36"/>
          <w:szCs w:val="36"/>
          <w:rtl/>
        </w:rPr>
        <w:t xml:space="preserve"> الح</w:t>
      </w:r>
      <w:r>
        <w:rPr>
          <w:b/>
          <w:bCs/>
          <w:sz w:val="36"/>
          <w:szCs w:val="36"/>
          <w:rtl/>
        </w:rPr>
        <w:t>قوق والحريات المدنية</w:t>
      </w:r>
    </w:p>
    <w:p w:rsidR="00000000" w:rsidRDefault="000E41E0">
      <w:pPr>
        <w:pStyle w:val="Heading7"/>
        <w:jc w:val="center"/>
        <w:rPr>
          <w:rFonts w:hint="cs"/>
          <w:i w:val="0"/>
          <w:iCs w:val="0"/>
          <w:szCs w:val="28"/>
          <w:rtl/>
        </w:rPr>
      </w:pPr>
      <w:r>
        <w:rPr>
          <w:i w:val="0"/>
          <w:iCs w:val="0"/>
          <w:rtl/>
        </w:rPr>
        <w:t>ألف</w:t>
      </w:r>
      <w:r>
        <w:rPr>
          <w:rFonts w:hint="cs"/>
          <w:i w:val="0"/>
          <w:iCs w:val="0"/>
          <w:rtl/>
        </w:rPr>
        <w:t xml:space="preserve"> -</w:t>
      </w:r>
      <w:r>
        <w:rPr>
          <w:i w:val="0"/>
          <w:iCs w:val="0"/>
          <w:rtl/>
        </w:rPr>
        <w:t xml:space="preserve"> الاسم والجنسية</w:t>
      </w:r>
      <w:r>
        <w:rPr>
          <w:rFonts w:hint="cs"/>
          <w:i w:val="0"/>
          <w:iCs w:val="0"/>
          <w:rtl/>
        </w:rPr>
        <w:t xml:space="preserve"> (</w:t>
      </w:r>
      <w:r>
        <w:rPr>
          <w:i w:val="0"/>
          <w:iCs w:val="0"/>
          <w:szCs w:val="28"/>
          <w:rtl/>
        </w:rPr>
        <w:t>المادة 7</w:t>
      </w:r>
      <w:r>
        <w:rPr>
          <w:rFonts w:hint="cs"/>
          <w:i w:val="0"/>
          <w:iCs w:val="0"/>
          <w:szCs w:val="28"/>
          <w:rtl/>
        </w:rPr>
        <w:t>)</w:t>
      </w:r>
    </w:p>
    <w:p w:rsidR="00000000" w:rsidRDefault="000E41E0">
      <w:pPr>
        <w:jc w:val="both"/>
        <w:rPr>
          <w:sz w:val="30"/>
          <w:rtl/>
        </w:rPr>
      </w:pPr>
      <w:r>
        <w:rPr>
          <w:rFonts w:hint="cs"/>
          <w:sz w:val="30"/>
          <w:rtl/>
        </w:rPr>
        <w:t>57</w:t>
      </w:r>
      <w:r>
        <w:rPr>
          <w:sz w:val="30"/>
          <w:rtl/>
        </w:rPr>
        <w:t>-</w:t>
      </w:r>
      <w:r>
        <w:rPr>
          <w:sz w:val="30"/>
          <w:rtl/>
        </w:rPr>
        <w:tab/>
        <w:t>تبدأ شخصية الطفل بتمام ولادته حياً، وقد نظم قانون الأحوال المدنية رقم 376</w:t>
      </w:r>
      <w:r>
        <w:rPr>
          <w:rFonts w:hint="cs"/>
          <w:sz w:val="30"/>
          <w:rtl/>
        </w:rPr>
        <w:t xml:space="preserve"> </w:t>
      </w:r>
      <w:r>
        <w:rPr>
          <w:sz w:val="30"/>
          <w:rtl/>
        </w:rPr>
        <w:t>لعام 1957 وتعديلاته كيفية تسجيل المواليد، وحددت المادة 22 منه المدة القانونية للتسجيل بأن تكون خلال خمسة عشر يوماً في مراكز ا</w:t>
      </w:r>
      <w:r>
        <w:rPr>
          <w:sz w:val="30"/>
          <w:rtl/>
        </w:rPr>
        <w:t xml:space="preserve">لمحافظات، وثلاثين يوماً خارجها </w:t>
      </w:r>
      <w:r>
        <w:rPr>
          <w:rFonts w:hint="cs"/>
          <w:sz w:val="30"/>
          <w:rtl/>
        </w:rPr>
        <w:t xml:space="preserve">اعتباراً </w:t>
      </w:r>
      <w:r>
        <w:rPr>
          <w:sz w:val="30"/>
          <w:rtl/>
        </w:rPr>
        <w:t>من تاريخ حدوث الولادة. ويتعرض للعقوبة الولي أو الوصي الذي يتأخر أو يتمنع عن التسجيل، كما تطال العقوبة إدارة المشفى أو المصح الذي تمت فيه الولادة ولم تبلغ دائرة الأحوال المدنية بموعدها</w:t>
      </w:r>
      <w:r>
        <w:rPr>
          <w:rFonts w:hint="cs"/>
          <w:sz w:val="30"/>
          <w:rtl/>
        </w:rPr>
        <w:t>.</w:t>
      </w:r>
      <w:r>
        <w:rPr>
          <w:sz w:val="30"/>
          <w:rtl/>
        </w:rPr>
        <w:t xml:space="preserve"> وتطال العقوبة أيضاً الموظف الذي</w:t>
      </w:r>
      <w:r>
        <w:rPr>
          <w:sz w:val="30"/>
          <w:rtl/>
        </w:rPr>
        <w:t xml:space="preserve"> يهمل أو يتأخر عن تدوين</w:t>
      </w:r>
      <w:r>
        <w:rPr>
          <w:rFonts w:hint="cs"/>
          <w:sz w:val="30"/>
          <w:rtl/>
        </w:rPr>
        <w:t xml:space="preserve"> المعاملة</w:t>
      </w:r>
      <w:r>
        <w:rPr>
          <w:sz w:val="30"/>
          <w:rtl/>
        </w:rPr>
        <w:t xml:space="preserve"> خلال ثمانية وأربعين ساعة من تاريخ استلام</w:t>
      </w:r>
      <w:r>
        <w:rPr>
          <w:rFonts w:hint="cs"/>
          <w:sz w:val="30"/>
          <w:rtl/>
        </w:rPr>
        <w:t>ها</w:t>
      </w:r>
      <w:r>
        <w:rPr>
          <w:sz w:val="30"/>
          <w:rtl/>
        </w:rPr>
        <w:t>.</w:t>
      </w:r>
    </w:p>
    <w:p w:rsidR="00000000" w:rsidRDefault="000E41E0">
      <w:pPr>
        <w:jc w:val="both"/>
        <w:rPr>
          <w:sz w:val="30"/>
          <w:rtl/>
        </w:rPr>
      </w:pPr>
      <w:r>
        <w:rPr>
          <w:rFonts w:hint="cs"/>
          <w:sz w:val="30"/>
          <w:rtl/>
        </w:rPr>
        <w:t>58-</w:t>
      </w:r>
      <w:r>
        <w:rPr>
          <w:rFonts w:hint="cs"/>
          <w:sz w:val="30"/>
          <w:rtl/>
        </w:rPr>
        <w:tab/>
      </w:r>
      <w:r>
        <w:rPr>
          <w:sz w:val="30"/>
          <w:rtl/>
        </w:rPr>
        <w:t>كما عالج قانون الأحوال المدنية أيضاً حالات الولادة خارج منزل الزوجية أو في حال غياب الوالد. فأوجبت المادة 26 منه على الوالد تقديم شهادة الولادة مصدقة من المختار ضمن المهلة، وإ</w:t>
      </w:r>
      <w:r>
        <w:rPr>
          <w:sz w:val="30"/>
          <w:rtl/>
        </w:rPr>
        <w:t>ذا كان الوالد غير موجود يعود هذا الواجب على المختار أو على أقرباء المولود الذكور المقيمين في نفس الدار التي حصلت فيها الولادة، والطبيب والقابلة ملزمان بإخبار أمين السجل المدني بالولادة، وإذا تمت الولادة خارج منزل الزوجية</w:t>
      </w:r>
      <w:r>
        <w:rPr>
          <w:rFonts w:hint="cs"/>
          <w:sz w:val="30"/>
          <w:rtl/>
        </w:rPr>
        <w:t>،</w:t>
      </w:r>
      <w:r>
        <w:rPr>
          <w:sz w:val="30"/>
          <w:rtl/>
        </w:rPr>
        <w:t xml:space="preserve"> فالشخص الذي حصلت الولادة في منزله </w:t>
      </w:r>
      <w:r>
        <w:rPr>
          <w:sz w:val="30"/>
          <w:rtl/>
        </w:rPr>
        <w:t>مكلف بتقديم شهادة الولادة.</w:t>
      </w:r>
      <w:r>
        <w:rPr>
          <w:rFonts w:hint="cs"/>
          <w:sz w:val="30"/>
          <w:rtl/>
        </w:rPr>
        <w:t xml:space="preserve"> </w:t>
      </w:r>
      <w:r>
        <w:rPr>
          <w:sz w:val="30"/>
          <w:rtl/>
        </w:rPr>
        <w:t>و</w:t>
      </w:r>
      <w:r>
        <w:rPr>
          <w:rFonts w:hint="cs"/>
          <w:sz w:val="30"/>
          <w:rtl/>
        </w:rPr>
        <w:t>ت</w:t>
      </w:r>
      <w:r>
        <w:rPr>
          <w:sz w:val="30"/>
          <w:rtl/>
        </w:rPr>
        <w:t>ذكر في سجل الأحوال المدنية جميع المعلومات التي تحدد شخصية المولود كالنوع والدين واللقب واسم الوالدين وتاريخ ا</w:t>
      </w:r>
      <w:r>
        <w:rPr>
          <w:rFonts w:hint="cs"/>
          <w:sz w:val="30"/>
          <w:rtl/>
        </w:rPr>
        <w:t>لولادة</w:t>
      </w:r>
      <w:r>
        <w:rPr>
          <w:sz w:val="30"/>
          <w:rtl/>
        </w:rPr>
        <w:t xml:space="preserve"> وتاريخ التسجيل.</w:t>
      </w:r>
      <w:r>
        <w:rPr>
          <w:rFonts w:hint="cs"/>
          <w:sz w:val="30"/>
          <w:rtl/>
        </w:rPr>
        <w:t xml:space="preserve"> هذا </w:t>
      </w:r>
      <w:r>
        <w:rPr>
          <w:sz w:val="30"/>
          <w:rtl/>
        </w:rPr>
        <w:t>إضافةً إلى أن تسجيل الأطفال اللقطاء وتسميتهم وتحديد هويتهم يتم من قبل أمين السجل المدني وفق</w:t>
      </w:r>
      <w:r>
        <w:rPr>
          <w:sz w:val="30"/>
          <w:rtl/>
        </w:rPr>
        <w:t>اً لأحكام المادة 34 من قانون الأحوال المدنية والتي جاء ذكرها في الفقرة 70 من التقرير الأول</w:t>
      </w:r>
      <w:r>
        <w:rPr>
          <w:rFonts w:hint="cs"/>
          <w:sz w:val="30"/>
          <w:rtl/>
        </w:rPr>
        <w:t>ي</w:t>
      </w:r>
      <w:r>
        <w:rPr>
          <w:sz w:val="30"/>
          <w:rtl/>
        </w:rPr>
        <w:t xml:space="preserve">. </w:t>
      </w:r>
    </w:p>
    <w:p w:rsidR="00000000" w:rsidRDefault="000E41E0">
      <w:pPr>
        <w:pStyle w:val="BodyText3"/>
        <w:spacing w:before="240" w:after="240"/>
        <w:jc w:val="lowKashida"/>
        <w:rPr>
          <w:sz w:val="30"/>
          <w:szCs w:val="30"/>
          <w:rtl/>
        </w:rPr>
      </w:pPr>
      <w:r>
        <w:rPr>
          <w:rFonts w:hint="cs"/>
          <w:sz w:val="30"/>
          <w:szCs w:val="30"/>
          <w:rtl/>
        </w:rPr>
        <w:t>59</w:t>
      </w:r>
      <w:r>
        <w:rPr>
          <w:sz w:val="30"/>
          <w:szCs w:val="30"/>
          <w:rtl/>
        </w:rPr>
        <w:t>-</w:t>
      </w:r>
      <w:r>
        <w:rPr>
          <w:sz w:val="30"/>
          <w:szCs w:val="30"/>
          <w:rtl/>
        </w:rPr>
        <w:tab/>
        <w:t>أما قواعد النسب فقد نظمها المشرع السوري في قانون الأحوال الشخصية وفق ما يلي:</w:t>
      </w:r>
    </w:p>
    <w:p w:rsidR="00000000" w:rsidRDefault="000E41E0">
      <w:pPr>
        <w:ind w:firstLine="720"/>
        <w:jc w:val="both"/>
        <w:rPr>
          <w:b/>
          <w:bCs/>
          <w:sz w:val="30"/>
          <w:rtl/>
        </w:rPr>
      </w:pPr>
      <w:r>
        <w:rPr>
          <w:b/>
          <w:bCs/>
          <w:sz w:val="30"/>
          <w:rtl/>
        </w:rPr>
        <w:t>(أ)</w:t>
      </w:r>
      <w:r>
        <w:rPr>
          <w:rFonts w:hint="cs"/>
          <w:b/>
          <w:bCs/>
          <w:sz w:val="30"/>
          <w:rtl/>
        </w:rPr>
        <w:tab/>
      </w:r>
      <w:r>
        <w:rPr>
          <w:b/>
          <w:bCs/>
          <w:sz w:val="30"/>
          <w:rtl/>
        </w:rPr>
        <w:t>النسب من الزواج الصحيح في حال قيام الزوجية:</w:t>
      </w:r>
    </w:p>
    <w:p w:rsidR="00000000" w:rsidRDefault="000E41E0">
      <w:pPr>
        <w:pStyle w:val="BodyText3"/>
        <w:spacing w:before="240" w:after="240"/>
        <w:ind w:firstLine="720"/>
        <w:jc w:val="lowKashida"/>
        <w:rPr>
          <w:sz w:val="30"/>
          <w:szCs w:val="30"/>
          <w:rtl/>
        </w:rPr>
      </w:pPr>
      <w:r>
        <w:rPr>
          <w:sz w:val="30"/>
          <w:szCs w:val="30"/>
          <w:rtl/>
        </w:rPr>
        <w:t>يثبت نسب الطفل من الأم التي ولدته</w:t>
      </w:r>
      <w:r>
        <w:rPr>
          <w:sz w:val="30"/>
          <w:szCs w:val="30"/>
          <w:rtl/>
        </w:rPr>
        <w:t xml:space="preserve"> وينسب إلى زوجها وفق المادتين التاليتين:</w:t>
      </w:r>
    </w:p>
    <w:p w:rsidR="00000000" w:rsidRDefault="000E41E0">
      <w:pPr>
        <w:ind w:firstLine="720"/>
        <w:jc w:val="both"/>
        <w:rPr>
          <w:sz w:val="30"/>
          <w:rtl/>
        </w:rPr>
      </w:pPr>
      <w:r>
        <w:rPr>
          <w:sz w:val="30"/>
          <w:rtl/>
        </w:rPr>
        <w:t xml:space="preserve">مادة 128 "أقل مدة الحمل مائة وثمانون يوماً وأكثرها سنة شمسية". </w:t>
      </w:r>
    </w:p>
    <w:p w:rsidR="00000000" w:rsidRDefault="000E41E0">
      <w:pPr>
        <w:ind w:firstLine="720"/>
        <w:jc w:val="both"/>
        <w:rPr>
          <w:sz w:val="30"/>
          <w:rtl/>
        </w:rPr>
      </w:pPr>
      <w:r>
        <w:rPr>
          <w:sz w:val="30"/>
          <w:rtl/>
        </w:rPr>
        <w:t>مادة 129 "ولد كل زوجة في النكاح الصحيح ينسب إلى زوجها بالشرطين التاليين:</w:t>
      </w:r>
    </w:p>
    <w:p w:rsidR="00000000" w:rsidRDefault="000E41E0">
      <w:pPr>
        <w:ind w:firstLine="720"/>
        <w:jc w:val="both"/>
        <w:rPr>
          <w:sz w:val="30"/>
          <w:rtl/>
        </w:rPr>
      </w:pPr>
      <w:r>
        <w:rPr>
          <w:sz w:val="30"/>
          <w:rtl/>
        </w:rPr>
        <w:t>-</w:t>
      </w:r>
      <w:r>
        <w:rPr>
          <w:rFonts w:hint="cs"/>
          <w:sz w:val="30"/>
          <w:rtl/>
        </w:rPr>
        <w:tab/>
      </w:r>
      <w:r>
        <w:rPr>
          <w:sz w:val="30"/>
          <w:rtl/>
        </w:rPr>
        <w:t>أن يمضي على عقد الزواج أقل مدة الحمل.</w:t>
      </w:r>
    </w:p>
    <w:p w:rsidR="00000000" w:rsidRDefault="000E41E0">
      <w:pPr>
        <w:pStyle w:val="BlockText"/>
        <w:spacing w:before="240" w:after="240"/>
        <w:ind w:left="1440" w:right="0" w:hanging="720"/>
        <w:jc w:val="lowKashida"/>
        <w:rPr>
          <w:sz w:val="30"/>
          <w:szCs w:val="30"/>
          <w:rtl/>
        </w:rPr>
      </w:pPr>
      <w:r>
        <w:rPr>
          <w:sz w:val="30"/>
          <w:szCs w:val="30"/>
          <w:rtl/>
        </w:rPr>
        <w:t>-</w:t>
      </w:r>
      <w:r>
        <w:rPr>
          <w:rFonts w:hint="cs"/>
          <w:sz w:val="30"/>
          <w:szCs w:val="30"/>
          <w:rtl/>
        </w:rPr>
        <w:tab/>
      </w:r>
      <w:r>
        <w:rPr>
          <w:sz w:val="30"/>
          <w:szCs w:val="30"/>
          <w:rtl/>
        </w:rPr>
        <w:t>أن لا يثبت عدم التلاقي بين الزوجين ب</w:t>
      </w:r>
      <w:r>
        <w:rPr>
          <w:sz w:val="30"/>
          <w:szCs w:val="30"/>
          <w:rtl/>
        </w:rPr>
        <w:t>صورة محسوسة كما لو كان أحد الزوجين سجيناً أو غائباً في بلد بعيد أكثر من مدة الحمل.</w:t>
      </w:r>
    </w:p>
    <w:p w:rsidR="00000000" w:rsidRDefault="000E41E0">
      <w:pPr>
        <w:ind w:firstLine="720"/>
        <w:jc w:val="both"/>
        <w:rPr>
          <w:sz w:val="30"/>
          <w:rtl/>
        </w:rPr>
      </w:pPr>
      <w:r>
        <w:rPr>
          <w:sz w:val="30"/>
          <w:rtl/>
        </w:rPr>
        <w:t>-</w:t>
      </w:r>
      <w:r>
        <w:rPr>
          <w:rFonts w:hint="cs"/>
          <w:sz w:val="30"/>
          <w:rtl/>
        </w:rPr>
        <w:tab/>
      </w:r>
      <w:r>
        <w:rPr>
          <w:sz w:val="30"/>
          <w:rtl/>
        </w:rPr>
        <w:t>وإذا أقر الزوج بالنسب يعمل بإقراره ولو لم يتوفر أحد الشرطين".</w:t>
      </w:r>
    </w:p>
    <w:p w:rsidR="00000000" w:rsidRDefault="000E41E0">
      <w:pPr>
        <w:ind w:firstLine="720"/>
        <w:jc w:val="both"/>
        <w:rPr>
          <w:sz w:val="30"/>
          <w:rtl/>
        </w:rPr>
      </w:pPr>
      <w:r>
        <w:rPr>
          <w:b/>
          <w:bCs/>
          <w:sz w:val="30"/>
          <w:rtl/>
        </w:rPr>
        <w:t>(ب)</w:t>
      </w:r>
      <w:r>
        <w:rPr>
          <w:rFonts w:hint="cs"/>
          <w:b/>
          <w:bCs/>
          <w:sz w:val="30"/>
          <w:rtl/>
        </w:rPr>
        <w:tab/>
      </w:r>
      <w:r>
        <w:rPr>
          <w:b/>
          <w:bCs/>
          <w:sz w:val="30"/>
          <w:rtl/>
        </w:rPr>
        <w:t>النسب من الزواج الصحيح بعد التفريق أو وفاة الزوج:</w:t>
      </w:r>
    </w:p>
    <w:p w:rsidR="00000000" w:rsidRDefault="000E41E0">
      <w:pPr>
        <w:pStyle w:val="BodyText"/>
        <w:spacing w:before="240" w:after="240"/>
        <w:ind w:firstLine="720"/>
        <w:rPr>
          <w:sz w:val="30"/>
          <w:szCs w:val="30"/>
          <w:rtl/>
        </w:rPr>
      </w:pPr>
      <w:r>
        <w:rPr>
          <w:sz w:val="30"/>
          <w:szCs w:val="30"/>
          <w:rtl/>
        </w:rPr>
        <w:t>حفاظاً على حقوق الجنين بنسبه لوالده فيما إذا تعمدت والد</w:t>
      </w:r>
      <w:r>
        <w:rPr>
          <w:sz w:val="30"/>
          <w:szCs w:val="30"/>
          <w:rtl/>
        </w:rPr>
        <w:t>ته إنكار الحمل عند الطلاق أو الوفاة أو كانت تجهل حمله فان المشرع السوري راعى مصلحة الطفل ونسبه إلى الزوج بموجب المادتين التاليتين من قانون الأحوال الشخصية:</w:t>
      </w:r>
    </w:p>
    <w:p w:rsidR="00000000" w:rsidRDefault="000E41E0">
      <w:pPr>
        <w:tabs>
          <w:tab w:val="left" w:pos="1794"/>
        </w:tabs>
        <w:ind w:left="1794" w:hanging="1074"/>
        <w:jc w:val="both"/>
        <w:rPr>
          <w:sz w:val="30"/>
          <w:rtl/>
        </w:rPr>
      </w:pPr>
      <w:r>
        <w:rPr>
          <w:sz w:val="30"/>
          <w:rtl/>
        </w:rPr>
        <w:t>مادة 130</w:t>
      </w:r>
      <w:r>
        <w:rPr>
          <w:rFonts w:hint="cs"/>
          <w:sz w:val="30"/>
          <w:rtl/>
        </w:rPr>
        <w:tab/>
      </w:r>
      <w:r>
        <w:rPr>
          <w:sz w:val="30"/>
          <w:rtl/>
        </w:rPr>
        <w:t xml:space="preserve">"إذا لم تقر المطلقة أو المتوفى عنها زوجها بانقضاء عدتها، يثبت نسب ولدها إذا ولدته خلال </w:t>
      </w:r>
      <w:r>
        <w:rPr>
          <w:rFonts w:hint="cs"/>
          <w:sz w:val="30"/>
          <w:rtl/>
        </w:rPr>
        <w:br/>
      </w:r>
      <w:r>
        <w:rPr>
          <w:sz w:val="30"/>
          <w:rtl/>
        </w:rPr>
        <w:t>سنة</w:t>
      </w:r>
      <w:r>
        <w:rPr>
          <w:sz w:val="30"/>
          <w:rtl/>
        </w:rPr>
        <w:t xml:space="preserve"> من تاريخ الطلاق أو الوفاة ولا يثبت لأكثر من ذلك إلا إذا ادعاه الزوج أو الورثة".</w:t>
      </w:r>
    </w:p>
    <w:p w:rsidR="00000000" w:rsidRDefault="000E41E0">
      <w:pPr>
        <w:tabs>
          <w:tab w:val="left" w:pos="1794"/>
        </w:tabs>
        <w:ind w:left="1794" w:hanging="1074"/>
        <w:jc w:val="both"/>
        <w:rPr>
          <w:rFonts w:hint="cs"/>
          <w:sz w:val="30"/>
          <w:rtl/>
        </w:rPr>
      </w:pPr>
      <w:r>
        <w:rPr>
          <w:sz w:val="30"/>
          <w:rtl/>
        </w:rPr>
        <w:t>مادة 131</w:t>
      </w:r>
      <w:r>
        <w:rPr>
          <w:rFonts w:hint="cs"/>
          <w:sz w:val="30"/>
          <w:rtl/>
        </w:rPr>
        <w:tab/>
      </w:r>
      <w:r>
        <w:rPr>
          <w:sz w:val="30"/>
          <w:rtl/>
        </w:rPr>
        <w:t xml:space="preserve">"المطلقة أو المتوفى عنها زوجها المقرتان بانقضاء العدة يثبت نسب ولدهما إذا ولد لأقل من </w:t>
      </w:r>
      <w:r>
        <w:rPr>
          <w:rFonts w:hint="cs"/>
          <w:sz w:val="30"/>
          <w:rtl/>
        </w:rPr>
        <w:br/>
      </w:r>
      <w:r>
        <w:rPr>
          <w:sz w:val="30"/>
          <w:rtl/>
        </w:rPr>
        <w:t>180 يوماً من وقت الإقرار وأقل من سنة من وقت الطلاق أو الموت".</w:t>
      </w:r>
    </w:p>
    <w:p w:rsidR="00000000" w:rsidRDefault="000E41E0">
      <w:pPr>
        <w:tabs>
          <w:tab w:val="left" w:pos="1794"/>
        </w:tabs>
        <w:ind w:left="1794" w:hanging="1074"/>
        <w:jc w:val="both"/>
        <w:rPr>
          <w:rFonts w:hint="cs"/>
          <w:sz w:val="30"/>
          <w:rtl/>
        </w:rPr>
      </w:pPr>
    </w:p>
    <w:p w:rsidR="00000000" w:rsidRDefault="000E41E0">
      <w:pPr>
        <w:tabs>
          <w:tab w:val="left" w:pos="1794"/>
        </w:tabs>
        <w:ind w:left="1794" w:hanging="1074"/>
        <w:jc w:val="both"/>
        <w:rPr>
          <w:rFonts w:hint="cs"/>
          <w:sz w:val="30"/>
          <w:rtl/>
        </w:rPr>
      </w:pPr>
    </w:p>
    <w:p w:rsidR="00000000" w:rsidRDefault="000E41E0">
      <w:pPr>
        <w:ind w:firstLine="720"/>
        <w:jc w:val="both"/>
        <w:rPr>
          <w:b/>
          <w:bCs/>
          <w:sz w:val="30"/>
          <w:rtl/>
        </w:rPr>
      </w:pPr>
      <w:r>
        <w:rPr>
          <w:b/>
          <w:bCs/>
          <w:sz w:val="30"/>
          <w:rtl/>
        </w:rPr>
        <w:t>(ج)</w:t>
      </w:r>
      <w:r>
        <w:rPr>
          <w:rFonts w:hint="cs"/>
          <w:b/>
          <w:bCs/>
          <w:sz w:val="30"/>
          <w:rtl/>
        </w:rPr>
        <w:tab/>
      </w:r>
      <w:r>
        <w:rPr>
          <w:b/>
          <w:bCs/>
          <w:sz w:val="30"/>
          <w:rtl/>
        </w:rPr>
        <w:t>النسب بالزو</w:t>
      </w:r>
      <w:r>
        <w:rPr>
          <w:b/>
          <w:bCs/>
          <w:sz w:val="30"/>
          <w:rtl/>
        </w:rPr>
        <w:t>اج الفاسد:</w:t>
      </w:r>
    </w:p>
    <w:p w:rsidR="00000000" w:rsidRDefault="000E41E0">
      <w:pPr>
        <w:pStyle w:val="BlockText"/>
        <w:spacing w:before="240" w:after="240"/>
        <w:ind w:right="0" w:firstLine="720"/>
        <w:jc w:val="lowKashida"/>
        <w:rPr>
          <w:sz w:val="30"/>
          <w:szCs w:val="30"/>
          <w:rtl/>
        </w:rPr>
      </w:pPr>
      <w:r>
        <w:rPr>
          <w:sz w:val="30"/>
          <w:szCs w:val="30"/>
          <w:rtl/>
        </w:rPr>
        <w:t>إذا ولد الطفل وكان الزواج فاسداً لمخالفته لنص ديني أو كان نتيجة علاقة غير شرعية، ف</w:t>
      </w:r>
      <w:r>
        <w:rPr>
          <w:rFonts w:hint="cs"/>
          <w:sz w:val="30"/>
          <w:szCs w:val="30"/>
          <w:rtl/>
        </w:rPr>
        <w:t>إن</w:t>
      </w:r>
      <w:r>
        <w:rPr>
          <w:sz w:val="30"/>
          <w:szCs w:val="30"/>
          <w:rtl/>
        </w:rPr>
        <w:t>ه حرصاً على مصلحة الطفل، ينسب الى والديه دون النظر إلى عدم صحة الزواج</w:t>
      </w:r>
      <w:r>
        <w:rPr>
          <w:rFonts w:hint="cs"/>
          <w:sz w:val="30"/>
          <w:szCs w:val="30"/>
          <w:rtl/>
        </w:rPr>
        <w:t>،</w:t>
      </w:r>
      <w:r>
        <w:rPr>
          <w:sz w:val="30"/>
          <w:szCs w:val="30"/>
          <w:rtl/>
        </w:rPr>
        <w:t xml:space="preserve"> وهذا ما نظمته المواد التالية: </w:t>
      </w:r>
    </w:p>
    <w:p w:rsidR="00000000" w:rsidRDefault="000E41E0">
      <w:pPr>
        <w:ind w:left="2160" w:hanging="1440"/>
        <w:jc w:val="both"/>
        <w:rPr>
          <w:sz w:val="30"/>
          <w:rtl/>
        </w:rPr>
      </w:pPr>
      <w:r>
        <w:rPr>
          <w:sz w:val="30"/>
          <w:rtl/>
        </w:rPr>
        <w:t>مادة 132 "1</w:t>
      </w:r>
      <w:r>
        <w:rPr>
          <w:rFonts w:hint="cs"/>
          <w:sz w:val="30"/>
          <w:rtl/>
        </w:rPr>
        <w:t>-</w:t>
      </w:r>
      <w:r>
        <w:rPr>
          <w:rFonts w:hint="cs"/>
          <w:sz w:val="30"/>
          <w:rtl/>
        </w:rPr>
        <w:tab/>
      </w:r>
      <w:r>
        <w:rPr>
          <w:sz w:val="30"/>
          <w:rtl/>
        </w:rPr>
        <w:t xml:space="preserve">المولود من زواج فاسد بعد الدخول، إذا ولد لمئة </w:t>
      </w:r>
      <w:r>
        <w:rPr>
          <w:sz w:val="30"/>
          <w:rtl/>
        </w:rPr>
        <w:t xml:space="preserve">وثمانين يوماً فأكثر من تاريخ الدخول ثبت نسبه من الزوج </w:t>
      </w:r>
    </w:p>
    <w:p w:rsidR="00000000" w:rsidRDefault="000E41E0">
      <w:pPr>
        <w:ind w:left="720" w:firstLine="720"/>
        <w:jc w:val="both"/>
        <w:rPr>
          <w:sz w:val="30"/>
          <w:rtl/>
        </w:rPr>
      </w:pPr>
      <w:r>
        <w:rPr>
          <w:rFonts w:hint="cs"/>
          <w:sz w:val="30"/>
          <w:rtl/>
        </w:rPr>
        <w:t xml:space="preserve">   2-</w:t>
      </w:r>
      <w:r>
        <w:rPr>
          <w:rFonts w:hint="cs"/>
          <w:sz w:val="30"/>
          <w:rtl/>
        </w:rPr>
        <w:tab/>
      </w:r>
      <w:r>
        <w:rPr>
          <w:sz w:val="30"/>
          <w:rtl/>
        </w:rPr>
        <w:t>إذا كانت ولادته بعد متاركة أو تفريق".</w:t>
      </w:r>
    </w:p>
    <w:p w:rsidR="00000000" w:rsidRDefault="000E41E0">
      <w:pPr>
        <w:ind w:firstLine="720"/>
        <w:jc w:val="both"/>
        <w:rPr>
          <w:sz w:val="30"/>
          <w:rtl/>
        </w:rPr>
      </w:pPr>
      <w:r>
        <w:rPr>
          <w:sz w:val="30"/>
          <w:rtl/>
        </w:rPr>
        <w:t>مادة 133"1-</w:t>
      </w:r>
      <w:r>
        <w:rPr>
          <w:rFonts w:hint="cs"/>
          <w:sz w:val="30"/>
          <w:rtl/>
        </w:rPr>
        <w:tab/>
      </w:r>
      <w:r>
        <w:rPr>
          <w:sz w:val="30"/>
          <w:rtl/>
        </w:rPr>
        <w:t>الموطو</w:t>
      </w:r>
      <w:r>
        <w:rPr>
          <w:rFonts w:hint="cs"/>
          <w:sz w:val="30"/>
          <w:rtl/>
        </w:rPr>
        <w:t>ء</w:t>
      </w:r>
      <w:r>
        <w:rPr>
          <w:sz w:val="30"/>
          <w:rtl/>
        </w:rPr>
        <w:t>ة بشبهة إذا جاءت بولد ما بين أقل مدة الحمل وأكثرها يثبت نسبه من الواطئ.</w:t>
      </w:r>
    </w:p>
    <w:p w:rsidR="00000000" w:rsidRDefault="000E41E0">
      <w:pPr>
        <w:ind w:left="2160" w:hanging="720"/>
        <w:jc w:val="both"/>
        <w:rPr>
          <w:sz w:val="30"/>
          <w:rtl/>
        </w:rPr>
      </w:pPr>
      <w:r>
        <w:rPr>
          <w:rFonts w:hint="cs"/>
          <w:sz w:val="30"/>
          <w:rtl/>
        </w:rPr>
        <w:t xml:space="preserve">   2</w:t>
      </w:r>
      <w:r>
        <w:rPr>
          <w:sz w:val="30"/>
          <w:rtl/>
        </w:rPr>
        <w:t>-</w:t>
      </w:r>
      <w:r>
        <w:rPr>
          <w:rFonts w:hint="cs"/>
          <w:sz w:val="30"/>
          <w:rtl/>
        </w:rPr>
        <w:tab/>
      </w:r>
      <w:r>
        <w:rPr>
          <w:sz w:val="30"/>
          <w:rtl/>
        </w:rPr>
        <w:t xml:space="preserve">متى ثبت النسب ولو بنكاح فاسد أو </w:t>
      </w:r>
      <w:r>
        <w:rPr>
          <w:rFonts w:hint="cs"/>
          <w:sz w:val="30"/>
          <w:rtl/>
        </w:rPr>
        <w:t>ب</w:t>
      </w:r>
      <w:r>
        <w:rPr>
          <w:sz w:val="30"/>
          <w:rtl/>
        </w:rPr>
        <w:t>شبهة ترتب عليه جميع نتائج ا</w:t>
      </w:r>
      <w:r>
        <w:rPr>
          <w:sz w:val="30"/>
          <w:rtl/>
        </w:rPr>
        <w:t>لقرابة فيمتنع</w:t>
      </w:r>
      <w:r>
        <w:rPr>
          <w:rFonts w:hint="cs"/>
          <w:sz w:val="30"/>
          <w:rtl/>
        </w:rPr>
        <w:br/>
      </w:r>
      <w:r>
        <w:rPr>
          <w:sz w:val="30"/>
          <w:rtl/>
        </w:rPr>
        <w:t>النكاح في الدرجات الممنوعة وتستحق منه نفقة القرابة والإرث".</w:t>
      </w:r>
    </w:p>
    <w:p w:rsidR="00000000" w:rsidRDefault="000E41E0">
      <w:pPr>
        <w:pStyle w:val="BlockText"/>
        <w:spacing w:before="240" w:after="240"/>
        <w:ind w:right="0"/>
        <w:jc w:val="lowKashida"/>
        <w:rPr>
          <w:sz w:val="30"/>
          <w:szCs w:val="30"/>
          <w:rtl/>
        </w:rPr>
      </w:pPr>
      <w:r>
        <w:rPr>
          <w:rFonts w:hint="cs"/>
          <w:sz w:val="30"/>
          <w:szCs w:val="30"/>
          <w:rtl/>
        </w:rPr>
        <w:t>60-</w:t>
      </w:r>
      <w:r>
        <w:rPr>
          <w:rFonts w:hint="cs"/>
          <w:sz w:val="30"/>
          <w:szCs w:val="30"/>
          <w:rtl/>
        </w:rPr>
        <w:tab/>
      </w:r>
      <w:r>
        <w:rPr>
          <w:sz w:val="30"/>
          <w:szCs w:val="30"/>
          <w:rtl/>
        </w:rPr>
        <w:t>وتظهر رعاية المشرع السوري لمصلحة الطفل جليةً عندما نصَّ على أنه إذا أقر إنسان بنسب طفل لقيط إليه</w:t>
      </w:r>
      <w:r>
        <w:rPr>
          <w:rFonts w:hint="cs"/>
          <w:sz w:val="30"/>
          <w:szCs w:val="30"/>
          <w:rtl/>
        </w:rPr>
        <w:t>،</w:t>
      </w:r>
      <w:r>
        <w:rPr>
          <w:sz w:val="30"/>
          <w:szCs w:val="30"/>
          <w:rtl/>
        </w:rPr>
        <w:t xml:space="preserve"> ف</w:t>
      </w:r>
      <w:r>
        <w:rPr>
          <w:rFonts w:hint="cs"/>
          <w:sz w:val="30"/>
          <w:szCs w:val="30"/>
          <w:rtl/>
        </w:rPr>
        <w:t>إ</w:t>
      </w:r>
      <w:r>
        <w:rPr>
          <w:sz w:val="30"/>
          <w:szCs w:val="30"/>
          <w:rtl/>
        </w:rPr>
        <w:t>نه ي</w:t>
      </w:r>
      <w:r>
        <w:rPr>
          <w:rFonts w:hint="cs"/>
          <w:sz w:val="30"/>
          <w:szCs w:val="30"/>
          <w:rtl/>
        </w:rPr>
        <w:t>ُ</w:t>
      </w:r>
      <w:r>
        <w:rPr>
          <w:sz w:val="30"/>
          <w:szCs w:val="30"/>
          <w:rtl/>
        </w:rPr>
        <w:t>لزم بإقراره حتى ولو كان بمرض الموت ويلزم بنفقته "المادة 134".</w:t>
      </w:r>
    </w:p>
    <w:p w:rsidR="00000000" w:rsidRDefault="000E41E0">
      <w:pPr>
        <w:jc w:val="center"/>
        <w:rPr>
          <w:rFonts w:hint="cs"/>
          <w:b/>
          <w:bCs/>
          <w:sz w:val="30"/>
          <w:rtl/>
        </w:rPr>
      </w:pPr>
      <w:r>
        <w:rPr>
          <w:b/>
          <w:bCs/>
          <w:sz w:val="30"/>
          <w:rtl/>
        </w:rPr>
        <w:t>باء</w:t>
      </w:r>
      <w:r>
        <w:rPr>
          <w:rFonts w:hint="cs"/>
          <w:b/>
          <w:bCs/>
          <w:sz w:val="30"/>
          <w:rtl/>
        </w:rPr>
        <w:t xml:space="preserve"> -</w:t>
      </w:r>
      <w:r>
        <w:rPr>
          <w:b/>
          <w:bCs/>
          <w:sz w:val="30"/>
          <w:rtl/>
        </w:rPr>
        <w:t xml:space="preserve"> الحفا</w:t>
      </w:r>
      <w:r>
        <w:rPr>
          <w:b/>
          <w:bCs/>
          <w:sz w:val="30"/>
          <w:rtl/>
        </w:rPr>
        <w:t>ظ على الهوية</w:t>
      </w:r>
      <w:r>
        <w:rPr>
          <w:rFonts w:hint="cs"/>
          <w:b/>
          <w:bCs/>
          <w:sz w:val="30"/>
          <w:rtl/>
        </w:rPr>
        <w:t xml:space="preserve"> (</w:t>
      </w:r>
      <w:r>
        <w:rPr>
          <w:b/>
          <w:bCs/>
          <w:sz w:val="30"/>
          <w:rtl/>
        </w:rPr>
        <w:t>المادة 8</w:t>
      </w:r>
      <w:r>
        <w:rPr>
          <w:rFonts w:hint="cs"/>
          <w:b/>
          <w:bCs/>
          <w:sz w:val="30"/>
          <w:rtl/>
        </w:rPr>
        <w:t>)</w:t>
      </w:r>
    </w:p>
    <w:p w:rsidR="00000000" w:rsidRDefault="000E41E0">
      <w:pPr>
        <w:jc w:val="both"/>
        <w:rPr>
          <w:sz w:val="30"/>
          <w:rtl/>
        </w:rPr>
      </w:pPr>
      <w:r>
        <w:rPr>
          <w:rFonts w:hint="cs"/>
          <w:sz w:val="30"/>
          <w:rtl/>
        </w:rPr>
        <w:t>61</w:t>
      </w:r>
      <w:r>
        <w:rPr>
          <w:sz w:val="30"/>
          <w:rtl/>
        </w:rPr>
        <w:t>-</w:t>
      </w:r>
      <w:r>
        <w:rPr>
          <w:sz w:val="30"/>
          <w:rtl/>
        </w:rPr>
        <w:tab/>
        <w:t xml:space="preserve">ينظم قانون الجنسية رقم 276 لعام 1969 المعدل بالمرسوم </w:t>
      </w:r>
      <w:r>
        <w:rPr>
          <w:rFonts w:hint="cs"/>
          <w:sz w:val="30"/>
          <w:rtl/>
        </w:rPr>
        <w:t xml:space="preserve">رقم </w:t>
      </w:r>
      <w:r>
        <w:rPr>
          <w:sz w:val="30"/>
          <w:rtl/>
        </w:rPr>
        <w:t>17 لعام 1972 جنسية الوليد. ولمزيدٍ من المعلومات حول هذه الفقرة</w:t>
      </w:r>
      <w:r>
        <w:rPr>
          <w:rFonts w:hint="cs"/>
          <w:sz w:val="30"/>
          <w:rtl/>
        </w:rPr>
        <w:t>،</w:t>
      </w:r>
      <w:r>
        <w:rPr>
          <w:sz w:val="30"/>
          <w:rtl/>
        </w:rPr>
        <w:t xml:space="preserve"> يرجى مراجعة الفقرة 66 من التقرير </w:t>
      </w:r>
      <w:r>
        <w:rPr>
          <w:rFonts w:hint="cs"/>
          <w:sz w:val="30"/>
          <w:rtl/>
        </w:rPr>
        <w:t>ا</w:t>
      </w:r>
      <w:r>
        <w:rPr>
          <w:sz w:val="30"/>
          <w:rtl/>
        </w:rPr>
        <w:t>لأول</w:t>
      </w:r>
      <w:r>
        <w:rPr>
          <w:rFonts w:hint="cs"/>
          <w:sz w:val="30"/>
          <w:rtl/>
        </w:rPr>
        <w:t>ي</w:t>
      </w:r>
      <w:r>
        <w:rPr>
          <w:sz w:val="30"/>
          <w:rtl/>
        </w:rPr>
        <w:t>.</w:t>
      </w:r>
    </w:p>
    <w:p w:rsidR="00000000" w:rsidRDefault="000E41E0">
      <w:pPr>
        <w:pStyle w:val="Heading7"/>
        <w:tabs>
          <w:tab w:val="num" w:pos="504"/>
        </w:tabs>
        <w:jc w:val="center"/>
        <w:rPr>
          <w:rFonts w:hint="cs"/>
          <w:i w:val="0"/>
          <w:iCs w:val="0"/>
          <w:sz w:val="30"/>
          <w:rtl/>
        </w:rPr>
      </w:pPr>
      <w:r>
        <w:rPr>
          <w:i w:val="0"/>
          <w:iCs w:val="0"/>
          <w:rtl/>
        </w:rPr>
        <w:t>جيم</w:t>
      </w:r>
      <w:r>
        <w:rPr>
          <w:rFonts w:hint="cs"/>
          <w:i w:val="0"/>
          <w:iCs w:val="0"/>
          <w:rtl/>
        </w:rPr>
        <w:t xml:space="preserve"> -</w:t>
      </w:r>
      <w:r>
        <w:rPr>
          <w:i w:val="0"/>
          <w:iCs w:val="0"/>
          <w:rtl/>
        </w:rPr>
        <w:t xml:space="preserve"> حرية التعبير</w:t>
      </w:r>
      <w:r>
        <w:rPr>
          <w:rFonts w:hint="cs"/>
          <w:i w:val="0"/>
          <w:iCs w:val="0"/>
          <w:rtl/>
        </w:rPr>
        <w:t xml:space="preserve"> (</w:t>
      </w:r>
      <w:r>
        <w:rPr>
          <w:i w:val="0"/>
          <w:iCs w:val="0"/>
          <w:rtl/>
        </w:rPr>
        <w:t>المادة 13</w:t>
      </w:r>
      <w:r>
        <w:rPr>
          <w:rFonts w:hint="cs"/>
          <w:i w:val="0"/>
          <w:iCs w:val="0"/>
          <w:rtl/>
        </w:rPr>
        <w:t>)</w:t>
      </w:r>
    </w:p>
    <w:p w:rsidR="00000000" w:rsidRDefault="000E41E0">
      <w:pPr>
        <w:pStyle w:val="BodyText3"/>
        <w:spacing w:before="240" w:after="240"/>
        <w:jc w:val="lowKashida"/>
        <w:rPr>
          <w:sz w:val="30"/>
          <w:szCs w:val="30"/>
          <w:rtl/>
        </w:rPr>
      </w:pPr>
      <w:r>
        <w:rPr>
          <w:rFonts w:hint="cs"/>
          <w:sz w:val="30"/>
          <w:szCs w:val="30"/>
          <w:rtl/>
        </w:rPr>
        <w:t>62</w:t>
      </w:r>
      <w:r>
        <w:rPr>
          <w:sz w:val="30"/>
          <w:szCs w:val="30"/>
          <w:rtl/>
        </w:rPr>
        <w:t>-</w:t>
      </w:r>
      <w:r>
        <w:rPr>
          <w:sz w:val="30"/>
          <w:szCs w:val="30"/>
          <w:rtl/>
        </w:rPr>
        <w:tab/>
        <w:t xml:space="preserve">تنص المبادئ القانونية </w:t>
      </w:r>
      <w:r>
        <w:rPr>
          <w:rFonts w:hint="cs"/>
          <w:sz w:val="30"/>
          <w:szCs w:val="30"/>
          <w:rtl/>
        </w:rPr>
        <w:t xml:space="preserve">على </w:t>
      </w:r>
      <w:r>
        <w:rPr>
          <w:sz w:val="30"/>
          <w:szCs w:val="30"/>
          <w:rtl/>
        </w:rPr>
        <w:t>أن يع</w:t>
      </w:r>
      <w:r>
        <w:rPr>
          <w:sz w:val="30"/>
          <w:szCs w:val="30"/>
          <w:rtl/>
        </w:rPr>
        <w:t>بر كل إنسان عن حالته الفكرية أو النفسية أو عن الموقع الذي يحتله في مجتمعه بشتى الوسائل، (راجع الفقرات 72</w:t>
      </w:r>
      <w:r>
        <w:rPr>
          <w:rFonts w:hint="cs"/>
          <w:sz w:val="30"/>
          <w:szCs w:val="30"/>
          <w:rtl/>
        </w:rPr>
        <w:t xml:space="preserve"> و</w:t>
      </w:r>
      <w:r>
        <w:rPr>
          <w:sz w:val="30"/>
          <w:szCs w:val="30"/>
          <w:rtl/>
        </w:rPr>
        <w:t xml:space="preserve">73 </w:t>
      </w:r>
      <w:r>
        <w:rPr>
          <w:rFonts w:hint="cs"/>
          <w:sz w:val="30"/>
          <w:szCs w:val="30"/>
          <w:rtl/>
        </w:rPr>
        <w:t>و</w:t>
      </w:r>
      <w:r>
        <w:rPr>
          <w:sz w:val="30"/>
          <w:szCs w:val="30"/>
          <w:rtl/>
        </w:rPr>
        <w:t>74 و75 من التقرير الأول</w:t>
      </w:r>
      <w:r>
        <w:rPr>
          <w:rFonts w:hint="cs"/>
          <w:sz w:val="30"/>
          <w:szCs w:val="30"/>
          <w:rtl/>
        </w:rPr>
        <w:t>ي</w:t>
      </w:r>
      <w:r>
        <w:rPr>
          <w:sz w:val="30"/>
          <w:szCs w:val="30"/>
          <w:rtl/>
        </w:rPr>
        <w:t>).</w:t>
      </w:r>
    </w:p>
    <w:p w:rsidR="00000000" w:rsidRDefault="000E41E0">
      <w:pPr>
        <w:pStyle w:val="Heading7"/>
        <w:tabs>
          <w:tab w:val="num" w:pos="504"/>
        </w:tabs>
        <w:jc w:val="center"/>
        <w:rPr>
          <w:rFonts w:hint="cs"/>
          <w:i w:val="0"/>
          <w:iCs w:val="0"/>
          <w:rtl/>
        </w:rPr>
      </w:pPr>
      <w:r>
        <w:rPr>
          <w:i w:val="0"/>
          <w:iCs w:val="0"/>
          <w:rtl/>
        </w:rPr>
        <w:t>دال</w:t>
      </w:r>
      <w:r>
        <w:rPr>
          <w:rFonts w:hint="cs"/>
          <w:i w:val="0"/>
          <w:iCs w:val="0"/>
          <w:rtl/>
        </w:rPr>
        <w:t xml:space="preserve"> -</w:t>
      </w:r>
      <w:r>
        <w:rPr>
          <w:i w:val="0"/>
          <w:iCs w:val="0"/>
          <w:rtl/>
        </w:rPr>
        <w:t xml:space="preserve"> حرية الفكر والوجدان والدين</w:t>
      </w:r>
      <w:r>
        <w:rPr>
          <w:rFonts w:hint="cs"/>
          <w:i w:val="0"/>
          <w:iCs w:val="0"/>
          <w:rtl/>
        </w:rPr>
        <w:t xml:space="preserve"> (</w:t>
      </w:r>
      <w:r>
        <w:rPr>
          <w:i w:val="0"/>
          <w:iCs w:val="0"/>
          <w:rtl/>
        </w:rPr>
        <w:t>المادة 14</w:t>
      </w:r>
      <w:r>
        <w:rPr>
          <w:rFonts w:hint="cs"/>
          <w:i w:val="0"/>
          <w:iCs w:val="0"/>
          <w:rtl/>
        </w:rPr>
        <w:t>)</w:t>
      </w:r>
    </w:p>
    <w:p w:rsidR="00000000" w:rsidRDefault="000E41E0">
      <w:pPr>
        <w:pStyle w:val="BodyText3"/>
        <w:spacing w:before="240" w:after="240"/>
        <w:jc w:val="lowKashida"/>
        <w:rPr>
          <w:sz w:val="30"/>
          <w:szCs w:val="30"/>
          <w:rtl/>
        </w:rPr>
      </w:pPr>
      <w:r>
        <w:rPr>
          <w:rFonts w:hint="cs"/>
          <w:sz w:val="30"/>
          <w:szCs w:val="30"/>
          <w:rtl/>
        </w:rPr>
        <w:t>63</w:t>
      </w:r>
      <w:r>
        <w:rPr>
          <w:sz w:val="30"/>
          <w:szCs w:val="30"/>
          <w:rtl/>
        </w:rPr>
        <w:t>-</w:t>
      </w:r>
      <w:r>
        <w:rPr>
          <w:sz w:val="30"/>
          <w:szCs w:val="30"/>
          <w:rtl/>
        </w:rPr>
        <w:tab/>
        <w:t xml:space="preserve">راجع الفقرة </w:t>
      </w:r>
      <w:r>
        <w:rPr>
          <w:rFonts w:hint="cs"/>
          <w:sz w:val="30"/>
          <w:szCs w:val="30"/>
          <w:rtl/>
        </w:rPr>
        <w:t>11</w:t>
      </w:r>
      <w:r>
        <w:rPr>
          <w:sz w:val="30"/>
          <w:szCs w:val="30"/>
          <w:rtl/>
        </w:rPr>
        <w:t xml:space="preserve"> من التقرير الحالي.</w:t>
      </w:r>
    </w:p>
    <w:p w:rsidR="00000000" w:rsidRDefault="000E41E0">
      <w:pPr>
        <w:pStyle w:val="Heading7"/>
        <w:tabs>
          <w:tab w:val="num" w:pos="504"/>
        </w:tabs>
        <w:jc w:val="center"/>
        <w:rPr>
          <w:rFonts w:hint="cs"/>
          <w:i w:val="0"/>
          <w:iCs w:val="0"/>
          <w:rtl/>
        </w:rPr>
      </w:pPr>
      <w:r>
        <w:rPr>
          <w:i w:val="0"/>
          <w:iCs w:val="0"/>
          <w:rtl/>
        </w:rPr>
        <w:t>هاء</w:t>
      </w:r>
      <w:r>
        <w:rPr>
          <w:rFonts w:hint="cs"/>
          <w:i w:val="0"/>
          <w:iCs w:val="0"/>
          <w:rtl/>
        </w:rPr>
        <w:t xml:space="preserve"> -</w:t>
      </w:r>
      <w:r>
        <w:rPr>
          <w:i w:val="0"/>
          <w:iCs w:val="0"/>
          <w:rtl/>
        </w:rPr>
        <w:t xml:space="preserve"> حرية تكوين الجمعيات وحرية الاج</w:t>
      </w:r>
      <w:r>
        <w:rPr>
          <w:i w:val="0"/>
          <w:iCs w:val="0"/>
          <w:rtl/>
        </w:rPr>
        <w:t>تماع السلمي</w:t>
      </w:r>
      <w:r>
        <w:rPr>
          <w:rFonts w:hint="cs"/>
          <w:i w:val="0"/>
          <w:iCs w:val="0"/>
          <w:rtl/>
        </w:rPr>
        <w:t xml:space="preserve"> (</w:t>
      </w:r>
      <w:r>
        <w:rPr>
          <w:i w:val="0"/>
          <w:iCs w:val="0"/>
          <w:rtl/>
        </w:rPr>
        <w:t>المادة 15</w:t>
      </w:r>
      <w:r>
        <w:rPr>
          <w:rFonts w:hint="cs"/>
          <w:i w:val="0"/>
          <w:iCs w:val="0"/>
          <w:rtl/>
        </w:rPr>
        <w:t>)</w:t>
      </w:r>
    </w:p>
    <w:p w:rsidR="00000000" w:rsidRDefault="000E41E0">
      <w:pPr>
        <w:pStyle w:val="BodyText"/>
        <w:spacing w:before="240" w:after="240"/>
        <w:rPr>
          <w:sz w:val="30"/>
          <w:szCs w:val="30"/>
          <w:rtl/>
        </w:rPr>
      </w:pPr>
      <w:r>
        <w:rPr>
          <w:rFonts w:hint="cs"/>
          <w:sz w:val="30"/>
          <w:szCs w:val="30"/>
          <w:rtl/>
        </w:rPr>
        <w:t>64</w:t>
      </w:r>
      <w:r>
        <w:rPr>
          <w:sz w:val="30"/>
          <w:szCs w:val="30"/>
          <w:rtl/>
        </w:rPr>
        <w:t>-</w:t>
      </w:r>
      <w:r>
        <w:rPr>
          <w:sz w:val="30"/>
          <w:szCs w:val="30"/>
          <w:rtl/>
        </w:rPr>
        <w:tab/>
        <w:t xml:space="preserve">راجع الفقرات 86 </w:t>
      </w:r>
      <w:r>
        <w:rPr>
          <w:rFonts w:hint="cs"/>
          <w:sz w:val="30"/>
          <w:szCs w:val="30"/>
          <w:rtl/>
        </w:rPr>
        <w:t>و</w:t>
      </w:r>
      <w:r>
        <w:rPr>
          <w:sz w:val="30"/>
          <w:szCs w:val="30"/>
          <w:rtl/>
        </w:rPr>
        <w:t xml:space="preserve">87 </w:t>
      </w:r>
      <w:r>
        <w:rPr>
          <w:rFonts w:hint="cs"/>
          <w:sz w:val="30"/>
          <w:szCs w:val="30"/>
          <w:rtl/>
        </w:rPr>
        <w:t>و</w:t>
      </w:r>
      <w:r>
        <w:rPr>
          <w:sz w:val="30"/>
          <w:szCs w:val="30"/>
          <w:rtl/>
        </w:rPr>
        <w:t xml:space="preserve">88 </w:t>
      </w:r>
      <w:r>
        <w:rPr>
          <w:rFonts w:hint="cs"/>
          <w:sz w:val="30"/>
          <w:szCs w:val="30"/>
          <w:rtl/>
        </w:rPr>
        <w:t>و</w:t>
      </w:r>
      <w:r>
        <w:rPr>
          <w:sz w:val="30"/>
          <w:szCs w:val="30"/>
          <w:rtl/>
        </w:rPr>
        <w:t>89 و90 من التقرير الأول</w:t>
      </w:r>
      <w:r>
        <w:rPr>
          <w:rFonts w:hint="cs"/>
          <w:sz w:val="30"/>
          <w:szCs w:val="30"/>
          <w:rtl/>
        </w:rPr>
        <w:t>ي</w:t>
      </w:r>
      <w:r>
        <w:rPr>
          <w:sz w:val="30"/>
          <w:szCs w:val="30"/>
          <w:rtl/>
        </w:rPr>
        <w:t>.</w:t>
      </w:r>
    </w:p>
    <w:p w:rsidR="00000000" w:rsidRDefault="000E41E0">
      <w:pPr>
        <w:pStyle w:val="Heading7"/>
        <w:tabs>
          <w:tab w:val="num" w:pos="504"/>
        </w:tabs>
        <w:jc w:val="center"/>
        <w:rPr>
          <w:rFonts w:hint="cs"/>
          <w:i w:val="0"/>
          <w:iCs w:val="0"/>
          <w:rtl/>
        </w:rPr>
      </w:pPr>
      <w:r>
        <w:rPr>
          <w:i w:val="0"/>
          <w:iCs w:val="0"/>
          <w:rtl/>
        </w:rPr>
        <w:t>واو</w:t>
      </w:r>
      <w:r>
        <w:rPr>
          <w:rFonts w:hint="cs"/>
          <w:i w:val="0"/>
          <w:iCs w:val="0"/>
          <w:rtl/>
        </w:rPr>
        <w:t xml:space="preserve"> -</w:t>
      </w:r>
      <w:r>
        <w:rPr>
          <w:i w:val="0"/>
          <w:iCs w:val="0"/>
          <w:rtl/>
        </w:rPr>
        <w:t xml:space="preserve"> حماية الحياة الخاصة</w:t>
      </w:r>
      <w:r>
        <w:rPr>
          <w:rFonts w:hint="cs"/>
          <w:i w:val="0"/>
          <w:iCs w:val="0"/>
          <w:rtl/>
        </w:rPr>
        <w:t xml:space="preserve"> (</w:t>
      </w:r>
      <w:r>
        <w:rPr>
          <w:i w:val="0"/>
          <w:iCs w:val="0"/>
          <w:rtl/>
        </w:rPr>
        <w:t>المادة 16</w:t>
      </w:r>
      <w:r>
        <w:rPr>
          <w:rFonts w:hint="cs"/>
          <w:i w:val="0"/>
          <w:iCs w:val="0"/>
          <w:rtl/>
        </w:rPr>
        <w:t>)</w:t>
      </w:r>
    </w:p>
    <w:p w:rsidR="00000000" w:rsidRDefault="000E41E0">
      <w:pPr>
        <w:pStyle w:val="BodyText3"/>
        <w:spacing w:before="240" w:after="240"/>
        <w:jc w:val="lowKashida"/>
        <w:rPr>
          <w:sz w:val="30"/>
          <w:szCs w:val="30"/>
          <w:rtl/>
        </w:rPr>
      </w:pPr>
      <w:r>
        <w:rPr>
          <w:rFonts w:hint="cs"/>
          <w:sz w:val="30"/>
          <w:szCs w:val="30"/>
          <w:rtl/>
        </w:rPr>
        <w:t>65</w:t>
      </w:r>
      <w:r>
        <w:rPr>
          <w:sz w:val="30"/>
          <w:szCs w:val="30"/>
          <w:rtl/>
        </w:rPr>
        <w:t>-</w:t>
      </w:r>
      <w:r>
        <w:rPr>
          <w:sz w:val="30"/>
          <w:szCs w:val="30"/>
          <w:rtl/>
        </w:rPr>
        <w:tab/>
        <w:t xml:space="preserve">راجع الفقرات 91 </w:t>
      </w:r>
      <w:r>
        <w:rPr>
          <w:rFonts w:hint="cs"/>
          <w:sz w:val="30"/>
          <w:szCs w:val="30"/>
          <w:rtl/>
        </w:rPr>
        <w:t>و</w:t>
      </w:r>
      <w:r>
        <w:rPr>
          <w:sz w:val="30"/>
          <w:szCs w:val="30"/>
          <w:rtl/>
        </w:rPr>
        <w:t xml:space="preserve">92 </w:t>
      </w:r>
      <w:r>
        <w:rPr>
          <w:rFonts w:hint="cs"/>
          <w:sz w:val="30"/>
          <w:szCs w:val="30"/>
          <w:rtl/>
        </w:rPr>
        <w:t>و</w:t>
      </w:r>
      <w:r>
        <w:rPr>
          <w:sz w:val="30"/>
          <w:szCs w:val="30"/>
          <w:rtl/>
        </w:rPr>
        <w:t xml:space="preserve">93 </w:t>
      </w:r>
      <w:r>
        <w:rPr>
          <w:rFonts w:hint="cs"/>
          <w:sz w:val="30"/>
          <w:szCs w:val="30"/>
          <w:rtl/>
        </w:rPr>
        <w:t>و</w:t>
      </w:r>
      <w:r>
        <w:rPr>
          <w:sz w:val="30"/>
          <w:szCs w:val="30"/>
          <w:rtl/>
        </w:rPr>
        <w:t>94 و95 من التقرير الأول</w:t>
      </w:r>
      <w:r>
        <w:rPr>
          <w:rFonts w:hint="cs"/>
          <w:sz w:val="30"/>
          <w:szCs w:val="30"/>
          <w:rtl/>
        </w:rPr>
        <w:t>ي</w:t>
      </w:r>
      <w:r>
        <w:rPr>
          <w:sz w:val="30"/>
          <w:szCs w:val="30"/>
          <w:rtl/>
        </w:rPr>
        <w:t>.</w:t>
      </w:r>
    </w:p>
    <w:p w:rsidR="00000000" w:rsidRDefault="000E41E0">
      <w:pPr>
        <w:pStyle w:val="Heading7"/>
        <w:tabs>
          <w:tab w:val="num" w:pos="504"/>
        </w:tabs>
        <w:jc w:val="center"/>
        <w:rPr>
          <w:rFonts w:hint="cs"/>
          <w:i w:val="0"/>
          <w:iCs w:val="0"/>
          <w:rtl/>
        </w:rPr>
      </w:pPr>
      <w:r>
        <w:rPr>
          <w:i w:val="0"/>
          <w:iCs w:val="0"/>
          <w:rtl/>
        </w:rPr>
        <w:t>زاي</w:t>
      </w:r>
      <w:r>
        <w:rPr>
          <w:rFonts w:hint="cs"/>
          <w:i w:val="0"/>
          <w:iCs w:val="0"/>
          <w:rtl/>
        </w:rPr>
        <w:t xml:space="preserve"> -</w:t>
      </w:r>
      <w:r>
        <w:rPr>
          <w:i w:val="0"/>
          <w:iCs w:val="0"/>
          <w:rtl/>
        </w:rPr>
        <w:t xml:space="preserve"> الحصول على المعلومات المناسبة</w:t>
      </w:r>
      <w:r>
        <w:rPr>
          <w:rFonts w:hint="cs"/>
          <w:i w:val="0"/>
          <w:iCs w:val="0"/>
          <w:rtl/>
        </w:rPr>
        <w:t xml:space="preserve"> (</w:t>
      </w:r>
      <w:r>
        <w:rPr>
          <w:i w:val="0"/>
          <w:iCs w:val="0"/>
          <w:rtl/>
        </w:rPr>
        <w:t>المادة 17</w:t>
      </w:r>
      <w:r>
        <w:rPr>
          <w:rFonts w:hint="cs"/>
          <w:i w:val="0"/>
          <w:iCs w:val="0"/>
          <w:rtl/>
        </w:rPr>
        <w:t>)</w:t>
      </w:r>
    </w:p>
    <w:p w:rsidR="00000000" w:rsidRDefault="000E41E0">
      <w:pPr>
        <w:pStyle w:val="BodyText"/>
        <w:spacing w:before="240" w:after="240"/>
        <w:rPr>
          <w:sz w:val="30"/>
          <w:szCs w:val="30"/>
          <w:rtl/>
        </w:rPr>
      </w:pPr>
      <w:r>
        <w:rPr>
          <w:rFonts w:hint="cs"/>
          <w:sz w:val="30"/>
          <w:szCs w:val="30"/>
          <w:rtl/>
        </w:rPr>
        <w:t>66</w:t>
      </w:r>
      <w:r>
        <w:rPr>
          <w:sz w:val="30"/>
          <w:szCs w:val="30"/>
          <w:rtl/>
        </w:rPr>
        <w:t>-</w:t>
      </w:r>
      <w:r>
        <w:rPr>
          <w:sz w:val="30"/>
          <w:szCs w:val="30"/>
          <w:rtl/>
        </w:rPr>
        <w:tab/>
        <w:t xml:space="preserve">راجع الفقرات 76 </w:t>
      </w:r>
      <w:r>
        <w:rPr>
          <w:rFonts w:hint="cs"/>
          <w:sz w:val="30"/>
          <w:szCs w:val="30"/>
          <w:rtl/>
        </w:rPr>
        <w:t>و</w:t>
      </w:r>
      <w:r>
        <w:rPr>
          <w:sz w:val="30"/>
          <w:szCs w:val="30"/>
          <w:rtl/>
        </w:rPr>
        <w:t xml:space="preserve">77 </w:t>
      </w:r>
      <w:r>
        <w:rPr>
          <w:rFonts w:hint="cs"/>
          <w:sz w:val="30"/>
          <w:szCs w:val="30"/>
          <w:rtl/>
        </w:rPr>
        <w:t>و</w:t>
      </w:r>
      <w:r>
        <w:rPr>
          <w:sz w:val="30"/>
          <w:szCs w:val="30"/>
          <w:rtl/>
        </w:rPr>
        <w:t xml:space="preserve">78 </w:t>
      </w:r>
      <w:r>
        <w:rPr>
          <w:rFonts w:hint="cs"/>
          <w:sz w:val="30"/>
          <w:szCs w:val="30"/>
          <w:rtl/>
        </w:rPr>
        <w:t>و</w:t>
      </w:r>
      <w:r>
        <w:rPr>
          <w:sz w:val="30"/>
          <w:szCs w:val="30"/>
          <w:rtl/>
        </w:rPr>
        <w:t xml:space="preserve">79 و80 </w:t>
      </w:r>
      <w:r>
        <w:rPr>
          <w:sz w:val="30"/>
          <w:szCs w:val="30"/>
          <w:rtl/>
        </w:rPr>
        <w:t>من التقرير الأول</w:t>
      </w:r>
      <w:r>
        <w:rPr>
          <w:rFonts w:hint="cs"/>
          <w:sz w:val="30"/>
          <w:szCs w:val="30"/>
          <w:rtl/>
        </w:rPr>
        <w:t>ي</w:t>
      </w:r>
      <w:r>
        <w:rPr>
          <w:sz w:val="30"/>
          <w:szCs w:val="30"/>
          <w:rtl/>
        </w:rPr>
        <w:t>.</w:t>
      </w:r>
    </w:p>
    <w:p w:rsidR="00000000" w:rsidRDefault="000E41E0">
      <w:pPr>
        <w:pStyle w:val="Heading7"/>
        <w:tabs>
          <w:tab w:val="num" w:pos="504"/>
        </w:tabs>
        <w:spacing w:before="0" w:after="0"/>
        <w:ind w:left="2160" w:right="1418" w:hanging="720"/>
        <w:rPr>
          <w:rFonts w:hint="cs"/>
          <w:i w:val="0"/>
          <w:iCs w:val="0"/>
          <w:rtl/>
        </w:rPr>
      </w:pPr>
      <w:r>
        <w:rPr>
          <w:i w:val="0"/>
          <w:iCs w:val="0"/>
          <w:rtl/>
        </w:rPr>
        <w:t>حاء</w:t>
      </w:r>
      <w:r>
        <w:rPr>
          <w:rFonts w:hint="cs"/>
          <w:i w:val="0"/>
          <w:iCs w:val="0"/>
          <w:rtl/>
        </w:rPr>
        <w:t xml:space="preserve"> - </w:t>
      </w:r>
      <w:r>
        <w:rPr>
          <w:i w:val="0"/>
          <w:iCs w:val="0"/>
          <w:rtl/>
        </w:rPr>
        <w:t>الحق في عدم التعرض للتعذيب أو غيره من ضروب المعاملة أو العقوبة القاسية أو اللاإنسانية أو المهينة</w:t>
      </w:r>
      <w:r>
        <w:rPr>
          <w:rFonts w:hint="cs"/>
          <w:i w:val="0"/>
          <w:iCs w:val="0"/>
          <w:rtl/>
        </w:rPr>
        <w:t xml:space="preserve"> (</w:t>
      </w:r>
      <w:r>
        <w:rPr>
          <w:i w:val="0"/>
          <w:iCs w:val="0"/>
          <w:rtl/>
        </w:rPr>
        <w:t>المادة 37(أ)</w:t>
      </w:r>
      <w:r>
        <w:rPr>
          <w:rFonts w:hint="cs"/>
          <w:i w:val="0"/>
          <w:iCs w:val="0"/>
          <w:rtl/>
        </w:rPr>
        <w:t>)</w:t>
      </w:r>
    </w:p>
    <w:p w:rsidR="00000000" w:rsidRDefault="000E41E0">
      <w:pPr>
        <w:pStyle w:val="BodyText"/>
        <w:spacing w:before="240" w:after="240"/>
        <w:rPr>
          <w:sz w:val="30"/>
          <w:szCs w:val="30"/>
          <w:rtl/>
        </w:rPr>
      </w:pPr>
      <w:r>
        <w:rPr>
          <w:rFonts w:hint="cs"/>
          <w:sz w:val="30"/>
          <w:szCs w:val="30"/>
          <w:rtl/>
        </w:rPr>
        <w:t>67</w:t>
      </w:r>
      <w:r>
        <w:rPr>
          <w:sz w:val="30"/>
          <w:szCs w:val="30"/>
          <w:rtl/>
        </w:rPr>
        <w:t>-</w:t>
      </w:r>
      <w:r>
        <w:rPr>
          <w:sz w:val="30"/>
          <w:szCs w:val="30"/>
          <w:rtl/>
        </w:rPr>
        <w:tab/>
      </w:r>
      <w:r>
        <w:rPr>
          <w:rFonts w:hint="cs"/>
          <w:sz w:val="30"/>
          <w:szCs w:val="30"/>
          <w:rtl/>
        </w:rPr>
        <w:t xml:space="preserve">نؤكد </w:t>
      </w:r>
      <w:r>
        <w:rPr>
          <w:sz w:val="30"/>
          <w:szCs w:val="30"/>
          <w:rtl/>
        </w:rPr>
        <w:t xml:space="preserve">على ما جاء في الفقرات 96 </w:t>
      </w:r>
      <w:r>
        <w:rPr>
          <w:rFonts w:hint="cs"/>
          <w:sz w:val="30"/>
          <w:szCs w:val="30"/>
          <w:rtl/>
        </w:rPr>
        <w:t>و</w:t>
      </w:r>
      <w:r>
        <w:rPr>
          <w:sz w:val="30"/>
          <w:szCs w:val="30"/>
          <w:rtl/>
        </w:rPr>
        <w:t xml:space="preserve">97 و98 من التقرير </w:t>
      </w:r>
      <w:r>
        <w:rPr>
          <w:rFonts w:hint="cs"/>
          <w:sz w:val="30"/>
          <w:szCs w:val="30"/>
          <w:rtl/>
        </w:rPr>
        <w:t>ا</w:t>
      </w:r>
      <w:r>
        <w:rPr>
          <w:sz w:val="30"/>
          <w:szCs w:val="30"/>
          <w:rtl/>
        </w:rPr>
        <w:t>لأول</w:t>
      </w:r>
      <w:r>
        <w:rPr>
          <w:rFonts w:hint="cs"/>
          <w:sz w:val="30"/>
          <w:szCs w:val="30"/>
          <w:rtl/>
        </w:rPr>
        <w:t>ي</w:t>
      </w:r>
      <w:r>
        <w:rPr>
          <w:sz w:val="30"/>
          <w:szCs w:val="30"/>
          <w:rtl/>
        </w:rPr>
        <w:t xml:space="preserve">، إضافةً لما ورد في الفقرة </w:t>
      </w:r>
      <w:r>
        <w:rPr>
          <w:rFonts w:hint="cs"/>
          <w:sz w:val="30"/>
          <w:szCs w:val="30"/>
          <w:rtl/>
        </w:rPr>
        <w:t>86</w:t>
      </w:r>
      <w:r>
        <w:rPr>
          <w:sz w:val="30"/>
          <w:szCs w:val="30"/>
          <w:rtl/>
        </w:rPr>
        <w:t xml:space="preserve"> من هذا التقرير والتي ترد لاحقا</w:t>
      </w:r>
      <w:r>
        <w:rPr>
          <w:sz w:val="30"/>
          <w:szCs w:val="30"/>
          <w:rtl/>
        </w:rPr>
        <w:t>ً.</w:t>
      </w:r>
    </w:p>
    <w:p w:rsidR="00000000" w:rsidRDefault="000E41E0">
      <w:pPr>
        <w:pStyle w:val="BodyText3"/>
        <w:spacing w:before="240" w:after="240"/>
        <w:jc w:val="lowKashida"/>
        <w:rPr>
          <w:rtl/>
        </w:rPr>
      </w:pPr>
      <w:r>
        <w:rPr>
          <w:rFonts w:hint="cs"/>
          <w:rtl/>
        </w:rPr>
        <w:t>68</w:t>
      </w:r>
      <w:r>
        <w:rPr>
          <w:rtl/>
        </w:rPr>
        <w:t>-</w:t>
      </w:r>
      <w:r>
        <w:rPr>
          <w:rtl/>
        </w:rPr>
        <w:tab/>
        <w:t xml:space="preserve">للطفل الحق في تقديم الشكوى بمفرده إلى القاضي المخصص في كل محافظة لمتابعة تنفيذ اتفاقية حقوق الطفل بموجب القرار رقم 134 </w:t>
      </w:r>
      <w:r>
        <w:rPr>
          <w:rFonts w:hint="cs"/>
          <w:rtl/>
        </w:rPr>
        <w:t>ب</w:t>
      </w:r>
      <w:r>
        <w:rPr>
          <w:rtl/>
        </w:rPr>
        <w:t>تاريخ 3/1/1998 الصادر عن وزير العدل بتكليف رؤساء هيئات محاكم الأحداث المتفرغة في المحافظات بمتابعة اتفاقية حقوق الطفل</w:t>
      </w:r>
      <w:r>
        <w:rPr>
          <w:rFonts w:hint="cs"/>
          <w:rtl/>
        </w:rPr>
        <w:t>،</w:t>
      </w:r>
      <w:r>
        <w:rPr>
          <w:rtl/>
        </w:rPr>
        <w:t xml:space="preserve"> أو </w:t>
      </w:r>
      <w:r>
        <w:rPr>
          <w:rFonts w:hint="cs"/>
          <w:rtl/>
        </w:rPr>
        <w:t>تقديم ش</w:t>
      </w:r>
      <w:r>
        <w:rPr>
          <w:rFonts w:hint="cs"/>
          <w:rtl/>
        </w:rPr>
        <w:t xml:space="preserve">كوى إلى </w:t>
      </w:r>
      <w:r>
        <w:rPr>
          <w:rtl/>
        </w:rPr>
        <w:t>النيابة العامة مباشرة في حال الاعتداء عليه.</w:t>
      </w:r>
      <w:r>
        <w:rPr>
          <w:rFonts w:hint="cs"/>
          <w:rtl/>
        </w:rPr>
        <w:t xml:space="preserve"> </w:t>
      </w:r>
      <w:r>
        <w:rPr>
          <w:rtl/>
        </w:rPr>
        <w:t>كما أن لجان الأسرة والطفولة التي شكلت بموج</w:t>
      </w:r>
      <w:r>
        <w:rPr>
          <w:rFonts w:hint="cs"/>
          <w:rtl/>
        </w:rPr>
        <w:t>ـ</w:t>
      </w:r>
      <w:r>
        <w:rPr>
          <w:rtl/>
        </w:rPr>
        <w:t>ب ق</w:t>
      </w:r>
      <w:r>
        <w:rPr>
          <w:rFonts w:hint="cs"/>
          <w:rtl/>
        </w:rPr>
        <w:t>ـ</w:t>
      </w:r>
      <w:r>
        <w:rPr>
          <w:rtl/>
        </w:rPr>
        <w:t>رار وزي</w:t>
      </w:r>
      <w:r>
        <w:rPr>
          <w:rFonts w:hint="cs"/>
          <w:rtl/>
        </w:rPr>
        <w:t>ـ</w:t>
      </w:r>
      <w:r>
        <w:rPr>
          <w:rtl/>
        </w:rPr>
        <w:t>ر الع</w:t>
      </w:r>
      <w:r>
        <w:rPr>
          <w:rFonts w:hint="cs"/>
          <w:rtl/>
        </w:rPr>
        <w:t>ـ</w:t>
      </w:r>
      <w:r>
        <w:rPr>
          <w:rtl/>
        </w:rPr>
        <w:t>دل رق</w:t>
      </w:r>
      <w:r>
        <w:rPr>
          <w:rFonts w:hint="cs"/>
          <w:rtl/>
        </w:rPr>
        <w:t>ـ</w:t>
      </w:r>
      <w:r>
        <w:rPr>
          <w:rtl/>
        </w:rPr>
        <w:t>م 2108 تاريخ 10/10/1999 في محاكم الأحداث تنظر في قضايا الأطفال الذين يعانون من الظلم أو القهر أو التعذيب.</w:t>
      </w:r>
    </w:p>
    <w:p w:rsidR="00000000" w:rsidRDefault="000E41E0">
      <w:pPr>
        <w:pStyle w:val="BodyText"/>
        <w:spacing w:before="240" w:after="240"/>
        <w:rPr>
          <w:sz w:val="30"/>
          <w:szCs w:val="30"/>
          <w:rtl/>
        </w:rPr>
      </w:pPr>
      <w:r>
        <w:rPr>
          <w:rFonts w:hint="cs"/>
          <w:sz w:val="30"/>
          <w:szCs w:val="30"/>
          <w:rtl/>
        </w:rPr>
        <w:t>69</w:t>
      </w:r>
      <w:r>
        <w:rPr>
          <w:sz w:val="30"/>
          <w:szCs w:val="30"/>
          <w:rtl/>
        </w:rPr>
        <w:t>-</w:t>
      </w:r>
      <w:r>
        <w:rPr>
          <w:sz w:val="30"/>
          <w:szCs w:val="30"/>
          <w:rtl/>
        </w:rPr>
        <w:tab/>
      </w:r>
      <w:r>
        <w:rPr>
          <w:rFonts w:hint="cs"/>
          <w:sz w:val="30"/>
          <w:szCs w:val="30"/>
          <w:rtl/>
        </w:rPr>
        <w:t xml:space="preserve">وقد </w:t>
      </w:r>
      <w:r>
        <w:rPr>
          <w:sz w:val="30"/>
          <w:szCs w:val="30"/>
          <w:rtl/>
        </w:rPr>
        <w:t xml:space="preserve">شددت وزارة التربية على </w:t>
      </w:r>
      <w:r>
        <w:rPr>
          <w:sz w:val="30"/>
          <w:szCs w:val="30"/>
          <w:rtl/>
        </w:rPr>
        <w:t>عدم ضرب الأطفال وأصدرت لذلك العديد من القرارات والأوامر الإدارية التي تؤكد على ذلك</w:t>
      </w:r>
      <w:r>
        <w:rPr>
          <w:rFonts w:hint="cs"/>
          <w:sz w:val="30"/>
          <w:szCs w:val="30"/>
          <w:rtl/>
        </w:rPr>
        <w:t xml:space="preserve">. وتتم إحالة </w:t>
      </w:r>
      <w:r>
        <w:rPr>
          <w:sz w:val="30"/>
          <w:szCs w:val="30"/>
          <w:rtl/>
        </w:rPr>
        <w:t>المعلمين الذين يقومون بهذا العمل إلى القضاء لتلقي العقوبة المناسبة.</w:t>
      </w:r>
    </w:p>
    <w:p w:rsidR="00000000" w:rsidRDefault="000E41E0">
      <w:pPr>
        <w:pStyle w:val="Heading7"/>
        <w:jc w:val="center"/>
        <w:rPr>
          <w:i w:val="0"/>
          <w:iCs w:val="0"/>
          <w:sz w:val="36"/>
          <w:szCs w:val="36"/>
          <w:rtl/>
        </w:rPr>
      </w:pPr>
      <w:r>
        <w:rPr>
          <w:i w:val="0"/>
          <w:iCs w:val="0"/>
          <w:sz w:val="36"/>
          <w:szCs w:val="36"/>
          <w:rtl/>
        </w:rPr>
        <w:t>سادساً</w:t>
      </w:r>
      <w:r>
        <w:rPr>
          <w:rFonts w:hint="cs"/>
          <w:i w:val="0"/>
          <w:iCs w:val="0"/>
          <w:sz w:val="36"/>
          <w:szCs w:val="36"/>
          <w:rtl/>
        </w:rPr>
        <w:t xml:space="preserve"> -</w:t>
      </w:r>
      <w:r>
        <w:rPr>
          <w:i w:val="0"/>
          <w:iCs w:val="0"/>
          <w:sz w:val="36"/>
          <w:szCs w:val="36"/>
          <w:rtl/>
        </w:rPr>
        <w:t xml:space="preserve"> البيئة الأسرية والرعاية البديلة</w:t>
      </w:r>
    </w:p>
    <w:p w:rsidR="00000000" w:rsidRDefault="000E41E0">
      <w:pPr>
        <w:pStyle w:val="BodyText2"/>
        <w:spacing w:before="240" w:after="240"/>
        <w:jc w:val="center"/>
        <w:rPr>
          <w:rFonts w:hint="cs"/>
          <w:sz w:val="30"/>
          <w:szCs w:val="30"/>
          <w:rtl/>
        </w:rPr>
      </w:pPr>
      <w:r>
        <w:rPr>
          <w:sz w:val="30"/>
          <w:szCs w:val="30"/>
          <w:rtl/>
        </w:rPr>
        <w:t>ألف</w:t>
      </w:r>
      <w:r>
        <w:rPr>
          <w:rFonts w:hint="cs"/>
          <w:sz w:val="30"/>
          <w:szCs w:val="30"/>
          <w:rtl/>
        </w:rPr>
        <w:t xml:space="preserve"> -</w:t>
      </w:r>
      <w:r>
        <w:rPr>
          <w:sz w:val="30"/>
          <w:szCs w:val="30"/>
          <w:rtl/>
        </w:rPr>
        <w:t xml:space="preserve"> التوجيه من الأبوين</w:t>
      </w:r>
      <w:r>
        <w:rPr>
          <w:rFonts w:hint="cs"/>
          <w:sz w:val="30"/>
          <w:szCs w:val="30"/>
          <w:rtl/>
        </w:rPr>
        <w:t xml:space="preserve"> (</w:t>
      </w:r>
      <w:r>
        <w:rPr>
          <w:sz w:val="30"/>
          <w:szCs w:val="30"/>
          <w:rtl/>
        </w:rPr>
        <w:t>المادة 5</w:t>
      </w:r>
      <w:r>
        <w:rPr>
          <w:rFonts w:hint="cs"/>
          <w:sz w:val="30"/>
          <w:szCs w:val="30"/>
          <w:rtl/>
        </w:rPr>
        <w:t>)</w:t>
      </w:r>
    </w:p>
    <w:p w:rsidR="00000000" w:rsidRDefault="000E41E0">
      <w:pPr>
        <w:pStyle w:val="BodyText"/>
        <w:spacing w:before="240" w:after="240"/>
        <w:rPr>
          <w:rtl/>
        </w:rPr>
      </w:pPr>
      <w:r>
        <w:rPr>
          <w:rFonts w:hint="cs"/>
          <w:szCs w:val="30"/>
          <w:rtl/>
        </w:rPr>
        <w:t>70</w:t>
      </w:r>
      <w:r>
        <w:rPr>
          <w:szCs w:val="30"/>
          <w:rtl/>
        </w:rPr>
        <w:t>-</w:t>
      </w:r>
      <w:r>
        <w:rPr>
          <w:szCs w:val="30"/>
          <w:rtl/>
        </w:rPr>
        <w:tab/>
        <w:t>نصت الفقرة 1</w:t>
      </w:r>
      <w:r>
        <w:rPr>
          <w:szCs w:val="30"/>
          <w:rtl/>
        </w:rPr>
        <w:t xml:space="preserve"> من المادة 44 من الدستور على أن "الأسرة هي خلية المجتمع الأساسية وتحميها الدولة".</w:t>
      </w:r>
      <w:r>
        <w:rPr>
          <w:rFonts w:hint="cs"/>
          <w:szCs w:val="30"/>
          <w:rtl/>
        </w:rPr>
        <w:t xml:space="preserve"> </w:t>
      </w:r>
      <w:r>
        <w:rPr>
          <w:rtl/>
        </w:rPr>
        <w:t>ويقوم الوالدان بالدور الأكبر في رعاية الأسرة وتربية الأبناء</w:t>
      </w:r>
      <w:r>
        <w:rPr>
          <w:rFonts w:hint="cs"/>
          <w:rtl/>
        </w:rPr>
        <w:t>.</w:t>
      </w:r>
      <w:r>
        <w:rPr>
          <w:rtl/>
        </w:rPr>
        <w:t xml:space="preserve"> وتعمل الدولة من خلال الإدارات الحكومية ومساندة المنظمات الشعبية المختلفة على الاهتمام بتنشئة الأطفال ورعايتهم وتو</w:t>
      </w:r>
      <w:r>
        <w:rPr>
          <w:rtl/>
        </w:rPr>
        <w:t>جيه الوالدين ب</w:t>
      </w:r>
      <w:r>
        <w:rPr>
          <w:rFonts w:hint="cs"/>
          <w:rtl/>
        </w:rPr>
        <w:t xml:space="preserve">شأن </w:t>
      </w:r>
      <w:r>
        <w:rPr>
          <w:rtl/>
        </w:rPr>
        <w:t>أساليب التعامل مع أطفالهم سواء كانوا أطفالاً عاديين أو أطفالاً معوقين. والأسرة في سورية على نوعين:</w:t>
      </w:r>
    </w:p>
    <w:p w:rsidR="00000000" w:rsidRDefault="000E41E0">
      <w:pPr>
        <w:ind w:firstLine="720"/>
        <w:jc w:val="both"/>
        <w:rPr>
          <w:rFonts w:hint="cs"/>
          <w:sz w:val="30"/>
          <w:rtl/>
        </w:rPr>
      </w:pPr>
      <w:r>
        <w:rPr>
          <w:sz w:val="30"/>
          <w:rtl/>
        </w:rPr>
        <w:t>(أ)</w:t>
      </w:r>
      <w:r>
        <w:rPr>
          <w:rFonts w:hint="cs"/>
          <w:sz w:val="30"/>
          <w:rtl/>
        </w:rPr>
        <w:tab/>
      </w:r>
      <w:r>
        <w:rPr>
          <w:sz w:val="30"/>
          <w:rtl/>
        </w:rPr>
        <w:t>الأسرة النووية؛ وتتألف من الزوج والزوجة (ال</w:t>
      </w:r>
      <w:r>
        <w:rPr>
          <w:rFonts w:hint="cs"/>
          <w:sz w:val="30"/>
          <w:rtl/>
        </w:rPr>
        <w:t>ل</w:t>
      </w:r>
      <w:r>
        <w:rPr>
          <w:sz w:val="30"/>
          <w:rtl/>
        </w:rPr>
        <w:t>ذين تجمعهم</w:t>
      </w:r>
      <w:r>
        <w:rPr>
          <w:rFonts w:hint="cs"/>
          <w:sz w:val="30"/>
          <w:rtl/>
        </w:rPr>
        <w:t>ا</w:t>
      </w:r>
      <w:r>
        <w:rPr>
          <w:sz w:val="30"/>
          <w:rtl/>
        </w:rPr>
        <w:t xml:space="preserve"> رابطة الزواج) والأولاد ويقيمون في سكن واحد</w:t>
      </w:r>
      <w:r>
        <w:rPr>
          <w:rFonts w:hint="cs"/>
          <w:sz w:val="30"/>
          <w:rtl/>
        </w:rPr>
        <w:t>؛</w:t>
      </w:r>
    </w:p>
    <w:p w:rsidR="00000000" w:rsidRDefault="000E41E0">
      <w:pPr>
        <w:ind w:firstLine="720"/>
        <w:jc w:val="both"/>
        <w:rPr>
          <w:sz w:val="30"/>
          <w:rtl/>
        </w:rPr>
      </w:pPr>
      <w:r>
        <w:rPr>
          <w:sz w:val="30"/>
          <w:rtl/>
        </w:rPr>
        <w:t>(ب)</w:t>
      </w:r>
      <w:r>
        <w:rPr>
          <w:rFonts w:hint="cs"/>
          <w:sz w:val="30"/>
          <w:rtl/>
        </w:rPr>
        <w:tab/>
      </w:r>
      <w:r>
        <w:rPr>
          <w:sz w:val="30"/>
          <w:rtl/>
        </w:rPr>
        <w:t xml:space="preserve">الأسرة الممتدة؛ وتتألف من الأب </w:t>
      </w:r>
      <w:r>
        <w:rPr>
          <w:sz w:val="30"/>
          <w:rtl/>
        </w:rPr>
        <w:t>والأم والأبناء المتزوجين والذين يقيمون في مسكن واحد</w:t>
      </w:r>
      <w:r>
        <w:rPr>
          <w:rFonts w:hint="cs"/>
          <w:sz w:val="30"/>
          <w:rtl/>
        </w:rPr>
        <w:t xml:space="preserve"> </w:t>
      </w:r>
      <w:r>
        <w:rPr>
          <w:sz w:val="30"/>
        </w:rPr>
        <w:t>…</w:t>
      </w:r>
      <w:r>
        <w:rPr>
          <w:sz w:val="30"/>
          <w:rtl/>
        </w:rPr>
        <w:t xml:space="preserve"> ويكثر هذا النوع من الأسر في الريف أكثر من المدينة.</w:t>
      </w:r>
    </w:p>
    <w:p w:rsidR="00000000" w:rsidRDefault="000E41E0">
      <w:pPr>
        <w:pStyle w:val="BodyText2"/>
        <w:spacing w:before="240" w:after="240"/>
        <w:jc w:val="center"/>
        <w:rPr>
          <w:rFonts w:hint="cs"/>
          <w:sz w:val="30"/>
          <w:szCs w:val="30"/>
          <w:rtl/>
        </w:rPr>
      </w:pPr>
      <w:r>
        <w:rPr>
          <w:sz w:val="30"/>
          <w:szCs w:val="30"/>
          <w:rtl/>
        </w:rPr>
        <w:t>باء</w:t>
      </w:r>
      <w:r>
        <w:rPr>
          <w:rFonts w:hint="cs"/>
          <w:sz w:val="30"/>
          <w:szCs w:val="30"/>
          <w:rtl/>
        </w:rPr>
        <w:t xml:space="preserve"> -</w:t>
      </w:r>
      <w:r>
        <w:rPr>
          <w:sz w:val="30"/>
          <w:szCs w:val="30"/>
          <w:rtl/>
        </w:rPr>
        <w:t xml:space="preserve"> مسؤوليات الوالدين</w:t>
      </w:r>
      <w:r>
        <w:rPr>
          <w:rFonts w:hint="cs"/>
          <w:sz w:val="30"/>
          <w:szCs w:val="30"/>
          <w:rtl/>
        </w:rPr>
        <w:t xml:space="preserve"> (</w:t>
      </w:r>
      <w:r>
        <w:rPr>
          <w:sz w:val="30"/>
          <w:szCs w:val="30"/>
          <w:rtl/>
        </w:rPr>
        <w:t>الفقرتان</w:t>
      </w:r>
      <w:r>
        <w:rPr>
          <w:rFonts w:hint="cs"/>
          <w:sz w:val="30"/>
          <w:szCs w:val="30"/>
          <w:rtl/>
        </w:rPr>
        <w:t xml:space="preserve"> </w:t>
      </w:r>
      <w:r>
        <w:rPr>
          <w:sz w:val="30"/>
          <w:szCs w:val="30"/>
          <w:rtl/>
        </w:rPr>
        <w:t>1 و2 من المادة 18</w:t>
      </w:r>
      <w:r>
        <w:rPr>
          <w:rFonts w:hint="cs"/>
          <w:sz w:val="30"/>
          <w:szCs w:val="30"/>
          <w:rtl/>
        </w:rPr>
        <w:t>)</w:t>
      </w:r>
    </w:p>
    <w:p w:rsidR="00000000" w:rsidRDefault="000E41E0">
      <w:pPr>
        <w:pStyle w:val="BodyText"/>
        <w:spacing w:before="240" w:after="240"/>
        <w:rPr>
          <w:sz w:val="30"/>
          <w:szCs w:val="30"/>
          <w:rtl/>
        </w:rPr>
      </w:pPr>
      <w:r>
        <w:rPr>
          <w:rFonts w:hint="cs"/>
          <w:sz w:val="30"/>
          <w:szCs w:val="30"/>
          <w:rtl/>
        </w:rPr>
        <w:t>71</w:t>
      </w:r>
      <w:r>
        <w:rPr>
          <w:sz w:val="30"/>
          <w:szCs w:val="30"/>
          <w:rtl/>
        </w:rPr>
        <w:t>-</w:t>
      </w:r>
      <w:r>
        <w:rPr>
          <w:sz w:val="30"/>
          <w:szCs w:val="30"/>
          <w:rtl/>
        </w:rPr>
        <w:tab/>
        <w:t>يتحمل الوالدان العبء الأكبر في تربية وتنشئة أولادهما التنشئة السليمة الصالحة وقد أكدت التشريعا</w:t>
      </w:r>
      <w:r>
        <w:rPr>
          <w:sz w:val="30"/>
          <w:szCs w:val="30"/>
          <w:rtl/>
        </w:rPr>
        <w:t xml:space="preserve">ت السورية على دور الوالدين ومسؤوليتهما في رعاية أبنائهما وتربيتهما وحددت العقوبات التي تطال الوالدين في حال إهمالهما لأطفالهما وتسيبهما (راجع الفقرات 105 </w:t>
      </w:r>
      <w:r>
        <w:rPr>
          <w:rFonts w:hint="cs"/>
          <w:sz w:val="30"/>
          <w:szCs w:val="30"/>
          <w:rtl/>
        </w:rPr>
        <w:t>و</w:t>
      </w:r>
      <w:r>
        <w:rPr>
          <w:sz w:val="30"/>
          <w:szCs w:val="30"/>
          <w:rtl/>
        </w:rPr>
        <w:t xml:space="preserve">106 </w:t>
      </w:r>
      <w:r>
        <w:rPr>
          <w:rFonts w:hint="cs"/>
          <w:sz w:val="30"/>
          <w:szCs w:val="30"/>
          <w:rtl/>
        </w:rPr>
        <w:t>و</w:t>
      </w:r>
      <w:r>
        <w:rPr>
          <w:sz w:val="30"/>
          <w:szCs w:val="30"/>
          <w:rtl/>
        </w:rPr>
        <w:t xml:space="preserve">107 </w:t>
      </w:r>
      <w:r>
        <w:rPr>
          <w:rFonts w:hint="cs"/>
          <w:sz w:val="30"/>
          <w:szCs w:val="30"/>
          <w:rtl/>
        </w:rPr>
        <w:t>و</w:t>
      </w:r>
      <w:r>
        <w:rPr>
          <w:sz w:val="30"/>
          <w:szCs w:val="30"/>
          <w:rtl/>
        </w:rPr>
        <w:t xml:space="preserve">108 </w:t>
      </w:r>
      <w:r>
        <w:rPr>
          <w:rFonts w:hint="cs"/>
          <w:sz w:val="30"/>
          <w:szCs w:val="30"/>
          <w:rtl/>
        </w:rPr>
        <w:t>و</w:t>
      </w:r>
      <w:r>
        <w:rPr>
          <w:sz w:val="30"/>
          <w:szCs w:val="30"/>
          <w:rtl/>
        </w:rPr>
        <w:t>109 و110 من التقرير الأول</w:t>
      </w:r>
      <w:r>
        <w:rPr>
          <w:rFonts w:hint="cs"/>
          <w:sz w:val="30"/>
          <w:szCs w:val="30"/>
          <w:rtl/>
        </w:rPr>
        <w:t>ي</w:t>
      </w:r>
      <w:r>
        <w:rPr>
          <w:sz w:val="30"/>
          <w:szCs w:val="30"/>
          <w:rtl/>
        </w:rPr>
        <w:t>).</w:t>
      </w:r>
    </w:p>
    <w:p w:rsidR="00000000" w:rsidRDefault="000E41E0">
      <w:pPr>
        <w:jc w:val="both"/>
        <w:rPr>
          <w:sz w:val="30"/>
          <w:rtl/>
        </w:rPr>
      </w:pPr>
      <w:r>
        <w:rPr>
          <w:rFonts w:hint="cs"/>
          <w:sz w:val="30"/>
          <w:rtl/>
        </w:rPr>
        <w:t>72</w:t>
      </w:r>
      <w:r>
        <w:rPr>
          <w:sz w:val="30"/>
          <w:rtl/>
        </w:rPr>
        <w:t>-</w:t>
      </w:r>
      <w:r>
        <w:rPr>
          <w:sz w:val="30"/>
          <w:rtl/>
        </w:rPr>
        <w:tab/>
        <w:t>و</w:t>
      </w:r>
      <w:r>
        <w:rPr>
          <w:rFonts w:hint="cs"/>
          <w:sz w:val="30"/>
          <w:rtl/>
        </w:rPr>
        <w:t xml:space="preserve">قد </w:t>
      </w:r>
      <w:r>
        <w:rPr>
          <w:sz w:val="30"/>
          <w:rtl/>
        </w:rPr>
        <w:t xml:space="preserve">تمكنت سورية من خلال تنفيذ خطط التنمية الاقتصادية </w:t>
      </w:r>
      <w:r>
        <w:rPr>
          <w:sz w:val="30"/>
          <w:rtl/>
        </w:rPr>
        <w:t>والاجتماعية من اتخاذ الإجراءات لتوفير الخدمات الأساسية للأسر ومساعدة الوالدين وتحسين المستوى المعيشي لأفرادها وأهم</w:t>
      </w:r>
      <w:r>
        <w:rPr>
          <w:rFonts w:hint="cs"/>
          <w:sz w:val="30"/>
          <w:rtl/>
        </w:rPr>
        <w:t xml:space="preserve"> </w:t>
      </w:r>
      <w:r>
        <w:rPr>
          <w:sz w:val="30"/>
          <w:rtl/>
        </w:rPr>
        <w:t>ه</w:t>
      </w:r>
      <w:r>
        <w:rPr>
          <w:rFonts w:hint="cs"/>
          <w:sz w:val="30"/>
          <w:rtl/>
        </w:rPr>
        <w:t>ذه التدابير</w:t>
      </w:r>
      <w:r>
        <w:rPr>
          <w:sz w:val="30"/>
          <w:rtl/>
        </w:rPr>
        <w:t>:</w:t>
      </w:r>
    </w:p>
    <w:p w:rsidR="00000000" w:rsidRDefault="000E41E0">
      <w:pPr>
        <w:tabs>
          <w:tab w:val="left" w:pos="651"/>
        </w:tabs>
        <w:jc w:val="both"/>
        <w:rPr>
          <w:rFonts w:hint="cs"/>
          <w:sz w:val="30"/>
          <w:rtl/>
        </w:rPr>
      </w:pPr>
      <w:r>
        <w:rPr>
          <w:rFonts w:hint="cs"/>
          <w:sz w:val="30"/>
          <w:rtl/>
        </w:rPr>
        <w:tab/>
      </w:r>
      <w:r>
        <w:rPr>
          <w:sz w:val="30"/>
          <w:rtl/>
        </w:rPr>
        <w:t>(أ)</w:t>
      </w:r>
      <w:r>
        <w:rPr>
          <w:rFonts w:hint="cs"/>
          <w:sz w:val="30"/>
          <w:rtl/>
        </w:rPr>
        <w:tab/>
      </w:r>
      <w:r>
        <w:rPr>
          <w:sz w:val="30"/>
          <w:rtl/>
        </w:rPr>
        <w:t>توفير الخدمات الصحية المجانية للمواطنين في المراكز الصحية والمشافي التابعة للدولة وكذلك التابعة للمنظمات الشعبية والجمعيات</w:t>
      </w:r>
      <w:r>
        <w:rPr>
          <w:sz w:val="30"/>
          <w:rtl/>
        </w:rPr>
        <w:t xml:space="preserve"> والمؤسسات العاملة في حقل التنمية الاجتماعية</w:t>
      </w:r>
      <w:r>
        <w:rPr>
          <w:rFonts w:hint="cs"/>
          <w:sz w:val="30"/>
          <w:rtl/>
        </w:rPr>
        <w:t>؛</w:t>
      </w:r>
    </w:p>
    <w:p w:rsidR="00000000" w:rsidRDefault="000E41E0">
      <w:pPr>
        <w:tabs>
          <w:tab w:val="left" w:pos="651"/>
        </w:tabs>
        <w:jc w:val="both"/>
        <w:rPr>
          <w:rFonts w:hint="cs"/>
          <w:sz w:val="30"/>
          <w:rtl/>
        </w:rPr>
      </w:pPr>
      <w:r>
        <w:rPr>
          <w:rFonts w:hint="cs"/>
          <w:sz w:val="30"/>
          <w:rtl/>
        </w:rPr>
        <w:tab/>
      </w:r>
      <w:r>
        <w:rPr>
          <w:sz w:val="30"/>
          <w:rtl/>
        </w:rPr>
        <w:t>(ب)</w:t>
      </w:r>
      <w:r>
        <w:rPr>
          <w:rFonts w:hint="cs"/>
          <w:sz w:val="30"/>
          <w:rtl/>
        </w:rPr>
        <w:tab/>
      </w:r>
      <w:r>
        <w:rPr>
          <w:sz w:val="30"/>
          <w:rtl/>
        </w:rPr>
        <w:t>توفير التعليم المجاني للجميع بمختلف مراحله بما فيها التعليم الجامعي والمهني والفني</w:t>
      </w:r>
      <w:r>
        <w:rPr>
          <w:rFonts w:hint="cs"/>
          <w:sz w:val="30"/>
          <w:rtl/>
        </w:rPr>
        <w:t>؛</w:t>
      </w:r>
    </w:p>
    <w:p w:rsidR="00000000" w:rsidRDefault="000E41E0">
      <w:pPr>
        <w:tabs>
          <w:tab w:val="left" w:pos="651"/>
        </w:tabs>
        <w:jc w:val="both"/>
        <w:rPr>
          <w:rFonts w:hint="cs"/>
          <w:sz w:val="30"/>
          <w:rtl/>
        </w:rPr>
      </w:pPr>
      <w:r>
        <w:rPr>
          <w:rFonts w:hint="cs"/>
          <w:sz w:val="30"/>
          <w:rtl/>
        </w:rPr>
        <w:tab/>
      </w:r>
      <w:r>
        <w:rPr>
          <w:sz w:val="30"/>
          <w:rtl/>
        </w:rPr>
        <w:t>(ج)</w:t>
      </w:r>
      <w:r>
        <w:rPr>
          <w:rFonts w:hint="cs"/>
          <w:sz w:val="30"/>
          <w:rtl/>
        </w:rPr>
        <w:tab/>
      </w:r>
      <w:r>
        <w:rPr>
          <w:sz w:val="30"/>
          <w:rtl/>
        </w:rPr>
        <w:t>تقديم القروض السكنية بفوائد رمزية للأسر من ذوي الدخل المحدود والأقل دخلاً للاستفادة من المساكن التي تشاد من قبل القط</w:t>
      </w:r>
      <w:r>
        <w:rPr>
          <w:sz w:val="30"/>
          <w:rtl/>
        </w:rPr>
        <w:t>اعين الحكومي والتعاوني</w:t>
      </w:r>
      <w:r>
        <w:rPr>
          <w:rFonts w:hint="cs"/>
          <w:sz w:val="30"/>
          <w:rtl/>
        </w:rPr>
        <w:t>؛</w:t>
      </w:r>
    </w:p>
    <w:p w:rsidR="00000000" w:rsidRDefault="000E41E0">
      <w:pPr>
        <w:tabs>
          <w:tab w:val="left" w:pos="651"/>
        </w:tabs>
        <w:jc w:val="both"/>
        <w:rPr>
          <w:rFonts w:hint="cs"/>
          <w:sz w:val="30"/>
          <w:rtl/>
        </w:rPr>
      </w:pPr>
      <w:r>
        <w:rPr>
          <w:rFonts w:hint="cs"/>
          <w:sz w:val="30"/>
          <w:rtl/>
        </w:rPr>
        <w:tab/>
      </w:r>
      <w:r>
        <w:rPr>
          <w:sz w:val="30"/>
          <w:rtl/>
        </w:rPr>
        <w:t>(د)</w:t>
      </w:r>
      <w:r>
        <w:rPr>
          <w:rFonts w:hint="cs"/>
          <w:sz w:val="30"/>
          <w:rtl/>
        </w:rPr>
        <w:tab/>
      </w:r>
      <w:r>
        <w:rPr>
          <w:sz w:val="30"/>
          <w:rtl/>
        </w:rPr>
        <w:t>دعم الحكومة للمواد الغذائية الأساسية لحماية الأسر الأقل دخلاً وتأمين المستوى المقبول من المعيشة</w:t>
      </w:r>
      <w:r>
        <w:rPr>
          <w:rFonts w:hint="cs"/>
          <w:sz w:val="30"/>
          <w:rtl/>
        </w:rPr>
        <w:t>؛</w:t>
      </w:r>
    </w:p>
    <w:p w:rsidR="00000000" w:rsidRDefault="000E41E0">
      <w:pPr>
        <w:tabs>
          <w:tab w:val="left" w:pos="651"/>
        </w:tabs>
        <w:jc w:val="both"/>
        <w:rPr>
          <w:rFonts w:hint="cs"/>
          <w:sz w:val="30"/>
          <w:rtl/>
        </w:rPr>
      </w:pPr>
      <w:r>
        <w:rPr>
          <w:rFonts w:hint="cs"/>
          <w:sz w:val="30"/>
          <w:rtl/>
        </w:rPr>
        <w:tab/>
      </w:r>
      <w:r>
        <w:rPr>
          <w:sz w:val="30"/>
          <w:rtl/>
        </w:rPr>
        <w:t>(</w:t>
      </w:r>
      <w:r>
        <w:rPr>
          <w:rFonts w:hint="cs"/>
          <w:sz w:val="30"/>
          <w:rtl/>
        </w:rPr>
        <w:t>ه‍</w:t>
      </w:r>
      <w:r>
        <w:rPr>
          <w:sz w:val="30"/>
          <w:rtl/>
        </w:rPr>
        <w:t>)</w:t>
      </w:r>
      <w:r>
        <w:rPr>
          <w:rFonts w:hint="cs"/>
          <w:sz w:val="30"/>
          <w:rtl/>
        </w:rPr>
        <w:tab/>
      </w:r>
      <w:r>
        <w:rPr>
          <w:sz w:val="30"/>
          <w:rtl/>
        </w:rPr>
        <w:t xml:space="preserve">تقديم الخدمات الزراعية الإرشادية </w:t>
      </w:r>
      <w:r>
        <w:rPr>
          <w:rFonts w:hint="cs"/>
          <w:sz w:val="30"/>
          <w:rtl/>
        </w:rPr>
        <w:t xml:space="preserve">المجانية </w:t>
      </w:r>
      <w:r>
        <w:rPr>
          <w:sz w:val="30"/>
          <w:rtl/>
        </w:rPr>
        <w:t>إضافة إلى الخدمات العلاجية والبيطرية للوالدين المزارعين من قبل العاملين في المراكز</w:t>
      </w:r>
      <w:r>
        <w:rPr>
          <w:sz w:val="30"/>
          <w:rtl/>
        </w:rPr>
        <w:t xml:space="preserve"> التدريبية الزراعية والوحدات الإرشادية الزراعية الموزعة في أنحاء سورية</w:t>
      </w:r>
      <w:r>
        <w:rPr>
          <w:rFonts w:hint="cs"/>
          <w:sz w:val="30"/>
          <w:rtl/>
        </w:rPr>
        <w:t>؛</w:t>
      </w:r>
    </w:p>
    <w:p w:rsidR="00000000" w:rsidRDefault="000E41E0">
      <w:pPr>
        <w:tabs>
          <w:tab w:val="left" w:pos="651"/>
        </w:tabs>
        <w:jc w:val="both"/>
        <w:rPr>
          <w:rFonts w:hint="cs"/>
          <w:sz w:val="30"/>
          <w:rtl/>
        </w:rPr>
      </w:pPr>
      <w:r>
        <w:rPr>
          <w:rFonts w:hint="cs"/>
          <w:sz w:val="30"/>
          <w:rtl/>
        </w:rPr>
        <w:tab/>
      </w:r>
      <w:r>
        <w:rPr>
          <w:sz w:val="30"/>
          <w:rtl/>
        </w:rPr>
        <w:t>(و)</w:t>
      </w:r>
      <w:r>
        <w:rPr>
          <w:rFonts w:hint="cs"/>
          <w:sz w:val="30"/>
          <w:rtl/>
        </w:rPr>
        <w:tab/>
      </w:r>
      <w:r>
        <w:rPr>
          <w:sz w:val="30"/>
          <w:rtl/>
        </w:rPr>
        <w:t>تقديم الخدمات من قبل مراكز التنمية الريفية والوحدات الإرشادية لتشغيل المرأة الأم وغيرها في أوقات فراغها وتأمين مصدر دخل لها يسهم في رفع مستوى معيشة أسرتها</w:t>
      </w:r>
      <w:r>
        <w:rPr>
          <w:rFonts w:hint="cs"/>
          <w:sz w:val="30"/>
          <w:rtl/>
        </w:rPr>
        <w:t>؛</w:t>
      </w:r>
    </w:p>
    <w:p w:rsidR="00000000" w:rsidRDefault="000E41E0">
      <w:pPr>
        <w:tabs>
          <w:tab w:val="left" w:pos="651"/>
        </w:tabs>
        <w:jc w:val="both"/>
        <w:rPr>
          <w:sz w:val="30"/>
          <w:rtl/>
        </w:rPr>
      </w:pPr>
      <w:r>
        <w:rPr>
          <w:rFonts w:hint="cs"/>
          <w:sz w:val="30"/>
          <w:rtl/>
        </w:rPr>
        <w:tab/>
      </w:r>
      <w:r>
        <w:rPr>
          <w:sz w:val="30"/>
          <w:rtl/>
        </w:rPr>
        <w:t>(ز)</w:t>
      </w:r>
      <w:r>
        <w:rPr>
          <w:rFonts w:hint="cs"/>
          <w:sz w:val="30"/>
          <w:rtl/>
        </w:rPr>
        <w:tab/>
      </w:r>
      <w:r>
        <w:rPr>
          <w:sz w:val="30"/>
          <w:rtl/>
        </w:rPr>
        <w:t>تقديم الخدمات اللا</w:t>
      </w:r>
      <w:r>
        <w:rPr>
          <w:sz w:val="30"/>
          <w:rtl/>
        </w:rPr>
        <w:t>زمة للأسر من خلال جهود المنظمات الشعبية وعلى الأخص الاتحاد العام النسائي، سواء ك</w:t>
      </w:r>
      <w:r>
        <w:rPr>
          <w:rFonts w:hint="cs"/>
          <w:sz w:val="30"/>
          <w:rtl/>
        </w:rPr>
        <w:t>ـ</w:t>
      </w:r>
      <w:r>
        <w:rPr>
          <w:sz w:val="30"/>
          <w:rtl/>
        </w:rPr>
        <w:t>ان ذل</w:t>
      </w:r>
      <w:r>
        <w:rPr>
          <w:rFonts w:hint="cs"/>
          <w:sz w:val="30"/>
          <w:rtl/>
        </w:rPr>
        <w:t>ـ</w:t>
      </w:r>
      <w:r>
        <w:rPr>
          <w:sz w:val="30"/>
          <w:rtl/>
        </w:rPr>
        <w:t>ك في الري</w:t>
      </w:r>
      <w:r>
        <w:rPr>
          <w:rFonts w:hint="cs"/>
          <w:sz w:val="30"/>
          <w:rtl/>
        </w:rPr>
        <w:t>ـ</w:t>
      </w:r>
      <w:r>
        <w:rPr>
          <w:sz w:val="30"/>
          <w:rtl/>
        </w:rPr>
        <w:t>ف أو الحض</w:t>
      </w:r>
      <w:r>
        <w:rPr>
          <w:rFonts w:hint="cs"/>
          <w:sz w:val="30"/>
          <w:rtl/>
        </w:rPr>
        <w:t>ـ</w:t>
      </w:r>
      <w:r>
        <w:rPr>
          <w:sz w:val="30"/>
          <w:rtl/>
        </w:rPr>
        <w:t>ر (التأهيل المهني، الرعاية الصحية، المشورة القانونية، تربية الأطفال</w:t>
      </w:r>
      <w:r>
        <w:rPr>
          <w:rFonts w:hint="cs"/>
          <w:sz w:val="30"/>
          <w:rtl/>
        </w:rPr>
        <w:t xml:space="preserve"> ...)؛</w:t>
      </w:r>
    </w:p>
    <w:p w:rsidR="00000000" w:rsidRDefault="000E41E0">
      <w:pPr>
        <w:tabs>
          <w:tab w:val="left" w:pos="651"/>
        </w:tabs>
        <w:jc w:val="both"/>
        <w:rPr>
          <w:sz w:val="30"/>
          <w:rtl/>
        </w:rPr>
      </w:pPr>
      <w:r>
        <w:rPr>
          <w:rFonts w:hint="cs"/>
          <w:sz w:val="30"/>
          <w:rtl/>
        </w:rPr>
        <w:tab/>
      </w:r>
      <w:r>
        <w:rPr>
          <w:sz w:val="30"/>
          <w:rtl/>
        </w:rPr>
        <w:t>(ح)</w:t>
      </w:r>
      <w:r>
        <w:rPr>
          <w:rFonts w:hint="cs"/>
          <w:sz w:val="30"/>
          <w:rtl/>
        </w:rPr>
        <w:tab/>
      </w:r>
      <w:r>
        <w:rPr>
          <w:sz w:val="30"/>
          <w:rtl/>
        </w:rPr>
        <w:t>تقديم مختلف أنواع الخدمات الاجتماعية للأسر الفقيرة والتي تضم معوقين وم</w:t>
      </w:r>
      <w:r>
        <w:rPr>
          <w:sz w:val="30"/>
          <w:rtl/>
        </w:rPr>
        <w:t>سنين وأيتام ومحرومين من رعاية الأسرة وغيرها من قبل الدولة والهيئات غير الحكومية وإرشادهم إلى مؤسسات الرعاية الاجتماعية التي تقدم الخدمات للفئات المذكورة للاستفادة مما تقدمه في رعاية أفراد أسره</w:t>
      </w:r>
      <w:r>
        <w:rPr>
          <w:rFonts w:hint="cs"/>
          <w:sz w:val="30"/>
          <w:rtl/>
        </w:rPr>
        <w:t>ا</w:t>
      </w:r>
      <w:r>
        <w:rPr>
          <w:sz w:val="30"/>
          <w:rtl/>
        </w:rPr>
        <w:t xml:space="preserve">. </w:t>
      </w:r>
    </w:p>
    <w:p w:rsidR="00000000" w:rsidRDefault="000E41E0">
      <w:pPr>
        <w:pStyle w:val="BodyText2"/>
        <w:spacing w:before="240" w:after="240"/>
        <w:jc w:val="center"/>
        <w:rPr>
          <w:rFonts w:hint="cs"/>
          <w:sz w:val="30"/>
          <w:szCs w:val="30"/>
          <w:rtl/>
        </w:rPr>
      </w:pPr>
      <w:r>
        <w:rPr>
          <w:sz w:val="30"/>
          <w:szCs w:val="30"/>
          <w:rtl/>
        </w:rPr>
        <w:t>جيم</w:t>
      </w:r>
      <w:r>
        <w:rPr>
          <w:rFonts w:hint="cs"/>
          <w:sz w:val="30"/>
          <w:szCs w:val="30"/>
          <w:rtl/>
        </w:rPr>
        <w:t xml:space="preserve"> -</w:t>
      </w:r>
      <w:r>
        <w:rPr>
          <w:sz w:val="30"/>
          <w:szCs w:val="30"/>
          <w:rtl/>
        </w:rPr>
        <w:t xml:space="preserve"> الفصل عن الوالدين</w:t>
      </w:r>
      <w:r>
        <w:rPr>
          <w:rFonts w:hint="cs"/>
          <w:sz w:val="30"/>
          <w:szCs w:val="30"/>
          <w:rtl/>
        </w:rPr>
        <w:t xml:space="preserve"> (</w:t>
      </w:r>
      <w:r>
        <w:rPr>
          <w:sz w:val="30"/>
          <w:szCs w:val="30"/>
          <w:rtl/>
        </w:rPr>
        <w:t>المادة 9</w:t>
      </w:r>
      <w:r>
        <w:rPr>
          <w:rFonts w:hint="cs"/>
          <w:sz w:val="30"/>
          <w:szCs w:val="30"/>
          <w:rtl/>
        </w:rPr>
        <w:t>)</w:t>
      </w:r>
    </w:p>
    <w:p w:rsidR="00000000" w:rsidRDefault="000E41E0">
      <w:pPr>
        <w:pStyle w:val="BodyText"/>
        <w:spacing w:before="240" w:after="240"/>
        <w:rPr>
          <w:sz w:val="30"/>
          <w:szCs w:val="30"/>
          <w:rtl/>
        </w:rPr>
      </w:pPr>
      <w:r>
        <w:rPr>
          <w:rFonts w:hint="cs"/>
          <w:sz w:val="30"/>
          <w:szCs w:val="30"/>
          <w:rtl/>
        </w:rPr>
        <w:t>73</w:t>
      </w:r>
      <w:r>
        <w:rPr>
          <w:sz w:val="30"/>
          <w:szCs w:val="30"/>
          <w:rtl/>
        </w:rPr>
        <w:t>-</w:t>
      </w:r>
      <w:r>
        <w:rPr>
          <w:sz w:val="30"/>
          <w:szCs w:val="30"/>
          <w:rtl/>
        </w:rPr>
        <w:tab/>
        <w:t>إضافة إلى ما ذُكِرَ ف</w:t>
      </w:r>
      <w:r>
        <w:rPr>
          <w:sz w:val="30"/>
          <w:szCs w:val="30"/>
          <w:rtl/>
        </w:rPr>
        <w:t xml:space="preserve">ي الفقرات 111 </w:t>
      </w:r>
      <w:r>
        <w:rPr>
          <w:rFonts w:hint="cs"/>
          <w:sz w:val="30"/>
          <w:szCs w:val="30"/>
          <w:rtl/>
        </w:rPr>
        <w:t>و</w:t>
      </w:r>
      <w:r>
        <w:rPr>
          <w:sz w:val="30"/>
          <w:szCs w:val="30"/>
          <w:rtl/>
        </w:rPr>
        <w:t xml:space="preserve">112 </w:t>
      </w:r>
      <w:r>
        <w:rPr>
          <w:rFonts w:hint="cs"/>
          <w:sz w:val="30"/>
          <w:szCs w:val="30"/>
          <w:rtl/>
        </w:rPr>
        <w:t>و</w:t>
      </w:r>
      <w:r>
        <w:rPr>
          <w:sz w:val="30"/>
          <w:szCs w:val="30"/>
          <w:rtl/>
        </w:rPr>
        <w:t xml:space="preserve">113 </w:t>
      </w:r>
      <w:r>
        <w:rPr>
          <w:rFonts w:hint="cs"/>
          <w:sz w:val="30"/>
          <w:szCs w:val="30"/>
          <w:rtl/>
        </w:rPr>
        <w:t>و</w:t>
      </w:r>
      <w:r>
        <w:rPr>
          <w:sz w:val="30"/>
          <w:szCs w:val="30"/>
          <w:rtl/>
        </w:rPr>
        <w:t xml:space="preserve">114 </w:t>
      </w:r>
      <w:r>
        <w:rPr>
          <w:rFonts w:hint="cs"/>
          <w:sz w:val="30"/>
          <w:szCs w:val="30"/>
          <w:rtl/>
        </w:rPr>
        <w:t>و</w:t>
      </w:r>
      <w:r>
        <w:rPr>
          <w:sz w:val="30"/>
          <w:szCs w:val="30"/>
          <w:rtl/>
        </w:rPr>
        <w:t>115 و116 من التقرير الأول</w:t>
      </w:r>
      <w:r>
        <w:rPr>
          <w:rFonts w:hint="cs"/>
          <w:sz w:val="30"/>
          <w:szCs w:val="30"/>
          <w:rtl/>
        </w:rPr>
        <w:t>ي</w:t>
      </w:r>
      <w:r>
        <w:rPr>
          <w:sz w:val="30"/>
          <w:szCs w:val="30"/>
          <w:rtl/>
        </w:rPr>
        <w:t xml:space="preserve">، وخاصةً الفقرة 113 منه، والمتضمنة موضوع اللقاء الأسري عند انفصال الطفل عن أحد أبويه. نود التأكيد بأن التشريع السوري شمل بحمايته ورعايته الأسرة والطفولة والأمومة، ورعى الأولاد في مختلف مراحل أعمارهم، </w:t>
      </w:r>
      <w:r>
        <w:rPr>
          <w:sz w:val="30"/>
          <w:szCs w:val="30"/>
          <w:rtl/>
        </w:rPr>
        <w:t xml:space="preserve">وأكَّدَ على ارتباطهم بكل من والديهم في حال تفكك الأسرة لوجود خلاف بينهما أو انتهاء الحياة الزوجية، كما حافظ على ارتباط الطفل اليتيم بأسرة من توفى من والديه وذلك بتنظيم أسس اللقاء الأسري (أحكام الاراءة). </w:t>
      </w:r>
    </w:p>
    <w:p w:rsidR="00000000" w:rsidRDefault="000E41E0">
      <w:pPr>
        <w:pStyle w:val="BodyText"/>
        <w:spacing w:before="240" w:after="240"/>
        <w:rPr>
          <w:rFonts w:hint="cs"/>
          <w:sz w:val="30"/>
          <w:szCs w:val="30"/>
          <w:rtl/>
        </w:rPr>
      </w:pPr>
      <w:r>
        <w:rPr>
          <w:rFonts w:hint="cs"/>
          <w:sz w:val="30"/>
          <w:szCs w:val="30"/>
          <w:rtl/>
        </w:rPr>
        <w:t>74</w:t>
      </w:r>
      <w:r>
        <w:rPr>
          <w:sz w:val="30"/>
          <w:szCs w:val="30"/>
          <w:rtl/>
        </w:rPr>
        <w:t>-</w:t>
      </w:r>
      <w:r>
        <w:rPr>
          <w:sz w:val="30"/>
          <w:szCs w:val="30"/>
          <w:rtl/>
        </w:rPr>
        <w:tab/>
      </w:r>
      <w:r>
        <w:rPr>
          <w:rFonts w:hint="cs"/>
          <w:sz w:val="30"/>
          <w:szCs w:val="30"/>
          <w:rtl/>
        </w:rPr>
        <w:t xml:space="preserve">وقد </w:t>
      </w:r>
      <w:r>
        <w:rPr>
          <w:sz w:val="30"/>
          <w:szCs w:val="30"/>
          <w:rtl/>
        </w:rPr>
        <w:t>نصَّت المادة 148 من قانون الأحوال الشخصية عل</w:t>
      </w:r>
      <w:r>
        <w:rPr>
          <w:sz w:val="30"/>
          <w:szCs w:val="30"/>
          <w:rtl/>
        </w:rPr>
        <w:t>ى ما يلي: "لكل من الأبوين رؤية أولاده الموجودين لدى ا</w:t>
      </w:r>
      <w:r>
        <w:rPr>
          <w:rFonts w:hint="cs"/>
          <w:sz w:val="30"/>
          <w:szCs w:val="30"/>
          <w:rtl/>
        </w:rPr>
        <w:t>لآ</w:t>
      </w:r>
      <w:r>
        <w:rPr>
          <w:sz w:val="30"/>
          <w:szCs w:val="30"/>
          <w:rtl/>
        </w:rPr>
        <w:t>خر دورياً في مكان وجود المحضون، وعند المعارضة في ذلك فللقاضي أن يأمر بتأمين هذا الحق، ويعين طريقة تنفيذه فوراً دون حاجة إلى حكم من محاكم الأساس، وعلى من يعارض في الاراءة أو في طريقتها أن يراجع المحكمة</w:t>
      </w:r>
      <w:r>
        <w:rPr>
          <w:rFonts w:hint="cs"/>
          <w:sz w:val="30"/>
          <w:szCs w:val="30"/>
          <w:rtl/>
        </w:rPr>
        <w:t>.</w:t>
      </w:r>
      <w:r>
        <w:rPr>
          <w:sz w:val="30"/>
          <w:szCs w:val="30"/>
          <w:rtl/>
        </w:rPr>
        <w:t xml:space="preserve"> وتطبق على من يخالف أمر القاضي أحكام المادة 482 من قانون العقوبات"</w:t>
      </w:r>
      <w:r>
        <w:rPr>
          <w:rFonts w:hint="cs"/>
          <w:sz w:val="30"/>
          <w:szCs w:val="30"/>
          <w:rtl/>
        </w:rPr>
        <w:t>.</w:t>
      </w:r>
    </w:p>
    <w:p w:rsidR="00000000" w:rsidRDefault="000E41E0">
      <w:pPr>
        <w:jc w:val="both"/>
        <w:rPr>
          <w:sz w:val="30"/>
          <w:rtl/>
        </w:rPr>
      </w:pPr>
      <w:r>
        <w:rPr>
          <w:rFonts w:hint="cs"/>
          <w:sz w:val="30"/>
          <w:rtl/>
        </w:rPr>
        <w:t>75-</w:t>
      </w:r>
      <w:r>
        <w:rPr>
          <w:rFonts w:hint="cs"/>
          <w:sz w:val="30"/>
          <w:rtl/>
        </w:rPr>
        <w:tab/>
      </w:r>
      <w:r>
        <w:rPr>
          <w:sz w:val="30"/>
          <w:rtl/>
        </w:rPr>
        <w:t>ويحق بموجب هذه المادة ل</w:t>
      </w:r>
      <w:r>
        <w:rPr>
          <w:rFonts w:hint="cs"/>
          <w:sz w:val="30"/>
          <w:rtl/>
        </w:rPr>
        <w:t>كل من ا</w:t>
      </w:r>
      <w:r>
        <w:rPr>
          <w:sz w:val="30"/>
          <w:rtl/>
        </w:rPr>
        <w:t xml:space="preserve">لأب والأم والجد و الجدة أن يتقدم بمعاملة إدارية إلى القاضي الشرعي ليتم </w:t>
      </w:r>
      <w:r>
        <w:rPr>
          <w:rFonts w:hint="cs"/>
          <w:sz w:val="30"/>
          <w:rtl/>
        </w:rPr>
        <w:t>لقاؤ</w:t>
      </w:r>
      <w:r>
        <w:rPr>
          <w:sz w:val="30"/>
          <w:rtl/>
        </w:rPr>
        <w:t xml:space="preserve">ه مع طفله الذي يعيش في كنف والدته خلال سن الحضانة، وللأم نفس الحق </w:t>
      </w:r>
      <w:r>
        <w:rPr>
          <w:rFonts w:hint="cs"/>
          <w:sz w:val="30"/>
          <w:rtl/>
        </w:rPr>
        <w:t xml:space="preserve">في أن </w:t>
      </w:r>
      <w:r>
        <w:rPr>
          <w:sz w:val="30"/>
          <w:rtl/>
        </w:rPr>
        <w:t>ترى طفل</w:t>
      </w:r>
      <w:r>
        <w:rPr>
          <w:sz w:val="30"/>
          <w:rtl/>
        </w:rPr>
        <w:t xml:space="preserve">ها الذي يعيش مع والده بعد انتهاء سن الحضانة أو إذا كانت </w:t>
      </w:r>
      <w:r>
        <w:rPr>
          <w:rFonts w:hint="cs"/>
          <w:sz w:val="30"/>
          <w:rtl/>
        </w:rPr>
        <w:t xml:space="preserve">الأم قد </w:t>
      </w:r>
      <w:r>
        <w:rPr>
          <w:sz w:val="30"/>
          <w:rtl/>
        </w:rPr>
        <w:t xml:space="preserve">تنازلت عن حضانته لوالده. وينظر القاضي الشرعي في الطلب </w:t>
      </w:r>
      <w:r>
        <w:rPr>
          <w:rFonts w:hint="cs"/>
          <w:sz w:val="30"/>
          <w:rtl/>
        </w:rPr>
        <w:t xml:space="preserve">في </w:t>
      </w:r>
      <w:r>
        <w:rPr>
          <w:sz w:val="30"/>
          <w:rtl/>
        </w:rPr>
        <w:t>غرفة المذاكرة وبدون إجراء محاكمة ويصدر قراره بصفته الولائية</w:t>
      </w:r>
      <w:r>
        <w:rPr>
          <w:rFonts w:hint="cs"/>
          <w:sz w:val="30"/>
          <w:rtl/>
        </w:rPr>
        <w:t>،</w:t>
      </w:r>
      <w:r>
        <w:rPr>
          <w:sz w:val="30"/>
          <w:rtl/>
        </w:rPr>
        <w:t xml:space="preserve"> وينفذ هذا القرار مباشرة بدائرة تنفيذ الأحكام الشرعية</w:t>
      </w:r>
      <w:r>
        <w:rPr>
          <w:rFonts w:hint="cs"/>
          <w:sz w:val="30"/>
          <w:rtl/>
        </w:rPr>
        <w:t>.</w:t>
      </w:r>
      <w:r>
        <w:rPr>
          <w:sz w:val="30"/>
          <w:rtl/>
        </w:rPr>
        <w:t xml:space="preserve"> وغالباً يترك القاضي </w:t>
      </w:r>
      <w:r>
        <w:rPr>
          <w:sz w:val="30"/>
          <w:rtl/>
        </w:rPr>
        <w:t>الشرعي لرئيس التنفيذ المختص تحديد مكان وزمان الاراءة، فإذا كان الطفل لا يحتاج إلى عناية خاصة</w:t>
      </w:r>
      <w:r>
        <w:rPr>
          <w:rFonts w:hint="cs"/>
          <w:sz w:val="30"/>
          <w:rtl/>
        </w:rPr>
        <w:t>،</w:t>
      </w:r>
      <w:r>
        <w:rPr>
          <w:sz w:val="30"/>
          <w:rtl/>
        </w:rPr>
        <w:t xml:space="preserve"> يمكن أن يحدد زمان الاراءة </w:t>
      </w:r>
      <w:r>
        <w:rPr>
          <w:rFonts w:hint="cs"/>
          <w:sz w:val="30"/>
          <w:rtl/>
        </w:rPr>
        <w:t>ب‍</w:t>
      </w:r>
      <w:r>
        <w:rPr>
          <w:sz w:val="30"/>
          <w:rtl/>
        </w:rPr>
        <w:t xml:space="preserve"> 24 ساعة يسلم فيها الطفل إلى طالب الاراءة لاصطحابه إلى منزله. أما إذا كان الطفل صغيراً ويحتاج إلى عناية الأم به كالرضاعة مثلاً</w:t>
      </w:r>
      <w:r>
        <w:rPr>
          <w:rFonts w:hint="cs"/>
          <w:sz w:val="30"/>
          <w:rtl/>
        </w:rPr>
        <w:t>،</w:t>
      </w:r>
      <w:r>
        <w:rPr>
          <w:sz w:val="30"/>
          <w:rtl/>
        </w:rPr>
        <w:t xml:space="preserve"> يحدد م</w:t>
      </w:r>
      <w:r>
        <w:rPr>
          <w:sz w:val="30"/>
          <w:rtl/>
        </w:rPr>
        <w:t>كان الاراءة في دائرة التنفيذ ولمدة لا تزيد على ساعتين.</w:t>
      </w:r>
    </w:p>
    <w:p w:rsidR="00000000" w:rsidRDefault="000E41E0">
      <w:pPr>
        <w:jc w:val="both"/>
        <w:rPr>
          <w:sz w:val="30"/>
          <w:rtl/>
        </w:rPr>
      </w:pPr>
      <w:r>
        <w:rPr>
          <w:rFonts w:hint="cs"/>
          <w:sz w:val="30"/>
          <w:rtl/>
        </w:rPr>
        <w:t>76</w:t>
      </w:r>
      <w:r>
        <w:rPr>
          <w:sz w:val="30"/>
          <w:rtl/>
        </w:rPr>
        <w:t>-</w:t>
      </w:r>
      <w:r>
        <w:rPr>
          <w:sz w:val="30"/>
          <w:rtl/>
        </w:rPr>
        <w:tab/>
        <w:t>هذا ولضمان تنفيذ الأب أو الأم إحضار ولدهما للاراءة، فان من يعارض في التنفيذ بالنسبة للطفل الذي لم يتم الخامسة عشرة من عمره يتعرض للحبس لإجباره على تنفيذ الاراءة عملاً بأحكام المادة 460 من قانون أصو</w:t>
      </w:r>
      <w:r>
        <w:rPr>
          <w:sz w:val="30"/>
          <w:rtl/>
        </w:rPr>
        <w:t xml:space="preserve">ل المحاكمات، أما بعد تجاوز الطفل </w:t>
      </w:r>
      <w:r>
        <w:rPr>
          <w:rFonts w:hint="cs"/>
          <w:sz w:val="30"/>
          <w:rtl/>
        </w:rPr>
        <w:t xml:space="preserve">سن </w:t>
      </w:r>
      <w:r>
        <w:rPr>
          <w:sz w:val="30"/>
          <w:rtl/>
        </w:rPr>
        <w:t>الخامسة عشرة</w:t>
      </w:r>
      <w:r>
        <w:rPr>
          <w:rFonts w:hint="cs"/>
          <w:sz w:val="30"/>
          <w:rtl/>
        </w:rPr>
        <w:t>،</w:t>
      </w:r>
      <w:r>
        <w:rPr>
          <w:sz w:val="30"/>
          <w:rtl/>
        </w:rPr>
        <w:t xml:space="preserve"> ف</w:t>
      </w:r>
      <w:r>
        <w:rPr>
          <w:rFonts w:hint="cs"/>
          <w:sz w:val="30"/>
          <w:rtl/>
        </w:rPr>
        <w:t>إ</w:t>
      </w:r>
      <w:r>
        <w:rPr>
          <w:sz w:val="30"/>
          <w:rtl/>
        </w:rPr>
        <w:t>ن قرار القاضي الشرعي يصدر بعدم معارضة الولي بإحضار الطفل للاراءة ولكن لا يحبس المحكوم بها في هذه الحالة.</w:t>
      </w:r>
      <w:r>
        <w:rPr>
          <w:rFonts w:hint="cs"/>
          <w:sz w:val="30"/>
          <w:rtl/>
        </w:rPr>
        <w:t xml:space="preserve"> </w:t>
      </w:r>
      <w:r>
        <w:rPr>
          <w:sz w:val="30"/>
          <w:rtl/>
        </w:rPr>
        <w:t>ويحق للمحكوم عليه بموجب القرار الولائي أن يعترض على مكان وزمان الاراءة بدعوى أمام المحكمة الشرعية إ</w:t>
      </w:r>
      <w:r>
        <w:rPr>
          <w:sz w:val="30"/>
          <w:rtl/>
        </w:rPr>
        <w:t>ذا كان التحديد لها من قبل القاضي الشرعي</w:t>
      </w:r>
      <w:r>
        <w:rPr>
          <w:rFonts w:hint="cs"/>
          <w:sz w:val="30"/>
          <w:rtl/>
        </w:rPr>
        <w:t>.</w:t>
      </w:r>
      <w:r>
        <w:rPr>
          <w:sz w:val="30"/>
          <w:rtl/>
        </w:rPr>
        <w:t xml:space="preserve"> أما إذا كان تحديد مكان وزمان الاراءة من قبل رئيس التنفيذ</w:t>
      </w:r>
      <w:r>
        <w:rPr>
          <w:rFonts w:hint="cs"/>
          <w:sz w:val="30"/>
          <w:rtl/>
        </w:rPr>
        <w:t>،</w:t>
      </w:r>
      <w:r>
        <w:rPr>
          <w:sz w:val="30"/>
          <w:rtl/>
        </w:rPr>
        <w:t xml:space="preserve"> فيحق</w:t>
      </w:r>
      <w:r>
        <w:rPr>
          <w:rFonts w:hint="cs"/>
          <w:sz w:val="30"/>
          <w:rtl/>
        </w:rPr>
        <w:t xml:space="preserve"> لـ</w:t>
      </w:r>
      <w:r>
        <w:rPr>
          <w:sz w:val="30"/>
          <w:rtl/>
        </w:rPr>
        <w:t>ه استئناف قرار رئيس التنفيذ أمام محكمة الاستئناف أو إقامة دعوى شرعية لتحديد المكان والزمان من قبل المحكمة.</w:t>
      </w:r>
    </w:p>
    <w:p w:rsidR="00000000" w:rsidRDefault="000E41E0">
      <w:pPr>
        <w:jc w:val="both"/>
        <w:rPr>
          <w:sz w:val="30"/>
          <w:rtl/>
        </w:rPr>
      </w:pPr>
      <w:r>
        <w:rPr>
          <w:rFonts w:hint="cs"/>
          <w:sz w:val="30"/>
          <w:rtl/>
        </w:rPr>
        <w:t>77</w:t>
      </w:r>
      <w:r>
        <w:rPr>
          <w:sz w:val="30"/>
          <w:rtl/>
        </w:rPr>
        <w:t>-</w:t>
      </w:r>
      <w:r>
        <w:rPr>
          <w:sz w:val="30"/>
          <w:rtl/>
        </w:rPr>
        <w:tab/>
      </w:r>
      <w:r>
        <w:rPr>
          <w:rFonts w:hint="cs"/>
          <w:sz w:val="30"/>
          <w:rtl/>
        </w:rPr>
        <w:t xml:space="preserve">وقد </w:t>
      </w:r>
      <w:r>
        <w:rPr>
          <w:sz w:val="30"/>
          <w:rtl/>
        </w:rPr>
        <w:t>لاحظت وزارة العدل أن تنفيذ اللقاء ف</w:t>
      </w:r>
      <w:r>
        <w:rPr>
          <w:sz w:val="30"/>
          <w:rtl/>
        </w:rPr>
        <w:t>ي دائرة التنفيذ لا يتوفر فيه المناخ الملائم من الحرية وتحقيق الغاية المرجوة من لقاء الطفل مع والديه، كما يعرض الطفل إلى أزمات نفسية لما يشاهده من مشاحنات، بحيث جاءت أحكام الاراءة وأمكنتها وتعسف وجهل بعض الأهالي ل</w:t>
      </w:r>
      <w:r>
        <w:rPr>
          <w:rFonts w:hint="cs"/>
          <w:sz w:val="30"/>
          <w:rtl/>
        </w:rPr>
        <w:t>ت</w:t>
      </w:r>
      <w:r>
        <w:rPr>
          <w:sz w:val="30"/>
          <w:rtl/>
        </w:rPr>
        <w:t>زيد من عذاب الطفل وآلامه. لذلك سعت وزارة ال</w:t>
      </w:r>
      <w:r>
        <w:rPr>
          <w:sz w:val="30"/>
          <w:rtl/>
        </w:rPr>
        <w:t>عدل الى تحسين ظروف الاراءة وتذليل صعابها، وشكلت عدة لجان وأقيمت عدة ندوات لهذه الغاية بالتعاون مع الوزارات المعنية ومنظمة الاتحاد النسائي ومنظمة اليونيسيف.</w:t>
      </w:r>
      <w:r>
        <w:rPr>
          <w:rFonts w:hint="cs"/>
          <w:sz w:val="30"/>
          <w:rtl/>
        </w:rPr>
        <w:t xml:space="preserve"> </w:t>
      </w:r>
      <w:r>
        <w:rPr>
          <w:sz w:val="30"/>
          <w:rtl/>
        </w:rPr>
        <w:t>وانتهت جهودها إلى افتتاح مركز اللقاء الأسري في كل من محافظتي دمشق وحلب و</w:t>
      </w:r>
      <w:r>
        <w:rPr>
          <w:rFonts w:hint="cs"/>
          <w:sz w:val="30"/>
          <w:rtl/>
        </w:rPr>
        <w:t xml:space="preserve">هي </w:t>
      </w:r>
      <w:r>
        <w:rPr>
          <w:sz w:val="30"/>
          <w:rtl/>
        </w:rPr>
        <w:t>تتابع العمل لافتتاح مراكز</w:t>
      </w:r>
      <w:r>
        <w:rPr>
          <w:sz w:val="30"/>
          <w:rtl/>
        </w:rPr>
        <w:t xml:space="preserve"> مشابهة في باقي المحافظات الغاية منها تأمين لقاء الطفل بوالديه في جو من الود والحرية بين الطفل ووالديه بحيث تشعره وكأنه في منزله، كما وفرت هذه المراكز التفاهم بين الوالدين للتعاون على تأمين حقوق الطفل وتربيته وتعويضه عن الحرمان الذي أصابه من جراء تفكك أسرت</w:t>
      </w:r>
      <w:r>
        <w:rPr>
          <w:sz w:val="30"/>
          <w:rtl/>
        </w:rPr>
        <w:t>ه</w:t>
      </w:r>
      <w:r>
        <w:rPr>
          <w:rFonts w:hint="cs"/>
          <w:sz w:val="30"/>
          <w:rtl/>
        </w:rPr>
        <w:t>.</w:t>
      </w:r>
      <w:r>
        <w:rPr>
          <w:sz w:val="30"/>
          <w:rtl/>
        </w:rPr>
        <w:t xml:space="preserve"> بل وأكثر من ذلك</w:t>
      </w:r>
      <w:r>
        <w:rPr>
          <w:rFonts w:hint="cs"/>
          <w:sz w:val="30"/>
          <w:rtl/>
        </w:rPr>
        <w:t>،</w:t>
      </w:r>
      <w:r>
        <w:rPr>
          <w:sz w:val="30"/>
          <w:rtl/>
        </w:rPr>
        <w:t xml:space="preserve"> ف</w:t>
      </w:r>
      <w:r>
        <w:rPr>
          <w:rFonts w:hint="cs"/>
          <w:sz w:val="30"/>
          <w:rtl/>
        </w:rPr>
        <w:t>إ</w:t>
      </w:r>
      <w:r>
        <w:rPr>
          <w:sz w:val="30"/>
          <w:rtl/>
        </w:rPr>
        <w:t xml:space="preserve">نه نتيجة هذا اللقاء الودي بين الوالدين والأطفال </w:t>
      </w:r>
      <w:r>
        <w:rPr>
          <w:rFonts w:hint="cs"/>
          <w:sz w:val="30"/>
          <w:rtl/>
        </w:rPr>
        <w:t>ي</w:t>
      </w:r>
      <w:r>
        <w:rPr>
          <w:sz w:val="30"/>
          <w:rtl/>
        </w:rPr>
        <w:t>زول الخلاف و</w:t>
      </w:r>
      <w:r>
        <w:rPr>
          <w:rFonts w:hint="cs"/>
          <w:sz w:val="30"/>
          <w:rtl/>
        </w:rPr>
        <w:t xml:space="preserve">تلتئم </w:t>
      </w:r>
      <w:r>
        <w:rPr>
          <w:sz w:val="30"/>
          <w:rtl/>
        </w:rPr>
        <w:t>الأسرة من جديد. ففي مركز دمشق ع</w:t>
      </w:r>
      <w:r>
        <w:rPr>
          <w:rFonts w:hint="cs"/>
          <w:sz w:val="30"/>
          <w:rtl/>
        </w:rPr>
        <w:t>ا</w:t>
      </w:r>
      <w:r>
        <w:rPr>
          <w:sz w:val="30"/>
          <w:rtl/>
        </w:rPr>
        <w:t>د</w:t>
      </w:r>
      <w:r>
        <w:rPr>
          <w:rFonts w:hint="cs"/>
          <w:sz w:val="30"/>
          <w:rtl/>
        </w:rPr>
        <w:t>ت</w:t>
      </w:r>
      <w:r>
        <w:rPr>
          <w:sz w:val="30"/>
          <w:rtl/>
        </w:rPr>
        <w:t xml:space="preserve"> 15 أسرة إلى الحياة المشتركة و</w:t>
      </w:r>
      <w:r>
        <w:rPr>
          <w:rFonts w:hint="cs"/>
          <w:sz w:val="30"/>
          <w:rtl/>
        </w:rPr>
        <w:t>كذلك</w:t>
      </w:r>
      <w:r>
        <w:rPr>
          <w:sz w:val="30"/>
          <w:rtl/>
        </w:rPr>
        <w:t xml:space="preserve"> 10 أسر في حلب خلال فترة عام من افتتاح المركزين المذكورين.</w:t>
      </w:r>
    </w:p>
    <w:p w:rsidR="00000000" w:rsidRDefault="000E41E0">
      <w:pPr>
        <w:jc w:val="both"/>
        <w:rPr>
          <w:sz w:val="30"/>
          <w:rtl/>
        </w:rPr>
      </w:pPr>
      <w:r>
        <w:rPr>
          <w:rFonts w:hint="cs"/>
          <w:sz w:val="30"/>
          <w:rtl/>
        </w:rPr>
        <w:t>78</w:t>
      </w:r>
      <w:r>
        <w:rPr>
          <w:sz w:val="30"/>
          <w:rtl/>
        </w:rPr>
        <w:t>-</w:t>
      </w:r>
      <w:r>
        <w:rPr>
          <w:sz w:val="30"/>
          <w:rtl/>
        </w:rPr>
        <w:tab/>
        <w:t>وحرصاً على استقرار حياة الطفل وحمايت</w:t>
      </w:r>
      <w:r>
        <w:rPr>
          <w:sz w:val="30"/>
          <w:rtl/>
        </w:rPr>
        <w:t>ه، وضمان رعايته من قبل أحد والديه</w:t>
      </w:r>
      <w:r>
        <w:rPr>
          <w:rFonts w:hint="cs"/>
          <w:sz w:val="30"/>
          <w:rtl/>
        </w:rPr>
        <w:t>،</w:t>
      </w:r>
      <w:r>
        <w:rPr>
          <w:sz w:val="30"/>
          <w:rtl/>
        </w:rPr>
        <w:t xml:space="preserve"> فقد تم إعداد مشروع يقضي بتعديل المادة 146 من قانون الأحوال الشخصية على الشكل التالي:</w:t>
      </w:r>
    </w:p>
    <w:p w:rsidR="00000000" w:rsidRDefault="000E41E0">
      <w:pPr>
        <w:pStyle w:val="BodyTextIndent"/>
        <w:spacing w:before="240" w:after="240"/>
        <w:ind w:left="720" w:firstLine="720"/>
        <w:rPr>
          <w:sz w:val="30"/>
          <w:szCs w:val="30"/>
          <w:rtl/>
        </w:rPr>
      </w:pPr>
      <w:r>
        <w:rPr>
          <w:sz w:val="30"/>
          <w:szCs w:val="30"/>
          <w:rtl/>
        </w:rPr>
        <w:t>"(أ)</w:t>
      </w:r>
      <w:r>
        <w:rPr>
          <w:rFonts w:hint="cs"/>
          <w:sz w:val="30"/>
          <w:szCs w:val="30"/>
          <w:rtl/>
        </w:rPr>
        <w:tab/>
      </w:r>
      <w:r>
        <w:rPr>
          <w:sz w:val="30"/>
          <w:szCs w:val="30"/>
          <w:rtl/>
        </w:rPr>
        <w:t>تنتهي مدة الحضانة بإكمال الغلام الخامسة عشرة من عمره والبنت حتى تتزوج وعلى القاضي أن يقرر انتهاء الحضانة في قضاء الخصومة".</w:t>
      </w:r>
    </w:p>
    <w:p w:rsidR="00000000" w:rsidRDefault="000E41E0">
      <w:pPr>
        <w:ind w:left="720" w:firstLine="720"/>
        <w:jc w:val="both"/>
        <w:rPr>
          <w:sz w:val="30"/>
          <w:rtl/>
        </w:rPr>
      </w:pPr>
      <w:r>
        <w:rPr>
          <w:sz w:val="30"/>
          <w:rtl/>
        </w:rPr>
        <w:t>"(ب)</w:t>
      </w:r>
      <w:r>
        <w:rPr>
          <w:rFonts w:hint="cs"/>
          <w:sz w:val="30"/>
          <w:rtl/>
        </w:rPr>
        <w:tab/>
      </w:r>
      <w:r>
        <w:rPr>
          <w:sz w:val="30"/>
          <w:rtl/>
        </w:rPr>
        <w:t>إذا</w:t>
      </w:r>
      <w:r>
        <w:rPr>
          <w:sz w:val="30"/>
          <w:rtl/>
        </w:rPr>
        <w:t xml:space="preserve"> أكمل المحضون (ذكر أو أنثى) الخامسة عشرة من عمره، يكون له حق الخيار في الإقامة مع من يشاء من والديه". </w:t>
      </w:r>
    </w:p>
    <w:p w:rsidR="00000000" w:rsidRDefault="000E41E0">
      <w:pPr>
        <w:jc w:val="center"/>
        <w:rPr>
          <w:rFonts w:hint="cs"/>
          <w:b/>
          <w:bCs/>
          <w:rtl/>
        </w:rPr>
      </w:pPr>
      <w:r>
        <w:rPr>
          <w:b/>
          <w:bCs/>
          <w:rtl/>
        </w:rPr>
        <w:t>دال</w:t>
      </w:r>
      <w:r>
        <w:rPr>
          <w:rFonts w:hint="cs"/>
          <w:b/>
          <w:bCs/>
          <w:rtl/>
        </w:rPr>
        <w:t xml:space="preserve"> -</w:t>
      </w:r>
      <w:r>
        <w:rPr>
          <w:b/>
          <w:bCs/>
          <w:rtl/>
        </w:rPr>
        <w:t xml:space="preserve"> جمع شمل الأسرة</w:t>
      </w:r>
      <w:r>
        <w:rPr>
          <w:rFonts w:hint="cs"/>
          <w:b/>
          <w:bCs/>
          <w:rtl/>
        </w:rPr>
        <w:t xml:space="preserve"> (</w:t>
      </w:r>
      <w:r>
        <w:rPr>
          <w:b/>
          <w:bCs/>
          <w:rtl/>
        </w:rPr>
        <w:t>المادة 10</w:t>
      </w:r>
      <w:r>
        <w:rPr>
          <w:rFonts w:hint="cs"/>
          <w:b/>
          <w:bCs/>
          <w:rtl/>
        </w:rPr>
        <w:t>)</w:t>
      </w:r>
    </w:p>
    <w:p w:rsidR="00000000" w:rsidRDefault="000E41E0">
      <w:pPr>
        <w:pStyle w:val="BodyText"/>
        <w:spacing w:before="240" w:after="240"/>
        <w:rPr>
          <w:rFonts w:hint="cs"/>
          <w:sz w:val="30"/>
          <w:szCs w:val="30"/>
          <w:rtl/>
        </w:rPr>
      </w:pPr>
      <w:r>
        <w:rPr>
          <w:rFonts w:hint="cs"/>
          <w:sz w:val="30"/>
          <w:szCs w:val="30"/>
          <w:rtl/>
        </w:rPr>
        <w:t>79</w:t>
      </w:r>
      <w:r>
        <w:rPr>
          <w:sz w:val="30"/>
          <w:szCs w:val="30"/>
          <w:rtl/>
        </w:rPr>
        <w:t>-</w:t>
      </w:r>
      <w:r>
        <w:rPr>
          <w:sz w:val="30"/>
          <w:szCs w:val="30"/>
          <w:rtl/>
        </w:rPr>
        <w:tab/>
        <w:t xml:space="preserve">راجع الفقرات 117 </w:t>
      </w:r>
      <w:r>
        <w:rPr>
          <w:rFonts w:hint="cs"/>
          <w:sz w:val="30"/>
          <w:szCs w:val="30"/>
          <w:rtl/>
        </w:rPr>
        <w:t>و</w:t>
      </w:r>
      <w:r>
        <w:rPr>
          <w:sz w:val="30"/>
          <w:szCs w:val="30"/>
          <w:rtl/>
        </w:rPr>
        <w:t>118 و119 من التقرير الأول</w:t>
      </w:r>
      <w:r>
        <w:rPr>
          <w:rFonts w:hint="cs"/>
          <w:sz w:val="30"/>
          <w:szCs w:val="30"/>
          <w:rtl/>
        </w:rPr>
        <w:t>ي المقدم من سورية</w:t>
      </w:r>
      <w:r>
        <w:rPr>
          <w:sz w:val="30"/>
          <w:szCs w:val="30"/>
          <w:rtl/>
        </w:rPr>
        <w:t>.</w:t>
      </w:r>
    </w:p>
    <w:p w:rsidR="00000000" w:rsidRDefault="000E41E0">
      <w:pPr>
        <w:pStyle w:val="BodyText"/>
        <w:spacing w:before="240" w:after="240"/>
        <w:rPr>
          <w:rFonts w:hint="cs"/>
          <w:sz w:val="30"/>
          <w:szCs w:val="30"/>
          <w:rtl/>
        </w:rPr>
      </w:pPr>
    </w:p>
    <w:p w:rsidR="00000000" w:rsidRDefault="000E41E0">
      <w:pPr>
        <w:jc w:val="center"/>
        <w:rPr>
          <w:rFonts w:hint="cs"/>
          <w:b/>
          <w:bCs/>
          <w:sz w:val="30"/>
          <w:rtl/>
        </w:rPr>
      </w:pPr>
      <w:r>
        <w:rPr>
          <w:b/>
          <w:bCs/>
          <w:sz w:val="30"/>
          <w:rtl/>
        </w:rPr>
        <w:t>هاء</w:t>
      </w:r>
      <w:r>
        <w:rPr>
          <w:rFonts w:hint="cs"/>
          <w:b/>
          <w:bCs/>
          <w:sz w:val="30"/>
          <w:rtl/>
        </w:rPr>
        <w:t xml:space="preserve"> -</w:t>
      </w:r>
      <w:r>
        <w:rPr>
          <w:b/>
          <w:bCs/>
          <w:sz w:val="30"/>
          <w:rtl/>
        </w:rPr>
        <w:t xml:space="preserve"> نقل الأطفال الى الخارج وعدم عودتهم بصورة غير مش</w:t>
      </w:r>
      <w:r>
        <w:rPr>
          <w:b/>
          <w:bCs/>
          <w:sz w:val="30"/>
          <w:rtl/>
        </w:rPr>
        <w:t>روعة</w:t>
      </w:r>
      <w:r>
        <w:rPr>
          <w:rFonts w:hint="cs"/>
          <w:b/>
          <w:bCs/>
          <w:sz w:val="30"/>
          <w:rtl/>
        </w:rPr>
        <w:t xml:space="preserve"> (المادة 11)</w:t>
      </w:r>
    </w:p>
    <w:p w:rsidR="00000000" w:rsidRDefault="000E41E0">
      <w:pPr>
        <w:pStyle w:val="BodyText2"/>
        <w:spacing w:before="240" w:after="240"/>
        <w:jc w:val="lowKashida"/>
        <w:rPr>
          <w:b w:val="0"/>
          <w:bCs w:val="0"/>
          <w:sz w:val="30"/>
          <w:szCs w:val="30"/>
          <w:rtl/>
        </w:rPr>
      </w:pPr>
      <w:r>
        <w:rPr>
          <w:rFonts w:hint="cs"/>
          <w:b w:val="0"/>
          <w:bCs w:val="0"/>
          <w:sz w:val="30"/>
          <w:szCs w:val="30"/>
          <w:rtl/>
        </w:rPr>
        <w:t>80</w:t>
      </w:r>
      <w:r>
        <w:rPr>
          <w:b w:val="0"/>
          <w:bCs w:val="0"/>
          <w:sz w:val="30"/>
          <w:szCs w:val="30"/>
          <w:rtl/>
        </w:rPr>
        <w:t>-</w:t>
      </w:r>
      <w:r>
        <w:rPr>
          <w:b w:val="0"/>
          <w:bCs w:val="0"/>
          <w:sz w:val="30"/>
          <w:szCs w:val="30"/>
          <w:rtl/>
        </w:rPr>
        <w:tab/>
        <w:t xml:space="preserve">راجع الفقرات 126 </w:t>
      </w:r>
      <w:r>
        <w:rPr>
          <w:rFonts w:hint="cs"/>
          <w:b w:val="0"/>
          <w:bCs w:val="0"/>
          <w:sz w:val="30"/>
          <w:szCs w:val="30"/>
          <w:rtl/>
        </w:rPr>
        <w:t>و</w:t>
      </w:r>
      <w:r>
        <w:rPr>
          <w:b w:val="0"/>
          <w:bCs w:val="0"/>
          <w:sz w:val="30"/>
          <w:szCs w:val="30"/>
          <w:rtl/>
        </w:rPr>
        <w:t xml:space="preserve">127 </w:t>
      </w:r>
      <w:r>
        <w:rPr>
          <w:rFonts w:hint="cs"/>
          <w:b w:val="0"/>
          <w:bCs w:val="0"/>
          <w:sz w:val="30"/>
          <w:szCs w:val="30"/>
          <w:rtl/>
        </w:rPr>
        <w:t>و</w:t>
      </w:r>
      <w:r>
        <w:rPr>
          <w:b w:val="0"/>
          <w:bCs w:val="0"/>
          <w:sz w:val="30"/>
          <w:szCs w:val="30"/>
          <w:rtl/>
        </w:rPr>
        <w:t>128 و129 من التقرير الأول</w:t>
      </w:r>
      <w:r>
        <w:rPr>
          <w:rFonts w:hint="cs"/>
          <w:b w:val="0"/>
          <w:bCs w:val="0"/>
          <w:sz w:val="30"/>
          <w:szCs w:val="30"/>
          <w:rtl/>
        </w:rPr>
        <w:t>ي</w:t>
      </w:r>
      <w:r>
        <w:rPr>
          <w:b w:val="0"/>
          <w:bCs w:val="0"/>
          <w:sz w:val="30"/>
          <w:szCs w:val="30"/>
          <w:rtl/>
        </w:rPr>
        <w:t>.</w:t>
      </w:r>
    </w:p>
    <w:p w:rsidR="00000000" w:rsidRDefault="000E41E0">
      <w:pPr>
        <w:jc w:val="center"/>
        <w:rPr>
          <w:rFonts w:hint="cs"/>
          <w:b/>
          <w:bCs/>
          <w:sz w:val="30"/>
          <w:rtl/>
        </w:rPr>
      </w:pPr>
      <w:r>
        <w:rPr>
          <w:b/>
          <w:bCs/>
          <w:sz w:val="30"/>
          <w:rtl/>
        </w:rPr>
        <w:t>واو</w:t>
      </w:r>
      <w:r>
        <w:rPr>
          <w:rFonts w:hint="cs"/>
          <w:b/>
          <w:bCs/>
          <w:sz w:val="30"/>
          <w:rtl/>
        </w:rPr>
        <w:t xml:space="preserve"> -</w:t>
      </w:r>
      <w:r>
        <w:rPr>
          <w:b/>
          <w:bCs/>
          <w:sz w:val="30"/>
          <w:rtl/>
        </w:rPr>
        <w:t xml:space="preserve"> تحصيل نفقة الطفل</w:t>
      </w:r>
      <w:r>
        <w:rPr>
          <w:rFonts w:hint="cs"/>
          <w:b/>
          <w:bCs/>
          <w:sz w:val="30"/>
          <w:rtl/>
        </w:rPr>
        <w:t xml:space="preserve"> (</w:t>
      </w:r>
      <w:r>
        <w:rPr>
          <w:b/>
          <w:bCs/>
          <w:sz w:val="30"/>
          <w:rtl/>
        </w:rPr>
        <w:t>الفقرة 4من المادة 27</w:t>
      </w:r>
      <w:r>
        <w:rPr>
          <w:rFonts w:hint="cs"/>
          <w:b/>
          <w:bCs/>
          <w:sz w:val="30"/>
          <w:rtl/>
        </w:rPr>
        <w:t>)</w:t>
      </w:r>
    </w:p>
    <w:p w:rsidR="00000000" w:rsidRDefault="000E41E0">
      <w:pPr>
        <w:pStyle w:val="BodyText"/>
        <w:spacing w:before="240" w:after="240"/>
        <w:rPr>
          <w:sz w:val="30"/>
          <w:szCs w:val="30"/>
          <w:rtl/>
        </w:rPr>
      </w:pPr>
      <w:r>
        <w:rPr>
          <w:rFonts w:hint="cs"/>
          <w:sz w:val="30"/>
          <w:szCs w:val="30"/>
          <w:rtl/>
        </w:rPr>
        <w:t>81</w:t>
      </w:r>
      <w:r>
        <w:rPr>
          <w:sz w:val="30"/>
          <w:szCs w:val="30"/>
          <w:rtl/>
        </w:rPr>
        <w:t>-</w:t>
      </w:r>
      <w:r>
        <w:rPr>
          <w:sz w:val="30"/>
          <w:szCs w:val="30"/>
          <w:rtl/>
        </w:rPr>
        <w:tab/>
        <w:t xml:space="preserve">إضافةً </w:t>
      </w:r>
      <w:r>
        <w:rPr>
          <w:rFonts w:hint="cs"/>
          <w:sz w:val="30"/>
          <w:szCs w:val="30"/>
          <w:rtl/>
        </w:rPr>
        <w:t xml:space="preserve">إلى </w:t>
      </w:r>
      <w:r>
        <w:rPr>
          <w:sz w:val="30"/>
          <w:szCs w:val="30"/>
          <w:rtl/>
        </w:rPr>
        <w:t>ما سبق ذكره في الفقرتين 120 و121 من التقرير الأول</w:t>
      </w:r>
      <w:r>
        <w:rPr>
          <w:rFonts w:hint="cs"/>
          <w:sz w:val="30"/>
          <w:szCs w:val="30"/>
          <w:rtl/>
        </w:rPr>
        <w:t>ي</w:t>
      </w:r>
      <w:r>
        <w:rPr>
          <w:sz w:val="30"/>
          <w:szCs w:val="30"/>
          <w:rtl/>
        </w:rPr>
        <w:t xml:space="preserve"> والفقرة </w:t>
      </w:r>
      <w:r>
        <w:rPr>
          <w:rFonts w:hint="cs"/>
          <w:sz w:val="30"/>
          <w:szCs w:val="30"/>
          <w:rtl/>
        </w:rPr>
        <w:t>41</w:t>
      </w:r>
      <w:r>
        <w:rPr>
          <w:sz w:val="30"/>
          <w:szCs w:val="30"/>
          <w:rtl/>
        </w:rPr>
        <w:t xml:space="preserve"> من هذا التقرير. فإنه يحق للقاضي عند طلب النفقة أن يحكم بنفقة </w:t>
      </w:r>
      <w:r>
        <w:rPr>
          <w:sz w:val="30"/>
          <w:szCs w:val="30"/>
          <w:rtl/>
        </w:rPr>
        <w:t>عاجلة تدفع فوراً ريثما تنتهي الدعوى</w:t>
      </w:r>
      <w:r>
        <w:rPr>
          <w:rFonts w:hint="cs"/>
          <w:sz w:val="30"/>
          <w:szCs w:val="30"/>
          <w:rtl/>
        </w:rPr>
        <w:t>.</w:t>
      </w:r>
      <w:r>
        <w:rPr>
          <w:sz w:val="30"/>
          <w:szCs w:val="30"/>
          <w:rtl/>
        </w:rPr>
        <w:t xml:space="preserve"> وفي حال امتناع المكلف بالنفقة عن دفعها</w:t>
      </w:r>
      <w:r>
        <w:rPr>
          <w:rFonts w:hint="cs"/>
          <w:sz w:val="30"/>
          <w:szCs w:val="30"/>
          <w:rtl/>
        </w:rPr>
        <w:t>،</w:t>
      </w:r>
      <w:r>
        <w:rPr>
          <w:sz w:val="30"/>
          <w:szCs w:val="30"/>
          <w:rtl/>
        </w:rPr>
        <w:t xml:space="preserve"> تحصل جبرا من أمواله ويمكن التضييق عليه بالحبس لتحصيلها بموجب المادة 460من قانون أصول محاكمات.</w:t>
      </w:r>
    </w:p>
    <w:p w:rsidR="00000000" w:rsidRDefault="000E41E0">
      <w:pPr>
        <w:jc w:val="center"/>
        <w:rPr>
          <w:rFonts w:hint="cs"/>
          <w:b/>
          <w:bCs/>
          <w:sz w:val="30"/>
          <w:rtl/>
        </w:rPr>
      </w:pPr>
      <w:r>
        <w:rPr>
          <w:b/>
          <w:bCs/>
          <w:sz w:val="30"/>
          <w:rtl/>
        </w:rPr>
        <w:t>زاي</w:t>
      </w:r>
      <w:r>
        <w:rPr>
          <w:rFonts w:hint="cs"/>
          <w:b/>
          <w:bCs/>
          <w:sz w:val="30"/>
          <w:rtl/>
        </w:rPr>
        <w:t xml:space="preserve"> -</w:t>
      </w:r>
      <w:r>
        <w:rPr>
          <w:b/>
          <w:bCs/>
          <w:sz w:val="30"/>
          <w:rtl/>
        </w:rPr>
        <w:t xml:space="preserve"> الأطفال المحرو</w:t>
      </w:r>
      <w:r>
        <w:rPr>
          <w:rFonts w:hint="cs"/>
          <w:b/>
          <w:bCs/>
          <w:sz w:val="30"/>
          <w:rtl/>
        </w:rPr>
        <w:t>مو</w:t>
      </w:r>
      <w:r>
        <w:rPr>
          <w:b/>
          <w:bCs/>
          <w:sz w:val="30"/>
          <w:rtl/>
        </w:rPr>
        <w:t>ن من بيئتهم العائلية</w:t>
      </w:r>
      <w:r>
        <w:rPr>
          <w:rFonts w:hint="cs"/>
          <w:b/>
          <w:bCs/>
          <w:sz w:val="30"/>
          <w:rtl/>
        </w:rPr>
        <w:t xml:space="preserve"> (</w:t>
      </w:r>
      <w:r>
        <w:rPr>
          <w:b/>
          <w:bCs/>
          <w:sz w:val="30"/>
          <w:rtl/>
        </w:rPr>
        <w:t>المادة 20</w:t>
      </w:r>
      <w:r>
        <w:rPr>
          <w:rFonts w:hint="cs"/>
          <w:b/>
          <w:bCs/>
          <w:sz w:val="30"/>
          <w:rtl/>
        </w:rPr>
        <w:t>)</w:t>
      </w:r>
    </w:p>
    <w:p w:rsidR="00000000" w:rsidRDefault="000E41E0">
      <w:pPr>
        <w:pStyle w:val="BodyText"/>
        <w:spacing w:before="240" w:after="240"/>
        <w:rPr>
          <w:sz w:val="30"/>
          <w:szCs w:val="30"/>
          <w:rtl/>
        </w:rPr>
      </w:pPr>
      <w:r>
        <w:rPr>
          <w:rFonts w:hint="cs"/>
          <w:sz w:val="30"/>
          <w:szCs w:val="30"/>
          <w:rtl/>
        </w:rPr>
        <w:t>82</w:t>
      </w:r>
      <w:r>
        <w:rPr>
          <w:sz w:val="30"/>
          <w:szCs w:val="30"/>
          <w:rtl/>
        </w:rPr>
        <w:t>-</w:t>
      </w:r>
      <w:r>
        <w:rPr>
          <w:sz w:val="30"/>
          <w:szCs w:val="30"/>
          <w:rtl/>
        </w:rPr>
        <w:tab/>
        <w:t xml:space="preserve">راجع الفقرتين 122 و123 من </w:t>
      </w:r>
      <w:r>
        <w:rPr>
          <w:sz w:val="30"/>
          <w:szCs w:val="30"/>
          <w:rtl/>
        </w:rPr>
        <w:t>التقرير الأول</w:t>
      </w:r>
      <w:r>
        <w:rPr>
          <w:rFonts w:hint="cs"/>
          <w:sz w:val="30"/>
          <w:szCs w:val="30"/>
          <w:rtl/>
        </w:rPr>
        <w:t>ي</w:t>
      </w:r>
      <w:r>
        <w:rPr>
          <w:sz w:val="30"/>
          <w:szCs w:val="30"/>
          <w:rtl/>
        </w:rPr>
        <w:t>، مع الإشارة إلى زيادة عدد هذه المؤسسات لتصل إلى 45 مؤسسة.</w:t>
      </w:r>
    </w:p>
    <w:p w:rsidR="00000000" w:rsidRDefault="000E41E0">
      <w:pPr>
        <w:jc w:val="center"/>
        <w:rPr>
          <w:rFonts w:hint="cs"/>
          <w:b/>
          <w:bCs/>
          <w:sz w:val="30"/>
          <w:rtl/>
        </w:rPr>
      </w:pPr>
      <w:r>
        <w:rPr>
          <w:b/>
          <w:bCs/>
          <w:sz w:val="30"/>
          <w:rtl/>
        </w:rPr>
        <w:t>حاء</w:t>
      </w:r>
      <w:r>
        <w:rPr>
          <w:rFonts w:hint="cs"/>
          <w:b/>
          <w:bCs/>
          <w:sz w:val="30"/>
          <w:rtl/>
        </w:rPr>
        <w:t xml:space="preserve"> -</w:t>
      </w:r>
      <w:r>
        <w:rPr>
          <w:b/>
          <w:bCs/>
          <w:sz w:val="30"/>
          <w:rtl/>
        </w:rPr>
        <w:t xml:space="preserve"> التبني</w:t>
      </w:r>
      <w:r>
        <w:rPr>
          <w:rFonts w:hint="cs"/>
          <w:b/>
          <w:bCs/>
          <w:sz w:val="30"/>
          <w:rtl/>
        </w:rPr>
        <w:t xml:space="preserve"> (</w:t>
      </w:r>
      <w:r>
        <w:rPr>
          <w:b/>
          <w:bCs/>
          <w:sz w:val="30"/>
          <w:rtl/>
        </w:rPr>
        <w:t>المادة 21</w:t>
      </w:r>
      <w:r>
        <w:rPr>
          <w:rFonts w:hint="cs"/>
          <w:b/>
          <w:bCs/>
          <w:sz w:val="30"/>
          <w:rtl/>
        </w:rPr>
        <w:t>)</w:t>
      </w:r>
    </w:p>
    <w:p w:rsidR="00000000" w:rsidRDefault="000E41E0">
      <w:pPr>
        <w:pStyle w:val="BodyText"/>
        <w:spacing w:before="240" w:after="240"/>
        <w:rPr>
          <w:sz w:val="30"/>
          <w:szCs w:val="30"/>
          <w:rtl/>
        </w:rPr>
      </w:pPr>
      <w:r>
        <w:rPr>
          <w:rFonts w:hint="cs"/>
          <w:sz w:val="30"/>
          <w:szCs w:val="30"/>
          <w:rtl/>
        </w:rPr>
        <w:t>83</w:t>
      </w:r>
      <w:r>
        <w:rPr>
          <w:sz w:val="30"/>
          <w:szCs w:val="30"/>
          <w:rtl/>
        </w:rPr>
        <w:t>-</w:t>
      </w:r>
      <w:r>
        <w:rPr>
          <w:sz w:val="30"/>
          <w:szCs w:val="30"/>
          <w:rtl/>
        </w:rPr>
        <w:tab/>
        <w:t>راجع الفقرتين 124 و125 من التقرير الأول</w:t>
      </w:r>
      <w:r>
        <w:rPr>
          <w:rFonts w:hint="cs"/>
          <w:sz w:val="30"/>
          <w:szCs w:val="30"/>
          <w:rtl/>
        </w:rPr>
        <w:t>ي</w:t>
      </w:r>
      <w:r>
        <w:rPr>
          <w:sz w:val="30"/>
          <w:szCs w:val="30"/>
          <w:rtl/>
        </w:rPr>
        <w:t xml:space="preserve">، وكذلك الفقرات </w:t>
      </w:r>
      <w:r>
        <w:rPr>
          <w:rFonts w:hint="cs"/>
          <w:sz w:val="30"/>
          <w:szCs w:val="30"/>
          <w:rtl/>
        </w:rPr>
        <w:t>12 و13</w:t>
      </w:r>
      <w:r>
        <w:rPr>
          <w:sz w:val="30"/>
          <w:szCs w:val="30"/>
          <w:rtl/>
        </w:rPr>
        <w:t xml:space="preserve"> من هذا التقرير.</w:t>
      </w:r>
    </w:p>
    <w:p w:rsidR="00000000" w:rsidRDefault="000E41E0">
      <w:pPr>
        <w:jc w:val="center"/>
        <w:rPr>
          <w:rFonts w:hint="cs"/>
          <w:b/>
          <w:bCs/>
          <w:sz w:val="30"/>
          <w:rtl/>
        </w:rPr>
      </w:pPr>
      <w:r>
        <w:rPr>
          <w:b/>
          <w:bCs/>
          <w:sz w:val="30"/>
          <w:rtl/>
        </w:rPr>
        <w:t>طاء</w:t>
      </w:r>
      <w:r>
        <w:rPr>
          <w:rFonts w:hint="cs"/>
          <w:b/>
          <w:bCs/>
          <w:sz w:val="30"/>
          <w:rtl/>
        </w:rPr>
        <w:t xml:space="preserve"> -</w:t>
      </w:r>
      <w:r>
        <w:rPr>
          <w:b/>
          <w:bCs/>
          <w:sz w:val="30"/>
          <w:rtl/>
        </w:rPr>
        <w:t xml:space="preserve"> المراجعة الدورية لإيداع الطفل</w:t>
      </w:r>
      <w:r>
        <w:rPr>
          <w:rFonts w:hint="cs"/>
          <w:b/>
          <w:bCs/>
          <w:sz w:val="30"/>
          <w:rtl/>
        </w:rPr>
        <w:t xml:space="preserve"> (</w:t>
      </w:r>
      <w:r>
        <w:rPr>
          <w:b/>
          <w:bCs/>
          <w:sz w:val="30"/>
          <w:rtl/>
        </w:rPr>
        <w:t>المادة 25</w:t>
      </w:r>
      <w:r>
        <w:rPr>
          <w:rFonts w:hint="cs"/>
          <w:b/>
          <w:bCs/>
          <w:sz w:val="30"/>
          <w:rtl/>
        </w:rPr>
        <w:t>)</w:t>
      </w:r>
    </w:p>
    <w:p w:rsidR="00000000" w:rsidRDefault="000E41E0">
      <w:pPr>
        <w:pStyle w:val="BodyText"/>
        <w:spacing w:before="240" w:after="240"/>
        <w:rPr>
          <w:sz w:val="30"/>
          <w:szCs w:val="30"/>
          <w:rtl/>
        </w:rPr>
      </w:pPr>
      <w:r>
        <w:rPr>
          <w:rFonts w:hint="cs"/>
          <w:sz w:val="30"/>
          <w:szCs w:val="30"/>
          <w:rtl/>
        </w:rPr>
        <w:t>84</w:t>
      </w:r>
      <w:r>
        <w:rPr>
          <w:sz w:val="30"/>
          <w:szCs w:val="30"/>
          <w:rtl/>
        </w:rPr>
        <w:t>-</w:t>
      </w:r>
      <w:r>
        <w:rPr>
          <w:sz w:val="30"/>
          <w:szCs w:val="30"/>
          <w:rtl/>
        </w:rPr>
        <w:tab/>
        <w:t xml:space="preserve">إضافةً </w:t>
      </w:r>
      <w:r>
        <w:rPr>
          <w:rFonts w:hint="cs"/>
          <w:sz w:val="30"/>
          <w:szCs w:val="30"/>
          <w:rtl/>
        </w:rPr>
        <w:t xml:space="preserve">إلى </w:t>
      </w:r>
      <w:r>
        <w:rPr>
          <w:sz w:val="30"/>
          <w:szCs w:val="30"/>
          <w:rtl/>
        </w:rPr>
        <w:t>ما ورد في ال</w:t>
      </w:r>
      <w:r>
        <w:rPr>
          <w:sz w:val="30"/>
          <w:szCs w:val="30"/>
          <w:rtl/>
        </w:rPr>
        <w:t xml:space="preserve">فقرات 137 </w:t>
      </w:r>
      <w:r>
        <w:rPr>
          <w:rFonts w:hint="cs"/>
          <w:sz w:val="30"/>
          <w:szCs w:val="30"/>
          <w:rtl/>
        </w:rPr>
        <w:t>و</w:t>
      </w:r>
      <w:r>
        <w:rPr>
          <w:sz w:val="30"/>
          <w:szCs w:val="30"/>
          <w:rtl/>
        </w:rPr>
        <w:t>138 و139 من التقرير الأول</w:t>
      </w:r>
      <w:r>
        <w:rPr>
          <w:rFonts w:hint="cs"/>
          <w:sz w:val="30"/>
          <w:szCs w:val="30"/>
          <w:rtl/>
        </w:rPr>
        <w:t>ي</w:t>
      </w:r>
      <w:r>
        <w:rPr>
          <w:sz w:val="30"/>
          <w:szCs w:val="30"/>
          <w:rtl/>
        </w:rPr>
        <w:t>، نؤكد على أن وزارة الشؤون الاجتماعية والعمل</w:t>
      </w:r>
      <w:r>
        <w:rPr>
          <w:rFonts w:hint="cs"/>
          <w:sz w:val="30"/>
          <w:szCs w:val="30"/>
          <w:rtl/>
        </w:rPr>
        <w:t>،</w:t>
      </w:r>
      <w:r>
        <w:rPr>
          <w:sz w:val="30"/>
          <w:szCs w:val="30"/>
          <w:rtl/>
        </w:rPr>
        <w:t xml:space="preserve"> من خلال الدوائر الموجودة في الإدارة المركزية (دائرة الأسرة والطفولة، دائرة المعوقين</w:t>
      </w:r>
      <w:r>
        <w:rPr>
          <w:rFonts w:hint="cs"/>
          <w:sz w:val="30"/>
          <w:szCs w:val="30"/>
          <w:rtl/>
        </w:rPr>
        <w:t>،</w:t>
      </w:r>
      <w:r>
        <w:rPr>
          <w:sz w:val="30"/>
          <w:szCs w:val="30"/>
          <w:rtl/>
        </w:rPr>
        <w:t xml:space="preserve"> ودائرة الدفاع الاجتماعي) والتي أحدثت بدلاً عن الدوائر المذكورة في التقرير الأول</w:t>
      </w:r>
      <w:r>
        <w:rPr>
          <w:rFonts w:hint="cs"/>
          <w:sz w:val="30"/>
          <w:szCs w:val="30"/>
          <w:rtl/>
        </w:rPr>
        <w:t>ي</w:t>
      </w:r>
      <w:r>
        <w:rPr>
          <w:sz w:val="30"/>
          <w:szCs w:val="30"/>
          <w:rtl/>
        </w:rPr>
        <w:t xml:space="preserve"> والتي ت</w:t>
      </w:r>
      <w:r>
        <w:rPr>
          <w:sz w:val="30"/>
          <w:szCs w:val="30"/>
          <w:rtl/>
        </w:rPr>
        <w:t>قوم بالإضافة إلى نشاط مديريات الشؤون الاجتماعية والعمل في المحافظات بالإشراف على جميع مؤسسات الرعاية الاجتماعية الحكومية منها والأهلية (أيتام محروم</w:t>
      </w:r>
      <w:r>
        <w:rPr>
          <w:rFonts w:hint="cs"/>
          <w:sz w:val="30"/>
          <w:szCs w:val="30"/>
          <w:rtl/>
        </w:rPr>
        <w:t>و</w:t>
      </w:r>
      <w:r>
        <w:rPr>
          <w:sz w:val="30"/>
          <w:szCs w:val="30"/>
          <w:rtl/>
        </w:rPr>
        <w:t>ن من رعاية الأسرة، معوق</w:t>
      </w:r>
      <w:r>
        <w:rPr>
          <w:rFonts w:hint="cs"/>
          <w:sz w:val="30"/>
          <w:szCs w:val="30"/>
          <w:rtl/>
        </w:rPr>
        <w:t>و</w:t>
      </w:r>
      <w:r>
        <w:rPr>
          <w:sz w:val="30"/>
          <w:szCs w:val="30"/>
          <w:rtl/>
        </w:rPr>
        <w:t>ن بمختلف فئاتهم "صم، بكم، مكفوف</w:t>
      </w:r>
      <w:r>
        <w:rPr>
          <w:rFonts w:hint="cs"/>
          <w:sz w:val="30"/>
          <w:szCs w:val="30"/>
          <w:rtl/>
        </w:rPr>
        <w:t>و</w:t>
      </w:r>
      <w:r>
        <w:rPr>
          <w:sz w:val="30"/>
          <w:szCs w:val="30"/>
          <w:rtl/>
        </w:rPr>
        <w:t>ن، معوق</w:t>
      </w:r>
      <w:r>
        <w:rPr>
          <w:rFonts w:hint="cs"/>
          <w:sz w:val="30"/>
          <w:szCs w:val="30"/>
          <w:rtl/>
        </w:rPr>
        <w:t>و</w:t>
      </w:r>
      <w:r>
        <w:rPr>
          <w:sz w:val="30"/>
          <w:szCs w:val="30"/>
          <w:rtl/>
        </w:rPr>
        <w:t>ن جسدياً ومعوق</w:t>
      </w:r>
      <w:r>
        <w:rPr>
          <w:rFonts w:hint="cs"/>
          <w:sz w:val="30"/>
          <w:szCs w:val="30"/>
          <w:rtl/>
        </w:rPr>
        <w:t>و</w:t>
      </w:r>
      <w:r>
        <w:rPr>
          <w:sz w:val="30"/>
          <w:szCs w:val="30"/>
          <w:rtl/>
        </w:rPr>
        <w:t>ن عقلياً مصاب</w:t>
      </w:r>
      <w:r>
        <w:rPr>
          <w:rFonts w:hint="cs"/>
          <w:sz w:val="30"/>
          <w:szCs w:val="30"/>
          <w:rtl/>
        </w:rPr>
        <w:t>و</w:t>
      </w:r>
      <w:r>
        <w:rPr>
          <w:sz w:val="30"/>
          <w:szCs w:val="30"/>
          <w:rtl/>
        </w:rPr>
        <w:t>ن بالشلل الدماغ</w:t>
      </w:r>
      <w:r>
        <w:rPr>
          <w:sz w:val="30"/>
          <w:szCs w:val="30"/>
          <w:rtl/>
        </w:rPr>
        <w:t>ي"، أحداث جانح</w:t>
      </w:r>
      <w:r>
        <w:rPr>
          <w:rFonts w:hint="cs"/>
          <w:sz w:val="30"/>
          <w:szCs w:val="30"/>
          <w:rtl/>
        </w:rPr>
        <w:t>و</w:t>
      </w:r>
      <w:r>
        <w:rPr>
          <w:sz w:val="30"/>
          <w:szCs w:val="30"/>
          <w:rtl/>
        </w:rPr>
        <w:t>ن ومتسول</w:t>
      </w:r>
      <w:r>
        <w:rPr>
          <w:rFonts w:hint="cs"/>
          <w:sz w:val="30"/>
          <w:szCs w:val="30"/>
          <w:rtl/>
        </w:rPr>
        <w:t>و</w:t>
      </w:r>
      <w:r>
        <w:rPr>
          <w:sz w:val="30"/>
          <w:szCs w:val="30"/>
          <w:rtl/>
        </w:rPr>
        <w:t>ن ومتشرد</w:t>
      </w:r>
      <w:r>
        <w:rPr>
          <w:rFonts w:hint="cs"/>
          <w:sz w:val="30"/>
          <w:szCs w:val="30"/>
          <w:rtl/>
        </w:rPr>
        <w:t>و</w:t>
      </w:r>
      <w:r>
        <w:rPr>
          <w:sz w:val="30"/>
          <w:szCs w:val="30"/>
          <w:rtl/>
        </w:rPr>
        <w:t xml:space="preserve">ن)، والتأكد من تقديم الخدمات الرعائية والتعليمية والصحية والاجتماعية والتأهيلية لهم على مختلف أنواعها وتقديم التقارير الدورية عن أوضاع المؤسسات ومتابعة تذليل الصعوبات التي تعاني منها. </w:t>
      </w:r>
    </w:p>
    <w:p w:rsidR="00000000" w:rsidRDefault="000E41E0">
      <w:pPr>
        <w:pStyle w:val="BodyText"/>
        <w:spacing w:before="240" w:after="240"/>
        <w:rPr>
          <w:sz w:val="30"/>
          <w:szCs w:val="30"/>
          <w:rtl/>
        </w:rPr>
      </w:pPr>
      <w:r>
        <w:rPr>
          <w:rFonts w:hint="cs"/>
          <w:sz w:val="30"/>
          <w:szCs w:val="30"/>
          <w:rtl/>
        </w:rPr>
        <w:t>85</w:t>
      </w:r>
      <w:r>
        <w:rPr>
          <w:sz w:val="30"/>
          <w:szCs w:val="30"/>
          <w:rtl/>
        </w:rPr>
        <w:t>-</w:t>
      </w:r>
      <w:r>
        <w:rPr>
          <w:sz w:val="30"/>
          <w:szCs w:val="30"/>
          <w:rtl/>
        </w:rPr>
        <w:tab/>
      </w:r>
      <w:r>
        <w:rPr>
          <w:rFonts w:hint="cs"/>
          <w:sz w:val="30"/>
          <w:szCs w:val="30"/>
          <w:rtl/>
        </w:rPr>
        <w:t>و</w:t>
      </w:r>
      <w:r>
        <w:rPr>
          <w:sz w:val="30"/>
          <w:szCs w:val="30"/>
          <w:rtl/>
        </w:rPr>
        <w:t>يقوم قضاة الأحداث والنيابة العامة</w:t>
      </w:r>
      <w:r>
        <w:rPr>
          <w:sz w:val="30"/>
          <w:szCs w:val="30"/>
          <w:rtl/>
        </w:rPr>
        <w:t xml:space="preserve"> بزيارة معاهد إصلاح الأحداث الجانحين ومراكز الملاحظة دورياً لمراقبة أوضاع الأحداث الجانحين وتلقي الشكاوى والطلبات ومعالجتها على ضوء ملفاتهم القضائية.</w:t>
      </w:r>
    </w:p>
    <w:p w:rsidR="00000000" w:rsidRDefault="000E41E0">
      <w:pPr>
        <w:pStyle w:val="Heading2"/>
        <w:spacing w:before="0" w:after="0"/>
        <w:ind w:left="2153" w:right="1418" w:hanging="735"/>
        <w:jc w:val="left"/>
        <w:rPr>
          <w:rFonts w:hint="cs"/>
          <w:b/>
          <w:bCs/>
          <w:sz w:val="30"/>
          <w:szCs w:val="30"/>
          <w:rtl/>
        </w:rPr>
      </w:pPr>
      <w:r>
        <w:rPr>
          <w:b/>
          <w:bCs/>
          <w:rtl/>
        </w:rPr>
        <w:t>ياء</w:t>
      </w:r>
      <w:r>
        <w:rPr>
          <w:rFonts w:hint="cs"/>
          <w:b/>
          <w:bCs/>
          <w:rtl/>
        </w:rPr>
        <w:t xml:space="preserve"> -</w:t>
      </w:r>
      <w:r>
        <w:rPr>
          <w:rFonts w:hint="cs"/>
          <w:b/>
          <w:bCs/>
          <w:rtl/>
        </w:rPr>
        <w:tab/>
      </w:r>
      <w:r>
        <w:rPr>
          <w:b/>
          <w:bCs/>
          <w:rtl/>
        </w:rPr>
        <w:t>إساءة المعاملة والإهمال</w:t>
      </w:r>
      <w:r>
        <w:rPr>
          <w:rFonts w:hint="cs"/>
          <w:b/>
          <w:bCs/>
          <w:rtl/>
        </w:rPr>
        <w:t xml:space="preserve"> (</w:t>
      </w:r>
      <w:r>
        <w:rPr>
          <w:b/>
          <w:bCs/>
          <w:rtl/>
        </w:rPr>
        <w:t>المادة 19</w:t>
      </w:r>
      <w:r>
        <w:rPr>
          <w:rFonts w:hint="cs"/>
          <w:b/>
          <w:bCs/>
          <w:rtl/>
        </w:rPr>
        <w:t xml:space="preserve">) </w:t>
      </w:r>
      <w:r>
        <w:rPr>
          <w:b/>
          <w:bCs/>
          <w:rtl/>
        </w:rPr>
        <w:t>بما في ذلك التأهي</w:t>
      </w:r>
      <w:r>
        <w:rPr>
          <w:rFonts w:hint="cs"/>
          <w:b/>
          <w:bCs/>
          <w:rtl/>
        </w:rPr>
        <w:t>ـ</w:t>
      </w:r>
      <w:r>
        <w:rPr>
          <w:b/>
          <w:bCs/>
          <w:rtl/>
        </w:rPr>
        <w:t>ل البدني والنفسي</w:t>
      </w:r>
      <w:r>
        <w:rPr>
          <w:rFonts w:hint="cs"/>
          <w:b/>
          <w:bCs/>
          <w:rtl/>
        </w:rPr>
        <w:t xml:space="preserve"> </w:t>
      </w:r>
      <w:r>
        <w:rPr>
          <w:b/>
          <w:bCs/>
          <w:sz w:val="30"/>
          <w:rtl/>
        </w:rPr>
        <w:t>وإعادة الاندماج الاجتماعي</w:t>
      </w:r>
      <w:r>
        <w:rPr>
          <w:rFonts w:hint="cs"/>
          <w:b/>
          <w:bCs/>
          <w:sz w:val="30"/>
          <w:rtl/>
        </w:rPr>
        <w:t xml:space="preserve"> (</w:t>
      </w:r>
      <w:r>
        <w:rPr>
          <w:b/>
          <w:bCs/>
          <w:sz w:val="30"/>
          <w:szCs w:val="30"/>
          <w:rtl/>
        </w:rPr>
        <w:t>ال</w:t>
      </w:r>
      <w:r>
        <w:rPr>
          <w:b/>
          <w:bCs/>
          <w:sz w:val="30"/>
          <w:szCs w:val="30"/>
          <w:rtl/>
        </w:rPr>
        <w:t>مادة 39</w:t>
      </w:r>
      <w:r>
        <w:rPr>
          <w:rFonts w:hint="cs"/>
          <w:b/>
          <w:bCs/>
          <w:sz w:val="30"/>
          <w:szCs w:val="30"/>
          <w:rtl/>
        </w:rPr>
        <w:t>)</w:t>
      </w:r>
    </w:p>
    <w:p w:rsidR="00000000" w:rsidRDefault="000E41E0">
      <w:pPr>
        <w:pStyle w:val="BodyText"/>
        <w:spacing w:before="240" w:after="240"/>
        <w:rPr>
          <w:sz w:val="30"/>
          <w:szCs w:val="30"/>
          <w:rtl/>
        </w:rPr>
      </w:pPr>
      <w:r>
        <w:rPr>
          <w:rFonts w:hint="cs"/>
          <w:sz w:val="30"/>
          <w:szCs w:val="30"/>
          <w:rtl/>
        </w:rPr>
        <w:t>86</w:t>
      </w:r>
      <w:r>
        <w:rPr>
          <w:sz w:val="30"/>
          <w:szCs w:val="30"/>
          <w:rtl/>
        </w:rPr>
        <w:t>-</w:t>
      </w:r>
      <w:r>
        <w:rPr>
          <w:sz w:val="30"/>
          <w:szCs w:val="30"/>
          <w:rtl/>
        </w:rPr>
        <w:tab/>
        <w:t xml:space="preserve">راجع الفقرات </w:t>
      </w:r>
      <w:r>
        <w:rPr>
          <w:rFonts w:hint="cs"/>
          <w:sz w:val="30"/>
          <w:szCs w:val="30"/>
          <w:rtl/>
        </w:rPr>
        <w:t xml:space="preserve">من </w:t>
      </w:r>
      <w:r>
        <w:rPr>
          <w:sz w:val="30"/>
          <w:szCs w:val="30"/>
          <w:rtl/>
        </w:rPr>
        <w:t>130</w:t>
      </w:r>
      <w:r>
        <w:rPr>
          <w:rFonts w:hint="cs"/>
          <w:sz w:val="30"/>
          <w:szCs w:val="30"/>
          <w:rtl/>
        </w:rPr>
        <w:t xml:space="preserve"> إلى </w:t>
      </w:r>
      <w:r>
        <w:rPr>
          <w:sz w:val="30"/>
          <w:szCs w:val="30"/>
          <w:rtl/>
        </w:rPr>
        <w:t xml:space="preserve">136 </w:t>
      </w:r>
      <w:r>
        <w:rPr>
          <w:rFonts w:hint="cs"/>
          <w:sz w:val="30"/>
          <w:szCs w:val="30"/>
          <w:rtl/>
        </w:rPr>
        <w:t xml:space="preserve">من التقرير </w:t>
      </w:r>
      <w:r>
        <w:rPr>
          <w:sz w:val="30"/>
          <w:szCs w:val="30"/>
          <w:rtl/>
        </w:rPr>
        <w:t>الأول</w:t>
      </w:r>
      <w:r>
        <w:rPr>
          <w:rFonts w:hint="cs"/>
          <w:sz w:val="30"/>
          <w:szCs w:val="30"/>
          <w:rtl/>
        </w:rPr>
        <w:t>ي</w:t>
      </w:r>
      <w:r>
        <w:rPr>
          <w:sz w:val="30"/>
          <w:szCs w:val="30"/>
          <w:rtl/>
        </w:rPr>
        <w:t xml:space="preserve">، إضافةً للفقرات </w:t>
      </w:r>
      <w:r>
        <w:rPr>
          <w:rFonts w:hint="cs"/>
          <w:sz w:val="30"/>
          <w:szCs w:val="30"/>
          <w:rtl/>
        </w:rPr>
        <w:t xml:space="preserve">46 و68 و69 من </w:t>
      </w:r>
      <w:r>
        <w:rPr>
          <w:sz w:val="30"/>
          <w:szCs w:val="30"/>
          <w:rtl/>
        </w:rPr>
        <w:t>في هذا التقرير.</w:t>
      </w:r>
    </w:p>
    <w:p w:rsidR="00000000" w:rsidRDefault="000E41E0">
      <w:pPr>
        <w:pStyle w:val="Heading2"/>
        <w:rPr>
          <w:b/>
          <w:bCs/>
          <w:sz w:val="36"/>
          <w:rtl/>
        </w:rPr>
      </w:pPr>
      <w:r>
        <w:rPr>
          <w:b/>
          <w:bCs/>
          <w:sz w:val="36"/>
          <w:rtl/>
        </w:rPr>
        <w:t>سابعاً</w:t>
      </w:r>
      <w:r>
        <w:rPr>
          <w:rFonts w:hint="cs"/>
          <w:b/>
          <w:bCs/>
          <w:sz w:val="36"/>
          <w:rtl/>
        </w:rPr>
        <w:t xml:space="preserve"> -</w:t>
      </w:r>
      <w:r>
        <w:rPr>
          <w:b/>
          <w:bCs/>
          <w:sz w:val="36"/>
          <w:rtl/>
        </w:rPr>
        <w:t xml:space="preserve"> الصحة الأساسية والرفاه</w:t>
      </w:r>
    </w:p>
    <w:p w:rsidR="00000000" w:rsidRDefault="000E41E0">
      <w:pPr>
        <w:pStyle w:val="Heading2"/>
        <w:rPr>
          <w:rFonts w:hint="cs"/>
          <w:b/>
          <w:bCs/>
          <w:sz w:val="30"/>
          <w:szCs w:val="30"/>
          <w:rtl/>
        </w:rPr>
      </w:pPr>
      <w:r>
        <w:rPr>
          <w:b/>
          <w:bCs/>
          <w:sz w:val="30"/>
          <w:szCs w:val="30"/>
          <w:rtl/>
        </w:rPr>
        <w:t>ألف</w:t>
      </w:r>
      <w:r>
        <w:rPr>
          <w:rFonts w:hint="cs"/>
          <w:b/>
          <w:bCs/>
          <w:sz w:val="30"/>
          <w:szCs w:val="30"/>
          <w:rtl/>
        </w:rPr>
        <w:t xml:space="preserve"> -</w:t>
      </w:r>
      <w:r>
        <w:rPr>
          <w:b/>
          <w:bCs/>
          <w:sz w:val="30"/>
          <w:szCs w:val="30"/>
          <w:rtl/>
        </w:rPr>
        <w:t xml:space="preserve"> الأطفال المعوقون</w:t>
      </w:r>
      <w:r>
        <w:rPr>
          <w:rFonts w:hint="cs"/>
          <w:b/>
          <w:bCs/>
          <w:sz w:val="30"/>
          <w:szCs w:val="30"/>
          <w:rtl/>
        </w:rPr>
        <w:t xml:space="preserve"> (</w:t>
      </w:r>
      <w:r>
        <w:rPr>
          <w:b/>
          <w:bCs/>
          <w:sz w:val="30"/>
          <w:szCs w:val="30"/>
          <w:rtl/>
        </w:rPr>
        <w:t>المادة 23</w:t>
      </w:r>
      <w:r>
        <w:rPr>
          <w:rFonts w:hint="cs"/>
          <w:b/>
          <w:bCs/>
          <w:sz w:val="30"/>
          <w:szCs w:val="30"/>
          <w:rtl/>
        </w:rPr>
        <w:t>)</w:t>
      </w:r>
    </w:p>
    <w:p w:rsidR="00000000" w:rsidRDefault="000E41E0">
      <w:pPr>
        <w:pStyle w:val="BodyText"/>
        <w:spacing w:before="240" w:after="240"/>
        <w:rPr>
          <w:rFonts w:hint="cs"/>
          <w:rtl/>
        </w:rPr>
      </w:pPr>
      <w:r>
        <w:rPr>
          <w:rFonts w:hint="cs"/>
          <w:szCs w:val="30"/>
          <w:rtl/>
        </w:rPr>
        <w:t>87</w:t>
      </w:r>
      <w:r>
        <w:rPr>
          <w:szCs w:val="30"/>
          <w:rtl/>
        </w:rPr>
        <w:t>-</w:t>
      </w:r>
      <w:r>
        <w:rPr>
          <w:szCs w:val="30"/>
          <w:rtl/>
        </w:rPr>
        <w:tab/>
        <w:t xml:space="preserve">إضافة </w:t>
      </w:r>
      <w:r>
        <w:rPr>
          <w:rFonts w:hint="cs"/>
          <w:szCs w:val="30"/>
          <w:rtl/>
        </w:rPr>
        <w:t xml:space="preserve">إلى </w:t>
      </w:r>
      <w:r>
        <w:rPr>
          <w:szCs w:val="30"/>
          <w:rtl/>
        </w:rPr>
        <w:t xml:space="preserve">ما ذكر في الفقرات </w:t>
      </w:r>
      <w:r>
        <w:rPr>
          <w:rFonts w:hint="cs"/>
          <w:szCs w:val="30"/>
          <w:rtl/>
        </w:rPr>
        <w:t xml:space="preserve">من </w:t>
      </w:r>
      <w:r>
        <w:rPr>
          <w:szCs w:val="30"/>
          <w:rtl/>
        </w:rPr>
        <w:t>141</w:t>
      </w:r>
      <w:r>
        <w:rPr>
          <w:rFonts w:hint="cs"/>
          <w:szCs w:val="30"/>
          <w:rtl/>
        </w:rPr>
        <w:t xml:space="preserve"> إلى </w:t>
      </w:r>
      <w:r>
        <w:rPr>
          <w:szCs w:val="30"/>
          <w:rtl/>
        </w:rPr>
        <w:t>147 من التقرير الأول</w:t>
      </w:r>
      <w:r>
        <w:rPr>
          <w:rFonts w:hint="cs"/>
          <w:szCs w:val="30"/>
          <w:rtl/>
        </w:rPr>
        <w:t>ي</w:t>
      </w:r>
      <w:r>
        <w:rPr>
          <w:szCs w:val="30"/>
          <w:rtl/>
        </w:rPr>
        <w:t>، نبين ما يلي:</w:t>
      </w:r>
      <w:r>
        <w:rPr>
          <w:rFonts w:hint="cs"/>
          <w:szCs w:val="30"/>
          <w:rtl/>
        </w:rPr>
        <w:t xml:space="preserve"> </w:t>
      </w:r>
      <w:r>
        <w:rPr>
          <w:rtl/>
        </w:rPr>
        <w:t>تم ال</w:t>
      </w:r>
      <w:r>
        <w:rPr>
          <w:rtl/>
        </w:rPr>
        <w:t>تركيز في السنوات الخمس الماضية على زيادة الاهتمام برعاية وتعليم وتأهيل وتدريب المعوقين في الجمهورية العربية السورية</w:t>
      </w:r>
      <w:r>
        <w:rPr>
          <w:rFonts w:hint="cs"/>
          <w:rtl/>
        </w:rPr>
        <w:t>،</w:t>
      </w:r>
      <w:r>
        <w:rPr>
          <w:rtl/>
        </w:rPr>
        <w:t xml:space="preserve"> التزاماً بما نص عليه الدستور السوري وما أكدته المواثيق العالمية والعربية واستراتيجيات العمل العربي والمؤتمرات الدولية المتلاحقة بضرورة الاه</w:t>
      </w:r>
      <w:r>
        <w:rPr>
          <w:rtl/>
        </w:rPr>
        <w:t>تمام بالمعوقين وت</w:t>
      </w:r>
      <w:r>
        <w:rPr>
          <w:rFonts w:hint="cs"/>
          <w:rtl/>
        </w:rPr>
        <w:t xml:space="preserve">لبية </w:t>
      </w:r>
      <w:r>
        <w:rPr>
          <w:rtl/>
        </w:rPr>
        <w:t>جميع احتياجات</w:t>
      </w:r>
      <w:r>
        <w:rPr>
          <w:rFonts w:hint="cs"/>
          <w:rtl/>
        </w:rPr>
        <w:t>هم</w:t>
      </w:r>
      <w:r>
        <w:rPr>
          <w:rtl/>
        </w:rPr>
        <w:t xml:space="preserve"> الأساسية لتأمين حياة إنسانية كريمة والخدمات التأهيلية ليتمكنوا من الاندماج في المجتمع والعيش فيه بصورة طبيعية والمشاركة في عمليات التنمية الاقتصادية والاجتماعية. ومن هذا المنطلق، عملت وزارة الشؤون الاجتماعية والعمل</w:t>
      </w:r>
      <w:r>
        <w:rPr>
          <w:rFonts w:hint="cs"/>
          <w:rtl/>
        </w:rPr>
        <w:t>،</w:t>
      </w:r>
      <w:r>
        <w:rPr>
          <w:rtl/>
        </w:rPr>
        <w:t xml:space="preserve"> با</w:t>
      </w:r>
      <w:r>
        <w:rPr>
          <w:rtl/>
        </w:rPr>
        <w:t>عتبارها الجهة المسؤولة عن رعاية وتعليم وتدريب وتأهيل المعوقين على القيام بما يلي في هذا المجال</w:t>
      </w:r>
      <w:r>
        <w:rPr>
          <w:rFonts w:hint="cs"/>
          <w:rtl/>
        </w:rPr>
        <w:t>.</w:t>
      </w:r>
    </w:p>
    <w:p w:rsidR="00000000" w:rsidRDefault="000E41E0">
      <w:pPr>
        <w:jc w:val="both"/>
        <w:rPr>
          <w:sz w:val="30"/>
          <w:rtl/>
        </w:rPr>
      </w:pPr>
      <w:r>
        <w:rPr>
          <w:rFonts w:hint="cs"/>
          <w:sz w:val="30"/>
          <w:rtl/>
        </w:rPr>
        <w:t>88</w:t>
      </w:r>
      <w:r>
        <w:rPr>
          <w:sz w:val="30"/>
          <w:rtl/>
        </w:rPr>
        <w:t>-</w:t>
      </w:r>
      <w:r>
        <w:rPr>
          <w:sz w:val="30"/>
          <w:rtl/>
        </w:rPr>
        <w:tab/>
        <w:t>في مجال التشريعات:</w:t>
      </w:r>
    </w:p>
    <w:p w:rsidR="00000000" w:rsidRDefault="000E41E0">
      <w:pPr>
        <w:pStyle w:val="BodyTextIndent2"/>
        <w:spacing w:before="240" w:after="240"/>
        <w:ind w:firstLine="720"/>
        <w:jc w:val="lowKashida"/>
        <w:rPr>
          <w:rFonts w:hint="cs"/>
          <w:sz w:val="30"/>
          <w:szCs w:val="30"/>
          <w:rtl/>
        </w:rPr>
      </w:pPr>
      <w:r>
        <w:rPr>
          <w:sz w:val="30"/>
          <w:szCs w:val="30"/>
          <w:rtl/>
        </w:rPr>
        <w:t>(أ)</w:t>
      </w:r>
      <w:r>
        <w:rPr>
          <w:rFonts w:hint="cs"/>
          <w:sz w:val="30"/>
          <w:szCs w:val="30"/>
          <w:rtl/>
        </w:rPr>
        <w:tab/>
      </w:r>
      <w:r>
        <w:rPr>
          <w:sz w:val="30"/>
          <w:szCs w:val="30"/>
          <w:rtl/>
        </w:rPr>
        <w:t>نظراً لتعدد القوانين الناظمة لمؤسسات الرعاية الاجتماعية للمعوقين وعدم وجود تشريعات لمؤسسات قائمة</w:t>
      </w:r>
      <w:r>
        <w:rPr>
          <w:rFonts w:hint="cs"/>
          <w:sz w:val="30"/>
          <w:szCs w:val="30"/>
          <w:rtl/>
        </w:rPr>
        <w:t>،</w:t>
      </w:r>
      <w:r>
        <w:rPr>
          <w:sz w:val="30"/>
          <w:szCs w:val="30"/>
          <w:rtl/>
        </w:rPr>
        <w:t xml:space="preserve"> فقد تم إعداد مشروع قانون بإ</w:t>
      </w:r>
      <w:r>
        <w:rPr>
          <w:rFonts w:hint="cs"/>
          <w:sz w:val="30"/>
          <w:szCs w:val="30"/>
          <w:rtl/>
        </w:rPr>
        <w:t xml:space="preserve">نشاء </w:t>
      </w:r>
      <w:r>
        <w:rPr>
          <w:sz w:val="30"/>
          <w:szCs w:val="30"/>
          <w:rtl/>
        </w:rPr>
        <w:t>مؤس</w:t>
      </w:r>
      <w:r>
        <w:rPr>
          <w:sz w:val="30"/>
          <w:szCs w:val="30"/>
          <w:rtl/>
        </w:rPr>
        <w:t>سات الرعاية الاجتماعية للمعوق</w:t>
      </w:r>
      <w:r>
        <w:rPr>
          <w:rFonts w:hint="cs"/>
          <w:sz w:val="30"/>
          <w:szCs w:val="30"/>
          <w:rtl/>
        </w:rPr>
        <w:t>ي</w:t>
      </w:r>
      <w:r>
        <w:rPr>
          <w:sz w:val="30"/>
          <w:szCs w:val="30"/>
          <w:rtl/>
        </w:rPr>
        <w:t>ن رفع إلى الجهات المختصة لاستكمال أسباب إصداره</w:t>
      </w:r>
      <w:r>
        <w:rPr>
          <w:rFonts w:hint="cs"/>
          <w:sz w:val="30"/>
          <w:szCs w:val="30"/>
          <w:rtl/>
        </w:rPr>
        <w:t>؛</w:t>
      </w:r>
    </w:p>
    <w:p w:rsidR="00000000" w:rsidRDefault="000E41E0">
      <w:pPr>
        <w:pStyle w:val="BodyTextIndent2"/>
        <w:spacing w:before="240" w:after="240"/>
        <w:ind w:firstLine="720"/>
        <w:jc w:val="lowKashida"/>
        <w:rPr>
          <w:sz w:val="30"/>
          <w:szCs w:val="30"/>
          <w:rtl/>
        </w:rPr>
      </w:pPr>
      <w:r>
        <w:rPr>
          <w:sz w:val="30"/>
          <w:szCs w:val="30"/>
          <w:rtl/>
        </w:rPr>
        <w:t>(ب)</w:t>
      </w:r>
      <w:r>
        <w:rPr>
          <w:rFonts w:hint="cs"/>
          <w:sz w:val="30"/>
          <w:szCs w:val="30"/>
          <w:rtl/>
        </w:rPr>
        <w:tab/>
      </w:r>
      <w:r>
        <w:rPr>
          <w:sz w:val="30"/>
          <w:szCs w:val="30"/>
          <w:rtl/>
        </w:rPr>
        <w:t>أعد مشروع مرسوم بالملاكات اللازمة لتلك المؤسسات تضمن الوظائف الإدارية والفنية والخدمية اللازمة لتسيير العمل في تلك المعاهد.</w:t>
      </w:r>
    </w:p>
    <w:p w:rsidR="00000000" w:rsidRDefault="000E41E0">
      <w:pPr>
        <w:pStyle w:val="BodyText"/>
        <w:spacing w:before="240" w:after="240"/>
        <w:rPr>
          <w:rFonts w:hint="cs"/>
          <w:sz w:val="30"/>
          <w:szCs w:val="30"/>
          <w:rtl/>
        </w:rPr>
      </w:pPr>
      <w:r>
        <w:rPr>
          <w:rFonts w:hint="cs"/>
          <w:sz w:val="30"/>
          <w:szCs w:val="30"/>
          <w:rtl/>
        </w:rPr>
        <w:t>89</w:t>
      </w:r>
      <w:r>
        <w:rPr>
          <w:sz w:val="30"/>
          <w:szCs w:val="30"/>
          <w:rtl/>
        </w:rPr>
        <w:t>-</w:t>
      </w:r>
      <w:r>
        <w:rPr>
          <w:sz w:val="30"/>
          <w:szCs w:val="30"/>
          <w:rtl/>
        </w:rPr>
        <w:tab/>
        <w:t>في مجال التدريب:</w:t>
      </w:r>
    </w:p>
    <w:p w:rsidR="00000000" w:rsidRDefault="000E41E0">
      <w:pPr>
        <w:pStyle w:val="BodyText"/>
        <w:spacing w:before="240" w:after="240"/>
        <w:ind w:firstLine="720"/>
        <w:rPr>
          <w:sz w:val="30"/>
          <w:szCs w:val="30"/>
          <w:rtl/>
        </w:rPr>
      </w:pPr>
      <w:r>
        <w:rPr>
          <w:rFonts w:hint="cs"/>
          <w:sz w:val="30"/>
          <w:szCs w:val="30"/>
          <w:rtl/>
        </w:rPr>
        <w:t>(أ)</w:t>
      </w:r>
      <w:r>
        <w:rPr>
          <w:rFonts w:hint="cs"/>
          <w:sz w:val="30"/>
          <w:szCs w:val="30"/>
          <w:rtl/>
        </w:rPr>
        <w:tab/>
      </w:r>
      <w:r>
        <w:rPr>
          <w:sz w:val="30"/>
          <w:szCs w:val="30"/>
          <w:rtl/>
        </w:rPr>
        <w:t>تعمل الجمهورية العربية ال</w:t>
      </w:r>
      <w:r>
        <w:rPr>
          <w:sz w:val="30"/>
          <w:szCs w:val="30"/>
          <w:rtl/>
        </w:rPr>
        <w:t xml:space="preserve">سورية على الاستفادة من خبرات الدول المتقدمة في مجال </w:t>
      </w:r>
      <w:r>
        <w:rPr>
          <w:rFonts w:hint="cs"/>
          <w:sz w:val="30"/>
          <w:szCs w:val="30"/>
          <w:rtl/>
        </w:rPr>
        <w:t xml:space="preserve">رعاية </w:t>
      </w:r>
      <w:r>
        <w:rPr>
          <w:sz w:val="30"/>
          <w:szCs w:val="30"/>
          <w:rtl/>
        </w:rPr>
        <w:t>المعوقين من خلال إيفاد بعض العاملين في معاهد المعوقين بمنح دراسية أو تدريبية أو اطلاعية إلى الدول العربية والأجنبية، أو استقدام خبراء عرب أو أجانب لتدريب العاملين، في هذه المعاهد على أحدث أساليب الت</w:t>
      </w:r>
      <w:r>
        <w:rPr>
          <w:sz w:val="30"/>
          <w:szCs w:val="30"/>
          <w:rtl/>
        </w:rPr>
        <w:t>عامل مع الأطفال المعوقين</w:t>
      </w:r>
      <w:r>
        <w:rPr>
          <w:rFonts w:hint="cs"/>
          <w:sz w:val="30"/>
          <w:szCs w:val="30"/>
          <w:rtl/>
        </w:rPr>
        <w:t>؛</w:t>
      </w:r>
    </w:p>
    <w:p w:rsidR="00000000" w:rsidRDefault="000E41E0">
      <w:pPr>
        <w:pStyle w:val="BodyText"/>
        <w:spacing w:before="240" w:after="240"/>
        <w:ind w:firstLine="720"/>
        <w:rPr>
          <w:sz w:val="30"/>
          <w:szCs w:val="30"/>
          <w:rtl/>
        </w:rPr>
      </w:pPr>
      <w:r>
        <w:rPr>
          <w:rFonts w:hint="cs"/>
          <w:sz w:val="30"/>
          <w:szCs w:val="30"/>
          <w:rtl/>
        </w:rPr>
        <w:t>(ب)</w:t>
      </w:r>
      <w:r>
        <w:rPr>
          <w:rFonts w:hint="cs"/>
          <w:sz w:val="30"/>
          <w:szCs w:val="30"/>
          <w:rtl/>
        </w:rPr>
        <w:tab/>
      </w:r>
      <w:r>
        <w:rPr>
          <w:sz w:val="30"/>
          <w:szCs w:val="30"/>
          <w:rtl/>
        </w:rPr>
        <w:t xml:space="preserve">بلغ عدد الدورات التدريبية خلال الأعوام الخمسة الماضية 50 دورة تدريبية لرفع </w:t>
      </w:r>
      <w:r>
        <w:rPr>
          <w:rFonts w:hint="cs"/>
          <w:sz w:val="30"/>
          <w:szCs w:val="30"/>
          <w:rtl/>
        </w:rPr>
        <w:t xml:space="preserve">مستوى </w:t>
      </w:r>
      <w:r>
        <w:rPr>
          <w:sz w:val="30"/>
          <w:szCs w:val="30"/>
          <w:rtl/>
        </w:rPr>
        <w:t>كفاءة العاملين والأخصائيين الاجتماعيين والمعالجين الفيزيائيين ومدربي الحرف في جميع معاهد الرعاية الاجتماعية التي تعن</w:t>
      </w:r>
      <w:r>
        <w:rPr>
          <w:rFonts w:hint="cs"/>
          <w:sz w:val="30"/>
          <w:szCs w:val="30"/>
          <w:rtl/>
        </w:rPr>
        <w:t>ى</w:t>
      </w:r>
      <w:r>
        <w:rPr>
          <w:sz w:val="30"/>
          <w:szCs w:val="30"/>
          <w:rtl/>
        </w:rPr>
        <w:t xml:space="preserve"> بالأطفال ذوي الاحتياجات الخ</w:t>
      </w:r>
      <w:r>
        <w:rPr>
          <w:sz w:val="30"/>
          <w:szCs w:val="30"/>
          <w:rtl/>
        </w:rPr>
        <w:t xml:space="preserve">اصة في مختلف محافظات القطر. </w:t>
      </w:r>
      <w:r>
        <w:rPr>
          <w:rFonts w:hint="cs"/>
          <w:sz w:val="30"/>
          <w:szCs w:val="30"/>
          <w:rtl/>
        </w:rPr>
        <w:t>و</w:t>
      </w:r>
      <w:r>
        <w:rPr>
          <w:sz w:val="30"/>
          <w:szCs w:val="30"/>
          <w:rtl/>
        </w:rPr>
        <w:t>نفذت هذه الدورات بالتعاون مع منظمات عربية ودولية. كما تم تنفيذ عدد من الدورات التدريبية لتأهيل أهالي الأطفال المعوقين عقلياً والمصابين بالشلل الدماغي على أحدث الأساليب للتعامل مع أبنائهم في معظم المحافظات السورية.</w:t>
      </w:r>
    </w:p>
    <w:p w:rsidR="00000000" w:rsidRDefault="000E41E0">
      <w:pPr>
        <w:pStyle w:val="BodyText"/>
        <w:spacing w:before="240" w:after="240"/>
        <w:rPr>
          <w:rFonts w:hint="cs"/>
          <w:sz w:val="30"/>
          <w:szCs w:val="30"/>
          <w:rtl/>
        </w:rPr>
      </w:pPr>
      <w:r>
        <w:rPr>
          <w:rFonts w:hint="cs"/>
          <w:sz w:val="30"/>
          <w:szCs w:val="30"/>
          <w:rtl/>
        </w:rPr>
        <w:t>90</w:t>
      </w:r>
      <w:r>
        <w:rPr>
          <w:sz w:val="30"/>
          <w:szCs w:val="30"/>
          <w:rtl/>
        </w:rPr>
        <w:t>-</w:t>
      </w:r>
      <w:r>
        <w:rPr>
          <w:sz w:val="30"/>
          <w:szCs w:val="30"/>
          <w:rtl/>
        </w:rPr>
        <w:tab/>
        <w:t>في مجال ت</w:t>
      </w:r>
      <w:r>
        <w:rPr>
          <w:sz w:val="30"/>
          <w:szCs w:val="30"/>
          <w:rtl/>
        </w:rPr>
        <w:t>طوير العمل في مؤسسات المعوقين:</w:t>
      </w:r>
    </w:p>
    <w:p w:rsidR="00000000" w:rsidRDefault="000E41E0">
      <w:pPr>
        <w:pStyle w:val="BodyText"/>
        <w:spacing w:before="240" w:after="240"/>
        <w:ind w:firstLine="720"/>
        <w:rPr>
          <w:rFonts w:hint="cs"/>
          <w:sz w:val="30"/>
          <w:szCs w:val="30"/>
          <w:rtl/>
        </w:rPr>
      </w:pPr>
      <w:r>
        <w:rPr>
          <w:rFonts w:hint="cs"/>
          <w:sz w:val="30"/>
          <w:szCs w:val="30"/>
          <w:rtl/>
        </w:rPr>
        <w:t>ف</w:t>
      </w:r>
      <w:r>
        <w:rPr>
          <w:sz w:val="30"/>
          <w:szCs w:val="30"/>
          <w:rtl/>
        </w:rPr>
        <w:t xml:space="preserve">بالإضافة إلى الجهود المبذولة لتطوير العمل في مؤسسات رعاية المعوقين من خلال تدريب العاملين في تلك المؤسسات ورفع </w:t>
      </w:r>
      <w:r>
        <w:rPr>
          <w:rFonts w:hint="cs"/>
          <w:sz w:val="30"/>
          <w:szCs w:val="30"/>
          <w:rtl/>
        </w:rPr>
        <w:t xml:space="preserve">مستوى </w:t>
      </w:r>
      <w:r>
        <w:rPr>
          <w:sz w:val="30"/>
          <w:szCs w:val="30"/>
          <w:rtl/>
        </w:rPr>
        <w:t>كفاءاتهم</w:t>
      </w:r>
      <w:r>
        <w:rPr>
          <w:rFonts w:hint="cs"/>
          <w:sz w:val="30"/>
          <w:szCs w:val="30"/>
          <w:rtl/>
        </w:rPr>
        <w:t>:</w:t>
      </w:r>
    </w:p>
    <w:p w:rsidR="00000000" w:rsidRDefault="000E41E0">
      <w:pPr>
        <w:pStyle w:val="BodyTextIndent2"/>
        <w:spacing w:before="240" w:after="240"/>
        <w:ind w:firstLine="720"/>
        <w:jc w:val="lowKashida"/>
        <w:rPr>
          <w:rFonts w:hint="cs"/>
          <w:sz w:val="30"/>
          <w:szCs w:val="30"/>
          <w:rtl/>
        </w:rPr>
      </w:pPr>
      <w:r>
        <w:rPr>
          <w:sz w:val="30"/>
          <w:szCs w:val="30"/>
          <w:rtl/>
        </w:rPr>
        <w:t>(أ)</w:t>
      </w:r>
      <w:r>
        <w:rPr>
          <w:rFonts w:hint="cs"/>
          <w:sz w:val="30"/>
          <w:szCs w:val="30"/>
          <w:rtl/>
        </w:rPr>
        <w:tab/>
      </w:r>
      <w:r>
        <w:rPr>
          <w:sz w:val="30"/>
          <w:szCs w:val="30"/>
          <w:rtl/>
        </w:rPr>
        <w:t>تم التعاون مع الحكومة اليابانية لتنفيذ مشروع تطوير مؤسسات الرعاية الاجتماعية للمعوقين على مخت</w:t>
      </w:r>
      <w:r>
        <w:rPr>
          <w:sz w:val="30"/>
          <w:szCs w:val="30"/>
          <w:rtl/>
        </w:rPr>
        <w:t>لف فئاتهم</w:t>
      </w:r>
      <w:r>
        <w:rPr>
          <w:rFonts w:hint="cs"/>
          <w:sz w:val="30"/>
          <w:szCs w:val="30"/>
          <w:rtl/>
        </w:rPr>
        <w:t>،</w:t>
      </w:r>
      <w:r>
        <w:rPr>
          <w:sz w:val="30"/>
          <w:szCs w:val="30"/>
          <w:rtl/>
        </w:rPr>
        <w:t xml:space="preserve"> ونفذت المرحلة الأولى من هذا المشروع في مدينة دمشق حيث دعمت المؤسسات القائمة بالتجهيزات الفنية والمهنية ولتطوير الحرف القائمة في مركز التأهيل المهني بحيث يتمكن المعوقون من التدرب على الحرف التي تتناسب وإعاقتهم والتي تؤهلهم للعمل وتأمين العيش الكر</w:t>
      </w:r>
      <w:r>
        <w:rPr>
          <w:sz w:val="30"/>
          <w:szCs w:val="30"/>
          <w:rtl/>
        </w:rPr>
        <w:t xml:space="preserve">يم لهم. وكذلك بتجهيزات المعالجة الفيزيائية الحديثة والتي تساعد المعوقين </w:t>
      </w:r>
      <w:r>
        <w:rPr>
          <w:rFonts w:hint="cs"/>
          <w:sz w:val="30"/>
          <w:szCs w:val="30"/>
          <w:rtl/>
        </w:rPr>
        <w:t xml:space="preserve">في </w:t>
      </w:r>
      <w:r>
        <w:rPr>
          <w:sz w:val="30"/>
          <w:szCs w:val="30"/>
          <w:rtl/>
        </w:rPr>
        <w:t>إعادة تأهيلهم</w:t>
      </w:r>
      <w:r>
        <w:rPr>
          <w:rFonts w:hint="cs"/>
          <w:sz w:val="30"/>
          <w:szCs w:val="30"/>
          <w:rtl/>
        </w:rPr>
        <w:t>؛</w:t>
      </w:r>
    </w:p>
    <w:p w:rsidR="00000000" w:rsidRDefault="000E41E0">
      <w:pPr>
        <w:ind w:firstLine="720"/>
        <w:jc w:val="both"/>
        <w:rPr>
          <w:rFonts w:hint="cs"/>
          <w:sz w:val="30"/>
          <w:rtl/>
        </w:rPr>
      </w:pPr>
      <w:r>
        <w:rPr>
          <w:sz w:val="30"/>
          <w:rtl/>
        </w:rPr>
        <w:t>(ب)</w:t>
      </w:r>
      <w:r>
        <w:rPr>
          <w:rFonts w:hint="cs"/>
          <w:sz w:val="30"/>
          <w:rtl/>
        </w:rPr>
        <w:tab/>
      </w:r>
      <w:r>
        <w:rPr>
          <w:sz w:val="30"/>
          <w:rtl/>
        </w:rPr>
        <w:t>تم إ</w:t>
      </w:r>
      <w:r>
        <w:rPr>
          <w:rFonts w:hint="cs"/>
          <w:sz w:val="30"/>
          <w:rtl/>
        </w:rPr>
        <w:t xml:space="preserve">نشاء </w:t>
      </w:r>
      <w:r>
        <w:rPr>
          <w:sz w:val="30"/>
          <w:rtl/>
        </w:rPr>
        <w:t xml:space="preserve">معاهد لرعاية الأطفال المعوقين عقلياً في محافظات دير الزور - درعا </w:t>
      </w:r>
      <w:r>
        <w:rPr>
          <w:rFonts w:hint="cs"/>
          <w:sz w:val="30"/>
          <w:rtl/>
        </w:rPr>
        <w:t xml:space="preserve">كما أنشئ </w:t>
      </w:r>
      <w:r>
        <w:rPr>
          <w:sz w:val="30"/>
          <w:rtl/>
        </w:rPr>
        <w:t>معهد للتأهيل المهني للأطفال المصابين بالشلل الدماغي بدمشق</w:t>
      </w:r>
      <w:r>
        <w:rPr>
          <w:rFonts w:hint="cs"/>
          <w:sz w:val="30"/>
          <w:rtl/>
        </w:rPr>
        <w:t>؛</w:t>
      </w:r>
    </w:p>
    <w:p w:rsidR="00000000" w:rsidRDefault="000E41E0">
      <w:pPr>
        <w:ind w:firstLine="720"/>
        <w:jc w:val="both"/>
        <w:rPr>
          <w:rFonts w:hint="cs"/>
          <w:sz w:val="30"/>
          <w:rtl/>
        </w:rPr>
      </w:pPr>
      <w:r>
        <w:rPr>
          <w:sz w:val="30"/>
          <w:rtl/>
        </w:rPr>
        <w:t>(ج)</w:t>
      </w:r>
      <w:r>
        <w:rPr>
          <w:rFonts w:hint="cs"/>
          <w:sz w:val="30"/>
          <w:rtl/>
        </w:rPr>
        <w:tab/>
      </w:r>
      <w:r>
        <w:rPr>
          <w:sz w:val="30"/>
          <w:rtl/>
        </w:rPr>
        <w:t>تم إ</w:t>
      </w:r>
      <w:r>
        <w:rPr>
          <w:rFonts w:hint="cs"/>
          <w:sz w:val="30"/>
          <w:rtl/>
        </w:rPr>
        <w:t xml:space="preserve">نشاء </w:t>
      </w:r>
      <w:r>
        <w:rPr>
          <w:sz w:val="30"/>
          <w:rtl/>
        </w:rPr>
        <w:t>قسم للت</w:t>
      </w:r>
      <w:r>
        <w:rPr>
          <w:sz w:val="30"/>
          <w:rtl/>
        </w:rPr>
        <w:t>دريب المستمر لأهالي الأطفال المصابين بالشلل الدماغي بدمشق وقسم أخر لتدريب أهالي الأطفال المتخلفين عقلياً في المزة</w:t>
      </w:r>
      <w:r>
        <w:rPr>
          <w:rFonts w:hint="cs"/>
          <w:sz w:val="30"/>
          <w:rtl/>
        </w:rPr>
        <w:t>؛</w:t>
      </w:r>
    </w:p>
    <w:p w:rsidR="00000000" w:rsidRDefault="000E41E0">
      <w:pPr>
        <w:ind w:firstLine="720"/>
        <w:jc w:val="both"/>
        <w:rPr>
          <w:rFonts w:hint="cs"/>
          <w:sz w:val="30"/>
          <w:rtl/>
        </w:rPr>
      </w:pPr>
      <w:r>
        <w:rPr>
          <w:sz w:val="30"/>
          <w:rtl/>
        </w:rPr>
        <w:t>(د)</w:t>
      </w:r>
      <w:r>
        <w:rPr>
          <w:rFonts w:hint="cs"/>
          <w:sz w:val="30"/>
          <w:rtl/>
        </w:rPr>
        <w:tab/>
      </w:r>
      <w:r>
        <w:rPr>
          <w:sz w:val="30"/>
          <w:rtl/>
        </w:rPr>
        <w:t>تم إعداد مناهج تعليمية لمعاهد الأطفال المعوقين عقلياً</w:t>
      </w:r>
      <w:r>
        <w:rPr>
          <w:rFonts w:hint="cs"/>
          <w:sz w:val="30"/>
          <w:rtl/>
        </w:rPr>
        <w:t>؛</w:t>
      </w:r>
    </w:p>
    <w:p w:rsidR="00000000" w:rsidRDefault="000E41E0">
      <w:pPr>
        <w:ind w:firstLine="720"/>
        <w:jc w:val="both"/>
        <w:rPr>
          <w:rFonts w:hint="cs"/>
          <w:sz w:val="30"/>
          <w:rtl/>
        </w:rPr>
      </w:pPr>
      <w:r>
        <w:rPr>
          <w:sz w:val="30"/>
          <w:rtl/>
        </w:rPr>
        <w:t>(</w:t>
      </w:r>
      <w:r>
        <w:rPr>
          <w:rFonts w:hint="cs"/>
          <w:sz w:val="30"/>
          <w:rtl/>
        </w:rPr>
        <w:t>ه‍</w:t>
      </w:r>
      <w:r>
        <w:rPr>
          <w:sz w:val="30"/>
          <w:rtl/>
        </w:rPr>
        <w:t>)</w:t>
      </w:r>
      <w:r>
        <w:rPr>
          <w:rFonts w:hint="cs"/>
          <w:sz w:val="30"/>
          <w:rtl/>
        </w:rPr>
        <w:tab/>
      </w:r>
      <w:r>
        <w:rPr>
          <w:sz w:val="30"/>
          <w:rtl/>
        </w:rPr>
        <w:t>تم تنفيذ مشروع التأهيل في المجتمع المحلي لرعاية المعوقين وتشغيلهم</w:t>
      </w:r>
      <w:r>
        <w:rPr>
          <w:rFonts w:hint="cs"/>
          <w:sz w:val="30"/>
          <w:rtl/>
        </w:rPr>
        <w:t>،</w:t>
      </w:r>
      <w:r>
        <w:rPr>
          <w:sz w:val="30"/>
          <w:rtl/>
        </w:rPr>
        <w:t xml:space="preserve"> وتضمن المش</w:t>
      </w:r>
      <w:r>
        <w:rPr>
          <w:sz w:val="30"/>
          <w:rtl/>
        </w:rPr>
        <w:t>روع قسم</w:t>
      </w:r>
      <w:r>
        <w:rPr>
          <w:rFonts w:hint="cs"/>
          <w:sz w:val="30"/>
          <w:rtl/>
        </w:rPr>
        <w:t>اً</w:t>
      </w:r>
      <w:r>
        <w:rPr>
          <w:sz w:val="30"/>
          <w:rtl/>
        </w:rPr>
        <w:t xml:space="preserve"> خاص</w:t>
      </w:r>
      <w:r>
        <w:rPr>
          <w:rFonts w:hint="cs"/>
          <w:sz w:val="30"/>
          <w:rtl/>
        </w:rPr>
        <w:t>اً</w:t>
      </w:r>
      <w:r>
        <w:rPr>
          <w:sz w:val="30"/>
          <w:rtl/>
        </w:rPr>
        <w:t xml:space="preserve"> برعاية الأطفال المعوقين وتدريب أهالي المعوقين على الأساليب الحديثة في كيفية التعامل مع أطفالهم على مختلف فئاتهم </w:t>
      </w:r>
      <w:r>
        <w:rPr>
          <w:rFonts w:hint="cs"/>
          <w:sz w:val="30"/>
          <w:rtl/>
        </w:rPr>
        <w:t xml:space="preserve">وذلك في </w:t>
      </w:r>
      <w:r>
        <w:rPr>
          <w:sz w:val="30"/>
          <w:rtl/>
        </w:rPr>
        <w:t>عام 1997</w:t>
      </w:r>
      <w:r>
        <w:rPr>
          <w:rFonts w:hint="cs"/>
          <w:sz w:val="30"/>
          <w:rtl/>
        </w:rPr>
        <w:t>؛</w:t>
      </w:r>
    </w:p>
    <w:p w:rsidR="00000000" w:rsidRDefault="000E41E0">
      <w:pPr>
        <w:jc w:val="both"/>
        <w:rPr>
          <w:sz w:val="30"/>
          <w:rtl/>
        </w:rPr>
      </w:pPr>
      <w:r>
        <w:rPr>
          <w:rFonts w:hint="cs"/>
          <w:sz w:val="30"/>
          <w:rtl/>
        </w:rPr>
        <w:tab/>
      </w:r>
      <w:r>
        <w:rPr>
          <w:sz w:val="30"/>
          <w:rtl/>
        </w:rPr>
        <w:t>(و)</w:t>
      </w:r>
      <w:r>
        <w:rPr>
          <w:rFonts w:hint="cs"/>
          <w:sz w:val="30"/>
          <w:rtl/>
        </w:rPr>
        <w:tab/>
      </w:r>
      <w:r>
        <w:rPr>
          <w:sz w:val="30"/>
          <w:rtl/>
        </w:rPr>
        <w:t xml:space="preserve">تعمل الوزارة أيضاً على تشجيع </w:t>
      </w:r>
      <w:r>
        <w:rPr>
          <w:rFonts w:hint="cs"/>
          <w:sz w:val="30"/>
          <w:rtl/>
        </w:rPr>
        <w:t xml:space="preserve">تشكيل </w:t>
      </w:r>
      <w:r>
        <w:rPr>
          <w:sz w:val="30"/>
          <w:rtl/>
        </w:rPr>
        <w:t xml:space="preserve">المنظمات غير الحكومية العاملة في مجال </w:t>
      </w:r>
      <w:r>
        <w:rPr>
          <w:rFonts w:hint="cs"/>
          <w:sz w:val="30"/>
          <w:rtl/>
        </w:rPr>
        <w:t xml:space="preserve">رعاية </w:t>
      </w:r>
      <w:r>
        <w:rPr>
          <w:sz w:val="30"/>
          <w:rtl/>
        </w:rPr>
        <w:t>المعوقين وإقامة فروع جديدة</w:t>
      </w:r>
      <w:r>
        <w:rPr>
          <w:sz w:val="30"/>
          <w:rtl/>
        </w:rPr>
        <w:t xml:space="preserve"> للجمعيات القائمة وخاصة في مجال رعاية الأطفال المعوقين جسدياً وعقلياً والمصابين بالشلل الدماغي. هذا وتعمل الجمهورية العربية السورية حالياً</w:t>
      </w:r>
      <w:r>
        <w:rPr>
          <w:rFonts w:hint="cs"/>
          <w:sz w:val="30"/>
          <w:rtl/>
        </w:rPr>
        <w:t>،</w:t>
      </w:r>
      <w:r>
        <w:rPr>
          <w:sz w:val="30"/>
          <w:rtl/>
        </w:rPr>
        <w:t xml:space="preserve"> بالتعاون مع جامعة الدول العربية والاتحاد العربي للهيئات العاملة في </w:t>
      </w:r>
      <w:r>
        <w:rPr>
          <w:rFonts w:hint="cs"/>
          <w:sz w:val="30"/>
          <w:rtl/>
        </w:rPr>
        <w:t xml:space="preserve">مجال </w:t>
      </w:r>
      <w:r>
        <w:rPr>
          <w:sz w:val="30"/>
          <w:rtl/>
        </w:rPr>
        <w:t>رعاية الصم</w:t>
      </w:r>
      <w:r>
        <w:rPr>
          <w:rFonts w:hint="cs"/>
          <w:sz w:val="30"/>
          <w:rtl/>
        </w:rPr>
        <w:t>،</w:t>
      </w:r>
      <w:r>
        <w:rPr>
          <w:sz w:val="30"/>
          <w:rtl/>
        </w:rPr>
        <w:t xml:space="preserve"> لإعداد القاموس الإشاري الموحد لل</w:t>
      </w:r>
      <w:r>
        <w:rPr>
          <w:sz w:val="30"/>
          <w:rtl/>
        </w:rPr>
        <w:t>صم في الوطن العربي، وتنظم حالياً ورشة عمل لذلك.</w:t>
      </w:r>
    </w:p>
    <w:p w:rsidR="00000000" w:rsidRDefault="000E41E0">
      <w:pPr>
        <w:pStyle w:val="BodyText"/>
        <w:spacing w:before="240" w:after="240"/>
        <w:rPr>
          <w:sz w:val="30"/>
          <w:szCs w:val="30"/>
          <w:rtl/>
        </w:rPr>
      </w:pPr>
      <w:r>
        <w:rPr>
          <w:rFonts w:hint="cs"/>
          <w:sz w:val="30"/>
          <w:szCs w:val="30"/>
          <w:rtl/>
        </w:rPr>
        <w:t>91</w:t>
      </w:r>
      <w:r>
        <w:rPr>
          <w:sz w:val="30"/>
          <w:szCs w:val="30"/>
          <w:rtl/>
        </w:rPr>
        <w:t>-</w:t>
      </w:r>
      <w:r>
        <w:rPr>
          <w:sz w:val="30"/>
          <w:szCs w:val="30"/>
          <w:rtl/>
        </w:rPr>
        <w:tab/>
        <w:t xml:space="preserve">ورغم الخدمات المقدمة والدورات التدريبية التي أعدت لرفع </w:t>
      </w:r>
      <w:r>
        <w:rPr>
          <w:rFonts w:hint="cs"/>
          <w:sz w:val="30"/>
          <w:szCs w:val="30"/>
          <w:rtl/>
        </w:rPr>
        <w:t xml:space="preserve">مستوى </w:t>
      </w:r>
      <w:r>
        <w:rPr>
          <w:sz w:val="30"/>
          <w:szCs w:val="30"/>
          <w:rtl/>
        </w:rPr>
        <w:t>كفاءة العاملين في هذه المؤسسات</w:t>
      </w:r>
      <w:r>
        <w:rPr>
          <w:rFonts w:hint="cs"/>
          <w:sz w:val="30"/>
          <w:szCs w:val="30"/>
          <w:rtl/>
        </w:rPr>
        <w:t>،</w:t>
      </w:r>
      <w:r>
        <w:rPr>
          <w:sz w:val="30"/>
          <w:szCs w:val="30"/>
          <w:rtl/>
        </w:rPr>
        <w:t xml:space="preserve"> إلا أننا لازلنا بحاجة إلى المزيد من العمل وخاصة في مجال دراسة الواقع الفعلي للمجتمع في جميع المحافظات السورية ل</w:t>
      </w:r>
      <w:r>
        <w:rPr>
          <w:sz w:val="30"/>
          <w:szCs w:val="30"/>
          <w:rtl/>
        </w:rPr>
        <w:t xml:space="preserve">بيان الحاجة الفعلية </w:t>
      </w:r>
      <w:r>
        <w:rPr>
          <w:rFonts w:hint="cs"/>
          <w:sz w:val="30"/>
          <w:szCs w:val="30"/>
          <w:rtl/>
        </w:rPr>
        <w:t>ل</w:t>
      </w:r>
      <w:r>
        <w:rPr>
          <w:sz w:val="30"/>
          <w:szCs w:val="30"/>
          <w:rtl/>
        </w:rPr>
        <w:t xml:space="preserve">هذه المؤسسات من خلال </w:t>
      </w:r>
      <w:r>
        <w:rPr>
          <w:rFonts w:hint="cs"/>
          <w:sz w:val="30"/>
          <w:szCs w:val="30"/>
          <w:rtl/>
        </w:rPr>
        <w:t xml:space="preserve">إجراء </w:t>
      </w:r>
      <w:r>
        <w:rPr>
          <w:sz w:val="30"/>
          <w:szCs w:val="30"/>
          <w:rtl/>
        </w:rPr>
        <w:t xml:space="preserve">الدراسات والمسوح الميدانية المتخصصة والشاملة للوقوف على </w:t>
      </w:r>
      <w:r>
        <w:rPr>
          <w:rFonts w:hint="cs"/>
          <w:sz w:val="30"/>
          <w:szCs w:val="30"/>
          <w:rtl/>
        </w:rPr>
        <w:t>أ</w:t>
      </w:r>
      <w:r>
        <w:rPr>
          <w:sz w:val="30"/>
          <w:szCs w:val="30"/>
          <w:rtl/>
        </w:rPr>
        <w:t xml:space="preserve">عداد الأطفال المحتاجين للرعاية. وإجراء تقييم شامل لكل نوع من هذه المؤسسات لرصد الخدمات المقدمة لفئات الأطفال </w:t>
      </w:r>
      <w:r>
        <w:rPr>
          <w:rFonts w:hint="cs"/>
          <w:sz w:val="30"/>
          <w:szCs w:val="30"/>
          <w:rtl/>
        </w:rPr>
        <w:t xml:space="preserve">من أجل العمل </w:t>
      </w:r>
      <w:r>
        <w:rPr>
          <w:sz w:val="30"/>
          <w:szCs w:val="30"/>
          <w:rtl/>
        </w:rPr>
        <w:t>على تطويرها وتحديثها وتوسيعها</w:t>
      </w:r>
      <w:r>
        <w:rPr>
          <w:sz w:val="30"/>
          <w:szCs w:val="30"/>
          <w:rtl/>
        </w:rPr>
        <w:t>، ومعرفة حاجة عامليها إلى التدريب النوعي</w:t>
      </w:r>
      <w:r>
        <w:rPr>
          <w:rFonts w:hint="cs"/>
          <w:sz w:val="30"/>
          <w:szCs w:val="30"/>
          <w:rtl/>
        </w:rPr>
        <w:t>.</w:t>
      </w:r>
      <w:r>
        <w:rPr>
          <w:sz w:val="30"/>
          <w:szCs w:val="30"/>
          <w:rtl/>
        </w:rPr>
        <w:t xml:space="preserve"> وهذا يتطلب التعاون مع المنظمات الدولية الحكومية وغير الحكومية وتكثيف العمل في مجال الكشف المبكر عن الإعاقات وكذلك </w:t>
      </w:r>
      <w:r>
        <w:rPr>
          <w:rFonts w:hint="cs"/>
          <w:sz w:val="30"/>
          <w:szCs w:val="30"/>
          <w:rtl/>
        </w:rPr>
        <w:t xml:space="preserve">توفير </w:t>
      </w:r>
      <w:r>
        <w:rPr>
          <w:sz w:val="30"/>
          <w:szCs w:val="30"/>
          <w:rtl/>
        </w:rPr>
        <w:t>الرعاية المناسبة في المراحل المبكرة</w:t>
      </w:r>
      <w:r>
        <w:rPr>
          <w:rFonts w:hint="cs"/>
          <w:sz w:val="30"/>
          <w:szCs w:val="30"/>
          <w:rtl/>
        </w:rPr>
        <w:t>،</w:t>
      </w:r>
      <w:r>
        <w:rPr>
          <w:sz w:val="30"/>
          <w:szCs w:val="30"/>
          <w:rtl/>
        </w:rPr>
        <w:t xml:space="preserve"> والاستفادة من خبرات الدول المتقدمة في دمج المعوقين في الم</w:t>
      </w:r>
      <w:r>
        <w:rPr>
          <w:sz w:val="30"/>
          <w:szCs w:val="30"/>
          <w:rtl/>
        </w:rPr>
        <w:t>دارس وتطوير التعليم في معاهد الصم بحيث يشمل ما هو أعلى من المرحلة الابتدائية.</w:t>
      </w:r>
    </w:p>
    <w:p w:rsidR="00000000" w:rsidRDefault="000E41E0">
      <w:pPr>
        <w:pStyle w:val="Heading3"/>
        <w:rPr>
          <w:b w:val="0"/>
          <w:bCs w:val="0"/>
          <w:sz w:val="30"/>
          <w:u w:val="single"/>
          <w:rtl/>
        </w:rPr>
      </w:pPr>
      <w:r>
        <w:rPr>
          <w:sz w:val="30"/>
          <w:rtl/>
        </w:rPr>
        <w:t>باء</w:t>
      </w:r>
      <w:r>
        <w:rPr>
          <w:rFonts w:hint="cs"/>
          <w:sz w:val="30"/>
          <w:rtl/>
        </w:rPr>
        <w:t>-</w:t>
      </w:r>
      <w:r>
        <w:rPr>
          <w:sz w:val="30"/>
          <w:rtl/>
        </w:rPr>
        <w:t xml:space="preserve"> الصحة والخدمات الصحية</w:t>
      </w:r>
      <w:r>
        <w:rPr>
          <w:rFonts w:hint="cs"/>
          <w:sz w:val="30"/>
          <w:rtl/>
        </w:rPr>
        <w:t xml:space="preserve"> (المادة 24)</w:t>
      </w:r>
    </w:p>
    <w:p w:rsidR="00000000" w:rsidRDefault="000E41E0">
      <w:pPr>
        <w:pStyle w:val="BodyText"/>
        <w:spacing w:before="240" w:after="240"/>
        <w:rPr>
          <w:rFonts w:hint="cs"/>
          <w:sz w:val="30"/>
          <w:szCs w:val="30"/>
          <w:rtl/>
        </w:rPr>
      </w:pPr>
      <w:r>
        <w:rPr>
          <w:rFonts w:hint="cs"/>
          <w:sz w:val="30"/>
          <w:szCs w:val="30"/>
          <w:rtl/>
        </w:rPr>
        <w:t>92</w:t>
      </w:r>
      <w:r>
        <w:rPr>
          <w:sz w:val="30"/>
          <w:szCs w:val="30"/>
          <w:rtl/>
        </w:rPr>
        <w:t>-</w:t>
      </w:r>
      <w:r>
        <w:rPr>
          <w:sz w:val="30"/>
          <w:szCs w:val="30"/>
          <w:rtl/>
        </w:rPr>
        <w:tab/>
        <w:t xml:space="preserve">نصَّت المادة 46 من الدستور </w:t>
      </w:r>
      <w:r>
        <w:rPr>
          <w:rFonts w:hint="cs"/>
          <w:sz w:val="30"/>
          <w:szCs w:val="30"/>
          <w:rtl/>
        </w:rPr>
        <w:t>ما يلي:</w:t>
      </w:r>
    </w:p>
    <w:p w:rsidR="00000000" w:rsidRDefault="000E41E0">
      <w:pPr>
        <w:pStyle w:val="BodyText"/>
        <w:spacing w:before="240" w:after="240"/>
        <w:ind w:left="720"/>
        <w:rPr>
          <w:rFonts w:hint="cs"/>
          <w:sz w:val="30"/>
          <w:szCs w:val="30"/>
          <w:rtl/>
        </w:rPr>
      </w:pPr>
      <w:r>
        <w:rPr>
          <w:rFonts w:hint="cs"/>
          <w:sz w:val="30"/>
          <w:szCs w:val="30"/>
          <w:rtl/>
        </w:rPr>
        <w:tab/>
      </w:r>
      <w:r>
        <w:rPr>
          <w:sz w:val="30"/>
          <w:szCs w:val="30"/>
          <w:rtl/>
        </w:rPr>
        <w:t>"تكفل الدولة كل مواطن وأسرته في حالات الطوارئ والمرض والعجز واليتم والشيخوخة".</w:t>
      </w:r>
    </w:p>
    <w:p w:rsidR="00000000" w:rsidRDefault="000E41E0">
      <w:pPr>
        <w:pStyle w:val="BodyText"/>
        <w:spacing w:before="240" w:after="240"/>
        <w:ind w:left="720"/>
        <w:rPr>
          <w:sz w:val="30"/>
          <w:szCs w:val="30"/>
          <w:rtl/>
        </w:rPr>
      </w:pPr>
      <w:r>
        <w:rPr>
          <w:rFonts w:hint="cs"/>
          <w:sz w:val="30"/>
          <w:szCs w:val="30"/>
          <w:rtl/>
        </w:rPr>
        <w:tab/>
      </w:r>
      <w:r>
        <w:rPr>
          <w:sz w:val="30"/>
          <w:szCs w:val="30"/>
          <w:rtl/>
        </w:rPr>
        <w:t>"تحمي الدولة صحة ال</w:t>
      </w:r>
      <w:r>
        <w:rPr>
          <w:sz w:val="30"/>
          <w:szCs w:val="30"/>
          <w:rtl/>
        </w:rPr>
        <w:t>مواطنين وتوفر لهم وسائل الوقاية والمعالجة والتداوي".</w:t>
      </w:r>
    </w:p>
    <w:p w:rsidR="00000000" w:rsidRDefault="000E41E0">
      <w:pPr>
        <w:pStyle w:val="BodyText"/>
        <w:spacing w:before="240" w:after="240"/>
        <w:rPr>
          <w:sz w:val="30"/>
          <w:szCs w:val="30"/>
          <w:rtl/>
        </w:rPr>
      </w:pPr>
      <w:r>
        <w:rPr>
          <w:rFonts w:hint="cs"/>
          <w:sz w:val="30"/>
          <w:szCs w:val="30"/>
          <w:rtl/>
        </w:rPr>
        <w:t>93-</w:t>
      </w:r>
      <w:r>
        <w:rPr>
          <w:rFonts w:hint="cs"/>
          <w:sz w:val="30"/>
          <w:szCs w:val="30"/>
          <w:rtl/>
        </w:rPr>
        <w:tab/>
      </w:r>
      <w:r>
        <w:rPr>
          <w:sz w:val="30"/>
          <w:szCs w:val="30"/>
          <w:rtl/>
        </w:rPr>
        <w:t xml:space="preserve">كما نصت المادة 47 </w:t>
      </w:r>
      <w:r>
        <w:rPr>
          <w:rFonts w:hint="cs"/>
          <w:sz w:val="30"/>
          <w:szCs w:val="30"/>
          <w:rtl/>
        </w:rPr>
        <w:t xml:space="preserve">من الدستور </w:t>
      </w:r>
      <w:r>
        <w:rPr>
          <w:sz w:val="30"/>
          <w:szCs w:val="30"/>
          <w:rtl/>
        </w:rPr>
        <w:t>على أن: "تكفل الدولة الخدمات الثقافية والاجتماعية والصحية وتعمل بوجه خاص على توفيرها للقرية وفقاً لمستواها".</w:t>
      </w:r>
    </w:p>
    <w:p w:rsidR="00000000" w:rsidRDefault="000E41E0">
      <w:pPr>
        <w:pStyle w:val="BodyText"/>
        <w:spacing w:before="240" w:after="240"/>
        <w:rPr>
          <w:rFonts w:hint="cs"/>
          <w:sz w:val="30"/>
          <w:szCs w:val="30"/>
          <w:rtl/>
        </w:rPr>
      </w:pPr>
      <w:r>
        <w:rPr>
          <w:rFonts w:hint="cs"/>
          <w:sz w:val="30"/>
          <w:szCs w:val="30"/>
          <w:rtl/>
        </w:rPr>
        <w:t>94</w:t>
      </w:r>
      <w:r>
        <w:rPr>
          <w:sz w:val="30"/>
          <w:szCs w:val="30"/>
          <w:rtl/>
        </w:rPr>
        <w:t>-</w:t>
      </w:r>
      <w:r>
        <w:rPr>
          <w:sz w:val="30"/>
          <w:szCs w:val="30"/>
          <w:rtl/>
        </w:rPr>
        <w:tab/>
      </w:r>
      <w:r>
        <w:rPr>
          <w:rFonts w:hint="cs"/>
          <w:sz w:val="30"/>
          <w:szCs w:val="30"/>
          <w:rtl/>
        </w:rPr>
        <w:t xml:space="preserve">وقد </w:t>
      </w:r>
      <w:r>
        <w:rPr>
          <w:sz w:val="30"/>
          <w:szCs w:val="30"/>
          <w:rtl/>
        </w:rPr>
        <w:t>اعتمدت منظمة الصحة العالمية التعريف التالي للصحة: "ال</w:t>
      </w:r>
      <w:r>
        <w:rPr>
          <w:sz w:val="30"/>
          <w:szCs w:val="30"/>
          <w:rtl/>
        </w:rPr>
        <w:t>صحة حالة من اكتمال السلامة البدنية والعقلية والنفسية والاجتماعية للإنسان، وليست فقط الخلو من المرض والإعاقة". و</w:t>
      </w:r>
      <w:r>
        <w:rPr>
          <w:rFonts w:hint="cs"/>
          <w:sz w:val="30"/>
          <w:szCs w:val="30"/>
          <w:rtl/>
        </w:rPr>
        <w:t xml:space="preserve">إن </w:t>
      </w:r>
      <w:r>
        <w:rPr>
          <w:sz w:val="30"/>
          <w:szCs w:val="30"/>
          <w:rtl/>
        </w:rPr>
        <w:t>توفير مقومات الصحة بموجب هذا التعريف وفق إطار ما ورد في دستور الجمهورية العربية السورية هو الهدف الرئيسي لوزارة الصحة</w:t>
      </w:r>
      <w:r>
        <w:rPr>
          <w:rFonts w:hint="cs"/>
          <w:sz w:val="30"/>
          <w:szCs w:val="30"/>
          <w:rtl/>
        </w:rPr>
        <w:t>.</w:t>
      </w:r>
      <w:r>
        <w:rPr>
          <w:sz w:val="30"/>
          <w:szCs w:val="30"/>
          <w:rtl/>
        </w:rPr>
        <w:t xml:space="preserve"> وللوصول إلى هذا الهدف</w:t>
      </w:r>
      <w:r>
        <w:rPr>
          <w:rFonts w:hint="cs"/>
          <w:sz w:val="30"/>
          <w:szCs w:val="30"/>
          <w:rtl/>
        </w:rPr>
        <w:t>،</w:t>
      </w:r>
      <w:r>
        <w:rPr>
          <w:sz w:val="30"/>
          <w:szCs w:val="30"/>
          <w:rtl/>
        </w:rPr>
        <w:t xml:space="preserve"> </w:t>
      </w:r>
      <w:r>
        <w:rPr>
          <w:sz w:val="30"/>
          <w:szCs w:val="30"/>
          <w:rtl/>
        </w:rPr>
        <w:t>تعتمد وزارة الصحة المحاور الأساسية التالية:</w:t>
      </w:r>
    </w:p>
    <w:p w:rsidR="00000000" w:rsidRDefault="000E41E0">
      <w:pPr>
        <w:pStyle w:val="BodyText"/>
        <w:spacing w:before="240" w:after="240"/>
        <w:rPr>
          <w:rFonts w:hint="cs"/>
          <w:sz w:val="30"/>
          <w:szCs w:val="30"/>
          <w:rtl/>
        </w:rPr>
      </w:pPr>
      <w:r>
        <w:rPr>
          <w:rFonts w:hint="cs"/>
          <w:sz w:val="30"/>
          <w:szCs w:val="30"/>
          <w:rtl/>
        </w:rPr>
        <w:tab/>
      </w:r>
      <w:r>
        <w:rPr>
          <w:sz w:val="30"/>
          <w:szCs w:val="30"/>
          <w:rtl/>
        </w:rPr>
        <w:t>(أ)</w:t>
      </w:r>
      <w:r>
        <w:rPr>
          <w:rFonts w:hint="cs"/>
          <w:sz w:val="30"/>
          <w:szCs w:val="30"/>
          <w:rtl/>
        </w:rPr>
        <w:tab/>
      </w:r>
      <w:r>
        <w:rPr>
          <w:sz w:val="30"/>
          <w:szCs w:val="30"/>
          <w:rtl/>
        </w:rPr>
        <w:t xml:space="preserve">تبقى الرعاية الصحية الأولية محوراً أساسياً تعمل </w:t>
      </w:r>
      <w:r>
        <w:rPr>
          <w:rFonts w:hint="cs"/>
          <w:sz w:val="30"/>
          <w:szCs w:val="30"/>
          <w:rtl/>
        </w:rPr>
        <w:t xml:space="preserve">الوزارة في إطاره نظراً لشموليتها </w:t>
      </w:r>
      <w:r>
        <w:rPr>
          <w:sz w:val="30"/>
          <w:szCs w:val="30"/>
          <w:rtl/>
        </w:rPr>
        <w:t>وتأثيرها الصحي البعيد المدى وجدواها الاقتصادية</w:t>
      </w:r>
      <w:r>
        <w:rPr>
          <w:rFonts w:hint="cs"/>
          <w:sz w:val="30"/>
          <w:szCs w:val="30"/>
          <w:rtl/>
        </w:rPr>
        <w:t>؛</w:t>
      </w:r>
    </w:p>
    <w:p w:rsidR="00000000" w:rsidRDefault="000E41E0">
      <w:pPr>
        <w:pStyle w:val="BodyText"/>
        <w:spacing w:before="240" w:after="240"/>
        <w:rPr>
          <w:rFonts w:hint="cs"/>
          <w:sz w:val="30"/>
          <w:szCs w:val="30"/>
          <w:rtl/>
        </w:rPr>
      </w:pPr>
      <w:r>
        <w:rPr>
          <w:rFonts w:hint="cs"/>
          <w:sz w:val="30"/>
          <w:szCs w:val="30"/>
          <w:rtl/>
        </w:rPr>
        <w:tab/>
      </w:r>
      <w:r>
        <w:rPr>
          <w:sz w:val="30"/>
          <w:szCs w:val="30"/>
          <w:rtl/>
        </w:rPr>
        <w:t>(ب)</w:t>
      </w:r>
      <w:r>
        <w:rPr>
          <w:rFonts w:hint="cs"/>
          <w:sz w:val="30"/>
          <w:szCs w:val="30"/>
          <w:rtl/>
        </w:rPr>
        <w:tab/>
      </w:r>
      <w:r>
        <w:rPr>
          <w:sz w:val="30"/>
          <w:szCs w:val="30"/>
          <w:rtl/>
        </w:rPr>
        <w:t>تعزيز وتطوير الخدمات الصحية الثانوية (مشفى عام ومشفى منطقة أو عيادة شاملة</w:t>
      </w:r>
      <w:r>
        <w:rPr>
          <w:sz w:val="30"/>
          <w:szCs w:val="30"/>
          <w:rtl/>
        </w:rPr>
        <w:t>) والثالثية (مشفى تخصصي) التخصصية وفق الاحتياجات</w:t>
      </w:r>
      <w:r>
        <w:rPr>
          <w:rFonts w:hint="cs"/>
          <w:sz w:val="30"/>
          <w:szCs w:val="30"/>
          <w:rtl/>
        </w:rPr>
        <w:t>؛</w:t>
      </w:r>
    </w:p>
    <w:p w:rsidR="00000000" w:rsidRDefault="000E41E0">
      <w:pPr>
        <w:pStyle w:val="BodyText"/>
        <w:spacing w:before="240" w:after="240"/>
        <w:rPr>
          <w:sz w:val="30"/>
          <w:szCs w:val="30"/>
          <w:rtl/>
        </w:rPr>
      </w:pPr>
      <w:r>
        <w:rPr>
          <w:rFonts w:hint="cs"/>
          <w:sz w:val="30"/>
          <w:szCs w:val="30"/>
          <w:rtl/>
        </w:rPr>
        <w:tab/>
      </w:r>
      <w:r>
        <w:rPr>
          <w:sz w:val="30"/>
          <w:szCs w:val="30"/>
          <w:rtl/>
        </w:rPr>
        <w:t>(ج)</w:t>
      </w:r>
      <w:r>
        <w:rPr>
          <w:rFonts w:hint="cs"/>
          <w:sz w:val="30"/>
          <w:szCs w:val="30"/>
          <w:rtl/>
        </w:rPr>
        <w:tab/>
      </w:r>
      <w:r>
        <w:rPr>
          <w:sz w:val="30"/>
          <w:szCs w:val="30"/>
          <w:rtl/>
        </w:rPr>
        <w:t>لا</w:t>
      </w:r>
      <w:r>
        <w:rPr>
          <w:rFonts w:hint="cs"/>
          <w:sz w:val="30"/>
          <w:szCs w:val="30"/>
          <w:rtl/>
        </w:rPr>
        <w:t xml:space="preserve"> </w:t>
      </w:r>
      <w:r>
        <w:rPr>
          <w:sz w:val="30"/>
          <w:szCs w:val="30"/>
          <w:rtl/>
        </w:rPr>
        <w:t xml:space="preserve">بد أن </w:t>
      </w:r>
      <w:r>
        <w:rPr>
          <w:rFonts w:hint="cs"/>
          <w:sz w:val="30"/>
          <w:szCs w:val="30"/>
          <w:rtl/>
        </w:rPr>
        <w:t>ت</w:t>
      </w:r>
      <w:r>
        <w:rPr>
          <w:sz w:val="30"/>
          <w:szCs w:val="30"/>
          <w:rtl/>
        </w:rPr>
        <w:t>واكب ذلك عدالة في توزيع الخدمات الصحية بما يضمن حق المواطنين في الحصول على هذه الخدمات.</w:t>
      </w:r>
    </w:p>
    <w:p w:rsidR="00000000" w:rsidRDefault="000E41E0">
      <w:pPr>
        <w:pStyle w:val="BodyText"/>
        <w:spacing w:before="240" w:after="240"/>
        <w:rPr>
          <w:sz w:val="30"/>
          <w:szCs w:val="30"/>
          <w:rtl/>
        </w:rPr>
      </w:pPr>
      <w:r>
        <w:rPr>
          <w:rFonts w:hint="cs"/>
          <w:sz w:val="30"/>
          <w:szCs w:val="30"/>
          <w:rtl/>
        </w:rPr>
        <w:t>95</w:t>
      </w:r>
      <w:r>
        <w:rPr>
          <w:sz w:val="30"/>
          <w:szCs w:val="30"/>
          <w:rtl/>
        </w:rPr>
        <w:t>-</w:t>
      </w:r>
      <w:r>
        <w:rPr>
          <w:sz w:val="30"/>
          <w:szCs w:val="30"/>
          <w:rtl/>
        </w:rPr>
        <w:tab/>
        <w:t>إن الجهات التي تقدم الرعاية الصحية للمواطنين في الجمهورية العربية السورية</w:t>
      </w:r>
      <w:r>
        <w:rPr>
          <w:rFonts w:hint="cs"/>
          <w:sz w:val="30"/>
          <w:szCs w:val="30"/>
          <w:rtl/>
        </w:rPr>
        <w:t xml:space="preserve">، بمن </w:t>
      </w:r>
      <w:r>
        <w:rPr>
          <w:sz w:val="30"/>
          <w:szCs w:val="30"/>
          <w:rtl/>
        </w:rPr>
        <w:t>فيهم النساء والأطفال</w:t>
      </w:r>
      <w:r>
        <w:rPr>
          <w:rFonts w:hint="cs"/>
          <w:sz w:val="30"/>
          <w:szCs w:val="30"/>
          <w:rtl/>
        </w:rPr>
        <w:t>،</w:t>
      </w:r>
      <w:r>
        <w:rPr>
          <w:sz w:val="30"/>
          <w:szCs w:val="30"/>
          <w:rtl/>
        </w:rPr>
        <w:t xml:space="preserve"> متعددة وتشمل جهات حكومية (وزارات: الصحة - التربية - التعليم العالي - الخدمات الطبية العسكرية - الخدمات الطبية لقوى الأمن الداخلي - الشؤون الاجتماعية والعمل) إضافة إلى الطبابة العمالية للعمال وعائلاتهم ومستوصفات منظمة الاتحاد العام النسائي</w:t>
      </w:r>
      <w:r>
        <w:rPr>
          <w:rFonts w:hint="cs"/>
          <w:sz w:val="30"/>
          <w:szCs w:val="30"/>
          <w:rtl/>
        </w:rPr>
        <w:t>.</w:t>
      </w:r>
      <w:r>
        <w:rPr>
          <w:sz w:val="30"/>
          <w:szCs w:val="30"/>
          <w:rtl/>
        </w:rPr>
        <w:t xml:space="preserve"> كما أن هناك من</w:t>
      </w:r>
      <w:r>
        <w:rPr>
          <w:sz w:val="30"/>
          <w:szCs w:val="30"/>
          <w:rtl/>
        </w:rPr>
        <w:t>ظمات وجمعيات غير حكومية تقدم خدمات صحية، إضافة إلى وجود قطاع طبي خاص ونشيط</w:t>
      </w:r>
      <w:r>
        <w:rPr>
          <w:rFonts w:hint="cs"/>
          <w:sz w:val="30"/>
          <w:szCs w:val="30"/>
          <w:rtl/>
        </w:rPr>
        <w:t>.</w:t>
      </w:r>
      <w:r>
        <w:rPr>
          <w:sz w:val="30"/>
          <w:szCs w:val="30"/>
          <w:rtl/>
        </w:rPr>
        <w:t xml:space="preserve"> وتعمل جميع هذه الجهات بالتعاون والتنسيق مع وزارة الصحة باعتبارها الجهة المعنية بصحة المواطنين، وهناك جهد دؤوب لتحسين هذه الخدمات كماً وكيفاً بغية توفيرها بالمستوى اللائق لجميع المو</w:t>
      </w:r>
      <w:r>
        <w:rPr>
          <w:sz w:val="30"/>
          <w:szCs w:val="30"/>
          <w:rtl/>
        </w:rPr>
        <w:t xml:space="preserve">اطنين في أماكن تواجدهم </w:t>
      </w:r>
      <w:r>
        <w:rPr>
          <w:rFonts w:hint="cs"/>
          <w:sz w:val="30"/>
          <w:szCs w:val="30"/>
          <w:rtl/>
        </w:rPr>
        <w:t xml:space="preserve">وذلك </w:t>
      </w:r>
      <w:r>
        <w:rPr>
          <w:sz w:val="30"/>
          <w:szCs w:val="30"/>
          <w:rtl/>
        </w:rPr>
        <w:t>بالتعاون مع المجتمع المحلي وبمشاركته.</w:t>
      </w:r>
    </w:p>
    <w:p w:rsidR="00000000" w:rsidRDefault="000E41E0">
      <w:pPr>
        <w:pStyle w:val="BodyText"/>
        <w:spacing w:before="240" w:after="240"/>
        <w:rPr>
          <w:rFonts w:hint="cs"/>
          <w:sz w:val="30"/>
          <w:szCs w:val="30"/>
          <w:rtl/>
        </w:rPr>
      </w:pPr>
      <w:r>
        <w:rPr>
          <w:rFonts w:hint="cs"/>
          <w:sz w:val="30"/>
          <w:szCs w:val="30"/>
          <w:rtl/>
        </w:rPr>
        <w:t>96</w:t>
      </w:r>
      <w:r>
        <w:rPr>
          <w:sz w:val="30"/>
          <w:szCs w:val="30"/>
          <w:rtl/>
        </w:rPr>
        <w:t>-</w:t>
      </w:r>
      <w:r>
        <w:rPr>
          <w:sz w:val="30"/>
          <w:szCs w:val="30"/>
          <w:rtl/>
        </w:rPr>
        <w:tab/>
      </w:r>
      <w:r>
        <w:rPr>
          <w:rFonts w:hint="cs"/>
          <w:sz w:val="30"/>
          <w:szCs w:val="30"/>
          <w:rtl/>
        </w:rPr>
        <w:t>و</w:t>
      </w:r>
      <w:r>
        <w:rPr>
          <w:sz w:val="30"/>
          <w:szCs w:val="30"/>
          <w:rtl/>
        </w:rPr>
        <w:t xml:space="preserve">تقدم مراكز الرعاية الصحية الأولية الخدمات لجميع الأطفال، وباقي الفئات العمرية، بغضِّ النظر عن الجنس أو الانتماء العرقي أو الطائفي أو </w:t>
      </w:r>
      <w:r>
        <w:rPr>
          <w:rFonts w:hint="cs"/>
          <w:sz w:val="30"/>
          <w:szCs w:val="30"/>
          <w:rtl/>
        </w:rPr>
        <w:t xml:space="preserve">الإثني </w:t>
      </w:r>
      <w:r>
        <w:rPr>
          <w:sz w:val="30"/>
          <w:szCs w:val="30"/>
          <w:rtl/>
        </w:rPr>
        <w:t>أو تحديد الجنسية ودون طلب أي وثيقة رسمية</w:t>
      </w:r>
      <w:r>
        <w:rPr>
          <w:rFonts w:hint="cs"/>
          <w:sz w:val="30"/>
          <w:szCs w:val="30"/>
          <w:rtl/>
        </w:rPr>
        <w:t>. وأن</w:t>
      </w:r>
      <w:r>
        <w:rPr>
          <w:rFonts w:hint="cs"/>
          <w:sz w:val="30"/>
          <w:szCs w:val="30"/>
          <w:rtl/>
        </w:rPr>
        <w:t xml:space="preserve"> </w:t>
      </w:r>
      <w:r>
        <w:rPr>
          <w:sz w:val="30"/>
          <w:szCs w:val="30"/>
          <w:rtl/>
        </w:rPr>
        <w:t xml:space="preserve">الخدمات سواء الكشف أو المعالجة </w:t>
      </w:r>
      <w:r>
        <w:rPr>
          <w:rFonts w:hint="cs"/>
          <w:sz w:val="30"/>
          <w:szCs w:val="30"/>
          <w:rtl/>
        </w:rPr>
        <w:t xml:space="preserve">توفر مجاناً </w:t>
      </w:r>
      <w:r>
        <w:rPr>
          <w:sz w:val="30"/>
          <w:szCs w:val="30"/>
          <w:rtl/>
        </w:rPr>
        <w:t xml:space="preserve">ويتم بصورة مستمرة التوسع </w:t>
      </w:r>
      <w:r>
        <w:rPr>
          <w:rFonts w:hint="cs"/>
          <w:sz w:val="30"/>
          <w:szCs w:val="30"/>
          <w:rtl/>
        </w:rPr>
        <w:t xml:space="preserve">في </w:t>
      </w:r>
      <w:r>
        <w:rPr>
          <w:sz w:val="30"/>
          <w:szCs w:val="30"/>
          <w:rtl/>
        </w:rPr>
        <w:t xml:space="preserve">شبكة المراكز الصحية وخاصة بعد أن تم وضع الخارطة الصحية للجمهورية التي تبين التوزع الجغرافي لمختلف المؤسسات الصحية ليتم على ضوئها </w:t>
      </w:r>
      <w:r>
        <w:rPr>
          <w:rFonts w:hint="cs"/>
          <w:sz w:val="30"/>
          <w:szCs w:val="30"/>
          <w:rtl/>
        </w:rPr>
        <w:t xml:space="preserve">إنشاء </w:t>
      </w:r>
      <w:r>
        <w:rPr>
          <w:sz w:val="30"/>
          <w:szCs w:val="30"/>
          <w:rtl/>
        </w:rPr>
        <w:t>هذه المؤسسات في الأماكن غير المخدمة</w:t>
      </w:r>
      <w:r>
        <w:rPr>
          <w:rFonts w:hint="cs"/>
          <w:sz w:val="30"/>
          <w:szCs w:val="30"/>
          <w:rtl/>
        </w:rPr>
        <w:t xml:space="preserve">. </w:t>
      </w:r>
      <w:r>
        <w:rPr>
          <w:sz w:val="30"/>
          <w:szCs w:val="30"/>
          <w:rtl/>
        </w:rPr>
        <w:t xml:space="preserve">وقد وصل عدد </w:t>
      </w:r>
      <w:r>
        <w:rPr>
          <w:sz w:val="30"/>
          <w:szCs w:val="30"/>
          <w:rtl/>
        </w:rPr>
        <w:t xml:space="preserve">المراكز الصحية التي تقدم الخدمات الصحية للمواطنين في مطلع عام 2000 م </w:t>
      </w:r>
      <w:r>
        <w:rPr>
          <w:rFonts w:hint="cs"/>
          <w:sz w:val="30"/>
          <w:szCs w:val="30"/>
          <w:rtl/>
        </w:rPr>
        <w:t xml:space="preserve">إلى </w:t>
      </w:r>
      <w:r>
        <w:rPr>
          <w:sz w:val="30"/>
          <w:szCs w:val="30"/>
          <w:rtl/>
        </w:rPr>
        <w:t xml:space="preserve">105 </w:t>
      </w:r>
      <w:r>
        <w:rPr>
          <w:rFonts w:hint="cs"/>
          <w:sz w:val="30"/>
          <w:szCs w:val="30"/>
          <w:rtl/>
        </w:rPr>
        <w:t xml:space="preserve">1 </w:t>
      </w:r>
      <w:r>
        <w:rPr>
          <w:sz w:val="30"/>
          <w:szCs w:val="30"/>
          <w:rtl/>
        </w:rPr>
        <w:t xml:space="preserve">مركز صحي منها 288 مركزاً </w:t>
      </w:r>
      <w:r>
        <w:rPr>
          <w:rFonts w:hint="cs"/>
          <w:sz w:val="30"/>
          <w:szCs w:val="30"/>
          <w:rtl/>
        </w:rPr>
        <w:t xml:space="preserve">أي ما نسبته 26 في المائة </w:t>
      </w:r>
      <w:r>
        <w:rPr>
          <w:sz w:val="30"/>
          <w:szCs w:val="30"/>
          <w:rtl/>
        </w:rPr>
        <w:t xml:space="preserve">في المناطق الحضرية، والباقي 817 مركزاً </w:t>
      </w:r>
      <w:r>
        <w:rPr>
          <w:rFonts w:hint="cs"/>
          <w:sz w:val="30"/>
          <w:szCs w:val="30"/>
          <w:rtl/>
        </w:rPr>
        <w:t xml:space="preserve">أي ما نسبته 74 في المائة في </w:t>
      </w:r>
      <w:r>
        <w:rPr>
          <w:sz w:val="30"/>
          <w:szCs w:val="30"/>
          <w:rtl/>
        </w:rPr>
        <w:t xml:space="preserve">المناطق الريفية، أي أن التركيز يتم على المناطق الريفية. كما </w:t>
      </w:r>
      <w:r>
        <w:rPr>
          <w:sz w:val="30"/>
          <w:szCs w:val="30"/>
          <w:rtl/>
        </w:rPr>
        <w:t>تم التوسع في إ</w:t>
      </w:r>
      <w:r>
        <w:rPr>
          <w:rFonts w:hint="cs"/>
          <w:sz w:val="30"/>
          <w:szCs w:val="30"/>
          <w:rtl/>
        </w:rPr>
        <w:t xml:space="preserve">نشاء </w:t>
      </w:r>
      <w:r>
        <w:rPr>
          <w:sz w:val="30"/>
          <w:szCs w:val="30"/>
          <w:rtl/>
        </w:rPr>
        <w:t xml:space="preserve">أقسام رعاية الطفولة في المراكز الصحية والتي تقوم بإجراء الفحوص الدورية للأطفال وكشف الإعاقات سواء الحسية أو الحركية أو العقلية ومن ثم العمل على تدبيرها أو تخفيف </w:t>
      </w:r>
      <w:r>
        <w:rPr>
          <w:rFonts w:hint="cs"/>
          <w:sz w:val="30"/>
          <w:szCs w:val="30"/>
          <w:rtl/>
        </w:rPr>
        <w:t>آ</w:t>
      </w:r>
      <w:r>
        <w:rPr>
          <w:sz w:val="30"/>
          <w:szCs w:val="30"/>
          <w:rtl/>
        </w:rPr>
        <w:t>ثارها و</w:t>
      </w:r>
      <w:r>
        <w:rPr>
          <w:rFonts w:hint="cs"/>
          <w:sz w:val="30"/>
          <w:szCs w:val="30"/>
          <w:rtl/>
        </w:rPr>
        <w:t xml:space="preserve">تقدم الخدمات </w:t>
      </w:r>
      <w:r>
        <w:rPr>
          <w:sz w:val="30"/>
          <w:szCs w:val="30"/>
          <w:rtl/>
        </w:rPr>
        <w:t>من خلال 934 مركزاً صحياً</w:t>
      </w:r>
      <w:r>
        <w:rPr>
          <w:rFonts w:hint="cs"/>
          <w:sz w:val="30"/>
          <w:szCs w:val="30"/>
          <w:rtl/>
        </w:rPr>
        <w:t>.</w:t>
      </w:r>
    </w:p>
    <w:p w:rsidR="00000000" w:rsidRDefault="000E41E0">
      <w:pPr>
        <w:pStyle w:val="BodyText"/>
        <w:spacing w:before="240" w:after="240"/>
        <w:rPr>
          <w:sz w:val="30"/>
          <w:szCs w:val="30"/>
          <w:rtl/>
        </w:rPr>
      </w:pPr>
      <w:r>
        <w:rPr>
          <w:rFonts w:hint="cs"/>
          <w:sz w:val="30"/>
          <w:szCs w:val="30"/>
          <w:rtl/>
        </w:rPr>
        <w:t>97-</w:t>
      </w:r>
      <w:r>
        <w:rPr>
          <w:rFonts w:hint="cs"/>
          <w:sz w:val="30"/>
          <w:szCs w:val="30"/>
          <w:rtl/>
        </w:rPr>
        <w:tab/>
        <w:t>ك</w:t>
      </w:r>
      <w:r>
        <w:rPr>
          <w:sz w:val="30"/>
          <w:szCs w:val="30"/>
          <w:rtl/>
        </w:rPr>
        <w:t>ما تم التوسع في إ</w:t>
      </w:r>
      <w:r>
        <w:rPr>
          <w:rFonts w:hint="cs"/>
          <w:sz w:val="30"/>
          <w:szCs w:val="30"/>
          <w:rtl/>
        </w:rPr>
        <w:t xml:space="preserve">نشاء </w:t>
      </w:r>
      <w:r>
        <w:rPr>
          <w:sz w:val="30"/>
          <w:szCs w:val="30"/>
          <w:rtl/>
        </w:rPr>
        <w:t>ال</w:t>
      </w:r>
      <w:r>
        <w:rPr>
          <w:sz w:val="30"/>
          <w:szCs w:val="30"/>
          <w:rtl/>
        </w:rPr>
        <w:t>مستشفيات في مراكز المناطق لتكون الخدمات الصحية قريبة من أماكن تواجد المواطنين</w:t>
      </w:r>
      <w:r>
        <w:rPr>
          <w:rFonts w:hint="cs"/>
          <w:sz w:val="30"/>
          <w:szCs w:val="30"/>
          <w:rtl/>
        </w:rPr>
        <w:t>.</w:t>
      </w:r>
      <w:r>
        <w:rPr>
          <w:sz w:val="30"/>
          <w:szCs w:val="30"/>
          <w:rtl/>
        </w:rPr>
        <w:t xml:space="preserve"> ووصل عدد المشافي التابعة لوزارة الصحة إلى 54 مشفى، إضافةً لمشافٍ أخرى تتبع وزارة التعليم العالي والخدمات الطبية العسكرية وقوى الأمن الداخلي والمشافي العمالية والخاصة.</w:t>
      </w:r>
    </w:p>
    <w:p w:rsidR="00000000" w:rsidRDefault="000E41E0">
      <w:pPr>
        <w:jc w:val="both"/>
        <w:rPr>
          <w:sz w:val="30"/>
          <w:rtl/>
        </w:rPr>
      </w:pPr>
      <w:r>
        <w:rPr>
          <w:rFonts w:hint="cs"/>
          <w:sz w:val="30"/>
          <w:rtl/>
        </w:rPr>
        <w:t>98</w:t>
      </w:r>
      <w:r>
        <w:rPr>
          <w:sz w:val="30"/>
          <w:rtl/>
        </w:rPr>
        <w:t>-</w:t>
      </w:r>
      <w:r>
        <w:rPr>
          <w:sz w:val="30"/>
          <w:rtl/>
        </w:rPr>
        <w:tab/>
        <w:t xml:space="preserve">وتبذل </w:t>
      </w:r>
      <w:r>
        <w:rPr>
          <w:sz w:val="30"/>
          <w:rtl/>
        </w:rPr>
        <w:t>الحكومة جهوداً كبيرة لتأمين الرعاية الصحية اللازمة للأطفال، وترصد الاعتمادات اللازمة لهذه الغاية. فبعد أن تبنت وزارة الصحة هدف "الصحة للجميع" و"إعلان ألما</w:t>
      </w:r>
      <w:r>
        <w:rPr>
          <w:rFonts w:hint="cs"/>
          <w:sz w:val="30"/>
          <w:rtl/>
        </w:rPr>
        <w:t xml:space="preserve"> </w:t>
      </w:r>
      <w:r>
        <w:rPr>
          <w:sz w:val="30"/>
          <w:rtl/>
        </w:rPr>
        <w:t>آتا" و"نظام الرعاية الصحية الأولية"</w:t>
      </w:r>
      <w:r>
        <w:rPr>
          <w:rFonts w:hint="cs"/>
          <w:sz w:val="30"/>
          <w:rtl/>
        </w:rPr>
        <w:t>،</w:t>
      </w:r>
      <w:r>
        <w:rPr>
          <w:sz w:val="30"/>
          <w:rtl/>
        </w:rPr>
        <w:t xml:space="preserve"> بدأت بزيادة المخصصات لخدمات الرعاية الصحية الأولية والمراكز الصح</w:t>
      </w:r>
      <w:r>
        <w:rPr>
          <w:sz w:val="30"/>
          <w:rtl/>
        </w:rPr>
        <w:t xml:space="preserve">ية. وبعد أن كانت اللقاحات تقدم </w:t>
      </w:r>
      <w:r>
        <w:rPr>
          <w:rFonts w:hint="cs"/>
          <w:sz w:val="30"/>
          <w:rtl/>
        </w:rPr>
        <w:t xml:space="preserve">في </w:t>
      </w:r>
      <w:r>
        <w:rPr>
          <w:sz w:val="30"/>
          <w:rtl/>
        </w:rPr>
        <w:t>شكل مساعدات من المنظمات الدولية وخصوصاً منظمة الأمم المتحدة للطفولة (اليونيسيف)</w:t>
      </w:r>
      <w:r>
        <w:rPr>
          <w:rFonts w:hint="cs"/>
          <w:sz w:val="30"/>
          <w:rtl/>
        </w:rPr>
        <w:t xml:space="preserve">، </w:t>
      </w:r>
      <w:r>
        <w:rPr>
          <w:sz w:val="30"/>
          <w:rtl/>
        </w:rPr>
        <w:t xml:space="preserve">بدأت وزارة الصحة </w:t>
      </w:r>
      <w:r>
        <w:rPr>
          <w:rFonts w:hint="cs"/>
          <w:sz w:val="30"/>
          <w:rtl/>
        </w:rPr>
        <w:t xml:space="preserve">منذ عام 1991 تشتري من ميزانيتها </w:t>
      </w:r>
      <w:r>
        <w:rPr>
          <w:sz w:val="30"/>
          <w:rtl/>
        </w:rPr>
        <w:t>كامل احتياجات أطفال سـورية من اللقاحات الضرورية الواقية من أمراض الطفولة الخطرة. وبعد أن ثبت</w:t>
      </w:r>
      <w:r>
        <w:rPr>
          <w:sz w:val="30"/>
          <w:rtl/>
        </w:rPr>
        <w:t xml:space="preserve"> وجود لقاح فعال ضد التهاب الكبد ال</w:t>
      </w:r>
      <w:r>
        <w:rPr>
          <w:rFonts w:hint="cs"/>
          <w:sz w:val="30"/>
          <w:rtl/>
        </w:rPr>
        <w:t>و</w:t>
      </w:r>
      <w:r>
        <w:rPr>
          <w:sz w:val="30"/>
          <w:rtl/>
        </w:rPr>
        <w:t>بائي</w:t>
      </w:r>
      <w:r>
        <w:rPr>
          <w:rFonts w:hint="cs"/>
          <w:sz w:val="30"/>
          <w:rtl/>
        </w:rPr>
        <w:t>،</w:t>
      </w:r>
      <w:r>
        <w:rPr>
          <w:sz w:val="30"/>
          <w:rtl/>
        </w:rPr>
        <w:t xml:space="preserve"> تم توفير هذا اللقاح وإدخاله ضمن البرنامج على الرغم من ارتفاع ثمنه مقارنة بباقي اللقاحات (ذلك لأن صحة المواطن لا تقدر بثمن) ومن ضمن ميزانيتها. كما أضيف في عام 1999 اللقاح الفيروسي (الحصبة، الحصبة الألمانية والنكاف) إ</w:t>
      </w:r>
      <w:r>
        <w:rPr>
          <w:sz w:val="30"/>
          <w:rtl/>
        </w:rPr>
        <w:t xml:space="preserve">ضافة إلى لقاح الحمى المخية الشوكية، ويتم حالياً اتخاذ الإجراءات التحضيرية لإدخال لقاح المستدمية النزلية </w:t>
      </w:r>
      <w:r>
        <w:rPr>
          <w:szCs w:val="22"/>
        </w:rPr>
        <w:t>(HIB)</w:t>
      </w:r>
      <w:r>
        <w:rPr>
          <w:sz w:val="30"/>
          <w:rtl/>
        </w:rPr>
        <w:t>ضمن اللقاحات للأطفال، كل ذلك إضافة إلى توفير كافة الاحتياجات اللازمة لمختلف الخدمات التي تقدم للأطفال بما فيها احتيـاجات فرق التلقيح المتنقلة وحملا</w:t>
      </w:r>
      <w:r>
        <w:rPr>
          <w:sz w:val="30"/>
          <w:rtl/>
        </w:rPr>
        <w:t>ت التلقيح والتجهيزات اللازمة للفحص والكشف والتشخيص.</w:t>
      </w:r>
    </w:p>
    <w:p w:rsidR="00000000" w:rsidRDefault="000E41E0">
      <w:pPr>
        <w:jc w:val="center"/>
        <w:rPr>
          <w:b/>
          <w:bCs/>
          <w:sz w:val="30"/>
          <w:rtl/>
        </w:rPr>
      </w:pPr>
      <w:r>
        <w:rPr>
          <w:b/>
          <w:bCs/>
          <w:sz w:val="30"/>
          <w:rtl/>
        </w:rPr>
        <w:t>1-</w:t>
      </w:r>
      <w:r>
        <w:rPr>
          <w:rFonts w:hint="cs"/>
          <w:b/>
          <w:bCs/>
          <w:sz w:val="30"/>
          <w:rtl/>
        </w:rPr>
        <w:t xml:space="preserve"> </w:t>
      </w:r>
      <w:r>
        <w:rPr>
          <w:b/>
          <w:bCs/>
          <w:sz w:val="30"/>
          <w:rtl/>
        </w:rPr>
        <w:t>برنامج الفحص الدوري للأطفال</w:t>
      </w:r>
      <w:r>
        <w:rPr>
          <w:rFonts w:hint="cs"/>
          <w:b/>
          <w:bCs/>
          <w:sz w:val="30"/>
          <w:rtl/>
        </w:rPr>
        <w:br/>
      </w:r>
      <w:r>
        <w:rPr>
          <w:b/>
          <w:bCs/>
          <w:sz w:val="30"/>
          <w:rtl/>
        </w:rPr>
        <w:t>(عيادة الطفل السليم)</w:t>
      </w:r>
    </w:p>
    <w:p w:rsidR="00000000" w:rsidRDefault="000E41E0">
      <w:pPr>
        <w:pStyle w:val="BodyText"/>
        <w:spacing w:before="240" w:after="240"/>
        <w:rPr>
          <w:sz w:val="30"/>
          <w:szCs w:val="30"/>
          <w:rtl/>
        </w:rPr>
      </w:pPr>
      <w:r>
        <w:rPr>
          <w:rFonts w:hint="cs"/>
          <w:sz w:val="30"/>
          <w:szCs w:val="30"/>
          <w:rtl/>
        </w:rPr>
        <w:t>99</w:t>
      </w:r>
      <w:r>
        <w:rPr>
          <w:sz w:val="30"/>
          <w:szCs w:val="30"/>
          <w:rtl/>
        </w:rPr>
        <w:t>-</w:t>
      </w:r>
      <w:r>
        <w:rPr>
          <w:sz w:val="30"/>
          <w:szCs w:val="30"/>
          <w:rtl/>
        </w:rPr>
        <w:tab/>
        <w:t>يتم فحص الأطفال المولودين حديثاً عند تسجيلهم في خدمات رعاية الطفل وذلك بهدف التأكد من سلامتهم وصحتهم وكشف أي تشوهات أو إعاقات موجودة لديهم</w:t>
      </w:r>
      <w:r>
        <w:rPr>
          <w:rFonts w:hint="cs"/>
          <w:sz w:val="30"/>
          <w:szCs w:val="30"/>
          <w:rtl/>
        </w:rPr>
        <w:t>.</w:t>
      </w:r>
      <w:r>
        <w:rPr>
          <w:sz w:val="30"/>
          <w:szCs w:val="30"/>
          <w:rtl/>
        </w:rPr>
        <w:t xml:space="preserve"> وبلغت نس</w:t>
      </w:r>
      <w:r>
        <w:rPr>
          <w:sz w:val="30"/>
          <w:szCs w:val="30"/>
          <w:rtl/>
        </w:rPr>
        <w:t>بة التغطية للأطفال دون السنة في خدمات الطفل السليم</w:t>
      </w:r>
      <w:r>
        <w:rPr>
          <w:rFonts w:hint="cs"/>
          <w:sz w:val="30"/>
          <w:szCs w:val="30"/>
          <w:rtl/>
        </w:rPr>
        <w:t xml:space="preserve"> 17 في المائة </w:t>
      </w:r>
      <w:r>
        <w:rPr>
          <w:sz w:val="30"/>
          <w:szCs w:val="30"/>
          <w:rtl/>
        </w:rPr>
        <w:t>في مراكز وزارة الصحة إضافة إلى م</w:t>
      </w:r>
      <w:r>
        <w:rPr>
          <w:rFonts w:hint="cs"/>
          <w:sz w:val="30"/>
          <w:szCs w:val="30"/>
          <w:rtl/>
        </w:rPr>
        <w:t xml:space="preserve">ن يتم فحصهم </w:t>
      </w:r>
      <w:r>
        <w:rPr>
          <w:sz w:val="30"/>
          <w:szCs w:val="30"/>
          <w:rtl/>
        </w:rPr>
        <w:t>لدى أطباء القطاع الخاص</w:t>
      </w:r>
      <w:r>
        <w:rPr>
          <w:rFonts w:hint="cs"/>
          <w:sz w:val="30"/>
          <w:szCs w:val="30"/>
          <w:rtl/>
        </w:rPr>
        <w:t>.</w:t>
      </w:r>
      <w:r>
        <w:rPr>
          <w:sz w:val="30"/>
          <w:szCs w:val="30"/>
          <w:rtl/>
        </w:rPr>
        <w:t xml:space="preserve"> وخلال عام 1999</w:t>
      </w:r>
      <w:r>
        <w:rPr>
          <w:rFonts w:hint="cs"/>
          <w:sz w:val="30"/>
          <w:szCs w:val="30"/>
          <w:rtl/>
        </w:rPr>
        <w:t>،</w:t>
      </w:r>
      <w:r>
        <w:rPr>
          <w:sz w:val="30"/>
          <w:szCs w:val="30"/>
          <w:rtl/>
        </w:rPr>
        <w:t xml:space="preserve"> تم اكتشاف 223 </w:t>
      </w:r>
      <w:r>
        <w:rPr>
          <w:rFonts w:hint="cs"/>
          <w:sz w:val="30"/>
          <w:szCs w:val="30"/>
          <w:rtl/>
        </w:rPr>
        <w:t xml:space="preserve">3 </w:t>
      </w:r>
      <w:r>
        <w:rPr>
          <w:sz w:val="30"/>
          <w:szCs w:val="30"/>
          <w:rtl/>
        </w:rPr>
        <w:t xml:space="preserve">حالة تشوه أو إعاقة بنسبة </w:t>
      </w:r>
      <w:r>
        <w:rPr>
          <w:rFonts w:hint="cs"/>
          <w:sz w:val="30"/>
          <w:szCs w:val="30"/>
          <w:rtl/>
        </w:rPr>
        <w:t>0.85 في المائة من الأطفال.</w:t>
      </w:r>
      <w:r>
        <w:rPr>
          <w:sz w:val="30"/>
          <w:szCs w:val="30"/>
          <w:rtl/>
        </w:rPr>
        <w:t xml:space="preserve"> ويتم الآن وضع خطة لتنشيط هذا البرنامج من</w:t>
      </w:r>
      <w:r>
        <w:rPr>
          <w:sz w:val="30"/>
          <w:szCs w:val="30"/>
          <w:rtl/>
        </w:rPr>
        <w:t xml:space="preserve"> خلال البطاقة الموحدة للطفل التي سوف تطبق قريباً والتي تغطي الطفل منذ ولادته وتذكر فيها كافة المعلومات الأساسية عن صحته ويتم </w:t>
      </w:r>
      <w:r>
        <w:rPr>
          <w:rFonts w:hint="cs"/>
          <w:sz w:val="30"/>
          <w:szCs w:val="30"/>
          <w:rtl/>
        </w:rPr>
        <w:t xml:space="preserve">ملؤها </w:t>
      </w:r>
      <w:r>
        <w:rPr>
          <w:sz w:val="30"/>
          <w:szCs w:val="30"/>
          <w:rtl/>
        </w:rPr>
        <w:t>عند كل زيارة لأي جهة صحية مهما كانت سواء للعلاج أو الوقاية والاستشفاء وتبقى لحين بلوغه الثامنة عشر من العمر.</w:t>
      </w:r>
    </w:p>
    <w:p w:rsidR="00000000" w:rsidRDefault="000E41E0">
      <w:pPr>
        <w:jc w:val="center"/>
        <w:rPr>
          <w:b/>
          <w:bCs/>
          <w:sz w:val="30"/>
          <w:rtl/>
        </w:rPr>
      </w:pPr>
      <w:r>
        <w:rPr>
          <w:b/>
          <w:bCs/>
          <w:sz w:val="30"/>
          <w:rtl/>
        </w:rPr>
        <w:t>2- برنامج التلقي</w:t>
      </w:r>
      <w:r>
        <w:rPr>
          <w:b/>
          <w:bCs/>
          <w:sz w:val="30"/>
          <w:rtl/>
        </w:rPr>
        <w:t>ح الوطني</w:t>
      </w:r>
    </w:p>
    <w:p w:rsidR="00000000" w:rsidRDefault="000E41E0">
      <w:pPr>
        <w:pStyle w:val="BodyText"/>
        <w:spacing w:before="240" w:after="240"/>
        <w:rPr>
          <w:sz w:val="30"/>
          <w:szCs w:val="30"/>
          <w:rtl/>
        </w:rPr>
      </w:pPr>
      <w:r>
        <w:rPr>
          <w:rFonts w:hint="cs"/>
          <w:sz w:val="30"/>
          <w:szCs w:val="30"/>
          <w:rtl/>
        </w:rPr>
        <w:t>100</w:t>
      </w:r>
      <w:r>
        <w:rPr>
          <w:sz w:val="30"/>
          <w:szCs w:val="30"/>
          <w:rtl/>
        </w:rPr>
        <w:t>-</w:t>
      </w:r>
      <w:r>
        <w:rPr>
          <w:sz w:val="30"/>
          <w:szCs w:val="30"/>
          <w:rtl/>
        </w:rPr>
        <w:tab/>
        <w:t xml:space="preserve">يتم إعطاء اللقاحات ضمن برنامج التلقيح الوطني النظامي في المراكز الصحية المنتشرة وكذلك من خلال فرق التلقيح المتنقلة التي تقوم بزيارات </w:t>
      </w:r>
      <w:r>
        <w:rPr>
          <w:rFonts w:hint="cs"/>
          <w:sz w:val="30"/>
          <w:szCs w:val="30"/>
          <w:rtl/>
        </w:rPr>
        <w:t xml:space="preserve">دورية للقرى </w:t>
      </w:r>
      <w:r>
        <w:rPr>
          <w:sz w:val="30"/>
          <w:szCs w:val="30"/>
          <w:rtl/>
        </w:rPr>
        <w:t xml:space="preserve">البعيدة عن المراكز الصحية لتغطية الأطفال من المواليد الجدد وكذلك متابعتهم بصورة مستمرة إضافة إلى </w:t>
      </w:r>
      <w:r>
        <w:rPr>
          <w:sz w:val="30"/>
          <w:szCs w:val="30"/>
          <w:rtl/>
        </w:rPr>
        <w:t>تلقيحات الأطباء الخاصين.</w:t>
      </w:r>
    </w:p>
    <w:p w:rsidR="00000000" w:rsidRDefault="000E41E0">
      <w:pPr>
        <w:pStyle w:val="BodyText"/>
        <w:spacing w:before="240" w:after="240"/>
        <w:rPr>
          <w:rFonts w:hint="cs"/>
          <w:sz w:val="30"/>
          <w:szCs w:val="30"/>
          <w:rtl/>
        </w:rPr>
      </w:pPr>
      <w:r>
        <w:rPr>
          <w:rFonts w:hint="cs"/>
          <w:sz w:val="30"/>
          <w:szCs w:val="30"/>
          <w:rtl/>
        </w:rPr>
        <w:t>101</w:t>
      </w:r>
      <w:r>
        <w:rPr>
          <w:sz w:val="30"/>
          <w:szCs w:val="30"/>
          <w:rtl/>
        </w:rPr>
        <w:t>-</w:t>
      </w:r>
      <w:r>
        <w:rPr>
          <w:sz w:val="30"/>
          <w:szCs w:val="30"/>
          <w:rtl/>
        </w:rPr>
        <w:tab/>
      </w:r>
      <w:r>
        <w:rPr>
          <w:rFonts w:hint="cs"/>
          <w:sz w:val="30"/>
          <w:szCs w:val="30"/>
          <w:rtl/>
        </w:rPr>
        <w:t xml:space="preserve">ويشمل البرنامج </w:t>
      </w:r>
      <w:r>
        <w:rPr>
          <w:sz w:val="30"/>
          <w:szCs w:val="30"/>
          <w:rtl/>
        </w:rPr>
        <w:t>الاحتفاظ بمستوى عال من نسـب التغطية بمختلف اللقاحات لجميع الأطفال وخصوصاً الأطفال دون السنة من العمر</w:t>
      </w:r>
      <w:r>
        <w:rPr>
          <w:rFonts w:hint="cs"/>
          <w:sz w:val="30"/>
          <w:szCs w:val="30"/>
          <w:rtl/>
        </w:rPr>
        <w:t xml:space="preserve">. ويبرز </w:t>
      </w:r>
      <w:r>
        <w:rPr>
          <w:sz w:val="30"/>
          <w:szCs w:val="30"/>
          <w:rtl/>
        </w:rPr>
        <w:t>الجدولان رقم (8) و</w:t>
      </w:r>
      <w:r>
        <w:rPr>
          <w:rFonts w:hint="cs"/>
          <w:sz w:val="30"/>
          <w:szCs w:val="30"/>
          <w:rtl/>
        </w:rPr>
        <w:t xml:space="preserve">رقم </w:t>
      </w:r>
      <w:r>
        <w:rPr>
          <w:sz w:val="30"/>
          <w:szCs w:val="30"/>
          <w:rtl/>
        </w:rPr>
        <w:t>(10) بشكلٍ واضح نسب تغطية هؤلاء لعام 1999 في كل محافظةٍ على حدة. وقد كانت نسب الت</w:t>
      </w:r>
      <w:r>
        <w:rPr>
          <w:sz w:val="30"/>
          <w:szCs w:val="30"/>
          <w:rtl/>
        </w:rPr>
        <w:t>غطية عاليةً خلال السنوات الخمس الماضية (انظر الجدول رقم (9))، ويعتبر برنامج التلقيح المدرسي الذي ينفذ بالتعـاون بين وزارتي الصحة والتربية ويشـمل إعطاء لقـاحات الأطفـال والثنائي (الكزاز والخناق) والحصبة والحمى المخية الشـوكية داعماً لتلقيحات الطفولة الأولى.</w:t>
      </w:r>
    </w:p>
    <w:p w:rsidR="00000000" w:rsidRDefault="000E41E0">
      <w:pPr>
        <w:pStyle w:val="BodyText"/>
        <w:spacing w:before="240" w:after="240"/>
        <w:rPr>
          <w:rFonts w:hint="cs"/>
          <w:sz w:val="30"/>
          <w:szCs w:val="30"/>
          <w:rtl/>
        </w:rPr>
      </w:pPr>
    </w:p>
    <w:p w:rsidR="00000000" w:rsidRDefault="000E41E0">
      <w:pPr>
        <w:pStyle w:val="BodyText"/>
        <w:spacing w:before="240" w:after="240"/>
        <w:rPr>
          <w:rFonts w:hint="cs"/>
          <w:sz w:val="30"/>
          <w:szCs w:val="30"/>
          <w:rtl/>
        </w:rPr>
      </w:pPr>
    </w:p>
    <w:p w:rsidR="00000000" w:rsidRDefault="000E41E0">
      <w:pPr>
        <w:jc w:val="center"/>
        <w:rPr>
          <w:b/>
          <w:bCs/>
          <w:sz w:val="30"/>
          <w:rtl/>
        </w:rPr>
      </w:pPr>
      <w:r>
        <w:rPr>
          <w:rFonts w:hint="cs"/>
          <w:b/>
          <w:bCs/>
          <w:sz w:val="30"/>
          <w:rtl/>
        </w:rPr>
        <w:t>ال</w:t>
      </w:r>
      <w:r>
        <w:rPr>
          <w:b/>
          <w:bCs/>
          <w:sz w:val="30"/>
          <w:rtl/>
        </w:rPr>
        <w:t>جدول رقم 8</w:t>
      </w:r>
      <w:r>
        <w:rPr>
          <w:rFonts w:hint="cs"/>
          <w:b/>
          <w:bCs/>
          <w:sz w:val="30"/>
          <w:rtl/>
        </w:rPr>
        <w:br/>
        <w:t>ن</w:t>
      </w:r>
      <w:r>
        <w:rPr>
          <w:b/>
          <w:bCs/>
          <w:sz w:val="30"/>
          <w:rtl/>
        </w:rPr>
        <w:t>سبة تغطية الأطفال باللقاحات</w:t>
      </w:r>
      <w:r>
        <w:rPr>
          <w:rFonts w:hint="cs"/>
          <w:b/>
          <w:bCs/>
          <w:sz w:val="30"/>
          <w:rtl/>
        </w:rPr>
        <w:t xml:space="preserve">، </w:t>
      </w:r>
      <w:r>
        <w:rPr>
          <w:b/>
          <w:bCs/>
          <w:sz w:val="30"/>
          <w:rtl/>
        </w:rPr>
        <w:t>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1276"/>
      </w:tblGrid>
      <w:tr w:rsidR="000E41E0" w:rsidTr="000E41E0">
        <w:tblPrEx>
          <w:tblCellMar>
            <w:top w:w="0" w:type="dxa"/>
            <w:bottom w:w="0" w:type="dxa"/>
          </w:tblCellMar>
        </w:tblPrEx>
        <w:trPr>
          <w:trHeight w:val="330"/>
          <w:jc w:val="center"/>
        </w:trPr>
        <w:tc>
          <w:tcPr>
            <w:tcW w:w="4536" w:type="dxa"/>
            <w:tcBorders>
              <w:bottom w:val="single" w:sz="4" w:space="0" w:color="auto"/>
            </w:tcBorders>
          </w:tcPr>
          <w:p w:rsidR="000E41E0" w:rsidRDefault="000E41E0">
            <w:pPr>
              <w:spacing w:before="0" w:after="0"/>
              <w:jc w:val="both"/>
              <w:rPr>
                <w:sz w:val="30"/>
                <w:rtl/>
              </w:rPr>
            </w:pPr>
            <w:r>
              <w:rPr>
                <w:sz w:val="30"/>
                <w:rtl/>
              </w:rPr>
              <w:t>أنواع اللقاحات</w:t>
            </w:r>
          </w:p>
        </w:tc>
        <w:tc>
          <w:tcPr>
            <w:tcW w:w="1276" w:type="dxa"/>
            <w:tcBorders>
              <w:bottom w:val="single" w:sz="4" w:space="0" w:color="auto"/>
            </w:tcBorders>
          </w:tcPr>
          <w:p w:rsidR="000E41E0" w:rsidRDefault="000E41E0">
            <w:pPr>
              <w:spacing w:before="0" w:after="0"/>
              <w:jc w:val="center"/>
              <w:rPr>
                <w:rFonts w:hint="cs"/>
                <w:sz w:val="30"/>
                <w:rtl/>
              </w:rPr>
            </w:pPr>
            <w:r>
              <w:rPr>
                <w:sz w:val="30"/>
                <w:rtl/>
              </w:rPr>
              <w:t>النسب</w:t>
            </w:r>
            <w:r>
              <w:rPr>
                <w:rFonts w:hint="cs"/>
                <w:sz w:val="30"/>
                <w:rtl/>
              </w:rPr>
              <w:t>ة المئوية</w:t>
            </w:r>
          </w:p>
        </w:tc>
      </w:tr>
      <w:tr w:rsidR="000E41E0" w:rsidTr="000E41E0">
        <w:tblPrEx>
          <w:tblCellMar>
            <w:top w:w="0" w:type="dxa"/>
            <w:bottom w:w="0" w:type="dxa"/>
          </w:tblCellMar>
        </w:tblPrEx>
        <w:trPr>
          <w:trHeight w:val="330"/>
          <w:jc w:val="center"/>
        </w:trPr>
        <w:tc>
          <w:tcPr>
            <w:tcW w:w="4536" w:type="dxa"/>
            <w:tcBorders>
              <w:bottom w:val="nil"/>
            </w:tcBorders>
          </w:tcPr>
          <w:p w:rsidR="000E41E0" w:rsidRDefault="000E41E0">
            <w:pPr>
              <w:spacing w:before="0" w:after="0"/>
              <w:jc w:val="both"/>
              <w:rPr>
                <w:sz w:val="30"/>
                <w:rtl/>
              </w:rPr>
            </w:pPr>
            <w:r>
              <w:rPr>
                <w:sz w:val="30"/>
                <w:rtl/>
              </w:rPr>
              <w:t>السل (التدرن)</w:t>
            </w:r>
          </w:p>
        </w:tc>
        <w:tc>
          <w:tcPr>
            <w:tcW w:w="1276" w:type="dxa"/>
            <w:tcBorders>
              <w:bottom w:val="nil"/>
            </w:tcBorders>
          </w:tcPr>
          <w:p w:rsidR="000E41E0" w:rsidRDefault="000E41E0">
            <w:pPr>
              <w:pStyle w:val="BodyText"/>
              <w:ind w:firstLine="237"/>
              <w:rPr>
                <w:rFonts w:hint="cs"/>
                <w:sz w:val="30"/>
                <w:szCs w:val="30"/>
                <w:rtl/>
              </w:rPr>
            </w:pPr>
            <w:r>
              <w:rPr>
                <w:rFonts w:hint="cs"/>
                <w:sz w:val="30"/>
                <w:szCs w:val="30"/>
                <w:rtl/>
              </w:rPr>
              <w:t>100</w:t>
            </w:r>
          </w:p>
        </w:tc>
      </w:tr>
      <w:tr w:rsidR="000E41E0" w:rsidTr="000E41E0">
        <w:tblPrEx>
          <w:tblCellMar>
            <w:top w:w="0" w:type="dxa"/>
            <w:bottom w:w="0" w:type="dxa"/>
          </w:tblCellMar>
        </w:tblPrEx>
        <w:trPr>
          <w:trHeight w:val="330"/>
          <w:jc w:val="center"/>
        </w:trPr>
        <w:tc>
          <w:tcPr>
            <w:tcW w:w="4536" w:type="dxa"/>
            <w:tcBorders>
              <w:top w:val="nil"/>
              <w:bottom w:val="nil"/>
            </w:tcBorders>
          </w:tcPr>
          <w:p w:rsidR="000E41E0" w:rsidRDefault="000E41E0">
            <w:pPr>
              <w:spacing w:before="0" w:after="0"/>
              <w:jc w:val="both"/>
              <w:rPr>
                <w:sz w:val="30"/>
                <w:rtl/>
              </w:rPr>
            </w:pPr>
            <w:r>
              <w:rPr>
                <w:sz w:val="30"/>
                <w:rtl/>
              </w:rPr>
              <w:t>شلل الأطفال والثلاثي/زيارة ثالثة</w:t>
            </w:r>
          </w:p>
        </w:tc>
        <w:tc>
          <w:tcPr>
            <w:tcW w:w="1276" w:type="dxa"/>
            <w:tcBorders>
              <w:top w:val="nil"/>
              <w:bottom w:val="nil"/>
            </w:tcBorders>
          </w:tcPr>
          <w:p w:rsidR="000E41E0" w:rsidRDefault="000E41E0">
            <w:pPr>
              <w:pStyle w:val="BodyText"/>
              <w:ind w:firstLine="237"/>
              <w:rPr>
                <w:rFonts w:hint="cs"/>
                <w:sz w:val="30"/>
                <w:szCs w:val="30"/>
                <w:rtl/>
              </w:rPr>
            </w:pPr>
            <w:r>
              <w:rPr>
                <w:sz w:val="30"/>
                <w:szCs w:val="30"/>
                <w:rtl/>
              </w:rPr>
              <w:t>97</w:t>
            </w:r>
          </w:p>
        </w:tc>
      </w:tr>
      <w:tr w:rsidR="000E41E0" w:rsidTr="000E41E0">
        <w:tblPrEx>
          <w:tblCellMar>
            <w:top w:w="0" w:type="dxa"/>
            <w:bottom w:w="0" w:type="dxa"/>
          </w:tblCellMar>
        </w:tblPrEx>
        <w:trPr>
          <w:trHeight w:val="330"/>
          <w:jc w:val="center"/>
        </w:trPr>
        <w:tc>
          <w:tcPr>
            <w:tcW w:w="4536" w:type="dxa"/>
            <w:tcBorders>
              <w:top w:val="nil"/>
              <w:bottom w:val="nil"/>
            </w:tcBorders>
          </w:tcPr>
          <w:p w:rsidR="000E41E0" w:rsidRDefault="000E41E0">
            <w:pPr>
              <w:spacing w:before="0" w:after="0"/>
              <w:jc w:val="both"/>
              <w:rPr>
                <w:sz w:val="30"/>
                <w:rtl/>
              </w:rPr>
            </w:pPr>
            <w:r>
              <w:rPr>
                <w:sz w:val="30"/>
                <w:rtl/>
              </w:rPr>
              <w:t>الحصبة/زيارة أولى</w:t>
            </w:r>
          </w:p>
        </w:tc>
        <w:tc>
          <w:tcPr>
            <w:tcW w:w="1276" w:type="dxa"/>
            <w:tcBorders>
              <w:top w:val="nil"/>
              <w:bottom w:val="nil"/>
            </w:tcBorders>
          </w:tcPr>
          <w:p w:rsidR="000E41E0" w:rsidRDefault="000E41E0">
            <w:pPr>
              <w:pStyle w:val="BodyText"/>
              <w:ind w:firstLine="237"/>
              <w:rPr>
                <w:rFonts w:hint="cs"/>
                <w:sz w:val="30"/>
                <w:szCs w:val="30"/>
                <w:rtl/>
              </w:rPr>
            </w:pPr>
            <w:r>
              <w:rPr>
                <w:sz w:val="30"/>
                <w:szCs w:val="30"/>
                <w:rtl/>
              </w:rPr>
              <w:t>97</w:t>
            </w:r>
          </w:p>
        </w:tc>
      </w:tr>
      <w:tr w:rsidR="000E41E0" w:rsidTr="000E41E0">
        <w:tblPrEx>
          <w:tblCellMar>
            <w:top w:w="0" w:type="dxa"/>
            <w:bottom w:w="0" w:type="dxa"/>
          </w:tblCellMar>
        </w:tblPrEx>
        <w:trPr>
          <w:trHeight w:val="330"/>
          <w:jc w:val="center"/>
        </w:trPr>
        <w:tc>
          <w:tcPr>
            <w:tcW w:w="4536" w:type="dxa"/>
            <w:tcBorders>
              <w:top w:val="nil"/>
              <w:bottom w:val="nil"/>
            </w:tcBorders>
          </w:tcPr>
          <w:p w:rsidR="000E41E0" w:rsidRDefault="000E41E0">
            <w:pPr>
              <w:spacing w:before="0" w:after="0"/>
              <w:jc w:val="both"/>
              <w:rPr>
                <w:sz w:val="30"/>
                <w:rtl/>
              </w:rPr>
            </w:pPr>
            <w:r>
              <w:rPr>
                <w:sz w:val="30"/>
                <w:rtl/>
              </w:rPr>
              <w:t>اللقاح الفيروسي (حصبة، حصبة ألمانية ونكاف)</w:t>
            </w:r>
          </w:p>
        </w:tc>
        <w:tc>
          <w:tcPr>
            <w:tcW w:w="1276" w:type="dxa"/>
            <w:tcBorders>
              <w:top w:val="nil"/>
              <w:bottom w:val="nil"/>
            </w:tcBorders>
          </w:tcPr>
          <w:p w:rsidR="000E41E0" w:rsidRDefault="000E41E0">
            <w:pPr>
              <w:pStyle w:val="BodyText"/>
              <w:ind w:firstLine="237"/>
              <w:rPr>
                <w:rFonts w:hint="cs"/>
                <w:sz w:val="30"/>
                <w:szCs w:val="30"/>
                <w:rtl/>
              </w:rPr>
            </w:pPr>
            <w:r>
              <w:rPr>
                <w:sz w:val="30"/>
                <w:szCs w:val="30"/>
                <w:rtl/>
              </w:rPr>
              <w:t>94</w:t>
            </w:r>
          </w:p>
        </w:tc>
      </w:tr>
      <w:tr w:rsidR="000E41E0" w:rsidTr="000E41E0">
        <w:tblPrEx>
          <w:tblCellMar>
            <w:top w:w="0" w:type="dxa"/>
            <w:bottom w:w="0" w:type="dxa"/>
          </w:tblCellMar>
        </w:tblPrEx>
        <w:trPr>
          <w:trHeight w:val="330"/>
          <w:jc w:val="center"/>
        </w:trPr>
        <w:tc>
          <w:tcPr>
            <w:tcW w:w="4536" w:type="dxa"/>
            <w:tcBorders>
              <w:top w:val="nil"/>
              <w:bottom w:val="nil"/>
            </w:tcBorders>
          </w:tcPr>
          <w:p w:rsidR="000E41E0" w:rsidRDefault="000E41E0">
            <w:pPr>
              <w:spacing w:before="0" w:after="0"/>
              <w:jc w:val="both"/>
              <w:rPr>
                <w:sz w:val="30"/>
                <w:rtl/>
              </w:rPr>
            </w:pPr>
            <w:r>
              <w:rPr>
                <w:sz w:val="30"/>
                <w:rtl/>
              </w:rPr>
              <w:t>الكبد/زيارة ثالثة</w:t>
            </w:r>
          </w:p>
        </w:tc>
        <w:tc>
          <w:tcPr>
            <w:tcW w:w="1276" w:type="dxa"/>
            <w:tcBorders>
              <w:top w:val="nil"/>
              <w:bottom w:val="nil"/>
            </w:tcBorders>
          </w:tcPr>
          <w:p w:rsidR="000E41E0" w:rsidRDefault="000E41E0">
            <w:pPr>
              <w:pStyle w:val="BodyText"/>
              <w:ind w:firstLine="237"/>
              <w:rPr>
                <w:rFonts w:hint="cs"/>
                <w:sz w:val="30"/>
                <w:szCs w:val="30"/>
                <w:rtl/>
              </w:rPr>
            </w:pPr>
            <w:r>
              <w:rPr>
                <w:sz w:val="30"/>
                <w:szCs w:val="30"/>
                <w:rtl/>
              </w:rPr>
              <w:t>91</w:t>
            </w:r>
          </w:p>
        </w:tc>
      </w:tr>
      <w:tr w:rsidR="000E41E0" w:rsidTr="000E41E0">
        <w:tblPrEx>
          <w:tblCellMar>
            <w:top w:w="0" w:type="dxa"/>
            <w:bottom w:w="0" w:type="dxa"/>
          </w:tblCellMar>
        </w:tblPrEx>
        <w:trPr>
          <w:trHeight w:val="330"/>
          <w:jc w:val="center"/>
        </w:trPr>
        <w:tc>
          <w:tcPr>
            <w:tcW w:w="4536" w:type="dxa"/>
            <w:tcBorders>
              <w:top w:val="nil"/>
            </w:tcBorders>
          </w:tcPr>
          <w:p w:rsidR="000E41E0" w:rsidRDefault="000E41E0">
            <w:pPr>
              <w:spacing w:before="0" w:after="0"/>
              <w:jc w:val="both"/>
              <w:rPr>
                <w:sz w:val="30"/>
                <w:rtl/>
              </w:rPr>
            </w:pPr>
            <w:r>
              <w:rPr>
                <w:sz w:val="30"/>
                <w:rtl/>
              </w:rPr>
              <w:t>الكزاز للنساء/زرقة ثانية وما بعدها</w:t>
            </w:r>
          </w:p>
        </w:tc>
        <w:tc>
          <w:tcPr>
            <w:tcW w:w="1276" w:type="dxa"/>
            <w:tcBorders>
              <w:top w:val="nil"/>
            </w:tcBorders>
          </w:tcPr>
          <w:p w:rsidR="000E41E0" w:rsidRDefault="000E41E0">
            <w:pPr>
              <w:pStyle w:val="BodyText"/>
              <w:ind w:firstLine="237"/>
              <w:rPr>
                <w:rFonts w:hint="cs"/>
                <w:sz w:val="30"/>
                <w:szCs w:val="30"/>
                <w:rtl/>
              </w:rPr>
            </w:pPr>
            <w:r>
              <w:rPr>
                <w:sz w:val="30"/>
                <w:szCs w:val="30"/>
                <w:rtl/>
              </w:rPr>
              <w:t>90</w:t>
            </w:r>
          </w:p>
        </w:tc>
      </w:tr>
    </w:tbl>
    <w:p w:rsidR="00000000" w:rsidRDefault="000E41E0">
      <w:pPr>
        <w:jc w:val="center"/>
        <w:rPr>
          <w:b/>
          <w:bCs/>
          <w:rtl/>
        </w:rPr>
      </w:pPr>
      <w:r>
        <w:rPr>
          <w:rFonts w:hint="cs"/>
          <w:b/>
          <w:bCs/>
          <w:rtl/>
        </w:rPr>
        <w:t>ال</w:t>
      </w:r>
      <w:r>
        <w:rPr>
          <w:b/>
          <w:bCs/>
          <w:rtl/>
        </w:rPr>
        <w:t>جدول رقم 9</w:t>
      </w:r>
      <w:r>
        <w:rPr>
          <w:rFonts w:hint="cs"/>
          <w:b/>
          <w:bCs/>
          <w:rtl/>
        </w:rPr>
        <w:br/>
      </w:r>
      <w:r>
        <w:rPr>
          <w:b/>
          <w:bCs/>
          <w:rtl/>
        </w:rPr>
        <w:t>النسب المئوية لتغطية الأطفال دون السنة من العمر بمختلف اللقاحات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10"/>
        <w:gridCol w:w="390"/>
        <w:gridCol w:w="991"/>
        <w:gridCol w:w="910"/>
        <w:gridCol w:w="952"/>
        <w:gridCol w:w="910"/>
        <w:gridCol w:w="1097"/>
      </w:tblGrid>
      <w:tr w:rsidR="000E41E0" w:rsidTr="000E41E0">
        <w:tblPrEx>
          <w:tblCellMar>
            <w:top w:w="0" w:type="dxa"/>
            <w:bottom w:w="0" w:type="dxa"/>
          </w:tblCellMar>
        </w:tblPrEx>
        <w:trPr>
          <w:cantSplit/>
          <w:trHeight w:val="240"/>
          <w:jc w:val="center"/>
        </w:trPr>
        <w:tc>
          <w:tcPr>
            <w:tcW w:w="3300" w:type="dxa"/>
            <w:gridSpan w:val="2"/>
            <w:vMerge w:val="restart"/>
          </w:tcPr>
          <w:p w:rsidR="000E41E0" w:rsidRDefault="000E41E0">
            <w:pPr>
              <w:spacing w:before="0" w:after="0"/>
              <w:jc w:val="center"/>
              <w:rPr>
                <w:sz w:val="30"/>
                <w:rtl/>
              </w:rPr>
            </w:pPr>
            <w:r>
              <w:rPr>
                <w:sz w:val="30"/>
                <w:rtl/>
              </w:rPr>
              <w:t>اللقاحات</w:t>
            </w:r>
          </w:p>
        </w:tc>
        <w:tc>
          <w:tcPr>
            <w:tcW w:w="4860" w:type="dxa"/>
            <w:gridSpan w:val="5"/>
          </w:tcPr>
          <w:p w:rsidR="000E41E0" w:rsidRDefault="000E41E0">
            <w:pPr>
              <w:spacing w:before="0" w:after="0"/>
              <w:jc w:val="center"/>
              <w:rPr>
                <w:sz w:val="30"/>
                <w:rtl/>
              </w:rPr>
            </w:pPr>
            <w:r>
              <w:rPr>
                <w:sz w:val="30"/>
                <w:rtl/>
              </w:rPr>
              <w:t>النسب المئوية موزعة حسب السنوات</w:t>
            </w:r>
          </w:p>
        </w:tc>
      </w:tr>
      <w:tr w:rsidR="000E41E0" w:rsidTr="000E41E0">
        <w:tblPrEx>
          <w:tblCellMar>
            <w:top w:w="0" w:type="dxa"/>
            <w:bottom w:w="0" w:type="dxa"/>
          </w:tblCellMar>
        </w:tblPrEx>
        <w:trPr>
          <w:cantSplit/>
          <w:trHeight w:val="225"/>
          <w:jc w:val="center"/>
        </w:trPr>
        <w:tc>
          <w:tcPr>
            <w:tcW w:w="3300" w:type="dxa"/>
            <w:gridSpan w:val="2"/>
            <w:vMerge/>
            <w:tcBorders>
              <w:bottom w:val="single" w:sz="4" w:space="0" w:color="auto"/>
            </w:tcBorders>
          </w:tcPr>
          <w:p w:rsidR="000E41E0" w:rsidRDefault="000E41E0">
            <w:pPr>
              <w:spacing w:before="0" w:after="0"/>
              <w:jc w:val="center"/>
              <w:rPr>
                <w:sz w:val="30"/>
                <w:rtl/>
              </w:rPr>
            </w:pPr>
          </w:p>
        </w:tc>
        <w:tc>
          <w:tcPr>
            <w:tcW w:w="991" w:type="dxa"/>
          </w:tcPr>
          <w:p w:rsidR="000E41E0" w:rsidRDefault="000E41E0">
            <w:pPr>
              <w:spacing w:before="0" w:after="0"/>
              <w:jc w:val="center"/>
              <w:rPr>
                <w:sz w:val="30"/>
                <w:rtl/>
              </w:rPr>
            </w:pPr>
            <w:r>
              <w:rPr>
                <w:sz w:val="30"/>
                <w:rtl/>
              </w:rPr>
              <w:t>1995</w:t>
            </w:r>
          </w:p>
        </w:tc>
        <w:tc>
          <w:tcPr>
            <w:tcW w:w="910" w:type="dxa"/>
          </w:tcPr>
          <w:p w:rsidR="000E41E0" w:rsidRDefault="000E41E0">
            <w:pPr>
              <w:spacing w:before="0" w:after="0"/>
              <w:jc w:val="center"/>
              <w:rPr>
                <w:sz w:val="30"/>
                <w:rtl/>
              </w:rPr>
            </w:pPr>
            <w:r>
              <w:rPr>
                <w:sz w:val="30"/>
                <w:rtl/>
              </w:rPr>
              <w:t>1996</w:t>
            </w:r>
          </w:p>
        </w:tc>
        <w:tc>
          <w:tcPr>
            <w:tcW w:w="952" w:type="dxa"/>
          </w:tcPr>
          <w:p w:rsidR="000E41E0" w:rsidRDefault="000E41E0">
            <w:pPr>
              <w:spacing w:before="0" w:after="0"/>
              <w:jc w:val="center"/>
              <w:rPr>
                <w:sz w:val="30"/>
                <w:rtl/>
              </w:rPr>
            </w:pPr>
            <w:r>
              <w:rPr>
                <w:sz w:val="30"/>
                <w:rtl/>
              </w:rPr>
              <w:t>1997</w:t>
            </w:r>
          </w:p>
        </w:tc>
        <w:tc>
          <w:tcPr>
            <w:tcW w:w="910" w:type="dxa"/>
          </w:tcPr>
          <w:p w:rsidR="000E41E0" w:rsidRDefault="000E41E0">
            <w:pPr>
              <w:spacing w:before="0" w:after="0"/>
              <w:jc w:val="center"/>
              <w:rPr>
                <w:sz w:val="30"/>
                <w:rtl/>
              </w:rPr>
            </w:pPr>
            <w:r>
              <w:rPr>
                <w:sz w:val="30"/>
                <w:rtl/>
              </w:rPr>
              <w:t>1998</w:t>
            </w:r>
          </w:p>
        </w:tc>
        <w:tc>
          <w:tcPr>
            <w:tcW w:w="1097" w:type="dxa"/>
          </w:tcPr>
          <w:p w:rsidR="000E41E0" w:rsidRDefault="000E41E0">
            <w:pPr>
              <w:spacing w:before="0" w:after="0"/>
              <w:jc w:val="center"/>
              <w:rPr>
                <w:sz w:val="30"/>
                <w:rtl/>
              </w:rPr>
            </w:pPr>
            <w:r>
              <w:rPr>
                <w:sz w:val="30"/>
                <w:rtl/>
              </w:rPr>
              <w:t>1999</w:t>
            </w:r>
          </w:p>
        </w:tc>
      </w:tr>
      <w:tr w:rsidR="000E41E0" w:rsidTr="000E41E0">
        <w:tblPrEx>
          <w:tblCellMar>
            <w:top w:w="0" w:type="dxa"/>
            <w:bottom w:w="0" w:type="dxa"/>
          </w:tblCellMar>
        </w:tblPrEx>
        <w:trPr>
          <w:cantSplit/>
          <w:trHeight w:val="225"/>
          <w:jc w:val="center"/>
        </w:trPr>
        <w:tc>
          <w:tcPr>
            <w:tcW w:w="3300" w:type="dxa"/>
            <w:gridSpan w:val="2"/>
            <w:tcBorders>
              <w:top w:val="single" w:sz="4" w:space="0" w:color="auto"/>
              <w:left w:val="single" w:sz="4" w:space="0" w:color="auto"/>
              <w:bottom w:val="single" w:sz="4" w:space="0" w:color="auto"/>
              <w:right w:val="nil"/>
            </w:tcBorders>
          </w:tcPr>
          <w:p w:rsidR="000E41E0" w:rsidRDefault="000E41E0">
            <w:pPr>
              <w:spacing w:before="0" w:after="0" w:line="380" w:lineRule="exact"/>
              <w:jc w:val="both"/>
              <w:rPr>
                <w:sz w:val="30"/>
                <w:rtl/>
              </w:rPr>
            </w:pPr>
            <w:r>
              <w:rPr>
                <w:sz w:val="30"/>
                <w:rtl/>
              </w:rPr>
              <w:t xml:space="preserve">التدرن </w:t>
            </w:r>
            <w:r>
              <w:rPr>
                <w:szCs w:val="22"/>
              </w:rPr>
              <w:t>(BCG)</w:t>
            </w:r>
          </w:p>
        </w:tc>
        <w:tc>
          <w:tcPr>
            <w:tcW w:w="991" w:type="dxa"/>
            <w:tcBorders>
              <w:left w:val="single" w:sz="4" w:space="0" w:color="auto"/>
            </w:tcBorders>
          </w:tcPr>
          <w:p w:rsidR="000E41E0" w:rsidRDefault="000E41E0">
            <w:pPr>
              <w:spacing w:before="0" w:after="0" w:line="380" w:lineRule="exact"/>
              <w:ind w:firstLine="88"/>
              <w:jc w:val="both"/>
              <w:rPr>
                <w:sz w:val="30"/>
                <w:rtl/>
              </w:rPr>
            </w:pPr>
            <w:r>
              <w:rPr>
                <w:sz w:val="30"/>
                <w:rtl/>
              </w:rPr>
              <w:t>100</w:t>
            </w:r>
          </w:p>
        </w:tc>
        <w:tc>
          <w:tcPr>
            <w:tcW w:w="910" w:type="dxa"/>
          </w:tcPr>
          <w:p w:rsidR="000E41E0" w:rsidRDefault="000E41E0">
            <w:pPr>
              <w:spacing w:before="0" w:after="0" w:line="380" w:lineRule="exact"/>
              <w:ind w:firstLine="88"/>
              <w:jc w:val="both"/>
              <w:rPr>
                <w:sz w:val="30"/>
                <w:rtl/>
              </w:rPr>
            </w:pPr>
            <w:r>
              <w:rPr>
                <w:sz w:val="30"/>
                <w:rtl/>
              </w:rPr>
              <w:t>100</w:t>
            </w:r>
          </w:p>
        </w:tc>
        <w:tc>
          <w:tcPr>
            <w:tcW w:w="952" w:type="dxa"/>
          </w:tcPr>
          <w:p w:rsidR="000E41E0" w:rsidRDefault="000E41E0">
            <w:pPr>
              <w:spacing w:before="0" w:after="0" w:line="380" w:lineRule="exact"/>
              <w:ind w:firstLine="88"/>
              <w:jc w:val="both"/>
              <w:rPr>
                <w:sz w:val="30"/>
                <w:rtl/>
              </w:rPr>
            </w:pPr>
            <w:r>
              <w:rPr>
                <w:sz w:val="30"/>
                <w:rtl/>
              </w:rPr>
              <w:t>100</w:t>
            </w:r>
          </w:p>
        </w:tc>
        <w:tc>
          <w:tcPr>
            <w:tcW w:w="910" w:type="dxa"/>
          </w:tcPr>
          <w:p w:rsidR="000E41E0" w:rsidRDefault="000E41E0">
            <w:pPr>
              <w:spacing w:before="0" w:after="0" w:line="380" w:lineRule="exact"/>
              <w:ind w:firstLine="88"/>
              <w:jc w:val="both"/>
              <w:rPr>
                <w:sz w:val="30"/>
                <w:rtl/>
              </w:rPr>
            </w:pPr>
            <w:r>
              <w:rPr>
                <w:sz w:val="30"/>
                <w:rtl/>
              </w:rPr>
              <w:t>100</w:t>
            </w:r>
          </w:p>
        </w:tc>
        <w:tc>
          <w:tcPr>
            <w:tcW w:w="1097" w:type="dxa"/>
          </w:tcPr>
          <w:p w:rsidR="000E41E0" w:rsidRDefault="000E41E0">
            <w:pPr>
              <w:spacing w:before="0" w:after="0" w:line="380" w:lineRule="exact"/>
              <w:ind w:firstLine="60"/>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3300" w:type="dxa"/>
            <w:gridSpan w:val="2"/>
            <w:tcBorders>
              <w:top w:val="single" w:sz="4" w:space="0" w:color="auto"/>
            </w:tcBorders>
          </w:tcPr>
          <w:p w:rsidR="000E41E0" w:rsidRDefault="000E41E0">
            <w:pPr>
              <w:spacing w:before="0" w:after="0" w:line="380" w:lineRule="exact"/>
              <w:jc w:val="both"/>
              <w:rPr>
                <w:sz w:val="30"/>
                <w:rtl/>
              </w:rPr>
            </w:pPr>
            <w:r>
              <w:rPr>
                <w:sz w:val="30"/>
                <w:rtl/>
              </w:rPr>
              <w:t xml:space="preserve">شلل أطفال "صفر" </w:t>
            </w:r>
            <w:r>
              <w:rPr>
                <w:szCs w:val="22"/>
              </w:rPr>
              <w:t>(OPV)</w:t>
            </w:r>
          </w:p>
        </w:tc>
        <w:tc>
          <w:tcPr>
            <w:tcW w:w="991" w:type="dxa"/>
            <w:tcBorders>
              <w:bottom w:val="single" w:sz="4" w:space="0" w:color="auto"/>
            </w:tcBorders>
          </w:tcPr>
          <w:p w:rsidR="000E41E0" w:rsidRDefault="000E41E0">
            <w:pPr>
              <w:spacing w:before="0" w:after="0" w:line="380" w:lineRule="exact"/>
              <w:ind w:firstLine="88"/>
              <w:jc w:val="both"/>
              <w:rPr>
                <w:sz w:val="30"/>
                <w:rtl/>
              </w:rPr>
            </w:pPr>
            <w:r>
              <w:rPr>
                <w:sz w:val="30"/>
                <w:rtl/>
              </w:rPr>
              <w:t>87</w:t>
            </w:r>
          </w:p>
        </w:tc>
        <w:tc>
          <w:tcPr>
            <w:tcW w:w="910" w:type="dxa"/>
            <w:tcBorders>
              <w:bottom w:val="single" w:sz="4" w:space="0" w:color="auto"/>
            </w:tcBorders>
          </w:tcPr>
          <w:p w:rsidR="000E41E0" w:rsidRDefault="000E41E0">
            <w:pPr>
              <w:spacing w:before="0" w:after="0" w:line="380" w:lineRule="exact"/>
              <w:ind w:firstLine="88"/>
              <w:jc w:val="both"/>
              <w:rPr>
                <w:sz w:val="30"/>
                <w:rtl/>
              </w:rPr>
            </w:pPr>
            <w:r>
              <w:rPr>
                <w:sz w:val="30"/>
                <w:rtl/>
              </w:rPr>
              <w:t>95</w:t>
            </w:r>
          </w:p>
        </w:tc>
        <w:tc>
          <w:tcPr>
            <w:tcW w:w="952" w:type="dxa"/>
            <w:tcBorders>
              <w:bottom w:val="single" w:sz="4" w:space="0" w:color="auto"/>
            </w:tcBorders>
          </w:tcPr>
          <w:p w:rsidR="000E41E0" w:rsidRDefault="000E41E0">
            <w:pPr>
              <w:spacing w:before="0" w:after="0" w:line="380" w:lineRule="exact"/>
              <w:ind w:firstLine="88"/>
              <w:jc w:val="both"/>
              <w:rPr>
                <w:sz w:val="30"/>
                <w:rtl/>
              </w:rPr>
            </w:pPr>
            <w:r>
              <w:rPr>
                <w:sz w:val="30"/>
                <w:rtl/>
              </w:rPr>
              <w:t>89</w:t>
            </w:r>
          </w:p>
        </w:tc>
        <w:tc>
          <w:tcPr>
            <w:tcW w:w="910" w:type="dxa"/>
            <w:tcBorders>
              <w:bottom w:val="single" w:sz="4" w:space="0" w:color="auto"/>
            </w:tcBorders>
          </w:tcPr>
          <w:p w:rsidR="000E41E0" w:rsidRDefault="000E41E0">
            <w:pPr>
              <w:spacing w:before="0" w:after="0" w:line="380" w:lineRule="exact"/>
              <w:ind w:firstLine="88"/>
              <w:jc w:val="both"/>
              <w:rPr>
                <w:sz w:val="30"/>
                <w:rtl/>
              </w:rPr>
            </w:pPr>
            <w:r>
              <w:rPr>
                <w:sz w:val="30"/>
                <w:rtl/>
              </w:rPr>
              <w:t>93</w:t>
            </w:r>
          </w:p>
        </w:tc>
        <w:tc>
          <w:tcPr>
            <w:tcW w:w="1097" w:type="dxa"/>
            <w:tcBorders>
              <w:bottom w:val="single" w:sz="4" w:space="0" w:color="auto"/>
            </w:tcBorders>
          </w:tcPr>
          <w:p w:rsidR="000E41E0" w:rsidRDefault="000E41E0">
            <w:pPr>
              <w:spacing w:before="0" w:after="0" w:line="380" w:lineRule="exact"/>
              <w:ind w:firstLine="60"/>
              <w:jc w:val="both"/>
              <w:rPr>
                <w:sz w:val="30"/>
                <w:rtl/>
              </w:rPr>
            </w:pPr>
            <w:r>
              <w:rPr>
                <w:sz w:val="30"/>
                <w:rtl/>
              </w:rPr>
              <w:t>93</w:t>
            </w:r>
          </w:p>
        </w:tc>
      </w:tr>
      <w:tr w:rsidR="000E41E0" w:rsidTr="000E41E0">
        <w:tblPrEx>
          <w:tblCellMar>
            <w:top w:w="0" w:type="dxa"/>
            <w:bottom w:w="0" w:type="dxa"/>
          </w:tblCellMar>
        </w:tblPrEx>
        <w:trPr>
          <w:cantSplit/>
          <w:trHeight w:val="195"/>
          <w:jc w:val="center"/>
        </w:trPr>
        <w:tc>
          <w:tcPr>
            <w:tcW w:w="2910" w:type="dxa"/>
            <w:vMerge w:val="restart"/>
          </w:tcPr>
          <w:p w:rsidR="000E41E0" w:rsidRDefault="000E41E0">
            <w:pPr>
              <w:spacing w:before="0" w:after="0"/>
              <w:jc w:val="both"/>
              <w:rPr>
                <w:sz w:val="30"/>
                <w:rtl/>
              </w:rPr>
            </w:pPr>
            <w:r>
              <w:rPr>
                <w:sz w:val="30"/>
                <w:rtl/>
              </w:rPr>
              <w:t>ثلاثي وشلل أطفال</w:t>
            </w:r>
            <w:r>
              <w:rPr>
                <w:rFonts w:hint="cs"/>
                <w:sz w:val="30"/>
                <w:rtl/>
              </w:rPr>
              <w:t xml:space="preserve"> </w:t>
            </w:r>
          </w:p>
          <w:p w:rsidR="000E41E0" w:rsidRDefault="000E41E0">
            <w:pPr>
              <w:spacing w:before="0" w:after="0"/>
              <w:jc w:val="both"/>
              <w:rPr>
                <w:sz w:val="30"/>
                <w:rtl/>
              </w:rPr>
            </w:pPr>
            <w:r>
              <w:rPr>
                <w:szCs w:val="22"/>
              </w:rPr>
              <w:t>(OPV-DPT)</w:t>
            </w:r>
          </w:p>
        </w:tc>
        <w:tc>
          <w:tcPr>
            <w:tcW w:w="390" w:type="dxa"/>
            <w:tcBorders>
              <w:bottom w:val="nil"/>
            </w:tcBorders>
          </w:tcPr>
          <w:p w:rsidR="000E41E0" w:rsidRDefault="000E41E0">
            <w:pPr>
              <w:spacing w:before="0" w:after="0" w:line="380" w:lineRule="exact"/>
              <w:jc w:val="both"/>
              <w:rPr>
                <w:sz w:val="30"/>
                <w:rtl/>
              </w:rPr>
            </w:pPr>
            <w:r>
              <w:rPr>
                <w:sz w:val="30"/>
                <w:rtl/>
              </w:rPr>
              <w:t>1</w:t>
            </w:r>
          </w:p>
        </w:tc>
        <w:tc>
          <w:tcPr>
            <w:tcW w:w="991" w:type="dxa"/>
            <w:tcBorders>
              <w:bottom w:val="nil"/>
            </w:tcBorders>
          </w:tcPr>
          <w:p w:rsidR="000E41E0" w:rsidRDefault="000E41E0">
            <w:pPr>
              <w:spacing w:before="0" w:after="0" w:line="380" w:lineRule="exact"/>
              <w:ind w:firstLine="88"/>
              <w:jc w:val="both"/>
              <w:rPr>
                <w:sz w:val="30"/>
                <w:rtl/>
              </w:rPr>
            </w:pPr>
            <w:r>
              <w:rPr>
                <w:sz w:val="30"/>
                <w:rtl/>
              </w:rPr>
              <w:t>100</w:t>
            </w:r>
          </w:p>
        </w:tc>
        <w:tc>
          <w:tcPr>
            <w:tcW w:w="910" w:type="dxa"/>
            <w:tcBorders>
              <w:bottom w:val="nil"/>
            </w:tcBorders>
          </w:tcPr>
          <w:p w:rsidR="000E41E0" w:rsidRDefault="000E41E0">
            <w:pPr>
              <w:spacing w:before="0" w:after="0" w:line="380" w:lineRule="exact"/>
              <w:ind w:firstLine="88"/>
              <w:jc w:val="both"/>
              <w:rPr>
                <w:sz w:val="30"/>
                <w:rtl/>
              </w:rPr>
            </w:pPr>
            <w:r>
              <w:rPr>
                <w:sz w:val="30"/>
                <w:rtl/>
              </w:rPr>
              <w:t>100</w:t>
            </w:r>
          </w:p>
        </w:tc>
        <w:tc>
          <w:tcPr>
            <w:tcW w:w="952" w:type="dxa"/>
            <w:tcBorders>
              <w:bottom w:val="nil"/>
            </w:tcBorders>
          </w:tcPr>
          <w:p w:rsidR="000E41E0" w:rsidRDefault="000E41E0">
            <w:pPr>
              <w:spacing w:before="0" w:after="0" w:line="380" w:lineRule="exact"/>
              <w:ind w:firstLine="88"/>
              <w:jc w:val="both"/>
              <w:rPr>
                <w:sz w:val="30"/>
                <w:rtl/>
              </w:rPr>
            </w:pPr>
            <w:r>
              <w:rPr>
                <w:sz w:val="30"/>
                <w:rtl/>
              </w:rPr>
              <w:t>100</w:t>
            </w:r>
          </w:p>
        </w:tc>
        <w:tc>
          <w:tcPr>
            <w:tcW w:w="910" w:type="dxa"/>
            <w:tcBorders>
              <w:bottom w:val="nil"/>
            </w:tcBorders>
          </w:tcPr>
          <w:p w:rsidR="000E41E0" w:rsidRDefault="000E41E0">
            <w:pPr>
              <w:spacing w:before="0" w:after="0" w:line="380" w:lineRule="exact"/>
              <w:ind w:firstLine="88"/>
              <w:jc w:val="both"/>
              <w:rPr>
                <w:sz w:val="30"/>
                <w:rtl/>
              </w:rPr>
            </w:pPr>
            <w:r>
              <w:rPr>
                <w:sz w:val="30"/>
                <w:rtl/>
              </w:rPr>
              <w:t>100</w:t>
            </w:r>
          </w:p>
        </w:tc>
        <w:tc>
          <w:tcPr>
            <w:tcW w:w="1097" w:type="dxa"/>
            <w:tcBorders>
              <w:bottom w:val="nil"/>
            </w:tcBorders>
          </w:tcPr>
          <w:p w:rsidR="000E41E0" w:rsidRDefault="000E41E0">
            <w:pPr>
              <w:spacing w:before="0" w:after="0" w:line="380" w:lineRule="exact"/>
              <w:ind w:firstLine="60"/>
              <w:jc w:val="both"/>
              <w:rPr>
                <w:sz w:val="30"/>
                <w:rtl/>
              </w:rPr>
            </w:pPr>
            <w:r>
              <w:rPr>
                <w:sz w:val="30"/>
                <w:rtl/>
              </w:rPr>
              <w:t>100</w:t>
            </w:r>
          </w:p>
        </w:tc>
      </w:tr>
      <w:tr w:rsidR="000E41E0" w:rsidTr="000E41E0">
        <w:tblPrEx>
          <w:tblCellMar>
            <w:top w:w="0" w:type="dxa"/>
            <w:bottom w:w="0" w:type="dxa"/>
          </w:tblCellMar>
        </w:tblPrEx>
        <w:trPr>
          <w:cantSplit/>
          <w:trHeight w:val="240"/>
          <w:jc w:val="center"/>
        </w:trPr>
        <w:tc>
          <w:tcPr>
            <w:tcW w:w="2910" w:type="dxa"/>
            <w:vMerge/>
          </w:tcPr>
          <w:p w:rsidR="000E41E0" w:rsidRDefault="000E41E0">
            <w:pPr>
              <w:spacing w:before="0" w:after="0"/>
              <w:jc w:val="both"/>
              <w:rPr>
                <w:sz w:val="30"/>
                <w:rtl/>
              </w:rPr>
            </w:pPr>
          </w:p>
        </w:tc>
        <w:tc>
          <w:tcPr>
            <w:tcW w:w="390" w:type="dxa"/>
            <w:tcBorders>
              <w:top w:val="nil"/>
              <w:bottom w:val="nil"/>
            </w:tcBorders>
          </w:tcPr>
          <w:p w:rsidR="000E41E0" w:rsidRDefault="000E41E0">
            <w:pPr>
              <w:spacing w:before="0" w:after="0" w:line="380" w:lineRule="exact"/>
              <w:jc w:val="both"/>
              <w:rPr>
                <w:sz w:val="30"/>
                <w:rtl/>
              </w:rPr>
            </w:pPr>
            <w:r>
              <w:rPr>
                <w:sz w:val="30"/>
                <w:rtl/>
              </w:rPr>
              <w:t>2</w:t>
            </w:r>
          </w:p>
        </w:tc>
        <w:tc>
          <w:tcPr>
            <w:tcW w:w="991" w:type="dxa"/>
            <w:tcBorders>
              <w:top w:val="nil"/>
              <w:bottom w:val="nil"/>
            </w:tcBorders>
          </w:tcPr>
          <w:p w:rsidR="000E41E0" w:rsidRDefault="000E41E0">
            <w:pPr>
              <w:spacing w:before="0" w:after="0" w:line="380" w:lineRule="exact"/>
              <w:ind w:firstLine="88"/>
              <w:jc w:val="both"/>
              <w:rPr>
                <w:sz w:val="30"/>
                <w:rtl/>
              </w:rPr>
            </w:pPr>
            <w:r>
              <w:rPr>
                <w:sz w:val="30"/>
                <w:rtl/>
              </w:rPr>
              <w:t>97</w:t>
            </w:r>
          </w:p>
        </w:tc>
        <w:tc>
          <w:tcPr>
            <w:tcW w:w="910" w:type="dxa"/>
            <w:tcBorders>
              <w:top w:val="nil"/>
              <w:bottom w:val="nil"/>
            </w:tcBorders>
          </w:tcPr>
          <w:p w:rsidR="000E41E0" w:rsidRDefault="000E41E0">
            <w:pPr>
              <w:spacing w:before="0" w:after="0" w:line="380" w:lineRule="exact"/>
              <w:ind w:firstLine="88"/>
              <w:jc w:val="both"/>
              <w:rPr>
                <w:sz w:val="30"/>
                <w:rtl/>
              </w:rPr>
            </w:pPr>
            <w:r>
              <w:rPr>
                <w:sz w:val="30"/>
                <w:rtl/>
              </w:rPr>
              <w:t>100</w:t>
            </w:r>
          </w:p>
        </w:tc>
        <w:tc>
          <w:tcPr>
            <w:tcW w:w="952" w:type="dxa"/>
            <w:tcBorders>
              <w:top w:val="nil"/>
              <w:bottom w:val="nil"/>
            </w:tcBorders>
          </w:tcPr>
          <w:p w:rsidR="000E41E0" w:rsidRDefault="000E41E0">
            <w:pPr>
              <w:spacing w:before="0" w:after="0" w:line="380" w:lineRule="exact"/>
              <w:ind w:firstLine="88"/>
              <w:jc w:val="both"/>
              <w:rPr>
                <w:sz w:val="30"/>
                <w:rtl/>
              </w:rPr>
            </w:pPr>
            <w:r>
              <w:rPr>
                <w:sz w:val="30"/>
                <w:rtl/>
              </w:rPr>
              <w:t>100</w:t>
            </w:r>
          </w:p>
        </w:tc>
        <w:tc>
          <w:tcPr>
            <w:tcW w:w="910" w:type="dxa"/>
            <w:tcBorders>
              <w:top w:val="nil"/>
              <w:bottom w:val="nil"/>
            </w:tcBorders>
          </w:tcPr>
          <w:p w:rsidR="000E41E0" w:rsidRDefault="000E41E0">
            <w:pPr>
              <w:spacing w:before="0" w:after="0" w:line="380" w:lineRule="exact"/>
              <w:ind w:firstLine="88"/>
              <w:jc w:val="both"/>
              <w:rPr>
                <w:sz w:val="30"/>
                <w:rtl/>
              </w:rPr>
            </w:pPr>
            <w:r>
              <w:rPr>
                <w:sz w:val="30"/>
                <w:rtl/>
              </w:rPr>
              <w:t>100</w:t>
            </w:r>
          </w:p>
        </w:tc>
        <w:tc>
          <w:tcPr>
            <w:tcW w:w="1097" w:type="dxa"/>
            <w:tcBorders>
              <w:top w:val="nil"/>
              <w:bottom w:val="nil"/>
            </w:tcBorders>
          </w:tcPr>
          <w:p w:rsidR="000E41E0" w:rsidRDefault="000E41E0">
            <w:pPr>
              <w:spacing w:before="0" w:after="0" w:line="380" w:lineRule="exact"/>
              <w:ind w:firstLine="60"/>
              <w:jc w:val="both"/>
              <w:rPr>
                <w:sz w:val="30"/>
                <w:rtl/>
              </w:rPr>
            </w:pPr>
            <w:r>
              <w:rPr>
                <w:sz w:val="30"/>
                <w:rtl/>
              </w:rPr>
              <w:t>99</w:t>
            </w:r>
          </w:p>
        </w:tc>
      </w:tr>
      <w:tr w:rsidR="000E41E0" w:rsidTr="000E41E0">
        <w:tblPrEx>
          <w:tblCellMar>
            <w:top w:w="0" w:type="dxa"/>
            <w:bottom w:w="0" w:type="dxa"/>
          </w:tblCellMar>
        </w:tblPrEx>
        <w:trPr>
          <w:cantSplit/>
          <w:trHeight w:val="225"/>
          <w:jc w:val="center"/>
        </w:trPr>
        <w:tc>
          <w:tcPr>
            <w:tcW w:w="2910" w:type="dxa"/>
            <w:vMerge/>
          </w:tcPr>
          <w:p w:rsidR="000E41E0" w:rsidRDefault="000E41E0">
            <w:pPr>
              <w:spacing w:before="0" w:after="0"/>
              <w:jc w:val="both"/>
              <w:rPr>
                <w:sz w:val="30"/>
                <w:rtl/>
              </w:rPr>
            </w:pPr>
          </w:p>
        </w:tc>
        <w:tc>
          <w:tcPr>
            <w:tcW w:w="390" w:type="dxa"/>
            <w:tcBorders>
              <w:top w:val="nil"/>
            </w:tcBorders>
          </w:tcPr>
          <w:p w:rsidR="000E41E0" w:rsidRDefault="000E41E0">
            <w:pPr>
              <w:spacing w:before="0" w:after="0" w:line="380" w:lineRule="exact"/>
              <w:jc w:val="both"/>
              <w:rPr>
                <w:sz w:val="30"/>
                <w:rtl/>
              </w:rPr>
            </w:pPr>
            <w:r>
              <w:rPr>
                <w:sz w:val="30"/>
                <w:rtl/>
              </w:rPr>
              <w:t>3</w:t>
            </w:r>
          </w:p>
        </w:tc>
        <w:tc>
          <w:tcPr>
            <w:tcW w:w="991" w:type="dxa"/>
            <w:tcBorders>
              <w:top w:val="nil"/>
            </w:tcBorders>
          </w:tcPr>
          <w:p w:rsidR="000E41E0" w:rsidRDefault="000E41E0">
            <w:pPr>
              <w:spacing w:before="0" w:after="0" w:line="380" w:lineRule="exact"/>
              <w:ind w:firstLine="88"/>
              <w:jc w:val="both"/>
              <w:rPr>
                <w:sz w:val="30"/>
                <w:rtl/>
              </w:rPr>
            </w:pPr>
            <w:r>
              <w:rPr>
                <w:sz w:val="30"/>
                <w:rtl/>
              </w:rPr>
              <w:t>92</w:t>
            </w:r>
          </w:p>
        </w:tc>
        <w:tc>
          <w:tcPr>
            <w:tcW w:w="910" w:type="dxa"/>
            <w:tcBorders>
              <w:top w:val="nil"/>
            </w:tcBorders>
          </w:tcPr>
          <w:p w:rsidR="000E41E0" w:rsidRDefault="000E41E0">
            <w:pPr>
              <w:spacing w:before="0" w:after="0" w:line="380" w:lineRule="exact"/>
              <w:ind w:firstLine="88"/>
              <w:jc w:val="both"/>
              <w:rPr>
                <w:sz w:val="30"/>
                <w:rtl/>
              </w:rPr>
            </w:pPr>
            <w:r>
              <w:rPr>
                <w:sz w:val="30"/>
                <w:rtl/>
              </w:rPr>
              <w:t>96</w:t>
            </w:r>
          </w:p>
        </w:tc>
        <w:tc>
          <w:tcPr>
            <w:tcW w:w="952" w:type="dxa"/>
            <w:tcBorders>
              <w:top w:val="nil"/>
            </w:tcBorders>
          </w:tcPr>
          <w:p w:rsidR="000E41E0" w:rsidRDefault="000E41E0">
            <w:pPr>
              <w:spacing w:before="0" w:after="0" w:line="380" w:lineRule="exact"/>
              <w:ind w:firstLine="88"/>
              <w:jc w:val="both"/>
              <w:rPr>
                <w:sz w:val="30"/>
                <w:rtl/>
              </w:rPr>
            </w:pPr>
            <w:r>
              <w:rPr>
                <w:sz w:val="30"/>
                <w:rtl/>
              </w:rPr>
              <w:t>95</w:t>
            </w:r>
          </w:p>
        </w:tc>
        <w:tc>
          <w:tcPr>
            <w:tcW w:w="910" w:type="dxa"/>
            <w:tcBorders>
              <w:top w:val="nil"/>
            </w:tcBorders>
          </w:tcPr>
          <w:p w:rsidR="000E41E0" w:rsidRDefault="000E41E0">
            <w:pPr>
              <w:spacing w:before="0" w:after="0" w:line="380" w:lineRule="exact"/>
              <w:ind w:firstLine="88"/>
              <w:jc w:val="both"/>
              <w:rPr>
                <w:sz w:val="30"/>
                <w:rtl/>
              </w:rPr>
            </w:pPr>
            <w:r>
              <w:rPr>
                <w:sz w:val="30"/>
                <w:rtl/>
              </w:rPr>
              <w:t>97</w:t>
            </w:r>
          </w:p>
        </w:tc>
        <w:tc>
          <w:tcPr>
            <w:tcW w:w="1097" w:type="dxa"/>
            <w:tcBorders>
              <w:top w:val="nil"/>
            </w:tcBorders>
          </w:tcPr>
          <w:p w:rsidR="000E41E0" w:rsidRDefault="000E41E0">
            <w:pPr>
              <w:spacing w:before="0" w:after="0" w:line="380" w:lineRule="exact"/>
              <w:ind w:firstLine="60"/>
              <w:jc w:val="both"/>
              <w:rPr>
                <w:sz w:val="30"/>
                <w:rtl/>
              </w:rPr>
            </w:pPr>
            <w:r>
              <w:rPr>
                <w:sz w:val="30"/>
                <w:rtl/>
              </w:rPr>
              <w:t>97</w:t>
            </w:r>
          </w:p>
        </w:tc>
      </w:tr>
      <w:tr w:rsidR="000E41E0" w:rsidTr="000E41E0">
        <w:tblPrEx>
          <w:tblCellMar>
            <w:top w:w="0" w:type="dxa"/>
            <w:bottom w:w="0" w:type="dxa"/>
          </w:tblCellMar>
        </w:tblPrEx>
        <w:trPr>
          <w:cantSplit/>
          <w:trHeight w:val="270"/>
          <w:jc w:val="center"/>
        </w:trPr>
        <w:tc>
          <w:tcPr>
            <w:tcW w:w="2910" w:type="dxa"/>
            <w:vMerge w:val="restart"/>
          </w:tcPr>
          <w:p w:rsidR="000E41E0" w:rsidRDefault="000E41E0">
            <w:pPr>
              <w:spacing w:before="0" w:after="0"/>
              <w:jc w:val="both"/>
              <w:rPr>
                <w:sz w:val="30"/>
                <w:rtl/>
              </w:rPr>
            </w:pPr>
            <w:r>
              <w:rPr>
                <w:sz w:val="30"/>
                <w:rtl/>
              </w:rPr>
              <w:t xml:space="preserve">الحصبة </w:t>
            </w:r>
            <w:r>
              <w:rPr>
                <w:szCs w:val="22"/>
              </w:rPr>
              <w:t>(MEASLE)</w:t>
            </w:r>
          </w:p>
        </w:tc>
        <w:tc>
          <w:tcPr>
            <w:tcW w:w="390" w:type="dxa"/>
            <w:tcBorders>
              <w:bottom w:val="nil"/>
            </w:tcBorders>
          </w:tcPr>
          <w:p w:rsidR="000E41E0" w:rsidRDefault="000E41E0">
            <w:pPr>
              <w:spacing w:before="0" w:after="0" w:line="380" w:lineRule="exact"/>
              <w:jc w:val="both"/>
              <w:rPr>
                <w:sz w:val="30"/>
                <w:rtl/>
              </w:rPr>
            </w:pPr>
            <w:r>
              <w:rPr>
                <w:sz w:val="30"/>
                <w:rtl/>
              </w:rPr>
              <w:t>1</w:t>
            </w:r>
          </w:p>
        </w:tc>
        <w:tc>
          <w:tcPr>
            <w:tcW w:w="991" w:type="dxa"/>
            <w:tcBorders>
              <w:bottom w:val="nil"/>
            </w:tcBorders>
          </w:tcPr>
          <w:p w:rsidR="000E41E0" w:rsidRDefault="000E41E0">
            <w:pPr>
              <w:spacing w:before="0" w:after="0" w:line="380" w:lineRule="exact"/>
              <w:ind w:firstLine="88"/>
              <w:jc w:val="both"/>
              <w:rPr>
                <w:sz w:val="30"/>
                <w:rtl/>
              </w:rPr>
            </w:pPr>
            <w:r>
              <w:rPr>
                <w:sz w:val="30"/>
                <w:rtl/>
              </w:rPr>
              <w:t>90</w:t>
            </w:r>
          </w:p>
        </w:tc>
        <w:tc>
          <w:tcPr>
            <w:tcW w:w="910" w:type="dxa"/>
            <w:tcBorders>
              <w:bottom w:val="nil"/>
            </w:tcBorders>
          </w:tcPr>
          <w:p w:rsidR="000E41E0" w:rsidRDefault="000E41E0">
            <w:pPr>
              <w:spacing w:before="0" w:after="0" w:line="380" w:lineRule="exact"/>
              <w:ind w:firstLine="88"/>
              <w:jc w:val="both"/>
              <w:rPr>
                <w:sz w:val="30"/>
                <w:rtl/>
              </w:rPr>
            </w:pPr>
            <w:r>
              <w:rPr>
                <w:sz w:val="30"/>
                <w:rtl/>
              </w:rPr>
              <w:t>95</w:t>
            </w:r>
          </w:p>
        </w:tc>
        <w:tc>
          <w:tcPr>
            <w:tcW w:w="952" w:type="dxa"/>
            <w:tcBorders>
              <w:bottom w:val="nil"/>
            </w:tcBorders>
          </w:tcPr>
          <w:p w:rsidR="000E41E0" w:rsidRDefault="000E41E0">
            <w:pPr>
              <w:spacing w:before="0" w:after="0" w:line="380" w:lineRule="exact"/>
              <w:ind w:firstLine="88"/>
              <w:jc w:val="both"/>
              <w:rPr>
                <w:sz w:val="30"/>
                <w:rtl/>
              </w:rPr>
            </w:pPr>
            <w:r>
              <w:rPr>
                <w:sz w:val="30"/>
                <w:rtl/>
              </w:rPr>
              <w:t>93</w:t>
            </w:r>
          </w:p>
        </w:tc>
        <w:tc>
          <w:tcPr>
            <w:tcW w:w="910" w:type="dxa"/>
            <w:tcBorders>
              <w:bottom w:val="nil"/>
            </w:tcBorders>
          </w:tcPr>
          <w:p w:rsidR="000E41E0" w:rsidRDefault="000E41E0">
            <w:pPr>
              <w:spacing w:before="0" w:after="0" w:line="380" w:lineRule="exact"/>
              <w:ind w:firstLine="88"/>
              <w:jc w:val="both"/>
              <w:rPr>
                <w:sz w:val="30"/>
                <w:rtl/>
              </w:rPr>
            </w:pPr>
            <w:r>
              <w:rPr>
                <w:sz w:val="30"/>
                <w:rtl/>
              </w:rPr>
              <w:t>97</w:t>
            </w:r>
          </w:p>
        </w:tc>
        <w:tc>
          <w:tcPr>
            <w:tcW w:w="1097" w:type="dxa"/>
            <w:tcBorders>
              <w:bottom w:val="nil"/>
            </w:tcBorders>
          </w:tcPr>
          <w:p w:rsidR="000E41E0" w:rsidRDefault="000E41E0">
            <w:pPr>
              <w:spacing w:before="0" w:after="0" w:line="380" w:lineRule="exact"/>
              <w:ind w:firstLine="60"/>
              <w:jc w:val="both"/>
              <w:rPr>
                <w:sz w:val="30"/>
                <w:rtl/>
              </w:rPr>
            </w:pPr>
            <w:r>
              <w:rPr>
                <w:sz w:val="30"/>
                <w:rtl/>
              </w:rPr>
              <w:t>97</w:t>
            </w:r>
          </w:p>
        </w:tc>
      </w:tr>
      <w:tr w:rsidR="000E41E0" w:rsidTr="000E41E0">
        <w:tblPrEx>
          <w:tblCellMar>
            <w:top w:w="0" w:type="dxa"/>
            <w:bottom w:w="0" w:type="dxa"/>
          </w:tblCellMar>
        </w:tblPrEx>
        <w:trPr>
          <w:cantSplit/>
          <w:trHeight w:val="195"/>
          <w:jc w:val="center"/>
        </w:trPr>
        <w:tc>
          <w:tcPr>
            <w:tcW w:w="2910" w:type="dxa"/>
            <w:vMerge/>
          </w:tcPr>
          <w:p w:rsidR="000E41E0" w:rsidRDefault="000E41E0">
            <w:pPr>
              <w:spacing w:before="0" w:after="0"/>
              <w:jc w:val="both"/>
              <w:rPr>
                <w:sz w:val="30"/>
                <w:rtl/>
              </w:rPr>
            </w:pPr>
          </w:p>
        </w:tc>
        <w:tc>
          <w:tcPr>
            <w:tcW w:w="390" w:type="dxa"/>
            <w:tcBorders>
              <w:top w:val="nil"/>
            </w:tcBorders>
          </w:tcPr>
          <w:p w:rsidR="000E41E0" w:rsidRDefault="000E41E0">
            <w:pPr>
              <w:spacing w:before="0" w:after="0" w:line="380" w:lineRule="exact"/>
              <w:jc w:val="both"/>
              <w:rPr>
                <w:sz w:val="30"/>
                <w:rtl/>
              </w:rPr>
            </w:pPr>
            <w:r>
              <w:rPr>
                <w:sz w:val="30"/>
                <w:rtl/>
              </w:rPr>
              <w:t>2</w:t>
            </w:r>
          </w:p>
        </w:tc>
        <w:tc>
          <w:tcPr>
            <w:tcW w:w="991" w:type="dxa"/>
            <w:tcBorders>
              <w:top w:val="nil"/>
            </w:tcBorders>
          </w:tcPr>
          <w:p w:rsidR="000E41E0" w:rsidRDefault="000E41E0">
            <w:pPr>
              <w:spacing w:before="0" w:after="0" w:line="380" w:lineRule="exact"/>
              <w:ind w:firstLine="88"/>
              <w:jc w:val="both"/>
              <w:rPr>
                <w:sz w:val="30"/>
                <w:rtl/>
              </w:rPr>
            </w:pPr>
            <w:r>
              <w:rPr>
                <w:sz w:val="30"/>
                <w:rtl/>
              </w:rPr>
              <w:t>68</w:t>
            </w:r>
          </w:p>
        </w:tc>
        <w:tc>
          <w:tcPr>
            <w:tcW w:w="910" w:type="dxa"/>
            <w:tcBorders>
              <w:top w:val="nil"/>
            </w:tcBorders>
          </w:tcPr>
          <w:p w:rsidR="000E41E0" w:rsidRDefault="000E41E0">
            <w:pPr>
              <w:spacing w:before="0" w:after="0" w:line="380" w:lineRule="exact"/>
              <w:ind w:firstLine="88"/>
              <w:jc w:val="both"/>
              <w:rPr>
                <w:sz w:val="30"/>
                <w:rtl/>
              </w:rPr>
            </w:pPr>
            <w:r>
              <w:rPr>
                <w:sz w:val="30"/>
                <w:rtl/>
              </w:rPr>
              <w:t>83</w:t>
            </w:r>
          </w:p>
        </w:tc>
        <w:tc>
          <w:tcPr>
            <w:tcW w:w="952" w:type="dxa"/>
            <w:tcBorders>
              <w:top w:val="nil"/>
            </w:tcBorders>
          </w:tcPr>
          <w:p w:rsidR="000E41E0" w:rsidRDefault="000E41E0">
            <w:pPr>
              <w:spacing w:before="0" w:after="0" w:line="380" w:lineRule="exact"/>
              <w:ind w:firstLine="88"/>
              <w:jc w:val="both"/>
              <w:rPr>
                <w:sz w:val="30"/>
                <w:rtl/>
              </w:rPr>
            </w:pPr>
            <w:r>
              <w:rPr>
                <w:sz w:val="30"/>
                <w:rtl/>
              </w:rPr>
              <w:t>94</w:t>
            </w:r>
          </w:p>
        </w:tc>
        <w:tc>
          <w:tcPr>
            <w:tcW w:w="910" w:type="dxa"/>
            <w:tcBorders>
              <w:top w:val="nil"/>
            </w:tcBorders>
          </w:tcPr>
          <w:p w:rsidR="000E41E0" w:rsidRDefault="000E41E0">
            <w:pPr>
              <w:spacing w:before="0" w:after="0" w:line="380" w:lineRule="exact"/>
              <w:ind w:firstLine="88"/>
              <w:jc w:val="both"/>
              <w:rPr>
                <w:sz w:val="30"/>
                <w:rtl/>
              </w:rPr>
            </w:pPr>
            <w:r>
              <w:rPr>
                <w:sz w:val="30"/>
                <w:rtl/>
              </w:rPr>
              <w:t>94</w:t>
            </w:r>
          </w:p>
        </w:tc>
        <w:tc>
          <w:tcPr>
            <w:tcW w:w="1097" w:type="dxa"/>
            <w:tcBorders>
              <w:top w:val="nil"/>
            </w:tcBorders>
          </w:tcPr>
          <w:p w:rsidR="000E41E0" w:rsidRDefault="000E41E0">
            <w:pPr>
              <w:spacing w:before="0" w:after="0" w:line="380" w:lineRule="exact"/>
              <w:ind w:firstLine="60"/>
              <w:jc w:val="both"/>
              <w:rPr>
                <w:sz w:val="30"/>
                <w:rtl/>
              </w:rPr>
            </w:pPr>
            <w:r>
              <w:rPr>
                <w:sz w:val="30"/>
                <w:rtl/>
              </w:rPr>
              <w:t>94</w:t>
            </w:r>
          </w:p>
        </w:tc>
      </w:tr>
      <w:tr w:rsidR="000E41E0" w:rsidTr="000E41E0">
        <w:tblPrEx>
          <w:tblCellMar>
            <w:top w:w="0" w:type="dxa"/>
            <w:bottom w:w="0" w:type="dxa"/>
          </w:tblCellMar>
        </w:tblPrEx>
        <w:trPr>
          <w:cantSplit/>
          <w:trHeight w:val="343"/>
          <w:jc w:val="center"/>
        </w:trPr>
        <w:tc>
          <w:tcPr>
            <w:tcW w:w="2910" w:type="dxa"/>
            <w:vMerge w:val="restart"/>
          </w:tcPr>
          <w:p w:rsidR="000E41E0" w:rsidRDefault="000E41E0">
            <w:pPr>
              <w:spacing w:before="0" w:after="0"/>
              <w:jc w:val="both"/>
              <w:rPr>
                <w:sz w:val="30"/>
                <w:rtl/>
              </w:rPr>
            </w:pPr>
            <w:r>
              <w:rPr>
                <w:sz w:val="30"/>
                <w:rtl/>
              </w:rPr>
              <w:t>التهاب الكبد الوبائي</w:t>
            </w:r>
            <w:r>
              <w:rPr>
                <w:rFonts w:hint="cs"/>
                <w:sz w:val="30"/>
                <w:rtl/>
              </w:rPr>
              <w:t xml:space="preserve"> </w:t>
            </w:r>
            <w:r>
              <w:rPr>
                <w:szCs w:val="22"/>
              </w:rPr>
              <w:t>(HBV)</w:t>
            </w:r>
          </w:p>
        </w:tc>
        <w:tc>
          <w:tcPr>
            <w:tcW w:w="390" w:type="dxa"/>
            <w:tcBorders>
              <w:bottom w:val="nil"/>
            </w:tcBorders>
          </w:tcPr>
          <w:p w:rsidR="000E41E0" w:rsidRDefault="000E41E0">
            <w:pPr>
              <w:spacing w:before="0" w:after="0" w:line="380" w:lineRule="exact"/>
              <w:jc w:val="both"/>
              <w:rPr>
                <w:sz w:val="30"/>
                <w:rtl/>
              </w:rPr>
            </w:pPr>
            <w:r>
              <w:rPr>
                <w:sz w:val="30"/>
                <w:rtl/>
              </w:rPr>
              <w:t>1</w:t>
            </w:r>
          </w:p>
        </w:tc>
        <w:tc>
          <w:tcPr>
            <w:tcW w:w="991" w:type="dxa"/>
            <w:tcBorders>
              <w:bottom w:val="nil"/>
            </w:tcBorders>
          </w:tcPr>
          <w:p w:rsidR="000E41E0" w:rsidRDefault="000E41E0">
            <w:pPr>
              <w:spacing w:before="0" w:after="0" w:line="380" w:lineRule="exact"/>
              <w:ind w:firstLine="88"/>
              <w:jc w:val="both"/>
              <w:rPr>
                <w:sz w:val="30"/>
                <w:rtl/>
              </w:rPr>
            </w:pPr>
            <w:r>
              <w:rPr>
                <w:sz w:val="30"/>
                <w:rtl/>
              </w:rPr>
              <w:t>100</w:t>
            </w:r>
          </w:p>
        </w:tc>
        <w:tc>
          <w:tcPr>
            <w:tcW w:w="910" w:type="dxa"/>
            <w:tcBorders>
              <w:bottom w:val="nil"/>
            </w:tcBorders>
          </w:tcPr>
          <w:p w:rsidR="000E41E0" w:rsidRDefault="000E41E0">
            <w:pPr>
              <w:spacing w:before="0" w:after="0" w:line="380" w:lineRule="exact"/>
              <w:ind w:firstLine="88"/>
              <w:jc w:val="both"/>
              <w:rPr>
                <w:sz w:val="30"/>
                <w:rtl/>
              </w:rPr>
            </w:pPr>
            <w:r>
              <w:rPr>
                <w:sz w:val="30"/>
                <w:rtl/>
              </w:rPr>
              <w:t>100</w:t>
            </w:r>
          </w:p>
        </w:tc>
        <w:tc>
          <w:tcPr>
            <w:tcW w:w="952" w:type="dxa"/>
            <w:tcBorders>
              <w:bottom w:val="nil"/>
            </w:tcBorders>
          </w:tcPr>
          <w:p w:rsidR="000E41E0" w:rsidRDefault="000E41E0">
            <w:pPr>
              <w:spacing w:before="0" w:after="0" w:line="380" w:lineRule="exact"/>
              <w:ind w:firstLine="88"/>
              <w:jc w:val="both"/>
              <w:rPr>
                <w:sz w:val="30"/>
                <w:rtl/>
              </w:rPr>
            </w:pPr>
            <w:r>
              <w:rPr>
                <w:sz w:val="30"/>
                <w:rtl/>
              </w:rPr>
              <w:t>100</w:t>
            </w:r>
          </w:p>
        </w:tc>
        <w:tc>
          <w:tcPr>
            <w:tcW w:w="910" w:type="dxa"/>
            <w:tcBorders>
              <w:bottom w:val="nil"/>
            </w:tcBorders>
          </w:tcPr>
          <w:p w:rsidR="000E41E0" w:rsidRDefault="000E41E0">
            <w:pPr>
              <w:spacing w:before="0" w:after="0" w:line="380" w:lineRule="exact"/>
              <w:ind w:firstLine="88"/>
              <w:jc w:val="both"/>
              <w:rPr>
                <w:sz w:val="30"/>
                <w:rtl/>
              </w:rPr>
            </w:pPr>
            <w:r>
              <w:rPr>
                <w:sz w:val="30"/>
                <w:rtl/>
              </w:rPr>
              <w:t>100</w:t>
            </w:r>
          </w:p>
        </w:tc>
        <w:tc>
          <w:tcPr>
            <w:tcW w:w="1097" w:type="dxa"/>
            <w:tcBorders>
              <w:bottom w:val="nil"/>
            </w:tcBorders>
          </w:tcPr>
          <w:p w:rsidR="000E41E0" w:rsidRDefault="000E41E0">
            <w:pPr>
              <w:spacing w:before="0" w:after="0" w:line="380" w:lineRule="exact"/>
              <w:ind w:firstLine="60"/>
              <w:jc w:val="both"/>
              <w:rPr>
                <w:sz w:val="30"/>
                <w:rtl/>
              </w:rPr>
            </w:pPr>
            <w:r>
              <w:rPr>
                <w:sz w:val="30"/>
                <w:rtl/>
              </w:rPr>
              <w:t>100</w:t>
            </w:r>
          </w:p>
        </w:tc>
      </w:tr>
      <w:tr w:rsidR="000E41E0" w:rsidTr="000E41E0">
        <w:tblPrEx>
          <w:tblCellMar>
            <w:top w:w="0" w:type="dxa"/>
            <w:bottom w:w="0" w:type="dxa"/>
          </w:tblCellMar>
        </w:tblPrEx>
        <w:trPr>
          <w:cantSplit/>
          <w:trHeight w:val="255"/>
          <w:jc w:val="center"/>
        </w:trPr>
        <w:tc>
          <w:tcPr>
            <w:tcW w:w="2910" w:type="dxa"/>
            <w:vMerge/>
          </w:tcPr>
          <w:p w:rsidR="000E41E0" w:rsidRDefault="000E41E0">
            <w:pPr>
              <w:spacing w:before="0" w:after="0"/>
              <w:jc w:val="center"/>
              <w:rPr>
                <w:sz w:val="30"/>
                <w:rtl/>
              </w:rPr>
            </w:pPr>
          </w:p>
        </w:tc>
        <w:tc>
          <w:tcPr>
            <w:tcW w:w="390" w:type="dxa"/>
            <w:tcBorders>
              <w:top w:val="nil"/>
              <w:bottom w:val="nil"/>
            </w:tcBorders>
          </w:tcPr>
          <w:p w:rsidR="000E41E0" w:rsidRDefault="000E41E0">
            <w:pPr>
              <w:spacing w:before="0" w:after="0" w:line="380" w:lineRule="exact"/>
              <w:jc w:val="both"/>
              <w:rPr>
                <w:sz w:val="30"/>
                <w:rtl/>
              </w:rPr>
            </w:pPr>
            <w:r>
              <w:rPr>
                <w:sz w:val="30"/>
                <w:rtl/>
              </w:rPr>
              <w:t>2</w:t>
            </w:r>
          </w:p>
        </w:tc>
        <w:tc>
          <w:tcPr>
            <w:tcW w:w="991" w:type="dxa"/>
            <w:tcBorders>
              <w:top w:val="nil"/>
              <w:bottom w:val="nil"/>
            </w:tcBorders>
          </w:tcPr>
          <w:p w:rsidR="000E41E0" w:rsidRDefault="000E41E0">
            <w:pPr>
              <w:spacing w:before="0" w:after="0" w:line="380" w:lineRule="exact"/>
              <w:ind w:firstLine="88"/>
              <w:jc w:val="both"/>
              <w:rPr>
                <w:sz w:val="30"/>
                <w:rtl/>
              </w:rPr>
            </w:pPr>
            <w:r>
              <w:rPr>
                <w:sz w:val="30"/>
                <w:rtl/>
              </w:rPr>
              <w:t>90</w:t>
            </w:r>
          </w:p>
        </w:tc>
        <w:tc>
          <w:tcPr>
            <w:tcW w:w="910" w:type="dxa"/>
            <w:tcBorders>
              <w:top w:val="nil"/>
              <w:bottom w:val="nil"/>
            </w:tcBorders>
          </w:tcPr>
          <w:p w:rsidR="000E41E0" w:rsidRDefault="000E41E0">
            <w:pPr>
              <w:spacing w:before="0" w:after="0" w:line="380" w:lineRule="exact"/>
              <w:ind w:firstLine="88"/>
              <w:jc w:val="both"/>
              <w:rPr>
                <w:sz w:val="30"/>
                <w:rtl/>
              </w:rPr>
            </w:pPr>
            <w:r>
              <w:rPr>
                <w:sz w:val="30"/>
                <w:rtl/>
              </w:rPr>
              <w:t>97</w:t>
            </w:r>
          </w:p>
        </w:tc>
        <w:tc>
          <w:tcPr>
            <w:tcW w:w="952" w:type="dxa"/>
            <w:tcBorders>
              <w:top w:val="nil"/>
              <w:bottom w:val="nil"/>
            </w:tcBorders>
          </w:tcPr>
          <w:p w:rsidR="000E41E0" w:rsidRDefault="000E41E0">
            <w:pPr>
              <w:spacing w:before="0" w:after="0" w:line="380" w:lineRule="exact"/>
              <w:ind w:firstLine="88"/>
              <w:jc w:val="both"/>
              <w:rPr>
                <w:sz w:val="30"/>
                <w:rtl/>
              </w:rPr>
            </w:pPr>
            <w:r>
              <w:rPr>
                <w:sz w:val="30"/>
                <w:rtl/>
              </w:rPr>
              <w:t>97</w:t>
            </w:r>
          </w:p>
        </w:tc>
        <w:tc>
          <w:tcPr>
            <w:tcW w:w="910" w:type="dxa"/>
            <w:tcBorders>
              <w:top w:val="nil"/>
              <w:bottom w:val="nil"/>
            </w:tcBorders>
          </w:tcPr>
          <w:p w:rsidR="000E41E0" w:rsidRDefault="000E41E0">
            <w:pPr>
              <w:spacing w:before="0" w:after="0" w:line="380" w:lineRule="exact"/>
              <w:ind w:firstLine="88"/>
              <w:jc w:val="both"/>
              <w:rPr>
                <w:sz w:val="30"/>
                <w:rtl/>
              </w:rPr>
            </w:pPr>
            <w:r>
              <w:rPr>
                <w:sz w:val="30"/>
                <w:rtl/>
              </w:rPr>
              <w:t>99</w:t>
            </w:r>
          </w:p>
        </w:tc>
        <w:tc>
          <w:tcPr>
            <w:tcW w:w="1097" w:type="dxa"/>
            <w:tcBorders>
              <w:top w:val="nil"/>
              <w:bottom w:val="nil"/>
            </w:tcBorders>
          </w:tcPr>
          <w:p w:rsidR="000E41E0" w:rsidRDefault="000E41E0">
            <w:pPr>
              <w:spacing w:before="0" w:after="0" w:line="380" w:lineRule="exact"/>
              <w:ind w:firstLine="60"/>
              <w:jc w:val="both"/>
              <w:rPr>
                <w:sz w:val="30"/>
                <w:rtl/>
              </w:rPr>
            </w:pPr>
            <w:r>
              <w:rPr>
                <w:sz w:val="30"/>
                <w:rtl/>
              </w:rPr>
              <w:t>98</w:t>
            </w:r>
          </w:p>
        </w:tc>
      </w:tr>
      <w:tr w:rsidR="000E41E0" w:rsidTr="000E41E0">
        <w:tblPrEx>
          <w:tblCellMar>
            <w:top w:w="0" w:type="dxa"/>
            <w:bottom w:w="0" w:type="dxa"/>
          </w:tblCellMar>
        </w:tblPrEx>
        <w:trPr>
          <w:cantSplit/>
          <w:trHeight w:val="333"/>
          <w:jc w:val="center"/>
        </w:trPr>
        <w:tc>
          <w:tcPr>
            <w:tcW w:w="2910" w:type="dxa"/>
            <w:vMerge/>
          </w:tcPr>
          <w:p w:rsidR="000E41E0" w:rsidRDefault="000E41E0">
            <w:pPr>
              <w:spacing w:before="0" w:after="0"/>
              <w:jc w:val="center"/>
              <w:rPr>
                <w:sz w:val="30"/>
                <w:rtl/>
              </w:rPr>
            </w:pPr>
          </w:p>
        </w:tc>
        <w:tc>
          <w:tcPr>
            <w:tcW w:w="390" w:type="dxa"/>
            <w:tcBorders>
              <w:top w:val="nil"/>
            </w:tcBorders>
          </w:tcPr>
          <w:p w:rsidR="000E41E0" w:rsidRDefault="000E41E0">
            <w:pPr>
              <w:spacing w:before="0" w:after="0" w:line="380" w:lineRule="exact"/>
              <w:jc w:val="both"/>
              <w:rPr>
                <w:sz w:val="30"/>
                <w:rtl/>
              </w:rPr>
            </w:pPr>
            <w:r>
              <w:rPr>
                <w:sz w:val="30"/>
                <w:rtl/>
              </w:rPr>
              <w:t>3</w:t>
            </w:r>
          </w:p>
        </w:tc>
        <w:tc>
          <w:tcPr>
            <w:tcW w:w="991" w:type="dxa"/>
            <w:tcBorders>
              <w:top w:val="nil"/>
            </w:tcBorders>
          </w:tcPr>
          <w:p w:rsidR="000E41E0" w:rsidRDefault="000E41E0">
            <w:pPr>
              <w:spacing w:before="0" w:after="0" w:line="380" w:lineRule="exact"/>
              <w:ind w:firstLine="88"/>
              <w:jc w:val="both"/>
              <w:rPr>
                <w:sz w:val="30"/>
                <w:rtl/>
              </w:rPr>
            </w:pPr>
            <w:r>
              <w:rPr>
                <w:sz w:val="30"/>
                <w:rtl/>
              </w:rPr>
              <w:t>74</w:t>
            </w:r>
          </w:p>
        </w:tc>
        <w:tc>
          <w:tcPr>
            <w:tcW w:w="910" w:type="dxa"/>
            <w:tcBorders>
              <w:top w:val="nil"/>
            </w:tcBorders>
          </w:tcPr>
          <w:p w:rsidR="000E41E0" w:rsidRDefault="000E41E0">
            <w:pPr>
              <w:spacing w:before="0" w:after="0" w:line="380" w:lineRule="exact"/>
              <w:ind w:firstLine="88"/>
              <w:jc w:val="both"/>
              <w:rPr>
                <w:sz w:val="30"/>
                <w:rtl/>
              </w:rPr>
            </w:pPr>
            <w:r>
              <w:rPr>
                <w:sz w:val="30"/>
                <w:rtl/>
              </w:rPr>
              <w:t>82</w:t>
            </w:r>
          </w:p>
        </w:tc>
        <w:tc>
          <w:tcPr>
            <w:tcW w:w="952" w:type="dxa"/>
            <w:tcBorders>
              <w:top w:val="nil"/>
            </w:tcBorders>
          </w:tcPr>
          <w:p w:rsidR="000E41E0" w:rsidRDefault="000E41E0">
            <w:pPr>
              <w:spacing w:before="0" w:after="0" w:line="380" w:lineRule="exact"/>
              <w:ind w:firstLine="88"/>
              <w:jc w:val="both"/>
              <w:rPr>
                <w:sz w:val="30"/>
                <w:rtl/>
              </w:rPr>
            </w:pPr>
            <w:r>
              <w:rPr>
                <w:sz w:val="30"/>
                <w:rtl/>
              </w:rPr>
              <w:t>84</w:t>
            </w:r>
          </w:p>
        </w:tc>
        <w:tc>
          <w:tcPr>
            <w:tcW w:w="910" w:type="dxa"/>
            <w:tcBorders>
              <w:top w:val="nil"/>
            </w:tcBorders>
          </w:tcPr>
          <w:p w:rsidR="000E41E0" w:rsidRDefault="000E41E0">
            <w:pPr>
              <w:spacing w:before="0" w:after="0" w:line="380" w:lineRule="exact"/>
              <w:ind w:firstLine="88"/>
              <w:jc w:val="both"/>
              <w:rPr>
                <w:sz w:val="30"/>
                <w:rtl/>
              </w:rPr>
            </w:pPr>
            <w:r>
              <w:rPr>
                <w:sz w:val="30"/>
                <w:rtl/>
              </w:rPr>
              <w:t>91</w:t>
            </w:r>
          </w:p>
        </w:tc>
        <w:tc>
          <w:tcPr>
            <w:tcW w:w="1097" w:type="dxa"/>
            <w:tcBorders>
              <w:top w:val="nil"/>
            </w:tcBorders>
          </w:tcPr>
          <w:p w:rsidR="000E41E0" w:rsidRDefault="000E41E0">
            <w:pPr>
              <w:spacing w:before="0" w:after="0" w:line="380" w:lineRule="exact"/>
              <w:ind w:firstLine="60"/>
              <w:jc w:val="both"/>
              <w:rPr>
                <w:sz w:val="30"/>
                <w:rtl/>
              </w:rPr>
            </w:pPr>
            <w:r>
              <w:rPr>
                <w:sz w:val="30"/>
                <w:rtl/>
              </w:rPr>
              <w:t>91</w:t>
            </w:r>
          </w:p>
        </w:tc>
      </w:tr>
    </w:tbl>
    <w:p w:rsidR="00000000" w:rsidRDefault="000E41E0">
      <w:pPr>
        <w:jc w:val="center"/>
        <w:rPr>
          <w:rFonts w:hint="cs"/>
          <w:b/>
          <w:bCs/>
          <w:sz w:val="30"/>
          <w:rtl/>
        </w:rPr>
      </w:pPr>
    </w:p>
    <w:p w:rsidR="00000000" w:rsidRDefault="000E41E0">
      <w:pPr>
        <w:jc w:val="center"/>
        <w:rPr>
          <w:rFonts w:hint="cs"/>
          <w:b/>
          <w:bCs/>
          <w:sz w:val="30"/>
          <w:rtl/>
        </w:rPr>
      </w:pPr>
    </w:p>
    <w:p w:rsidR="00000000" w:rsidRDefault="000E41E0">
      <w:pPr>
        <w:jc w:val="center"/>
        <w:rPr>
          <w:rFonts w:hint="cs"/>
          <w:b/>
          <w:bCs/>
          <w:sz w:val="30"/>
          <w:rtl/>
        </w:rPr>
      </w:pPr>
    </w:p>
    <w:p w:rsidR="00000000" w:rsidRDefault="000E41E0">
      <w:pPr>
        <w:jc w:val="center"/>
        <w:rPr>
          <w:b/>
          <w:bCs/>
          <w:sz w:val="30"/>
          <w:rtl/>
        </w:rPr>
      </w:pPr>
      <w:r>
        <w:rPr>
          <w:rFonts w:hint="cs"/>
          <w:b/>
          <w:bCs/>
          <w:sz w:val="30"/>
          <w:rtl/>
        </w:rPr>
        <w:t>ال</w:t>
      </w:r>
      <w:r>
        <w:rPr>
          <w:b/>
          <w:bCs/>
          <w:sz w:val="30"/>
          <w:rtl/>
        </w:rPr>
        <w:t>جدول رقم 10</w:t>
      </w:r>
      <w:r>
        <w:rPr>
          <w:rFonts w:hint="cs"/>
          <w:b/>
          <w:bCs/>
          <w:sz w:val="30"/>
          <w:rtl/>
        </w:rPr>
        <w:br/>
      </w:r>
      <w:r>
        <w:rPr>
          <w:b/>
          <w:bCs/>
          <w:sz w:val="30"/>
          <w:rtl/>
        </w:rPr>
        <w:t>النسب المئوية للقاحات الأطفال خل</w:t>
      </w:r>
      <w:r>
        <w:rPr>
          <w:b/>
          <w:bCs/>
          <w:sz w:val="30"/>
          <w:rtl/>
        </w:rPr>
        <w:t>ال العام 1999 موزعة حسب المحافظات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90"/>
        <w:gridCol w:w="1464"/>
        <w:gridCol w:w="2128"/>
        <w:gridCol w:w="1403"/>
        <w:gridCol w:w="1593"/>
      </w:tblGrid>
      <w:tr w:rsidR="000E41E0" w:rsidTr="000E41E0">
        <w:tblPrEx>
          <w:tblCellMar>
            <w:top w:w="0" w:type="dxa"/>
            <w:bottom w:w="0" w:type="dxa"/>
          </w:tblCellMar>
        </w:tblPrEx>
        <w:trPr>
          <w:cantSplit/>
          <w:trHeight w:val="240"/>
          <w:jc w:val="center"/>
        </w:trPr>
        <w:tc>
          <w:tcPr>
            <w:tcW w:w="1590" w:type="dxa"/>
            <w:vMerge w:val="restart"/>
            <w:vAlign w:val="bottom"/>
          </w:tcPr>
          <w:p w:rsidR="000E41E0" w:rsidRDefault="000E41E0">
            <w:pPr>
              <w:jc w:val="left"/>
              <w:rPr>
                <w:sz w:val="30"/>
              </w:rPr>
            </w:pPr>
            <w:r>
              <w:rPr>
                <w:sz w:val="30"/>
                <w:rtl/>
              </w:rPr>
              <w:t>المحافظة</w:t>
            </w:r>
          </w:p>
        </w:tc>
        <w:tc>
          <w:tcPr>
            <w:tcW w:w="6588" w:type="dxa"/>
            <w:gridSpan w:val="4"/>
            <w:vAlign w:val="bottom"/>
          </w:tcPr>
          <w:p w:rsidR="000E41E0" w:rsidRDefault="000E41E0">
            <w:pPr>
              <w:spacing w:before="0" w:after="0"/>
              <w:jc w:val="center"/>
              <w:rPr>
                <w:sz w:val="30"/>
              </w:rPr>
            </w:pPr>
            <w:r>
              <w:rPr>
                <w:sz w:val="30"/>
                <w:rtl/>
              </w:rPr>
              <w:t>الأطفال دون السنة من العمر</w:t>
            </w:r>
          </w:p>
        </w:tc>
      </w:tr>
      <w:tr w:rsidR="000E41E0" w:rsidTr="000E41E0">
        <w:tblPrEx>
          <w:tblCellMar>
            <w:top w:w="0" w:type="dxa"/>
            <w:bottom w:w="0" w:type="dxa"/>
          </w:tblCellMar>
        </w:tblPrEx>
        <w:trPr>
          <w:cantSplit/>
          <w:trHeight w:val="225"/>
          <w:jc w:val="center"/>
        </w:trPr>
        <w:tc>
          <w:tcPr>
            <w:tcW w:w="1590" w:type="dxa"/>
            <w:vMerge/>
            <w:tcBorders>
              <w:bottom w:val="single" w:sz="4" w:space="0" w:color="auto"/>
            </w:tcBorders>
          </w:tcPr>
          <w:p w:rsidR="000E41E0" w:rsidRDefault="000E41E0">
            <w:pPr>
              <w:spacing w:before="0" w:after="0"/>
              <w:jc w:val="center"/>
              <w:rPr>
                <w:sz w:val="30"/>
                <w:rtl/>
              </w:rPr>
            </w:pPr>
          </w:p>
        </w:tc>
        <w:tc>
          <w:tcPr>
            <w:tcW w:w="1464" w:type="dxa"/>
            <w:tcBorders>
              <w:bottom w:val="single" w:sz="4" w:space="0" w:color="auto"/>
            </w:tcBorders>
          </w:tcPr>
          <w:p w:rsidR="000E41E0" w:rsidRDefault="000E41E0">
            <w:pPr>
              <w:spacing w:before="0" w:after="0"/>
              <w:jc w:val="center"/>
              <w:rPr>
                <w:sz w:val="30"/>
                <w:rtl/>
              </w:rPr>
            </w:pPr>
            <w:r>
              <w:rPr>
                <w:sz w:val="30"/>
                <w:rtl/>
              </w:rPr>
              <w:t>التدرن</w:t>
            </w:r>
          </w:p>
        </w:tc>
        <w:tc>
          <w:tcPr>
            <w:tcW w:w="2128" w:type="dxa"/>
            <w:tcBorders>
              <w:bottom w:val="single" w:sz="4" w:space="0" w:color="auto"/>
            </w:tcBorders>
          </w:tcPr>
          <w:p w:rsidR="000E41E0" w:rsidRDefault="000E41E0">
            <w:pPr>
              <w:spacing w:before="0" w:after="0"/>
              <w:jc w:val="center"/>
              <w:rPr>
                <w:sz w:val="30"/>
                <w:rtl/>
              </w:rPr>
            </w:pPr>
            <w:r>
              <w:rPr>
                <w:sz w:val="30"/>
                <w:rtl/>
              </w:rPr>
              <w:t>ثلاثي وشلل الأطفال</w:t>
            </w:r>
          </w:p>
        </w:tc>
        <w:tc>
          <w:tcPr>
            <w:tcW w:w="1403" w:type="dxa"/>
            <w:tcBorders>
              <w:bottom w:val="single" w:sz="4" w:space="0" w:color="auto"/>
            </w:tcBorders>
          </w:tcPr>
          <w:p w:rsidR="000E41E0" w:rsidRDefault="000E41E0">
            <w:pPr>
              <w:spacing w:before="0" w:after="0"/>
              <w:jc w:val="center"/>
              <w:rPr>
                <w:sz w:val="30"/>
                <w:rtl/>
              </w:rPr>
            </w:pPr>
            <w:r>
              <w:rPr>
                <w:sz w:val="30"/>
                <w:rtl/>
              </w:rPr>
              <w:t>الحصبة الأولى</w:t>
            </w:r>
          </w:p>
        </w:tc>
        <w:tc>
          <w:tcPr>
            <w:tcW w:w="1593" w:type="dxa"/>
            <w:tcBorders>
              <w:top w:val="nil"/>
              <w:bottom w:val="single" w:sz="4" w:space="0" w:color="auto"/>
            </w:tcBorders>
            <w:vAlign w:val="bottom"/>
          </w:tcPr>
          <w:p w:rsidR="000E41E0" w:rsidRDefault="000E41E0">
            <w:pPr>
              <w:spacing w:before="0" w:after="0"/>
              <w:jc w:val="center"/>
              <w:rPr>
                <w:sz w:val="30"/>
                <w:rtl/>
              </w:rPr>
            </w:pPr>
            <w:r>
              <w:rPr>
                <w:sz w:val="30"/>
                <w:rtl/>
              </w:rPr>
              <w:t>الحصبة الثانية</w:t>
            </w:r>
          </w:p>
        </w:tc>
      </w:tr>
      <w:tr w:rsidR="000E41E0" w:rsidTr="000E41E0">
        <w:tblPrEx>
          <w:tblCellMar>
            <w:top w:w="0" w:type="dxa"/>
            <w:bottom w:w="0" w:type="dxa"/>
          </w:tblCellMar>
        </w:tblPrEx>
        <w:trPr>
          <w:cantSplit/>
          <w:trHeight w:val="349"/>
          <w:jc w:val="center"/>
        </w:trPr>
        <w:tc>
          <w:tcPr>
            <w:tcW w:w="1590" w:type="dxa"/>
            <w:tcBorders>
              <w:bottom w:val="nil"/>
            </w:tcBorders>
          </w:tcPr>
          <w:p w:rsidR="000E41E0" w:rsidRDefault="000E41E0">
            <w:pPr>
              <w:pStyle w:val="Heading5"/>
              <w:spacing w:before="0" w:after="0" w:line="380" w:lineRule="exact"/>
              <w:rPr>
                <w:b w:val="0"/>
                <w:bCs w:val="0"/>
                <w:sz w:val="30"/>
                <w:szCs w:val="30"/>
                <w:rtl/>
              </w:rPr>
            </w:pPr>
            <w:r>
              <w:rPr>
                <w:b w:val="0"/>
                <w:bCs w:val="0"/>
                <w:sz w:val="30"/>
                <w:szCs w:val="30"/>
                <w:rtl/>
              </w:rPr>
              <w:t>دمشق</w:t>
            </w:r>
          </w:p>
        </w:tc>
        <w:tc>
          <w:tcPr>
            <w:tcW w:w="1464" w:type="dxa"/>
            <w:tcBorders>
              <w:bottom w:val="nil"/>
            </w:tcBorders>
          </w:tcPr>
          <w:p w:rsidR="000E41E0" w:rsidRDefault="000E41E0">
            <w:pPr>
              <w:spacing w:before="0" w:after="0" w:line="380" w:lineRule="exact"/>
              <w:ind w:firstLine="407"/>
              <w:jc w:val="both"/>
              <w:rPr>
                <w:sz w:val="30"/>
                <w:rtl/>
              </w:rPr>
            </w:pPr>
            <w:r>
              <w:rPr>
                <w:sz w:val="30"/>
                <w:rtl/>
              </w:rPr>
              <w:t>100</w:t>
            </w:r>
          </w:p>
        </w:tc>
        <w:tc>
          <w:tcPr>
            <w:tcW w:w="2128" w:type="dxa"/>
            <w:tcBorders>
              <w:bottom w:val="nil"/>
            </w:tcBorders>
          </w:tcPr>
          <w:p w:rsidR="000E41E0" w:rsidRDefault="000E41E0">
            <w:pPr>
              <w:spacing w:before="0" w:after="0" w:line="380" w:lineRule="exact"/>
              <w:ind w:firstLine="704"/>
              <w:jc w:val="both"/>
              <w:rPr>
                <w:sz w:val="30"/>
                <w:rtl/>
              </w:rPr>
            </w:pPr>
            <w:r>
              <w:rPr>
                <w:sz w:val="30"/>
                <w:rtl/>
              </w:rPr>
              <w:t>100</w:t>
            </w:r>
          </w:p>
        </w:tc>
        <w:tc>
          <w:tcPr>
            <w:tcW w:w="1403" w:type="dxa"/>
            <w:tcBorders>
              <w:bottom w:val="nil"/>
            </w:tcBorders>
          </w:tcPr>
          <w:p w:rsidR="000E41E0" w:rsidRDefault="000E41E0">
            <w:pPr>
              <w:spacing w:before="0" w:after="0" w:line="380" w:lineRule="exact"/>
              <w:ind w:firstLine="407"/>
              <w:jc w:val="both"/>
              <w:rPr>
                <w:sz w:val="30"/>
                <w:rtl/>
              </w:rPr>
            </w:pPr>
            <w:r>
              <w:rPr>
                <w:sz w:val="30"/>
                <w:rtl/>
              </w:rPr>
              <w:t>100</w:t>
            </w:r>
          </w:p>
        </w:tc>
        <w:tc>
          <w:tcPr>
            <w:tcW w:w="1593" w:type="dxa"/>
            <w:tcBorders>
              <w:top w:val="single" w:sz="4" w:space="0" w:color="auto"/>
              <w:bottom w:val="nil"/>
            </w:tcBorders>
          </w:tcPr>
          <w:p w:rsidR="000E41E0" w:rsidRDefault="000E41E0">
            <w:pPr>
              <w:spacing w:before="0" w:after="0" w:line="380" w:lineRule="exact"/>
              <w:ind w:firstLine="407"/>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ريف دمشق</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97</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98</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97</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حلب</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93</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90</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86</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اللاذقية</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97</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93</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طرطوس</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96</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98</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96</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أدلب</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97</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100</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96</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95</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حمص</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99</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95</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96</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85</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حماه</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95</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92</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88</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الرقة</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99</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100</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97</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دير الزور</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99</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100</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97</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الحسكة</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93</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94</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85</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درعا</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99</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96</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السويداء</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97</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96</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100</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100</w:t>
            </w:r>
          </w:p>
        </w:tc>
      </w:tr>
      <w:tr w:rsidR="000E41E0" w:rsidTr="000E41E0">
        <w:tblPrEx>
          <w:tblCellMar>
            <w:top w:w="0" w:type="dxa"/>
            <w:bottom w:w="0" w:type="dxa"/>
          </w:tblCellMar>
        </w:tblPrEx>
        <w:trPr>
          <w:cantSplit/>
          <w:trHeight w:val="225"/>
          <w:jc w:val="center"/>
        </w:trPr>
        <w:tc>
          <w:tcPr>
            <w:tcW w:w="1590" w:type="dxa"/>
            <w:tcBorders>
              <w:top w:val="nil"/>
              <w:bottom w:val="nil"/>
            </w:tcBorders>
          </w:tcPr>
          <w:p w:rsidR="000E41E0" w:rsidRDefault="000E41E0">
            <w:pPr>
              <w:pStyle w:val="Heading5"/>
              <w:spacing w:before="0" w:after="0" w:line="380" w:lineRule="exact"/>
              <w:rPr>
                <w:b w:val="0"/>
                <w:bCs w:val="0"/>
                <w:sz w:val="30"/>
                <w:szCs w:val="30"/>
                <w:rtl/>
              </w:rPr>
            </w:pPr>
            <w:r>
              <w:rPr>
                <w:b w:val="0"/>
                <w:bCs w:val="0"/>
                <w:sz w:val="30"/>
                <w:szCs w:val="30"/>
                <w:rtl/>
              </w:rPr>
              <w:t>القنيطرة</w:t>
            </w:r>
          </w:p>
        </w:tc>
        <w:tc>
          <w:tcPr>
            <w:tcW w:w="1464" w:type="dxa"/>
            <w:tcBorders>
              <w:top w:val="nil"/>
              <w:bottom w:val="nil"/>
            </w:tcBorders>
          </w:tcPr>
          <w:p w:rsidR="000E41E0" w:rsidRDefault="000E41E0">
            <w:pPr>
              <w:spacing w:before="0" w:after="0" w:line="380" w:lineRule="exact"/>
              <w:ind w:firstLine="407"/>
              <w:jc w:val="both"/>
              <w:rPr>
                <w:sz w:val="30"/>
                <w:rtl/>
              </w:rPr>
            </w:pPr>
            <w:r>
              <w:rPr>
                <w:sz w:val="30"/>
                <w:rtl/>
              </w:rPr>
              <w:t>99</w:t>
            </w:r>
          </w:p>
        </w:tc>
        <w:tc>
          <w:tcPr>
            <w:tcW w:w="2128" w:type="dxa"/>
            <w:tcBorders>
              <w:top w:val="nil"/>
              <w:bottom w:val="nil"/>
            </w:tcBorders>
          </w:tcPr>
          <w:p w:rsidR="000E41E0" w:rsidRDefault="000E41E0">
            <w:pPr>
              <w:spacing w:before="0" w:after="0" w:line="380" w:lineRule="exact"/>
              <w:ind w:firstLine="704"/>
              <w:jc w:val="both"/>
              <w:rPr>
                <w:sz w:val="30"/>
                <w:rtl/>
              </w:rPr>
            </w:pPr>
            <w:r>
              <w:rPr>
                <w:sz w:val="30"/>
                <w:rtl/>
              </w:rPr>
              <w:t>95</w:t>
            </w:r>
          </w:p>
        </w:tc>
        <w:tc>
          <w:tcPr>
            <w:tcW w:w="1403" w:type="dxa"/>
            <w:tcBorders>
              <w:top w:val="nil"/>
              <w:bottom w:val="nil"/>
            </w:tcBorders>
          </w:tcPr>
          <w:p w:rsidR="000E41E0" w:rsidRDefault="000E41E0">
            <w:pPr>
              <w:spacing w:before="0" w:after="0" w:line="380" w:lineRule="exact"/>
              <w:ind w:firstLine="407"/>
              <w:jc w:val="both"/>
              <w:rPr>
                <w:sz w:val="30"/>
                <w:rtl/>
              </w:rPr>
            </w:pPr>
            <w:r>
              <w:rPr>
                <w:sz w:val="30"/>
                <w:rtl/>
              </w:rPr>
              <w:t>95</w:t>
            </w:r>
          </w:p>
        </w:tc>
        <w:tc>
          <w:tcPr>
            <w:tcW w:w="1593" w:type="dxa"/>
            <w:tcBorders>
              <w:top w:val="nil"/>
              <w:bottom w:val="nil"/>
            </w:tcBorders>
          </w:tcPr>
          <w:p w:rsidR="000E41E0" w:rsidRDefault="000E41E0">
            <w:pPr>
              <w:spacing w:before="0" w:after="0" w:line="380" w:lineRule="exact"/>
              <w:ind w:firstLine="407"/>
              <w:jc w:val="both"/>
              <w:rPr>
                <w:sz w:val="30"/>
                <w:rtl/>
              </w:rPr>
            </w:pPr>
            <w:r>
              <w:rPr>
                <w:sz w:val="30"/>
                <w:rtl/>
              </w:rPr>
              <w:t>84</w:t>
            </w:r>
          </w:p>
        </w:tc>
      </w:tr>
      <w:tr w:rsidR="000E41E0" w:rsidTr="000E41E0">
        <w:tblPrEx>
          <w:tblCellMar>
            <w:top w:w="0" w:type="dxa"/>
            <w:bottom w:w="0" w:type="dxa"/>
          </w:tblCellMar>
        </w:tblPrEx>
        <w:trPr>
          <w:cantSplit/>
          <w:trHeight w:val="225"/>
          <w:jc w:val="center"/>
        </w:trPr>
        <w:tc>
          <w:tcPr>
            <w:tcW w:w="1590" w:type="dxa"/>
            <w:tcBorders>
              <w:top w:val="nil"/>
            </w:tcBorders>
          </w:tcPr>
          <w:p w:rsidR="000E41E0" w:rsidRDefault="000E41E0">
            <w:pPr>
              <w:pStyle w:val="Heading5"/>
              <w:spacing w:before="0" w:after="0" w:line="380" w:lineRule="exact"/>
              <w:rPr>
                <w:b w:val="0"/>
                <w:bCs w:val="0"/>
                <w:sz w:val="30"/>
                <w:szCs w:val="30"/>
                <w:rtl/>
              </w:rPr>
            </w:pPr>
            <w:r>
              <w:rPr>
                <w:b w:val="0"/>
                <w:bCs w:val="0"/>
                <w:sz w:val="30"/>
                <w:szCs w:val="30"/>
                <w:rtl/>
              </w:rPr>
              <w:t>الاجمالي</w:t>
            </w:r>
          </w:p>
        </w:tc>
        <w:tc>
          <w:tcPr>
            <w:tcW w:w="1464" w:type="dxa"/>
            <w:tcBorders>
              <w:top w:val="nil"/>
            </w:tcBorders>
          </w:tcPr>
          <w:p w:rsidR="000E41E0" w:rsidRDefault="000E41E0">
            <w:pPr>
              <w:spacing w:before="0" w:after="0" w:line="380" w:lineRule="exact"/>
              <w:ind w:firstLine="407"/>
              <w:jc w:val="both"/>
              <w:rPr>
                <w:sz w:val="30"/>
                <w:rtl/>
              </w:rPr>
            </w:pPr>
            <w:r>
              <w:rPr>
                <w:sz w:val="30"/>
                <w:rtl/>
              </w:rPr>
              <w:t>100</w:t>
            </w:r>
          </w:p>
        </w:tc>
        <w:tc>
          <w:tcPr>
            <w:tcW w:w="2128" w:type="dxa"/>
            <w:tcBorders>
              <w:top w:val="nil"/>
            </w:tcBorders>
          </w:tcPr>
          <w:p w:rsidR="000E41E0" w:rsidRDefault="000E41E0">
            <w:pPr>
              <w:spacing w:before="0" w:after="0" w:line="380" w:lineRule="exact"/>
              <w:ind w:firstLine="704"/>
              <w:jc w:val="both"/>
              <w:rPr>
                <w:sz w:val="30"/>
                <w:rtl/>
              </w:rPr>
            </w:pPr>
            <w:r>
              <w:rPr>
                <w:sz w:val="30"/>
                <w:rtl/>
              </w:rPr>
              <w:t>97</w:t>
            </w:r>
          </w:p>
        </w:tc>
        <w:tc>
          <w:tcPr>
            <w:tcW w:w="1403" w:type="dxa"/>
            <w:tcBorders>
              <w:top w:val="nil"/>
            </w:tcBorders>
          </w:tcPr>
          <w:p w:rsidR="000E41E0" w:rsidRDefault="000E41E0">
            <w:pPr>
              <w:spacing w:before="0" w:after="0" w:line="380" w:lineRule="exact"/>
              <w:ind w:firstLine="407"/>
              <w:jc w:val="both"/>
              <w:rPr>
                <w:sz w:val="30"/>
                <w:rtl/>
              </w:rPr>
            </w:pPr>
            <w:r>
              <w:rPr>
                <w:sz w:val="30"/>
                <w:rtl/>
              </w:rPr>
              <w:t>97</w:t>
            </w:r>
          </w:p>
        </w:tc>
        <w:tc>
          <w:tcPr>
            <w:tcW w:w="1593" w:type="dxa"/>
            <w:tcBorders>
              <w:top w:val="nil"/>
            </w:tcBorders>
          </w:tcPr>
          <w:p w:rsidR="000E41E0" w:rsidRDefault="000E41E0">
            <w:pPr>
              <w:spacing w:before="0" w:after="0" w:line="380" w:lineRule="exact"/>
              <w:ind w:firstLine="407"/>
              <w:jc w:val="both"/>
              <w:rPr>
                <w:sz w:val="30"/>
                <w:rtl/>
              </w:rPr>
            </w:pPr>
            <w:r>
              <w:rPr>
                <w:sz w:val="30"/>
                <w:rtl/>
              </w:rPr>
              <w:t>94</w:t>
            </w:r>
          </w:p>
        </w:tc>
      </w:tr>
    </w:tbl>
    <w:p w:rsidR="00000000" w:rsidRDefault="000E41E0">
      <w:pPr>
        <w:jc w:val="center"/>
        <w:rPr>
          <w:b/>
          <w:bCs/>
          <w:sz w:val="30"/>
          <w:rtl/>
        </w:rPr>
      </w:pPr>
      <w:r>
        <w:rPr>
          <w:rFonts w:hint="cs"/>
          <w:b/>
          <w:bCs/>
          <w:sz w:val="30"/>
          <w:rtl/>
        </w:rPr>
        <w:t>ال</w:t>
      </w:r>
      <w:r>
        <w:rPr>
          <w:b/>
          <w:bCs/>
          <w:sz w:val="30"/>
          <w:rtl/>
        </w:rPr>
        <w:t>جدول رقم 11</w:t>
      </w:r>
      <w:r>
        <w:rPr>
          <w:rFonts w:hint="cs"/>
          <w:b/>
          <w:bCs/>
          <w:sz w:val="30"/>
          <w:rtl/>
        </w:rPr>
        <w:br/>
      </w:r>
      <w:r>
        <w:rPr>
          <w:b/>
          <w:bCs/>
          <w:sz w:val="30"/>
          <w:rtl/>
        </w:rPr>
        <w:t>حالات الأمراض السارية المشمولة ببرامج التلقيح</w:t>
      </w:r>
    </w:p>
    <w:tbl>
      <w:tblPr>
        <w:bidiVisual/>
        <w:tblW w:w="0" w:type="auto"/>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55"/>
        <w:gridCol w:w="1021"/>
        <w:gridCol w:w="1021"/>
        <w:gridCol w:w="1021"/>
        <w:gridCol w:w="1021"/>
        <w:gridCol w:w="1100"/>
      </w:tblGrid>
      <w:tr w:rsidR="000E41E0" w:rsidTr="000E41E0">
        <w:tblPrEx>
          <w:tblCellMar>
            <w:top w:w="0" w:type="dxa"/>
            <w:bottom w:w="0" w:type="dxa"/>
          </w:tblCellMar>
        </w:tblPrEx>
        <w:trPr>
          <w:cantSplit/>
          <w:trHeight w:val="210"/>
        </w:trPr>
        <w:tc>
          <w:tcPr>
            <w:tcW w:w="2355" w:type="dxa"/>
            <w:vMerge w:val="restart"/>
          </w:tcPr>
          <w:p w:rsidR="000E41E0" w:rsidRDefault="000E41E0">
            <w:pPr>
              <w:pStyle w:val="Heading8"/>
              <w:spacing w:before="0" w:after="0" w:line="380" w:lineRule="exact"/>
              <w:rPr>
                <w:i w:val="0"/>
                <w:iCs w:val="0"/>
                <w:rtl/>
              </w:rPr>
            </w:pPr>
            <w:r>
              <w:rPr>
                <w:i w:val="0"/>
                <w:iCs w:val="0"/>
                <w:rtl/>
              </w:rPr>
              <w:t>الأمراض</w:t>
            </w:r>
          </w:p>
        </w:tc>
        <w:tc>
          <w:tcPr>
            <w:tcW w:w="5184" w:type="dxa"/>
            <w:gridSpan w:val="5"/>
          </w:tcPr>
          <w:p w:rsidR="000E41E0" w:rsidRDefault="000E41E0">
            <w:pPr>
              <w:pStyle w:val="Heading9"/>
              <w:spacing w:before="0" w:after="0" w:line="380" w:lineRule="exact"/>
              <w:jc w:val="center"/>
              <w:rPr>
                <w:u w:val="none"/>
                <w:rtl/>
              </w:rPr>
            </w:pPr>
            <w:r>
              <w:rPr>
                <w:u w:val="none"/>
                <w:rtl/>
              </w:rPr>
              <w:t>السنوات</w:t>
            </w:r>
          </w:p>
        </w:tc>
      </w:tr>
      <w:tr w:rsidR="000E41E0" w:rsidTr="000E41E0">
        <w:tblPrEx>
          <w:tblCellMar>
            <w:top w:w="0" w:type="dxa"/>
            <w:bottom w:w="0" w:type="dxa"/>
          </w:tblCellMar>
        </w:tblPrEx>
        <w:trPr>
          <w:cantSplit/>
          <w:trHeight w:val="255"/>
        </w:trPr>
        <w:tc>
          <w:tcPr>
            <w:tcW w:w="2355" w:type="dxa"/>
            <w:vMerge/>
            <w:tcBorders>
              <w:bottom w:val="single" w:sz="4" w:space="0" w:color="auto"/>
            </w:tcBorders>
          </w:tcPr>
          <w:p w:rsidR="000E41E0" w:rsidRDefault="000E41E0">
            <w:pPr>
              <w:spacing w:before="0" w:after="0" w:line="380" w:lineRule="exact"/>
              <w:jc w:val="center"/>
              <w:rPr>
                <w:rtl/>
              </w:rPr>
            </w:pPr>
          </w:p>
        </w:tc>
        <w:tc>
          <w:tcPr>
            <w:tcW w:w="1021" w:type="dxa"/>
            <w:tcBorders>
              <w:bottom w:val="single" w:sz="4" w:space="0" w:color="auto"/>
            </w:tcBorders>
          </w:tcPr>
          <w:p w:rsidR="000E41E0" w:rsidRDefault="000E41E0">
            <w:pPr>
              <w:spacing w:before="0" w:after="0" w:line="380" w:lineRule="exact"/>
              <w:jc w:val="center"/>
              <w:rPr>
                <w:rtl/>
              </w:rPr>
            </w:pPr>
            <w:r>
              <w:rPr>
                <w:rtl/>
              </w:rPr>
              <w:t>1995</w:t>
            </w:r>
          </w:p>
        </w:tc>
        <w:tc>
          <w:tcPr>
            <w:tcW w:w="1021" w:type="dxa"/>
            <w:tcBorders>
              <w:bottom w:val="single" w:sz="4" w:space="0" w:color="auto"/>
            </w:tcBorders>
          </w:tcPr>
          <w:p w:rsidR="000E41E0" w:rsidRDefault="000E41E0">
            <w:pPr>
              <w:spacing w:before="0" w:after="0" w:line="380" w:lineRule="exact"/>
              <w:jc w:val="center"/>
              <w:rPr>
                <w:rtl/>
              </w:rPr>
            </w:pPr>
            <w:r>
              <w:rPr>
                <w:rtl/>
              </w:rPr>
              <w:t>1996</w:t>
            </w:r>
          </w:p>
        </w:tc>
        <w:tc>
          <w:tcPr>
            <w:tcW w:w="1021" w:type="dxa"/>
            <w:tcBorders>
              <w:bottom w:val="single" w:sz="4" w:space="0" w:color="auto"/>
            </w:tcBorders>
          </w:tcPr>
          <w:p w:rsidR="000E41E0" w:rsidRDefault="000E41E0">
            <w:pPr>
              <w:spacing w:before="0" w:after="0" w:line="380" w:lineRule="exact"/>
              <w:jc w:val="center"/>
              <w:rPr>
                <w:rtl/>
              </w:rPr>
            </w:pPr>
            <w:r>
              <w:rPr>
                <w:rtl/>
              </w:rPr>
              <w:t>1997</w:t>
            </w:r>
          </w:p>
        </w:tc>
        <w:tc>
          <w:tcPr>
            <w:tcW w:w="1021" w:type="dxa"/>
            <w:tcBorders>
              <w:bottom w:val="single" w:sz="4" w:space="0" w:color="auto"/>
            </w:tcBorders>
          </w:tcPr>
          <w:p w:rsidR="000E41E0" w:rsidRDefault="000E41E0">
            <w:pPr>
              <w:spacing w:before="0" w:after="0" w:line="380" w:lineRule="exact"/>
              <w:jc w:val="center"/>
              <w:rPr>
                <w:rtl/>
              </w:rPr>
            </w:pPr>
            <w:r>
              <w:rPr>
                <w:rtl/>
              </w:rPr>
              <w:t>1998</w:t>
            </w:r>
          </w:p>
        </w:tc>
        <w:tc>
          <w:tcPr>
            <w:tcW w:w="1100" w:type="dxa"/>
            <w:tcBorders>
              <w:bottom w:val="single" w:sz="4" w:space="0" w:color="auto"/>
            </w:tcBorders>
          </w:tcPr>
          <w:p w:rsidR="000E41E0" w:rsidRDefault="000E41E0">
            <w:pPr>
              <w:spacing w:before="0" w:after="0" w:line="380" w:lineRule="exact"/>
              <w:jc w:val="center"/>
              <w:rPr>
                <w:rtl/>
              </w:rPr>
            </w:pPr>
            <w:r>
              <w:rPr>
                <w:rtl/>
              </w:rPr>
              <w:t>1999</w:t>
            </w:r>
          </w:p>
        </w:tc>
      </w:tr>
      <w:tr w:rsidR="000E41E0" w:rsidTr="000E41E0">
        <w:tblPrEx>
          <w:tblCellMar>
            <w:top w:w="0" w:type="dxa"/>
            <w:bottom w:w="0" w:type="dxa"/>
          </w:tblCellMar>
        </w:tblPrEx>
        <w:trPr>
          <w:cantSplit/>
          <w:trHeight w:val="255"/>
        </w:trPr>
        <w:tc>
          <w:tcPr>
            <w:tcW w:w="2355" w:type="dxa"/>
            <w:tcBorders>
              <w:bottom w:val="nil"/>
            </w:tcBorders>
          </w:tcPr>
          <w:p w:rsidR="000E41E0" w:rsidRDefault="000E41E0">
            <w:pPr>
              <w:spacing w:before="0" w:after="0" w:line="380" w:lineRule="exact"/>
              <w:jc w:val="both"/>
              <w:rPr>
                <w:rtl/>
              </w:rPr>
            </w:pPr>
            <w:r>
              <w:rPr>
                <w:rtl/>
              </w:rPr>
              <w:t xml:space="preserve">شلل الأطفال </w:t>
            </w:r>
            <w:r>
              <w:t>(Polio)</w:t>
            </w:r>
          </w:p>
        </w:tc>
        <w:tc>
          <w:tcPr>
            <w:tcW w:w="1021" w:type="dxa"/>
            <w:tcBorders>
              <w:bottom w:val="nil"/>
            </w:tcBorders>
          </w:tcPr>
          <w:p w:rsidR="000E41E0" w:rsidRDefault="000E41E0">
            <w:pPr>
              <w:spacing w:before="0" w:after="0" w:line="380" w:lineRule="exact"/>
              <w:ind w:firstLine="110"/>
              <w:jc w:val="both"/>
              <w:rPr>
                <w:rtl/>
              </w:rPr>
            </w:pPr>
            <w:r>
              <w:rPr>
                <w:rtl/>
              </w:rPr>
              <w:t>4</w:t>
            </w:r>
          </w:p>
        </w:tc>
        <w:tc>
          <w:tcPr>
            <w:tcW w:w="1021" w:type="dxa"/>
            <w:tcBorders>
              <w:bottom w:val="nil"/>
            </w:tcBorders>
          </w:tcPr>
          <w:p w:rsidR="000E41E0" w:rsidRDefault="000E41E0">
            <w:pPr>
              <w:spacing w:before="0" w:after="0" w:line="380" w:lineRule="exact"/>
              <w:ind w:firstLine="110"/>
              <w:jc w:val="both"/>
              <w:rPr>
                <w:rFonts w:hint="cs"/>
                <w:rtl/>
              </w:rPr>
            </w:pPr>
            <w:r>
              <w:rPr>
                <w:rFonts w:hint="cs"/>
                <w:rtl/>
              </w:rPr>
              <w:t>صفر</w:t>
            </w:r>
          </w:p>
        </w:tc>
        <w:tc>
          <w:tcPr>
            <w:tcW w:w="1021" w:type="dxa"/>
            <w:tcBorders>
              <w:bottom w:val="nil"/>
            </w:tcBorders>
          </w:tcPr>
          <w:p w:rsidR="000E41E0" w:rsidRDefault="000E41E0">
            <w:pPr>
              <w:spacing w:before="0" w:after="0" w:line="380" w:lineRule="exact"/>
              <w:ind w:firstLine="110"/>
              <w:jc w:val="both"/>
              <w:rPr>
                <w:rFonts w:hint="cs"/>
                <w:rtl/>
              </w:rPr>
            </w:pPr>
            <w:r>
              <w:rPr>
                <w:rFonts w:hint="cs"/>
                <w:rtl/>
              </w:rPr>
              <w:t>صفر</w:t>
            </w:r>
          </w:p>
        </w:tc>
        <w:tc>
          <w:tcPr>
            <w:tcW w:w="1021" w:type="dxa"/>
            <w:tcBorders>
              <w:bottom w:val="nil"/>
            </w:tcBorders>
          </w:tcPr>
          <w:p w:rsidR="000E41E0" w:rsidRDefault="000E41E0">
            <w:pPr>
              <w:spacing w:before="0" w:after="0" w:line="380" w:lineRule="exact"/>
              <w:ind w:firstLine="110"/>
              <w:jc w:val="both"/>
              <w:rPr>
                <w:rFonts w:hint="cs"/>
                <w:rtl/>
              </w:rPr>
            </w:pPr>
            <w:r>
              <w:rPr>
                <w:rFonts w:hint="cs"/>
                <w:rtl/>
              </w:rPr>
              <w:t>صفر</w:t>
            </w:r>
          </w:p>
        </w:tc>
        <w:tc>
          <w:tcPr>
            <w:tcW w:w="1100" w:type="dxa"/>
            <w:tcBorders>
              <w:bottom w:val="nil"/>
            </w:tcBorders>
          </w:tcPr>
          <w:p w:rsidR="000E41E0" w:rsidRDefault="000E41E0">
            <w:pPr>
              <w:spacing w:before="0" w:after="0" w:line="380" w:lineRule="exact"/>
              <w:ind w:firstLine="110"/>
              <w:jc w:val="both"/>
              <w:rPr>
                <w:rFonts w:hint="cs"/>
                <w:rtl/>
              </w:rPr>
            </w:pPr>
            <w:r>
              <w:rPr>
                <w:rFonts w:hint="cs"/>
                <w:rtl/>
              </w:rPr>
              <w:t>صفر</w:t>
            </w:r>
          </w:p>
        </w:tc>
      </w:tr>
      <w:tr w:rsidR="000E41E0" w:rsidTr="000E41E0">
        <w:tblPrEx>
          <w:tblCellMar>
            <w:top w:w="0" w:type="dxa"/>
            <w:bottom w:w="0" w:type="dxa"/>
          </w:tblCellMar>
        </w:tblPrEx>
        <w:trPr>
          <w:cantSplit/>
          <w:trHeight w:val="255"/>
        </w:trPr>
        <w:tc>
          <w:tcPr>
            <w:tcW w:w="2355" w:type="dxa"/>
            <w:tcBorders>
              <w:top w:val="nil"/>
              <w:bottom w:val="nil"/>
            </w:tcBorders>
          </w:tcPr>
          <w:p w:rsidR="000E41E0" w:rsidRDefault="000E41E0">
            <w:pPr>
              <w:spacing w:before="0" w:after="0" w:line="380" w:lineRule="exact"/>
              <w:jc w:val="both"/>
              <w:rPr>
                <w:rtl/>
              </w:rPr>
            </w:pPr>
            <w:r>
              <w:rPr>
                <w:rtl/>
              </w:rPr>
              <w:t xml:space="preserve">كزاز وليدي </w:t>
            </w:r>
            <w:r>
              <w:t>(N.T)</w:t>
            </w:r>
          </w:p>
        </w:tc>
        <w:tc>
          <w:tcPr>
            <w:tcW w:w="1021" w:type="dxa"/>
            <w:tcBorders>
              <w:top w:val="nil"/>
              <w:bottom w:val="nil"/>
            </w:tcBorders>
          </w:tcPr>
          <w:p w:rsidR="000E41E0" w:rsidRDefault="000E41E0">
            <w:pPr>
              <w:spacing w:before="0" w:after="0" w:line="380" w:lineRule="exact"/>
              <w:ind w:firstLine="110"/>
              <w:jc w:val="both"/>
              <w:rPr>
                <w:rtl/>
              </w:rPr>
            </w:pPr>
            <w:r>
              <w:rPr>
                <w:rtl/>
              </w:rPr>
              <w:t>105</w:t>
            </w:r>
          </w:p>
        </w:tc>
        <w:tc>
          <w:tcPr>
            <w:tcW w:w="1021" w:type="dxa"/>
            <w:tcBorders>
              <w:top w:val="nil"/>
              <w:bottom w:val="nil"/>
            </w:tcBorders>
          </w:tcPr>
          <w:p w:rsidR="000E41E0" w:rsidRDefault="000E41E0">
            <w:pPr>
              <w:spacing w:before="0" w:after="0" w:line="380" w:lineRule="exact"/>
              <w:ind w:firstLine="110"/>
              <w:jc w:val="both"/>
              <w:rPr>
                <w:rtl/>
              </w:rPr>
            </w:pPr>
            <w:r>
              <w:rPr>
                <w:rtl/>
              </w:rPr>
              <w:t>61</w:t>
            </w:r>
          </w:p>
        </w:tc>
        <w:tc>
          <w:tcPr>
            <w:tcW w:w="1021" w:type="dxa"/>
            <w:tcBorders>
              <w:top w:val="nil"/>
              <w:bottom w:val="nil"/>
            </w:tcBorders>
          </w:tcPr>
          <w:p w:rsidR="000E41E0" w:rsidRDefault="000E41E0">
            <w:pPr>
              <w:spacing w:before="0" w:after="0" w:line="380" w:lineRule="exact"/>
              <w:ind w:firstLine="110"/>
              <w:jc w:val="both"/>
              <w:rPr>
                <w:rtl/>
              </w:rPr>
            </w:pPr>
            <w:r>
              <w:rPr>
                <w:rtl/>
              </w:rPr>
              <w:t>45</w:t>
            </w:r>
          </w:p>
        </w:tc>
        <w:tc>
          <w:tcPr>
            <w:tcW w:w="1021" w:type="dxa"/>
            <w:tcBorders>
              <w:top w:val="nil"/>
              <w:bottom w:val="nil"/>
            </w:tcBorders>
          </w:tcPr>
          <w:p w:rsidR="000E41E0" w:rsidRDefault="000E41E0">
            <w:pPr>
              <w:spacing w:before="0" w:after="0" w:line="380" w:lineRule="exact"/>
              <w:ind w:firstLine="110"/>
              <w:jc w:val="both"/>
              <w:rPr>
                <w:rtl/>
              </w:rPr>
            </w:pPr>
            <w:r>
              <w:rPr>
                <w:rtl/>
              </w:rPr>
              <w:t>32</w:t>
            </w:r>
          </w:p>
        </w:tc>
        <w:tc>
          <w:tcPr>
            <w:tcW w:w="1100" w:type="dxa"/>
            <w:tcBorders>
              <w:top w:val="nil"/>
              <w:bottom w:val="nil"/>
            </w:tcBorders>
          </w:tcPr>
          <w:p w:rsidR="000E41E0" w:rsidRDefault="000E41E0">
            <w:pPr>
              <w:spacing w:before="0" w:after="0" w:line="380" w:lineRule="exact"/>
              <w:ind w:firstLine="110"/>
              <w:jc w:val="both"/>
              <w:rPr>
                <w:rtl/>
              </w:rPr>
            </w:pPr>
            <w:r>
              <w:rPr>
                <w:rtl/>
              </w:rPr>
              <w:t>23</w:t>
            </w:r>
          </w:p>
        </w:tc>
      </w:tr>
      <w:tr w:rsidR="000E41E0" w:rsidTr="000E41E0">
        <w:tblPrEx>
          <w:tblCellMar>
            <w:top w:w="0" w:type="dxa"/>
            <w:bottom w:w="0" w:type="dxa"/>
          </w:tblCellMar>
        </w:tblPrEx>
        <w:trPr>
          <w:cantSplit/>
          <w:trHeight w:val="255"/>
        </w:trPr>
        <w:tc>
          <w:tcPr>
            <w:tcW w:w="2355" w:type="dxa"/>
            <w:tcBorders>
              <w:top w:val="nil"/>
              <w:bottom w:val="nil"/>
            </w:tcBorders>
          </w:tcPr>
          <w:p w:rsidR="000E41E0" w:rsidRDefault="000E41E0">
            <w:pPr>
              <w:spacing w:before="0" w:after="0" w:line="380" w:lineRule="exact"/>
              <w:jc w:val="both"/>
              <w:rPr>
                <w:rtl/>
              </w:rPr>
            </w:pPr>
            <w:r>
              <w:rPr>
                <w:rtl/>
              </w:rPr>
              <w:t xml:space="preserve">الحصبة </w:t>
            </w:r>
            <w:r>
              <w:t>(Meas)</w:t>
            </w:r>
          </w:p>
        </w:tc>
        <w:tc>
          <w:tcPr>
            <w:tcW w:w="1021" w:type="dxa"/>
            <w:tcBorders>
              <w:top w:val="nil"/>
              <w:bottom w:val="nil"/>
            </w:tcBorders>
          </w:tcPr>
          <w:p w:rsidR="000E41E0" w:rsidRDefault="000E41E0">
            <w:pPr>
              <w:spacing w:before="0" w:after="0" w:line="380" w:lineRule="exact"/>
              <w:ind w:firstLine="110"/>
              <w:jc w:val="both"/>
              <w:rPr>
                <w:rFonts w:hint="cs"/>
                <w:rtl/>
              </w:rPr>
            </w:pPr>
            <w:r>
              <w:rPr>
                <w:rFonts w:hint="cs"/>
                <w:rtl/>
              </w:rPr>
              <w:t>383 1</w:t>
            </w:r>
          </w:p>
        </w:tc>
        <w:tc>
          <w:tcPr>
            <w:tcW w:w="1021" w:type="dxa"/>
            <w:tcBorders>
              <w:top w:val="nil"/>
              <w:bottom w:val="nil"/>
            </w:tcBorders>
          </w:tcPr>
          <w:p w:rsidR="000E41E0" w:rsidRDefault="000E41E0">
            <w:pPr>
              <w:spacing w:before="0" w:after="0" w:line="380" w:lineRule="exact"/>
              <w:ind w:firstLine="110"/>
              <w:jc w:val="both"/>
              <w:rPr>
                <w:rFonts w:hint="cs"/>
                <w:rtl/>
              </w:rPr>
            </w:pPr>
            <w:r>
              <w:rPr>
                <w:rFonts w:hint="cs"/>
                <w:rtl/>
              </w:rPr>
              <w:t>060 2</w:t>
            </w:r>
          </w:p>
        </w:tc>
        <w:tc>
          <w:tcPr>
            <w:tcW w:w="1021" w:type="dxa"/>
            <w:tcBorders>
              <w:top w:val="nil"/>
              <w:bottom w:val="nil"/>
            </w:tcBorders>
          </w:tcPr>
          <w:p w:rsidR="000E41E0" w:rsidRDefault="000E41E0">
            <w:pPr>
              <w:spacing w:before="0" w:after="0" w:line="380" w:lineRule="exact"/>
              <w:ind w:firstLine="110"/>
              <w:jc w:val="both"/>
              <w:rPr>
                <w:rFonts w:hint="cs"/>
                <w:rtl/>
              </w:rPr>
            </w:pPr>
            <w:r>
              <w:rPr>
                <w:rFonts w:hint="cs"/>
                <w:rtl/>
              </w:rPr>
              <w:t>850 6</w:t>
            </w:r>
          </w:p>
        </w:tc>
        <w:tc>
          <w:tcPr>
            <w:tcW w:w="1021" w:type="dxa"/>
            <w:tcBorders>
              <w:top w:val="nil"/>
              <w:bottom w:val="nil"/>
            </w:tcBorders>
          </w:tcPr>
          <w:p w:rsidR="000E41E0" w:rsidRDefault="000E41E0">
            <w:pPr>
              <w:spacing w:before="0" w:after="0" w:line="380" w:lineRule="exact"/>
              <w:ind w:firstLine="110"/>
              <w:jc w:val="both"/>
              <w:rPr>
                <w:rFonts w:hint="cs"/>
                <w:rtl/>
              </w:rPr>
            </w:pPr>
            <w:r>
              <w:rPr>
                <w:rFonts w:hint="cs"/>
                <w:rtl/>
              </w:rPr>
              <w:t>400 5</w:t>
            </w:r>
          </w:p>
        </w:tc>
        <w:tc>
          <w:tcPr>
            <w:tcW w:w="1100" w:type="dxa"/>
            <w:tcBorders>
              <w:top w:val="nil"/>
              <w:bottom w:val="nil"/>
            </w:tcBorders>
          </w:tcPr>
          <w:p w:rsidR="000E41E0" w:rsidRDefault="000E41E0">
            <w:pPr>
              <w:spacing w:before="0" w:after="0" w:line="380" w:lineRule="exact"/>
              <w:ind w:firstLine="110"/>
              <w:jc w:val="both"/>
              <w:rPr>
                <w:rtl/>
              </w:rPr>
            </w:pPr>
            <w:r>
              <w:rPr>
                <w:rtl/>
              </w:rPr>
              <w:t>712</w:t>
            </w:r>
          </w:p>
        </w:tc>
      </w:tr>
      <w:tr w:rsidR="000E41E0" w:rsidTr="000E41E0">
        <w:tblPrEx>
          <w:tblCellMar>
            <w:top w:w="0" w:type="dxa"/>
            <w:bottom w:w="0" w:type="dxa"/>
          </w:tblCellMar>
        </w:tblPrEx>
        <w:trPr>
          <w:cantSplit/>
          <w:trHeight w:val="255"/>
        </w:trPr>
        <w:tc>
          <w:tcPr>
            <w:tcW w:w="2355" w:type="dxa"/>
            <w:tcBorders>
              <w:top w:val="nil"/>
              <w:bottom w:val="nil"/>
            </w:tcBorders>
          </w:tcPr>
          <w:p w:rsidR="000E41E0" w:rsidRDefault="000E41E0">
            <w:pPr>
              <w:spacing w:before="0" w:after="0" w:line="380" w:lineRule="exact"/>
              <w:jc w:val="both"/>
              <w:rPr>
                <w:rtl/>
              </w:rPr>
            </w:pPr>
            <w:r>
              <w:rPr>
                <w:rtl/>
              </w:rPr>
              <w:t xml:space="preserve">الخناق </w:t>
            </w:r>
            <w:r>
              <w:t>(Diph)</w:t>
            </w:r>
          </w:p>
        </w:tc>
        <w:tc>
          <w:tcPr>
            <w:tcW w:w="1021" w:type="dxa"/>
            <w:tcBorders>
              <w:top w:val="nil"/>
              <w:bottom w:val="nil"/>
            </w:tcBorders>
          </w:tcPr>
          <w:p w:rsidR="000E41E0" w:rsidRDefault="000E41E0">
            <w:pPr>
              <w:spacing w:before="0" w:after="0" w:line="380" w:lineRule="exact"/>
              <w:ind w:firstLine="110"/>
              <w:jc w:val="both"/>
              <w:rPr>
                <w:rtl/>
              </w:rPr>
            </w:pPr>
            <w:r>
              <w:rPr>
                <w:rtl/>
              </w:rPr>
              <w:t>64</w:t>
            </w:r>
          </w:p>
        </w:tc>
        <w:tc>
          <w:tcPr>
            <w:tcW w:w="1021" w:type="dxa"/>
            <w:tcBorders>
              <w:top w:val="nil"/>
              <w:bottom w:val="nil"/>
            </w:tcBorders>
          </w:tcPr>
          <w:p w:rsidR="000E41E0" w:rsidRDefault="000E41E0">
            <w:pPr>
              <w:spacing w:before="0" w:after="0" w:line="380" w:lineRule="exact"/>
              <w:ind w:firstLine="110"/>
              <w:jc w:val="both"/>
              <w:rPr>
                <w:rtl/>
              </w:rPr>
            </w:pPr>
            <w:r>
              <w:rPr>
                <w:rtl/>
              </w:rPr>
              <w:t>13</w:t>
            </w:r>
          </w:p>
        </w:tc>
        <w:tc>
          <w:tcPr>
            <w:tcW w:w="1021" w:type="dxa"/>
            <w:tcBorders>
              <w:top w:val="nil"/>
              <w:bottom w:val="nil"/>
            </w:tcBorders>
          </w:tcPr>
          <w:p w:rsidR="000E41E0" w:rsidRDefault="000E41E0">
            <w:pPr>
              <w:spacing w:before="0" w:after="0" w:line="380" w:lineRule="exact"/>
              <w:ind w:firstLine="110"/>
              <w:jc w:val="both"/>
              <w:rPr>
                <w:rtl/>
              </w:rPr>
            </w:pPr>
            <w:r>
              <w:rPr>
                <w:rtl/>
              </w:rPr>
              <w:t>11</w:t>
            </w:r>
          </w:p>
        </w:tc>
        <w:tc>
          <w:tcPr>
            <w:tcW w:w="1021" w:type="dxa"/>
            <w:tcBorders>
              <w:top w:val="nil"/>
              <w:bottom w:val="nil"/>
            </w:tcBorders>
          </w:tcPr>
          <w:p w:rsidR="000E41E0" w:rsidRDefault="000E41E0">
            <w:pPr>
              <w:spacing w:before="0" w:after="0" w:line="380" w:lineRule="exact"/>
              <w:ind w:firstLine="110"/>
              <w:jc w:val="both"/>
              <w:rPr>
                <w:rtl/>
              </w:rPr>
            </w:pPr>
            <w:r>
              <w:rPr>
                <w:rtl/>
              </w:rPr>
              <w:t>5</w:t>
            </w:r>
          </w:p>
        </w:tc>
        <w:tc>
          <w:tcPr>
            <w:tcW w:w="1100" w:type="dxa"/>
            <w:tcBorders>
              <w:top w:val="nil"/>
              <w:bottom w:val="nil"/>
            </w:tcBorders>
          </w:tcPr>
          <w:p w:rsidR="000E41E0" w:rsidRDefault="000E41E0">
            <w:pPr>
              <w:spacing w:before="0" w:after="0" w:line="380" w:lineRule="exact"/>
              <w:ind w:firstLine="110"/>
              <w:jc w:val="both"/>
              <w:rPr>
                <w:rtl/>
              </w:rPr>
            </w:pPr>
            <w:r>
              <w:rPr>
                <w:rtl/>
              </w:rPr>
              <w:t>1</w:t>
            </w:r>
          </w:p>
        </w:tc>
      </w:tr>
      <w:tr w:rsidR="000E41E0" w:rsidTr="000E41E0">
        <w:tblPrEx>
          <w:tblCellMar>
            <w:top w:w="0" w:type="dxa"/>
            <w:bottom w:w="0" w:type="dxa"/>
          </w:tblCellMar>
        </w:tblPrEx>
        <w:trPr>
          <w:cantSplit/>
          <w:trHeight w:val="255"/>
        </w:trPr>
        <w:tc>
          <w:tcPr>
            <w:tcW w:w="2355" w:type="dxa"/>
            <w:tcBorders>
              <w:top w:val="nil"/>
              <w:bottom w:val="nil"/>
            </w:tcBorders>
          </w:tcPr>
          <w:p w:rsidR="000E41E0" w:rsidRDefault="000E41E0">
            <w:pPr>
              <w:spacing w:before="0" w:after="0" w:line="380" w:lineRule="exact"/>
              <w:jc w:val="both"/>
              <w:rPr>
                <w:rtl/>
              </w:rPr>
            </w:pPr>
            <w:r>
              <w:rPr>
                <w:rtl/>
              </w:rPr>
              <w:t xml:space="preserve">السعال الديكي </w:t>
            </w:r>
            <w:r>
              <w:t>(Pert)</w:t>
            </w:r>
          </w:p>
        </w:tc>
        <w:tc>
          <w:tcPr>
            <w:tcW w:w="1021" w:type="dxa"/>
            <w:tcBorders>
              <w:top w:val="nil"/>
              <w:bottom w:val="nil"/>
            </w:tcBorders>
          </w:tcPr>
          <w:p w:rsidR="000E41E0" w:rsidRDefault="000E41E0">
            <w:pPr>
              <w:spacing w:before="0" w:after="0" w:line="380" w:lineRule="exact"/>
              <w:ind w:firstLine="110"/>
              <w:jc w:val="both"/>
              <w:rPr>
                <w:rtl/>
              </w:rPr>
            </w:pPr>
            <w:r>
              <w:rPr>
                <w:rtl/>
              </w:rPr>
              <w:t>993</w:t>
            </w:r>
          </w:p>
        </w:tc>
        <w:tc>
          <w:tcPr>
            <w:tcW w:w="1021" w:type="dxa"/>
            <w:tcBorders>
              <w:top w:val="nil"/>
              <w:bottom w:val="nil"/>
            </w:tcBorders>
          </w:tcPr>
          <w:p w:rsidR="000E41E0" w:rsidRDefault="000E41E0">
            <w:pPr>
              <w:spacing w:before="0" w:after="0" w:line="380" w:lineRule="exact"/>
              <w:ind w:firstLine="110"/>
              <w:jc w:val="both"/>
              <w:rPr>
                <w:rtl/>
              </w:rPr>
            </w:pPr>
            <w:r>
              <w:rPr>
                <w:rtl/>
              </w:rPr>
              <w:t>943</w:t>
            </w:r>
          </w:p>
        </w:tc>
        <w:tc>
          <w:tcPr>
            <w:tcW w:w="1021" w:type="dxa"/>
            <w:tcBorders>
              <w:top w:val="nil"/>
              <w:bottom w:val="nil"/>
            </w:tcBorders>
          </w:tcPr>
          <w:p w:rsidR="000E41E0" w:rsidRDefault="000E41E0">
            <w:pPr>
              <w:spacing w:before="0" w:after="0" w:line="380" w:lineRule="exact"/>
              <w:ind w:firstLine="110"/>
              <w:jc w:val="both"/>
              <w:rPr>
                <w:rtl/>
              </w:rPr>
            </w:pPr>
            <w:r>
              <w:rPr>
                <w:rtl/>
              </w:rPr>
              <w:t>925</w:t>
            </w:r>
          </w:p>
        </w:tc>
        <w:tc>
          <w:tcPr>
            <w:tcW w:w="1021" w:type="dxa"/>
            <w:tcBorders>
              <w:top w:val="nil"/>
              <w:bottom w:val="nil"/>
            </w:tcBorders>
          </w:tcPr>
          <w:p w:rsidR="000E41E0" w:rsidRDefault="000E41E0">
            <w:pPr>
              <w:spacing w:before="0" w:after="0" w:line="380" w:lineRule="exact"/>
              <w:ind w:firstLine="110"/>
              <w:jc w:val="both"/>
              <w:rPr>
                <w:rtl/>
              </w:rPr>
            </w:pPr>
            <w:r>
              <w:rPr>
                <w:rtl/>
              </w:rPr>
              <w:t>313</w:t>
            </w:r>
          </w:p>
        </w:tc>
        <w:tc>
          <w:tcPr>
            <w:tcW w:w="1100" w:type="dxa"/>
            <w:tcBorders>
              <w:top w:val="nil"/>
              <w:bottom w:val="nil"/>
            </w:tcBorders>
          </w:tcPr>
          <w:p w:rsidR="000E41E0" w:rsidRDefault="000E41E0">
            <w:pPr>
              <w:spacing w:before="0" w:after="0" w:line="380" w:lineRule="exact"/>
              <w:ind w:firstLine="110"/>
              <w:jc w:val="both"/>
              <w:rPr>
                <w:rtl/>
              </w:rPr>
            </w:pPr>
            <w:r>
              <w:rPr>
                <w:rtl/>
              </w:rPr>
              <w:t>183</w:t>
            </w:r>
          </w:p>
        </w:tc>
      </w:tr>
      <w:tr w:rsidR="000E41E0" w:rsidTr="000E41E0">
        <w:tblPrEx>
          <w:tblCellMar>
            <w:top w:w="0" w:type="dxa"/>
            <w:bottom w:w="0" w:type="dxa"/>
          </w:tblCellMar>
        </w:tblPrEx>
        <w:trPr>
          <w:cantSplit/>
          <w:trHeight w:val="255"/>
        </w:trPr>
        <w:tc>
          <w:tcPr>
            <w:tcW w:w="2355" w:type="dxa"/>
            <w:tcBorders>
              <w:top w:val="nil"/>
            </w:tcBorders>
          </w:tcPr>
          <w:p w:rsidR="000E41E0" w:rsidRDefault="000E41E0">
            <w:pPr>
              <w:spacing w:before="0" w:after="0" w:line="380" w:lineRule="exact"/>
              <w:jc w:val="both"/>
              <w:rPr>
                <w:rtl/>
              </w:rPr>
            </w:pPr>
            <w:r>
              <w:rPr>
                <w:rtl/>
              </w:rPr>
              <w:t xml:space="preserve">التدرن/السل </w:t>
            </w:r>
            <w:r>
              <w:t>(T.B)</w:t>
            </w:r>
          </w:p>
        </w:tc>
        <w:tc>
          <w:tcPr>
            <w:tcW w:w="1021" w:type="dxa"/>
            <w:tcBorders>
              <w:top w:val="nil"/>
            </w:tcBorders>
          </w:tcPr>
          <w:p w:rsidR="000E41E0" w:rsidRDefault="000E41E0">
            <w:pPr>
              <w:spacing w:before="0" w:after="0" w:line="380" w:lineRule="exact"/>
              <w:ind w:firstLine="110"/>
              <w:jc w:val="both"/>
              <w:rPr>
                <w:rtl/>
              </w:rPr>
            </w:pPr>
            <w:r>
              <w:rPr>
                <w:rtl/>
              </w:rPr>
              <w:t>124</w:t>
            </w:r>
          </w:p>
        </w:tc>
        <w:tc>
          <w:tcPr>
            <w:tcW w:w="1021" w:type="dxa"/>
            <w:tcBorders>
              <w:top w:val="nil"/>
            </w:tcBorders>
          </w:tcPr>
          <w:p w:rsidR="000E41E0" w:rsidRDefault="000E41E0">
            <w:pPr>
              <w:spacing w:before="0" w:after="0" w:line="380" w:lineRule="exact"/>
              <w:ind w:firstLine="110"/>
              <w:jc w:val="both"/>
              <w:rPr>
                <w:rtl/>
              </w:rPr>
            </w:pPr>
            <w:r>
              <w:rPr>
                <w:rtl/>
              </w:rPr>
              <w:t>163</w:t>
            </w:r>
          </w:p>
        </w:tc>
        <w:tc>
          <w:tcPr>
            <w:tcW w:w="1021" w:type="dxa"/>
            <w:tcBorders>
              <w:top w:val="nil"/>
            </w:tcBorders>
          </w:tcPr>
          <w:p w:rsidR="000E41E0" w:rsidRDefault="000E41E0">
            <w:pPr>
              <w:spacing w:before="0" w:after="0" w:line="380" w:lineRule="exact"/>
              <w:ind w:firstLine="110"/>
              <w:jc w:val="both"/>
              <w:rPr>
                <w:rtl/>
              </w:rPr>
            </w:pPr>
            <w:r>
              <w:rPr>
                <w:rtl/>
              </w:rPr>
              <w:t>114</w:t>
            </w:r>
          </w:p>
        </w:tc>
        <w:tc>
          <w:tcPr>
            <w:tcW w:w="1021" w:type="dxa"/>
            <w:tcBorders>
              <w:top w:val="nil"/>
            </w:tcBorders>
          </w:tcPr>
          <w:p w:rsidR="000E41E0" w:rsidRDefault="000E41E0">
            <w:pPr>
              <w:spacing w:before="0" w:after="0" w:line="380" w:lineRule="exact"/>
              <w:ind w:firstLine="110"/>
              <w:jc w:val="both"/>
              <w:rPr>
                <w:rtl/>
              </w:rPr>
            </w:pPr>
            <w:r>
              <w:rPr>
                <w:rtl/>
              </w:rPr>
              <w:t>115</w:t>
            </w:r>
          </w:p>
        </w:tc>
        <w:tc>
          <w:tcPr>
            <w:tcW w:w="1100" w:type="dxa"/>
            <w:tcBorders>
              <w:top w:val="nil"/>
            </w:tcBorders>
          </w:tcPr>
          <w:p w:rsidR="000E41E0" w:rsidRDefault="000E41E0">
            <w:pPr>
              <w:spacing w:before="0" w:after="0" w:line="380" w:lineRule="exact"/>
              <w:ind w:firstLine="110"/>
              <w:jc w:val="both"/>
              <w:rPr>
                <w:rtl/>
              </w:rPr>
            </w:pPr>
            <w:r>
              <w:rPr>
                <w:rtl/>
              </w:rPr>
              <w:t>154</w:t>
            </w:r>
          </w:p>
        </w:tc>
      </w:tr>
    </w:tbl>
    <w:p w:rsidR="00000000" w:rsidRDefault="000E41E0">
      <w:pPr>
        <w:jc w:val="center"/>
        <w:rPr>
          <w:sz w:val="30"/>
          <w:rtl/>
        </w:rPr>
      </w:pPr>
    </w:p>
    <w:p w:rsidR="00000000" w:rsidRDefault="000E41E0">
      <w:pPr>
        <w:jc w:val="both"/>
        <w:rPr>
          <w:rtl/>
        </w:rPr>
      </w:pPr>
      <w:r>
        <w:rPr>
          <w:rFonts w:hint="cs"/>
          <w:rtl/>
        </w:rPr>
        <w:t>102</w:t>
      </w:r>
      <w:r>
        <w:rPr>
          <w:rtl/>
        </w:rPr>
        <w:t>-</w:t>
      </w:r>
      <w:r>
        <w:rPr>
          <w:rtl/>
        </w:rPr>
        <w:tab/>
        <w:t>وفي مجال استئصال شلل الأطفال، حققت سورية إنجازا كبيراً في هذا المجال إذ لم تسجل أي حالة شلل أطفال منذ آذار 1995 مع وجود نظام رصد جيد وفعال يضمن كشف أي حالة محتملة خلال فترة لا تزيد عن 24 ساعة ومنذ عام 1993</w:t>
      </w:r>
      <w:r>
        <w:rPr>
          <w:rFonts w:hint="cs"/>
          <w:rtl/>
        </w:rPr>
        <w:t>، ت</w:t>
      </w:r>
      <w:r>
        <w:rPr>
          <w:rtl/>
        </w:rPr>
        <w:t xml:space="preserve">م تنفيذ حملات تلقيح وطنية ضد شلل </w:t>
      </w:r>
      <w:r>
        <w:rPr>
          <w:rFonts w:hint="cs"/>
          <w:rtl/>
        </w:rPr>
        <w:t>ال</w:t>
      </w:r>
      <w:r>
        <w:rPr>
          <w:rFonts w:hint="cs"/>
          <w:rtl/>
        </w:rPr>
        <w:t>أطفال</w:t>
      </w:r>
      <w:r>
        <w:rPr>
          <w:rtl/>
        </w:rPr>
        <w:t xml:space="preserve"> وبمعدل جولتين سنوياً</w:t>
      </w:r>
      <w:r>
        <w:rPr>
          <w:rFonts w:hint="cs"/>
          <w:rtl/>
        </w:rPr>
        <w:t xml:space="preserve">. ويتم </w:t>
      </w:r>
      <w:r>
        <w:rPr>
          <w:rtl/>
        </w:rPr>
        <w:t>في كل منها تلقيح ما لا يقل عن 3 ملايين طفل إضافة إلى حملات تطهير في المناطق عالية الخطورة (الجيوب) من منزل إلى منزل، ومنذ عام 1996</w:t>
      </w:r>
      <w:r>
        <w:rPr>
          <w:rFonts w:hint="cs"/>
          <w:rtl/>
        </w:rPr>
        <w:t xml:space="preserve">، </w:t>
      </w:r>
      <w:r>
        <w:rPr>
          <w:rtl/>
        </w:rPr>
        <w:t xml:space="preserve">فان نسب التغطية بالجرعة الثالثة لشلل الأطفال لم تقل عن 95 </w:t>
      </w:r>
      <w:r>
        <w:rPr>
          <w:rFonts w:hint="cs"/>
          <w:rtl/>
        </w:rPr>
        <w:t>في المائة</w:t>
      </w:r>
      <w:r>
        <w:rPr>
          <w:rtl/>
        </w:rPr>
        <w:t xml:space="preserve"> (انظر الجدول رقم (9)).</w:t>
      </w:r>
    </w:p>
    <w:p w:rsidR="00000000" w:rsidRDefault="000E41E0">
      <w:pPr>
        <w:jc w:val="both"/>
        <w:rPr>
          <w:rFonts w:hint="cs"/>
          <w:rtl/>
        </w:rPr>
      </w:pPr>
      <w:r>
        <w:rPr>
          <w:rFonts w:hint="cs"/>
          <w:rtl/>
        </w:rPr>
        <w:t>103</w:t>
      </w:r>
      <w:r>
        <w:rPr>
          <w:rtl/>
        </w:rPr>
        <w:t>-</w:t>
      </w:r>
      <w:r>
        <w:rPr>
          <w:rtl/>
        </w:rPr>
        <w:tab/>
        <w:t>أما في مجال القضاء على مرض الحصبة</w:t>
      </w:r>
      <w:r>
        <w:rPr>
          <w:rFonts w:hint="cs"/>
          <w:rtl/>
        </w:rPr>
        <w:t>،</w:t>
      </w:r>
      <w:r>
        <w:rPr>
          <w:rtl/>
        </w:rPr>
        <w:t xml:space="preserve"> فقد تمكنت سورية من السيطرة على </w:t>
      </w:r>
      <w:r>
        <w:rPr>
          <w:rFonts w:hint="cs"/>
          <w:rtl/>
        </w:rPr>
        <w:t>هذا ال</w:t>
      </w:r>
      <w:r>
        <w:rPr>
          <w:rtl/>
        </w:rPr>
        <w:t xml:space="preserve">مرض منذ عام 1995 ثم خطت </w:t>
      </w:r>
      <w:r>
        <w:rPr>
          <w:rFonts w:hint="cs"/>
          <w:rtl/>
        </w:rPr>
        <w:t xml:space="preserve">في </w:t>
      </w:r>
      <w:r>
        <w:rPr>
          <w:rtl/>
        </w:rPr>
        <w:t>اتجاه مرحلة القضاء ع</w:t>
      </w:r>
      <w:r>
        <w:rPr>
          <w:rFonts w:hint="cs"/>
          <w:rtl/>
        </w:rPr>
        <w:t xml:space="preserve">ليه </w:t>
      </w:r>
      <w:r>
        <w:rPr>
          <w:rtl/>
        </w:rPr>
        <w:t>وذلك باتباع الاستراتيجيات التالية:</w:t>
      </w:r>
    </w:p>
    <w:p w:rsidR="00000000" w:rsidRDefault="000E41E0">
      <w:pPr>
        <w:jc w:val="both"/>
        <w:rPr>
          <w:rFonts w:hint="cs"/>
          <w:rtl/>
        </w:rPr>
      </w:pPr>
      <w:r>
        <w:rPr>
          <w:rFonts w:hint="cs"/>
          <w:rtl/>
        </w:rPr>
        <w:tab/>
      </w:r>
      <w:r>
        <w:rPr>
          <w:rtl/>
        </w:rPr>
        <w:t>(أ)</w:t>
      </w:r>
      <w:r>
        <w:rPr>
          <w:rFonts w:hint="cs"/>
          <w:rtl/>
        </w:rPr>
        <w:tab/>
      </w:r>
      <w:r>
        <w:rPr>
          <w:rtl/>
        </w:rPr>
        <w:t xml:space="preserve">الاستمرار </w:t>
      </w:r>
      <w:r>
        <w:rPr>
          <w:rFonts w:hint="cs"/>
          <w:rtl/>
        </w:rPr>
        <w:t xml:space="preserve">في </w:t>
      </w:r>
      <w:r>
        <w:rPr>
          <w:rtl/>
        </w:rPr>
        <w:t xml:space="preserve">الحفاظ على مستوى عال من التغطية بلقاح الحصبة الجرعة الأولى </w:t>
      </w:r>
      <w:r>
        <w:rPr>
          <w:rFonts w:hint="cs"/>
          <w:rtl/>
        </w:rPr>
        <w:t xml:space="preserve">بنسبة </w:t>
      </w:r>
      <w:r>
        <w:rPr>
          <w:rtl/>
        </w:rPr>
        <w:t xml:space="preserve">97 </w:t>
      </w:r>
      <w:r>
        <w:rPr>
          <w:rFonts w:hint="cs"/>
          <w:rtl/>
        </w:rPr>
        <w:t>في الما</w:t>
      </w:r>
      <w:r>
        <w:rPr>
          <w:rFonts w:hint="cs"/>
          <w:rtl/>
        </w:rPr>
        <w:t>ئة</w:t>
      </w:r>
      <w:r>
        <w:rPr>
          <w:rtl/>
        </w:rPr>
        <w:t xml:space="preserve"> خلال عامي 1998 و1999 و</w:t>
      </w:r>
      <w:r>
        <w:rPr>
          <w:rFonts w:hint="cs"/>
          <w:rtl/>
        </w:rPr>
        <w:t xml:space="preserve">بنسبة 94 في المائة </w:t>
      </w:r>
      <w:r>
        <w:rPr>
          <w:rtl/>
        </w:rPr>
        <w:t>خلال عامي 1998 و1999 للجرعة الثانية</w:t>
      </w:r>
      <w:r>
        <w:rPr>
          <w:rFonts w:hint="cs"/>
          <w:rtl/>
        </w:rPr>
        <w:t>؛</w:t>
      </w:r>
    </w:p>
    <w:p w:rsidR="00000000" w:rsidRDefault="000E41E0">
      <w:pPr>
        <w:jc w:val="both"/>
        <w:rPr>
          <w:rFonts w:hint="cs"/>
          <w:rtl/>
        </w:rPr>
      </w:pPr>
      <w:r>
        <w:rPr>
          <w:rFonts w:hint="cs"/>
          <w:rtl/>
        </w:rPr>
        <w:tab/>
      </w:r>
      <w:r>
        <w:rPr>
          <w:rtl/>
        </w:rPr>
        <w:t>(ب)</w:t>
      </w:r>
      <w:r>
        <w:rPr>
          <w:rFonts w:hint="cs"/>
          <w:rtl/>
        </w:rPr>
        <w:tab/>
      </w:r>
      <w:r>
        <w:rPr>
          <w:rtl/>
        </w:rPr>
        <w:t>تنفيذ حملة وطنية شاملة لجميع الأطفال من عمر 10 أشهر ولغاية 15 سنة، وبغض النظر عن السـوابق التلقيحية، تم خلال الشهر العاشر</w:t>
      </w:r>
      <w:r>
        <w:rPr>
          <w:rFonts w:hint="cs"/>
          <w:rtl/>
        </w:rPr>
        <w:t xml:space="preserve"> من عام</w:t>
      </w:r>
      <w:r>
        <w:rPr>
          <w:rtl/>
        </w:rPr>
        <w:t xml:space="preserve"> 1998 تلقيح أكثر من </w:t>
      </w:r>
      <w:r>
        <w:rPr>
          <w:rFonts w:hint="cs"/>
          <w:rtl/>
        </w:rPr>
        <w:t>6.6</w:t>
      </w:r>
      <w:r>
        <w:rPr>
          <w:rtl/>
        </w:rPr>
        <w:t xml:space="preserve"> مليون طفل أي نسبة </w:t>
      </w:r>
      <w:r>
        <w:rPr>
          <w:rFonts w:hint="cs"/>
          <w:rtl/>
        </w:rPr>
        <w:t xml:space="preserve">99.3 في المائة </w:t>
      </w:r>
      <w:r>
        <w:rPr>
          <w:rtl/>
        </w:rPr>
        <w:t xml:space="preserve">من الأطفال في هذه السن والذين يشكلون 42 </w:t>
      </w:r>
      <w:r>
        <w:rPr>
          <w:rFonts w:hint="cs"/>
          <w:rtl/>
        </w:rPr>
        <w:t>في المائة من السكان؛</w:t>
      </w:r>
    </w:p>
    <w:p w:rsidR="00000000" w:rsidRDefault="000E41E0">
      <w:pPr>
        <w:jc w:val="both"/>
        <w:rPr>
          <w:rFonts w:hint="cs"/>
          <w:rtl/>
        </w:rPr>
      </w:pPr>
      <w:r>
        <w:rPr>
          <w:rFonts w:hint="cs"/>
          <w:rtl/>
        </w:rPr>
        <w:tab/>
      </w:r>
      <w:r>
        <w:rPr>
          <w:rtl/>
        </w:rPr>
        <w:t>(ج)</w:t>
      </w:r>
      <w:r>
        <w:rPr>
          <w:rFonts w:hint="cs"/>
          <w:rtl/>
        </w:rPr>
        <w:tab/>
      </w:r>
      <w:r>
        <w:rPr>
          <w:rtl/>
        </w:rPr>
        <w:t xml:space="preserve">تم وضع وتنفيذ نظام ترصد للإبلاغ عن حالات الحصبة أسبوعياً من خلال 200 </w:t>
      </w:r>
      <w:r>
        <w:rPr>
          <w:rFonts w:hint="cs"/>
          <w:rtl/>
        </w:rPr>
        <w:t xml:space="preserve">1 </w:t>
      </w:r>
      <w:r>
        <w:rPr>
          <w:rtl/>
        </w:rPr>
        <w:t>مركز صحي، مهما كانت تبعيته و124 مشفى عام</w:t>
      </w:r>
      <w:r>
        <w:rPr>
          <w:rFonts w:hint="cs"/>
          <w:rtl/>
        </w:rPr>
        <w:t xml:space="preserve">اً وخاصاً، </w:t>
      </w:r>
      <w:r>
        <w:rPr>
          <w:rtl/>
        </w:rPr>
        <w:t>و700 عيادة</w:t>
      </w:r>
      <w:r>
        <w:rPr>
          <w:rFonts w:hint="cs"/>
          <w:rtl/>
        </w:rPr>
        <w:t>؛</w:t>
      </w:r>
    </w:p>
    <w:p w:rsidR="00000000" w:rsidRDefault="000E41E0">
      <w:pPr>
        <w:jc w:val="both"/>
        <w:rPr>
          <w:rFonts w:hint="cs"/>
          <w:rtl/>
        </w:rPr>
      </w:pPr>
      <w:r>
        <w:rPr>
          <w:rFonts w:hint="cs"/>
          <w:rtl/>
        </w:rPr>
        <w:tab/>
      </w:r>
      <w:r>
        <w:rPr>
          <w:rtl/>
        </w:rPr>
        <w:t>(د)</w:t>
      </w:r>
      <w:r>
        <w:rPr>
          <w:rFonts w:hint="cs"/>
          <w:rtl/>
        </w:rPr>
        <w:tab/>
      </w:r>
      <w:r>
        <w:rPr>
          <w:rtl/>
        </w:rPr>
        <w:t xml:space="preserve">تم تجهيز مخبرين واحد في دمشق والأخر </w:t>
      </w:r>
      <w:r>
        <w:rPr>
          <w:rtl/>
        </w:rPr>
        <w:t>في حلب لتشخيص وعزل فيروس المرض</w:t>
      </w:r>
      <w:r>
        <w:rPr>
          <w:rFonts w:hint="cs"/>
          <w:rtl/>
        </w:rPr>
        <w:t>؛</w:t>
      </w:r>
    </w:p>
    <w:p w:rsidR="00000000" w:rsidRDefault="000E41E0">
      <w:pPr>
        <w:jc w:val="both"/>
        <w:rPr>
          <w:rtl/>
        </w:rPr>
      </w:pPr>
      <w:r>
        <w:rPr>
          <w:rFonts w:hint="cs"/>
          <w:rtl/>
        </w:rPr>
        <w:tab/>
      </w:r>
      <w:r>
        <w:rPr>
          <w:rtl/>
        </w:rPr>
        <w:t>(</w:t>
      </w:r>
      <w:r>
        <w:rPr>
          <w:rFonts w:hint="cs"/>
          <w:rtl/>
        </w:rPr>
        <w:t>ه‍</w:t>
      </w:r>
      <w:r>
        <w:rPr>
          <w:rtl/>
        </w:rPr>
        <w:t>)</w:t>
      </w:r>
      <w:r>
        <w:rPr>
          <w:rFonts w:hint="cs"/>
          <w:rtl/>
        </w:rPr>
        <w:tab/>
      </w:r>
      <w:r>
        <w:rPr>
          <w:rtl/>
        </w:rPr>
        <w:t>على الرغم من وجود نظام ترصد فعال وأخذ عينات</w:t>
      </w:r>
      <w:r>
        <w:rPr>
          <w:rFonts w:hint="cs"/>
          <w:rtl/>
        </w:rPr>
        <w:t>،</w:t>
      </w:r>
      <w:r>
        <w:rPr>
          <w:rtl/>
        </w:rPr>
        <w:t xml:space="preserve"> فانه لم تسجل سوى ثلاث حالات حصبة مثبتة مخبرياً خلال الستة أشهر الأولى </w:t>
      </w:r>
      <w:r>
        <w:rPr>
          <w:rFonts w:hint="cs"/>
          <w:rtl/>
        </w:rPr>
        <w:t xml:space="preserve">من </w:t>
      </w:r>
      <w:r>
        <w:rPr>
          <w:rtl/>
        </w:rPr>
        <w:t>عام 2000 (انظر الجدول رقم (11)).</w:t>
      </w:r>
    </w:p>
    <w:p w:rsidR="00000000" w:rsidRDefault="000E41E0">
      <w:pPr>
        <w:pStyle w:val="BodyText2"/>
        <w:spacing w:before="240" w:after="240"/>
        <w:jc w:val="lowKashida"/>
        <w:rPr>
          <w:b w:val="0"/>
          <w:bCs w:val="0"/>
          <w:sz w:val="30"/>
          <w:szCs w:val="30"/>
          <w:rtl/>
        </w:rPr>
      </w:pPr>
      <w:r>
        <w:rPr>
          <w:rFonts w:hint="cs"/>
          <w:b w:val="0"/>
          <w:bCs w:val="0"/>
          <w:sz w:val="30"/>
          <w:szCs w:val="30"/>
          <w:rtl/>
        </w:rPr>
        <w:t>104</w:t>
      </w:r>
      <w:r>
        <w:rPr>
          <w:b w:val="0"/>
          <w:bCs w:val="0"/>
          <w:sz w:val="30"/>
          <w:szCs w:val="30"/>
          <w:rtl/>
        </w:rPr>
        <w:t>-</w:t>
      </w:r>
      <w:r>
        <w:rPr>
          <w:b w:val="0"/>
          <w:bCs w:val="0"/>
          <w:sz w:val="30"/>
          <w:szCs w:val="30"/>
          <w:rtl/>
        </w:rPr>
        <w:tab/>
        <w:t xml:space="preserve">وفي مجال القضاء على كزاز الوليد، حققت سورية هدف القضاء على </w:t>
      </w:r>
      <w:r>
        <w:rPr>
          <w:rFonts w:hint="cs"/>
          <w:b w:val="0"/>
          <w:bCs w:val="0"/>
          <w:sz w:val="30"/>
          <w:szCs w:val="30"/>
          <w:rtl/>
        </w:rPr>
        <w:t>هذا</w:t>
      </w:r>
      <w:r>
        <w:rPr>
          <w:rFonts w:hint="cs"/>
          <w:b w:val="0"/>
          <w:bCs w:val="0"/>
          <w:sz w:val="30"/>
          <w:szCs w:val="30"/>
          <w:rtl/>
        </w:rPr>
        <w:t xml:space="preserve"> المرض</w:t>
      </w:r>
      <w:r>
        <w:rPr>
          <w:b w:val="0"/>
          <w:bCs w:val="0"/>
          <w:sz w:val="30"/>
          <w:szCs w:val="30"/>
          <w:rtl/>
        </w:rPr>
        <w:t xml:space="preserve"> منذ عام 1995، ولم يسجل خلال عام 1999 إلا 23 حالة مع وجود نظام ترصد فعال وذلك بعد تنفيذ حملات تلقيح وطنية ومحلية بلقاح الكزاز للنساء في سن </w:t>
      </w:r>
      <w:r>
        <w:rPr>
          <w:rFonts w:hint="cs"/>
          <w:b w:val="0"/>
          <w:bCs w:val="0"/>
          <w:sz w:val="30"/>
          <w:szCs w:val="30"/>
          <w:rtl/>
        </w:rPr>
        <w:t>الإنجاب</w:t>
      </w:r>
      <w:r>
        <w:rPr>
          <w:b w:val="0"/>
          <w:bCs w:val="0"/>
          <w:sz w:val="30"/>
          <w:szCs w:val="30"/>
          <w:rtl/>
        </w:rPr>
        <w:t>، وقد تم التركيز على المناطق عالية الخطورة حيث ركزت الجهود فيها وتم رفع نسب تغطية النساء باللقاح، وقد بل</w:t>
      </w:r>
      <w:r>
        <w:rPr>
          <w:b w:val="0"/>
          <w:bCs w:val="0"/>
          <w:sz w:val="30"/>
          <w:szCs w:val="30"/>
          <w:rtl/>
        </w:rPr>
        <w:t xml:space="preserve">غت نسب التغطية </w:t>
      </w:r>
      <w:r>
        <w:rPr>
          <w:rFonts w:hint="cs"/>
          <w:b w:val="0"/>
          <w:bCs w:val="0"/>
          <w:sz w:val="30"/>
          <w:szCs w:val="30"/>
          <w:rtl/>
        </w:rPr>
        <w:t xml:space="preserve">بالجرعة </w:t>
      </w:r>
      <w:r>
        <w:rPr>
          <w:b w:val="0"/>
          <w:bCs w:val="0"/>
          <w:sz w:val="30"/>
          <w:szCs w:val="30"/>
          <w:rtl/>
        </w:rPr>
        <w:t xml:space="preserve">الثانية للنساء في سن الإنجاب أكثر من 90 </w:t>
      </w:r>
      <w:r>
        <w:rPr>
          <w:rFonts w:hint="cs"/>
          <w:b w:val="0"/>
          <w:bCs w:val="0"/>
          <w:sz w:val="30"/>
          <w:szCs w:val="30"/>
          <w:rtl/>
        </w:rPr>
        <w:t>في المائة</w:t>
      </w:r>
      <w:r>
        <w:rPr>
          <w:b w:val="0"/>
          <w:bCs w:val="0"/>
          <w:sz w:val="30"/>
          <w:szCs w:val="30"/>
          <w:rtl/>
        </w:rPr>
        <w:t xml:space="preserve"> وللنساء الحوامل أكثر من 95 </w:t>
      </w:r>
      <w:r>
        <w:rPr>
          <w:rFonts w:hint="cs"/>
          <w:b w:val="0"/>
          <w:bCs w:val="0"/>
          <w:sz w:val="30"/>
          <w:szCs w:val="30"/>
          <w:rtl/>
        </w:rPr>
        <w:t>في المائة.</w:t>
      </w:r>
      <w:r>
        <w:rPr>
          <w:b w:val="0"/>
          <w:bCs w:val="0"/>
          <w:sz w:val="30"/>
          <w:szCs w:val="30"/>
          <w:rtl/>
        </w:rPr>
        <w:t xml:space="preserve"> وبدراسة نسب الأطفال المولودين محميين</w:t>
      </w:r>
      <w:r>
        <w:rPr>
          <w:rFonts w:hint="cs"/>
          <w:b w:val="0"/>
          <w:bCs w:val="0"/>
          <w:sz w:val="30"/>
          <w:szCs w:val="30"/>
          <w:rtl/>
        </w:rPr>
        <w:t>،</w:t>
      </w:r>
      <w:r>
        <w:rPr>
          <w:b w:val="0"/>
          <w:bCs w:val="0"/>
          <w:sz w:val="30"/>
          <w:szCs w:val="30"/>
          <w:rtl/>
        </w:rPr>
        <w:t xml:space="preserve"> تبين أن هذه النسبة هي 86 </w:t>
      </w:r>
      <w:r>
        <w:rPr>
          <w:rFonts w:hint="cs"/>
          <w:b w:val="0"/>
          <w:bCs w:val="0"/>
          <w:sz w:val="30"/>
          <w:szCs w:val="30"/>
          <w:rtl/>
        </w:rPr>
        <w:t>في المائة</w:t>
      </w:r>
      <w:r>
        <w:rPr>
          <w:b w:val="0"/>
          <w:bCs w:val="0"/>
          <w:sz w:val="30"/>
          <w:szCs w:val="30"/>
          <w:rtl/>
        </w:rPr>
        <w:t>. ويُظهر الجدول رقم (12) النسب المئوية للأطفال المولودين وهم محميون من ال</w:t>
      </w:r>
      <w:r>
        <w:rPr>
          <w:b w:val="0"/>
          <w:bCs w:val="0"/>
          <w:sz w:val="30"/>
          <w:szCs w:val="30"/>
          <w:rtl/>
        </w:rPr>
        <w:t>إصابة بكزاز الوليد، لأنَّ أمهاتهم كُنَّ في فترةِ الحماية، وذلك خلال عامي 1998 و1999.</w:t>
      </w:r>
    </w:p>
    <w:p w:rsidR="00000000" w:rsidRDefault="000E41E0">
      <w:pPr>
        <w:jc w:val="center"/>
        <w:rPr>
          <w:b/>
          <w:bCs/>
          <w:rtl/>
        </w:rPr>
      </w:pPr>
      <w:r>
        <w:rPr>
          <w:b/>
          <w:bCs/>
          <w:rtl/>
        </w:rPr>
        <w:br w:type="page"/>
      </w:r>
      <w:r>
        <w:rPr>
          <w:rFonts w:hint="cs"/>
          <w:b/>
          <w:bCs/>
          <w:rtl/>
        </w:rPr>
        <w:t>ال</w:t>
      </w:r>
      <w:r>
        <w:rPr>
          <w:b/>
          <w:bCs/>
          <w:rtl/>
        </w:rPr>
        <w:t>جدول رقم 12</w:t>
      </w:r>
      <w:r>
        <w:rPr>
          <w:rFonts w:hint="cs"/>
          <w:b/>
          <w:bCs/>
          <w:rtl/>
        </w:rPr>
        <w:br/>
      </w:r>
      <w:r>
        <w:rPr>
          <w:b/>
          <w:bCs/>
          <w:rtl/>
        </w:rPr>
        <w:t>النسب المئوية للحماية من كزاز الوليد حسب المحافظات</w:t>
      </w:r>
      <w:r>
        <w:rPr>
          <w:rFonts w:hint="cs"/>
          <w:b/>
          <w:bCs/>
          <w:sz w:val="30"/>
          <w:rtl/>
        </w:rPr>
        <w:br/>
      </w:r>
      <w:r>
        <w:rPr>
          <w:b/>
          <w:bCs/>
          <w:rtl/>
        </w:rPr>
        <w:t>خلال عامي 1998 و1999</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8"/>
        <w:gridCol w:w="1205"/>
        <w:gridCol w:w="1205"/>
      </w:tblGrid>
      <w:tr w:rsidR="000E41E0" w:rsidTr="000E41E0">
        <w:tblPrEx>
          <w:tblCellMar>
            <w:top w:w="0" w:type="dxa"/>
            <w:bottom w:w="0" w:type="dxa"/>
          </w:tblCellMar>
        </w:tblPrEx>
        <w:trPr>
          <w:cantSplit/>
          <w:jc w:val="center"/>
        </w:trPr>
        <w:tc>
          <w:tcPr>
            <w:tcW w:w="3438" w:type="dxa"/>
            <w:vMerge w:val="restart"/>
            <w:vAlign w:val="bottom"/>
          </w:tcPr>
          <w:p w:rsidR="000E41E0" w:rsidRDefault="000E41E0">
            <w:pPr>
              <w:spacing w:before="0" w:after="0" w:line="380" w:lineRule="exact"/>
              <w:jc w:val="both"/>
              <w:rPr>
                <w:sz w:val="30"/>
                <w:rtl/>
              </w:rPr>
            </w:pPr>
            <w:r>
              <w:rPr>
                <w:sz w:val="30"/>
                <w:rtl/>
              </w:rPr>
              <w:t>المحافظة</w:t>
            </w:r>
          </w:p>
        </w:tc>
        <w:tc>
          <w:tcPr>
            <w:tcW w:w="2410" w:type="dxa"/>
            <w:gridSpan w:val="2"/>
          </w:tcPr>
          <w:p w:rsidR="000E41E0" w:rsidRDefault="000E41E0">
            <w:pPr>
              <w:spacing w:before="0" w:after="0" w:line="380" w:lineRule="exact"/>
              <w:jc w:val="center"/>
              <w:rPr>
                <w:sz w:val="30"/>
                <w:rtl/>
              </w:rPr>
            </w:pPr>
            <w:r>
              <w:rPr>
                <w:sz w:val="30"/>
                <w:rtl/>
              </w:rPr>
              <w:t>الأعـوام</w:t>
            </w:r>
          </w:p>
        </w:tc>
      </w:tr>
      <w:tr w:rsidR="000E41E0" w:rsidTr="000E41E0">
        <w:tblPrEx>
          <w:tblCellMar>
            <w:top w:w="0" w:type="dxa"/>
            <w:bottom w:w="0" w:type="dxa"/>
          </w:tblCellMar>
        </w:tblPrEx>
        <w:trPr>
          <w:cantSplit/>
          <w:jc w:val="center"/>
        </w:trPr>
        <w:tc>
          <w:tcPr>
            <w:tcW w:w="3438" w:type="dxa"/>
            <w:vMerge/>
            <w:tcBorders>
              <w:bottom w:val="single" w:sz="4" w:space="0" w:color="auto"/>
            </w:tcBorders>
          </w:tcPr>
          <w:p w:rsidR="000E41E0" w:rsidRDefault="000E41E0">
            <w:pPr>
              <w:spacing w:before="0" w:after="0" w:line="380" w:lineRule="exact"/>
              <w:jc w:val="center"/>
              <w:rPr>
                <w:sz w:val="30"/>
                <w:rtl/>
              </w:rPr>
            </w:pPr>
          </w:p>
        </w:tc>
        <w:tc>
          <w:tcPr>
            <w:tcW w:w="1205" w:type="dxa"/>
            <w:tcBorders>
              <w:bottom w:val="single" w:sz="4" w:space="0" w:color="auto"/>
            </w:tcBorders>
          </w:tcPr>
          <w:p w:rsidR="000E41E0" w:rsidRDefault="000E41E0">
            <w:pPr>
              <w:spacing w:before="0" w:after="0" w:line="380" w:lineRule="exact"/>
              <w:jc w:val="center"/>
              <w:rPr>
                <w:sz w:val="30"/>
                <w:rtl/>
              </w:rPr>
            </w:pPr>
            <w:r>
              <w:rPr>
                <w:sz w:val="30"/>
                <w:rtl/>
              </w:rPr>
              <w:t>1998</w:t>
            </w:r>
          </w:p>
        </w:tc>
        <w:tc>
          <w:tcPr>
            <w:tcW w:w="1205" w:type="dxa"/>
            <w:tcBorders>
              <w:bottom w:val="single" w:sz="4" w:space="0" w:color="auto"/>
            </w:tcBorders>
          </w:tcPr>
          <w:p w:rsidR="000E41E0" w:rsidRDefault="000E41E0">
            <w:pPr>
              <w:spacing w:before="0" w:after="0" w:line="380" w:lineRule="exact"/>
              <w:jc w:val="center"/>
              <w:rPr>
                <w:sz w:val="30"/>
                <w:rtl/>
              </w:rPr>
            </w:pPr>
            <w:r>
              <w:rPr>
                <w:sz w:val="30"/>
                <w:rtl/>
              </w:rPr>
              <w:t>1999</w:t>
            </w:r>
          </w:p>
        </w:tc>
      </w:tr>
      <w:tr w:rsidR="000E41E0" w:rsidTr="000E41E0">
        <w:tblPrEx>
          <w:tblCellMar>
            <w:top w:w="0" w:type="dxa"/>
            <w:bottom w:w="0" w:type="dxa"/>
          </w:tblCellMar>
        </w:tblPrEx>
        <w:trPr>
          <w:jc w:val="center"/>
        </w:trPr>
        <w:tc>
          <w:tcPr>
            <w:tcW w:w="3438" w:type="dxa"/>
            <w:tcBorders>
              <w:bottom w:val="nil"/>
            </w:tcBorders>
          </w:tcPr>
          <w:p w:rsidR="000E41E0" w:rsidRDefault="000E41E0">
            <w:pPr>
              <w:spacing w:before="0" w:after="0" w:line="380" w:lineRule="exact"/>
              <w:jc w:val="both"/>
              <w:rPr>
                <w:sz w:val="30"/>
                <w:rtl/>
              </w:rPr>
            </w:pPr>
            <w:r>
              <w:rPr>
                <w:sz w:val="30"/>
                <w:rtl/>
              </w:rPr>
              <w:t>حماه</w:t>
            </w:r>
          </w:p>
        </w:tc>
        <w:tc>
          <w:tcPr>
            <w:tcW w:w="1205" w:type="dxa"/>
            <w:tcBorders>
              <w:bottom w:val="nil"/>
            </w:tcBorders>
          </w:tcPr>
          <w:p w:rsidR="000E41E0" w:rsidRDefault="000E41E0">
            <w:pPr>
              <w:spacing w:before="0" w:after="0" w:line="380" w:lineRule="exact"/>
              <w:jc w:val="center"/>
              <w:rPr>
                <w:sz w:val="30"/>
                <w:rtl/>
              </w:rPr>
            </w:pPr>
            <w:r>
              <w:rPr>
                <w:sz w:val="30"/>
                <w:rtl/>
              </w:rPr>
              <w:t>91</w:t>
            </w:r>
          </w:p>
        </w:tc>
        <w:tc>
          <w:tcPr>
            <w:tcW w:w="1205" w:type="dxa"/>
            <w:tcBorders>
              <w:bottom w:val="nil"/>
            </w:tcBorders>
          </w:tcPr>
          <w:p w:rsidR="000E41E0" w:rsidRDefault="000E41E0">
            <w:pPr>
              <w:spacing w:before="0" w:after="0" w:line="380" w:lineRule="exact"/>
              <w:jc w:val="center"/>
              <w:rPr>
                <w:sz w:val="30"/>
                <w:rtl/>
              </w:rPr>
            </w:pPr>
            <w:r>
              <w:rPr>
                <w:sz w:val="30"/>
                <w:rtl/>
              </w:rPr>
              <w:t>93</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ريف دمشق</w:t>
            </w:r>
          </w:p>
        </w:tc>
        <w:tc>
          <w:tcPr>
            <w:tcW w:w="1205" w:type="dxa"/>
            <w:tcBorders>
              <w:top w:val="nil"/>
              <w:bottom w:val="nil"/>
            </w:tcBorders>
          </w:tcPr>
          <w:p w:rsidR="000E41E0" w:rsidRDefault="000E41E0">
            <w:pPr>
              <w:spacing w:before="0" w:after="0" w:line="380" w:lineRule="exact"/>
              <w:jc w:val="center"/>
              <w:rPr>
                <w:rFonts w:hint="cs"/>
                <w:sz w:val="30"/>
                <w:rtl/>
              </w:rPr>
            </w:pPr>
            <w:r>
              <w:rPr>
                <w:sz w:val="30"/>
                <w:rtl/>
              </w:rPr>
              <w:t>90</w:t>
            </w:r>
          </w:p>
        </w:tc>
        <w:tc>
          <w:tcPr>
            <w:tcW w:w="1205" w:type="dxa"/>
            <w:tcBorders>
              <w:top w:val="nil"/>
              <w:bottom w:val="nil"/>
            </w:tcBorders>
          </w:tcPr>
          <w:p w:rsidR="000E41E0" w:rsidRDefault="000E41E0">
            <w:pPr>
              <w:spacing w:before="0" w:after="0" w:line="380" w:lineRule="exact"/>
              <w:jc w:val="center"/>
              <w:rPr>
                <w:rFonts w:hint="cs"/>
                <w:sz w:val="30"/>
                <w:rtl/>
              </w:rPr>
            </w:pPr>
            <w:r>
              <w:rPr>
                <w:sz w:val="30"/>
                <w:rtl/>
              </w:rPr>
              <w:t>89</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طرطوس</w:t>
            </w:r>
          </w:p>
        </w:tc>
        <w:tc>
          <w:tcPr>
            <w:tcW w:w="1205" w:type="dxa"/>
            <w:tcBorders>
              <w:top w:val="nil"/>
              <w:bottom w:val="nil"/>
            </w:tcBorders>
          </w:tcPr>
          <w:p w:rsidR="000E41E0" w:rsidRDefault="000E41E0">
            <w:pPr>
              <w:spacing w:before="0" w:after="0" w:line="380" w:lineRule="exact"/>
              <w:jc w:val="center"/>
              <w:rPr>
                <w:sz w:val="30"/>
                <w:rtl/>
              </w:rPr>
            </w:pPr>
            <w:r>
              <w:rPr>
                <w:sz w:val="30"/>
                <w:rtl/>
              </w:rPr>
              <w:t>90</w:t>
            </w:r>
          </w:p>
        </w:tc>
        <w:tc>
          <w:tcPr>
            <w:tcW w:w="1205" w:type="dxa"/>
            <w:tcBorders>
              <w:top w:val="nil"/>
              <w:bottom w:val="nil"/>
            </w:tcBorders>
          </w:tcPr>
          <w:p w:rsidR="000E41E0" w:rsidRDefault="000E41E0">
            <w:pPr>
              <w:spacing w:before="0" w:after="0" w:line="380" w:lineRule="exact"/>
              <w:jc w:val="center"/>
              <w:rPr>
                <w:sz w:val="30"/>
                <w:rtl/>
              </w:rPr>
            </w:pPr>
            <w:r>
              <w:rPr>
                <w:sz w:val="30"/>
                <w:rtl/>
              </w:rPr>
              <w:t>96</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اللاذقية</w:t>
            </w:r>
          </w:p>
        </w:tc>
        <w:tc>
          <w:tcPr>
            <w:tcW w:w="1205" w:type="dxa"/>
            <w:tcBorders>
              <w:top w:val="nil"/>
              <w:bottom w:val="nil"/>
            </w:tcBorders>
          </w:tcPr>
          <w:p w:rsidR="000E41E0" w:rsidRDefault="000E41E0">
            <w:pPr>
              <w:spacing w:before="0" w:after="0" w:line="380" w:lineRule="exact"/>
              <w:jc w:val="center"/>
              <w:rPr>
                <w:sz w:val="30"/>
                <w:rtl/>
              </w:rPr>
            </w:pPr>
            <w:r>
              <w:rPr>
                <w:sz w:val="30"/>
                <w:rtl/>
              </w:rPr>
              <w:t>89</w:t>
            </w:r>
          </w:p>
        </w:tc>
        <w:tc>
          <w:tcPr>
            <w:tcW w:w="1205" w:type="dxa"/>
            <w:tcBorders>
              <w:top w:val="nil"/>
              <w:bottom w:val="nil"/>
            </w:tcBorders>
          </w:tcPr>
          <w:p w:rsidR="000E41E0" w:rsidRDefault="000E41E0">
            <w:pPr>
              <w:spacing w:before="0" w:after="0" w:line="380" w:lineRule="exact"/>
              <w:jc w:val="center"/>
              <w:rPr>
                <w:sz w:val="30"/>
                <w:rtl/>
              </w:rPr>
            </w:pPr>
            <w:r>
              <w:rPr>
                <w:sz w:val="30"/>
                <w:rtl/>
              </w:rPr>
              <w:t>90</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السويداء</w:t>
            </w:r>
          </w:p>
        </w:tc>
        <w:tc>
          <w:tcPr>
            <w:tcW w:w="1205" w:type="dxa"/>
            <w:tcBorders>
              <w:top w:val="nil"/>
              <w:bottom w:val="nil"/>
            </w:tcBorders>
          </w:tcPr>
          <w:p w:rsidR="000E41E0" w:rsidRDefault="000E41E0">
            <w:pPr>
              <w:spacing w:before="0" w:after="0" w:line="380" w:lineRule="exact"/>
              <w:jc w:val="center"/>
              <w:rPr>
                <w:sz w:val="30"/>
                <w:rtl/>
              </w:rPr>
            </w:pPr>
            <w:r>
              <w:rPr>
                <w:sz w:val="30"/>
                <w:rtl/>
              </w:rPr>
              <w:t>85</w:t>
            </w:r>
          </w:p>
        </w:tc>
        <w:tc>
          <w:tcPr>
            <w:tcW w:w="1205" w:type="dxa"/>
            <w:tcBorders>
              <w:top w:val="nil"/>
              <w:bottom w:val="nil"/>
            </w:tcBorders>
          </w:tcPr>
          <w:p w:rsidR="000E41E0" w:rsidRDefault="000E41E0">
            <w:pPr>
              <w:spacing w:before="0" w:after="0" w:line="380" w:lineRule="exact"/>
              <w:jc w:val="center"/>
              <w:rPr>
                <w:sz w:val="30"/>
                <w:rtl/>
              </w:rPr>
            </w:pPr>
            <w:r>
              <w:rPr>
                <w:sz w:val="30"/>
                <w:rtl/>
              </w:rPr>
              <w:t>91</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rFonts w:hint="cs"/>
                <w:sz w:val="30"/>
                <w:rtl/>
              </w:rPr>
              <w:t>أدلب</w:t>
            </w:r>
          </w:p>
        </w:tc>
        <w:tc>
          <w:tcPr>
            <w:tcW w:w="1205" w:type="dxa"/>
            <w:tcBorders>
              <w:top w:val="nil"/>
              <w:bottom w:val="nil"/>
            </w:tcBorders>
          </w:tcPr>
          <w:p w:rsidR="000E41E0" w:rsidRDefault="000E41E0">
            <w:pPr>
              <w:spacing w:before="0" w:after="0" w:line="380" w:lineRule="exact"/>
              <w:jc w:val="center"/>
              <w:rPr>
                <w:sz w:val="30"/>
                <w:rtl/>
              </w:rPr>
            </w:pPr>
            <w:r>
              <w:rPr>
                <w:sz w:val="30"/>
                <w:rtl/>
              </w:rPr>
              <w:t>82</w:t>
            </w:r>
          </w:p>
        </w:tc>
        <w:tc>
          <w:tcPr>
            <w:tcW w:w="1205" w:type="dxa"/>
            <w:tcBorders>
              <w:top w:val="nil"/>
              <w:bottom w:val="nil"/>
            </w:tcBorders>
          </w:tcPr>
          <w:p w:rsidR="000E41E0" w:rsidRDefault="000E41E0">
            <w:pPr>
              <w:spacing w:before="0" w:after="0" w:line="380" w:lineRule="exact"/>
              <w:jc w:val="center"/>
              <w:rPr>
                <w:sz w:val="30"/>
                <w:rtl/>
              </w:rPr>
            </w:pPr>
            <w:r>
              <w:rPr>
                <w:sz w:val="30"/>
                <w:rtl/>
              </w:rPr>
              <w:t>87</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درعا</w:t>
            </w:r>
          </w:p>
        </w:tc>
        <w:tc>
          <w:tcPr>
            <w:tcW w:w="1205" w:type="dxa"/>
            <w:tcBorders>
              <w:top w:val="nil"/>
              <w:bottom w:val="nil"/>
            </w:tcBorders>
          </w:tcPr>
          <w:p w:rsidR="000E41E0" w:rsidRDefault="000E41E0">
            <w:pPr>
              <w:spacing w:before="0" w:after="0" w:line="380" w:lineRule="exact"/>
              <w:jc w:val="center"/>
              <w:rPr>
                <w:sz w:val="30"/>
                <w:rtl/>
              </w:rPr>
            </w:pPr>
            <w:r>
              <w:rPr>
                <w:sz w:val="30"/>
                <w:rtl/>
              </w:rPr>
              <w:t>81</w:t>
            </w:r>
          </w:p>
        </w:tc>
        <w:tc>
          <w:tcPr>
            <w:tcW w:w="1205" w:type="dxa"/>
            <w:tcBorders>
              <w:top w:val="nil"/>
              <w:bottom w:val="nil"/>
            </w:tcBorders>
          </w:tcPr>
          <w:p w:rsidR="000E41E0" w:rsidRDefault="000E41E0">
            <w:pPr>
              <w:spacing w:before="0" w:after="0" w:line="380" w:lineRule="exact"/>
              <w:jc w:val="center"/>
              <w:rPr>
                <w:sz w:val="30"/>
                <w:rtl/>
              </w:rPr>
            </w:pPr>
            <w:r>
              <w:rPr>
                <w:sz w:val="30"/>
                <w:rtl/>
              </w:rPr>
              <w:t>90</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حمص</w:t>
            </w:r>
          </w:p>
        </w:tc>
        <w:tc>
          <w:tcPr>
            <w:tcW w:w="1205" w:type="dxa"/>
            <w:tcBorders>
              <w:top w:val="nil"/>
              <w:bottom w:val="nil"/>
            </w:tcBorders>
          </w:tcPr>
          <w:p w:rsidR="000E41E0" w:rsidRDefault="000E41E0">
            <w:pPr>
              <w:spacing w:before="0" w:after="0" w:line="380" w:lineRule="exact"/>
              <w:jc w:val="center"/>
              <w:rPr>
                <w:sz w:val="30"/>
                <w:rtl/>
              </w:rPr>
            </w:pPr>
            <w:r>
              <w:rPr>
                <w:sz w:val="30"/>
                <w:rtl/>
              </w:rPr>
              <w:t>81</w:t>
            </w:r>
          </w:p>
        </w:tc>
        <w:tc>
          <w:tcPr>
            <w:tcW w:w="1205" w:type="dxa"/>
            <w:tcBorders>
              <w:top w:val="nil"/>
              <w:bottom w:val="nil"/>
            </w:tcBorders>
          </w:tcPr>
          <w:p w:rsidR="000E41E0" w:rsidRDefault="000E41E0">
            <w:pPr>
              <w:spacing w:before="0" w:after="0" w:line="380" w:lineRule="exact"/>
              <w:jc w:val="center"/>
              <w:rPr>
                <w:sz w:val="30"/>
                <w:rtl/>
              </w:rPr>
            </w:pPr>
            <w:r>
              <w:rPr>
                <w:sz w:val="30"/>
                <w:rtl/>
              </w:rPr>
              <w:t>85</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حلب</w:t>
            </w:r>
          </w:p>
        </w:tc>
        <w:tc>
          <w:tcPr>
            <w:tcW w:w="1205" w:type="dxa"/>
            <w:tcBorders>
              <w:top w:val="nil"/>
              <w:bottom w:val="nil"/>
            </w:tcBorders>
          </w:tcPr>
          <w:p w:rsidR="000E41E0" w:rsidRDefault="000E41E0">
            <w:pPr>
              <w:spacing w:before="0" w:after="0" w:line="380" w:lineRule="exact"/>
              <w:jc w:val="center"/>
              <w:rPr>
                <w:sz w:val="30"/>
                <w:rtl/>
              </w:rPr>
            </w:pPr>
            <w:r>
              <w:rPr>
                <w:sz w:val="30"/>
                <w:rtl/>
              </w:rPr>
              <w:t>81</w:t>
            </w:r>
          </w:p>
        </w:tc>
        <w:tc>
          <w:tcPr>
            <w:tcW w:w="1205" w:type="dxa"/>
            <w:tcBorders>
              <w:top w:val="nil"/>
              <w:bottom w:val="nil"/>
            </w:tcBorders>
          </w:tcPr>
          <w:p w:rsidR="000E41E0" w:rsidRDefault="000E41E0">
            <w:pPr>
              <w:spacing w:before="0" w:after="0" w:line="380" w:lineRule="exact"/>
              <w:jc w:val="center"/>
              <w:rPr>
                <w:sz w:val="30"/>
                <w:rtl/>
              </w:rPr>
            </w:pPr>
            <w:r>
              <w:rPr>
                <w:sz w:val="30"/>
                <w:rtl/>
              </w:rPr>
              <w:t>84</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دمشق</w:t>
            </w:r>
          </w:p>
        </w:tc>
        <w:tc>
          <w:tcPr>
            <w:tcW w:w="1205" w:type="dxa"/>
            <w:tcBorders>
              <w:top w:val="nil"/>
              <w:bottom w:val="nil"/>
            </w:tcBorders>
          </w:tcPr>
          <w:p w:rsidR="000E41E0" w:rsidRDefault="000E41E0">
            <w:pPr>
              <w:spacing w:before="0" w:after="0" w:line="380" w:lineRule="exact"/>
              <w:jc w:val="center"/>
              <w:rPr>
                <w:sz w:val="30"/>
                <w:rtl/>
              </w:rPr>
            </w:pPr>
            <w:r>
              <w:rPr>
                <w:sz w:val="30"/>
                <w:rtl/>
              </w:rPr>
              <w:t>78</w:t>
            </w:r>
          </w:p>
        </w:tc>
        <w:tc>
          <w:tcPr>
            <w:tcW w:w="1205" w:type="dxa"/>
            <w:tcBorders>
              <w:top w:val="nil"/>
              <w:bottom w:val="nil"/>
            </w:tcBorders>
          </w:tcPr>
          <w:p w:rsidR="000E41E0" w:rsidRDefault="000E41E0">
            <w:pPr>
              <w:spacing w:before="0" w:after="0" w:line="380" w:lineRule="exact"/>
              <w:jc w:val="center"/>
              <w:rPr>
                <w:sz w:val="30"/>
                <w:rtl/>
              </w:rPr>
            </w:pPr>
            <w:r>
              <w:rPr>
                <w:sz w:val="30"/>
                <w:rtl/>
              </w:rPr>
              <w:t>88</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الرقة</w:t>
            </w:r>
          </w:p>
        </w:tc>
        <w:tc>
          <w:tcPr>
            <w:tcW w:w="1205" w:type="dxa"/>
            <w:tcBorders>
              <w:top w:val="nil"/>
              <w:bottom w:val="nil"/>
            </w:tcBorders>
          </w:tcPr>
          <w:p w:rsidR="000E41E0" w:rsidRDefault="000E41E0">
            <w:pPr>
              <w:spacing w:before="0" w:after="0" w:line="380" w:lineRule="exact"/>
              <w:jc w:val="center"/>
              <w:rPr>
                <w:sz w:val="30"/>
                <w:rtl/>
              </w:rPr>
            </w:pPr>
            <w:r>
              <w:rPr>
                <w:sz w:val="30"/>
                <w:rtl/>
              </w:rPr>
              <w:t>77</w:t>
            </w:r>
          </w:p>
        </w:tc>
        <w:tc>
          <w:tcPr>
            <w:tcW w:w="1205" w:type="dxa"/>
            <w:tcBorders>
              <w:top w:val="nil"/>
              <w:bottom w:val="nil"/>
            </w:tcBorders>
          </w:tcPr>
          <w:p w:rsidR="000E41E0" w:rsidRDefault="000E41E0">
            <w:pPr>
              <w:spacing w:before="0" w:after="0" w:line="380" w:lineRule="exact"/>
              <w:jc w:val="center"/>
              <w:rPr>
                <w:sz w:val="30"/>
                <w:rtl/>
              </w:rPr>
            </w:pPr>
            <w:r>
              <w:rPr>
                <w:sz w:val="30"/>
                <w:rtl/>
              </w:rPr>
              <w:t>81</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القنيطرة</w:t>
            </w:r>
          </w:p>
        </w:tc>
        <w:tc>
          <w:tcPr>
            <w:tcW w:w="1205" w:type="dxa"/>
            <w:tcBorders>
              <w:top w:val="nil"/>
              <w:bottom w:val="nil"/>
            </w:tcBorders>
          </w:tcPr>
          <w:p w:rsidR="000E41E0" w:rsidRDefault="000E41E0">
            <w:pPr>
              <w:spacing w:before="0" w:after="0" w:line="380" w:lineRule="exact"/>
              <w:jc w:val="center"/>
              <w:rPr>
                <w:sz w:val="30"/>
                <w:rtl/>
              </w:rPr>
            </w:pPr>
            <w:r>
              <w:rPr>
                <w:sz w:val="30"/>
                <w:rtl/>
              </w:rPr>
              <w:t>74</w:t>
            </w:r>
          </w:p>
        </w:tc>
        <w:tc>
          <w:tcPr>
            <w:tcW w:w="1205" w:type="dxa"/>
            <w:tcBorders>
              <w:top w:val="nil"/>
              <w:bottom w:val="nil"/>
            </w:tcBorders>
          </w:tcPr>
          <w:p w:rsidR="000E41E0" w:rsidRDefault="000E41E0">
            <w:pPr>
              <w:spacing w:before="0" w:after="0" w:line="380" w:lineRule="exact"/>
              <w:jc w:val="center"/>
              <w:rPr>
                <w:sz w:val="30"/>
                <w:rtl/>
              </w:rPr>
            </w:pPr>
            <w:r>
              <w:rPr>
                <w:sz w:val="30"/>
                <w:rtl/>
              </w:rPr>
              <w:t>76</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الحسكة</w:t>
            </w:r>
          </w:p>
        </w:tc>
        <w:tc>
          <w:tcPr>
            <w:tcW w:w="1205" w:type="dxa"/>
            <w:tcBorders>
              <w:top w:val="nil"/>
              <w:bottom w:val="nil"/>
            </w:tcBorders>
          </w:tcPr>
          <w:p w:rsidR="000E41E0" w:rsidRDefault="000E41E0">
            <w:pPr>
              <w:spacing w:before="0" w:after="0" w:line="380" w:lineRule="exact"/>
              <w:jc w:val="center"/>
              <w:rPr>
                <w:sz w:val="30"/>
                <w:rtl/>
              </w:rPr>
            </w:pPr>
            <w:r>
              <w:rPr>
                <w:sz w:val="30"/>
                <w:rtl/>
              </w:rPr>
              <w:t>74</w:t>
            </w:r>
          </w:p>
        </w:tc>
        <w:tc>
          <w:tcPr>
            <w:tcW w:w="1205" w:type="dxa"/>
            <w:tcBorders>
              <w:top w:val="nil"/>
              <w:bottom w:val="nil"/>
            </w:tcBorders>
          </w:tcPr>
          <w:p w:rsidR="000E41E0" w:rsidRDefault="000E41E0">
            <w:pPr>
              <w:spacing w:before="0" w:after="0" w:line="380" w:lineRule="exact"/>
              <w:jc w:val="center"/>
              <w:rPr>
                <w:sz w:val="30"/>
                <w:rtl/>
              </w:rPr>
            </w:pPr>
            <w:r>
              <w:rPr>
                <w:sz w:val="30"/>
                <w:rtl/>
              </w:rPr>
              <w:t>75</w:t>
            </w:r>
          </w:p>
        </w:tc>
      </w:tr>
      <w:tr w:rsidR="000E41E0" w:rsidTr="000E41E0">
        <w:tblPrEx>
          <w:tblCellMar>
            <w:top w:w="0" w:type="dxa"/>
            <w:bottom w:w="0" w:type="dxa"/>
          </w:tblCellMar>
        </w:tblPrEx>
        <w:trPr>
          <w:jc w:val="center"/>
        </w:trPr>
        <w:tc>
          <w:tcPr>
            <w:tcW w:w="3438" w:type="dxa"/>
            <w:tcBorders>
              <w:top w:val="nil"/>
              <w:bottom w:val="nil"/>
            </w:tcBorders>
          </w:tcPr>
          <w:p w:rsidR="000E41E0" w:rsidRDefault="000E41E0">
            <w:pPr>
              <w:spacing w:before="0" w:after="0" w:line="380" w:lineRule="exact"/>
              <w:jc w:val="both"/>
              <w:rPr>
                <w:sz w:val="30"/>
                <w:rtl/>
              </w:rPr>
            </w:pPr>
            <w:r>
              <w:rPr>
                <w:sz w:val="30"/>
                <w:rtl/>
              </w:rPr>
              <w:t>دير الزور</w:t>
            </w:r>
          </w:p>
        </w:tc>
        <w:tc>
          <w:tcPr>
            <w:tcW w:w="1205" w:type="dxa"/>
            <w:tcBorders>
              <w:top w:val="nil"/>
              <w:bottom w:val="nil"/>
            </w:tcBorders>
          </w:tcPr>
          <w:p w:rsidR="000E41E0" w:rsidRDefault="000E41E0">
            <w:pPr>
              <w:spacing w:before="0" w:after="0" w:line="380" w:lineRule="exact"/>
              <w:jc w:val="center"/>
              <w:rPr>
                <w:sz w:val="30"/>
                <w:rtl/>
              </w:rPr>
            </w:pPr>
            <w:r>
              <w:rPr>
                <w:sz w:val="30"/>
                <w:rtl/>
              </w:rPr>
              <w:t>70</w:t>
            </w:r>
          </w:p>
        </w:tc>
        <w:tc>
          <w:tcPr>
            <w:tcW w:w="1205" w:type="dxa"/>
            <w:tcBorders>
              <w:top w:val="nil"/>
              <w:bottom w:val="nil"/>
            </w:tcBorders>
          </w:tcPr>
          <w:p w:rsidR="000E41E0" w:rsidRDefault="000E41E0">
            <w:pPr>
              <w:spacing w:before="0" w:after="0" w:line="380" w:lineRule="exact"/>
              <w:jc w:val="center"/>
              <w:rPr>
                <w:sz w:val="30"/>
                <w:rtl/>
              </w:rPr>
            </w:pPr>
            <w:r>
              <w:rPr>
                <w:sz w:val="30"/>
                <w:rtl/>
              </w:rPr>
              <w:t>82</w:t>
            </w:r>
          </w:p>
        </w:tc>
      </w:tr>
      <w:tr w:rsidR="000E41E0" w:rsidTr="000E41E0">
        <w:tblPrEx>
          <w:tblCellMar>
            <w:top w:w="0" w:type="dxa"/>
            <w:bottom w:w="0" w:type="dxa"/>
          </w:tblCellMar>
        </w:tblPrEx>
        <w:trPr>
          <w:jc w:val="center"/>
        </w:trPr>
        <w:tc>
          <w:tcPr>
            <w:tcW w:w="3438" w:type="dxa"/>
            <w:tcBorders>
              <w:top w:val="nil"/>
            </w:tcBorders>
          </w:tcPr>
          <w:p w:rsidR="000E41E0" w:rsidRDefault="000E41E0">
            <w:pPr>
              <w:spacing w:before="0" w:after="0" w:line="380" w:lineRule="exact"/>
              <w:jc w:val="both"/>
              <w:rPr>
                <w:sz w:val="30"/>
                <w:rtl/>
              </w:rPr>
            </w:pPr>
            <w:r>
              <w:rPr>
                <w:sz w:val="30"/>
                <w:rtl/>
              </w:rPr>
              <w:t>النسبة المئوية على مستوى الجمهورية</w:t>
            </w:r>
          </w:p>
        </w:tc>
        <w:tc>
          <w:tcPr>
            <w:tcW w:w="1205" w:type="dxa"/>
            <w:tcBorders>
              <w:top w:val="nil"/>
            </w:tcBorders>
          </w:tcPr>
          <w:p w:rsidR="000E41E0" w:rsidRDefault="000E41E0">
            <w:pPr>
              <w:spacing w:before="0" w:after="0" w:line="380" w:lineRule="exact"/>
              <w:jc w:val="center"/>
              <w:rPr>
                <w:sz w:val="30"/>
                <w:rtl/>
              </w:rPr>
            </w:pPr>
            <w:r>
              <w:rPr>
                <w:sz w:val="30"/>
                <w:rtl/>
              </w:rPr>
              <w:t>82</w:t>
            </w:r>
          </w:p>
        </w:tc>
        <w:tc>
          <w:tcPr>
            <w:tcW w:w="1205" w:type="dxa"/>
            <w:tcBorders>
              <w:top w:val="nil"/>
            </w:tcBorders>
          </w:tcPr>
          <w:p w:rsidR="000E41E0" w:rsidRDefault="000E41E0">
            <w:pPr>
              <w:spacing w:before="0" w:after="0" w:line="380" w:lineRule="exact"/>
              <w:jc w:val="center"/>
              <w:rPr>
                <w:sz w:val="30"/>
                <w:rtl/>
              </w:rPr>
            </w:pPr>
            <w:r>
              <w:rPr>
                <w:sz w:val="30"/>
                <w:rtl/>
              </w:rPr>
              <w:t>86</w:t>
            </w:r>
          </w:p>
        </w:tc>
      </w:tr>
    </w:tbl>
    <w:p w:rsidR="00000000" w:rsidRDefault="000E41E0">
      <w:pPr>
        <w:pStyle w:val="BodyText2"/>
        <w:spacing w:before="240" w:after="240"/>
        <w:jc w:val="center"/>
        <w:rPr>
          <w:rFonts w:hint="cs"/>
          <w:sz w:val="30"/>
          <w:szCs w:val="30"/>
          <w:rtl/>
        </w:rPr>
      </w:pPr>
      <w:r>
        <w:rPr>
          <w:sz w:val="30"/>
          <w:szCs w:val="30"/>
          <w:rtl/>
        </w:rPr>
        <w:t>3- برنامج مكافحة ا</w:t>
      </w:r>
      <w:r>
        <w:rPr>
          <w:rFonts w:hint="cs"/>
          <w:sz w:val="30"/>
          <w:szCs w:val="30"/>
          <w:rtl/>
        </w:rPr>
        <w:t>لإ</w:t>
      </w:r>
      <w:r>
        <w:rPr>
          <w:sz w:val="30"/>
          <w:szCs w:val="30"/>
          <w:rtl/>
        </w:rPr>
        <w:t>سهالات</w:t>
      </w:r>
    </w:p>
    <w:p w:rsidR="00000000" w:rsidRDefault="000E41E0">
      <w:pPr>
        <w:pStyle w:val="BodyText"/>
        <w:spacing w:before="240" w:after="240"/>
        <w:rPr>
          <w:rFonts w:hint="cs"/>
          <w:sz w:val="30"/>
          <w:szCs w:val="30"/>
          <w:rtl/>
        </w:rPr>
      </w:pPr>
      <w:r>
        <w:rPr>
          <w:rFonts w:hint="cs"/>
          <w:sz w:val="30"/>
          <w:szCs w:val="30"/>
          <w:rtl/>
        </w:rPr>
        <w:t>105</w:t>
      </w:r>
      <w:r>
        <w:rPr>
          <w:sz w:val="30"/>
          <w:szCs w:val="30"/>
          <w:rtl/>
        </w:rPr>
        <w:t>-</w:t>
      </w:r>
      <w:r>
        <w:rPr>
          <w:sz w:val="30"/>
          <w:szCs w:val="30"/>
          <w:rtl/>
        </w:rPr>
        <w:tab/>
      </w:r>
      <w:r>
        <w:rPr>
          <w:rFonts w:hint="cs"/>
          <w:sz w:val="30"/>
          <w:szCs w:val="30"/>
          <w:rtl/>
        </w:rPr>
        <w:t xml:space="preserve">تم </w:t>
      </w:r>
      <w:r>
        <w:rPr>
          <w:sz w:val="30"/>
          <w:szCs w:val="30"/>
          <w:rtl/>
        </w:rPr>
        <w:t>من خلال هذا البرنامج التوسع في إنتاج المغ</w:t>
      </w:r>
      <w:r>
        <w:rPr>
          <w:sz w:val="30"/>
          <w:szCs w:val="30"/>
          <w:rtl/>
        </w:rPr>
        <w:t>لفات واستخدامها وتوفيرها وإ</w:t>
      </w:r>
      <w:r>
        <w:rPr>
          <w:rFonts w:hint="cs"/>
          <w:sz w:val="30"/>
          <w:szCs w:val="30"/>
          <w:rtl/>
        </w:rPr>
        <w:t xml:space="preserve">نشاء </w:t>
      </w:r>
      <w:r>
        <w:rPr>
          <w:sz w:val="30"/>
          <w:szCs w:val="30"/>
          <w:rtl/>
        </w:rPr>
        <w:t>وحدات وزوايا إماهة في المستشفيات والمراكز الصحية لتأمين المعالجة المناسبة</w:t>
      </w:r>
      <w:r>
        <w:rPr>
          <w:rFonts w:hint="cs"/>
          <w:sz w:val="30"/>
          <w:szCs w:val="30"/>
          <w:rtl/>
        </w:rPr>
        <w:t>،</w:t>
      </w:r>
      <w:r>
        <w:rPr>
          <w:sz w:val="30"/>
          <w:szCs w:val="30"/>
          <w:rtl/>
        </w:rPr>
        <w:t xml:space="preserve"> مع التوسع في التدريب عن طريق ورشات العمل والدورات والندوات وكذلك اللقاءات مع أطباء القطاعين العام والخاص</w:t>
      </w:r>
      <w:r>
        <w:rPr>
          <w:rFonts w:hint="cs"/>
          <w:sz w:val="30"/>
          <w:szCs w:val="30"/>
          <w:rtl/>
        </w:rPr>
        <w:t>،</w:t>
      </w:r>
      <w:r>
        <w:rPr>
          <w:sz w:val="30"/>
          <w:szCs w:val="30"/>
          <w:rtl/>
        </w:rPr>
        <w:t xml:space="preserve"> وتنظيم حملات توعية وتثقيف في مختلف وسائل ال</w:t>
      </w:r>
      <w:r>
        <w:rPr>
          <w:sz w:val="30"/>
          <w:szCs w:val="30"/>
          <w:rtl/>
        </w:rPr>
        <w:t>إعلام المرئية والمسموعة والمقروءة عن خطورة الإسهال</w:t>
      </w:r>
      <w:r>
        <w:rPr>
          <w:rFonts w:hint="cs"/>
          <w:sz w:val="30"/>
          <w:szCs w:val="30"/>
          <w:rtl/>
        </w:rPr>
        <w:t>،</w:t>
      </w:r>
      <w:r>
        <w:rPr>
          <w:sz w:val="30"/>
          <w:szCs w:val="30"/>
          <w:rtl/>
        </w:rPr>
        <w:t xml:space="preserve"> وأهمية استخدام السوائل ومحلول الإماهة مع ضرورة الاستمرار بالرضاعة والتغذية خلال </w:t>
      </w:r>
      <w:r>
        <w:rPr>
          <w:rFonts w:hint="cs"/>
          <w:sz w:val="30"/>
          <w:szCs w:val="30"/>
          <w:rtl/>
        </w:rPr>
        <w:t xml:space="preserve">فترة </w:t>
      </w:r>
      <w:r>
        <w:rPr>
          <w:sz w:val="30"/>
          <w:szCs w:val="30"/>
          <w:rtl/>
        </w:rPr>
        <w:t xml:space="preserve">الإسهال (راجع الجدول رقم </w:t>
      </w:r>
      <w:r>
        <w:rPr>
          <w:rFonts w:hint="cs"/>
          <w:sz w:val="30"/>
          <w:szCs w:val="30"/>
          <w:rtl/>
        </w:rPr>
        <w:t>(</w:t>
      </w:r>
      <w:r>
        <w:rPr>
          <w:sz w:val="30"/>
          <w:szCs w:val="30"/>
          <w:rtl/>
        </w:rPr>
        <w:t>6) حول أسباب الوفيات</w:t>
      </w:r>
      <w:r>
        <w:rPr>
          <w:rFonts w:hint="cs"/>
          <w:sz w:val="30"/>
          <w:szCs w:val="30"/>
          <w:rtl/>
        </w:rPr>
        <w:t>).</w:t>
      </w:r>
    </w:p>
    <w:p w:rsidR="00000000" w:rsidRDefault="000E41E0">
      <w:pPr>
        <w:jc w:val="both"/>
        <w:rPr>
          <w:rFonts w:hint="cs"/>
          <w:sz w:val="30"/>
          <w:rtl/>
        </w:rPr>
      </w:pPr>
    </w:p>
    <w:p w:rsidR="00000000" w:rsidRDefault="000E41E0">
      <w:pPr>
        <w:jc w:val="both"/>
        <w:rPr>
          <w:rFonts w:hint="cs"/>
          <w:sz w:val="30"/>
          <w:rtl/>
        </w:rPr>
      </w:pPr>
    </w:p>
    <w:p w:rsidR="00000000" w:rsidRDefault="000E41E0">
      <w:pPr>
        <w:jc w:val="center"/>
        <w:rPr>
          <w:b/>
          <w:bCs/>
          <w:sz w:val="30"/>
          <w:rtl/>
        </w:rPr>
      </w:pPr>
      <w:r>
        <w:rPr>
          <w:b/>
          <w:bCs/>
          <w:sz w:val="30"/>
          <w:rtl/>
        </w:rPr>
        <w:t>4- برنامج مكافحة الانتانات التنفسية</w:t>
      </w:r>
    </w:p>
    <w:p w:rsidR="00000000" w:rsidRDefault="000E41E0">
      <w:pPr>
        <w:pStyle w:val="BodyText"/>
        <w:spacing w:before="240" w:after="240"/>
        <w:rPr>
          <w:sz w:val="30"/>
          <w:szCs w:val="30"/>
          <w:rtl/>
        </w:rPr>
      </w:pPr>
      <w:r>
        <w:rPr>
          <w:rFonts w:hint="cs"/>
          <w:sz w:val="30"/>
          <w:szCs w:val="30"/>
          <w:rtl/>
        </w:rPr>
        <w:t>106</w:t>
      </w:r>
      <w:r>
        <w:rPr>
          <w:sz w:val="30"/>
          <w:szCs w:val="30"/>
          <w:rtl/>
        </w:rPr>
        <w:t>-</w:t>
      </w:r>
      <w:r>
        <w:rPr>
          <w:sz w:val="30"/>
          <w:szCs w:val="30"/>
          <w:rtl/>
        </w:rPr>
        <w:tab/>
        <w:t xml:space="preserve">كما تم </w:t>
      </w:r>
      <w:r>
        <w:rPr>
          <w:rFonts w:hint="cs"/>
          <w:sz w:val="30"/>
          <w:szCs w:val="30"/>
          <w:rtl/>
        </w:rPr>
        <w:t xml:space="preserve">تنظيم </w:t>
      </w:r>
      <w:r>
        <w:rPr>
          <w:sz w:val="30"/>
          <w:szCs w:val="30"/>
          <w:rtl/>
        </w:rPr>
        <w:t xml:space="preserve">دورات تدريبية </w:t>
      </w:r>
      <w:r>
        <w:rPr>
          <w:sz w:val="30"/>
          <w:szCs w:val="30"/>
          <w:rtl/>
        </w:rPr>
        <w:t>للأطباء في ثماني محافظات لتشخيص وتدبير الانتانات التنفسية إضافة إلى توعية المواطنين عبر وسائل الإعلام حول وسائل الوقاية وعلامات الخطر.</w:t>
      </w:r>
    </w:p>
    <w:p w:rsidR="00000000" w:rsidRDefault="000E41E0">
      <w:pPr>
        <w:jc w:val="center"/>
        <w:rPr>
          <w:b/>
          <w:bCs/>
          <w:sz w:val="30"/>
          <w:rtl/>
        </w:rPr>
      </w:pPr>
      <w:r>
        <w:rPr>
          <w:b/>
          <w:bCs/>
          <w:sz w:val="30"/>
          <w:rtl/>
        </w:rPr>
        <w:t>5- الحمى المخية الشوكية</w:t>
      </w:r>
    </w:p>
    <w:p w:rsidR="00000000" w:rsidRDefault="000E41E0">
      <w:pPr>
        <w:pStyle w:val="BodyText"/>
        <w:spacing w:before="240" w:after="240"/>
        <w:rPr>
          <w:sz w:val="30"/>
          <w:szCs w:val="30"/>
          <w:rtl/>
        </w:rPr>
      </w:pPr>
      <w:r>
        <w:rPr>
          <w:rFonts w:hint="cs"/>
          <w:sz w:val="30"/>
          <w:szCs w:val="30"/>
          <w:rtl/>
        </w:rPr>
        <w:t>107</w:t>
      </w:r>
      <w:r>
        <w:rPr>
          <w:sz w:val="30"/>
          <w:szCs w:val="30"/>
          <w:rtl/>
        </w:rPr>
        <w:t>-</w:t>
      </w:r>
      <w:r>
        <w:rPr>
          <w:sz w:val="30"/>
          <w:szCs w:val="30"/>
          <w:rtl/>
        </w:rPr>
        <w:tab/>
        <w:t>بسبب حدوث زيادة في عدد حالات الحمى المخية الشوكية</w:t>
      </w:r>
      <w:r>
        <w:rPr>
          <w:rFonts w:hint="cs"/>
          <w:sz w:val="30"/>
          <w:szCs w:val="30"/>
          <w:rtl/>
        </w:rPr>
        <w:t>،</w:t>
      </w:r>
      <w:r>
        <w:rPr>
          <w:sz w:val="30"/>
          <w:szCs w:val="30"/>
          <w:rtl/>
        </w:rPr>
        <w:t xml:space="preserve"> تم توفير كميات من لقاح الحمى المخية الشوك</w:t>
      </w:r>
      <w:r>
        <w:rPr>
          <w:sz w:val="30"/>
          <w:szCs w:val="30"/>
          <w:rtl/>
        </w:rPr>
        <w:t xml:space="preserve">ية لإعطائه للأطفال </w:t>
      </w:r>
      <w:r>
        <w:rPr>
          <w:rFonts w:hint="cs"/>
          <w:sz w:val="30"/>
          <w:szCs w:val="30"/>
          <w:rtl/>
        </w:rPr>
        <w:t xml:space="preserve">الذين يزيد عمرهم عن </w:t>
      </w:r>
      <w:r>
        <w:rPr>
          <w:sz w:val="30"/>
          <w:szCs w:val="30"/>
          <w:rtl/>
        </w:rPr>
        <w:t xml:space="preserve">سنتين ولتلاميذ المدارس </w:t>
      </w:r>
      <w:r>
        <w:rPr>
          <w:rFonts w:hint="cs"/>
          <w:sz w:val="30"/>
          <w:szCs w:val="30"/>
          <w:rtl/>
        </w:rPr>
        <w:t xml:space="preserve">في </w:t>
      </w:r>
      <w:r>
        <w:rPr>
          <w:sz w:val="30"/>
          <w:szCs w:val="30"/>
          <w:rtl/>
        </w:rPr>
        <w:t>الصف الأول الابتدائي</w:t>
      </w:r>
      <w:r>
        <w:rPr>
          <w:rFonts w:hint="cs"/>
          <w:sz w:val="30"/>
          <w:szCs w:val="30"/>
          <w:rtl/>
        </w:rPr>
        <w:t>،</w:t>
      </w:r>
      <w:r>
        <w:rPr>
          <w:sz w:val="30"/>
          <w:szCs w:val="30"/>
          <w:rtl/>
        </w:rPr>
        <w:t xml:space="preserve"> </w:t>
      </w:r>
      <w:r>
        <w:rPr>
          <w:rFonts w:hint="cs"/>
          <w:sz w:val="30"/>
          <w:szCs w:val="30"/>
          <w:rtl/>
        </w:rPr>
        <w:t xml:space="preserve">إضافة إلى </w:t>
      </w:r>
      <w:r>
        <w:rPr>
          <w:sz w:val="30"/>
          <w:szCs w:val="30"/>
          <w:rtl/>
        </w:rPr>
        <w:t>تدريب العاملين الصحيين على كيفية إجراء التقصي الوبائي واتخاذ التدابير الوقائية الضرورية.</w:t>
      </w:r>
    </w:p>
    <w:p w:rsidR="00000000" w:rsidRDefault="000E41E0">
      <w:pPr>
        <w:jc w:val="center"/>
        <w:rPr>
          <w:b/>
          <w:bCs/>
          <w:sz w:val="30"/>
          <w:rtl/>
        </w:rPr>
      </w:pPr>
      <w:r>
        <w:rPr>
          <w:b/>
          <w:bCs/>
          <w:sz w:val="30"/>
          <w:rtl/>
        </w:rPr>
        <w:t>6- برنامج التدبير المتكامل لأمراض الطفولة (</w:t>
      </w:r>
      <w:r>
        <w:rPr>
          <w:b/>
          <w:bCs/>
          <w:szCs w:val="22"/>
        </w:rPr>
        <w:t>IMCI</w:t>
      </w:r>
      <w:r>
        <w:rPr>
          <w:b/>
          <w:bCs/>
          <w:sz w:val="30"/>
          <w:rtl/>
        </w:rPr>
        <w:t>)</w:t>
      </w:r>
    </w:p>
    <w:p w:rsidR="00000000" w:rsidRDefault="000E41E0">
      <w:pPr>
        <w:pStyle w:val="BodyText"/>
        <w:spacing w:before="240" w:after="240"/>
        <w:rPr>
          <w:sz w:val="30"/>
          <w:szCs w:val="30"/>
          <w:rtl/>
        </w:rPr>
      </w:pPr>
      <w:r>
        <w:rPr>
          <w:rFonts w:hint="cs"/>
          <w:sz w:val="30"/>
          <w:szCs w:val="30"/>
          <w:rtl/>
        </w:rPr>
        <w:t>108</w:t>
      </w:r>
      <w:r>
        <w:rPr>
          <w:sz w:val="30"/>
          <w:szCs w:val="30"/>
          <w:rtl/>
        </w:rPr>
        <w:t>-</w:t>
      </w:r>
      <w:r>
        <w:rPr>
          <w:sz w:val="30"/>
          <w:szCs w:val="30"/>
          <w:rtl/>
        </w:rPr>
        <w:tab/>
        <w:t>اعتمدت وزارة الص</w:t>
      </w:r>
      <w:r>
        <w:rPr>
          <w:sz w:val="30"/>
          <w:szCs w:val="30"/>
          <w:rtl/>
        </w:rPr>
        <w:t>حة عام 1999 استراتيجية التدبير المتكامل لأمراض الطفولة</w:t>
      </w:r>
      <w:r>
        <w:rPr>
          <w:rFonts w:hint="cs"/>
          <w:sz w:val="30"/>
          <w:szCs w:val="30"/>
          <w:rtl/>
        </w:rPr>
        <w:t>،</w:t>
      </w:r>
      <w:r>
        <w:rPr>
          <w:sz w:val="30"/>
          <w:szCs w:val="30"/>
          <w:rtl/>
        </w:rPr>
        <w:t xml:space="preserve"> وتم إرسال خمس أطباء إلى خارج القطر للتدرب على هذه الاستراتيجية</w:t>
      </w:r>
      <w:r>
        <w:rPr>
          <w:rFonts w:hint="cs"/>
          <w:sz w:val="30"/>
          <w:szCs w:val="30"/>
          <w:rtl/>
        </w:rPr>
        <w:t>.</w:t>
      </w:r>
      <w:r>
        <w:rPr>
          <w:sz w:val="30"/>
          <w:szCs w:val="30"/>
          <w:rtl/>
        </w:rPr>
        <w:t xml:space="preserve"> كما تم في الشهر الأول</w:t>
      </w:r>
      <w:r>
        <w:rPr>
          <w:rFonts w:hint="cs"/>
          <w:sz w:val="30"/>
          <w:szCs w:val="30"/>
          <w:rtl/>
        </w:rPr>
        <w:t xml:space="preserve"> من عام</w:t>
      </w:r>
      <w:r>
        <w:rPr>
          <w:sz w:val="30"/>
          <w:szCs w:val="30"/>
          <w:rtl/>
        </w:rPr>
        <w:t xml:space="preserve"> 2000 </w:t>
      </w:r>
      <w:r>
        <w:rPr>
          <w:rFonts w:hint="cs"/>
          <w:sz w:val="30"/>
          <w:szCs w:val="30"/>
          <w:rtl/>
        </w:rPr>
        <w:t xml:space="preserve">تنظيم </w:t>
      </w:r>
      <w:r>
        <w:rPr>
          <w:sz w:val="30"/>
          <w:szCs w:val="30"/>
          <w:rtl/>
        </w:rPr>
        <w:t>ندوة وورشة عمل حول هذا الموضوع</w:t>
      </w:r>
      <w:r>
        <w:rPr>
          <w:rFonts w:hint="cs"/>
          <w:sz w:val="30"/>
          <w:szCs w:val="30"/>
          <w:rtl/>
        </w:rPr>
        <w:t>.</w:t>
      </w:r>
      <w:r>
        <w:rPr>
          <w:sz w:val="30"/>
          <w:szCs w:val="30"/>
          <w:rtl/>
        </w:rPr>
        <w:t xml:space="preserve"> وشكلت لجنة عليا ولجنة فنية للقيام بالإجراءات اللازمة لوضع هذه ال</w:t>
      </w:r>
      <w:r>
        <w:rPr>
          <w:sz w:val="30"/>
          <w:szCs w:val="30"/>
          <w:rtl/>
        </w:rPr>
        <w:t>استراتيجية موضع التطبيق. ويتم الآن اتخاذ تدابير للبدء في تطبيق البرنامج في بعض المناطق المختارة مع تعديل أدلة البرنامج، ووضع خطة إعلامية له.</w:t>
      </w:r>
    </w:p>
    <w:p w:rsidR="00000000" w:rsidRDefault="000E41E0">
      <w:pPr>
        <w:jc w:val="center"/>
        <w:rPr>
          <w:b/>
          <w:bCs/>
          <w:sz w:val="30"/>
          <w:rtl/>
        </w:rPr>
      </w:pPr>
      <w:r>
        <w:rPr>
          <w:b/>
          <w:bCs/>
          <w:sz w:val="30"/>
          <w:rtl/>
        </w:rPr>
        <w:t>7- برنامج البادية</w:t>
      </w:r>
    </w:p>
    <w:p w:rsidR="00000000" w:rsidRDefault="000E41E0">
      <w:pPr>
        <w:pStyle w:val="BodyText"/>
        <w:spacing w:before="240" w:after="240"/>
        <w:rPr>
          <w:sz w:val="30"/>
          <w:szCs w:val="30"/>
          <w:rtl/>
        </w:rPr>
      </w:pPr>
      <w:r>
        <w:rPr>
          <w:rFonts w:hint="cs"/>
          <w:sz w:val="30"/>
          <w:szCs w:val="30"/>
          <w:rtl/>
        </w:rPr>
        <w:t>109</w:t>
      </w:r>
      <w:r>
        <w:rPr>
          <w:sz w:val="30"/>
          <w:szCs w:val="30"/>
          <w:rtl/>
        </w:rPr>
        <w:t>-</w:t>
      </w:r>
      <w:r>
        <w:rPr>
          <w:sz w:val="30"/>
          <w:szCs w:val="30"/>
          <w:rtl/>
        </w:rPr>
        <w:tab/>
        <w:t>بدأت وزارة الصحة عام 2000 بتنفيذ برنامج خاص لسكان البادية يشتمل على تشكيل فرق جوالة تقوم بزي</w:t>
      </w:r>
      <w:r>
        <w:rPr>
          <w:sz w:val="30"/>
          <w:szCs w:val="30"/>
          <w:rtl/>
        </w:rPr>
        <w:t xml:space="preserve">ارات دورية منتظمة </w:t>
      </w:r>
      <w:r>
        <w:rPr>
          <w:rFonts w:hint="cs"/>
          <w:sz w:val="30"/>
          <w:szCs w:val="30"/>
          <w:rtl/>
        </w:rPr>
        <w:t xml:space="preserve">إلى </w:t>
      </w:r>
      <w:r>
        <w:rPr>
          <w:sz w:val="30"/>
          <w:szCs w:val="30"/>
          <w:rtl/>
        </w:rPr>
        <w:t>مناطق البادية لتقديم الخدمات الوقائية والعلاجية للمواطنين والأطفال.</w:t>
      </w:r>
    </w:p>
    <w:p w:rsidR="00000000" w:rsidRDefault="000E41E0">
      <w:pPr>
        <w:jc w:val="center"/>
        <w:rPr>
          <w:b/>
          <w:bCs/>
          <w:sz w:val="30"/>
          <w:rtl/>
        </w:rPr>
      </w:pPr>
      <w:r>
        <w:rPr>
          <w:b/>
          <w:bCs/>
          <w:sz w:val="30"/>
          <w:rtl/>
        </w:rPr>
        <w:t>8- برنامج القرى الصحية</w:t>
      </w:r>
    </w:p>
    <w:p w:rsidR="00000000" w:rsidRDefault="000E41E0">
      <w:pPr>
        <w:pStyle w:val="BodyText"/>
        <w:spacing w:before="240" w:after="240"/>
        <w:rPr>
          <w:sz w:val="30"/>
          <w:szCs w:val="30"/>
          <w:rtl/>
        </w:rPr>
      </w:pPr>
      <w:r>
        <w:rPr>
          <w:rFonts w:hint="cs"/>
          <w:sz w:val="30"/>
          <w:szCs w:val="30"/>
          <w:rtl/>
        </w:rPr>
        <w:t>110</w:t>
      </w:r>
      <w:r>
        <w:rPr>
          <w:sz w:val="30"/>
          <w:szCs w:val="30"/>
          <w:rtl/>
        </w:rPr>
        <w:t>-</w:t>
      </w:r>
      <w:r>
        <w:rPr>
          <w:sz w:val="30"/>
          <w:szCs w:val="30"/>
          <w:rtl/>
        </w:rPr>
        <w:tab/>
        <w:t>يعتمد هذا البرنامج على اعتبار الإنسان هدف التنمية ووسيلتها. وقد بدأ تطبيق هذا البرنامج في ثلاث قرى مختارة عام 1995</w:t>
      </w:r>
      <w:r>
        <w:rPr>
          <w:rFonts w:hint="cs"/>
          <w:sz w:val="30"/>
          <w:szCs w:val="30"/>
          <w:rtl/>
        </w:rPr>
        <w:t xml:space="preserve">، </w:t>
      </w:r>
      <w:r>
        <w:rPr>
          <w:sz w:val="30"/>
          <w:szCs w:val="30"/>
          <w:rtl/>
        </w:rPr>
        <w:t>ثم توسع العمل في هذا ا</w:t>
      </w:r>
      <w:r>
        <w:rPr>
          <w:sz w:val="30"/>
          <w:szCs w:val="30"/>
          <w:rtl/>
        </w:rPr>
        <w:t>لبرنامج بحيث أصبح يشمل 113 قرية عام 2000 موزعة على جميع المحافظات. وتنفذ وزارة الصحة هذا البرنامج بالتعاون مع وزارات الدولة المعنية (التربية، الإسكان، البيئة، الزراعة، الثقافة</w:t>
      </w:r>
      <w:r>
        <w:rPr>
          <w:rFonts w:hint="cs"/>
          <w:sz w:val="30"/>
          <w:szCs w:val="30"/>
          <w:rtl/>
        </w:rPr>
        <w:t>،</w:t>
      </w:r>
      <w:r>
        <w:rPr>
          <w:sz w:val="30"/>
          <w:szCs w:val="30"/>
          <w:rtl/>
        </w:rPr>
        <w:t xml:space="preserve"> الشؤون الاجتماعية والعمل) والمنظمات الشعبية وخاصة الاتحاد النسائي وبدعم من المن</w:t>
      </w:r>
      <w:r>
        <w:rPr>
          <w:sz w:val="30"/>
          <w:szCs w:val="30"/>
          <w:rtl/>
        </w:rPr>
        <w:t xml:space="preserve">ظمات الدولية (اليونيسيف، </w:t>
      </w:r>
      <w:r>
        <w:rPr>
          <w:rFonts w:hint="cs"/>
          <w:sz w:val="30"/>
          <w:szCs w:val="30"/>
          <w:rtl/>
        </w:rPr>
        <w:t xml:space="preserve">منظمة </w:t>
      </w:r>
      <w:r>
        <w:rPr>
          <w:sz w:val="30"/>
          <w:szCs w:val="30"/>
          <w:rtl/>
        </w:rPr>
        <w:t>الصحة العالمية</w:t>
      </w:r>
      <w:r>
        <w:rPr>
          <w:rFonts w:hint="cs"/>
          <w:sz w:val="30"/>
          <w:szCs w:val="30"/>
          <w:rtl/>
        </w:rPr>
        <w:t>،</w:t>
      </w:r>
      <w:r>
        <w:rPr>
          <w:sz w:val="30"/>
          <w:szCs w:val="30"/>
          <w:rtl/>
        </w:rPr>
        <w:t xml:space="preserve"> وبرنامج الأمم المتحدة الإنمائي).</w:t>
      </w:r>
      <w:r>
        <w:rPr>
          <w:rFonts w:hint="cs"/>
          <w:sz w:val="30"/>
          <w:szCs w:val="30"/>
          <w:rtl/>
        </w:rPr>
        <w:t xml:space="preserve"> </w:t>
      </w:r>
      <w:r>
        <w:rPr>
          <w:sz w:val="30"/>
          <w:szCs w:val="30"/>
          <w:rtl/>
        </w:rPr>
        <w:t>ونتيجة النجاح الذي حققه هذا البرنامج</w:t>
      </w:r>
      <w:r>
        <w:rPr>
          <w:rFonts w:hint="cs"/>
          <w:sz w:val="30"/>
          <w:szCs w:val="30"/>
          <w:rtl/>
        </w:rPr>
        <w:t>،</w:t>
      </w:r>
      <w:r>
        <w:rPr>
          <w:sz w:val="30"/>
          <w:szCs w:val="30"/>
          <w:rtl/>
        </w:rPr>
        <w:t xml:space="preserve"> فقد وضعت الحكومة السورية خطة وطنية لتعميمه </w:t>
      </w:r>
      <w:r>
        <w:rPr>
          <w:rFonts w:hint="cs"/>
          <w:sz w:val="30"/>
          <w:szCs w:val="30"/>
          <w:rtl/>
        </w:rPr>
        <w:t xml:space="preserve">تدريجياً </w:t>
      </w:r>
      <w:r>
        <w:rPr>
          <w:sz w:val="30"/>
          <w:szCs w:val="30"/>
          <w:rtl/>
        </w:rPr>
        <w:t>على كافة القرى السورية</w:t>
      </w:r>
      <w:r>
        <w:rPr>
          <w:rFonts w:hint="cs"/>
          <w:sz w:val="30"/>
          <w:szCs w:val="30"/>
          <w:rtl/>
        </w:rPr>
        <w:t xml:space="preserve">. </w:t>
      </w:r>
      <w:r>
        <w:rPr>
          <w:sz w:val="30"/>
          <w:szCs w:val="30"/>
          <w:rtl/>
        </w:rPr>
        <w:t>وفي سبيل الاستمرار في دعم هذا البرنامج</w:t>
      </w:r>
      <w:r>
        <w:rPr>
          <w:rFonts w:hint="cs"/>
          <w:sz w:val="30"/>
          <w:szCs w:val="30"/>
          <w:rtl/>
        </w:rPr>
        <w:t>،</w:t>
      </w:r>
      <w:r>
        <w:rPr>
          <w:sz w:val="30"/>
          <w:szCs w:val="30"/>
          <w:rtl/>
        </w:rPr>
        <w:t xml:space="preserve"> فقد خصصت وزارة الصحة ع</w:t>
      </w:r>
      <w:r>
        <w:rPr>
          <w:sz w:val="30"/>
          <w:szCs w:val="30"/>
          <w:rtl/>
        </w:rPr>
        <w:t>ام 2000 مبلغ 15 مليون ليرة سورية من ميزانيتها لهذا البرنامج. وتبين الجداول من رقم (13) وحتى الرقم</w:t>
      </w:r>
      <w:r>
        <w:rPr>
          <w:rFonts w:hint="cs"/>
          <w:sz w:val="30"/>
          <w:szCs w:val="30"/>
          <w:rtl/>
        </w:rPr>
        <w:br/>
      </w:r>
      <w:r>
        <w:rPr>
          <w:sz w:val="30"/>
          <w:szCs w:val="30"/>
          <w:rtl/>
        </w:rPr>
        <w:t>(19) تطور العمل في القرى المختارة قبل وبعد تنفيذ البرنامج.</w:t>
      </w:r>
    </w:p>
    <w:p w:rsidR="00000000" w:rsidRDefault="000E41E0">
      <w:pPr>
        <w:jc w:val="center"/>
        <w:rPr>
          <w:b/>
          <w:bCs/>
          <w:sz w:val="30"/>
          <w:rtl/>
        </w:rPr>
      </w:pPr>
      <w:r>
        <w:rPr>
          <w:rFonts w:hint="cs"/>
          <w:b/>
          <w:bCs/>
          <w:sz w:val="30"/>
          <w:rtl/>
        </w:rPr>
        <w:t>الج</w:t>
      </w:r>
      <w:r>
        <w:rPr>
          <w:b/>
          <w:bCs/>
          <w:sz w:val="30"/>
          <w:rtl/>
        </w:rPr>
        <w:t>دول رقم 13</w:t>
      </w:r>
      <w:r>
        <w:rPr>
          <w:rFonts w:hint="cs"/>
          <w:b/>
          <w:bCs/>
          <w:sz w:val="30"/>
          <w:rtl/>
        </w:rPr>
        <w:br/>
      </w:r>
      <w:r>
        <w:rPr>
          <w:b/>
          <w:bCs/>
          <w:sz w:val="30"/>
          <w:rtl/>
        </w:rPr>
        <w:t>مقارنة النسبة المئوية للتغطية بالخدمات قبل البرنامج وبعده</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1944"/>
        <w:gridCol w:w="1741"/>
      </w:tblGrid>
      <w:tr w:rsidR="000E41E0" w:rsidTr="000E41E0">
        <w:tblPrEx>
          <w:tblCellMar>
            <w:top w:w="0" w:type="dxa"/>
            <w:bottom w:w="0" w:type="dxa"/>
          </w:tblCellMar>
        </w:tblPrEx>
        <w:trPr>
          <w:jc w:val="center"/>
        </w:trPr>
        <w:tc>
          <w:tcPr>
            <w:tcW w:w="2693" w:type="dxa"/>
            <w:tcBorders>
              <w:bottom w:val="single" w:sz="4" w:space="0" w:color="auto"/>
            </w:tcBorders>
          </w:tcPr>
          <w:p w:rsidR="000E41E0" w:rsidRDefault="000E41E0">
            <w:pPr>
              <w:pStyle w:val="Heading9"/>
              <w:spacing w:before="0" w:after="0" w:line="380" w:lineRule="exact"/>
              <w:rPr>
                <w:sz w:val="30"/>
                <w:u w:val="none"/>
                <w:rtl/>
              </w:rPr>
            </w:pPr>
            <w:r>
              <w:rPr>
                <w:sz w:val="30"/>
                <w:u w:val="none"/>
                <w:rtl/>
              </w:rPr>
              <w:t>الخدمات المقدمة</w:t>
            </w:r>
          </w:p>
        </w:tc>
        <w:tc>
          <w:tcPr>
            <w:tcW w:w="1944" w:type="dxa"/>
            <w:tcBorders>
              <w:bottom w:val="single" w:sz="4" w:space="0" w:color="auto"/>
            </w:tcBorders>
          </w:tcPr>
          <w:p w:rsidR="000E41E0" w:rsidRDefault="000E41E0">
            <w:pPr>
              <w:spacing w:before="0" w:after="0" w:line="380" w:lineRule="exact"/>
              <w:jc w:val="center"/>
              <w:rPr>
                <w:sz w:val="30"/>
                <w:rtl/>
              </w:rPr>
            </w:pPr>
            <w:r>
              <w:rPr>
                <w:sz w:val="30"/>
                <w:rtl/>
              </w:rPr>
              <w:t>قبل البرنامج</w:t>
            </w:r>
          </w:p>
        </w:tc>
        <w:tc>
          <w:tcPr>
            <w:tcW w:w="1741" w:type="dxa"/>
            <w:tcBorders>
              <w:bottom w:val="single" w:sz="4" w:space="0" w:color="auto"/>
            </w:tcBorders>
          </w:tcPr>
          <w:p w:rsidR="000E41E0" w:rsidRDefault="000E41E0">
            <w:pPr>
              <w:spacing w:before="0" w:after="0" w:line="380" w:lineRule="exact"/>
              <w:jc w:val="center"/>
              <w:rPr>
                <w:sz w:val="30"/>
                <w:rtl/>
              </w:rPr>
            </w:pPr>
            <w:r>
              <w:rPr>
                <w:sz w:val="30"/>
                <w:rtl/>
              </w:rPr>
              <w:t>بعد البرنامج</w:t>
            </w:r>
          </w:p>
        </w:tc>
      </w:tr>
      <w:tr w:rsidR="000E41E0" w:rsidTr="000E41E0">
        <w:tblPrEx>
          <w:tblCellMar>
            <w:top w:w="0" w:type="dxa"/>
            <w:bottom w:w="0" w:type="dxa"/>
          </w:tblCellMar>
        </w:tblPrEx>
        <w:trPr>
          <w:jc w:val="center"/>
        </w:trPr>
        <w:tc>
          <w:tcPr>
            <w:tcW w:w="2693" w:type="dxa"/>
            <w:tcBorders>
              <w:bottom w:val="nil"/>
            </w:tcBorders>
          </w:tcPr>
          <w:p w:rsidR="000E41E0" w:rsidRDefault="000E41E0">
            <w:pPr>
              <w:spacing w:before="0" w:after="0" w:line="380" w:lineRule="exact"/>
              <w:jc w:val="both"/>
              <w:rPr>
                <w:sz w:val="30"/>
                <w:rtl/>
              </w:rPr>
            </w:pPr>
            <w:r>
              <w:rPr>
                <w:sz w:val="30"/>
                <w:rtl/>
              </w:rPr>
              <w:t>لقاحات الأطفال</w:t>
            </w:r>
          </w:p>
        </w:tc>
        <w:tc>
          <w:tcPr>
            <w:tcW w:w="1944" w:type="dxa"/>
            <w:tcBorders>
              <w:bottom w:val="nil"/>
            </w:tcBorders>
          </w:tcPr>
          <w:p w:rsidR="000E41E0" w:rsidRDefault="000E41E0">
            <w:pPr>
              <w:spacing w:before="0" w:after="0" w:line="380" w:lineRule="exact"/>
              <w:jc w:val="center"/>
              <w:rPr>
                <w:rFonts w:hint="cs"/>
                <w:sz w:val="30"/>
                <w:rtl/>
              </w:rPr>
            </w:pPr>
            <w:r>
              <w:rPr>
                <w:rFonts w:hint="cs"/>
                <w:sz w:val="30"/>
                <w:rtl/>
              </w:rPr>
              <w:t>79.4</w:t>
            </w:r>
          </w:p>
        </w:tc>
        <w:tc>
          <w:tcPr>
            <w:tcW w:w="1741" w:type="dxa"/>
            <w:tcBorders>
              <w:bottom w:val="nil"/>
            </w:tcBorders>
          </w:tcPr>
          <w:p w:rsidR="000E41E0" w:rsidRDefault="000E41E0">
            <w:pPr>
              <w:spacing w:before="0" w:after="0" w:line="380" w:lineRule="exact"/>
              <w:jc w:val="center"/>
              <w:rPr>
                <w:rFonts w:hint="cs"/>
                <w:sz w:val="30"/>
                <w:rtl/>
              </w:rPr>
            </w:pPr>
            <w:r>
              <w:rPr>
                <w:rFonts w:hint="cs"/>
                <w:sz w:val="30"/>
                <w:rtl/>
              </w:rPr>
              <w:t>96.2</w:t>
            </w:r>
          </w:p>
        </w:tc>
      </w:tr>
      <w:tr w:rsidR="000E41E0" w:rsidTr="000E41E0">
        <w:tblPrEx>
          <w:tblCellMar>
            <w:top w:w="0" w:type="dxa"/>
            <w:bottom w:w="0" w:type="dxa"/>
          </w:tblCellMar>
        </w:tblPrEx>
        <w:trPr>
          <w:jc w:val="center"/>
        </w:trPr>
        <w:tc>
          <w:tcPr>
            <w:tcW w:w="2693" w:type="dxa"/>
            <w:tcBorders>
              <w:top w:val="nil"/>
              <w:bottom w:val="nil"/>
            </w:tcBorders>
          </w:tcPr>
          <w:p w:rsidR="000E41E0" w:rsidRDefault="000E41E0">
            <w:pPr>
              <w:spacing w:before="0" w:after="0" w:line="380" w:lineRule="exact"/>
              <w:jc w:val="both"/>
              <w:rPr>
                <w:sz w:val="30"/>
                <w:rtl/>
              </w:rPr>
            </w:pPr>
            <w:r>
              <w:rPr>
                <w:sz w:val="30"/>
                <w:rtl/>
              </w:rPr>
              <w:t>لقاحات كزاز الحوامل</w:t>
            </w:r>
          </w:p>
        </w:tc>
        <w:tc>
          <w:tcPr>
            <w:tcW w:w="1944" w:type="dxa"/>
            <w:tcBorders>
              <w:top w:val="nil"/>
              <w:bottom w:val="nil"/>
            </w:tcBorders>
          </w:tcPr>
          <w:p w:rsidR="000E41E0" w:rsidRDefault="000E41E0">
            <w:pPr>
              <w:spacing w:before="0" w:after="0" w:line="380" w:lineRule="exact"/>
              <w:jc w:val="center"/>
              <w:rPr>
                <w:rFonts w:hint="cs"/>
                <w:sz w:val="30"/>
                <w:rtl/>
              </w:rPr>
            </w:pPr>
            <w:r>
              <w:rPr>
                <w:rFonts w:hint="cs"/>
                <w:sz w:val="30"/>
                <w:rtl/>
              </w:rPr>
              <w:t>56.7</w:t>
            </w:r>
          </w:p>
        </w:tc>
        <w:tc>
          <w:tcPr>
            <w:tcW w:w="1741" w:type="dxa"/>
            <w:tcBorders>
              <w:top w:val="nil"/>
              <w:bottom w:val="nil"/>
            </w:tcBorders>
          </w:tcPr>
          <w:p w:rsidR="000E41E0" w:rsidRDefault="000E41E0">
            <w:pPr>
              <w:spacing w:before="0" w:after="0" w:line="380" w:lineRule="exact"/>
              <w:jc w:val="center"/>
              <w:rPr>
                <w:rFonts w:hint="cs"/>
                <w:sz w:val="30"/>
                <w:rtl/>
              </w:rPr>
            </w:pPr>
            <w:r>
              <w:rPr>
                <w:rFonts w:hint="cs"/>
                <w:sz w:val="30"/>
                <w:rtl/>
              </w:rPr>
              <w:t>81.3</w:t>
            </w:r>
          </w:p>
        </w:tc>
      </w:tr>
      <w:tr w:rsidR="000E41E0" w:rsidTr="000E41E0">
        <w:tblPrEx>
          <w:tblCellMar>
            <w:top w:w="0" w:type="dxa"/>
            <w:bottom w:w="0" w:type="dxa"/>
          </w:tblCellMar>
        </w:tblPrEx>
        <w:trPr>
          <w:jc w:val="center"/>
        </w:trPr>
        <w:tc>
          <w:tcPr>
            <w:tcW w:w="2693" w:type="dxa"/>
            <w:tcBorders>
              <w:top w:val="nil"/>
              <w:bottom w:val="nil"/>
            </w:tcBorders>
          </w:tcPr>
          <w:p w:rsidR="000E41E0" w:rsidRDefault="000E41E0">
            <w:pPr>
              <w:spacing w:before="0" w:after="0" w:line="380" w:lineRule="exact"/>
              <w:jc w:val="both"/>
              <w:rPr>
                <w:sz w:val="30"/>
                <w:rtl/>
              </w:rPr>
            </w:pPr>
            <w:r>
              <w:rPr>
                <w:sz w:val="30"/>
                <w:rtl/>
              </w:rPr>
              <w:t>رعاية الحوامل</w:t>
            </w:r>
          </w:p>
        </w:tc>
        <w:tc>
          <w:tcPr>
            <w:tcW w:w="1944" w:type="dxa"/>
            <w:tcBorders>
              <w:top w:val="nil"/>
              <w:bottom w:val="nil"/>
            </w:tcBorders>
          </w:tcPr>
          <w:p w:rsidR="000E41E0" w:rsidRDefault="000E41E0">
            <w:pPr>
              <w:spacing w:before="0" w:after="0" w:line="380" w:lineRule="exact"/>
              <w:jc w:val="center"/>
              <w:rPr>
                <w:rFonts w:hint="cs"/>
                <w:sz w:val="30"/>
                <w:rtl/>
              </w:rPr>
            </w:pPr>
            <w:r>
              <w:rPr>
                <w:rFonts w:hint="cs"/>
                <w:sz w:val="30"/>
                <w:rtl/>
              </w:rPr>
              <w:t>49.3</w:t>
            </w:r>
          </w:p>
        </w:tc>
        <w:tc>
          <w:tcPr>
            <w:tcW w:w="1741" w:type="dxa"/>
            <w:tcBorders>
              <w:top w:val="nil"/>
              <w:bottom w:val="nil"/>
            </w:tcBorders>
          </w:tcPr>
          <w:p w:rsidR="000E41E0" w:rsidRDefault="000E41E0">
            <w:pPr>
              <w:spacing w:before="0" w:after="0" w:line="380" w:lineRule="exact"/>
              <w:jc w:val="center"/>
              <w:rPr>
                <w:rFonts w:hint="cs"/>
                <w:sz w:val="30"/>
                <w:rtl/>
              </w:rPr>
            </w:pPr>
            <w:r>
              <w:rPr>
                <w:rFonts w:hint="cs"/>
                <w:sz w:val="30"/>
                <w:rtl/>
              </w:rPr>
              <w:t>78.4</w:t>
            </w:r>
          </w:p>
        </w:tc>
      </w:tr>
      <w:tr w:rsidR="000E41E0" w:rsidTr="000E41E0">
        <w:tblPrEx>
          <w:tblCellMar>
            <w:top w:w="0" w:type="dxa"/>
            <w:bottom w:w="0" w:type="dxa"/>
          </w:tblCellMar>
        </w:tblPrEx>
        <w:trPr>
          <w:jc w:val="center"/>
        </w:trPr>
        <w:tc>
          <w:tcPr>
            <w:tcW w:w="2693" w:type="dxa"/>
            <w:tcBorders>
              <w:top w:val="nil"/>
            </w:tcBorders>
          </w:tcPr>
          <w:p w:rsidR="000E41E0" w:rsidRDefault="000E41E0">
            <w:pPr>
              <w:spacing w:before="0" w:after="0" w:line="380" w:lineRule="exact"/>
              <w:jc w:val="both"/>
              <w:rPr>
                <w:sz w:val="30"/>
                <w:rtl/>
              </w:rPr>
            </w:pPr>
            <w:r>
              <w:rPr>
                <w:sz w:val="30"/>
                <w:rtl/>
              </w:rPr>
              <w:t>تنظيم الأسرة</w:t>
            </w:r>
          </w:p>
        </w:tc>
        <w:tc>
          <w:tcPr>
            <w:tcW w:w="1944" w:type="dxa"/>
            <w:tcBorders>
              <w:top w:val="nil"/>
            </w:tcBorders>
          </w:tcPr>
          <w:p w:rsidR="000E41E0" w:rsidRDefault="000E41E0">
            <w:pPr>
              <w:spacing w:before="0" w:after="0" w:line="380" w:lineRule="exact"/>
              <w:jc w:val="center"/>
              <w:rPr>
                <w:rFonts w:hint="cs"/>
                <w:sz w:val="30"/>
                <w:rtl/>
              </w:rPr>
            </w:pPr>
            <w:r>
              <w:rPr>
                <w:rFonts w:hint="cs"/>
                <w:sz w:val="30"/>
                <w:rtl/>
              </w:rPr>
              <w:t>39.6</w:t>
            </w:r>
          </w:p>
        </w:tc>
        <w:tc>
          <w:tcPr>
            <w:tcW w:w="1741" w:type="dxa"/>
            <w:tcBorders>
              <w:top w:val="nil"/>
            </w:tcBorders>
          </w:tcPr>
          <w:p w:rsidR="000E41E0" w:rsidRDefault="000E41E0">
            <w:pPr>
              <w:spacing w:before="0" w:after="0" w:line="380" w:lineRule="exact"/>
              <w:jc w:val="center"/>
              <w:rPr>
                <w:rFonts w:hint="cs"/>
                <w:sz w:val="30"/>
                <w:rtl/>
              </w:rPr>
            </w:pPr>
            <w:r>
              <w:rPr>
                <w:rFonts w:hint="cs"/>
                <w:sz w:val="30"/>
                <w:rtl/>
              </w:rPr>
              <w:t>61.9</w:t>
            </w:r>
          </w:p>
        </w:tc>
      </w:tr>
    </w:tbl>
    <w:p w:rsidR="00000000" w:rsidRDefault="000E41E0">
      <w:pPr>
        <w:jc w:val="center"/>
        <w:rPr>
          <w:b/>
          <w:bCs/>
          <w:rtl/>
        </w:rPr>
      </w:pPr>
      <w:r>
        <w:rPr>
          <w:rFonts w:hint="cs"/>
          <w:b/>
          <w:bCs/>
          <w:rtl/>
        </w:rPr>
        <w:t>ال</w:t>
      </w:r>
      <w:r>
        <w:rPr>
          <w:b/>
          <w:bCs/>
          <w:rtl/>
        </w:rPr>
        <w:t>جدول رقم 14</w:t>
      </w:r>
      <w:r>
        <w:rPr>
          <w:rFonts w:hint="cs"/>
          <w:b/>
          <w:bCs/>
          <w:rtl/>
        </w:rPr>
        <w:br/>
      </w:r>
      <w:r>
        <w:rPr>
          <w:b/>
          <w:bCs/>
          <w:rtl/>
        </w:rPr>
        <w:t>النسب المئوية للمؤشرات البيئية قبل البرنامج وبعده</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4"/>
        <w:gridCol w:w="1519"/>
        <w:gridCol w:w="1316"/>
      </w:tblGrid>
      <w:tr w:rsidR="000E41E0" w:rsidTr="000E41E0">
        <w:tblPrEx>
          <w:tblCellMar>
            <w:top w:w="0" w:type="dxa"/>
            <w:bottom w:w="0" w:type="dxa"/>
          </w:tblCellMar>
        </w:tblPrEx>
        <w:trPr>
          <w:jc w:val="center"/>
        </w:trPr>
        <w:tc>
          <w:tcPr>
            <w:tcW w:w="2044" w:type="dxa"/>
            <w:tcBorders>
              <w:bottom w:val="single" w:sz="4" w:space="0" w:color="auto"/>
            </w:tcBorders>
          </w:tcPr>
          <w:p w:rsidR="000E41E0" w:rsidRDefault="000E41E0">
            <w:pPr>
              <w:spacing w:before="0" w:after="0" w:line="380" w:lineRule="exact"/>
              <w:jc w:val="both"/>
              <w:rPr>
                <w:sz w:val="30"/>
                <w:rtl/>
              </w:rPr>
            </w:pPr>
            <w:r>
              <w:rPr>
                <w:sz w:val="30"/>
                <w:rtl/>
              </w:rPr>
              <w:t>المؤشرات البيئية</w:t>
            </w:r>
          </w:p>
        </w:tc>
        <w:tc>
          <w:tcPr>
            <w:tcW w:w="1519" w:type="dxa"/>
            <w:tcBorders>
              <w:bottom w:val="single" w:sz="4" w:space="0" w:color="auto"/>
            </w:tcBorders>
          </w:tcPr>
          <w:p w:rsidR="000E41E0" w:rsidRDefault="000E41E0">
            <w:pPr>
              <w:spacing w:before="0" w:after="0" w:line="380" w:lineRule="exact"/>
              <w:jc w:val="center"/>
              <w:rPr>
                <w:sz w:val="30"/>
                <w:rtl/>
              </w:rPr>
            </w:pPr>
            <w:r>
              <w:rPr>
                <w:sz w:val="30"/>
                <w:rtl/>
              </w:rPr>
              <w:t>قبل البرنامج</w:t>
            </w:r>
          </w:p>
        </w:tc>
        <w:tc>
          <w:tcPr>
            <w:tcW w:w="1316" w:type="dxa"/>
            <w:tcBorders>
              <w:bottom w:val="single" w:sz="4" w:space="0" w:color="auto"/>
            </w:tcBorders>
          </w:tcPr>
          <w:p w:rsidR="000E41E0" w:rsidRDefault="000E41E0">
            <w:pPr>
              <w:spacing w:before="0" w:after="0" w:line="380" w:lineRule="exact"/>
              <w:jc w:val="center"/>
              <w:rPr>
                <w:sz w:val="30"/>
                <w:rtl/>
              </w:rPr>
            </w:pPr>
            <w:r>
              <w:rPr>
                <w:sz w:val="30"/>
                <w:rtl/>
              </w:rPr>
              <w:t>بعد البرنامج</w:t>
            </w:r>
          </w:p>
        </w:tc>
      </w:tr>
      <w:tr w:rsidR="000E41E0" w:rsidTr="000E41E0">
        <w:tblPrEx>
          <w:tblCellMar>
            <w:top w:w="0" w:type="dxa"/>
            <w:bottom w:w="0" w:type="dxa"/>
          </w:tblCellMar>
        </w:tblPrEx>
        <w:trPr>
          <w:jc w:val="center"/>
        </w:trPr>
        <w:tc>
          <w:tcPr>
            <w:tcW w:w="2044" w:type="dxa"/>
            <w:tcBorders>
              <w:bottom w:val="nil"/>
            </w:tcBorders>
          </w:tcPr>
          <w:p w:rsidR="000E41E0" w:rsidRDefault="000E41E0">
            <w:pPr>
              <w:spacing w:before="0" w:after="0" w:line="380" w:lineRule="exact"/>
              <w:jc w:val="both"/>
              <w:rPr>
                <w:sz w:val="30"/>
                <w:rtl/>
              </w:rPr>
            </w:pPr>
            <w:r>
              <w:rPr>
                <w:sz w:val="30"/>
                <w:rtl/>
              </w:rPr>
              <w:t>مياه الشرب</w:t>
            </w:r>
          </w:p>
        </w:tc>
        <w:tc>
          <w:tcPr>
            <w:tcW w:w="1519" w:type="dxa"/>
            <w:tcBorders>
              <w:bottom w:val="nil"/>
            </w:tcBorders>
          </w:tcPr>
          <w:p w:rsidR="000E41E0" w:rsidRDefault="000E41E0">
            <w:pPr>
              <w:spacing w:before="0" w:after="0" w:line="380" w:lineRule="exact"/>
              <w:jc w:val="center"/>
              <w:rPr>
                <w:sz w:val="30"/>
                <w:rtl/>
              </w:rPr>
            </w:pPr>
            <w:r>
              <w:rPr>
                <w:sz w:val="30"/>
                <w:rtl/>
              </w:rPr>
              <w:t>63</w:t>
            </w:r>
          </w:p>
        </w:tc>
        <w:tc>
          <w:tcPr>
            <w:tcW w:w="1316" w:type="dxa"/>
            <w:tcBorders>
              <w:bottom w:val="nil"/>
            </w:tcBorders>
          </w:tcPr>
          <w:p w:rsidR="000E41E0" w:rsidRDefault="000E41E0">
            <w:pPr>
              <w:spacing w:before="0" w:after="0" w:line="380" w:lineRule="exact"/>
              <w:jc w:val="center"/>
              <w:rPr>
                <w:sz w:val="30"/>
                <w:rtl/>
              </w:rPr>
            </w:pPr>
            <w:r>
              <w:rPr>
                <w:sz w:val="30"/>
                <w:rtl/>
              </w:rPr>
              <w:t>45</w:t>
            </w:r>
          </w:p>
        </w:tc>
      </w:tr>
      <w:tr w:rsidR="000E41E0" w:rsidTr="000E41E0">
        <w:tblPrEx>
          <w:tblCellMar>
            <w:top w:w="0" w:type="dxa"/>
            <w:bottom w:w="0" w:type="dxa"/>
          </w:tblCellMar>
        </w:tblPrEx>
        <w:trPr>
          <w:jc w:val="center"/>
        </w:trPr>
        <w:tc>
          <w:tcPr>
            <w:tcW w:w="2044" w:type="dxa"/>
            <w:tcBorders>
              <w:top w:val="nil"/>
            </w:tcBorders>
          </w:tcPr>
          <w:p w:rsidR="000E41E0" w:rsidRDefault="000E41E0">
            <w:pPr>
              <w:spacing w:before="0" w:after="0" w:line="380" w:lineRule="exact"/>
              <w:jc w:val="both"/>
              <w:rPr>
                <w:sz w:val="30"/>
                <w:rtl/>
              </w:rPr>
            </w:pPr>
            <w:r>
              <w:rPr>
                <w:sz w:val="30"/>
                <w:rtl/>
              </w:rPr>
              <w:t>صرف صحي</w:t>
            </w:r>
          </w:p>
        </w:tc>
        <w:tc>
          <w:tcPr>
            <w:tcW w:w="1519" w:type="dxa"/>
            <w:tcBorders>
              <w:top w:val="nil"/>
            </w:tcBorders>
          </w:tcPr>
          <w:p w:rsidR="000E41E0" w:rsidRDefault="000E41E0">
            <w:pPr>
              <w:spacing w:before="0" w:after="0" w:line="380" w:lineRule="exact"/>
              <w:jc w:val="center"/>
              <w:rPr>
                <w:sz w:val="30"/>
                <w:rtl/>
              </w:rPr>
            </w:pPr>
            <w:r>
              <w:rPr>
                <w:sz w:val="30"/>
                <w:rtl/>
              </w:rPr>
              <w:t>85</w:t>
            </w:r>
          </w:p>
        </w:tc>
        <w:tc>
          <w:tcPr>
            <w:tcW w:w="1316" w:type="dxa"/>
            <w:tcBorders>
              <w:top w:val="nil"/>
            </w:tcBorders>
          </w:tcPr>
          <w:p w:rsidR="000E41E0" w:rsidRDefault="000E41E0">
            <w:pPr>
              <w:spacing w:before="0" w:after="0" w:line="380" w:lineRule="exact"/>
              <w:jc w:val="center"/>
              <w:rPr>
                <w:sz w:val="30"/>
                <w:rtl/>
              </w:rPr>
            </w:pPr>
            <w:r>
              <w:rPr>
                <w:sz w:val="30"/>
                <w:rtl/>
              </w:rPr>
              <w:t>70</w:t>
            </w:r>
          </w:p>
        </w:tc>
      </w:tr>
    </w:tbl>
    <w:p w:rsidR="00000000" w:rsidRDefault="000E41E0">
      <w:pPr>
        <w:jc w:val="center"/>
        <w:rPr>
          <w:sz w:val="30"/>
          <w:rtl/>
        </w:rPr>
      </w:pPr>
      <w:r>
        <w:rPr>
          <w:rFonts w:hint="cs"/>
          <w:b/>
          <w:bCs/>
          <w:sz w:val="30"/>
          <w:rtl/>
        </w:rPr>
        <w:t>ال</w:t>
      </w:r>
      <w:r>
        <w:rPr>
          <w:b/>
          <w:bCs/>
          <w:sz w:val="30"/>
          <w:rtl/>
        </w:rPr>
        <w:t>جدول رقم 15</w:t>
      </w:r>
      <w:r>
        <w:rPr>
          <w:rFonts w:hint="cs"/>
          <w:b/>
          <w:bCs/>
          <w:sz w:val="30"/>
          <w:rtl/>
        </w:rPr>
        <w:br/>
      </w:r>
      <w:r>
        <w:rPr>
          <w:b/>
          <w:bCs/>
          <w:sz w:val="30"/>
          <w:rtl/>
        </w:rPr>
        <w:t>نوعية الدورات المختلفة وعدد المتدربين في كل منها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1"/>
        <w:gridCol w:w="1545"/>
      </w:tblGrid>
      <w:tr w:rsidR="000E41E0" w:rsidTr="000E41E0">
        <w:tblPrEx>
          <w:tblCellMar>
            <w:top w:w="0" w:type="dxa"/>
            <w:bottom w:w="0" w:type="dxa"/>
          </w:tblCellMar>
        </w:tblPrEx>
        <w:trPr>
          <w:jc w:val="center"/>
        </w:trPr>
        <w:tc>
          <w:tcPr>
            <w:tcW w:w="2991" w:type="dxa"/>
            <w:tcBorders>
              <w:bottom w:val="single" w:sz="4" w:space="0" w:color="auto"/>
            </w:tcBorders>
          </w:tcPr>
          <w:p w:rsidR="000E41E0" w:rsidRDefault="000E41E0">
            <w:pPr>
              <w:spacing w:before="0" w:after="0" w:line="380" w:lineRule="exact"/>
              <w:jc w:val="both"/>
              <w:rPr>
                <w:sz w:val="30"/>
                <w:rtl/>
              </w:rPr>
            </w:pPr>
            <w:r>
              <w:rPr>
                <w:sz w:val="30"/>
                <w:rtl/>
              </w:rPr>
              <w:t>نوعية الدورة</w:t>
            </w:r>
          </w:p>
        </w:tc>
        <w:tc>
          <w:tcPr>
            <w:tcW w:w="1545" w:type="dxa"/>
            <w:tcBorders>
              <w:bottom w:val="single" w:sz="4" w:space="0" w:color="auto"/>
            </w:tcBorders>
          </w:tcPr>
          <w:p w:rsidR="000E41E0" w:rsidRDefault="000E41E0">
            <w:pPr>
              <w:spacing w:before="0" w:after="0" w:line="380" w:lineRule="exact"/>
              <w:jc w:val="center"/>
              <w:rPr>
                <w:sz w:val="30"/>
                <w:rtl/>
              </w:rPr>
            </w:pPr>
            <w:r>
              <w:rPr>
                <w:sz w:val="30"/>
                <w:rtl/>
              </w:rPr>
              <w:t>عدد المتدربين</w:t>
            </w:r>
          </w:p>
        </w:tc>
      </w:tr>
      <w:tr w:rsidR="000E41E0" w:rsidTr="000E41E0">
        <w:tblPrEx>
          <w:tblCellMar>
            <w:top w:w="0" w:type="dxa"/>
            <w:bottom w:w="0" w:type="dxa"/>
          </w:tblCellMar>
        </w:tblPrEx>
        <w:trPr>
          <w:jc w:val="center"/>
        </w:trPr>
        <w:tc>
          <w:tcPr>
            <w:tcW w:w="2991" w:type="dxa"/>
            <w:tcBorders>
              <w:bottom w:val="nil"/>
            </w:tcBorders>
          </w:tcPr>
          <w:p w:rsidR="000E41E0" w:rsidRDefault="000E41E0">
            <w:pPr>
              <w:spacing w:before="0" w:after="0" w:line="380" w:lineRule="exact"/>
              <w:jc w:val="both"/>
              <w:rPr>
                <w:sz w:val="30"/>
                <w:rtl/>
              </w:rPr>
            </w:pPr>
            <w:r>
              <w:rPr>
                <w:sz w:val="30"/>
                <w:rtl/>
              </w:rPr>
              <w:t>صحية (مشتركة)</w:t>
            </w:r>
          </w:p>
        </w:tc>
        <w:tc>
          <w:tcPr>
            <w:tcW w:w="1545" w:type="dxa"/>
            <w:tcBorders>
              <w:bottom w:val="nil"/>
            </w:tcBorders>
          </w:tcPr>
          <w:p w:rsidR="000E41E0" w:rsidRDefault="000E41E0">
            <w:pPr>
              <w:spacing w:before="0" w:after="0" w:line="380" w:lineRule="exact"/>
              <w:ind w:firstLine="374"/>
              <w:jc w:val="both"/>
              <w:rPr>
                <w:rFonts w:hint="cs"/>
                <w:sz w:val="30"/>
                <w:rtl/>
              </w:rPr>
            </w:pPr>
            <w:r>
              <w:rPr>
                <w:sz w:val="30"/>
                <w:rtl/>
              </w:rPr>
              <w:t>181</w:t>
            </w:r>
            <w:r>
              <w:rPr>
                <w:rFonts w:hint="cs"/>
                <w:sz w:val="30"/>
                <w:rtl/>
              </w:rPr>
              <w:t xml:space="preserve"> 1</w:t>
            </w:r>
          </w:p>
        </w:tc>
      </w:tr>
      <w:tr w:rsidR="000E41E0" w:rsidTr="000E41E0">
        <w:tblPrEx>
          <w:tblCellMar>
            <w:top w:w="0" w:type="dxa"/>
            <w:bottom w:w="0" w:type="dxa"/>
          </w:tblCellMar>
        </w:tblPrEx>
        <w:trPr>
          <w:jc w:val="center"/>
        </w:trPr>
        <w:tc>
          <w:tcPr>
            <w:tcW w:w="2991" w:type="dxa"/>
            <w:tcBorders>
              <w:top w:val="nil"/>
              <w:bottom w:val="nil"/>
            </w:tcBorders>
          </w:tcPr>
          <w:p w:rsidR="000E41E0" w:rsidRDefault="000E41E0">
            <w:pPr>
              <w:spacing w:before="0" w:after="0" w:line="380" w:lineRule="exact"/>
              <w:jc w:val="both"/>
              <w:rPr>
                <w:sz w:val="30"/>
                <w:rtl/>
              </w:rPr>
            </w:pPr>
            <w:r>
              <w:rPr>
                <w:sz w:val="30"/>
                <w:rtl/>
              </w:rPr>
              <w:t>حول المسوحات (مشتركة)</w:t>
            </w:r>
          </w:p>
        </w:tc>
        <w:tc>
          <w:tcPr>
            <w:tcW w:w="1545" w:type="dxa"/>
            <w:tcBorders>
              <w:top w:val="nil"/>
              <w:bottom w:val="nil"/>
            </w:tcBorders>
          </w:tcPr>
          <w:p w:rsidR="000E41E0" w:rsidRDefault="000E41E0">
            <w:pPr>
              <w:spacing w:before="0" w:after="0" w:line="380" w:lineRule="exact"/>
              <w:ind w:firstLine="374"/>
              <w:jc w:val="both"/>
              <w:rPr>
                <w:sz w:val="30"/>
                <w:rtl/>
              </w:rPr>
            </w:pPr>
            <w:r>
              <w:rPr>
                <w:sz w:val="30"/>
                <w:rtl/>
              </w:rPr>
              <w:t>920</w:t>
            </w:r>
          </w:p>
        </w:tc>
      </w:tr>
      <w:tr w:rsidR="000E41E0" w:rsidTr="000E41E0">
        <w:tblPrEx>
          <w:tblCellMar>
            <w:top w:w="0" w:type="dxa"/>
            <w:bottom w:w="0" w:type="dxa"/>
          </w:tblCellMar>
        </w:tblPrEx>
        <w:trPr>
          <w:jc w:val="center"/>
        </w:trPr>
        <w:tc>
          <w:tcPr>
            <w:tcW w:w="2991" w:type="dxa"/>
            <w:tcBorders>
              <w:top w:val="nil"/>
              <w:bottom w:val="nil"/>
            </w:tcBorders>
          </w:tcPr>
          <w:p w:rsidR="000E41E0" w:rsidRDefault="000E41E0">
            <w:pPr>
              <w:spacing w:before="0" w:after="0" w:line="380" w:lineRule="exact"/>
              <w:jc w:val="both"/>
              <w:rPr>
                <w:sz w:val="30"/>
                <w:rtl/>
              </w:rPr>
            </w:pPr>
            <w:r>
              <w:rPr>
                <w:sz w:val="30"/>
                <w:rtl/>
              </w:rPr>
              <w:t>زراعية (إناث)</w:t>
            </w:r>
          </w:p>
        </w:tc>
        <w:tc>
          <w:tcPr>
            <w:tcW w:w="1545" w:type="dxa"/>
            <w:tcBorders>
              <w:top w:val="nil"/>
              <w:bottom w:val="nil"/>
            </w:tcBorders>
          </w:tcPr>
          <w:p w:rsidR="000E41E0" w:rsidRDefault="000E41E0">
            <w:pPr>
              <w:spacing w:before="0" w:after="0" w:line="380" w:lineRule="exact"/>
              <w:ind w:firstLine="374"/>
              <w:jc w:val="both"/>
              <w:rPr>
                <w:sz w:val="30"/>
                <w:rtl/>
              </w:rPr>
            </w:pPr>
            <w:r>
              <w:rPr>
                <w:sz w:val="30"/>
                <w:rtl/>
              </w:rPr>
              <w:t>218</w:t>
            </w:r>
          </w:p>
        </w:tc>
      </w:tr>
      <w:tr w:rsidR="000E41E0" w:rsidTr="000E41E0">
        <w:tblPrEx>
          <w:tblCellMar>
            <w:top w:w="0" w:type="dxa"/>
            <w:bottom w:w="0" w:type="dxa"/>
          </w:tblCellMar>
        </w:tblPrEx>
        <w:trPr>
          <w:jc w:val="center"/>
        </w:trPr>
        <w:tc>
          <w:tcPr>
            <w:tcW w:w="2991" w:type="dxa"/>
            <w:tcBorders>
              <w:top w:val="nil"/>
              <w:bottom w:val="nil"/>
            </w:tcBorders>
          </w:tcPr>
          <w:p w:rsidR="000E41E0" w:rsidRDefault="000E41E0">
            <w:pPr>
              <w:spacing w:before="0" w:after="0" w:line="380" w:lineRule="exact"/>
              <w:jc w:val="both"/>
              <w:rPr>
                <w:sz w:val="30"/>
                <w:rtl/>
              </w:rPr>
            </w:pPr>
            <w:r>
              <w:rPr>
                <w:sz w:val="30"/>
                <w:rtl/>
              </w:rPr>
              <w:t>محو أمية (إناث)</w:t>
            </w:r>
          </w:p>
        </w:tc>
        <w:tc>
          <w:tcPr>
            <w:tcW w:w="1545" w:type="dxa"/>
            <w:tcBorders>
              <w:top w:val="nil"/>
              <w:bottom w:val="nil"/>
            </w:tcBorders>
          </w:tcPr>
          <w:p w:rsidR="000E41E0" w:rsidRDefault="000E41E0">
            <w:pPr>
              <w:spacing w:before="0" w:after="0" w:line="380" w:lineRule="exact"/>
              <w:ind w:firstLine="374"/>
              <w:jc w:val="both"/>
              <w:rPr>
                <w:sz w:val="30"/>
                <w:rtl/>
              </w:rPr>
            </w:pPr>
            <w:r>
              <w:rPr>
                <w:sz w:val="30"/>
                <w:rtl/>
              </w:rPr>
              <w:t>373</w:t>
            </w:r>
          </w:p>
        </w:tc>
      </w:tr>
      <w:tr w:rsidR="000E41E0" w:rsidTr="000E41E0">
        <w:tblPrEx>
          <w:tblCellMar>
            <w:top w:w="0" w:type="dxa"/>
            <w:bottom w:w="0" w:type="dxa"/>
          </w:tblCellMar>
        </w:tblPrEx>
        <w:trPr>
          <w:jc w:val="center"/>
        </w:trPr>
        <w:tc>
          <w:tcPr>
            <w:tcW w:w="2991" w:type="dxa"/>
            <w:tcBorders>
              <w:top w:val="nil"/>
            </w:tcBorders>
          </w:tcPr>
          <w:p w:rsidR="000E41E0" w:rsidRDefault="000E41E0">
            <w:pPr>
              <w:spacing w:before="0" w:after="0" w:line="380" w:lineRule="exact"/>
              <w:jc w:val="both"/>
              <w:rPr>
                <w:sz w:val="30"/>
                <w:rtl/>
              </w:rPr>
            </w:pPr>
            <w:r>
              <w:rPr>
                <w:sz w:val="30"/>
                <w:rtl/>
              </w:rPr>
              <w:t>مهنية (خياطة</w:t>
            </w:r>
            <w:r>
              <w:rPr>
                <w:rFonts w:hint="cs"/>
                <w:sz w:val="30"/>
                <w:rtl/>
              </w:rPr>
              <w:t xml:space="preserve"> </w:t>
            </w:r>
            <w:r>
              <w:rPr>
                <w:sz w:val="30"/>
                <w:rtl/>
              </w:rPr>
              <w:t>-</w:t>
            </w:r>
            <w:r>
              <w:rPr>
                <w:rFonts w:hint="cs"/>
                <w:sz w:val="30"/>
                <w:rtl/>
              </w:rPr>
              <w:t xml:space="preserve"> </w:t>
            </w:r>
            <w:r>
              <w:rPr>
                <w:sz w:val="30"/>
                <w:rtl/>
              </w:rPr>
              <w:t xml:space="preserve">تريكو) </w:t>
            </w:r>
            <w:r>
              <w:rPr>
                <w:rFonts w:hint="cs"/>
                <w:sz w:val="30"/>
                <w:rtl/>
              </w:rPr>
              <w:t>إناث</w:t>
            </w:r>
          </w:p>
        </w:tc>
        <w:tc>
          <w:tcPr>
            <w:tcW w:w="1545" w:type="dxa"/>
            <w:tcBorders>
              <w:top w:val="nil"/>
            </w:tcBorders>
          </w:tcPr>
          <w:p w:rsidR="000E41E0" w:rsidRDefault="000E41E0">
            <w:pPr>
              <w:spacing w:before="0" w:after="0" w:line="380" w:lineRule="exact"/>
              <w:ind w:firstLine="374"/>
              <w:jc w:val="both"/>
              <w:rPr>
                <w:sz w:val="30"/>
                <w:rtl/>
              </w:rPr>
            </w:pPr>
            <w:r>
              <w:rPr>
                <w:sz w:val="30"/>
                <w:rtl/>
              </w:rPr>
              <w:t>743</w:t>
            </w:r>
          </w:p>
        </w:tc>
      </w:tr>
    </w:tbl>
    <w:p w:rsidR="00000000" w:rsidRDefault="000E41E0">
      <w:pPr>
        <w:jc w:val="center"/>
        <w:rPr>
          <w:b/>
          <w:bCs/>
          <w:sz w:val="30"/>
          <w:rtl/>
        </w:rPr>
      </w:pPr>
      <w:r>
        <w:rPr>
          <w:rFonts w:hint="cs"/>
          <w:b/>
          <w:bCs/>
          <w:sz w:val="30"/>
          <w:rtl/>
        </w:rPr>
        <w:t>ال</w:t>
      </w:r>
      <w:r>
        <w:rPr>
          <w:b/>
          <w:bCs/>
          <w:sz w:val="30"/>
          <w:rtl/>
        </w:rPr>
        <w:t>جدول رقم 16</w:t>
      </w:r>
      <w:r>
        <w:rPr>
          <w:rFonts w:hint="cs"/>
          <w:b/>
          <w:bCs/>
          <w:sz w:val="30"/>
          <w:rtl/>
        </w:rPr>
        <w:br/>
      </w:r>
      <w:r>
        <w:rPr>
          <w:b/>
          <w:bCs/>
          <w:sz w:val="30"/>
          <w:rtl/>
        </w:rPr>
        <w:t>النسب المئوية لتنفيذ الأ</w:t>
      </w:r>
      <w:r>
        <w:rPr>
          <w:b/>
          <w:bCs/>
          <w:sz w:val="30"/>
          <w:rtl/>
        </w:rPr>
        <w:t>عمال التنظيمية في القرى الصحية</w:t>
      </w:r>
    </w:p>
    <w:tbl>
      <w:tblPr>
        <w:bidiVisual/>
        <w:tblW w:w="0" w:type="auto"/>
        <w:jc w:val="center"/>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9"/>
        <w:gridCol w:w="1238"/>
        <w:gridCol w:w="1134"/>
        <w:gridCol w:w="1603"/>
        <w:gridCol w:w="1554"/>
        <w:gridCol w:w="1916"/>
      </w:tblGrid>
      <w:tr w:rsidR="000E41E0" w:rsidTr="000E41E0">
        <w:tblPrEx>
          <w:tblCellMar>
            <w:top w:w="0" w:type="dxa"/>
            <w:bottom w:w="0" w:type="dxa"/>
          </w:tblCellMar>
        </w:tblPrEx>
        <w:trPr>
          <w:jc w:val="center"/>
        </w:trPr>
        <w:tc>
          <w:tcPr>
            <w:tcW w:w="1669" w:type="dxa"/>
          </w:tcPr>
          <w:p w:rsidR="000E41E0" w:rsidRDefault="000E41E0">
            <w:pPr>
              <w:spacing w:before="0" w:after="0" w:line="380" w:lineRule="exact"/>
              <w:jc w:val="center"/>
              <w:rPr>
                <w:sz w:val="30"/>
                <w:rtl/>
              </w:rPr>
            </w:pPr>
            <w:r>
              <w:rPr>
                <w:sz w:val="30"/>
                <w:rtl/>
              </w:rPr>
              <w:t>العمل التنظيمي</w:t>
            </w:r>
          </w:p>
        </w:tc>
        <w:tc>
          <w:tcPr>
            <w:tcW w:w="1238" w:type="dxa"/>
          </w:tcPr>
          <w:p w:rsidR="000E41E0" w:rsidRDefault="000E41E0">
            <w:pPr>
              <w:spacing w:before="0" w:after="0" w:line="380" w:lineRule="exact"/>
              <w:jc w:val="center"/>
              <w:rPr>
                <w:sz w:val="30"/>
                <w:rtl/>
              </w:rPr>
            </w:pPr>
            <w:r>
              <w:rPr>
                <w:sz w:val="30"/>
                <w:rtl/>
              </w:rPr>
              <w:t>مجلس تنمية</w:t>
            </w:r>
          </w:p>
        </w:tc>
        <w:tc>
          <w:tcPr>
            <w:tcW w:w="1134" w:type="dxa"/>
          </w:tcPr>
          <w:p w:rsidR="000E41E0" w:rsidRDefault="000E41E0">
            <w:pPr>
              <w:spacing w:before="0" w:after="0" w:line="380" w:lineRule="exact"/>
              <w:jc w:val="center"/>
              <w:rPr>
                <w:sz w:val="30"/>
                <w:rtl/>
              </w:rPr>
            </w:pPr>
            <w:r>
              <w:rPr>
                <w:sz w:val="30"/>
                <w:rtl/>
              </w:rPr>
              <w:t>لجنة تنمية</w:t>
            </w:r>
          </w:p>
        </w:tc>
        <w:tc>
          <w:tcPr>
            <w:tcW w:w="1603" w:type="dxa"/>
          </w:tcPr>
          <w:p w:rsidR="000E41E0" w:rsidRDefault="000E41E0">
            <w:pPr>
              <w:spacing w:before="0" w:after="0" w:line="380" w:lineRule="exact"/>
              <w:jc w:val="center"/>
              <w:rPr>
                <w:sz w:val="30"/>
                <w:rtl/>
              </w:rPr>
            </w:pPr>
            <w:r>
              <w:rPr>
                <w:sz w:val="30"/>
                <w:rtl/>
              </w:rPr>
              <w:t>لجان تخصصية</w:t>
            </w:r>
          </w:p>
        </w:tc>
        <w:tc>
          <w:tcPr>
            <w:tcW w:w="1554" w:type="dxa"/>
          </w:tcPr>
          <w:p w:rsidR="000E41E0" w:rsidRDefault="000E41E0">
            <w:pPr>
              <w:spacing w:before="0" w:after="0" w:line="380" w:lineRule="exact"/>
              <w:jc w:val="center"/>
              <w:rPr>
                <w:sz w:val="30"/>
                <w:rtl/>
              </w:rPr>
            </w:pPr>
            <w:r>
              <w:rPr>
                <w:sz w:val="30"/>
                <w:rtl/>
              </w:rPr>
              <w:t>إجراء مسوحات</w:t>
            </w:r>
          </w:p>
        </w:tc>
        <w:tc>
          <w:tcPr>
            <w:tcW w:w="1916" w:type="dxa"/>
          </w:tcPr>
          <w:p w:rsidR="000E41E0" w:rsidRDefault="000E41E0">
            <w:pPr>
              <w:spacing w:before="0" w:after="0" w:line="380" w:lineRule="exact"/>
              <w:jc w:val="center"/>
              <w:rPr>
                <w:sz w:val="30"/>
                <w:rtl/>
              </w:rPr>
            </w:pPr>
            <w:r>
              <w:rPr>
                <w:sz w:val="30"/>
                <w:rtl/>
              </w:rPr>
              <w:t>مركز معلومات قرية</w:t>
            </w:r>
          </w:p>
        </w:tc>
      </w:tr>
      <w:tr w:rsidR="000E41E0" w:rsidTr="000E41E0">
        <w:tblPrEx>
          <w:tblCellMar>
            <w:top w:w="0" w:type="dxa"/>
            <w:bottom w:w="0" w:type="dxa"/>
          </w:tblCellMar>
        </w:tblPrEx>
        <w:trPr>
          <w:jc w:val="center"/>
        </w:trPr>
        <w:tc>
          <w:tcPr>
            <w:tcW w:w="1669" w:type="dxa"/>
          </w:tcPr>
          <w:p w:rsidR="000E41E0" w:rsidRDefault="000E41E0">
            <w:pPr>
              <w:spacing w:before="0" w:after="0" w:line="380" w:lineRule="exact"/>
              <w:jc w:val="center"/>
              <w:rPr>
                <w:sz w:val="30"/>
                <w:rtl/>
              </w:rPr>
            </w:pPr>
            <w:r>
              <w:rPr>
                <w:sz w:val="30"/>
                <w:rtl/>
              </w:rPr>
              <w:t>النسبة المئوية</w:t>
            </w:r>
          </w:p>
        </w:tc>
        <w:tc>
          <w:tcPr>
            <w:tcW w:w="1238" w:type="dxa"/>
          </w:tcPr>
          <w:p w:rsidR="000E41E0" w:rsidRDefault="000E41E0">
            <w:pPr>
              <w:spacing w:before="0" w:after="0" w:line="380" w:lineRule="exact"/>
              <w:jc w:val="center"/>
              <w:rPr>
                <w:rFonts w:hint="cs"/>
                <w:sz w:val="30"/>
                <w:rtl/>
              </w:rPr>
            </w:pPr>
            <w:r>
              <w:rPr>
                <w:rFonts w:hint="cs"/>
                <w:sz w:val="30"/>
                <w:rtl/>
              </w:rPr>
              <w:t>96.8</w:t>
            </w:r>
          </w:p>
        </w:tc>
        <w:tc>
          <w:tcPr>
            <w:tcW w:w="1134" w:type="dxa"/>
          </w:tcPr>
          <w:p w:rsidR="000E41E0" w:rsidRDefault="000E41E0">
            <w:pPr>
              <w:spacing w:before="0" w:after="0" w:line="380" w:lineRule="exact"/>
              <w:jc w:val="center"/>
              <w:rPr>
                <w:rFonts w:hint="cs"/>
                <w:sz w:val="30"/>
                <w:rtl/>
              </w:rPr>
            </w:pPr>
            <w:r>
              <w:rPr>
                <w:rFonts w:hint="cs"/>
                <w:sz w:val="30"/>
                <w:rtl/>
              </w:rPr>
              <w:t>98.9</w:t>
            </w:r>
          </w:p>
        </w:tc>
        <w:tc>
          <w:tcPr>
            <w:tcW w:w="1603" w:type="dxa"/>
          </w:tcPr>
          <w:p w:rsidR="000E41E0" w:rsidRDefault="000E41E0">
            <w:pPr>
              <w:spacing w:before="0" w:after="0" w:line="380" w:lineRule="exact"/>
              <w:jc w:val="center"/>
              <w:rPr>
                <w:rFonts w:hint="cs"/>
                <w:sz w:val="30"/>
                <w:rtl/>
              </w:rPr>
            </w:pPr>
            <w:r>
              <w:rPr>
                <w:rFonts w:hint="cs"/>
                <w:sz w:val="30"/>
                <w:rtl/>
              </w:rPr>
              <w:t>81.2</w:t>
            </w:r>
          </w:p>
        </w:tc>
        <w:tc>
          <w:tcPr>
            <w:tcW w:w="1554" w:type="dxa"/>
          </w:tcPr>
          <w:p w:rsidR="000E41E0" w:rsidRDefault="000E41E0">
            <w:pPr>
              <w:spacing w:before="0" w:after="0" w:line="380" w:lineRule="exact"/>
              <w:jc w:val="center"/>
              <w:rPr>
                <w:rFonts w:hint="cs"/>
                <w:sz w:val="30"/>
                <w:rtl/>
              </w:rPr>
            </w:pPr>
            <w:r>
              <w:rPr>
                <w:rFonts w:hint="cs"/>
                <w:sz w:val="30"/>
                <w:rtl/>
              </w:rPr>
              <w:t>91.6</w:t>
            </w:r>
          </w:p>
        </w:tc>
        <w:tc>
          <w:tcPr>
            <w:tcW w:w="1916" w:type="dxa"/>
          </w:tcPr>
          <w:p w:rsidR="000E41E0" w:rsidRDefault="000E41E0">
            <w:pPr>
              <w:spacing w:before="0" w:after="0" w:line="380" w:lineRule="exact"/>
              <w:jc w:val="center"/>
              <w:rPr>
                <w:rFonts w:hint="cs"/>
                <w:sz w:val="30"/>
                <w:rtl/>
              </w:rPr>
            </w:pPr>
            <w:r>
              <w:rPr>
                <w:rFonts w:hint="cs"/>
                <w:sz w:val="30"/>
                <w:rtl/>
              </w:rPr>
              <w:t>81.2</w:t>
            </w:r>
          </w:p>
        </w:tc>
      </w:tr>
    </w:tbl>
    <w:p w:rsidR="00000000" w:rsidRDefault="000E41E0">
      <w:pPr>
        <w:jc w:val="center"/>
        <w:rPr>
          <w:rFonts w:hint="cs"/>
          <w:b/>
          <w:bCs/>
          <w:sz w:val="30"/>
          <w:u w:val="single"/>
          <w:rtl/>
        </w:rPr>
      </w:pPr>
    </w:p>
    <w:p w:rsidR="00000000" w:rsidRDefault="000E41E0">
      <w:pPr>
        <w:jc w:val="center"/>
        <w:rPr>
          <w:rFonts w:hint="cs"/>
          <w:b/>
          <w:bCs/>
          <w:sz w:val="30"/>
          <w:u w:val="single"/>
          <w:rtl/>
        </w:rPr>
      </w:pPr>
    </w:p>
    <w:p w:rsidR="00000000" w:rsidRDefault="000E41E0">
      <w:pPr>
        <w:jc w:val="center"/>
        <w:rPr>
          <w:b/>
          <w:bCs/>
          <w:sz w:val="30"/>
          <w:rtl/>
        </w:rPr>
      </w:pPr>
      <w:r>
        <w:rPr>
          <w:rFonts w:hint="cs"/>
          <w:b/>
          <w:bCs/>
          <w:sz w:val="30"/>
          <w:rtl/>
        </w:rPr>
        <w:t>ال</w:t>
      </w:r>
      <w:r>
        <w:rPr>
          <w:b/>
          <w:bCs/>
          <w:sz w:val="30"/>
          <w:rtl/>
        </w:rPr>
        <w:t>جدول رقم 17</w:t>
      </w:r>
      <w:r>
        <w:rPr>
          <w:rFonts w:hint="cs"/>
          <w:b/>
          <w:bCs/>
          <w:sz w:val="30"/>
          <w:rtl/>
        </w:rPr>
        <w:br/>
      </w:r>
      <w:r>
        <w:rPr>
          <w:b/>
          <w:bCs/>
          <w:sz w:val="30"/>
          <w:rtl/>
        </w:rPr>
        <w:t>أهم المؤشرات المتعلقة بالبيئة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417"/>
        <w:gridCol w:w="1418"/>
      </w:tblGrid>
      <w:tr w:rsidR="000E41E0" w:rsidTr="000E41E0">
        <w:tblPrEx>
          <w:tblCellMar>
            <w:top w:w="0" w:type="dxa"/>
            <w:bottom w:w="0" w:type="dxa"/>
          </w:tblCellMar>
        </w:tblPrEx>
        <w:trPr>
          <w:jc w:val="center"/>
        </w:trPr>
        <w:tc>
          <w:tcPr>
            <w:tcW w:w="1701" w:type="dxa"/>
            <w:tcBorders>
              <w:bottom w:val="single" w:sz="4" w:space="0" w:color="auto"/>
            </w:tcBorders>
          </w:tcPr>
          <w:p w:rsidR="000E41E0" w:rsidRDefault="000E41E0">
            <w:pPr>
              <w:spacing w:before="0" w:after="0" w:line="380" w:lineRule="exact"/>
              <w:jc w:val="both"/>
              <w:rPr>
                <w:sz w:val="30"/>
                <w:rtl/>
              </w:rPr>
            </w:pPr>
            <w:r>
              <w:rPr>
                <w:sz w:val="30"/>
                <w:rtl/>
              </w:rPr>
              <w:t>المؤشرات</w:t>
            </w:r>
          </w:p>
        </w:tc>
        <w:tc>
          <w:tcPr>
            <w:tcW w:w="1417" w:type="dxa"/>
            <w:tcBorders>
              <w:bottom w:val="single" w:sz="4" w:space="0" w:color="auto"/>
            </w:tcBorders>
          </w:tcPr>
          <w:p w:rsidR="000E41E0" w:rsidRDefault="000E41E0">
            <w:pPr>
              <w:spacing w:before="0" w:after="0" w:line="380" w:lineRule="exact"/>
              <w:jc w:val="center"/>
              <w:rPr>
                <w:sz w:val="30"/>
                <w:rtl/>
              </w:rPr>
            </w:pPr>
            <w:r>
              <w:rPr>
                <w:sz w:val="30"/>
                <w:rtl/>
              </w:rPr>
              <w:t>مياه شروبة</w:t>
            </w:r>
          </w:p>
        </w:tc>
        <w:tc>
          <w:tcPr>
            <w:tcW w:w="1418" w:type="dxa"/>
            <w:tcBorders>
              <w:bottom w:val="single" w:sz="4" w:space="0" w:color="auto"/>
            </w:tcBorders>
          </w:tcPr>
          <w:p w:rsidR="000E41E0" w:rsidRDefault="000E41E0">
            <w:pPr>
              <w:spacing w:before="0" w:after="0" w:line="380" w:lineRule="exact"/>
              <w:jc w:val="center"/>
              <w:rPr>
                <w:sz w:val="30"/>
                <w:rtl/>
              </w:rPr>
            </w:pPr>
            <w:r>
              <w:rPr>
                <w:sz w:val="30"/>
                <w:rtl/>
              </w:rPr>
              <w:t>صرف صحي</w:t>
            </w:r>
          </w:p>
        </w:tc>
      </w:tr>
      <w:tr w:rsidR="000E41E0" w:rsidTr="000E41E0">
        <w:tblPrEx>
          <w:tblCellMar>
            <w:top w:w="0" w:type="dxa"/>
            <w:bottom w:w="0" w:type="dxa"/>
          </w:tblCellMar>
        </w:tblPrEx>
        <w:trPr>
          <w:jc w:val="center"/>
        </w:trPr>
        <w:tc>
          <w:tcPr>
            <w:tcW w:w="1701" w:type="dxa"/>
            <w:tcBorders>
              <w:bottom w:val="nil"/>
            </w:tcBorders>
          </w:tcPr>
          <w:p w:rsidR="000E41E0" w:rsidRDefault="000E41E0">
            <w:pPr>
              <w:spacing w:before="0" w:after="0" w:line="380" w:lineRule="exact"/>
              <w:jc w:val="both"/>
              <w:rPr>
                <w:sz w:val="30"/>
                <w:rtl/>
              </w:rPr>
            </w:pPr>
            <w:r>
              <w:rPr>
                <w:sz w:val="30"/>
                <w:rtl/>
              </w:rPr>
              <w:t>قبل البرنامج</w:t>
            </w:r>
          </w:p>
        </w:tc>
        <w:tc>
          <w:tcPr>
            <w:tcW w:w="1417" w:type="dxa"/>
            <w:tcBorders>
              <w:bottom w:val="nil"/>
            </w:tcBorders>
          </w:tcPr>
          <w:p w:rsidR="000E41E0" w:rsidRDefault="000E41E0">
            <w:pPr>
              <w:spacing w:before="0" w:after="0" w:line="380" w:lineRule="exact"/>
              <w:jc w:val="center"/>
              <w:rPr>
                <w:sz w:val="30"/>
                <w:rtl/>
              </w:rPr>
            </w:pPr>
            <w:r>
              <w:rPr>
                <w:sz w:val="30"/>
                <w:rtl/>
              </w:rPr>
              <w:t>63</w:t>
            </w:r>
          </w:p>
        </w:tc>
        <w:tc>
          <w:tcPr>
            <w:tcW w:w="1418" w:type="dxa"/>
            <w:tcBorders>
              <w:bottom w:val="nil"/>
            </w:tcBorders>
          </w:tcPr>
          <w:p w:rsidR="000E41E0" w:rsidRDefault="000E41E0">
            <w:pPr>
              <w:spacing w:before="0" w:after="0" w:line="380" w:lineRule="exact"/>
              <w:jc w:val="center"/>
              <w:rPr>
                <w:sz w:val="30"/>
                <w:rtl/>
              </w:rPr>
            </w:pPr>
            <w:r>
              <w:rPr>
                <w:sz w:val="30"/>
                <w:rtl/>
              </w:rPr>
              <w:t>45</w:t>
            </w:r>
          </w:p>
        </w:tc>
      </w:tr>
      <w:tr w:rsidR="000E41E0" w:rsidTr="000E41E0">
        <w:tblPrEx>
          <w:tblCellMar>
            <w:top w:w="0" w:type="dxa"/>
            <w:bottom w:w="0" w:type="dxa"/>
          </w:tblCellMar>
        </w:tblPrEx>
        <w:trPr>
          <w:jc w:val="center"/>
        </w:trPr>
        <w:tc>
          <w:tcPr>
            <w:tcW w:w="1701" w:type="dxa"/>
            <w:tcBorders>
              <w:top w:val="nil"/>
            </w:tcBorders>
          </w:tcPr>
          <w:p w:rsidR="000E41E0" w:rsidRDefault="000E41E0">
            <w:pPr>
              <w:spacing w:before="0" w:after="0" w:line="380" w:lineRule="exact"/>
              <w:jc w:val="both"/>
              <w:rPr>
                <w:sz w:val="30"/>
                <w:rtl/>
              </w:rPr>
            </w:pPr>
            <w:r>
              <w:rPr>
                <w:sz w:val="30"/>
                <w:rtl/>
              </w:rPr>
              <w:t>بعد البرنامج</w:t>
            </w:r>
          </w:p>
        </w:tc>
        <w:tc>
          <w:tcPr>
            <w:tcW w:w="1417" w:type="dxa"/>
            <w:tcBorders>
              <w:top w:val="nil"/>
            </w:tcBorders>
          </w:tcPr>
          <w:p w:rsidR="000E41E0" w:rsidRDefault="000E41E0">
            <w:pPr>
              <w:spacing w:before="0" w:after="0" w:line="380" w:lineRule="exact"/>
              <w:jc w:val="center"/>
              <w:rPr>
                <w:sz w:val="30"/>
                <w:rtl/>
              </w:rPr>
            </w:pPr>
            <w:r>
              <w:rPr>
                <w:sz w:val="30"/>
                <w:rtl/>
              </w:rPr>
              <w:t>85</w:t>
            </w:r>
          </w:p>
        </w:tc>
        <w:tc>
          <w:tcPr>
            <w:tcW w:w="1418" w:type="dxa"/>
            <w:tcBorders>
              <w:top w:val="nil"/>
            </w:tcBorders>
          </w:tcPr>
          <w:p w:rsidR="000E41E0" w:rsidRDefault="000E41E0">
            <w:pPr>
              <w:spacing w:before="0" w:after="0" w:line="380" w:lineRule="exact"/>
              <w:jc w:val="center"/>
              <w:rPr>
                <w:sz w:val="30"/>
                <w:rtl/>
              </w:rPr>
            </w:pPr>
            <w:r>
              <w:rPr>
                <w:sz w:val="30"/>
                <w:rtl/>
              </w:rPr>
              <w:t>70</w:t>
            </w:r>
          </w:p>
        </w:tc>
      </w:tr>
    </w:tbl>
    <w:p w:rsidR="00000000" w:rsidRDefault="000E41E0">
      <w:pPr>
        <w:jc w:val="center"/>
        <w:rPr>
          <w:sz w:val="30"/>
          <w:rtl/>
        </w:rPr>
      </w:pPr>
      <w:r>
        <w:rPr>
          <w:rFonts w:hint="cs"/>
          <w:b/>
          <w:bCs/>
          <w:sz w:val="30"/>
          <w:rtl/>
        </w:rPr>
        <w:t>الج</w:t>
      </w:r>
      <w:r>
        <w:rPr>
          <w:b/>
          <w:bCs/>
          <w:sz w:val="30"/>
          <w:rtl/>
        </w:rPr>
        <w:t>دول رقم 18</w:t>
      </w:r>
      <w:r>
        <w:rPr>
          <w:rFonts w:hint="cs"/>
          <w:b/>
          <w:bCs/>
          <w:sz w:val="30"/>
          <w:rtl/>
        </w:rPr>
        <w:br/>
      </w:r>
      <w:r>
        <w:rPr>
          <w:b/>
          <w:bCs/>
          <w:sz w:val="30"/>
          <w:rtl/>
        </w:rPr>
        <w:t>النسب المئوية لتنفيذ الأعمال في مركز معلومات القرية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636"/>
        <w:gridCol w:w="1372"/>
        <w:gridCol w:w="1428"/>
        <w:gridCol w:w="1737"/>
      </w:tblGrid>
      <w:tr w:rsidR="000E41E0" w:rsidTr="000E41E0">
        <w:tblPrEx>
          <w:tblCellMar>
            <w:top w:w="0" w:type="dxa"/>
            <w:bottom w:w="0" w:type="dxa"/>
          </w:tblCellMar>
        </w:tblPrEx>
        <w:trPr>
          <w:jc w:val="center"/>
        </w:trPr>
        <w:tc>
          <w:tcPr>
            <w:tcW w:w="1559" w:type="dxa"/>
          </w:tcPr>
          <w:p w:rsidR="000E41E0" w:rsidRDefault="000E41E0">
            <w:pPr>
              <w:spacing w:before="0" w:after="0" w:line="380" w:lineRule="exact"/>
              <w:jc w:val="both"/>
              <w:rPr>
                <w:sz w:val="30"/>
                <w:rtl/>
              </w:rPr>
            </w:pPr>
            <w:r>
              <w:rPr>
                <w:sz w:val="30"/>
                <w:rtl/>
              </w:rPr>
              <w:t>العمل التنظيمي</w:t>
            </w:r>
          </w:p>
        </w:tc>
        <w:tc>
          <w:tcPr>
            <w:tcW w:w="1636" w:type="dxa"/>
          </w:tcPr>
          <w:p w:rsidR="000E41E0" w:rsidRDefault="000E41E0">
            <w:pPr>
              <w:spacing w:before="0" w:after="0" w:line="380" w:lineRule="exact"/>
              <w:jc w:val="center"/>
              <w:rPr>
                <w:sz w:val="30"/>
                <w:rtl/>
              </w:rPr>
            </w:pPr>
            <w:r>
              <w:rPr>
                <w:sz w:val="30"/>
                <w:rtl/>
              </w:rPr>
              <w:t>مندوبات أحياء</w:t>
            </w:r>
          </w:p>
        </w:tc>
        <w:tc>
          <w:tcPr>
            <w:tcW w:w="1372" w:type="dxa"/>
          </w:tcPr>
          <w:p w:rsidR="000E41E0" w:rsidRDefault="000E41E0">
            <w:pPr>
              <w:spacing w:before="0" w:after="0" w:line="380" w:lineRule="exact"/>
              <w:jc w:val="center"/>
              <w:rPr>
                <w:sz w:val="30"/>
                <w:rtl/>
              </w:rPr>
            </w:pPr>
            <w:r>
              <w:rPr>
                <w:sz w:val="30"/>
                <w:rtl/>
              </w:rPr>
              <w:t>شبكة حيوية</w:t>
            </w:r>
          </w:p>
        </w:tc>
        <w:tc>
          <w:tcPr>
            <w:tcW w:w="1428" w:type="dxa"/>
          </w:tcPr>
          <w:p w:rsidR="000E41E0" w:rsidRDefault="000E41E0">
            <w:pPr>
              <w:spacing w:before="0" w:after="0" w:line="380" w:lineRule="exact"/>
              <w:jc w:val="center"/>
              <w:rPr>
                <w:sz w:val="30"/>
                <w:rtl/>
              </w:rPr>
            </w:pPr>
            <w:r>
              <w:rPr>
                <w:sz w:val="30"/>
                <w:rtl/>
              </w:rPr>
              <w:t>إضبارة عائلية</w:t>
            </w:r>
          </w:p>
        </w:tc>
        <w:tc>
          <w:tcPr>
            <w:tcW w:w="1737" w:type="dxa"/>
          </w:tcPr>
          <w:p w:rsidR="000E41E0" w:rsidRDefault="000E41E0">
            <w:pPr>
              <w:spacing w:before="0" w:after="0" w:line="380" w:lineRule="exact"/>
              <w:jc w:val="center"/>
              <w:rPr>
                <w:sz w:val="30"/>
                <w:rtl/>
              </w:rPr>
            </w:pPr>
            <w:r>
              <w:rPr>
                <w:sz w:val="30"/>
                <w:rtl/>
              </w:rPr>
              <w:t>نتائج مسوحات</w:t>
            </w:r>
          </w:p>
        </w:tc>
      </w:tr>
      <w:tr w:rsidR="000E41E0" w:rsidTr="000E41E0">
        <w:tblPrEx>
          <w:tblCellMar>
            <w:top w:w="0" w:type="dxa"/>
            <w:bottom w:w="0" w:type="dxa"/>
          </w:tblCellMar>
        </w:tblPrEx>
        <w:trPr>
          <w:jc w:val="center"/>
        </w:trPr>
        <w:tc>
          <w:tcPr>
            <w:tcW w:w="1559" w:type="dxa"/>
          </w:tcPr>
          <w:p w:rsidR="000E41E0" w:rsidRDefault="000E41E0">
            <w:pPr>
              <w:spacing w:before="0" w:after="0" w:line="380" w:lineRule="exact"/>
              <w:jc w:val="both"/>
              <w:rPr>
                <w:sz w:val="30"/>
                <w:rtl/>
              </w:rPr>
            </w:pPr>
            <w:r>
              <w:rPr>
                <w:sz w:val="30"/>
                <w:rtl/>
              </w:rPr>
              <w:t>النسبة المئوية</w:t>
            </w:r>
          </w:p>
        </w:tc>
        <w:tc>
          <w:tcPr>
            <w:tcW w:w="1636" w:type="dxa"/>
          </w:tcPr>
          <w:p w:rsidR="000E41E0" w:rsidRDefault="000E41E0">
            <w:pPr>
              <w:spacing w:before="0" w:after="0" w:line="380" w:lineRule="exact"/>
              <w:jc w:val="center"/>
              <w:rPr>
                <w:rFonts w:hint="cs"/>
                <w:sz w:val="30"/>
                <w:rtl/>
              </w:rPr>
            </w:pPr>
            <w:r>
              <w:rPr>
                <w:rFonts w:hint="cs"/>
                <w:sz w:val="30"/>
                <w:rtl/>
              </w:rPr>
              <w:t>89.9</w:t>
            </w:r>
          </w:p>
        </w:tc>
        <w:tc>
          <w:tcPr>
            <w:tcW w:w="1372" w:type="dxa"/>
          </w:tcPr>
          <w:p w:rsidR="000E41E0" w:rsidRDefault="000E41E0">
            <w:pPr>
              <w:spacing w:before="0" w:after="0" w:line="380" w:lineRule="exact"/>
              <w:jc w:val="center"/>
              <w:rPr>
                <w:rFonts w:hint="cs"/>
                <w:sz w:val="30"/>
                <w:rtl/>
              </w:rPr>
            </w:pPr>
            <w:r>
              <w:rPr>
                <w:rFonts w:hint="cs"/>
                <w:sz w:val="30"/>
                <w:rtl/>
              </w:rPr>
              <w:t>72.9</w:t>
            </w:r>
          </w:p>
        </w:tc>
        <w:tc>
          <w:tcPr>
            <w:tcW w:w="1428" w:type="dxa"/>
          </w:tcPr>
          <w:p w:rsidR="000E41E0" w:rsidRDefault="000E41E0">
            <w:pPr>
              <w:spacing w:before="0" w:after="0" w:line="380" w:lineRule="exact"/>
              <w:jc w:val="center"/>
              <w:rPr>
                <w:rFonts w:hint="cs"/>
                <w:sz w:val="30"/>
                <w:rtl/>
              </w:rPr>
            </w:pPr>
            <w:r>
              <w:rPr>
                <w:rFonts w:hint="cs"/>
                <w:sz w:val="30"/>
                <w:rtl/>
              </w:rPr>
              <w:t>67.7</w:t>
            </w:r>
          </w:p>
        </w:tc>
        <w:tc>
          <w:tcPr>
            <w:tcW w:w="1737" w:type="dxa"/>
          </w:tcPr>
          <w:p w:rsidR="000E41E0" w:rsidRDefault="000E41E0">
            <w:pPr>
              <w:spacing w:before="0" w:after="0" w:line="380" w:lineRule="exact"/>
              <w:jc w:val="center"/>
              <w:rPr>
                <w:rFonts w:hint="cs"/>
                <w:sz w:val="30"/>
                <w:rtl/>
              </w:rPr>
            </w:pPr>
            <w:r>
              <w:rPr>
                <w:rFonts w:hint="cs"/>
                <w:sz w:val="30"/>
                <w:rtl/>
              </w:rPr>
              <w:t>71.8</w:t>
            </w:r>
          </w:p>
        </w:tc>
      </w:tr>
    </w:tbl>
    <w:p w:rsidR="00000000" w:rsidRDefault="000E41E0">
      <w:pPr>
        <w:jc w:val="center"/>
        <w:rPr>
          <w:b/>
          <w:bCs/>
          <w:sz w:val="30"/>
          <w:rtl/>
        </w:rPr>
      </w:pPr>
      <w:r>
        <w:rPr>
          <w:rFonts w:hint="cs"/>
          <w:b/>
          <w:bCs/>
          <w:rtl/>
        </w:rPr>
        <w:t>ال</w:t>
      </w:r>
      <w:r>
        <w:rPr>
          <w:b/>
          <w:bCs/>
          <w:rtl/>
        </w:rPr>
        <w:t>جدول رقم 19</w:t>
      </w:r>
      <w:r>
        <w:rPr>
          <w:rFonts w:hint="cs"/>
          <w:b/>
          <w:bCs/>
          <w:rtl/>
        </w:rPr>
        <w:br/>
      </w:r>
      <w:r>
        <w:rPr>
          <w:b/>
          <w:bCs/>
          <w:rtl/>
        </w:rPr>
        <w:t>النسب المئوية للتغطية بأهم برامج الرعاية الصحية الأولية</w:t>
      </w:r>
      <w:r>
        <w:rPr>
          <w:rFonts w:hint="cs"/>
          <w:b/>
          <w:bCs/>
          <w:rtl/>
        </w:rPr>
        <w:t xml:space="preserve"> </w:t>
      </w:r>
      <w:r>
        <w:rPr>
          <w:b/>
          <w:bCs/>
          <w:sz w:val="30"/>
          <w:rtl/>
        </w:rPr>
        <w:t>في ب</w:t>
      </w:r>
      <w:r>
        <w:rPr>
          <w:b/>
          <w:bCs/>
          <w:sz w:val="30"/>
          <w:rtl/>
        </w:rPr>
        <w:t>عض القرى الصحية</w:t>
      </w:r>
      <w:r>
        <w:rPr>
          <w:rFonts w:hint="cs"/>
          <w:b/>
          <w:bCs/>
          <w:sz w:val="30"/>
          <w:rtl/>
        </w:rPr>
        <w:br/>
      </w:r>
      <w:r>
        <w:rPr>
          <w:b/>
          <w:bCs/>
          <w:sz w:val="30"/>
          <w:rtl/>
        </w:rPr>
        <w:t>كنموذج لتطور هذه المؤشرات نتيجة أعمال البرنامج</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851"/>
        <w:gridCol w:w="850"/>
        <w:gridCol w:w="851"/>
        <w:gridCol w:w="850"/>
        <w:gridCol w:w="851"/>
        <w:gridCol w:w="850"/>
        <w:gridCol w:w="851"/>
      </w:tblGrid>
      <w:tr w:rsidR="000E41E0" w:rsidTr="000E41E0">
        <w:tblPrEx>
          <w:tblCellMar>
            <w:top w:w="0" w:type="dxa"/>
            <w:bottom w:w="0" w:type="dxa"/>
          </w:tblCellMar>
        </w:tblPrEx>
        <w:trPr>
          <w:jc w:val="center"/>
        </w:trPr>
        <w:tc>
          <w:tcPr>
            <w:tcW w:w="1701" w:type="dxa"/>
            <w:gridSpan w:val="2"/>
          </w:tcPr>
          <w:p w:rsidR="000E41E0" w:rsidRDefault="000E41E0">
            <w:pPr>
              <w:spacing w:before="0" w:after="0" w:line="380" w:lineRule="exact"/>
              <w:jc w:val="center"/>
              <w:rPr>
                <w:sz w:val="30"/>
                <w:rtl/>
              </w:rPr>
            </w:pPr>
            <w:r>
              <w:rPr>
                <w:sz w:val="30"/>
                <w:rtl/>
              </w:rPr>
              <w:t>لقاح الأطفال</w:t>
            </w:r>
          </w:p>
        </w:tc>
        <w:tc>
          <w:tcPr>
            <w:tcW w:w="1701" w:type="dxa"/>
            <w:gridSpan w:val="2"/>
          </w:tcPr>
          <w:p w:rsidR="000E41E0" w:rsidRDefault="000E41E0">
            <w:pPr>
              <w:spacing w:before="0" w:after="0" w:line="380" w:lineRule="exact"/>
              <w:jc w:val="center"/>
              <w:rPr>
                <w:sz w:val="30"/>
                <w:rtl/>
              </w:rPr>
            </w:pPr>
            <w:r>
              <w:rPr>
                <w:sz w:val="30"/>
                <w:rtl/>
              </w:rPr>
              <w:t>كزاز الحوامل</w:t>
            </w:r>
          </w:p>
        </w:tc>
        <w:tc>
          <w:tcPr>
            <w:tcW w:w="1701" w:type="dxa"/>
            <w:gridSpan w:val="2"/>
          </w:tcPr>
          <w:p w:rsidR="000E41E0" w:rsidRDefault="000E41E0">
            <w:pPr>
              <w:spacing w:before="0" w:after="0" w:line="380" w:lineRule="exact"/>
              <w:jc w:val="center"/>
              <w:rPr>
                <w:sz w:val="30"/>
                <w:rtl/>
              </w:rPr>
            </w:pPr>
            <w:r>
              <w:rPr>
                <w:sz w:val="30"/>
                <w:rtl/>
              </w:rPr>
              <w:t>رعاية الحامل</w:t>
            </w:r>
          </w:p>
        </w:tc>
        <w:tc>
          <w:tcPr>
            <w:tcW w:w="1701" w:type="dxa"/>
            <w:gridSpan w:val="2"/>
          </w:tcPr>
          <w:p w:rsidR="000E41E0" w:rsidRDefault="000E41E0">
            <w:pPr>
              <w:spacing w:before="0" w:after="0" w:line="380" w:lineRule="exact"/>
              <w:jc w:val="center"/>
              <w:rPr>
                <w:sz w:val="30"/>
                <w:rtl/>
              </w:rPr>
            </w:pPr>
            <w:r>
              <w:rPr>
                <w:sz w:val="30"/>
                <w:rtl/>
              </w:rPr>
              <w:t>تنظيم الأسرة</w:t>
            </w:r>
          </w:p>
        </w:tc>
      </w:tr>
      <w:tr w:rsidR="000E41E0" w:rsidTr="000E41E0">
        <w:tblPrEx>
          <w:tblCellMar>
            <w:top w:w="0" w:type="dxa"/>
            <w:bottom w:w="0" w:type="dxa"/>
          </w:tblCellMar>
        </w:tblPrEx>
        <w:trPr>
          <w:cantSplit/>
          <w:jc w:val="center"/>
        </w:trPr>
        <w:tc>
          <w:tcPr>
            <w:tcW w:w="850" w:type="dxa"/>
          </w:tcPr>
          <w:p w:rsidR="000E41E0" w:rsidRDefault="000E41E0">
            <w:pPr>
              <w:spacing w:before="0" w:after="0" w:line="380" w:lineRule="exact"/>
              <w:jc w:val="center"/>
              <w:rPr>
                <w:sz w:val="30"/>
                <w:rtl/>
              </w:rPr>
            </w:pPr>
            <w:r>
              <w:rPr>
                <w:sz w:val="30"/>
                <w:rtl/>
              </w:rPr>
              <w:t>قبل</w:t>
            </w:r>
          </w:p>
        </w:tc>
        <w:tc>
          <w:tcPr>
            <w:tcW w:w="851" w:type="dxa"/>
          </w:tcPr>
          <w:p w:rsidR="000E41E0" w:rsidRDefault="000E41E0">
            <w:pPr>
              <w:spacing w:before="0" w:after="0" w:line="380" w:lineRule="exact"/>
              <w:jc w:val="center"/>
              <w:rPr>
                <w:sz w:val="30"/>
                <w:rtl/>
              </w:rPr>
            </w:pPr>
            <w:r>
              <w:rPr>
                <w:sz w:val="30"/>
                <w:rtl/>
              </w:rPr>
              <w:t>بعد</w:t>
            </w:r>
          </w:p>
        </w:tc>
        <w:tc>
          <w:tcPr>
            <w:tcW w:w="850" w:type="dxa"/>
          </w:tcPr>
          <w:p w:rsidR="000E41E0" w:rsidRDefault="000E41E0">
            <w:pPr>
              <w:spacing w:before="0" w:after="0" w:line="380" w:lineRule="exact"/>
              <w:jc w:val="center"/>
              <w:rPr>
                <w:sz w:val="30"/>
                <w:rtl/>
              </w:rPr>
            </w:pPr>
            <w:r>
              <w:rPr>
                <w:sz w:val="30"/>
                <w:rtl/>
              </w:rPr>
              <w:t>قبل</w:t>
            </w:r>
          </w:p>
        </w:tc>
        <w:tc>
          <w:tcPr>
            <w:tcW w:w="851" w:type="dxa"/>
          </w:tcPr>
          <w:p w:rsidR="000E41E0" w:rsidRDefault="000E41E0">
            <w:pPr>
              <w:spacing w:before="0" w:after="0" w:line="380" w:lineRule="exact"/>
              <w:jc w:val="center"/>
              <w:rPr>
                <w:sz w:val="30"/>
                <w:rtl/>
              </w:rPr>
            </w:pPr>
            <w:r>
              <w:rPr>
                <w:sz w:val="30"/>
                <w:rtl/>
              </w:rPr>
              <w:t>بعد</w:t>
            </w:r>
          </w:p>
        </w:tc>
        <w:tc>
          <w:tcPr>
            <w:tcW w:w="850" w:type="dxa"/>
          </w:tcPr>
          <w:p w:rsidR="000E41E0" w:rsidRDefault="000E41E0">
            <w:pPr>
              <w:spacing w:before="0" w:after="0" w:line="380" w:lineRule="exact"/>
              <w:jc w:val="center"/>
              <w:rPr>
                <w:sz w:val="30"/>
                <w:rtl/>
              </w:rPr>
            </w:pPr>
            <w:r>
              <w:rPr>
                <w:sz w:val="30"/>
                <w:rtl/>
              </w:rPr>
              <w:t>قبل</w:t>
            </w:r>
          </w:p>
        </w:tc>
        <w:tc>
          <w:tcPr>
            <w:tcW w:w="851" w:type="dxa"/>
          </w:tcPr>
          <w:p w:rsidR="000E41E0" w:rsidRDefault="000E41E0">
            <w:pPr>
              <w:spacing w:before="0" w:after="0" w:line="380" w:lineRule="exact"/>
              <w:jc w:val="center"/>
              <w:rPr>
                <w:sz w:val="30"/>
                <w:rtl/>
              </w:rPr>
            </w:pPr>
            <w:r>
              <w:rPr>
                <w:sz w:val="30"/>
                <w:rtl/>
              </w:rPr>
              <w:t>بعد</w:t>
            </w:r>
          </w:p>
        </w:tc>
        <w:tc>
          <w:tcPr>
            <w:tcW w:w="850" w:type="dxa"/>
          </w:tcPr>
          <w:p w:rsidR="000E41E0" w:rsidRDefault="000E41E0">
            <w:pPr>
              <w:spacing w:before="0" w:after="0" w:line="380" w:lineRule="exact"/>
              <w:jc w:val="center"/>
              <w:rPr>
                <w:sz w:val="30"/>
                <w:rtl/>
              </w:rPr>
            </w:pPr>
            <w:r>
              <w:rPr>
                <w:sz w:val="30"/>
                <w:rtl/>
              </w:rPr>
              <w:t>قبل</w:t>
            </w:r>
          </w:p>
        </w:tc>
        <w:tc>
          <w:tcPr>
            <w:tcW w:w="851" w:type="dxa"/>
          </w:tcPr>
          <w:p w:rsidR="000E41E0" w:rsidRDefault="000E41E0">
            <w:pPr>
              <w:spacing w:before="0" w:after="0" w:line="380" w:lineRule="exact"/>
              <w:jc w:val="center"/>
              <w:rPr>
                <w:sz w:val="30"/>
                <w:rtl/>
              </w:rPr>
            </w:pPr>
            <w:r>
              <w:rPr>
                <w:sz w:val="30"/>
                <w:rtl/>
              </w:rPr>
              <w:t>بعد</w:t>
            </w:r>
          </w:p>
        </w:tc>
      </w:tr>
      <w:tr w:rsidR="000E41E0" w:rsidTr="000E41E0">
        <w:tblPrEx>
          <w:tblCellMar>
            <w:top w:w="0" w:type="dxa"/>
            <w:bottom w:w="0" w:type="dxa"/>
          </w:tblCellMar>
        </w:tblPrEx>
        <w:trPr>
          <w:cantSplit/>
          <w:jc w:val="center"/>
        </w:trPr>
        <w:tc>
          <w:tcPr>
            <w:tcW w:w="850" w:type="dxa"/>
          </w:tcPr>
          <w:p w:rsidR="000E41E0" w:rsidRDefault="000E41E0">
            <w:pPr>
              <w:spacing w:before="0" w:after="0" w:line="380" w:lineRule="exact"/>
              <w:jc w:val="both"/>
              <w:rPr>
                <w:rFonts w:hint="cs"/>
                <w:sz w:val="30"/>
                <w:rtl/>
              </w:rPr>
            </w:pPr>
            <w:r>
              <w:rPr>
                <w:rFonts w:hint="cs"/>
                <w:sz w:val="30"/>
                <w:rtl/>
              </w:rPr>
              <w:t>79.4</w:t>
            </w:r>
          </w:p>
        </w:tc>
        <w:tc>
          <w:tcPr>
            <w:tcW w:w="851" w:type="dxa"/>
          </w:tcPr>
          <w:p w:rsidR="000E41E0" w:rsidRDefault="000E41E0">
            <w:pPr>
              <w:spacing w:before="0" w:after="0" w:line="380" w:lineRule="exact"/>
              <w:jc w:val="both"/>
              <w:rPr>
                <w:rFonts w:hint="cs"/>
                <w:sz w:val="30"/>
                <w:rtl/>
              </w:rPr>
            </w:pPr>
            <w:r>
              <w:rPr>
                <w:rFonts w:hint="cs"/>
                <w:sz w:val="30"/>
                <w:rtl/>
              </w:rPr>
              <w:t>96.2</w:t>
            </w:r>
          </w:p>
        </w:tc>
        <w:tc>
          <w:tcPr>
            <w:tcW w:w="850" w:type="dxa"/>
          </w:tcPr>
          <w:p w:rsidR="000E41E0" w:rsidRDefault="000E41E0">
            <w:pPr>
              <w:spacing w:before="0" w:after="0" w:line="380" w:lineRule="exact"/>
              <w:jc w:val="both"/>
              <w:rPr>
                <w:rFonts w:hint="cs"/>
                <w:sz w:val="30"/>
                <w:rtl/>
              </w:rPr>
            </w:pPr>
            <w:r>
              <w:rPr>
                <w:rFonts w:hint="cs"/>
                <w:sz w:val="30"/>
                <w:rtl/>
              </w:rPr>
              <w:t>56.7</w:t>
            </w:r>
          </w:p>
        </w:tc>
        <w:tc>
          <w:tcPr>
            <w:tcW w:w="851" w:type="dxa"/>
          </w:tcPr>
          <w:p w:rsidR="000E41E0" w:rsidRDefault="000E41E0">
            <w:pPr>
              <w:spacing w:before="0" w:after="0" w:line="380" w:lineRule="exact"/>
              <w:jc w:val="both"/>
              <w:rPr>
                <w:rFonts w:hint="cs"/>
                <w:sz w:val="30"/>
                <w:rtl/>
              </w:rPr>
            </w:pPr>
            <w:r>
              <w:rPr>
                <w:rFonts w:hint="cs"/>
                <w:sz w:val="30"/>
                <w:rtl/>
              </w:rPr>
              <w:t>81.3</w:t>
            </w:r>
          </w:p>
        </w:tc>
        <w:tc>
          <w:tcPr>
            <w:tcW w:w="850" w:type="dxa"/>
          </w:tcPr>
          <w:p w:rsidR="000E41E0" w:rsidRDefault="000E41E0">
            <w:pPr>
              <w:spacing w:before="0" w:after="0" w:line="380" w:lineRule="exact"/>
              <w:jc w:val="both"/>
              <w:rPr>
                <w:rFonts w:hint="cs"/>
                <w:sz w:val="30"/>
                <w:rtl/>
              </w:rPr>
            </w:pPr>
            <w:r>
              <w:rPr>
                <w:rFonts w:hint="cs"/>
                <w:sz w:val="30"/>
                <w:rtl/>
              </w:rPr>
              <w:t>49.3</w:t>
            </w:r>
          </w:p>
        </w:tc>
        <w:tc>
          <w:tcPr>
            <w:tcW w:w="851" w:type="dxa"/>
          </w:tcPr>
          <w:p w:rsidR="000E41E0" w:rsidRDefault="000E41E0">
            <w:pPr>
              <w:spacing w:before="0" w:after="0" w:line="380" w:lineRule="exact"/>
              <w:jc w:val="both"/>
              <w:rPr>
                <w:rFonts w:hint="cs"/>
                <w:sz w:val="30"/>
                <w:rtl/>
              </w:rPr>
            </w:pPr>
            <w:r>
              <w:rPr>
                <w:rFonts w:hint="cs"/>
                <w:sz w:val="30"/>
                <w:rtl/>
              </w:rPr>
              <w:t>78.4</w:t>
            </w:r>
          </w:p>
        </w:tc>
        <w:tc>
          <w:tcPr>
            <w:tcW w:w="850" w:type="dxa"/>
          </w:tcPr>
          <w:p w:rsidR="000E41E0" w:rsidRDefault="000E41E0">
            <w:pPr>
              <w:spacing w:before="0" w:after="0" w:line="380" w:lineRule="exact"/>
              <w:jc w:val="both"/>
              <w:rPr>
                <w:rFonts w:hint="cs"/>
                <w:sz w:val="30"/>
                <w:rtl/>
              </w:rPr>
            </w:pPr>
            <w:r>
              <w:rPr>
                <w:rFonts w:hint="cs"/>
                <w:sz w:val="30"/>
                <w:rtl/>
              </w:rPr>
              <w:t>39.6</w:t>
            </w:r>
          </w:p>
        </w:tc>
        <w:tc>
          <w:tcPr>
            <w:tcW w:w="851" w:type="dxa"/>
          </w:tcPr>
          <w:p w:rsidR="000E41E0" w:rsidRDefault="000E41E0">
            <w:pPr>
              <w:spacing w:before="0" w:after="0" w:line="380" w:lineRule="exact"/>
              <w:jc w:val="both"/>
              <w:rPr>
                <w:rFonts w:hint="cs"/>
                <w:sz w:val="30"/>
                <w:rtl/>
              </w:rPr>
            </w:pPr>
            <w:r>
              <w:rPr>
                <w:rFonts w:hint="cs"/>
                <w:sz w:val="30"/>
                <w:rtl/>
              </w:rPr>
              <w:t>61.9</w:t>
            </w:r>
          </w:p>
        </w:tc>
      </w:tr>
    </w:tbl>
    <w:p w:rsidR="00000000" w:rsidRDefault="000E41E0">
      <w:pPr>
        <w:tabs>
          <w:tab w:val="left" w:pos="651"/>
        </w:tabs>
        <w:ind w:left="84" w:firstLine="425"/>
        <w:jc w:val="center"/>
        <w:rPr>
          <w:b/>
          <w:bCs/>
          <w:sz w:val="30"/>
          <w:rtl/>
        </w:rPr>
      </w:pPr>
      <w:r>
        <w:rPr>
          <w:b/>
          <w:bCs/>
          <w:sz w:val="30"/>
          <w:rtl/>
        </w:rPr>
        <w:t>9- التغذية</w:t>
      </w:r>
    </w:p>
    <w:p w:rsidR="00000000" w:rsidRDefault="000E41E0">
      <w:pPr>
        <w:jc w:val="both"/>
        <w:rPr>
          <w:rtl/>
        </w:rPr>
      </w:pPr>
      <w:r>
        <w:rPr>
          <w:rFonts w:hint="cs"/>
          <w:rtl/>
        </w:rPr>
        <w:t>111</w:t>
      </w:r>
      <w:r>
        <w:rPr>
          <w:rtl/>
        </w:rPr>
        <w:t>-</w:t>
      </w:r>
      <w:r>
        <w:rPr>
          <w:rtl/>
        </w:rPr>
        <w:tab/>
        <w:t>تشمل خطة التغذية تحقيق التغذية المتوازنة للأطفال و</w:t>
      </w:r>
      <w:r>
        <w:rPr>
          <w:rtl/>
        </w:rPr>
        <w:t>بأسعار معقولة</w:t>
      </w:r>
      <w:r>
        <w:rPr>
          <w:rFonts w:hint="cs"/>
          <w:rtl/>
        </w:rPr>
        <w:t>،</w:t>
      </w:r>
      <w:r>
        <w:rPr>
          <w:rtl/>
        </w:rPr>
        <w:t xml:space="preserve"> وضمان وقاية الأطفال من الإصابة بسوء التغذية، وتوفير التغذية السليمة للحوامل والنساء المرضعات. ولتنفيذ هذه الخطة</w:t>
      </w:r>
      <w:r>
        <w:rPr>
          <w:rFonts w:hint="cs"/>
          <w:rtl/>
        </w:rPr>
        <w:t>،</w:t>
      </w:r>
      <w:r>
        <w:rPr>
          <w:rtl/>
        </w:rPr>
        <w:t xml:space="preserve"> تم توزيع نشرات تثقيفية غذائية وتوعية عامة حول التغذية المتوازنة والأغذية البديلة</w:t>
      </w:r>
      <w:r>
        <w:rPr>
          <w:rFonts w:hint="cs"/>
          <w:rtl/>
        </w:rPr>
        <w:t xml:space="preserve">، كما تم </w:t>
      </w:r>
      <w:r>
        <w:rPr>
          <w:rtl/>
        </w:rPr>
        <w:t>عقد ندوات ودورات تدريبية حول التغذية وا</w:t>
      </w:r>
      <w:r>
        <w:rPr>
          <w:rtl/>
        </w:rPr>
        <w:t xml:space="preserve">ستهلاك </w:t>
      </w:r>
      <w:r>
        <w:rPr>
          <w:rFonts w:hint="cs"/>
          <w:rtl/>
        </w:rPr>
        <w:t xml:space="preserve">الأغذية </w:t>
      </w:r>
      <w:r>
        <w:rPr>
          <w:rtl/>
        </w:rPr>
        <w:t>لتوعية جميع المواطنين.</w:t>
      </w:r>
      <w:r>
        <w:rPr>
          <w:rFonts w:hint="cs"/>
          <w:rtl/>
        </w:rPr>
        <w:t xml:space="preserve"> </w:t>
      </w:r>
      <w:r>
        <w:rPr>
          <w:rtl/>
        </w:rPr>
        <w:t>هذا ولا يوجد نقص تغذية شديد عند الأطفال</w:t>
      </w:r>
      <w:r>
        <w:rPr>
          <w:rFonts w:hint="cs"/>
          <w:rtl/>
        </w:rPr>
        <w:t xml:space="preserve"> (0.04 في المائة فقط).</w:t>
      </w:r>
      <w:r>
        <w:rPr>
          <w:rtl/>
        </w:rPr>
        <w:t xml:space="preserve"> والأشكال الموجودة </w:t>
      </w:r>
      <w:r>
        <w:rPr>
          <w:rFonts w:hint="cs"/>
          <w:rtl/>
        </w:rPr>
        <w:t xml:space="preserve">لنقص التغذية </w:t>
      </w:r>
      <w:r>
        <w:rPr>
          <w:rtl/>
        </w:rPr>
        <w:t>هي من النوع المتوسط والخفيف</w:t>
      </w:r>
      <w:r>
        <w:rPr>
          <w:rFonts w:hint="cs"/>
          <w:rtl/>
        </w:rPr>
        <w:t>.</w:t>
      </w:r>
      <w:r>
        <w:rPr>
          <w:rtl/>
        </w:rPr>
        <w:t xml:space="preserve"> ويتم التثقيف الغذائي للأمهات حول ضرورة الفطام التدريجي والبدء بإعطاء الأغذية التكميلية في الشهر </w:t>
      </w:r>
      <w:r>
        <w:rPr>
          <w:rtl/>
        </w:rPr>
        <w:t>السادس من عمر الطفل</w:t>
      </w:r>
      <w:r>
        <w:rPr>
          <w:rFonts w:hint="cs"/>
          <w:rtl/>
        </w:rPr>
        <w:t>.</w:t>
      </w:r>
      <w:r>
        <w:rPr>
          <w:rtl/>
        </w:rPr>
        <w:t xml:space="preserve"> وأما نسبة انتشار نقص وزن الوليد فهي </w:t>
      </w:r>
      <w:r>
        <w:rPr>
          <w:rFonts w:hint="cs"/>
          <w:rtl/>
        </w:rPr>
        <w:t xml:space="preserve">6.6 في المائة من </w:t>
      </w:r>
      <w:r>
        <w:rPr>
          <w:rtl/>
        </w:rPr>
        <w:t>مواليد المشافي الحكومية.</w:t>
      </w:r>
    </w:p>
    <w:p w:rsidR="00000000" w:rsidRDefault="000E41E0">
      <w:pPr>
        <w:jc w:val="both"/>
        <w:rPr>
          <w:rFonts w:hint="cs"/>
          <w:rtl/>
        </w:rPr>
      </w:pPr>
      <w:r>
        <w:rPr>
          <w:rFonts w:hint="cs"/>
          <w:rtl/>
        </w:rPr>
        <w:t>112</w:t>
      </w:r>
      <w:r>
        <w:rPr>
          <w:rtl/>
        </w:rPr>
        <w:t>-</w:t>
      </w:r>
      <w:r>
        <w:rPr>
          <w:rtl/>
        </w:rPr>
        <w:tab/>
        <w:t>المغذيات الدقيقة:</w:t>
      </w:r>
    </w:p>
    <w:p w:rsidR="00000000" w:rsidRDefault="000E41E0">
      <w:pPr>
        <w:jc w:val="both"/>
        <w:rPr>
          <w:rFonts w:hint="cs"/>
          <w:rtl/>
        </w:rPr>
      </w:pPr>
      <w:r>
        <w:rPr>
          <w:rFonts w:hint="cs"/>
          <w:rtl/>
        </w:rPr>
        <w:tab/>
      </w:r>
      <w:r>
        <w:rPr>
          <w:rtl/>
        </w:rPr>
        <w:t>(أ)</w:t>
      </w:r>
      <w:r>
        <w:rPr>
          <w:rFonts w:hint="cs"/>
          <w:rtl/>
        </w:rPr>
        <w:tab/>
      </w:r>
      <w:r>
        <w:rPr>
          <w:rtl/>
        </w:rPr>
        <w:t xml:space="preserve">اليود: بلغت نسبة استهلاك الملح الميودن 80 </w:t>
      </w:r>
      <w:r>
        <w:rPr>
          <w:rFonts w:hint="cs"/>
          <w:rtl/>
        </w:rPr>
        <w:t xml:space="preserve">في المائة </w:t>
      </w:r>
      <w:r>
        <w:rPr>
          <w:rtl/>
        </w:rPr>
        <w:t>في عام 2000 للاستعمالات المنزلية</w:t>
      </w:r>
      <w:r>
        <w:rPr>
          <w:rFonts w:hint="cs"/>
          <w:rtl/>
        </w:rPr>
        <w:t>؛</w:t>
      </w:r>
    </w:p>
    <w:p w:rsidR="00000000" w:rsidRDefault="000E41E0">
      <w:pPr>
        <w:jc w:val="both"/>
        <w:rPr>
          <w:rFonts w:hint="cs"/>
          <w:rtl/>
        </w:rPr>
      </w:pPr>
      <w:r>
        <w:rPr>
          <w:rFonts w:hint="cs"/>
          <w:rtl/>
        </w:rPr>
        <w:tab/>
        <w:t>(ب)</w:t>
      </w:r>
      <w:r>
        <w:rPr>
          <w:rFonts w:hint="cs"/>
          <w:rtl/>
        </w:rPr>
        <w:tab/>
      </w:r>
      <w:r>
        <w:rPr>
          <w:rtl/>
        </w:rPr>
        <w:t>عوز الحديد أي فقر الدم بعوز الحديد: تب</w:t>
      </w:r>
      <w:r>
        <w:rPr>
          <w:rtl/>
        </w:rPr>
        <w:t xml:space="preserve">ين انتشار فقر الدم بعوز الحديد من خلال دراسة تمت عام 1997 </w:t>
      </w:r>
      <w:r>
        <w:rPr>
          <w:rFonts w:hint="cs"/>
          <w:rtl/>
        </w:rPr>
        <w:t xml:space="preserve">وذلك </w:t>
      </w:r>
      <w:r>
        <w:rPr>
          <w:rtl/>
        </w:rPr>
        <w:t xml:space="preserve">بنسبة </w:t>
      </w:r>
      <w:r>
        <w:rPr>
          <w:rFonts w:hint="cs"/>
          <w:rtl/>
        </w:rPr>
        <w:t xml:space="preserve">27.3 في المائة لدى </w:t>
      </w:r>
      <w:r>
        <w:rPr>
          <w:rtl/>
        </w:rPr>
        <w:t>الأطفال دون الخمس سنوات و</w:t>
      </w:r>
      <w:r>
        <w:rPr>
          <w:rFonts w:hint="cs"/>
          <w:rtl/>
        </w:rPr>
        <w:t>40.6 في المائة</w:t>
      </w:r>
      <w:r>
        <w:rPr>
          <w:rtl/>
        </w:rPr>
        <w:t xml:space="preserve"> لدى النساء في سن الإنجاب. </w:t>
      </w:r>
      <w:r>
        <w:rPr>
          <w:rFonts w:hint="cs"/>
          <w:rtl/>
        </w:rPr>
        <w:t xml:space="preserve">ويجري الآن، </w:t>
      </w:r>
      <w:r>
        <w:rPr>
          <w:rtl/>
        </w:rPr>
        <w:t>بالتعاون مع المنظمات الدولية</w:t>
      </w:r>
      <w:r>
        <w:rPr>
          <w:rFonts w:hint="cs"/>
          <w:rtl/>
        </w:rPr>
        <w:t>،</w:t>
      </w:r>
      <w:r>
        <w:rPr>
          <w:rtl/>
        </w:rPr>
        <w:t xml:space="preserve"> العمل على إضافة الحديد إلى الدقيق في إحدى أعلى المناطق إصابة</w:t>
      </w:r>
      <w:r>
        <w:rPr>
          <w:rtl/>
        </w:rPr>
        <w:t xml:space="preserve"> بفقر الدم</w:t>
      </w:r>
      <w:r>
        <w:rPr>
          <w:rFonts w:hint="cs"/>
          <w:rtl/>
        </w:rPr>
        <w:t>.</w:t>
      </w:r>
      <w:r>
        <w:rPr>
          <w:rtl/>
        </w:rPr>
        <w:t xml:space="preserve"> وسيتم على ضوء نتيجة ذلك تطبيق هذا الإجراء في جميع المحافظات</w:t>
      </w:r>
      <w:r>
        <w:rPr>
          <w:rFonts w:hint="cs"/>
          <w:rtl/>
        </w:rPr>
        <w:t>؛</w:t>
      </w:r>
    </w:p>
    <w:p w:rsidR="00000000" w:rsidRDefault="000E41E0">
      <w:pPr>
        <w:jc w:val="both"/>
        <w:rPr>
          <w:rtl/>
        </w:rPr>
      </w:pPr>
      <w:r>
        <w:rPr>
          <w:rFonts w:hint="cs"/>
          <w:rtl/>
        </w:rPr>
        <w:tab/>
        <w:t>(ج)</w:t>
      </w:r>
      <w:r>
        <w:rPr>
          <w:rFonts w:hint="cs"/>
          <w:rtl/>
        </w:rPr>
        <w:tab/>
      </w:r>
      <w:r>
        <w:rPr>
          <w:rtl/>
        </w:rPr>
        <w:t xml:space="preserve">الفيتامين </w:t>
      </w:r>
      <w:r>
        <w:rPr>
          <w:rFonts w:hint="cs"/>
          <w:rtl/>
        </w:rPr>
        <w:t>(أ):</w:t>
      </w:r>
      <w:r>
        <w:rPr>
          <w:rtl/>
        </w:rPr>
        <w:t xml:space="preserve"> تبين أن نسبة انتشار نقص الفيتامين </w:t>
      </w:r>
      <w:r>
        <w:rPr>
          <w:rFonts w:hint="cs"/>
          <w:rtl/>
        </w:rPr>
        <w:t>(أ)</w:t>
      </w:r>
      <w:r>
        <w:rPr>
          <w:rtl/>
        </w:rPr>
        <w:t xml:space="preserve"> في سورية</w:t>
      </w:r>
      <w:r>
        <w:rPr>
          <w:rFonts w:hint="cs"/>
          <w:rtl/>
        </w:rPr>
        <w:t xml:space="preserve"> تبلغ 8.4 في المائة وذلك من</w:t>
      </w:r>
      <w:r>
        <w:rPr>
          <w:rtl/>
        </w:rPr>
        <w:t xml:space="preserve"> خلال دراسة أجريت عام 1998</w:t>
      </w:r>
      <w:r>
        <w:rPr>
          <w:rFonts w:hint="cs"/>
          <w:rtl/>
        </w:rPr>
        <w:t xml:space="preserve">. </w:t>
      </w:r>
      <w:r>
        <w:rPr>
          <w:rtl/>
        </w:rPr>
        <w:t>ومنذ عام 1998</w:t>
      </w:r>
      <w:r>
        <w:rPr>
          <w:rFonts w:hint="cs"/>
          <w:rtl/>
        </w:rPr>
        <w:t xml:space="preserve">، </w:t>
      </w:r>
      <w:r>
        <w:rPr>
          <w:rtl/>
        </w:rPr>
        <w:t xml:space="preserve">بدأ إعطاء حبوب الفيتامين </w:t>
      </w:r>
      <w:r>
        <w:rPr>
          <w:rFonts w:hint="cs"/>
          <w:rtl/>
        </w:rPr>
        <w:t>(أ)</w:t>
      </w:r>
      <w:r>
        <w:rPr>
          <w:rtl/>
        </w:rPr>
        <w:t xml:space="preserve"> للأطفال مع لقاح ال</w:t>
      </w:r>
      <w:r>
        <w:rPr>
          <w:rtl/>
        </w:rPr>
        <w:t xml:space="preserve">حصبة </w:t>
      </w:r>
      <w:r>
        <w:rPr>
          <w:rFonts w:hint="cs"/>
          <w:rtl/>
        </w:rPr>
        <w:t xml:space="preserve">وبشكل تدريحي. </w:t>
      </w:r>
      <w:r>
        <w:rPr>
          <w:rtl/>
        </w:rPr>
        <w:t>ومنذ منتصف عام 2000</w:t>
      </w:r>
      <w:r>
        <w:rPr>
          <w:rFonts w:hint="cs"/>
          <w:rtl/>
        </w:rPr>
        <w:t xml:space="preserve">، </w:t>
      </w:r>
      <w:r>
        <w:rPr>
          <w:rtl/>
        </w:rPr>
        <w:t>يتم إعطاء هذه الحبوب للأطفال في جميع محافظات القطر مع لقاح الحصبة.</w:t>
      </w:r>
    </w:p>
    <w:p w:rsidR="00000000" w:rsidRDefault="000E41E0">
      <w:pPr>
        <w:jc w:val="both"/>
        <w:rPr>
          <w:rtl/>
        </w:rPr>
      </w:pPr>
      <w:r>
        <w:rPr>
          <w:rFonts w:hint="cs"/>
          <w:rtl/>
        </w:rPr>
        <w:t>113-</w:t>
      </w:r>
      <w:r>
        <w:rPr>
          <w:rFonts w:hint="cs"/>
          <w:rtl/>
        </w:rPr>
        <w:tab/>
        <w:t>و</w:t>
      </w:r>
      <w:r>
        <w:rPr>
          <w:rtl/>
        </w:rPr>
        <w:t>بالنسبة لسلامة الغذاء: فإن الترخيص لتصنيع أغذية الأطفال التكميلية يخضع لنفس الإجراءات التي يخضع لها تحضير الأدوية</w:t>
      </w:r>
      <w:r>
        <w:rPr>
          <w:rFonts w:hint="cs"/>
          <w:rtl/>
        </w:rPr>
        <w:t xml:space="preserve">. </w:t>
      </w:r>
      <w:r>
        <w:rPr>
          <w:rtl/>
        </w:rPr>
        <w:t>وتتم مراقبة نوعية الأغذية وس</w:t>
      </w:r>
      <w:r>
        <w:rPr>
          <w:rtl/>
        </w:rPr>
        <w:t>لامتها وإجراء الفحوص الدورية للمشتغلين بالأغذية وتطبيق الشروط الصحية على أماكن تحضيرها بالتعاون مع الوزارات والجهات المعنية.</w:t>
      </w:r>
    </w:p>
    <w:p w:rsidR="00000000" w:rsidRDefault="000E41E0">
      <w:pPr>
        <w:jc w:val="both"/>
        <w:rPr>
          <w:rFonts w:hint="cs"/>
          <w:spacing w:val="-4"/>
          <w:rtl/>
        </w:rPr>
      </w:pPr>
      <w:r>
        <w:rPr>
          <w:rFonts w:hint="cs"/>
          <w:spacing w:val="-4"/>
          <w:rtl/>
        </w:rPr>
        <w:t>114-</w:t>
      </w:r>
      <w:r>
        <w:rPr>
          <w:rFonts w:hint="cs"/>
          <w:spacing w:val="-4"/>
          <w:rtl/>
        </w:rPr>
        <w:tab/>
        <w:t xml:space="preserve">أما </w:t>
      </w:r>
      <w:r>
        <w:rPr>
          <w:spacing w:val="-4"/>
          <w:rtl/>
        </w:rPr>
        <w:t>بالنسبة لما اتُخِذَ لتشجيع الرضاعة الطبيعية، فيرجى العودة إلى الفقرة 163</w:t>
      </w:r>
      <w:r>
        <w:rPr>
          <w:rFonts w:hint="cs"/>
          <w:spacing w:val="-4"/>
          <w:rtl/>
        </w:rPr>
        <w:t xml:space="preserve">، </w:t>
      </w:r>
      <w:r>
        <w:rPr>
          <w:spacing w:val="-4"/>
          <w:rtl/>
        </w:rPr>
        <w:t>البند (و)</w:t>
      </w:r>
      <w:r>
        <w:rPr>
          <w:rFonts w:hint="cs"/>
          <w:spacing w:val="-4"/>
          <w:rtl/>
        </w:rPr>
        <w:t xml:space="preserve">، </w:t>
      </w:r>
      <w:r>
        <w:rPr>
          <w:spacing w:val="-4"/>
          <w:rtl/>
        </w:rPr>
        <w:t>من التقرير الوطني الأول</w:t>
      </w:r>
      <w:r>
        <w:rPr>
          <w:rFonts w:hint="cs"/>
          <w:spacing w:val="-4"/>
          <w:rtl/>
        </w:rPr>
        <w:t>ي.</w:t>
      </w:r>
    </w:p>
    <w:p w:rsidR="00000000" w:rsidRDefault="000E41E0">
      <w:pPr>
        <w:jc w:val="both"/>
        <w:rPr>
          <w:rStyle w:val="FootnoteReference"/>
          <w:bCs w:val="0"/>
          <w:sz w:val="30"/>
          <w:szCs w:val="30"/>
          <w:vertAlign w:val="baseline"/>
          <w:rtl/>
          <w:lang w:val="fr-CH"/>
        </w:rPr>
      </w:pPr>
      <w:r>
        <w:rPr>
          <w:rFonts w:hint="cs"/>
          <w:rtl/>
        </w:rPr>
        <w:t>115</w:t>
      </w:r>
      <w:r>
        <w:rPr>
          <w:rtl/>
        </w:rPr>
        <w:t>-</w:t>
      </w:r>
      <w:r>
        <w:rPr>
          <w:rtl/>
        </w:rPr>
        <w:tab/>
        <w:t>المشاف</w:t>
      </w:r>
      <w:r>
        <w:rPr>
          <w:rtl/>
        </w:rPr>
        <w:t>ي صديقة الطفولة</w:t>
      </w:r>
      <w:r>
        <w:rPr>
          <w:rFonts w:hint="cs"/>
          <w:rtl/>
        </w:rPr>
        <w:t>:</w:t>
      </w:r>
      <w:r>
        <w:rPr>
          <w:rtl/>
        </w:rPr>
        <w:t xml:space="preserve"> بلغ عددها 32 مشفى حتى العام 2000، حصل 17مشفى منها على "شهادة مشافي صديقة للطفولة"</w:t>
      </w:r>
      <w:r>
        <w:rPr>
          <w:rFonts w:hint="cs"/>
          <w:rtl/>
        </w:rPr>
        <w:t>.</w:t>
      </w:r>
      <w:r>
        <w:rPr>
          <w:rtl/>
        </w:rPr>
        <w:t xml:space="preserve"> ويجري الآن تقييم المشافي الباقية منها بعد أن تم تدريب وتأهيل العاملين فيها. حيث تم خلال النصف الأول من عام 2000 تدريب وتأهيل العاملين في 15 مشفى إضافياً، وس</w:t>
      </w:r>
      <w:r>
        <w:rPr>
          <w:rtl/>
        </w:rPr>
        <w:t xml:space="preserve">وف يتم تقييمها خلال شهر </w:t>
      </w:r>
      <w:r>
        <w:rPr>
          <w:rFonts w:hint="cs"/>
          <w:rtl/>
        </w:rPr>
        <w:t xml:space="preserve">آب/أغسطس </w:t>
      </w:r>
      <w:r>
        <w:rPr>
          <w:rtl/>
        </w:rPr>
        <w:t>2000.</w:t>
      </w:r>
    </w:p>
    <w:p w:rsidR="00000000" w:rsidRDefault="000E41E0">
      <w:pPr>
        <w:pStyle w:val="Heading1"/>
        <w:jc w:val="center"/>
        <w:rPr>
          <w:szCs w:val="30"/>
          <w:rtl/>
        </w:rPr>
      </w:pPr>
      <w:r>
        <w:rPr>
          <w:szCs w:val="30"/>
          <w:rtl/>
        </w:rPr>
        <w:t>10- برنامج الصحة الإنجابية</w:t>
      </w:r>
    </w:p>
    <w:p w:rsidR="00000000" w:rsidRDefault="000E41E0">
      <w:pPr>
        <w:pStyle w:val="BodyText"/>
        <w:spacing w:before="240" w:after="240"/>
        <w:rPr>
          <w:rFonts w:hint="cs"/>
          <w:sz w:val="28"/>
          <w:szCs w:val="30"/>
          <w:rtl/>
        </w:rPr>
      </w:pPr>
      <w:r>
        <w:rPr>
          <w:sz w:val="28"/>
          <w:szCs w:val="30"/>
          <w:rtl/>
        </w:rPr>
        <w:t>1</w:t>
      </w:r>
      <w:r>
        <w:rPr>
          <w:rFonts w:hint="cs"/>
          <w:sz w:val="28"/>
          <w:szCs w:val="30"/>
          <w:rtl/>
        </w:rPr>
        <w:t>16</w:t>
      </w:r>
      <w:r>
        <w:rPr>
          <w:sz w:val="28"/>
          <w:szCs w:val="30"/>
          <w:rtl/>
        </w:rPr>
        <w:t>-</w:t>
      </w:r>
      <w:r>
        <w:rPr>
          <w:sz w:val="28"/>
          <w:szCs w:val="30"/>
          <w:rtl/>
        </w:rPr>
        <w:tab/>
        <w:t>بلغ</w:t>
      </w:r>
      <w:r>
        <w:rPr>
          <w:rFonts w:hint="cs"/>
          <w:sz w:val="28"/>
          <w:szCs w:val="30"/>
          <w:rtl/>
        </w:rPr>
        <w:t xml:space="preserve"> معدل</w:t>
      </w:r>
      <w:r>
        <w:rPr>
          <w:sz w:val="28"/>
          <w:szCs w:val="30"/>
          <w:rtl/>
        </w:rPr>
        <w:t xml:space="preserve"> وفيات الأمومة 71 في</w:t>
      </w:r>
      <w:r>
        <w:rPr>
          <w:rFonts w:hint="cs"/>
          <w:sz w:val="28"/>
          <w:szCs w:val="30"/>
          <w:rtl/>
        </w:rPr>
        <w:t xml:space="preserve"> كل ا ل‍ 000 100 </w:t>
      </w:r>
      <w:r>
        <w:rPr>
          <w:sz w:val="28"/>
          <w:szCs w:val="30"/>
          <w:rtl/>
        </w:rPr>
        <w:t xml:space="preserve">ولادة </w:t>
      </w:r>
      <w:r>
        <w:rPr>
          <w:rFonts w:hint="cs"/>
          <w:sz w:val="28"/>
          <w:szCs w:val="30"/>
          <w:rtl/>
        </w:rPr>
        <w:t xml:space="preserve">وذلك </w:t>
      </w:r>
      <w:r>
        <w:rPr>
          <w:sz w:val="28"/>
          <w:szCs w:val="30"/>
          <w:rtl/>
        </w:rPr>
        <w:t>حسب دراسةٍ تمت في مطلع عام 2000، بعد أن كان</w:t>
      </w:r>
      <w:r>
        <w:rPr>
          <w:rFonts w:hint="cs"/>
          <w:sz w:val="28"/>
          <w:szCs w:val="30"/>
          <w:rtl/>
        </w:rPr>
        <w:t xml:space="preserve"> هذا المعدل</w:t>
      </w:r>
      <w:r>
        <w:rPr>
          <w:sz w:val="28"/>
          <w:szCs w:val="30"/>
          <w:rtl/>
        </w:rPr>
        <w:t xml:space="preserve"> 107 عام 1993. و</w:t>
      </w:r>
      <w:r>
        <w:rPr>
          <w:rFonts w:hint="cs"/>
          <w:sz w:val="28"/>
          <w:szCs w:val="30"/>
          <w:rtl/>
        </w:rPr>
        <w:t xml:space="preserve">يعود </w:t>
      </w:r>
      <w:r>
        <w:rPr>
          <w:sz w:val="28"/>
          <w:szCs w:val="30"/>
          <w:rtl/>
        </w:rPr>
        <w:t xml:space="preserve"> هذا الانخفاض إلى التوسع في تقديم خدمات الصحة الإنجابي</w:t>
      </w:r>
      <w:r>
        <w:rPr>
          <w:sz w:val="28"/>
          <w:szCs w:val="30"/>
          <w:rtl/>
        </w:rPr>
        <w:t>ة، بما فيها رعاية الحامل والنفساء وفرز الحمول عالية الخطورة، وكذلك تباعد الولادات (الحمول)، مع التركيز على العناية بتغذية الحامل</w:t>
      </w:r>
      <w:r>
        <w:rPr>
          <w:rFonts w:hint="cs"/>
          <w:sz w:val="28"/>
          <w:szCs w:val="30"/>
          <w:rtl/>
        </w:rPr>
        <w:t>.</w:t>
      </w:r>
      <w:r>
        <w:rPr>
          <w:sz w:val="28"/>
          <w:szCs w:val="30"/>
          <w:rtl/>
        </w:rPr>
        <w:t xml:space="preserve"> وكل ذلك يؤدي </w:t>
      </w:r>
      <w:r>
        <w:rPr>
          <w:rFonts w:hint="cs"/>
          <w:sz w:val="28"/>
          <w:szCs w:val="30"/>
          <w:rtl/>
        </w:rPr>
        <w:t xml:space="preserve">إلى </w:t>
      </w:r>
      <w:r>
        <w:rPr>
          <w:sz w:val="28"/>
          <w:szCs w:val="30"/>
          <w:rtl/>
        </w:rPr>
        <w:t xml:space="preserve">تخفيض </w:t>
      </w:r>
      <w:r>
        <w:rPr>
          <w:rFonts w:hint="cs"/>
          <w:sz w:val="28"/>
          <w:szCs w:val="30"/>
          <w:rtl/>
        </w:rPr>
        <w:t xml:space="preserve">معدل </w:t>
      </w:r>
      <w:r>
        <w:rPr>
          <w:sz w:val="28"/>
          <w:szCs w:val="30"/>
          <w:rtl/>
        </w:rPr>
        <w:t>وفيات الأمهات وكذلك تخفيض نسب المواليد بوزن ناقص.</w:t>
      </w:r>
    </w:p>
    <w:p w:rsidR="00000000" w:rsidRDefault="000E41E0">
      <w:pPr>
        <w:pStyle w:val="BodyText"/>
        <w:spacing w:before="240" w:after="240"/>
        <w:rPr>
          <w:sz w:val="28"/>
          <w:szCs w:val="30"/>
          <w:rtl/>
        </w:rPr>
      </w:pPr>
      <w:r>
        <w:rPr>
          <w:rFonts w:hint="cs"/>
          <w:sz w:val="28"/>
          <w:szCs w:val="30"/>
          <w:rtl/>
        </w:rPr>
        <w:t>117-</w:t>
      </w:r>
      <w:r>
        <w:rPr>
          <w:rFonts w:hint="cs"/>
          <w:sz w:val="28"/>
          <w:szCs w:val="30"/>
          <w:rtl/>
        </w:rPr>
        <w:tab/>
      </w:r>
      <w:r>
        <w:rPr>
          <w:sz w:val="28"/>
          <w:szCs w:val="30"/>
          <w:rtl/>
        </w:rPr>
        <w:t>و</w:t>
      </w:r>
      <w:r>
        <w:rPr>
          <w:rFonts w:hint="cs"/>
          <w:sz w:val="28"/>
          <w:szCs w:val="30"/>
          <w:rtl/>
        </w:rPr>
        <w:t>ي</w:t>
      </w:r>
      <w:r>
        <w:rPr>
          <w:sz w:val="28"/>
          <w:szCs w:val="30"/>
          <w:rtl/>
        </w:rPr>
        <w:t xml:space="preserve">شمل </w:t>
      </w:r>
      <w:r>
        <w:rPr>
          <w:rFonts w:hint="cs"/>
          <w:sz w:val="28"/>
          <w:szCs w:val="30"/>
          <w:rtl/>
        </w:rPr>
        <w:t xml:space="preserve">هذا البرنامج </w:t>
      </w:r>
      <w:r>
        <w:rPr>
          <w:sz w:val="28"/>
          <w:szCs w:val="30"/>
          <w:rtl/>
        </w:rPr>
        <w:t>صحة المراهقين ورعاية الن</w:t>
      </w:r>
      <w:r>
        <w:rPr>
          <w:sz w:val="28"/>
          <w:szCs w:val="30"/>
          <w:rtl/>
        </w:rPr>
        <w:t>ساء في سن الإنجاب وأثناء الحمل والولادة وبعد الولادة، وكذلك تنظيم الأسرة ومكافحة الأورام ومعالجة العقم.</w:t>
      </w:r>
      <w:r>
        <w:rPr>
          <w:rFonts w:hint="cs"/>
          <w:sz w:val="28"/>
          <w:szCs w:val="30"/>
          <w:rtl/>
        </w:rPr>
        <w:t xml:space="preserve"> </w:t>
      </w:r>
      <w:r>
        <w:rPr>
          <w:sz w:val="28"/>
          <w:szCs w:val="30"/>
          <w:rtl/>
        </w:rPr>
        <w:t xml:space="preserve">وتتوفر هذه الخدمات في المراكز الصحية والمستشفيات وكذلك في </w:t>
      </w:r>
      <w:r>
        <w:rPr>
          <w:rFonts w:hint="cs"/>
          <w:sz w:val="28"/>
          <w:szCs w:val="30"/>
          <w:rtl/>
        </w:rPr>
        <w:t xml:space="preserve">مراكز </w:t>
      </w:r>
      <w:r>
        <w:rPr>
          <w:sz w:val="28"/>
          <w:szCs w:val="30"/>
          <w:rtl/>
        </w:rPr>
        <w:t>القطاع الخاص</w:t>
      </w:r>
      <w:r>
        <w:rPr>
          <w:rFonts w:hint="cs"/>
          <w:sz w:val="28"/>
          <w:szCs w:val="30"/>
          <w:rtl/>
        </w:rPr>
        <w:t>.</w:t>
      </w:r>
      <w:r>
        <w:rPr>
          <w:sz w:val="28"/>
          <w:szCs w:val="30"/>
          <w:rtl/>
        </w:rPr>
        <w:t xml:space="preserve"> وبموجب المسح المتعدد المؤشـرات</w:t>
      </w:r>
      <w:r>
        <w:rPr>
          <w:rFonts w:hint="cs"/>
          <w:sz w:val="28"/>
          <w:szCs w:val="30"/>
          <w:rtl/>
        </w:rPr>
        <w:t xml:space="preserve"> الذي أجري </w:t>
      </w:r>
      <w:r>
        <w:rPr>
          <w:sz w:val="28"/>
          <w:szCs w:val="30"/>
          <w:rtl/>
        </w:rPr>
        <w:t>في مطلع عام 2000</w:t>
      </w:r>
      <w:r>
        <w:rPr>
          <w:rFonts w:hint="cs"/>
          <w:sz w:val="28"/>
          <w:szCs w:val="30"/>
          <w:rtl/>
        </w:rPr>
        <w:t>،</w:t>
      </w:r>
      <w:r>
        <w:rPr>
          <w:sz w:val="28"/>
          <w:szCs w:val="30"/>
          <w:rtl/>
        </w:rPr>
        <w:t xml:space="preserve"> بلغ معدل الخصوب</w:t>
      </w:r>
      <w:r>
        <w:rPr>
          <w:sz w:val="28"/>
          <w:szCs w:val="30"/>
          <w:rtl/>
        </w:rPr>
        <w:t xml:space="preserve">ة الكلية للمرأة الواحدة </w:t>
      </w:r>
      <w:r>
        <w:rPr>
          <w:rFonts w:hint="cs"/>
          <w:sz w:val="28"/>
          <w:szCs w:val="30"/>
          <w:rtl/>
        </w:rPr>
        <w:t xml:space="preserve">3.66 </w:t>
      </w:r>
      <w:r>
        <w:rPr>
          <w:sz w:val="28"/>
          <w:szCs w:val="30"/>
          <w:rtl/>
        </w:rPr>
        <w:t>مولود بعد أن كان 4.2 خلال 1993 (المسح العربي لصحة الأم والطفل)، و</w:t>
      </w:r>
      <w:r>
        <w:rPr>
          <w:rFonts w:hint="cs"/>
          <w:sz w:val="28"/>
          <w:szCs w:val="30"/>
          <w:rtl/>
        </w:rPr>
        <w:t>تبين أن</w:t>
      </w:r>
      <w:r>
        <w:rPr>
          <w:sz w:val="28"/>
          <w:szCs w:val="30"/>
          <w:rtl/>
        </w:rPr>
        <w:t xml:space="preserve"> نسبة الحوامل اللاتي تابعن الحمل لدى عنصر صحي مؤهل بلغ</w:t>
      </w:r>
      <w:r>
        <w:rPr>
          <w:rFonts w:hint="cs"/>
          <w:sz w:val="28"/>
          <w:szCs w:val="30"/>
          <w:rtl/>
        </w:rPr>
        <w:t>ت 80.1 في المائة</w:t>
      </w:r>
      <w:r>
        <w:rPr>
          <w:sz w:val="28"/>
          <w:szCs w:val="30"/>
          <w:rtl/>
        </w:rPr>
        <w:t xml:space="preserve"> وأن نسبة الولادات التي تمت في المنزل هي</w:t>
      </w:r>
      <w:r>
        <w:rPr>
          <w:rFonts w:hint="cs"/>
          <w:sz w:val="28"/>
          <w:szCs w:val="30"/>
          <w:rtl/>
        </w:rPr>
        <w:t xml:space="preserve"> 48.4 في المائة</w:t>
      </w:r>
      <w:r>
        <w:rPr>
          <w:sz w:val="28"/>
          <w:szCs w:val="30"/>
          <w:rtl/>
        </w:rPr>
        <w:t xml:space="preserve"> وأن</w:t>
      </w:r>
      <w:r>
        <w:rPr>
          <w:rFonts w:hint="cs"/>
          <w:sz w:val="28"/>
          <w:szCs w:val="30"/>
          <w:rtl/>
        </w:rPr>
        <w:t xml:space="preserve"> 59.4 في المائة </w:t>
      </w:r>
      <w:r>
        <w:rPr>
          <w:sz w:val="28"/>
          <w:szCs w:val="30"/>
          <w:rtl/>
        </w:rPr>
        <w:t>من الحوامل</w:t>
      </w:r>
      <w:r>
        <w:rPr>
          <w:sz w:val="28"/>
          <w:szCs w:val="30"/>
          <w:rtl/>
        </w:rPr>
        <w:t xml:space="preserve"> تابعن الحمل لدى عيادة طبيب خاص.</w:t>
      </w:r>
    </w:p>
    <w:p w:rsidR="00000000" w:rsidRDefault="000E41E0">
      <w:pPr>
        <w:pStyle w:val="Heading2"/>
        <w:jc w:val="lowKashida"/>
        <w:rPr>
          <w:b/>
          <w:bCs/>
          <w:sz w:val="32"/>
          <w:szCs w:val="30"/>
          <w:rtl/>
        </w:rPr>
      </w:pPr>
      <w:r>
        <w:rPr>
          <w:b/>
          <w:bCs/>
          <w:sz w:val="32"/>
          <w:szCs w:val="30"/>
          <w:rtl/>
        </w:rPr>
        <w:t>10-1</w:t>
      </w:r>
      <w:r>
        <w:rPr>
          <w:rFonts w:hint="cs"/>
          <w:b/>
          <w:bCs/>
          <w:sz w:val="32"/>
          <w:szCs w:val="30"/>
          <w:rtl/>
        </w:rPr>
        <w:tab/>
      </w:r>
      <w:r>
        <w:rPr>
          <w:b/>
          <w:bCs/>
          <w:sz w:val="32"/>
          <w:szCs w:val="30"/>
          <w:rtl/>
        </w:rPr>
        <w:t>الإشراف على الولادة</w:t>
      </w:r>
    </w:p>
    <w:p w:rsidR="00000000" w:rsidRDefault="000E41E0">
      <w:pPr>
        <w:pStyle w:val="BodyText"/>
        <w:spacing w:before="240" w:after="240"/>
        <w:rPr>
          <w:sz w:val="28"/>
          <w:szCs w:val="30"/>
          <w:rtl/>
        </w:rPr>
      </w:pPr>
      <w:r>
        <w:rPr>
          <w:rFonts w:hint="cs"/>
          <w:sz w:val="28"/>
          <w:szCs w:val="30"/>
          <w:rtl/>
        </w:rPr>
        <w:t>118</w:t>
      </w:r>
      <w:r>
        <w:rPr>
          <w:sz w:val="28"/>
          <w:szCs w:val="30"/>
          <w:rtl/>
        </w:rPr>
        <w:t>-</w:t>
      </w:r>
      <w:r>
        <w:rPr>
          <w:sz w:val="28"/>
          <w:szCs w:val="30"/>
          <w:rtl/>
        </w:rPr>
        <w:tab/>
        <w:t>هناك خطوات عديدة قامت بها الدولة في سبيل الإشراف الفني على الولادات نذكر منها:</w:t>
      </w:r>
    </w:p>
    <w:p w:rsidR="00000000" w:rsidRDefault="000E41E0">
      <w:pPr>
        <w:ind w:firstLine="720"/>
        <w:jc w:val="both"/>
        <w:rPr>
          <w:rFonts w:hint="cs"/>
          <w:sz w:val="28"/>
          <w:rtl/>
        </w:rPr>
      </w:pPr>
      <w:r>
        <w:rPr>
          <w:sz w:val="28"/>
          <w:rtl/>
        </w:rPr>
        <w:t>(أ)</w:t>
      </w:r>
      <w:r>
        <w:rPr>
          <w:rFonts w:hint="cs"/>
          <w:sz w:val="28"/>
          <w:rtl/>
        </w:rPr>
        <w:tab/>
      </w:r>
      <w:r>
        <w:rPr>
          <w:sz w:val="28"/>
          <w:rtl/>
        </w:rPr>
        <w:t>التوسع في القبول بمدارس القبالة</w:t>
      </w:r>
      <w:r>
        <w:rPr>
          <w:rFonts w:hint="cs"/>
          <w:sz w:val="28"/>
          <w:rtl/>
        </w:rPr>
        <w:t>؛</w:t>
      </w:r>
    </w:p>
    <w:p w:rsidR="00000000" w:rsidRDefault="000E41E0">
      <w:pPr>
        <w:ind w:firstLine="720"/>
        <w:jc w:val="both"/>
        <w:rPr>
          <w:rFonts w:hint="cs"/>
          <w:sz w:val="28"/>
          <w:rtl/>
        </w:rPr>
      </w:pPr>
      <w:r>
        <w:rPr>
          <w:sz w:val="28"/>
          <w:rtl/>
        </w:rPr>
        <w:t>(ب)</w:t>
      </w:r>
      <w:r>
        <w:rPr>
          <w:rFonts w:hint="cs"/>
          <w:sz w:val="28"/>
          <w:rtl/>
        </w:rPr>
        <w:tab/>
        <w:t>است</w:t>
      </w:r>
      <w:r>
        <w:rPr>
          <w:sz w:val="28"/>
          <w:rtl/>
        </w:rPr>
        <w:t>حداث شهادة عليا في القبالة</w:t>
      </w:r>
      <w:r>
        <w:rPr>
          <w:rFonts w:hint="cs"/>
          <w:sz w:val="28"/>
          <w:rtl/>
        </w:rPr>
        <w:t>؛</w:t>
      </w:r>
    </w:p>
    <w:p w:rsidR="00000000" w:rsidRDefault="000E41E0">
      <w:pPr>
        <w:ind w:firstLine="720"/>
        <w:jc w:val="both"/>
        <w:rPr>
          <w:rFonts w:hint="cs"/>
          <w:sz w:val="28"/>
          <w:rtl/>
        </w:rPr>
      </w:pPr>
      <w:r>
        <w:rPr>
          <w:sz w:val="28"/>
          <w:rtl/>
        </w:rPr>
        <w:t>(ج)</w:t>
      </w:r>
      <w:r>
        <w:rPr>
          <w:rFonts w:hint="cs"/>
          <w:sz w:val="28"/>
          <w:rtl/>
        </w:rPr>
        <w:tab/>
      </w:r>
      <w:r>
        <w:rPr>
          <w:sz w:val="28"/>
          <w:rtl/>
        </w:rPr>
        <w:t>التوسع في إ</w:t>
      </w:r>
      <w:r>
        <w:rPr>
          <w:rFonts w:hint="cs"/>
          <w:sz w:val="28"/>
          <w:rtl/>
        </w:rPr>
        <w:t xml:space="preserve">نشاء </w:t>
      </w:r>
      <w:r>
        <w:rPr>
          <w:sz w:val="28"/>
          <w:rtl/>
        </w:rPr>
        <w:t>ش</w:t>
      </w:r>
      <w:r>
        <w:rPr>
          <w:rFonts w:hint="cs"/>
          <w:sz w:val="28"/>
          <w:rtl/>
        </w:rPr>
        <w:t>ُ</w:t>
      </w:r>
      <w:r>
        <w:rPr>
          <w:sz w:val="28"/>
          <w:rtl/>
        </w:rPr>
        <w:t xml:space="preserve">عب </w:t>
      </w:r>
      <w:r>
        <w:rPr>
          <w:rFonts w:hint="cs"/>
          <w:sz w:val="28"/>
          <w:rtl/>
        </w:rPr>
        <w:t>ال</w:t>
      </w:r>
      <w:r>
        <w:rPr>
          <w:sz w:val="28"/>
          <w:rtl/>
        </w:rPr>
        <w:t>ولادة لتشمل جمي</w:t>
      </w:r>
      <w:r>
        <w:rPr>
          <w:sz w:val="28"/>
          <w:rtl/>
        </w:rPr>
        <w:t>ع المستشفيات</w:t>
      </w:r>
      <w:r>
        <w:rPr>
          <w:rFonts w:hint="cs"/>
          <w:sz w:val="28"/>
          <w:rtl/>
        </w:rPr>
        <w:t>؛</w:t>
      </w:r>
    </w:p>
    <w:p w:rsidR="00000000" w:rsidRDefault="000E41E0">
      <w:pPr>
        <w:ind w:firstLine="720"/>
        <w:jc w:val="both"/>
        <w:rPr>
          <w:rFonts w:hint="cs"/>
          <w:sz w:val="28"/>
          <w:rtl/>
        </w:rPr>
      </w:pPr>
      <w:r>
        <w:rPr>
          <w:sz w:val="28"/>
          <w:rtl/>
        </w:rPr>
        <w:t>(د)</w:t>
      </w:r>
      <w:r>
        <w:rPr>
          <w:rFonts w:hint="cs"/>
          <w:sz w:val="28"/>
          <w:rtl/>
        </w:rPr>
        <w:tab/>
      </w:r>
      <w:r>
        <w:rPr>
          <w:sz w:val="28"/>
          <w:rtl/>
        </w:rPr>
        <w:t>إنشاء شبكة إسعاف مجهزة بالأدوات اللازمة</w:t>
      </w:r>
      <w:r>
        <w:rPr>
          <w:rFonts w:hint="cs"/>
          <w:sz w:val="28"/>
          <w:rtl/>
        </w:rPr>
        <w:t>؛</w:t>
      </w:r>
    </w:p>
    <w:p w:rsidR="00000000" w:rsidRDefault="000E41E0">
      <w:pPr>
        <w:ind w:firstLine="720"/>
        <w:jc w:val="both"/>
        <w:rPr>
          <w:rFonts w:hint="cs"/>
          <w:sz w:val="28"/>
          <w:rtl/>
        </w:rPr>
      </w:pPr>
      <w:r>
        <w:rPr>
          <w:sz w:val="28"/>
          <w:rtl/>
        </w:rPr>
        <w:t>(</w:t>
      </w:r>
      <w:r>
        <w:rPr>
          <w:rFonts w:hint="cs"/>
          <w:sz w:val="28"/>
          <w:rtl/>
        </w:rPr>
        <w:t>ه‍)</w:t>
      </w:r>
      <w:r>
        <w:rPr>
          <w:rFonts w:hint="cs"/>
          <w:sz w:val="28"/>
          <w:rtl/>
        </w:rPr>
        <w:tab/>
      </w:r>
      <w:r>
        <w:rPr>
          <w:sz w:val="28"/>
          <w:rtl/>
        </w:rPr>
        <w:t>إ</w:t>
      </w:r>
      <w:r>
        <w:rPr>
          <w:rFonts w:hint="cs"/>
          <w:sz w:val="28"/>
          <w:rtl/>
        </w:rPr>
        <w:t xml:space="preserve">نشاء </w:t>
      </w:r>
      <w:r>
        <w:rPr>
          <w:sz w:val="28"/>
          <w:rtl/>
        </w:rPr>
        <w:t>مراكز توليد طبيعي في المراكز الصحية في المناطق الريفية والبعيدة</w:t>
      </w:r>
      <w:r>
        <w:rPr>
          <w:rFonts w:hint="cs"/>
          <w:sz w:val="28"/>
          <w:rtl/>
        </w:rPr>
        <w:t>؛</w:t>
      </w:r>
    </w:p>
    <w:p w:rsidR="00000000" w:rsidRDefault="000E41E0">
      <w:pPr>
        <w:ind w:firstLine="720"/>
        <w:jc w:val="both"/>
        <w:rPr>
          <w:sz w:val="28"/>
          <w:rtl/>
        </w:rPr>
      </w:pPr>
      <w:r>
        <w:rPr>
          <w:sz w:val="28"/>
          <w:rtl/>
        </w:rPr>
        <w:t>(و)</w:t>
      </w:r>
      <w:r>
        <w:rPr>
          <w:rFonts w:hint="cs"/>
          <w:sz w:val="28"/>
          <w:rtl/>
        </w:rPr>
        <w:tab/>
      </w:r>
      <w:r>
        <w:rPr>
          <w:sz w:val="28"/>
          <w:rtl/>
        </w:rPr>
        <w:t>الاستمرار ببرنامج تدريب الدايات البلديات.</w:t>
      </w:r>
    </w:p>
    <w:p w:rsidR="00000000" w:rsidRDefault="000E41E0">
      <w:pPr>
        <w:pStyle w:val="BodyText"/>
        <w:spacing w:before="240" w:after="240"/>
        <w:ind w:firstLine="720"/>
        <w:rPr>
          <w:sz w:val="28"/>
          <w:szCs w:val="30"/>
          <w:rtl/>
        </w:rPr>
      </w:pPr>
      <w:r>
        <w:rPr>
          <w:sz w:val="28"/>
          <w:szCs w:val="30"/>
          <w:rtl/>
        </w:rPr>
        <w:t>وقد بلغت نسبة الولادات التي تمت بإشراف عناصر فنية مدربة</w:t>
      </w:r>
      <w:r>
        <w:rPr>
          <w:rFonts w:hint="cs"/>
          <w:sz w:val="28"/>
          <w:szCs w:val="30"/>
          <w:rtl/>
        </w:rPr>
        <w:t xml:space="preserve"> 86.5 في المائة حسبم</w:t>
      </w:r>
      <w:r>
        <w:rPr>
          <w:rFonts w:hint="cs"/>
          <w:sz w:val="28"/>
          <w:szCs w:val="30"/>
          <w:rtl/>
        </w:rPr>
        <w:t xml:space="preserve">ا تبين من </w:t>
      </w:r>
      <w:r>
        <w:rPr>
          <w:sz w:val="28"/>
          <w:szCs w:val="30"/>
          <w:rtl/>
        </w:rPr>
        <w:t>المسح المتعدد المؤشرات الثاني.</w:t>
      </w:r>
    </w:p>
    <w:p w:rsidR="00000000" w:rsidRDefault="000E41E0">
      <w:pPr>
        <w:pStyle w:val="Heading2"/>
        <w:jc w:val="lowKashida"/>
        <w:rPr>
          <w:b/>
          <w:bCs/>
          <w:sz w:val="32"/>
          <w:szCs w:val="30"/>
          <w:rtl/>
        </w:rPr>
      </w:pPr>
      <w:r>
        <w:rPr>
          <w:b/>
          <w:bCs/>
          <w:sz w:val="32"/>
          <w:szCs w:val="30"/>
          <w:rtl/>
        </w:rPr>
        <w:t>10-2</w:t>
      </w:r>
      <w:r>
        <w:rPr>
          <w:rFonts w:hint="cs"/>
          <w:b/>
          <w:bCs/>
          <w:sz w:val="32"/>
          <w:szCs w:val="30"/>
          <w:rtl/>
        </w:rPr>
        <w:tab/>
      </w:r>
      <w:r>
        <w:rPr>
          <w:b/>
          <w:bCs/>
          <w:sz w:val="32"/>
          <w:szCs w:val="30"/>
          <w:rtl/>
        </w:rPr>
        <w:t>الرعاية الصحية للحامل</w:t>
      </w:r>
    </w:p>
    <w:p w:rsidR="00000000" w:rsidRDefault="000E41E0">
      <w:pPr>
        <w:pStyle w:val="BodyText"/>
        <w:spacing w:before="240" w:after="240"/>
        <w:rPr>
          <w:sz w:val="28"/>
          <w:szCs w:val="30"/>
          <w:rtl/>
        </w:rPr>
      </w:pPr>
      <w:r>
        <w:rPr>
          <w:rFonts w:hint="cs"/>
          <w:sz w:val="28"/>
          <w:szCs w:val="30"/>
          <w:rtl/>
        </w:rPr>
        <w:t>119</w:t>
      </w:r>
      <w:r>
        <w:rPr>
          <w:sz w:val="28"/>
          <w:szCs w:val="30"/>
          <w:rtl/>
        </w:rPr>
        <w:t>-</w:t>
      </w:r>
      <w:r>
        <w:rPr>
          <w:sz w:val="28"/>
          <w:szCs w:val="30"/>
          <w:rtl/>
        </w:rPr>
        <w:tab/>
        <w:t>يتم إجراء الفحوص اللازمة والمتابعة المستمرة للحامل منذ اكتشاف الحمل بهدف كشف الحمول عالية الخطورة واتخاذ التدابير اللازمة حيالها. كذلك فإن الحمول عالية الخطورة ذات العوامل الطبية يمكن</w:t>
      </w:r>
      <w:r>
        <w:rPr>
          <w:sz w:val="28"/>
          <w:szCs w:val="30"/>
          <w:rtl/>
        </w:rPr>
        <w:t xml:space="preserve"> تدبيرها من الناحية الطبية العلاجية والوقائية والتغذوية بالأدوية، أما التوليدية فبالتوسع في خدمات تنظيم الأسرة . أما الحمل </w:t>
      </w:r>
      <w:r>
        <w:rPr>
          <w:rFonts w:hint="cs"/>
          <w:sz w:val="28"/>
          <w:szCs w:val="30"/>
          <w:rtl/>
        </w:rPr>
        <w:t xml:space="preserve">في </w:t>
      </w:r>
      <w:r>
        <w:rPr>
          <w:sz w:val="28"/>
          <w:szCs w:val="30"/>
          <w:rtl/>
        </w:rPr>
        <w:t xml:space="preserve">عمر باكر أو متأخر فقد بدأ بالتراجع بفضل ازدياد الوعي وتدني نسب الأمية عند النساء وزيادة الوعي </w:t>
      </w:r>
      <w:r>
        <w:rPr>
          <w:rFonts w:hint="cs"/>
          <w:sz w:val="28"/>
          <w:szCs w:val="30"/>
          <w:rtl/>
        </w:rPr>
        <w:t>ب</w:t>
      </w:r>
      <w:r>
        <w:rPr>
          <w:sz w:val="28"/>
          <w:szCs w:val="30"/>
          <w:rtl/>
        </w:rPr>
        <w:t>مخاطر الزواج المبكر والحمل المبكر و</w:t>
      </w:r>
      <w:r>
        <w:rPr>
          <w:sz w:val="28"/>
          <w:szCs w:val="30"/>
          <w:rtl/>
        </w:rPr>
        <w:t>المتأخر. بينما بلغت نسبة الحوامل اللواتي لم يتابعن الحمل لدى أي عنصر صحي مدرب</w:t>
      </w:r>
      <w:r>
        <w:rPr>
          <w:rFonts w:hint="cs"/>
          <w:sz w:val="28"/>
          <w:szCs w:val="30"/>
          <w:rtl/>
        </w:rPr>
        <w:t xml:space="preserve"> 19.9 في المائة</w:t>
      </w:r>
      <w:r>
        <w:rPr>
          <w:sz w:val="28"/>
          <w:szCs w:val="30"/>
          <w:rtl/>
        </w:rPr>
        <w:t xml:space="preserve"> </w:t>
      </w:r>
      <w:r>
        <w:rPr>
          <w:rFonts w:hint="cs"/>
          <w:sz w:val="28"/>
          <w:szCs w:val="30"/>
          <w:rtl/>
        </w:rPr>
        <w:t>حسبما يتبين من</w:t>
      </w:r>
      <w:r>
        <w:rPr>
          <w:sz w:val="28"/>
          <w:szCs w:val="30"/>
          <w:rtl/>
        </w:rPr>
        <w:t xml:space="preserve"> المسح المتعدد المؤشرات الثاني.</w:t>
      </w:r>
    </w:p>
    <w:p w:rsidR="00000000" w:rsidRDefault="000E41E0">
      <w:pPr>
        <w:pStyle w:val="Heading2"/>
        <w:jc w:val="lowKashida"/>
        <w:rPr>
          <w:b/>
          <w:bCs/>
          <w:sz w:val="32"/>
          <w:szCs w:val="30"/>
          <w:rtl/>
        </w:rPr>
      </w:pPr>
      <w:r>
        <w:rPr>
          <w:b/>
          <w:bCs/>
          <w:sz w:val="32"/>
          <w:szCs w:val="30"/>
          <w:rtl/>
        </w:rPr>
        <w:t>10-3</w:t>
      </w:r>
      <w:r>
        <w:rPr>
          <w:rFonts w:hint="cs"/>
          <w:b/>
          <w:bCs/>
          <w:sz w:val="32"/>
          <w:szCs w:val="30"/>
          <w:rtl/>
        </w:rPr>
        <w:tab/>
      </w:r>
      <w:r>
        <w:rPr>
          <w:b/>
          <w:bCs/>
          <w:sz w:val="32"/>
          <w:szCs w:val="30"/>
          <w:rtl/>
        </w:rPr>
        <w:t>تنظيم الأسرة</w:t>
      </w:r>
    </w:p>
    <w:p w:rsidR="00000000" w:rsidRDefault="000E41E0">
      <w:pPr>
        <w:pStyle w:val="BodyText"/>
        <w:spacing w:before="240" w:after="240"/>
        <w:rPr>
          <w:sz w:val="28"/>
          <w:szCs w:val="30"/>
          <w:rtl/>
        </w:rPr>
      </w:pPr>
      <w:r>
        <w:rPr>
          <w:rFonts w:hint="cs"/>
          <w:sz w:val="28"/>
          <w:szCs w:val="30"/>
          <w:rtl/>
        </w:rPr>
        <w:t>120</w:t>
      </w:r>
      <w:r>
        <w:rPr>
          <w:sz w:val="28"/>
          <w:szCs w:val="30"/>
          <w:rtl/>
        </w:rPr>
        <w:t>-</w:t>
      </w:r>
      <w:r>
        <w:rPr>
          <w:sz w:val="28"/>
          <w:szCs w:val="30"/>
          <w:rtl/>
        </w:rPr>
        <w:tab/>
        <w:t>يمكن لجميع الأسر ممارسة الحق في الحصول على المعلومات أو الخدمات المتعلقة بتنظيم الأسرة</w:t>
      </w:r>
      <w:r>
        <w:rPr>
          <w:rFonts w:hint="cs"/>
          <w:sz w:val="28"/>
          <w:szCs w:val="30"/>
          <w:rtl/>
        </w:rPr>
        <w:t>،</w:t>
      </w:r>
      <w:r>
        <w:rPr>
          <w:sz w:val="28"/>
          <w:szCs w:val="30"/>
          <w:rtl/>
        </w:rPr>
        <w:t xml:space="preserve"> وهي مت</w:t>
      </w:r>
      <w:r>
        <w:rPr>
          <w:sz w:val="28"/>
          <w:szCs w:val="30"/>
          <w:rtl/>
        </w:rPr>
        <w:t>احة من خلال:</w:t>
      </w:r>
    </w:p>
    <w:p w:rsidR="00000000" w:rsidRDefault="000E41E0">
      <w:pPr>
        <w:pStyle w:val="BodyText"/>
        <w:spacing w:before="240" w:after="240"/>
        <w:ind w:firstLine="720"/>
        <w:rPr>
          <w:rFonts w:hint="cs"/>
          <w:sz w:val="28"/>
          <w:szCs w:val="30"/>
          <w:rtl/>
        </w:rPr>
      </w:pPr>
      <w:r>
        <w:rPr>
          <w:sz w:val="28"/>
          <w:szCs w:val="30"/>
          <w:rtl/>
        </w:rPr>
        <w:t>(أ)</w:t>
      </w:r>
      <w:r>
        <w:rPr>
          <w:rFonts w:hint="cs"/>
          <w:sz w:val="28"/>
          <w:szCs w:val="30"/>
          <w:rtl/>
        </w:rPr>
        <w:tab/>
      </w:r>
      <w:r>
        <w:rPr>
          <w:sz w:val="28"/>
          <w:szCs w:val="30"/>
          <w:rtl/>
        </w:rPr>
        <w:t>مؤسسات وزارة الصحة ومديرياتها: في المراكز الصحية والنقاط الطبية وأقسام الولادة وعياداتها في المستشفيات حيث تقدم المعلومات الأساسية حول تنظيم الأسرة، وكذلك المشورة حول الوسائل المناسبة، ثم ت</w:t>
      </w:r>
      <w:r>
        <w:rPr>
          <w:rFonts w:hint="cs"/>
          <w:sz w:val="28"/>
          <w:szCs w:val="30"/>
          <w:rtl/>
        </w:rPr>
        <w:t>وفير</w:t>
      </w:r>
      <w:r>
        <w:rPr>
          <w:sz w:val="28"/>
          <w:szCs w:val="30"/>
          <w:rtl/>
        </w:rPr>
        <w:t xml:space="preserve"> الوسيلة التي ترغبها السيدة مجاناً، وبأيد مدرب</w:t>
      </w:r>
      <w:r>
        <w:rPr>
          <w:sz w:val="28"/>
          <w:szCs w:val="30"/>
          <w:rtl/>
        </w:rPr>
        <w:t>ة خبيرة وتشمل جميع الوسائل المعروفة. وبينت نتائج المسح المتعدد المؤشرات الثاني</w:t>
      </w:r>
      <w:r>
        <w:rPr>
          <w:rFonts w:hint="cs"/>
          <w:sz w:val="28"/>
          <w:szCs w:val="30"/>
          <w:rtl/>
        </w:rPr>
        <w:t xml:space="preserve"> الذي أجري</w:t>
      </w:r>
      <w:r>
        <w:rPr>
          <w:sz w:val="28"/>
          <w:szCs w:val="30"/>
          <w:rtl/>
        </w:rPr>
        <w:t xml:space="preserve"> في مطلع عام 2000 أن نسبة استخدام النساء المتزوجات لوسائل تنظيم الأسرة بلغت</w:t>
      </w:r>
      <w:r>
        <w:rPr>
          <w:rFonts w:hint="cs"/>
          <w:sz w:val="28"/>
          <w:szCs w:val="30"/>
          <w:rtl/>
        </w:rPr>
        <w:t xml:space="preserve"> 49.2 في المائة</w:t>
      </w:r>
      <w:r>
        <w:rPr>
          <w:sz w:val="28"/>
          <w:szCs w:val="30"/>
          <w:rtl/>
        </w:rPr>
        <w:t xml:space="preserve"> بعد أن كانت</w:t>
      </w:r>
      <w:r>
        <w:rPr>
          <w:rFonts w:hint="cs"/>
          <w:sz w:val="28"/>
          <w:szCs w:val="30"/>
          <w:rtl/>
        </w:rPr>
        <w:t xml:space="preserve"> 39.6 في المائة عام</w:t>
      </w:r>
      <w:r>
        <w:rPr>
          <w:sz w:val="28"/>
          <w:szCs w:val="30"/>
          <w:rtl/>
        </w:rPr>
        <w:t xml:space="preserve"> 1993</w:t>
      </w:r>
      <w:r>
        <w:rPr>
          <w:rFonts w:hint="cs"/>
          <w:sz w:val="28"/>
          <w:szCs w:val="30"/>
          <w:rtl/>
        </w:rPr>
        <w:t>؛</w:t>
      </w:r>
    </w:p>
    <w:p w:rsidR="00000000" w:rsidRDefault="000E41E0">
      <w:pPr>
        <w:ind w:firstLine="651"/>
        <w:jc w:val="both"/>
        <w:rPr>
          <w:rFonts w:hint="cs"/>
          <w:sz w:val="28"/>
          <w:rtl/>
        </w:rPr>
      </w:pPr>
      <w:r>
        <w:rPr>
          <w:sz w:val="28"/>
          <w:rtl/>
        </w:rPr>
        <w:t>(ب)</w:t>
      </w:r>
      <w:r>
        <w:rPr>
          <w:rFonts w:hint="cs"/>
          <w:sz w:val="28"/>
          <w:rtl/>
        </w:rPr>
        <w:tab/>
      </w:r>
      <w:r>
        <w:rPr>
          <w:sz w:val="28"/>
          <w:rtl/>
        </w:rPr>
        <w:t>القطاع الخاص (أطباء</w:t>
      </w:r>
      <w:r>
        <w:rPr>
          <w:rFonts w:hint="cs"/>
          <w:sz w:val="28"/>
          <w:rtl/>
        </w:rPr>
        <w:t xml:space="preserve"> </w:t>
      </w:r>
      <w:r>
        <w:rPr>
          <w:sz w:val="28"/>
          <w:rtl/>
        </w:rPr>
        <w:t>- قابلات)</w:t>
      </w:r>
      <w:r>
        <w:rPr>
          <w:rFonts w:hint="cs"/>
          <w:sz w:val="28"/>
          <w:rtl/>
        </w:rPr>
        <w:t>:</w:t>
      </w:r>
      <w:r>
        <w:rPr>
          <w:sz w:val="28"/>
          <w:rtl/>
        </w:rPr>
        <w:t xml:space="preserve"> يقوم </w:t>
      </w:r>
      <w:r>
        <w:rPr>
          <w:sz w:val="28"/>
          <w:rtl/>
        </w:rPr>
        <w:t>بتوفير المعلومات والوسائل لتنظيم الأسرة</w:t>
      </w:r>
      <w:r>
        <w:rPr>
          <w:rFonts w:hint="cs"/>
          <w:sz w:val="28"/>
          <w:rtl/>
        </w:rPr>
        <w:t>؛</w:t>
      </w:r>
    </w:p>
    <w:p w:rsidR="00000000" w:rsidRDefault="000E41E0">
      <w:pPr>
        <w:pStyle w:val="BodyTextIndent"/>
        <w:spacing w:before="240" w:after="240"/>
        <w:ind w:firstLine="720"/>
        <w:rPr>
          <w:rFonts w:hint="cs"/>
          <w:sz w:val="28"/>
          <w:szCs w:val="30"/>
          <w:rtl/>
        </w:rPr>
      </w:pPr>
      <w:r>
        <w:rPr>
          <w:sz w:val="28"/>
          <w:szCs w:val="30"/>
          <w:rtl/>
        </w:rPr>
        <w:t>(ج)</w:t>
      </w:r>
      <w:r>
        <w:rPr>
          <w:rFonts w:hint="cs"/>
          <w:sz w:val="28"/>
          <w:szCs w:val="30"/>
          <w:rtl/>
        </w:rPr>
        <w:tab/>
      </w:r>
      <w:r>
        <w:rPr>
          <w:sz w:val="28"/>
          <w:szCs w:val="30"/>
          <w:rtl/>
        </w:rPr>
        <w:t>جمعية تنظيم الأسرة</w:t>
      </w:r>
      <w:r>
        <w:rPr>
          <w:rFonts w:hint="cs"/>
          <w:sz w:val="28"/>
          <w:szCs w:val="30"/>
          <w:rtl/>
        </w:rPr>
        <w:t>:</w:t>
      </w:r>
      <w:r>
        <w:rPr>
          <w:sz w:val="28"/>
          <w:szCs w:val="30"/>
          <w:rtl/>
        </w:rPr>
        <w:t xml:space="preserve"> ولها فروع وعيادات في مختلف المحافظات </w:t>
      </w:r>
      <w:r>
        <w:rPr>
          <w:rFonts w:hint="cs"/>
          <w:sz w:val="28"/>
          <w:szCs w:val="30"/>
          <w:rtl/>
        </w:rPr>
        <w:t>و</w:t>
      </w:r>
      <w:r>
        <w:rPr>
          <w:sz w:val="28"/>
          <w:szCs w:val="30"/>
          <w:rtl/>
        </w:rPr>
        <w:t xml:space="preserve">تقوم بتقديم المعلومات والتوعية والخدمات </w:t>
      </w:r>
      <w:r>
        <w:rPr>
          <w:rFonts w:hint="cs"/>
          <w:sz w:val="28"/>
          <w:szCs w:val="30"/>
          <w:rtl/>
        </w:rPr>
        <w:t xml:space="preserve">في مجال </w:t>
      </w:r>
      <w:r>
        <w:rPr>
          <w:sz w:val="28"/>
          <w:szCs w:val="30"/>
          <w:rtl/>
        </w:rPr>
        <w:t>تنظيم الأسرة</w:t>
      </w:r>
      <w:r>
        <w:rPr>
          <w:rFonts w:hint="cs"/>
          <w:sz w:val="28"/>
          <w:szCs w:val="30"/>
          <w:rtl/>
        </w:rPr>
        <w:t>؛</w:t>
      </w:r>
    </w:p>
    <w:p w:rsidR="00000000" w:rsidRDefault="000E41E0">
      <w:pPr>
        <w:ind w:firstLine="720"/>
        <w:jc w:val="both"/>
        <w:rPr>
          <w:rFonts w:hint="cs"/>
          <w:sz w:val="28"/>
          <w:rtl/>
        </w:rPr>
      </w:pPr>
      <w:r>
        <w:rPr>
          <w:sz w:val="28"/>
          <w:rtl/>
        </w:rPr>
        <w:t>(د)</w:t>
      </w:r>
      <w:r>
        <w:rPr>
          <w:rFonts w:hint="cs"/>
          <w:sz w:val="28"/>
          <w:rtl/>
        </w:rPr>
        <w:tab/>
      </w:r>
      <w:r>
        <w:rPr>
          <w:sz w:val="28"/>
          <w:rtl/>
        </w:rPr>
        <w:t>المنظمات الشعبية وخاصة اتحاد شبيبة الثورة والاتحاد العام النسائي</w:t>
      </w:r>
      <w:r>
        <w:rPr>
          <w:rFonts w:hint="cs"/>
          <w:sz w:val="28"/>
          <w:rtl/>
        </w:rPr>
        <w:t>؛</w:t>
      </w:r>
    </w:p>
    <w:p w:rsidR="00000000" w:rsidRDefault="000E41E0">
      <w:pPr>
        <w:ind w:firstLine="651"/>
        <w:jc w:val="both"/>
        <w:rPr>
          <w:sz w:val="28"/>
          <w:rtl/>
        </w:rPr>
      </w:pPr>
      <w:r>
        <w:rPr>
          <w:sz w:val="28"/>
          <w:rtl/>
        </w:rPr>
        <w:t>(</w:t>
      </w:r>
      <w:r>
        <w:rPr>
          <w:rFonts w:hint="cs"/>
          <w:sz w:val="28"/>
          <w:rtl/>
        </w:rPr>
        <w:t>ه‍)</w:t>
      </w:r>
      <w:r>
        <w:rPr>
          <w:rFonts w:hint="cs"/>
          <w:sz w:val="28"/>
          <w:rtl/>
        </w:rPr>
        <w:tab/>
      </w:r>
      <w:r>
        <w:rPr>
          <w:sz w:val="28"/>
          <w:rtl/>
        </w:rPr>
        <w:t>وسائل الإعلام ال</w:t>
      </w:r>
      <w:r>
        <w:rPr>
          <w:sz w:val="28"/>
          <w:rtl/>
        </w:rPr>
        <w:t>مختلفة التي توفر المعلومات الضرورية حول تنظيم الأسرة</w:t>
      </w:r>
      <w:r>
        <w:rPr>
          <w:rFonts w:hint="cs"/>
          <w:sz w:val="28"/>
          <w:rtl/>
        </w:rPr>
        <w:t>؛</w:t>
      </w:r>
      <w:r>
        <w:rPr>
          <w:sz w:val="28"/>
          <w:rtl/>
        </w:rPr>
        <w:t xml:space="preserve"> </w:t>
      </w:r>
    </w:p>
    <w:p w:rsidR="00000000" w:rsidRDefault="000E41E0">
      <w:pPr>
        <w:pStyle w:val="BodyTextIndent"/>
        <w:spacing w:before="240" w:after="240"/>
        <w:rPr>
          <w:rFonts w:hint="cs"/>
          <w:sz w:val="28"/>
          <w:szCs w:val="30"/>
          <w:rtl/>
        </w:rPr>
      </w:pPr>
      <w:r>
        <w:rPr>
          <w:sz w:val="28"/>
          <w:szCs w:val="30"/>
          <w:rtl/>
        </w:rPr>
        <w:t>(و)</w:t>
      </w:r>
      <w:r>
        <w:rPr>
          <w:rFonts w:hint="cs"/>
          <w:sz w:val="28"/>
          <w:szCs w:val="30"/>
          <w:rtl/>
        </w:rPr>
        <w:tab/>
      </w:r>
      <w:r>
        <w:rPr>
          <w:sz w:val="28"/>
          <w:szCs w:val="30"/>
          <w:rtl/>
        </w:rPr>
        <w:t>إضافة إلى ذلك يتم ضمن المناهج الدراسية التعريف بالخدمات المتعلقة بتنظيم الأسرة والمفاهيم الخاصة بالتربية السكانية</w:t>
      </w:r>
      <w:r>
        <w:rPr>
          <w:rFonts w:hint="cs"/>
          <w:sz w:val="28"/>
          <w:szCs w:val="30"/>
          <w:rtl/>
        </w:rPr>
        <w:t>.</w:t>
      </w:r>
    </w:p>
    <w:p w:rsidR="00000000" w:rsidRDefault="000E41E0">
      <w:pPr>
        <w:jc w:val="center"/>
        <w:rPr>
          <w:b/>
          <w:bCs/>
          <w:sz w:val="32"/>
          <w:rtl/>
        </w:rPr>
      </w:pPr>
      <w:r>
        <w:rPr>
          <w:b/>
          <w:bCs/>
          <w:sz w:val="32"/>
          <w:rtl/>
        </w:rPr>
        <w:t>11- الإعلام والتثقيف الصحي</w:t>
      </w:r>
    </w:p>
    <w:p w:rsidR="00000000" w:rsidRDefault="000E41E0">
      <w:pPr>
        <w:pStyle w:val="BodyText"/>
        <w:spacing w:before="240" w:after="240"/>
        <w:rPr>
          <w:sz w:val="28"/>
          <w:szCs w:val="30"/>
          <w:rtl/>
        </w:rPr>
      </w:pPr>
      <w:r>
        <w:rPr>
          <w:rFonts w:hint="cs"/>
          <w:sz w:val="28"/>
          <w:szCs w:val="30"/>
          <w:rtl/>
        </w:rPr>
        <w:t>121</w:t>
      </w:r>
      <w:r>
        <w:rPr>
          <w:sz w:val="28"/>
          <w:szCs w:val="30"/>
          <w:rtl/>
        </w:rPr>
        <w:t>-</w:t>
      </w:r>
      <w:r>
        <w:rPr>
          <w:sz w:val="28"/>
          <w:szCs w:val="30"/>
          <w:rtl/>
        </w:rPr>
        <w:tab/>
        <w:t>تلعب وسائل الإعلام المقروءة والمسموعة والمرئية دور</w:t>
      </w:r>
      <w:r>
        <w:rPr>
          <w:sz w:val="28"/>
          <w:szCs w:val="30"/>
          <w:rtl/>
        </w:rPr>
        <w:t>اً فعالاً في توعية المجتمعات المحلية والأسر حول أهمية الرعاية الصحية الأولية وأماكن توافر الخدمات الصحية. إضافةً إلى الندوات واللقاءات والدورات وورشات العمل التي تنفذ بالتعاون بين وزارة الصحة والوزارات المعنية والمنظمات الشعبية والدولية.</w:t>
      </w:r>
    </w:p>
    <w:p w:rsidR="00000000" w:rsidRDefault="000E41E0">
      <w:pPr>
        <w:pStyle w:val="HCCIn"/>
        <w:ind w:hanging="551"/>
        <w:rPr>
          <w:b/>
          <w:bCs/>
          <w:sz w:val="32"/>
          <w:rtl/>
        </w:rPr>
      </w:pPr>
      <w:r>
        <w:rPr>
          <w:b/>
          <w:bCs/>
          <w:sz w:val="28"/>
          <w:rtl/>
        </w:rPr>
        <w:t>12-</w:t>
      </w:r>
      <w:r>
        <w:rPr>
          <w:rFonts w:hint="cs"/>
          <w:b/>
          <w:bCs/>
          <w:sz w:val="28"/>
          <w:rtl/>
        </w:rPr>
        <w:tab/>
      </w:r>
      <w:r>
        <w:rPr>
          <w:b/>
          <w:bCs/>
          <w:sz w:val="28"/>
          <w:rtl/>
        </w:rPr>
        <w:t xml:space="preserve">برنامج مكافحة </w:t>
      </w:r>
      <w:r>
        <w:rPr>
          <w:rFonts w:hint="cs"/>
          <w:b/>
          <w:bCs/>
          <w:rtl/>
        </w:rPr>
        <w:t>فيروس نقص</w:t>
      </w:r>
      <w:r>
        <w:rPr>
          <w:b/>
          <w:bCs/>
          <w:sz w:val="28"/>
          <w:rtl/>
        </w:rPr>
        <w:t xml:space="preserve"> المناعة </w:t>
      </w:r>
      <w:r>
        <w:rPr>
          <w:rFonts w:hint="cs"/>
          <w:b/>
          <w:bCs/>
          <w:rtl/>
        </w:rPr>
        <w:t xml:space="preserve">البشري/متلازمة نقص المناعة </w:t>
      </w:r>
      <w:r>
        <w:rPr>
          <w:b/>
          <w:bCs/>
          <w:sz w:val="28"/>
          <w:rtl/>
        </w:rPr>
        <w:t>المكتسب</w:t>
      </w:r>
      <w:r>
        <w:rPr>
          <w:rFonts w:hint="cs"/>
          <w:b/>
          <w:bCs/>
          <w:rtl/>
        </w:rPr>
        <w:t xml:space="preserve"> </w:t>
      </w:r>
      <w:r>
        <w:rPr>
          <w:b/>
          <w:bCs/>
          <w:sz w:val="32"/>
          <w:rtl/>
        </w:rPr>
        <w:t>(ا</w:t>
      </w:r>
      <w:r>
        <w:rPr>
          <w:rFonts w:hint="cs"/>
          <w:b/>
          <w:bCs/>
          <w:sz w:val="32"/>
          <w:rtl/>
        </w:rPr>
        <w:t>لإ</w:t>
      </w:r>
      <w:r>
        <w:rPr>
          <w:b/>
          <w:bCs/>
          <w:sz w:val="32"/>
          <w:rtl/>
        </w:rPr>
        <w:t>يدز)</w:t>
      </w:r>
    </w:p>
    <w:p w:rsidR="00000000" w:rsidRDefault="000E41E0">
      <w:pPr>
        <w:pStyle w:val="BodyText"/>
        <w:spacing w:before="240" w:after="240"/>
        <w:rPr>
          <w:sz w:val="28"/>
          <w:szCs w:val="30"/>
          <w:rtl/>
        </w:rPr>
      </w:pPr>
      <w:r>
        <w:rPr>
          <w:rFonts w:hint="cs"/>
          <w:sz w:val="28"/>
          <w:szCs w:val="30"/>
          <w:rtl/>
        </w:rPr>
        <w:t>122</w:t>
      </w:r>
      <w:r>
        <w:rPr>
          <w:sz w:val="28"/>
          <w:szCs w:val="30"/>
          <w:rtl/>
        </w:rPr>
        <w:t>-</w:t>
      </w:r>
      <w:r>
        <w:rPr>
          <w:sz w:val="28"/>
          <w:szCs w:val="30"/>
          <w:rtl/>
        </w:rPr>
        <w:tab/>
        <w:t>لا يشكل ا</w:t>
      </w:r>
      <w:r>
        <w:rPr>
          <w:rFonts w:hint="cs"/>
          <w:sz w:val="28"/>
          <w:szCs w:val="30"/>
          <w:rtl/>
        </w:rPr>
        <w:t>لإ</w:t>
      </w:r>
      <w:r>
        <w:rPr>
          <w:sz w:val="28"/>
          <w:szCs w:val="30"/>
          <w:rtl/>
        </w:rPr>
        <w:t>يدز مشكلة في سورية في الوقت الحالي ولا في المستقبل المنظور نظراً لكونه</w:t>
      </w:r>
      <w:r>
        <w:rPr>
          <w:rFonts w:hint="cs"/>
          <w:sz w:val="28"/>
          <w:szCs w:val="30"/>
          <w:rtl/>
        </w:rPr>
        <w:t>ا</w:t>
      </w:r>
      <w:r>
        <w:rPr>
          <w:sz w:val="28"/>
          <w:szCs w:val="30"/>
          <w:rtl/>
        </w:rPr>
        <w:t xml:space="preserve"> مجتمعاً محافظاً على قيمه وأخلاقه ودينه</w:t>
      </w:r>
      <w:r>
        <w:rPr>
          <w:rFonts w:hint="cs"/>
          <w:sz w:val="28"/>
          <w:szCs w:val="30"/>
          <w:rtl/>
        </w:rPr>
        <w:t>.</w:t>
      </w:r>
      <w:r>
        <w:rPr>
          <w:sz w:val="28"/>
          <w:szCs w:val="30"/>
          <w:rtl/>
        </w:rPr>
        <w:t xml:space="preserve"> ومنذ عام 1987 وحتى 10/7/2000 </w:t>
      </w:r>
      <w:r>
        <w:rPr>
          <w:rFonts w:hint="cs"/>
          <w:sz w:val="28"/>
          <w:szCs w:val="30"/>
          <w:rtl/>
        </w:rPr>
        <w:t xml:space="preserve">بلغ </w:t>
      </w:r>
      <w:r>
        <w:rPr>
          <w:sz w:val="28"/>
          <w:szCs w:val="30"/>
          <w:rtl/>
        </w:rPr>
        <w:t>عدد حالات المرض 71 حالة، وهناك 13</w:t>
      </w:r>
      <w:r>
        <w:rPr>
          <w:sz w:val="28"/>
          <w:szCs w:val="30"/>
          <w:rtl/>
        </w:rPr>
        <w:t>2 حالة إيجابية التفاعلية بدون ظهور أعراض مرضية، وهناك عدد كبير من</w:t>
      </w:r>
      <w:r>
        <w:rPr>
          <w:rFonts w:hint="cs"/>
          <w:sz w:val="28"/>
          <w:szCs w:val="30"/>
          <w:rtl/>
        </w:rPr>
        <w:t xml:space="preserve"> المصابين </w:t>
      </w:r>
      <w:r>
        <w:rPr>
          <w:sz w:val="28"/>
          <w:szCs w:val="30"/>
          <w:rtl/>
        </w:rPr>
        <w:t>من غير السوريين (عمال وطلاب) غادروا إلى دولهم.</w:t>
      </w:r>
    </w:p>
    <w:p w:rsidR="00000000" w:rsidRDefault="000E41E0">
      <w:pPr>
        <w:pStyle w:val="BodyText"/>
        <w:spacing w:before="240" w:after="240"/>
        <w:rPr>
          <w:sz w:val="28"/>
          <w:szCs w:val="30"/>
          <w:rtl/>
        </w:rPr>
      </w:pPr>
      <w:r>
        <w:rPr>
          <w:rFonts w:hint="cs"/>
          <w:sz w:val="28"/>
          <w:szCs w:val="30"/>
          <w:rtl/>
        </w:rPr>
        <w:t>123</w:t>
      </w:r>
      <w:r>
        <w:rPr>
          <w:sz w:val="28"/>
          <w:szCs w:val="30"/>
          <w:rtl/>
        </w:rPr>
        <w:t>-</w:t>
      </w:r>
      <w:r>
        <w:rPr>
          <w:sz w:val="28"/>
          <w:szCs w:val="30"/>
          <w:rtl/>
        </w:rPr>
        <w:tab/>
      </w:r>
      <w:r>
        <w:rPr>
          <w:rFonts w:hint="cs"/>
          <w:sz w:val="28"/>
          <w:szCs w:val="30"/>
          <w:rtl/>
        </w:rPr>
        <w:t>و</w:t>
      </w:r>
      <w:r>
        <w:rPr>
          <w:sz w:val="28"/>
          <w:szCs w:val="30"/>
          <w:rtl/>
        </w:rPr>
        <w:t>يتم إجراء الاختبارات الدموية بشكل سري ومجاني وفي المخابر الحكومية المعتمدة حتى يمكن السيطرة على جميع الحالات</w:t>
      </w:r>
      <w:r>
        <w:rPr>
          <w:rFonts w:hint="cs"/>
          <w:sz w:val="28"/>
          <w:szCs w:val="30"/>
          <w:rtl/>
        </w:rPr>
        <w:t>.</w:t>
      </w:r>
      <w:r>
        <w:rPr>
          <w:sz w:val="28"/>
          <w:szCs w:val="30"/>
          <w:rtl/>
        </w:rPr>
        <w:t xml:space="preserve"> كما يتم فحص الدم و</w:t>
      </w:r>
      <w:r>
        <w:rPr>
          <w:sz w:val="28"/>
          <w:szCs w:val="30"/>
          <w:rtl/>
        </w:rPr>
        <w:t>مشتقاته قبل تداوله للتأكد من خلوه من المرض.</w:t>
      </w:r>
      <w:r>
        <w:rPr>
          <w:rFonts w:hint="cs"/>
          <w:sz w:val="28"/>
          <w:szCs w:val="30"/>
          <w:rtl/>
        </w:rPr>
        <w:t xml:space="preserve"> و</w:t>
      </w:r>
      <w:r>
        <w:rPr>
          <w:sz w:val="28"/>
          <w:szCs w:val="30"/>
          <w:rtl/>
        </w:rPr>
        <w:t xml:space="preserve">إصابات السوريين معظمها </w:t>
      </w:r>
      <w:r>
        <w:rPr>
          <w:rFonts w:hint="cs"/>
          <w:sz w:val="28"/>
          <w:szCs w:val="30"/>
          <w:rtl/>
        </w:rPr>
        <w:t>بي</w:t>
      </w:r>
      <w:r>
        <w:rPr>
          <w:sz w:val="28"/>
          <w:szCs w:val="30"/>
          <w:rtl/>
        </w:rPr>
        <w:t xml:space="preserve">ن البالغين حيث شكل الأطفال دون </w:t>
      </w:r>
      <w:r>
        <w:rPr>
          <w:rFonts w:hint="cs"/>
          <w:sz w:val="28"/>
          <w:szCs w:val="30"/>
          <w:rtl/>
        </w:rPr>
        <w:t xml:space="preserve">الخامسة عشرة من العمر </w:t>
      </w:r>
      <w:r>
        <w:rPr>
          <w:sz w:val="28"/>
          <w:szCs w:val="30"/>
          <w:rtl/>
        </w:rPr>
        <w:t xml:space="preserve">نسبة 8 </w:t>
      </w:r>
      <w:r>
        <w:rPr>
          <w:rFonts w:hint="cs"/>
          <w:sz w:val="28"/>
          <w:szCs w:val="30"/>
          <w:rtl/>
        </w:rPr>
        <w:t xml:space="preserve">في المائة </w:t>
      </w:r>
      <w:r>
        <w:rPr>
          <w:sz w:val="28"/>
          <w:szCs w:val="30"/>
          <w:rtl/>
        </w:rPr>
        <w:t>من إجمالي الإصابات (مع أن هذه الفئة تشكل 41</w:t>
      </w:r>
      <w:r>
        <w:rPr>
          <w:rFonts w:hint="cs"/>
          <w:sz w:val="28"/>
          <w:szCs w:val="30"/>
          <w:rtl/>
        </w:rPr>
        <w:t xml:space="preserve"> في المائة </w:t>
      </w:r>
      <w:r>
        <w:rPr>
          <w:sz w:val="28"/>
          <w:szCs w:val="30"/>
          <w:rtl/>
        </w:rPr>
        <w:t>من عدد السكان).</w:t>
      </w:r>
    </w:p>
    <w:p w:rsidR="00000000" w:rsidRDefault="000E41E0">
      <w:pPr>
        <w:pStyle w:val="BodyText"/>
        <w:spacing w:before="240" w:after="240"/>
        <w:rPr>
          <w:sz w:val="28"/>
          <w:szCs w:val="30"/>
          <w:rtl/>
        </w:rPr>
      </w:pPr>
      <w:r>
        <w:rPr>
          <w:rFonts w:hint="cs"/>
          <w:sz w:val="28"/>
          <w:szCs w:val="30"/>
          <w:rtl/>
        </w:rPr>
        <w:t>124</w:t>
      </w:r>
      <w:r>
        <w:rPr>
          <w:sz w:val="28"/>
          <w:szCs w:val="30"/>
          <w:rtl/>
        </w:rPr>
        <w:t>-</w:t>
      </w:r>
      <w:r>
        <w:rPr>
          <w:sz w:val="28"/>
          <w:szCs w:val="30"/>
          <w:rtl/>
        </w:rPr>
        <w:tab/>
        <w:t>وهناك برنامج تثقيفي يعتمد على التوعية الا</w:t>
      </w:r>
      <w:r>
        <w:rPr>
          <w:sz w:val="28"/>
          <w:szCs w:val="30"/>
          <w:rtl/>
        </w:rPr>
        <w:t>جتماعية للمرضى الذين تتم متابعتهم دورياً</w:t>
      </w:r>
      <w:r>
        <w:rPr>
          <w:rFonts w:hint="cs"/>
          <w:sz w:val="28"/>
          <w:szCs w:val="30"/>
          <w:rtl/>
        </w:rPr>
        <w:t>،</w:t>
      </w:r>
      <w:r>
        <w:rPr>
          <w:sz w:val="28"/>
          <w:szCs w:val="30"/>
          <w:rtl/>
        </w:rPr>
        <w:t xml:space="preserve"> </w:t>
      </w:r>
      <w:r>
        <w:rPr>
          <w:rFonts w:hint="cs"/>
          <w:sz w:val="28"/>
          <w:szCs w:val="30"/>
          <w:rtl/>
        </w:rPr>
        <w:t xml:space="preserve">وهو يشتمل </w:t>
      </w:r>
      <w:r>
        <w:rPr>
          <w:sz w:val="28"/>
          <w:szCs w:val="30"/>
          <w:rtl/>
        </w:rPr>
        <w:t xml:space="preserve">على شرح المرض وطرق انتقاله </w:t>
      </w:r>
      <w:r>
        <w:rPr>
          <w:rFonts w:hint="cs"/>
          <w:sz w:val="28"/>
          <w:szCs w:val="30"/>
          <w:rtl/>
        </w:rPr>
        <w:t xml:space="preserve">بالإضافة إلى </w:t>
      </w:r>
      <w:r>
        <w:rPr>
          <w:sz w:val="28"/>
          <w:szCs w:val="30"/>
          <w:rtl/>
        </w:rPr>
        <w:t>التأهيل النفسي والاجتماعي لهم ولأسرهم</w:t>
      </w:r>
      <w:r>
        <w:rPr>
          <w:rFonts w:hint="cs"/>
          <w:sz w:val="28"/>
          <w:szCs w:val="30"/>
          <w:rtl/>
        </w:rPr>
        <w:t>.</w:t>
      </w:r>
      <w:r>
        <w:rPr>
          <w:sz w:val="28"/>
          <w:szCs w:val="30"/>
          <w:rtl/>
        </w:rPr>
        <w:t xml:space="preserve"> كما يتم بصورة دورية </w:t>
      </w:r>
      <w:r>
        <w:rPr>
          <w:rFonts w:hint="cs"/>
          <w:sz w:val="28"/>
          <w:szCs w:val="30"/>
          <w:rtl/>
        </w:rPr>
        <w:t xml:space="preserve">تنظيم </w:t>
      </w:r>
      <w:r>
        <w:rPr>
          <w:sz w:val="28"/>
          <w:szCs w:val="30"/>
          <w:rtl/>
        </w:rPr>
        <w:t xml:space="preserve">محاضرات وندوات حول وسائل انتقال المرض والوقاية منه من خلال دورات المدربين </w:t>
      </w:r>
      <w:r>
        <w:rPr>
          <w:rFonts w:hint="cs"/>
          <w:sz w:val="28"/>
          <w:szCs w:val="30"/>
          <w:rtl/>
        </w:rPr>
        <w:t xml:space="preserve">الذين </w:t>
      </w:r>
      <w:r>
        <w:rPr>
          <w:sz w:val="28"/>
          <w:szCs w:val="30"/>
          <w:rtl/>
        </w:rPr>
        <w:t>هم العناصر القيادية</w:t>
      </w:r>
      <w:r>
        <w:rPr>
          <w:sz w:val="28"/>
          <w:szCs w:val="30"/>
          <w:rtl/>
        </w:rPr>
        <w:t xml:space="preserve"> في المجتمع والمنظمات الشعبية (منظمة الشبيبة، الاتحاد العام نسائي، منظمة الطلائع، نقابة المعلمين وبعض أصحاب المهن ذات العلاقة). ويبين الجدول رقم 20 الأنشطة المنفذة خلال الخمس سنوات الماضية.</w:t>
      </w:r>
    </w:p>
    <w:p w:rsidR="00000000" w:rsidRDefault="000E41E0">
      <w:pPr>
        <w:jc w:val="center"/>
        <w:rPr>
          <w:b/>
          <w:bCs/>
          <w:sz w:val="32"/>
          <w:rtl/>
        </w:rPr>
      </w:pPr>
      <w:r>
        <w:rPr>
          <w:rFonts w:hint="cs"/>
          <w:b/>
          <w:bCs/>
          <w:sz w:val="32"/>
          <w:rtl/>
        </w:rPr>
        <w:t>الجدول رقم 20</w:t>
      </w:r>
      <w:r>
        <w:rPr>
          <w:b/>
          <w:bCs/>
          <w:sz w:val="32"/>
          <w:rtl/>
        </w:rPr>
        <w:br/>
      </w:r>
      <w:r>
        <w:rPr>
          <w:b/>
          <w:bCs/>
          <w:sz w:val="28"/>
          <w:rtl/>
        </w:rPr>
        <w:t>أنشطة وزارة الصحة المنفذة فيما بين عامي 1995 و1999</w:t>
      </w:r>
      <w:r>
        <w:rPr>
          <w:rFonts w:hint="cs"/>
          <w:b/>
          <w:bCs/>
          <w:sz w:val="28"/>
          <w:rtl/>
        </w:rPr>
        <w:br/>
      </w:r>
      <w:r>
        <w:rPr>
          <w:b/>
          <w:bCs/>
          <w:sz w:val="32"/>
          <w:rtl/>
        </w:rPr>
        <w:t>و</w:t>
      </w:r>
      <w:r>
        <w:rPr>
          <w:b/>
          <w:bCs/>
          <w:sz w:val="32"/>
          <w:rtl/>
        </w:rPr>
        <w:t>المتعلقة ببرنامج مكافحة نقص المناعة المكتسب</w:t>
      </w:r>
    </w:p>
    <w:tbl>
      <w:tblPr>
        <w:tblW w:w="0" w:type="auto"/>
        <w:jc w:val="right"/>
        <w:tblInd w:w="-4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3420"/>
        <w:gridCol w:w="3600"/>
      </w:tblGrid>
      <w:tr w:rsidR="00000000">
        <w:tblPrEx>
          <w:tblCellMar>
            <w:top w:w="0" w:type="dxa"/>
            <w:bottom w:w="0" w:type="dxa"/>
          </w:tblCellMar>
        </w:tblPrEx>
        <w:trPr>
          <w:jc w:val="right"/>
        </w:trPr>
        <w:tc>
          <w:tcPr>
            <w:tcW w:w="2340" w:type="dxa"/>
          </w:tcPr>
          <w:p w:rsidR="00000000" w:rsidRDefault="000E41E0">
            <w:pPr>
              <w:spacing w:before="0" w:after="0"/>
              <w:jc w:val="center"/>
              <w:rPr>
                <w:sz w:val="18"/>
                <w:rtl/>
              </w:rPr>
            </w:pPr>
            <w:r>
              <w:rPr>
                <w:sz w:val="18"/>
                <w:rtl/>
              </w:rPr>
              <w:t>الدورات التدريبية</w:t>
            </w:r>
          </w:p>
        </w:tc>
        <w:tc>
          <w:tcPr>
            <w:tcW w:w="3420" w:type="dxa"/>
          </w:tcPr>
          <w:p w:rsidR="00000000" w:rsidRDefault="000E41E0">
            <w:pPr>
              <w:spacing w:before="0" w:after="0"/>
              <w:jc w:val="center"/>
              <w:rPr>
                <w:sz w:val="18"/>
                <w:rtl/>
              </w:rPr>
            </w:pPr>
            <w:r>
              <w:rPr>
                <w:sz w:val="18"/>
                <w:rtl/>
              </w:rPr>
              <w:t>الندوات التثقيفية</w:t>
            </w:r>
          </w:p>
        </w:tc>
        <w:tc>
          <w:tcPr>
            <w:tcW w:w="3600" w:type="dxa"/>
          </w:tcPr>
          <w:p w:rsidR="00000000" w:rsidRDefault="000E41E0">
            <w:pPr>
              <w:spacing w:before="0" w:after="0"/>
              <w:jc w:val="center"/>
              <w:rPr>
                <w:rFonts w:hint="cs"/>
                <w:sz w:val="18"/>
                <w:rtl/>
              </w:rPr>
            </w:pPr>
            <w:r>
              <w:rPr>
                <w:rFonts w:hint="cs"/>
                <w:sz w:val="18"/>
                <w:rtl/>
              </w:rPr>
              <w:t>المحاضرات</w:t>
            </w:r>
          </w:p>
        </w:tc>
      </w:tr>
      <w:tr w:rsidR="00000000">
        <w:tblPrEx>
          <w:tblCellMar>
            <w:top w:w="0" w:type="dxa"/>
            <w:bottom w:w="0" w:type="dxa"/>
          </w:tblCellMar>
        </w:tblPrEx>
        <w:trPr>
          <w:jc w:val="right"/>
        </w:trPr>
        <w:tc>
          <w:tcPr>
            <w:tcW w:w="2340" w:type="dxa"/>
          </w:tcPr>
          <w:p w:rsidR="00000000" w:rsidRDefault="000E41E0">
            <w:pPr>
              <w:spacing w:before="0" w:after="0"/>
              <w:jc w:val="center"/>
              <w:rPr>
                <w:rFonts w:hint="cs"/>
                <w:sz w:val="28"/>
                <w:rtl/>
              </w:rPr>
            </w:pPr>
            <w:r>
              <w:rPr>
                <w:rFonts w:hint="cs"/>
                <w:sz w:val="28"/>
                <w:rtl/>
              </w:rPr>
              <w:t>89</w:t>
            </w:r>
          </w:p>
        </w:tc>
        <w:tc>
          <w:tcPr>
            <w:tcW w:w="3420" w:type="dxa"/>
          </w:tcPr>
          <w:p w:rsidR="00000000" w:rsidRDefault="000E41E0">
            <w:pPr>
              <w:spacing w:before="0" w:after="0"/>
              <w:jc w:val="center"/>
              <w:rPr>
                <w:sz w:val="28"/>
                <w:rtl/>
              </w:rPr>
            </w:pPr>
            <w:r>
              <w:rPr>
                <w:sz w:val="28"/>
                <w:rtl/>
              </w:rPr>
              <w:t>110</w:t>
            </w:r>
          </w:p>
        </w:tc>
        <w:tc>
          <w:tcPr>
            <w:tcW w:w="3600" w:type="dxa"/>
          </w:tcPr>
          <w:p w:rsidR="00000000" w:rsidRDefault="000E41E0">
            <w:pPr>
              <w:spacing w:before="0" w:after="0"/>
              <w:jc w:val="center"/>
              <w:rPr>
                <w:rFonts w:hint="cs"/>
                <w:sz w:val="28"/>
                <w:rtl/>
              </w:rPr>
            </w:pPr>
            <w:r>
              <w:rPr>
                <w:rFonts w:hint="cs"/>
                <w:sz w:val="28"/>
                <w:rtl/>
              </w:rPr>
              <w:t>049 1</w:t>
            </w:r>
          </w:p>
        </w:tc>
      </w:tr>
    </w:tbl>
    <w:p w:rsidR="00000000" w:rsidRDefault="000E41E0">
      <w:pPr>
        <w:pStyle w:val="BodyText"/>
        <w:spacing w:before="240" w:after="240"/>
        <w:rPr>
          <w:sz w:val="28"/>
          <w:szCs w:val="30"/>
          <w:rtl/>
        </w:rPr>
      </w:pPr>
      <w:r>
        <w:rPr>
          <w:rFonts w:hint="cs"/>
          <w:sz w:val="28"/>
          <w:szCs w:val="30"/>
          <w:rtl/>
        </w:rPr>
        <w:t>125-</w:t>
      </w:r>
      <w:r>
        <w:rPr>
          <w:sz w:val="28"/>
          <w:szCs w:val="30"/>
          <w:rtl/>
        </w:rPr>
        <w:tab/>
        <w:t>ويُعطي الجدول رقم</w:t>
      </w:r>
      <w:r>
        <w:rPr>
          <w:rFonts w:hint="cs"/>
          <w:sz w:val="28"/>
          <w:szCs w:val="30"/>
          <w:rtl/>
        </w:rPr>
        <w:t xml:space="preserve"> </w:t>
      </w:r>
      <w:r>
        <w:rPr>
          <w:sz w:val="28"/>
          <w:szCs w:val="30"/>
          <w:rtl/>
        </w:rPr>
        <w:t>21 صورةً واضحةً عن تطور موازنات وزارة الصحة ومديرياتها خلال الأعوام من 1996 إلى 1998.</w:t>
      </w:r>
    </w:p>
    <w:p w:rsidR="00000000" w:rsidRDefault="000E41E0">
      <w:pPr>
        <w:jc w:val="center"/>
        <w:rPr>
          <w:b/>
          <w:bCs/>
          <w:sz w:val="32"/>
          <w:rtl/>
        </w:rPr>
      </w:pPr>
      <w:r>
        <w:rPr>
          <w:rFonts w:hint="cs"/>
          <w:b/>
          <w:bCs/>
          <w:sz w:val="32"/>
          <w:rtl/>
        </w:rPr>
        <w:t>ال</w:t>
      </w:r>
      <w:r>
        <w:rPr>
          <w:b/>
          <w:bCs/>
          <w:sz w:val="32"/>
          <w:rtl/>
        </w:rPr>
        <w:t>جدول</w:t>
      </w:r>
      <w:r>
        <w:rPr>
          <w:rFonts w:hint="cs"/>
          <w:b/>
          <w:bCs/>
          <w:sz w:val="32"/>
          <w:rtl/>
        </w:rPr>
        <w:t xml:space="preserve"> رقم</w:t>
      </w:r>
      <w:r>
        <w:rPr>
          <w:b/>
          <w:bCs/>
          <w:sz w:val="32"/>
          <w:rtl/>
        </w:rPr>
        <w:t xml:space="preserve"> 21</w:t>
      </w:r>
      <w:r>
        <w:rPr>
          <w:rFonts w:hint="cs"/>
          <w:b/>
          <w:bCs/>
          <w:sz w:val="32"/>
          <w:rtl/>
        </w:rPr>
        <w:br/>
      </w:r>
      <w:r>
        <w:rPr>
          <w:b/>
          <w:bCs/>
          <w:sz w:val="32"/>
          <w:rtl/>
        </w:rPr>
        <w:t>تطور موازنات وزارة الصحة ومد</w:t>
      </w:r>
      <w:r>
        <w:rPr>
          <w:b/>
          <w:bCs/>
          <w:sz w:val="32"/>
          <w:rtl/>
        </w:rPr>
        <w:t>يرياتها للأعوام 1996-1998</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2"/>
        <w:gridCol w:w="1323"/>
        <w:gridCol w:w="1153"/>
        <w:gridCol w:w="1153"/>
        <w:gridCol w:w="1153"/>
        <w:gridCol w:w="1153"/>
        <w:gridCol w:w="1153"/>
        <w:gridCol w:w="1465"/>
      </w:tblGrid>
      <w:tr w:rsidR="000E41E0" w:rsidTr="000E41E0">
        <w:tblPrEx>
          <w:tblCellMar>
            <w:top w:w="0" w:type="dxa"/>
            <w:bottom w:w="0" w:type="dxa"/>
          </w:tblCellMar>
        </w:tblPrEx>
        <w:trPr>
          <w:cantSplit/>
          <w:trHeight w:val="195"/>
        </w:trPr>
        <w:tc>
          <w:tcPr>
            <w:tcW w:w="822" w:type="dxa"/>
            <w:vMerge w:val="restart"/>
          </w:tcPr>
          <w:p w:rsidR="000E41E0" w:rsidRDefault="000E41E0">
            <w:pPr>
              <w:spacing w:before="0" w:after="0"/>
              <w:jc w:val="center"/>
              <w:rPr>
                <w:sz w:val="28"/>
                <w:szCs w:val="22"/>
                <w:rtl/>
              </w:rPr>
            </w:pPr>
            <w:r>
              <w:rPr>
                <w:sz w:val="28"/>
                <w:szCs w:val="22"/>
                <w:rtl/>
              </w:rPr>
              <w:t>العام</w:t>
            </w:r>
          </w:p>
        </w:tc>
        <w:tc>
          <w:tcPr>
            <w:tcW w:w="3629" w:type="dxa"/>
            <w:gridSpan w:val="3"/>
          </w:tcPr>
          <w:p w:rsidR="000E41E0" w:rsidRDefault="000E41E0">
            <w:pPr>
              <w:spacing w:before="0" w:after="0"/>
              <w:jc w:val="center"/>
              <w:rPr>
                <w:sz w:val="28"/>
                <w:szCs w:val="22"/>
                <w:rtl/>
              </w:rPr>
            </w:pPr>
            <w:r>
              <w:rPr>
                <w:sz w:val="28"/>
                <w:szCs w:val="22"/>
                <w:rtl/>
              </w:rPr>
              <w:t>موازنة وزارة الصحة</w:t>
            </w:r>
            <w:r>
              <w:rPr>
                <w:rFonts w:hint="cs"/>
                <w:sz w:val="28"/>
                <w:szCs w:val="22"/>
                <w:rtl/>
              </w:rPr>
              <w:br/>
            </w:r>
            <w:r>
              <w:rPr>
                <w:sz w:val="28"/>
                <w:szCs w:val="22"/>
                <w:rtl/>
              </w:rPr>
              <w:t>(إدارة مركزية)</w:t>
            </w:r>
          </w:p>
        </w:tc>
        <w:tc>
          <w:tcPr>
            <w:tcW w:w="3459" w:type="dxa"/>
            <w:gridSpan w:val="3"/>
          </w:tcPr>
          <w:p w:rsidR="000E41E0" w:rsidRDefault="000E41E0">
            <w:pPr>
              <w:spacing w:before="0" w:after="0"/>
              <w:jc w:val="center"/>
              <w:rPr>
                <w:sz w:val="28"/>
                <w:szCs w:val="22"/>
                <w:rtl/>
              </w:rPr>
            </w:pPr>
            <w:r>
              <w:rPr>
                <w:sz w:val="28"/>
                <w:szCs w:val="22"/>
                <w:rtl/>
              </w:rPr>
              <w:t>موازنة مديريات الصحة</w:t>
            </w:r>
            <w:r>
              <w:rPr>
                <w:rFonts w:hint="cs"/>
                <w:sz w:val="28"/>
                <w:szCs w:val="22"/>
                <w:rtl/>
              </w:rPr>
              <w:br/>
            </w:r>
            <w:r>
              <w:rPr>
                <w:sz w:val="28"/>
                <w:szCs w:val="22"/>
                <w:rtl/>
              </w:rPr>
              <w:t>(إدارة محلية)</w:t>
            </w:r>
          </w:p>
        </w:tc>
        <w:tc>
          <w:tcPr>
            <w:tcW w:w="1465" w:type="dxa"/>
            <w:vMerge w:val="restart"/>
          </w:tcPr>
          <w:p w:rsidR="000E41E0" w:rsidRDefault="000E41E0">
            <w:pPr>
              <w:spacing w:before="0" w:after="0"/>
              <w:jc w:val="center"/>
              <w:rPr>
                <w:sz w:val="28"/>
                <w:szCs w:val="22"/>
                <w:rtl/>
              </w:rPr>
            </w:pPr>
            <w:r>
              <w:rPr>
                <w:sz w:val="28"/>
                <w:szCs w:val="22"/>
                <w:rtl/>
              </w:rPr>
              <w:t>مجموع</w:t>
            </w:r>
          </w:p>
          <w:p w:rsidR="000E41E0" w:rsidRDefault="000E41E0">
            <w:pPr>
              <w:spacing w:before="0" w:after="0"/>
              <w:jc w:val="center"/>
              <w:rPr>
                <w:sz w:val="28"/>
                <w:szCs w:val="22"/>
                <w:rtl/>
              </w:rPr>
            </w:pPr>
            <w:r>
              <w:rPr>
                <w:sz w:val="28"/>
                <w:szCs w:val="22"/>
                <w:rtl/>
              </w:rPr>
              <w:t>الموازنات</w:t>
            </w:r>
          </w:p>
        </w:tc>
      </w:tr>
      <w:tr w:rsidR="000E41E0" w:rsidTr="000E41E0">
        <w:tblPrEx>
          <w:tblCellMar>
            <w:top w:w="0" w:type="dxa"/>
            <w:bottom w:w="0" w:type="dxa"/>
          </w:tblCellMar>
        </w:tblPrEx>
        <w:trPr>
          <w:cantSplit/>
          <w:trHeight w:val="270"/>
        </w:trPr>
        <w:tc>
          <w:tcPr>
            <w:tcW w:w="822" w:type="dxa"/>
            <w:vMerge/>
          </w:tcPr>
          <w:p w:rsidR="000E41E0" w:rsidRDefault="000E41E0">
            <w:pPr>
              <w:spacing w:before="0" w:after="0"/>
              <w:jc w:val="both"/>
              <w:rPr>
                <w:rFonts w:cs="Tahoma"/>
                <w:sz w:val="28"/>
                <w:szCs w:val="22"/>
                <w:rtl/>
              </w:rPr>
            </w:pPr>
          </w:p>
        </w:tc>
        <w:tc>
          <w:tcPr>
            <w:tcW w:w="1323" w:type="dxa"/>
          </w:tcPr>
          <w:p w:rsidR="000E41E0" w:rsidRDefault="000E41E0">
            <w:pPr>
              <w:spacing w:before="0" w:after="0"/>
              <w:jc w:val="center"/>
              <w:rPr>
                <w:sz w:val="28"/>
                <w:szCs w:val="22"/>
                <w:rtl/>
              </w:rPr>
            </w:pPr>
            <w:r>
              <w:rPr>
                <w:sz w:val="28"/>
                <w:szCs w:val="22"/>
                <w:rtl/>
              </w:rPr>
              <w:t>جاري</w:t>
            </w:r>
          </w:p>
        </w:tc>
        <w:tc>
          <w:tcPr>
            <w:tcW w:w="1153" w:type="dxa"/>
          </w:tcPr>
          <w:p w:rsidR="000E41E0" w:rsidRDefault="000E41E0">
            <w:pPr>
              <w:spacing w:before="0" w:after="0"/>
              <w:jc w:val="center"/>
              <w:rPr>
                <w:sz w:val="28"/>
                <w:szCs w:val="22"/>
                <w:rtl/>
              </w:rPr>
            </w:pPr>
            <w:r>
              <w:rPr>
                <w:sz w:val="28"/>
                <w:szCs w:val="22"/>
                <w:rtl/>
              </w:rPr>
              <w:t>استثماري</w:t>
            </w:r>
          </w:p>
        </w:tc>
        <w:tc>
          <w:tcPr>
            <w:tcW w:w="1153" w:type="dxa"/>
          </w:tcPr>
          <w:p w:rsidR="000E41E0" w:rsidRDefault="000E41E0">
            <w:pPr>
              <w:spacing w:before="0" w:after="0"/>
              <w:jc w:val="center"/>
              <w:rPr>
                <w:sz w:val="28"/>
                <w:szCs w:val="22"/>
                <w:rtl/>
              </w:rPr>
            </w:pPr>
            <w:r>
              <w:rPr>
                <w:sz w:val="28"/>
                <w:szCs w:val="22"/>
                <w:rtl/>
              </w:rPr>
              <w:t>المجموع</w:t>
            </w:r>
          </w:p>
        </w:tc>
        <w:tc>
          <w:tcPr>
            <w:tcW w:w="1153" w:type="dxa"/>
          </w:tcPr>
          <w:p w:rsidR="000E41E0" w:rsidRDefault="000E41E0">
            <w:pPr>
              <w:spacing w:before="0" w:after="0"/>
              <w:jc w:val="center"/>
              <w:rPr>
                <w:sz w:val="28"/>
                <w:szCs w:val="22"/>
                <w:rtl/>
              </w:rPr>
            </w:pPr>
            <w:r>
              <w:rPr>
                <w:sz w:val="28"/>
                <w:szCs w:val="22"/>
                <w:rtl/>
              </w:rPr>
              <w:t>جاري</w:t>
            </w:r>
          </w:p>
        </w:tc>
        <w:tc>
          <w:tcPr>
            <w:tcW w:w="1153" w:type="dxa"/>
          </w:tcPr>
          <w:p w:rsidR="000E41E0" w:rsidRDefault="000E41E0">
            <w:pPr>
              <w:spacing w:before="0" w:after="0"/>
              <w:jc w:val="center"/>
              <w:rPr>
                <w:sz w:val="28"/>
                <w:szCs w:val="22"/>
                <w:rtl/>
              </w:rPr>
            </w:pPr>
            <w:r>
              <w:rPr>
                <w:sz w:val="28"/>
                <w:szCs w:val="22"/>
                <w:rtl/>
              </w:rPr>
              <w:t>استثماري</w:t>
            </w:r>
          </w:p>
        </w:tc>
        <w:tc>
          <w:tcPr>
            <w:tcW w:w="1153" w:type="dxa"/>
          </w:tcPr>
          <w:p w:rsidR="000E41E0" w:rsidRDefault="000E41E0">
            <w:pPr>
              <w:spacing w:before="0" w:after="0"/>
              <w:jc w:val="center"/>
              <w:rPr>
                <w:sz w:val="28"/>
                <w:szCs w:val="22"/>
                <w:rtl/>
              </w:rPr>
            </w:pPr>
            <w:r>
              <w:rPr>
                <w:sz w:val="28"/>
                <w:szCs w:val="22"/>
                <w:rtl/>
              </w:rPr>
              <w:t>المجموع</w:t>
            </w:r>
          </w:p>
        </w:tc>
        <w:tc>
          <w:tcPr>
            <w:tcW w:w="1465" w:type="dxa"/>
            <w:vMerge/>
          </w:tcPr>
          <w:p w:rsidR="000E41E0" w:rsidRDefault="000E41E0">
            <w:pPr>
              <w:spacing w:before="0" w:after="0"/>
              <w:jc w:val="both"/>
              <w:rPr>
                <w:rFonts w:cs="Tahoma"/>
                <w:sz w:val="28"/>
                <w:szCs w:val="22"/>
                <w:rtl/>
              </w:rPr>
            </w:pPr>
          </w:p>
        </w:tc>
      </w:tr>
      <w:tr w:rsidR="000E41E0" w:rsidTr="000E41E0">
        <w:tblPrEx>
          <w:tblCellMar>
            <w:top w:w="0" w:type="dxa"/>
            <w:bottom w:w="0" w:type="dxa"/>
          </w:tblCellMar>
        </w:tblPrEx>
        <w:trPr>
          <w:cantSplit/>
          <w:trHeight w:val="270"/>
        </w:trPr>
        <w:tc>
          <w:tcPr>
            <w:tcW w:w="822" w:type="dxa"/>
          </w:tcPr>
          <w:p w:rsidR="000E41E0" w:rsidRDefault="000E41E0">
            <w:pPr>
              <w:spacing w:before="0" w:after="0"/>
              <w:jc w:val="both"/>
              <w:rPr>
                <w:sz w:val="28"/>
                <w:szCs w:val="22"/>
                <w:rtl/>
              </w:rPr>
            </w:pPr>
            <w:r>
              <w:rPr>
                <w:sz w:val="28"/>
                <w:szCs w:val="22"/>
                <w:rtl/>
              </w:rPr>
              <w:t>1996</w:t>
            </w:r>
          </w:p>
        </w:tc>
        <w:tc>
          <w:tcPr>
            <w:tcW w:w="1323" w:type="dxa"/>
          </w:tcPr>
          <w:p w:rsidR="000E41E0" w:rsidRDefault="000E41E0">
            <w:pPr>
              <w:spacing w:before="0" w:after="0"/>
              <w:jc w:val="both"/>
              <w:rPr>
                <w:rFonts w:hint="cs"/>
                <w:sz w:val="28"/>
                <w:szCs w:val="22"/>
                <w:rtl/>
              </w:rPr>
            </w:pPr>
            <w:r>
              <w:rPr>
                <w:rFonts w:hint="cs"/>
                <w:sz w:val="28"/>
                <w:szCs w:val="22"/>
                <w:rtl/>
              </w:rPr>
              <w:t>879 689 1</w:t>
            </w:r>
          </w:p>
        </w:tc>
        <w:tc>
          <w:tcPr>
            <w:tcW w:w="1153" w:type="dxa"/>
          </w:tcPr>
          <w:p w:rsidR="000E41E0" w:rsidRDefault="000E41E0">
            <w:pPr>
              <w:spacing w:before="0" w:after="0"/>
              <w:jc w:val="both"/>
              <w:rPr>
                <w:rFonts w:hint="cs"/>
                <w:sz w:val="28"/>
                <w:szCs w:val="22"/>
                <w:rtl/>
              </w:rPr>
            </w:pPr>
            <w:r>
              <w:rPr>
                <w:rFonts w:hint="cs"/>
                <w:sz w:val="28"/>
                <w:szCs w:val="22"/>
                <w:rtl/>
              </w:rPr>
              <w:t>000 536 1</w:t>
            </w:r>
          </w:p>
        </w:tc>
        <w:tc>
          <w:tcPr>
            <w:tcW w:w="1153" w:type="dxa"/>
          </w:tcPr>
          <w:p w:rsidR="000E41E0" w:rsidRDefault="000E41E0">
            <w:pPr>
              <w:spacing w:before="0" w:after="0"/>
              <w:jc w:val="both"/>
              <w:rPr>
                <w:rFonts w:hint="cs"/>
                <w:sz w:val="28"/>
                <w:szCs w:val="22"/>
                <w:rtl/>
              </w:rPr>
            </w:pPr>
            <w:r>
              <w:rPr>
                <w:rFonts w:hint="cs"/>
                <w:sz w:val="28"/>
                <w:szCs w:val="22"/>
                <w:rtl/>
              </w:rPr>
              <w:t>879 225 3</w:t>
            </w:r>
          </w:p>
        </w:tc>
        <w:tc>
          <w:tcPr>
            <w:tcW w:w="1153" w:type="dxa"/>
          </w:tcPr>
          <w:p w:rsidR="000E41E0" w:rsidRDefault="000E41E0">
            <w:pPr>
              <w:spacing w:before="0" w:after="0"/>
              <w:jc w:val="both"/>
              <w:rPr>
                <w:rFonts w:hint="cs"/>
                <w:sz w:val="28"/>
                <w:szCs w:val="22"/>
                <w:rtl/>
              </w:rPr>
            </w:pPr>
            <w:r>
              <w:rPr>
                <w:rFonts w:hint="cs"/>
                <w:sz w:val="28"/>
                <w:szCs w:val="22"/>
                <w:rtl/>
              </w:rPr>
              <w:t>213 070 3</w:t>
            </w:r>
          </w:p>
        </w:tc>
        <w:tc>
          <w:tcPr>
            <w:tcW w:w="1153" w:type="dxa"/>
          </w:tcPr>
          <w:p w:rsidR="000E41E0" w:rsidRDefault="000E41E0">
            <w:pPr>
              <w:spacing w:before="0" w:after="0"/>
              <w:jc w:val="both"/>
              <w:rPr>
                <w:rFonts w:hint="cs"/>
                <w:sz w:val="28"/>
                <w:szCs w:val="22"/>
                <w:rtl/>
              </w:rPr>
            </w:pPr>
            <w:r>
              <w:rPr>
                <w:rFonts w:hint="cs"/>
                <w:sz w:val="28"/>
                <w:szCs w:val="22"/>
                <w:rtl/>
              </w:rPr>
              <w:t>630 950</w:t>
            </w:r>
          </w:p>
        </w:tc>
        <w:tc>
          <w:tcPr>
            <w:tcW w:w="1153" w:type="dxa"/>
          </w:tcPr>
          <w:p w:rsidR="000E41E0" w:rsidRDefault="000E41E0">
            <w:pPr>
              <w:spacing w:before="0" w:after="0"/>
              <w:jc w:val="both"/>
              <w:rPr>
                <w:rFonts w:hint="cs"/>
                <w:sz w:val="28"/>
                <w:szCs w:val="22"/>
                <w:rtl/>
              </w:rPr>
            </w:pPr>
            <w:r>
              <w:rPr>
                <w:rFonts w:hint="cs"/>
                <w:sz w:val="28"/>
                <w:szCs w:val="22"/>
                <w:rtl/>
              </w:rPr>
              <w:t>843 020 4</w:t>
            </w:r>
          </w:p>
        </w:tc>
        <w:tc>
          <w:tcPr>
            <w:tcW w:w="1465" w:type="dxa"/>
          </w:tcPr>
          <w:p w:rsidR="000E41E0" w:rsidRDefault="000E41E0">
            <w:pPr>
              <w:spacing w:before="0" w:after="0"/>
              <w:ind w:left="184"/>
              <w:jc w:val="both"/>
              <w:rPr>
                <w:rFonts w:hint="cs"/>
                <w:sz w:val="28"/>
                <w:szCs w:val="22"/>
                <w:rtl/>
              </w:rPr>
            </w:pPr>
            <w:r>
              <w:rPr>
                <w:rFonts w:hint="cs"/>
                <w:sz w:val="28"/>
                <w:szCs w:val="22"/>
                <w:rtl/>
              </w:rPr>
              <w:t>722 246 7</w:t>
            </w:r>
          </w:p>
        </w:tc>
      </w:tr>
      <w:tr w:rsidR="000E41E0" w:rsidTr="000E41E0">
        <w:tblPrEx>
          <w:tblCellMar>
            <w:top w:w="0" w:type="dxa"/>
            <w:bottom w:w="0" w:type="dxa"/>
          </w:tblCellMar>
        </w:tblPrEx>
        <w:trPr>
          <w:cantSplit/>
          <w:trHeight w:val="270"/>
        </w:trPr>
        <w:tc>
          <w:tcPr>
            <w:tcW w:w="822" w:type="dxa"/>
          </w:tcPr>
          <w:p w:rsidR="000E41E0" w:rsidRDefault="000E41E0">
            <w:pPr>
              <w:spacing w:before="0" w:after="0"/>
              <w:jc w:val="both"/>
              <w:rPr>
                <w:sz w:val="28"/>
                <w:szCs w:val="22"/>
                <w:rtl/>
              </w:rPr>
            </w:pPr>
            <w:r>
              <w:rPr>
                <w:sz w:val="28"/>
                <w:szCs w:val="22"/>
                <w:rtl/>
              </w:rPr>
              <w:t>1997</w:t>
            </w:r>
          </w:p>
        </w:tc>
        <w:tc>
          <w:tcPr>
            <w:tcW w:w="1323" w:type="dxa"/>
          </w:tcPr>
          <w:p w:rsidR="000E41E0" w:rsidRDefault="000E41E0">
            <w:pPr>
              <w:spacing w:before="0" w:after="0"/>
              <w:jc w:val="both"/>
              <w:rPr>
                <w:rFonts w:hint="cs"/>
                <w:sz w:val="28"/>
                <w:szCs w:val="22"/>
                <w:rtl/>
              </w:rPr>
            </w:pPr>
            <w:r>
              <w:rPr>
                <w:rFonts w:hint="cs"/>
                <w:sz w:val="28"/>
                <w:szCs w:val="22"/>
                <w:rtl/>
              </w:rPr>
              <w:t>899 782 1</w:t>
            </w:r>
          </w:p>
        </w:tc>
        <w:tc>
          <w:tcPr>
            <w:tcW w:w="1153" w:type="dxa"/>
          </w:tcPr>
          <w:p w:rsidR="000E41E0" w:rsidRDefault="000E41E0">
            <w:pPr>
              <w:spacing w:before="0" w:after="0"/>
              <w:jc w:val="both"/>
              <w:rPr>
                <w:rFonts w:hint="cs"/>
                <w:sz w:val="28"/>
                <w:szCs w:val="22"/>
                <w:rtl/>
              </w:rPr>
            </w:pPr>
            <w:r>
              <w:rPr>
                <w:rFonts w:hint="cs"/>
                <w:sz w:val="28"/>
                <w:szCs w:val="22"/>
                <w:rtl/>
              </w:rPr>
              <w:t>000 870</w:t>
            </w:r>
          </w:p>
        </w:tc>
        <w:tc>
          <w:tcPr>
            <w:tcW w:w="1153" w:type="dxa"/>
          </w:tcPr>
          <w:p w:rsidR="000E41E0" w:rsidRDefault="000E41E0">
            <w:pPr>
              <w:spacing w:before="0" w:after="0"/>
              <w:jc w:val="both"/>
              <w:rPr>
                <w:rFonts w:hint="cs"/>
                <w:sz w:val="28"/>
                <w:szCs w:val="22"/>
                <w:rtl/>
              </w:rPr>
            </w:pPr>
            <w:r>
              <w:rPr>
                <w:rFonts w:hint="cs"/>
                <w:sz w:val="28"/>
                <w:szCs w:val="22"/>
                <w:rtl/>
              </w:rPr>
              <w:t>899 652 2</w:t>
            </w:r>
          </w:p>
        </w:tc>
        <w:tc>
          <w:tcPr>
            <w:tcW w:w="1153" w:type="dxa"/>
          </w:tcPr>
          <w:p w:rsidR="000E41E0" w:rsidRDefault="000E41E0">
            <w:pPr>
              <w:spacing w:before="0" w:after="0"/>
              <w:jc w:val="both"/>
              <w:rPr>
                <w:rFonts w:hint="cs"/>
                <w:sz w:val="28"/>
                <w:szCs w:val="22"/>
                <w:rtl/>
              </w:rPr>
            </w:pPr>
            <w:r>
              <w:rPr>
                <w:rFonts w:hint="cs"/>
                <w:sz w:val="28"/>
                <w:szCs w:val="22"/>
                <w:rtl/>
              </w:rPr>
              <w:t>046 240 3</w:t>
            </w:r>
          </w:p>
        </w:tc>
        <w:tc>
          <w:tcPr>
            <w:tcW w:w="1153" w:type="dxa"/>
          </w:tcPr>
          <w:p w:rsidR="000E41E0" w:rsidRDefault="000E41E0">
            <w:pPr>
              <w:spacing w:before="0" w:after="0"/>
              <w:jc w:val="both"/>
              <w:rPr>
                <w:rFonts w:hint="cs"/>
                <w:sz w:val="28"/>
                <w:szCs w:val="22"/>
                <w:rtl/>
              </w:rPr>
            </w:pPr>
            <w:r>
              <w:rPr>
                <w:rFonts w:hint="cs"/>
                <w:sz w:val="28"/>
                <w:szCs w:val="22"/>
                <w:rtl/>
              </w:rPr>
              <w:t>666 127 1</w:t>
            </w:r>
          </w:p>
        </w:tc>
        <w:tc>
          <w:tcPr>
            <w:tcW w:w="1153" w:type="dxa"/>
          </w:tcPr>
          <w:p w:rsidR="000E41E0" w:rsidRDefault="000E41E0">
            <w:pPr>
              <w:spacing w:before="0" w:after="0"/>
              <w:jc w:val="both"/>
              <w:rPr>
                <w:rFonts w:hint="cs"/>
                <w:sz w:val="28"/>
                <w:szCs w:val="22"/>
                <w:rtl/>
              </w:rPr>
            </w:pPr>
            <w:r>
              <w:rPr>
                <w:rFonts w:hint="cs"/>
                <w:sz w:val="28"/>
                <w:szCs w:val="22"/>
                <w:rtl/>
              </w:rPr>
              <w:t>712 367 4</w:t>
            </w:r>
          </w:p>
        </w:tc>
        <w:tc>
          <w:tcPr>
            <w:tcW w:w="1465" w:type="dxa"/>
          </w:tcPr>
          <w:p w:rsidR="000E41E0" w:rsidRDefault="000E41E0">
            <w:pPr>
              <w:spacing w:before="0" w:after="0"/>
              <w:ind w:left="184"/>
              <w:jc w:val="both"/>
              <w:rPr>
                <w:rFonts w:hint="cs"/>
                <w:sz w:val="28"/>
                <w:szCs w:val="22"/>
                <w:rtl/>
              </w:rPr>
            </w:pPr>
            <w:r>
              <w:rPr>
                <w:rFonts w:hint="cs"/>
                <w:sz w:val="28"/>
                <w:szCs w:val="22"/>
                <w:rtl/>
              </w:rPr>
              <w:t>611 020 7</w:t>
            </w:r>
          </w:p>
        </w:tc>
      </w:tr>
      <w:tr w:rsidR="000E41E0" w:rsidTr="000E41E0">
        <w:tblPrEx>
          <w:tblCellMar>
            <w:top w:w="0" w:type="dxa"/>
            <w:bottom w:w="0" w:type="dxa"/>
          </w:tblCellMar>
        </w:tblPrEx>
        <w:trPr>
          <w:cantSplit/>
          <w:trHeight w:val="270"/>
        </w:trPr>
        <w:tc>
          <w:tcPr>
            <w:tcW w:w="822" w:type="dxa"/>
          </w:tcPr>
          <w:p w:rsidR="000E41E0" w:rsidRDefault="000E41E0">
            <w:pPr>
              <w:spacing w:before="0" w:after="0"/>
              <w:jc w:val="both"/>
              <w:rPr>
                <w:sz w:val="28"/>
                <w:szCs w:val="22"/>
                <w:rtl/>
              </w:rPr>
            </w:pPr>
            <w:r>
              <w:rPr>
                <w:sz w:val="28"/>
                <w:szCs w:val="22"/>
                <w:rtl/>
              </w:rPr>
              <w:t>1998</w:t>
            </w:r>
          </w:p>
        </w:tc>
        <w:tc>
          <w:tcPr>
            <w:tcW w:w="1323" w:type="dxa"/>
          </w:tcPr>
          <w:p w:rsidR="000E41E0" w:rsidRDefault="000E41E0">
            <w:pPr>
              <w:spacing w:before="0" w:after="0"/>
              <w:jc w:val="both"/>
              <w:rPr>
                <w:rFonts w:hint="cs"/>
                <w:sz w:val="28"/>
                <w:szCs w:val="22"/>
                <w:rtl/>
              </w:rPr>
            </w:pPr>
            <w:r>
              <w:rPr>
                <w:rFonts w:hint="cs"/>
                <w:sz w:val="28"/>
                <w:szCs w:val="22"/>
                <w:rtl/>
              </w:rPr>
              <w:t>414 485 1</w:t>
            </w:r>
          </w:p>
        </w:tc>
        <w:tc>
          <w:tcPr>
            <w:tcW w:w="1153" w:type="dxa"/>
          </w:tcPr>
          <w:p w:rsidR="000E41E0" w:rsidRDefault="000E41E0">
            <w:pPr>
              <w:spacing w:before="0" w:after="0"/>
              <w:jc w:val="both"/>
              <w:rPr>
                <w:rFonts w:hint="cs"/>
                <w:sz w:val="28"/>
                <w:szCs w:val="22"/>
                <w:rtl/>
              </w:rPr>
            </w:pPr>
            <w:r>
              <w:rPr>
                <w:rFonts w:hint="cs"/>
                <w:sz w:val="28"/>
                <w:szCs w:val="22"/>
                <w:rtl/>
              </w:rPr>
              <w:t>000 950</w:t>
            </w:r>
          </w:p>
        </w:tc>
        <w:tc>
          <w:tcPr>
            <w:tcW w:w="1153" w:type="dxa"/>
          </w:tcPr>
          <w:p w:rsidR="000E41E0" w:rsidRDefault="000E41E0">
            <w:pPr>
              <w:spacing w:before="0" w:after="0"/>
              <w:jc w:val="both"/>
              <w:rPr>
                <w:rFonts w:hint="cs"/>
                <w:sz w:val="28"/>
                <w:szCs w:val="22"/>
                <w:rtl/>
              </w:rPr>
            </w:pPr>
            <w:r>
              <w:rPr>
                <w:rFonts w:hint="cs"/>
                <w:sz w:val="28"/>
                <w:szCs w:val="22"/>
                <w:rtl/>
              </w:rPr>
              <w:t>414 435 2</w:t>
            </w:r>
          </w:p>
        </w:tc>
        <w:tc>
          <w:tcPr>
            <w:tcW w:w="1153" w:type="dxa"/>
          </w:tcPr>
          <w:p w:rsidR="000E41E0" w:rsidRDefault="000E41E0">
            <w:pPr>
              <w:spacing w:before="0" w:after="0"/>
              <w:jc w:val="both"/>
              <w:rPr>
                <w:rFonts w:hint="cs"/>
                <w:sz w:val="28"/>
                <w:szCs w:val="22"/>
                <w:rtl/>
              </w:rPr>
            </w:pPr>
            <w:r>
              <w:rPr>
                <w:rFonts w:hint="cs"/>
                <w:sz w:val="28"/>
                <w:szCs w:val="22"/>
                <w:rtl/>
              </w:rPr>
              <w:t>366 035 4</w:t>
            </w:r>
          </w:p>
        </w:tc>
        <w:tc>
          <w:tcPr>
            <w:tcW w:w="1153" w:type="dxa"/>
          </w:tcPr>
          <w:p w:rsidR="000E41E0" w:rsidRDefault="000E41E0">
            <w:pPr>
              <w:spacing w:before="0" w:after="0"/>
              <w:jc w:val="both"/>
              <w:rPr>
                <w:rFonts w:hint="cs"/>
                <w:sz w:val="28"/>
                <w:szCs w:val="22"/>
                <w:rtl/>
              </w:rPr>
            </w:pPr>
            <w:r>
              <w:rPr>
                <w:rFonts w:hint="cs"/>
                <w:sz w:val="28"/>
                <w:szCs w:val="22"/>
                <w:rtl/>
              </w:rPr>
              <w:t>970 192 1</w:t>
            </w:r>
          </w:p>
        </w:tc>
        <w:tc>
          <w:tcPr>
            <w:tcW w:w="1153" w:type="dxa"/>
          </w:tcPr>
          <w:p w:rsidR="000E41E0" w:rsidRDefault="000E41E0">
            <w:pPr>
              <w:spacing w:before="0" w:after="0"/>
              <w:jc w:val="both"/>
              <w:rPr>
                <w:rFonts w:hint="cs"/>
                <w:sz w:val="28"/>
                <w:szCs w:val="22"/>
                <w:rtl/>
              </w:rPr>
            </w:pPr>
            <w:r>
              <w:rPr>
                <w:rFonts w:hint="cs"/>
                <w:sz w:val="28"/>
                <w:szCs w:val="22"/>
                <w:rtl/>
              </w:rPr>
              <w:t>336 228 5</w:t>
            </w:r>
          </w:p>
        </w:tc>
        <w:tc>
          <w:tcPr>
            <w:tcW w:w="1465" w:type="dxa"/>
          </w:tcPr>
          <w:p w:rsidR="000E41E0" w:rsidRDefault="000E41E0">
            <w:pPr>
              <w:spacing w:before="0" w:after="0"/>
              <w:ind w:left="184"/>
              <w:jc w:val="both"/>
              <w:rPr>
                <w:rFonts w:hint="cs"/>
                <w:sz w:val="28"/>
                <w:szCs w:val="22"/>
                <w:rtl/>
              </w:rPr>
            </w:pPr>
            <w:r>
              <w:rPr>
                <w:rFonts w:hint="cs"/>
                <w:sz w:val="28"/>
                <w:szCs w:val="22"/>
                <w:rtl/>
              </w:rPr>
              <w:t>750 663 7</w:t>
            </w:r>
          </w:p>
        </w:tc>
      </w:tr>
    </w:tbl>
    <w:p w:rsidR="00000000" w:rsidRDefault="000E41E0">
      <w:pPr>
        <w:pStyle w:val="HCCIn"/>
        <w:rPr>
          <w:b/>
          <w:bCs/>
          <w:sz w:val="32"/>
          <w:rtl/>
        </w:rPr>
      </w:pPr>
      <w:r>
        <w:rPr>
          <w:b/>
          <w:bCs/>
          <w:sz w:val="32"/>
          <w:rtl/>
        </w:rPr>
        <w:t>جيم</w:t>
      </w:r>
      <w:r>
        <w:rPr>
          <w:rFonts w:hint="cs"/>
          <w:b/>
          <w:bCs/>
          <w:sz w:val="32"/>
          <w:rtl/>
        </w:rPr>
        <w:t xml:space="preserve"> </w:t>
      </w:r>
      <w:r>
        <w:rPr>
          <w:rFonts w:hint="cs"/>
          <w:b/>
          <w:bCs/>
          <w:rtl/>
        </w:rPr>
        <w:t>-</w:t>
      </w:r>
      <w:r>
        <w:rPr>
          <w:rFonts w:hint="cs"/>
          <w:b/>
          <w:bCs/>
          <w:rtl/>
        </w:rPr>
        <w:tab/>
      </w:r>
      <w:r>
        <w:rPr>
          <w:b/>
          <w:bCs/>
          <w:sz w:val="32"/>
          <w:rtl/>
        </w:rPr>
        <w:t>الضمان الاجتماعي وخدمات ومرافق رعاية الطفل</w:t>
      </w:r>
      <w:r>
        <w:rPr>
          <w:rFonts w:hint="cs"/>
          <w:b/>
          <w:bCs/>
          <w:rtl/>
        </w:rPr>
        <w:t xml:space="preserve"> </w:t>
      </w:r>
      <w:r>
        <w:rPr>
          <w:b/>
          <w:bCs/>
          <w:sz w:val="32"/>
          <w:rtl/>
        </w:rPr>
        <w:t>(المادة 26 و</w:t>
      </w:r>
      <w:r>
        <w:rPr>
          <w:rFonts w:hint="cs"/>
          <w:b/>
          <w:bCs/>
          <w:rtl/>
        </w:rPr>
        <w:t xml:space="preserve">الفقرة 3 من </w:t>
      </w:r>
      <w:r>
        <w:rPr>
          <w:b/>
          <w:bCs/>
          <w:sz w:val="32"/>
          <w:rtl/>
        </w:rPr>
        <w:t>المادة 18)</w:t>
      </w:r>
    </w:p>
    <w:p w:rsidR="00000000" w:rsidRDefault="000E41E0">
      <w:pPr>
        <w:pStyle w:val="BodyText"/>
        <w:spacing w:before="240" w:after="240"/>
        <w:rPr>
          <w:sz w:val="28"/>
          <w:szCs w:val="30"/>
          <w:rtl/>
        </w:rPr>
      </w:pPr>
      <w:r>
        <w:rPr>
          <w:rFonts w:hint="cs"/>
          <w:sz w:val="28"/>
          <w:szCs w:val="30"/>
          <w:rtl/>
        </w:rPr>
        <w:t>126</w:t>
      </w:r>
      <w:r>
        <w:rPr>
          <w:sz w:val="28"/>
          <w:szCs w:val="30"/>
          <w:rtl/>
        </w:rPr>
        <w:t>-</w:t>
      </w:r>
      <w:r>
        <w:rPr>
          <w:sz w:val="28"/>
          <w:szCs w:val="30"/>
          <w:rtl/>
        </w:rPr>
        <w:tab/>
        <w:t>راجع الفقرتين 60 و164 من التقرير الو</w:t>
      </w:r>
      <w:r>
        <w:rPr>
          <w:sz w:val="28"/>
          <w:szCs w:val="30"/>
          <w:rtl/>
        </w:rPr>
        <w:t>طني الأول</w:t>
      </w:r>
      <w:r>
        <w:rPr>
          <w:rFonts w:hint="cs"/>
          <w:sz w:val="28"/>
          <w:szCs w:val="30"/>
          <w:rtl/>
        </w:rPr>
        <w:t>ي</w:t>
      </w:r>
      <w:r>
        <w:rPr>
          <w:sz w:val="28"/>
          <w:szCs w:val="30"/>
          <w:rtl/>
        </w:rPr>
        <w:t>.</w:t>
      </w:r>
    </w:p>
    <w:p w:rsidR="00000000" w:rsidRDefault="000E41E0">
      <w:pPr>
        <w:jc w:val="center"/>
        <w:rPr>
          <w:b/>
          <w:bCs/>
          <w:sz w:val="32"/>
          <w:rtl/>
        </w:rPr>
      </w:pPr>
      <w:r>
        <w:rPr>
          <w:b/>
          <w:bCs/>
          <w:sz w:val="28"/>
          <w:rtl/>
        </w:rPr>
        <w:t>دال - المستوى المعيشي</w:t>
      </w:r>
      <w:r>
        <w:rPr>
          <w:rFonts w:hint="cs"/>
          <w:b/>
          <w:bCs/>
          <w:sz w:val="28"/>
          <w:rtl/>
        </w:rPr>
        <w:t xml:space="preserve"> </w:t>
      </w:r>
      <w:r>
        <w:rPr>
          <w:b/>
          <w:bCs/>
          <w:sz w:val="32"/>
          <w:rtl/>
        </w:rPr>
        <w:t>(الفقرات 1 و2 و3</w:t>
      </w:r>
      <w:r>
        <w:rPr>
          <w:rFonts w:hint="cs"/>
          <w:b/>
          <w:bCs/>
          <w:sz w:val="32"/>
          <w:rtl/>
        </w:rPr>
        <w:t xml:space="preserve"> من المادة 27</w:t>
      </w:r>
      <w:r>
        <w:rPr>
          <w:b/>
          <w:bCs/>
          <w:sz w:val="32"/>
          <w:rtl/>
        </w:rPr>
        <w:t>)</w:t>
      </w:r>
    </w:p>
    <w:p w:rsidR="00000000" w:rsidRDefault="000E41E0">
      <w:pPr>
        <w:pStyle w:val="BodyText"/>
        <w:spacing w:before="240" w:after="240"/>
        <w:rPr>
          <w:sz w:val="28"/>
          <w:szCs w:val="30"/>
          <w:rtl/>
        </w:rPr>
      </w:pPr>
      <w:r>
        <w:rPr>
          <w:rFonts w:hint="cs"/>
          <w:sz w:val="28"/>
          <w:szCs w:val="30"/>
          <w:rtl/>
        </w:rPr>
        <w:t>127</w:t>
      </w:r>
      <w:r>
        <w:rPr>
          <w:sz w:val="28"/>
          <w:szCs w:val="30"/>
          <w:rtl/>
        </w:rPr>
        <w:t>-</w:t>
      </w:r>
      <w:r>
        <w:rPr>
          <w:sz w:val="28"/>
          <w:szCs w:val="30"/>
          <w:rtl/>
        </w:rPr>
        <w:tab/>
        <w:t xml:space="preserve">راجع الفقرات 165 </w:t>
      </w:r>
      <w:r>
        <w:rPr>
          <w:rFonts w:hint="cs"/>
          <w:sz w:val="28"/>
          <w:szCs w:val="30"/>
          <w:rtl/>
        </w:rPr>
        <w:t>و</w:t>
      </w:r>
      <w:r>
        <w:rPr>
          <w:sz w:val="28"/>
          <w:szCs w:val="30"/>
          <w:rtl/>
        </w:rPr>
        <w:t xml:space="preserve">166 </w:t>
      </w:r>
      <w:r>
        <w:rPr>
          <w:rFonts w:hint="cs"/>
          <w:sz w:val="28"/>
          <w:szCs w:val="30"/>
          <w:rtl/>
        </w:rPr>
        <w:t>و</w:t>
      </w:r>
      <w:r>
        <w:rPr>
          <w:sz w:val="28"/>
          <w:szCs w:val="30"/>
          <w:rtl/>
        </w:rPr>
        <w:t>167 و168 من التقرير الوطني الأول</w:t>
      </w:r>
      <w:r>
        <w:rPr>
          <w:rFonts w:hint="cs"/>
          <w:sz w:val="28"/>
          <w:szCs w:val="30"/>
          <w:rtl/>
        </w:rPr>
        <w:t>ي</w:t>
      </w:r>
      <w:r>
        <w:rPr>
          <w:sz w:val="28"/>
          <w:szCs w:val="30"/>
          <w:rtl/>
        </w:rPr>
        <w:t xml:space="preserve"> والفقرتين 59 و134 من هذا التقرير. ويبين الجدول</w:t>
      </w:r>
      <w:r>
        <w:rPr>
          <w:rFonts w:hint="cs"/>
          <w:sz w:val="28"/>
          <w:szCs w:val="30"/>
          <w:rtl/>
        </w:rPr>
        <w:t xml:space="preserve"> رقم</w:t>
      </w:r>
      <w:r>
        <w:rPr>
          <w:sz w:val="28"/>
          <w:szCs w:val="30"/>
          <w:rtl/>
        </w:rPr>
        <w:t xml:space="preserve"> 22 مدى ارتفاع نصيب الفرد من الناتج المحلي الإجمالي السنوي.</w:t>
      </w:r>
    </w:p>
    <w:p w:rsidR="00000000" w:rsidRDefault="000E41E0">
      <w:pPr>
        <w:jc w:val="center"/>
        <w:rPr>
          <w:b/>
          <w:bCs/>
          <w:sz w:val="32"/>
          <w:rtl/>
        </w:rPr>
      </w:pPr>
      <w:r>
        <w:rPr>
          <w:rFonts w:hint="cs"/>
          <w:b/>
          <w:bCs/>
          <w:sz w:val="32"/>
          <w:rtl/>
        </w:rPr>
        <w:t>ال</w:t>
      </w:r>
      <w:r>
        <w:rPr>
          <w:b/>
          <w:bCs/>
          <w:sz w:val="32"/>
          <w:rtl/>
        </w:rPr>
        <w:t>جدول</w:t>
      </w:r>
      <w:r>
        <w:rPr>
          <w:rFonts w:hint="cs"/>
          <w:b/>
          <w:bCs/>
          <w:sz w:val="32"/>
          <w:rtl/>
        </w:rPr>
        <w:t xml:space="preserve"> رقم</w:t>
      </w:r>
      <w:r>
        <w:rPr>
          <w:b/>
          <w:bCs/>
          <w:sz w:val="32"/>
          <w:rtl/>
        </w:rPr>
        <w:t xml:space="preserve"> 22</w:t>
      </w:r>
      <w:r>
        <w:rPr>
          <w:rFonts w:hint="cs"/>
          <w:b/>
          <w:bCs/>
          <w:sz w:val="32"/>
          <w:rtl/>
        </w:rPr>
        <w:br/>
      </w:r>
      <w:r>
        <w:rPr>
          <w:b/>
          <w:bCs/>
          <w:sz w:val="32"/>
          <w:rtl/>
        </w:rPr>
        <w:t xml:space="preserve">نصيب </w:t>
      </w:r>
      <w:r>
        <w:rPr>
          <w:b/>
          <w:bCs/>
          <w:sz w:val="32"/>
          <w:rtl/>
        </w:rPr>
        <w:t>الفرد من الناتج المحلي الإجمالي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7"/>
        <w:gridCol w:w="4143"/>
      </w:tblGrid>
      <w:tr w:rsidR="000E41E0" w:rsidTr="000E41E0">
        <w:tblPrEx>
          <w:tblCellMar>
            <w:top w:w="0" w:type="dxa"/>
            <w:bottom w:w="0" w:type="dxa"/>
          </w:tblCellMar>
        </w:tblPrEx>
        <w:trPr>
          <w:jc w:val="center"/>
        </w:trPr>
        <w:tc>
          <w:tcPr>
            <w:tcW w:w="1617" w:type="dxa"/>
          </w:tcPr>
          <w:p w:rsidR="000E41E0" w:rsidRDefault="000E41E0">
            <w:pPr>
              <w:spacing w:before="0" w:after="0"/>
              <w:jc w:val="center"/>
              <w:rPr>
                <w:rFonts w:hint="cs"/>
                <w:sz w:val="26"/>
                <w:szCs w:val="28"/>
              </w:rPr>
            </w:pPr>
            <w:r>
              <w:rPr>
                <w:rFonts w:hint="cs"/>
                <w:sz w:val="26"/>
                <w:szCs w:val="28"/>
                <w:rtl/>
              </w:rPr>
              <w:t>السنة</w:t>
            </w:r>
          </w:p>
        </w:tc>
        <w:tc>
          <w:tcPr>
            <w:tcW w:w="4143" w:type="dxa"/>
          </w:tcPr>
          <w:p w:rsidR="000E41E0" w:rsidRDefault="000E41E0">
            <w:pPr>
              <w:spacing w:before="0" w:after="0"/>
              <w:jc w:val="center"/>
              <w:rPr>
                <w:rFonts w:hint="cs"/>
                <w:sz w:val="26"/>
                <w:szCs w:val="28"/>
              </w:rPr>
            </w:pPr>
            <w:r>
              <w:rPr>
                <w:rFonts w:hint="cs"/>
                <w:sz w:val="26"/>
                <w:szCs w:val="28"/>
                <w:rtl/>
              </w:rPr>
              <w:t>نصيب الفرد بالليرات السورية</w:t>
            </w:r>
          </w:p>
        </w:tc>
      </w:tr>
      <w:tr w:rsidR="000E41E0" w:rsidTr="000E41E0">
        <w:tblPrEx>
          <w:tblCellMar>
            <w:top w:w="0" w:type="dxa"/>
            <w:bottom w:w="0" w:type="dxa"/>
          </w:tblCellMar>
        </w:tblPrEx>
        <w:trPr>
          <w:jc w:val="center"/>
        </w:trPr>
        <w:tc>
          <w:tcPr>
            <w:tcW w:w="1617" w:type="dxa"/>
          </w:tcPr>
          <w:p w:rsidR="000E41E0" w:rsidRDefault="000E41E0">
            <w:pPr>
              <w:spacing w:before="0" w:after="0"/>
              <w:jc w:val="center"/>
              <w:rPr>
                <w:rFonts w:hint="cs"/>
                <w:sz w:val="26"/>
                <w:szCs w:val="28"/>
              </w:rPr>
            </w:pPr>
            <w:r>
              <w:rPr>
                <w:rFonts w:hint="cs"/>
                <w:sz w:val="26"/>
                <w:szCs w:val="28"/>
                <w:rtl/>
              </w:rPr>
              <w:t>1995</w:t>
            </w:r>
          </w:p>
        </w:tc>
        <w:tc>
          <w:tcPr>
            <w:tcW w:w="4143" w:type="dxa"/>
          </w:tcPr>
          <w:p w:rsidR="000E41E0" w:rsidRDefault="000E41E0">
            <w:pPr>
              <w:spacing w:before="0" w:after="0"/>
              <w:jc w:val="center"/>
              <w:rPr>
                <w:rFonts w:hint="cs"/>
                <w:sz w:val="26"/>
                <w:szCs w:val="28"/>
              </w:rPr>
            </w:pPr>
            <w:r>
              <w:rPr>
                <w:rFonts w:hint="cs"/>
                <w:sz w:val="26"/>
                <w:szCs w:val="28"/>
                <w:rtl/>
              </w:rPr>
              <w:t>343 40</w:t>
            </w:r>
          </w:p>
        </w:tc>
      </w:tr>
      <w:tr w:rsidR="000E41E0" w:rsidTr="000E41E0">
        <w:tblPrEx>
          <w:tblCellMar>
            <w:top w:w="0" w:type="dxa"/>
            <w:bottom w:w="0" w:type="dxa"/>
          </w:tblCellMar>
        </w:tblPrEx>
        <w:trPr>
          <w:jc w:val="center"/>
        </w:trPr>
        <w:tc>
          <w:tcPr>
            <w:tcW w:w="1617" w:type="dxa"/>
          </w:tcPr>
          <w:p w:rsidR="000E41E0" w:rsidRDefault="000E41E0">
            <w:pPr>
              <w:spacing w:before="0" w:after="0"/>
              <w:jc w:val="center"/>
              <w:rPr>
                <w:rFonts w:hint="cs"/>
                <w:sz w:val="26"/>
                <w:szCs w:val="28"/>
              </w:rPr>
            </w:pPr>
            <w:r>
              <w:rPr>
                <w:rFonts w:hint="cs"/>
                <w:sz w:val="26"/>
                <w:szCs w:val="28"/>
                <w:rtl/>
              </w:rPr>
              <w:t>1996</w:t>
            </w:r>
          </w:p>
        </w:tc>
        <w:tc>
          <w:tcPr>
            <w:tcW w:w="4143" w:type="dxa"/>
          </w:tcPr>
          <w:p w:rsidR="000E41E0" w:rsidRDefault="000E41E0">
            <w:pPr>
              <w:spacing w:before="0" w:after="0"/>
              <w:jc w:val="center"/>
              <w:rPr>
                <w:rFonts w:hint="cs"/>
                <w:sz w:val="26"/>
                <w:szCs w:val="28"/>
              </w:rPr>
            </w:pPr>
            <w:r>
              <w:rPr>
                <w:rFonts w:hint="cs"/>
                <w:sz w:val="26"/>
                <w:szCs w:val="28"/>
                <w:rtl/>
              </w:rPr>
              <w:t>257 47</w:t>
            </w:r>
          </w:p>
        </w:tc>
      </w:tr>
      <w:tr w:rsidR="000E41E0" w:rsidTr="000E41E0">
        <w:tblPrEx>
          <w:tblCellMar>
            <w:top w:w="0" w:type="dxa"/>
            <w:bottom w:w="0" w:type="dxa"/>
          </w:tblCellMar>
        </w:tblPrEx>
        <w:trPr>
          <w:jc w:val="center"/>
        </w:trPr>
        <w:tc>
          <w:tcPr>
            <w:tcW w:w="1617" w:type="dxa"/>
          </w:tcPr>
          <w:p w:rsidR="000E41E0" w:rsidRDefault="000E41E0">
            <w:pPr>
              <w:spacing w:before="0" w:after="0"/>
              <w:jc w:val="center"/>
              <w:rPr>
                <w:rFonts w:hint="cs"/>
                <w:sz w:val="26"/>
                <w:szCs w:val="28"/>
              </w:rPr>
            </w:pPr>
            <w:r>
              <w:rPr>
                <w:rFonts w:hint="cs"/>
                <w:sz w:val="26"/>
                <w:szCs w:val="28"/>
                <w:rtl/>
              </w:rPr>
              <w:t>1997</w:t>
            </w:r>
          </w:p>
        </w:tc>
        <w:tc>
          <w:tcPr>
            <w:tcW w:w="4143" w:type="dxa"/>
          </w:tcPr>
          <w:p w:rsidR="000E41E0" w:rsidRDefault="000E41E0">
            <w:pPr>
              <w:spacing w:before="0" w:after="0"/>
              <w:jc w:val="center"/>
              <w:rPr>
                <w:rFonts w:hint="cs"/>
                <w:sz w:val="26"/>
                <w:szCs w:val="28"/>
              </w:rPr>
            </w:pPr>
            <w:r>
              <w:rPr>
                <w:rFonts w:hint="cs"/>
                <w:sz w:val="26"/>
                <w:szCs w:val="28"/>
                <w:rtl/>
              </w:rPr>
              <w:t>375 49</w:t>
            </w:r>
          </w:p>
        </w:tc>
      </w:tr>
      <w:tr w:rsidR="000E41E0" w:rsidTr="000E41E0">
        <w:tblPrEx>
          <w:tblCellMar>
            <w:top w:w="0" w:type="dxa"/>
            <w:bottom w:w="0" w:type="dxa"/>
          </w:tblCellMar>
        </w:tblPrEx>
        <w:trPr>
          <w:jc w:val="center"/>
        </w:trPr>
        <w:tc>
          <w:tcPr>
            <w:tcW w:w="1617" w:type="dxa"/>
          </w:tcPr>
          <w:p w:rsidR="000E41E0" w:rsidRDefault="000E41E0">
            <w:pPr>
              <w:spacing w:before="0" w:after="0"/>
              <w:jc w:val="center"/>
              <w:rPr>
                <w:rFonts w:hint="cs"/>
                <w:sz w:val="26"/>
                <w:szCs w:val="28"/>
              </w:rPr>
            </w:pPr>
            <w:r>
              <w:rPr>
                <w:rFonts w:hint="cs"/>
                <w:sz w:val="26"/>
                <w:szCs w:val="28"/>
                <w:rtl/>
              </w:rPr>
              <w:t>1998</w:t>
            </w:r>
          </w:p>
        </w:tc>
        <w:tc>
          <w:tcPr>
            <w:tcW w:w="4143" w:type="dxa"/>
          </w:tcPr>
          <w:p w:rsidR="000E41E0" w:rsidRDefault="000E41E0">
            <w:pPr>
              <w:spacing w:before="0" w:after="0"/>
              <w:jc w:val="center"/>
              <w:rPr>
                <w:rFonts w:hint="cs"/>
                <w:sz w:val="26"/>
                <w:szCs w:val="28"/>
              </w:rPr>
            </w:pPr>
            <w:r>
              <w:rPr>
                <w:rFonts w:hint="cs"/>
                <w:sz w:val="26"/>
                <w:szCs w:val="28"/>
                <w:rtl/>
              </w:rPr>
              <w:t>018 51</w:t>
            </w:r>
          </w:p>
        </w:tc>
      </w:tr>
    </w:tbl>
    <w:p w:rsidR="00000000" w:rsidRDefault="000E41E0">
      <w:pPr>
        <w:jc w:val="center"/>
        <w:rPr>
          <w:b/>
          <w:bCs/>
          <w:sz w:val="32"/>
          <w:rtl/>
        </w:rPr>
      </w:pPr>
      <w:r>
        <w:rPr>
          <w:rFonts w:hint="cs"/>
          <w:b/>
          <w:bCs/>
          <w:sz w:val="32"/>
          <w:rtl/>
        </w:rPr>
        <w:t>الجدول رقم</w:t>
      </w:r>
      <w:r>
        <w:rPr>
          <w:b/>
          <w:bCs/>
          <w:sz w:val="34"/>
          <w:szCs w:val="32"/>
          <w:rtl/>
        </w:rPr>
        <w:t xml:space="preserve"> 23</w:t>
      </w:r>
      <w:r>
        <w:rPr>
          <w:rFonts w:hint="cs"/>
          <w:b/>
          <w:bCs/>
          <w:sz w:val="34"/>
          <w:szCs w:val="32"/>
          <w:rtl/>
        </w:rPr>
        <w:br/>
      </w:r>
      <w:r>
        <w:rPr>
          <w:b/>
          <w:bCs/>
          <w:sz w:val="32"/>
          <w:rtl/>
        </w:rPr>
        <w:t xml:space="preserve">معدل الإعالة للقوة العاملة من سن 15 حتى </w:t>
      </w:r>
      <w:r>
        <w:rPr>
          <w:rFonts w:hint="cs"/>
          <w:b/>
          <w:bCs/>
          <w:sz w:val="32"/>
          <w:rtl/>
        </w:rPr>
        <w:t xml:space="preserve">سن </w:t>
      </w:r>
      <w:r>
        <w:rPr>
          <w:b/>
          <w:bCs/>
          <w:sz w:val="32"/>
          <w:rtl/>
        </w:rPr>
        <w:t>64</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8"/>
        <w:gridCol w:w="1800"/>
        <w:gridCol w:w="2160"/>
        <w:gridCol w:w="3060"/>
      </w:tblGrid>
      <w:tr w:rsidR="000E41E0" w:rsidTr="000E41E0">
        <w:tblPrEx>
          <w:tblCellMar>
            <w:top w:w="0" w:type="dxa"/>
            <w:bottom w:w="0" w:type="dxa"/>
          </w:tblCellMar>
        </w:tblPrEx>
        <w:trPr>
          <w:cantSplit/>
          <w:trHeight w:val="270"/>
        </w:trPr>
        <w:tc>
          <w:tcPr>
            <w:tcW w:w="3858" w:type="dxa"/>
            <w:gridSpan w:val="2"/>
          </w:tcPr>
          <w:p w:rsidR="000E41E0" w:rsidRDefault="000E41E0">
            <w:pPr>
              <w:spacing w:before="0" w:after="0"/>
              <w:jc w:val="center"/>
              <w:rPr>
                <w:sz w:val="18"/>
                <w:szCs w:val="24"/>
                <w:rtl/>
              </w:rPr>
            </w:pPr>
            <w:r>
              <w:rPr>
                <w:sz w:val="18"/>
                <w:szCs w:val="24"/>
                <w:rtl/>
              </w:rPr>
              <w:t>متوسط عدد الأفراد الذين يعيلهم الفرد العامل</w:t>
            </w:r>
          </w:p>
        </w:tc>
        <w:tc>
          <w:tcPr>
            <w:tcW w:w="5220" w:type="dxa"/>
            <w:gridSpan w:val="2"/>
          </w:tcPr>
          <w:p w:rsidR="000E41E0" w:rsidRDefault="000E41E0">
            <w:pPr>
              <w:spacing w:before="0" w:after="0"/>
              <w:jc w:val="center"/>
              <w:rPr>
                <w:sz w:val="18"/>
                <w:szCs w:val="24"/>
                <w:rtl/>
              </w:rPr>
            </w:pPr>
            <w:r>
              <w:rPr>
                <w:sz w:val="18"/>
                <w:szCs w:val="24"/>
                <w:rtl/>
              </w:rPr>
              <w:t>نسبة الإعالة العمرية للأفراد أقل من 15سنة وأكثر من 65 سنة</w:t>
            </w:r>
          </w:p>
        </w:tc>
      </w:tr>
      <w:tr w:rsidR="000E41E0" w:rsidTr="000E41E0">
        <w:tblPrEx>
          <w:tblCellMar>
            <w:top w:w="0" w:type="dxa"/>
            <w:bottom w:w="0" w:type="dxa"/>
          </w:tblCellMar>
        </w:tblPrEx>
        <w:trPr>
          <w:trHeight w:val="195"/>
        </w:trPr>
        <w:tc>
          <w:tcPr>
            <w:tcW w:w="2058" w:type="dxa"/>
          </w:tcPr>
          <w:p w:rsidR="000E41E0" w:rsidRDefault="000E41E0">
            <w:pPr>
              <w:spacing w:before="0" w:after="0"/>
              <w:jc w:val="center"/>
              <w:rPr>
                <w:sz w:val="26"/>
                <w:szCs w:val="28"/>
                <w:rtl/>
              </w:rPr>
            </w:pPr>
            <w:r>
              <w:rPr>
                <w:sz w:val="26"/>
                <w:szCs w:val="28"/>
                <w:rtl/>
              </w:rPr>
              <w:t>1995</w:t>
            </w:r>
          </w:p>
        </w:tc>
        <w:tc>
          <w:tcPr>
            <w:tcW w:w="1800" w:type="dxa"/>
          </w:tcPr>
          <w:p w:rsidR="000E41E0" w:rsidRDefault="000E41E0">
            <w:pPr>
              <w:spacing w:before="0" w:after="0"/>
              <w:jc w:val="center"/>
              <w:rPr>
                <w:sz w:val="26"/>
                <w:szCs w:val="28"/>
                <w:rtl/>
              </w:rPr>
            </w:pPr>
            <w:r>
              <w:rPr>
                <w:sz w:val="26"/>
                <w:szCs w:val="28"/>
                <w:rtl/>
              </w:rPr>
              <w:t>1999</w:t>
            </w:r>
          </w:p>
        </w:tc>
        <w:tc>
          <w:tcPr>
            <w:tcW w:w="2160" w:type="dxa"/>
          </w:tcPr>
          <w:p w:rsidR="000E41E0" w:rsidRDefault="000E41E0">
            <w:pPr>
              <w:spacing w:before="0" w:after="0"/>
              <w:jc w:val="center"/>
              <w:rPr>
                <w:sz w:val="26"/>
                <w:szCs w:val="28"/>
                <w:rtl/>
              </w:rPr>
            </w:pPr>
            <w:r>
              <w:rPr>
                <w:sz w:val="26"/>
                <w:szCs w:val="28"/>
                <w:rtl/>
              </w:rPr>
              <w:t>1995</w:t>
            </w:r>
          </w:p>
        </w:tc>
        <w:tc>
          <w:tcPr>
            <w:tcW w:w="3060" w:type="dxa"/>
          </w:tcPr>
          <w:p w:rsidR="000E41E0" w:rsidRDefault="000E41E0">
            <w:pPr>
              <w:spacing w:before="0" w:after="0"/>
              <w:jc w:val="center"/>
              <w:rPr>
                <w:sz w:val="26"/>
                <w:szCs w:val="28"/>
                <w:rtl/>
              </w:rPr>
            </w:pPr>
            <w:r>
              <w:rPr>
                <w:sz w:val="26"/>
                <w:szCs w:val="28"/>
                <w:rtl/>
              </w:rPr>
              <w:t>1999</w:t>
            </w:r>
          </w:p>
        </w:tc>
      </w:tr>
      <w:tr w:rsidR="000E41E0" w:rsidTr="000E41E0">
        <w:tblPrEx>
          <w:tblCellMar>
            <w:top w:w="0" w:type="dxa"/>
            <w:bottom w:w="0" w:type="dxa"/>
          </w:tblCellMar>
        </w:tblPrEx>
        <w:trPr>
          <w:trHeight w:val="195"/>
        </w:trPr>
        <w:tc>
          <w:tcPr>
            <w:tcW w:w="2058" w:type="dxa"/>
          </w:tcPr>
          <w:p w:rsidR="000E41E0" w:rsidRDefault="000E41E0">
            <w:pPr>
              <w:spacing w:before="0" w:after="0"/>
              <w:jc w:val="center"/>
              <w:rPr>
                <w:rFonts w:hint="cs"/>
                <w:sz w:val="28"/>
                <w:rtl/>
              </w:rPr>
            </w:pPr>
            <w:r>
              <w:rPr>
                <w:rFonts w:hint="cs"/>
                <w:sz w:val="28"/>
                <w:rtl/>
              </w:rPr>
              <w:t>3.4</w:t>
            </w:r>
          </w:p>
        </w:tc>
        <w:tc>
          <w:tcPr>
            <w:tcW w:w="1800" w:type="dxa"/>
          </w:tcPr>
          <w:p w:rsidR="000E41E0" w:rsidRDefault="000E41E0">
            <w:pPr>
              <w:spacing w:before="0" w:after="0"/>
              <w:jc w:val="center"/>
              <w:rPr>
                <w:rFonts w:hint="cs"/>
                <w:sz w:val="28"/>
                <w:rtl/>
              </w:rPr>
            </w:pPr>
            <w:r>
              <w:rPr>
                <w:rFonts w:hint="cs"/>
                <w:sz w:val="28"/>
                <w:rtl/>
              </w:rPr>
              <w:t>3.4</w:t>
            </w:r>
          </w:p>
        </w:tc>
        <w:tc>
          <w:tcPr>
            <w:tcW w:w="2160" w:type="dxa"/>
          </w:tcPr>
          <w:p w:rsidR="000E41E0" w:rsidRDefault="000E41E0">
            <w:pPr>
              <w:spacing w:before="0" w:after="0"/>
              <w:jc w:val="center"/>
              <w:rPr>
                <w:sz w:val="28"/>
                <w:rtl/>
              </w:rPr>
            </w:pPr>
            <w:r>
              <w:rPr>
                <w:sz w:val="28"/>
                <w:rtl/>
              </w:rPr>
              <w:t>91 لكل 100 فرد</w:t>
            </w:r>
          </w:p>
        </w:tc>
        <w:tc>
          <w:tcPr>
            <w:tcW w:w="3060" w:type="dxa"/>
          </w:tcPr>
          <w:p w:rsidR="000E41E0" w:rsidRDefault="000E41E0">
            <w:pPr>
              <w:spacing w:before="0" w:after="0"/>
              <w:jc w:val="center"/>
              <w:rPr>
                <w:sz w:val="28"/>
                <w:rtl/>
              </w:rPr>
            </w:pPr>
            <w:r>
              <w:rPr>
                <w:sz w:val="28"/>
                <w:rtl/>
              </w:rPr>
              <w:t>77 لكل 100 فرد</w:t>
            </w:r>
          </w:p>
        </w:tc>
      </w:tr>
    </w:tbl>
    <w:p w:rsidR="00000000" w:rsidRDefault="000E41E0">
      <w:pPr>
        <w:jc w:val="center"/>
        <w:rPr>
          <w:b/>
          <w:bCs/>
          <w:sz w:val="28"/>
          <w:rtl/>
        </w:rPr>
      </w:pPr>
      <w:r>
        <w:rPr>
          <w:b/>
          <w:bCs/>
          <w:sz w:val="28"/>
          <w:rtl/>
        </w:rPr>
        <w:t>هاء</w:t>
      </w:r>
      <w:r>
        <w:rPr>
          <w:rFonts w:hint="cs"/>
          <w:b/>
          <w:bCs/>
          <w:sz w:val="28"/>
          <w:rtl/>
        </w:rPr>
        <w:t xml:space="preserve"> -</w:t>
      </w:r>
      <w:r>
        <w:rPr>
          <w:b/>
          <w:bCs/>
          <w:sz w:val="28"/>
          <w:rtl/>
        </w:rPr>
        <w:t xml:space="preserve"> </w:t>
      </w:r>
      <w:r>
        <w:rPr>
          <w:rFonts w:hint="cs"/>
          <w:b/>
          <w:bCs/>
          <w:sz w:val="28"/>
          <w:rtl/>
        </w:rPr>
        <w:t xml:space="preserve">شمولية إمدادات مياه </w:t>
      </w:r>
      <w:r>
        <w:rPr>
          <w:b/>
          <w:bCs/>
          <w:sz w:val="28"/>
          <w:rtl/>
        </w:rPr>
        <w:t>الشرب و</w:t>
      </w:r>
      <w:r>
        <w:rPr>
          <w:rFonts w:hint="cs"/>
          <w:b/>
          <w:bCs/>
          <w:sz w:val="28"/>
          <w:rtl/>
        </w:rPr>
        <w:t xml:space="preserve">خدمات </w:t>
      </w:r>
      <w:r>
        <w:rPr>
          <w:b/>
          <w:bCs/>
          <w:sz w:val="28"/>
          <w:rtl/>
        </w:rPr>
        <w:t>الصرف الصحي</w:t>
      </w:r>
    </w:p>
    <w:p w:rsidR="00000000" w:rsidRDefault="000E41E0">
      <w:pPr>
        <w:pStyle w:val="BodyText"/>
        <w:spacing w:before="240" w:after="240"/>
        <w:rPr>
          <w:sz w:val="28"/>
          <w:szCs w:val="30"/>
          <w:rtl/>
        </w:rPr>
      </w:pPr>
      <w:r>
        <w:rPr>
          <w:rFonts w:hint="cs"/>
          <w:sz w:val="28"/>
          <w:szCs w:val="30"/>
          <w:rtl/>
        </w:rPr>
        <w:t>128</w:t>
      </w:r>
      <w:r>
        <w:rPr>
          <w:sz w:val="28"/>
          <w:szCs w:val="30"/>
          <w:rtl/>
        </w:rPr>
        <w:t>-</w:t>
      </w:r>
      <w:r>
        <w:rPr>
          <w:sz w:val="28"/>
          <w:szCs w:val="30"/>
          <w:rtl/>
        </w:rPr>
        <w:tab/>
        <w:t>إن من حق الطفل في الحياة أن يتأمن ل</w:t>
      </w:r>
      <w:r>
        <w:rPr>
          <w:rFonts w:hint="cs"/>
          <w:sz w:val="28"/>
          <w:szCs w:val="30"/>
          <w:rtl/>
        </w:rPr>
        <w:t>ـ</w:t>
      </w:r>
      <w:r>
        <w:rPr>
          <w:sz w:val="28"/>
          <w:szCs w:val="30"/>
          <w:rtl/>
        </w:rPr>
        <w:t>ه وضمن البيئة التي يعيش ويتواجد فيها القدر الكافي من مياه الشرب بشكل نظيف ومأم</w:t>
      </w:r>
      <w:r>
        <w:rPr>
          <w:sz w:val="28"/>
          <w:szCs w:val="30"/>
          <w:rtl/>
        </w:rPr>
        <w:t>ون وخال من العوامل الممرضة والملوثات، وكذلك سلامة الماء المستخدم للطهي والنظافة والاستعمالات المنزلية وكذلك للاستحمام والسباحة وغير ذلك. ويزداد الطلب على مياه الشرب بشكل متسارع لتلبية الأغراض التنموية المختلفة، لكن ونظراً لمحدودية المياه الجوفية خاصة بعد م</w:t>
      </w:r>
      <w:r>
        <w:rPr>
          <w:sz w:val="28"/>
          <w:szCs w:val="30"/>
          <w:rtl/>
        </w:rPr>
        <w:t>ضي سنوات عديدة من الجفاف، فقد انخفض المخزون من هذه المياه وبالتالي تواجه الدولة صعوبة في توفير مصادر المياه لمختلف فئات المواطنين</w:t>
      </w:r>
      <w:r>
        <w:rPr>
          <w:rFonts w:hint="cs"/>
          <w:sz w:val="28"/>
          <w:szCs w:val="30"/>
          <w:rtl/>
        </w:rPr>
        <w:t>.</w:t>
      </w:r>
      <w:r>
        <w:rPr>
          <w:sz w:val="28"/>
          <w:szCs w:val="30"/>
          <w:rtl/>
        </w:rPr>
        <w:t xml:space="preserve"> </w:t>
      </w:r>
      <w:r>
        <w:rPr>
          <w:rFonts w:hint="cs"/>
          <w:sz w:val="28"/>
          <w:szCs w:val="30"/>
          <w:rtl/>
        </w:rPr>
        <w:t>و</w:t>
      </w:r>
      <w:r>
        <w:rPr>
          <w:sz w:val="28"/>
          <w:szCs w:val="30"/>
          <w:rtl/>
        </w:rPr>
        <w:t>على الرغم من إنشاء مشاريع متعددة للمياه</w:t>
      </w:r>
      <w:r>
        <w:rPr>
          <w:rFonts w:hint="cs"/>
          <w:sz w:val="28"/>
          <w:szCs w:val="30"/>
          <w:rtl/>
        </w:rPr>
        <w:t xml:space="preserve">، </w:t>
      </w:r>
      <w:r>
        <w:rPr>
          <w:sz w:val="28"/>
          <w:szCs w:val="30"/>
          <w:rtl/>
        </w:rPr>
        <w:t>ف</w:t>
      </w:r>
      <w:r>
        <w:rPr>
          <w:rFonts w:hint="cs"/>
          <w:sz w:val="28"/>
          <w:szCs w:val="30"/>
          <w:rtl/>
        </w:rPr>
        <w:t>إ</w:t>
      </w:r>
      <w:r>
        <w:rPr>
          <w:sz w:val="28"/>
          <w:szCs w:val="30"/>
          <w:rtl/>
        </w:rPr>
        <w:t xml:space="preserve">نه لا يمكن </w:t>
      </w:r>
      <w:r>
        <w:rPr>
          <w:rFonts w:hint="cs"/>
          <w:sz w:val="28"/>
          <w:szCs w:val="30"/>
          <w:rtl/>
        </w:rPr>
        <w:t xml:space="preserve">أحياناً </w:t>
      </w:r>
      <w:r>
        <w:rPr>
          <w:sz w:val="28"/>
          <w:szCs w:val="30"/>
          <w:rtl/>
        </w:rPr>
        <w:t>توفير هذه المياه ضمن الشبكات لمدة 24 ساعة في اليوم، و</w:t>
      </w:r>
      <w:r>
        <w:rPr>
          <w:rFonts w:hint="cs"/>
          <w:sz w:val="28"/>
          <w:szCs w:val="30"/>
          <w:rtl/>
        </w:rPr>
        <w:t>كانت</w:t>
      </w:r>
      <w:r>
        <w:rPr>
          <w:sz w:val="28"/>
          <w:szCs w:val="30"/>
          <w:rtl/>
        </w:rPr>
        <w:t xml:space="preserve"> شبكة</w:t>
      </w:r>
      <w:r>
        <w:rPr>
          <w:sz w:val="28"/>
          <w:szCs w:val="30"/>
          <w:rtl/>
        </w:rPr>
        <w:t xml:space="preserve"> مياه الشرب</w:t>
      </w:r>
      <w:r>
        <w:rPr>
          <w:rFonts w:hint="cs"/>
          <w:sz w:val="28"/>
          <w:szCs w:val="30"/>
          <w:rtl/>
        </w:rPr>
        <w:t xml:space="preserve"> تشمل 84.2 في المائة </w:t>
      </w:r>
      <w:r>
        <w:rPr>
          <w:sz w:val="28"/>
          <w:szCs w:val="30"/>
          <w:rtl/>
        </w:rPr>
        <w:t xml:space="preserve">من السكان عام 1999، كما تبلغ نسبة </w:t>
      </w:r>
      <w:r>
        <w:rPr>
          <w:rFonts w:hint="cs"/>
          <w:sz w:val="28"/>
          <w:szCs w:val="30"/>
          <w:rtl/>
        </w:rPr>
        <w:t xml:space="preserve">شمولية </w:t>
      </w:r>
      <w:r>
        <w:rPr>
          <w:sz w:val="28"/>
          <w:szCs w:val="30"/>
          <w:rtl/>
        </w:rPr>
        <w:t>شبكات الصرف الصحي</w:t>
      </w:r>
      <w:r>
        <w:rPr>
          <w:rFonts w:hint="cs"/>
          <w:sz w:val="28"/>
          <w:szCs w:val="30"/>
          <w:rtl/>
        </w:rPr>
        <w:t xml:space="preserve"> 71.8 في المائة </w:t>
      </w:r>
      <w:r>
        <w:rPr>
          <w:sz w:val="28"/>
          <w:szCs w:val="30"/>
          <w:rtl/>
        </w:rPr>
        <w:t>من السكان عام 1999.</w:t>
      </w:r>
    </w:p>
    <w:p w:rsidR="00000000" w:rsidRDefault="000E41E0">
      <w:pPr>
        <w:pStyle w:val="Heading4"/>
        <w:rPr>
          <w:rFonts w:cs="Traditional Arabic" w:hint="cs"/>
          <w:b/>
          <w:bCs/>
          <w:sz w:val="34"/>
          <w:szCs w:val="32"/>
          <w:u w:val="none"/>
          <w:rtl/>
        </w:rPr>
      </w:pPr>
      <w:r>
        <w:rPr>
          <w:rFonts w:cs="Traditional Arabic"/>
          <w:b/>
          <w:bCs/>
          <w:sz w:val="36"/>
          <w:szCs w:val="34"/>
          <w:u w:val="none"/>
          <w:rtl/>
        </w:rPr>
        <w:t>ثامناً: التعليم وأوقات الفراغ والأنشطة الثقافية</w:t>
      </w:r>
      <w:r>
        <w:rPr>
          <w:rFonts w:cs="Traditional Arabic" w:hint="cs"/>
          <w:b/>
          <w:bCs/>
          <w:sz w:val="36"/>
          <w:szCs w:val="34"/>
          <w:u w:val="none"/>
          <w:rtl/>
        </w:rPr>
        <w:t xml:space="preserve"> (</w:t>
      </w:r>
      <w:r>
        <w:rPr>
          <w:rFonts w:cs="Traditional Arabic"/>
          <w:b/>
          <w:bCs/>
          <w:sz w:val="34"/>
          <w:szCs w:val="32"/>
          <w:u w:val="none"/>
          <w:rtl/>
        </w:rPr>
        <w:t>المواد 28 و29 و31</w:t>
      </w:r>
      <w:r>
        <w:rPr>
          <w:rFonts w:cs="Traditional Arabic" w:hint="cs"/>
          <w:b/>
          <w:bCs/>
          <w:sz w:val="34"/>
          <w:szCs w:val="32"/>
          <w:u w:val="none"/>
          <w:rtl/>
        </w:rPr>
        <w:t>)</w:t>
      </w:r>
    </w:p>
    <w:p w:rsidR="00000000" w:rsidRDefault="000E41E0">
      <w:pPr>
        <w:jc w:val="center"/>
        <w:rPr>
          <w:rFonts w:hint="cs"/>
          <w:b/>
          <w:bCs/>
          <w:sz w:val="32"/>
          <w:rtl/>
        </w:rPr>
      </w:pPr>
      <w:r>
        <w:rPr>
          <w:b/>
          <w:bCs/>
          <w:sz w:val="32"/>
          <w:rtl/>
        </w:rPr>
        <w:t>ألف</w:t>
      </w:r>
      <w:r>
        <w:rPr>
          <w:rFonts w:hint="cs"/>
          <w:b/>
          <w:bCs/>
          <w:sz w:val="32"/>
          <w:rtl/>
        </w:rPr>
        <w:t xml:space="preserve"> -</w:t>
      </w:r>
      <w:r>
        <w:rPr>
          <w:b/>
          <w:bCs/>
          <w:sz w:val="32"/>
          <w:rtl/>
        </w:rPr>
        <w:t xml:space="preserve"> التعليم بما في ذلك التدريب المهني والتوجيه</w:t>
      </w:r>
      <w:r>
        <w:rPr>
          <w:rFonts w:hint="cs"/>
          <w:b/>
          <w:bCs/>
          <w:sz w:val="32"/>
          <w:rtl/>
        </w:rPr>
        <w:t xml:space="preserve"> (المادة 28)</w:t>
      </w:r>
    </w:p>
    <w:p w:rsidR="00000000" w:rsidRDefault="000E41E0">
      <w:pPr>
        <w:pStyle w:val="Heading2"/>
        <w:ind w:left="-390" w:right="720"/>
        <w:rPr>
          <w:rFonts w:hint="cs"/>
          <w:b/>
          <w:bCs/>
          <w:sz w:val="32"/>
          <w:szCs w:val="30"/>
          <w:rtl/>
        </w:rPr>
      </w:pPr>
      <w:r>
        <w:rPr>
          <w:rFonts w:hint="cs"/>
          <w:b/>
          <w:bCs/>
          <w:sz w:val="32"/>
          <w:szCs w:val="30"/>
          <w:rtl/>
        </w:rPr>
        <w:t>1</w:t>
      </w:r>
      <w:r>
        <w:rPr>
          <w:rFonts w:hint="cs"/>
          <w:b/>
          <w:bCs/>
          <w:sz w:val="32"/>
          <w:szCs w:val="30"/>
          <w:rtl/>
        </w:rPr>
        <w:t>- التعليم النظامي</w:t>
      </w:r>
    </w:p>
    <w:p w:rsidR="00000000" w:rsidRDefault="000E41E0">
      <w:pPr>
        <w:jc w:val="both"/>
        <w:rPr>
          <w:sz w:val="28"/>
          <w:rtl/>
        </w:rPr>
      </w:pPr>
      <w:r>
        <w:rPr>
          <w:rFonts w:hint="cs"/>
          <w:sz w:val="28"/>
          <w:rtl/>
        </w:rPr>
        <w:t>129</w:t>
      </w:r>
      <w:r>
        <w:rPr>
          <w:sz w:val="28"/>
          <w:rtl/>
        </w:rPr>
        <w:t>-</w:t>
      </w:r>
      <w:r>
        <w:rPr>
          <w:sz w:val="28"/>
          <w:rtl/>
        </w:rPr>
        <w:tab/>
        <w:t>التعليم مجاني في جميع المراحل التعليمية وإلزامي في المرحلة الابتدائية</w:t>
      </w:r>
      <w:r>
        <w:rPr>
          <w:rFonts w:hint="cs"/>
          <w:sz w:val="28"/>
          <w:rtl/>
        </w:rPr>
        <w:t>.</w:t>
      </w:r>
      <w:r>
        <w:rPr>
          <w:sz w:val="28"/>
          <w:rtl/>
        </w:rPr>
        <w:t xml:space="preserve"> وت</w:t>
      </w:r>
      <w:r>
        <w:rPr>
          <w:rFonts w:hint="cs"/>
          <w:sz w:val="28"/>
          <w:rtl/>
        </w:rPr>
        <w:t>وفر</w:t>
      </w:r>
      <w:r>
        <w:rPr>
          <w:sz w:val="28"/>
          <w:rtl/>
        </w:rPr>
        <w:t xml:space="preserve"> وزارة التربية الكتب المدرسية </w:t>
      </w:r>
      <w:r>
        <w:rPr>
          <w:rFonts w:hint="cs"/>
          <w:sz w:val="28"/>
          <w:rtl/>
        </w:rPr>
        <w:t xml:space="preserve">مجاناً </w:t>
      </w:r>
      <w:r>
        <w:rPr>
          <w:sz w:val="28"/>
          <w:rtl/>
        </w:rPr>
        <w:t>في مرحلة التعليم الإلزامي لكافة التلاميذ. أما في المراحل اللاحقة</w:t>
      </w:r>
      <w:r>
        <w:rPr>
          <w:rFonts w:hint="cs"/>
          <w:sz w:val="28"/>
          <w:rtl/>
        </w:rPr>
        <w:t>،</w:t>
      </w:r>
      <w:r>
        <w:rPr>
          <w:sz w:val="28"/>
          <w:rtl/>
        </w:rPr>
        <w:t xml:space="preserve"> فهي ت</w:t>
      </w:r>
      <w:r>
        <w:rPr>
          <w:rFonts w:hint="cs"/>
          <w:sz w:val="28"/>
          <w:rtl/>
        </w:rPr>
        <w:t xml:space="preserve">وفر الكتب </w:t>
      </w:r>
      <w:r>
        <w:rPr>
          <w:sz w:val="28"/>
          <w:rtl/>
        </w:rPr>
        <w:t xml:space="preserve">بأسعار دون سعر التكلفة مع إعطاء إعانات </w:t>
      </w:r>
      <w:r>
        <w:rPr>
          <w:sz w:val="28"/>
          <w:rtl/>
        </w:rPr>
        <w:t>لبعض الأطفال المحتاجين</w:t>
      </w:r>
      <w:r>
        <w:rPr>
          <w:rFonts w:hint="cs"/>
          <w:sz w:val="28"/>
          <w:rtl/>
        </w:rPr>
        <w:t>.</w:t>
      </w:r>
      <w:r>
        <w:rPr>
          <w:sz w:val="28"/>
          <w:rtl/>
        </w:rPr>
        <w:t xml:space="preserve"> ويتم التعليم في جميع مراحله باللغة العربية </w:t>
      </w:r>
      <w:r>
        <w:rPr>
          <w:rFonts w:hint="cs"/>
          <w:sz w:val="28"/>
          <w:rtl/>
        </w:rPr>
        <w:t xml:space="preserve">وهي </w:t>
      </w:r>
      <w:r>
        <w:rPr>
          <w:sz w:val="28"/>
          <w:rtl/>
        </w:rPr>
        <w:t>اللغة الرسمية للدولة</w:t>
      </w:r>
      <w:r>
        <w:rPr>
          <w:rFonts w:hint="cs"/>
          <w:sz w:val="28"/>
          <w:rtl/>
        </w:rPr>
        <w:t>،</w:t>
      </w:r>
      <w:r>
        <w:rPr>
          <w:sz w:val="28"/>
          <w:rtl/>
        </w:rPr>
        <w:t xml:space="preserve"> إلى جانب اللغات الحية</w:t>
      </w:r>
      <w:r>
        <w:rPr>
          <w:rFonts w:hint="cs"/>
          <w:sz w:val="28"/>
          <w:rtl/>
        </w:rPr>
        <w:t>.</w:t>
      </w:r>
      <w:r>
        <w:rPr>
          <w:sz w:val="28"/>
          <w:rtl/>
        </w:rPr>
        <w:t xml:space="preserve"> لذلك لا يترتب على الأسرة سوى نفقات زهيدة من أجل التعليم. وقد تم التوسع في التعليم حتى بلغ أصغر مجمع سكني مع تطوير المناهج الدراسية وذلك بإدخ</w:t>
      </w:r>
      <w:r>
        <w:rPr>
          <w:sz w:val="28"/>
          <w:rtl/>
        </w:rPr>
        <w:t>ال المفاهيم التجديدية وتحديث طرق التدريس وأساليبه وإعداد المعلمين وتدريبهم.</w:t>
      </w:r>
    </w:p>
    <w:p w:rsidR="00000000" w:rsidRDefault="000E41E0">
      <w:pPr>
        <w:jc w:val="both"/>
        <w:rPr>
          <w:rFonts w:hint="cs"/>
          <w:sz w:val="28"/>
          <w:rtl/>
        </w:rPr>
      </w:pPr>
      <w:r>
        <w:rPr>
          <w:rFonts w:hint="cs"/>
          <w:sz w:val="28"/>
          <w:rtl/>
        </w:rPr>
        <w:t>130</w:t>
      </w:r>
      <w:r>
        <w:rPr>
          <w:sz w:val="28"/>
          <w:rtl/>
        </w:rPr>
        <w:t>-</w:t>
      </w:r>
      <w:r>
        <w:rPr>
          <w:sz w:val="28"/>
          <w:rtl/>
        </w:rPr>
        <w:tab/>
      </w:r>
      <w:r>
        <w:rPr>
          <w:rFonts w:hint="cs"/>
          <w:sz w:val="28"/>
          <w:rtl/>
        </w:rPr>
        <w:t>و</w:t>
      </w:r>
      <w:r>
        <w:rPr>
          <w:sz w:val="28"/>
          <w:rtl/>
        </w:rPr>
        <w:t>تعمل وزارة التربية على تطوير مضامين العملية التربوية باتجاه تحديثها وتوظيفها للإسهام في عملية البناء الاقتصادي والاجتماعي من خلال تكوين فكر الإنسان وتنمية مهاراته العملية وال</w:t>
      </w:r>
      <w:r>
        <w:rPr>
          <w:sz w:val="28"/>
          <w:rtl/>
        </w:rPr>
        <w:t>تقنية وإغناء خبرته الحياتية ليكون متوازناً في سلوكه قادراً على استيعاب معطيات العصر ومنجزاته مسهماً في استثمار بيئته استثمار</w:t>
      </w:r>
      <w:r>
        <w:rPr>
          <w:rFonts w:hint="cs"/>
          <w:sz w:val="28"/>
          <w:rtl/>
        </w:rPr>
        <w:t>اً</w:t>
      </w:r>
      <w:r>
        <w:rPr>
          <w:sz w:val="28"/>
          <w:rtl/>
        </w:rPr>
        <w:t xml:space="preserve"> مرشداً فاعلاً.</w:t>
      </w:r>
    </w:p>
    <w:p w:rsidR="00000000" w:rsidRDefault="000E41E0">
      <w:pPr>
        <w:jc w:val="both"/>
        <w:rPr>
          <w:sz w:val="28"/>
          <w:rtl/>
        </w:rPr>
      </w:pPr>
      <w:r>
        <w:rPr>
          <w:rFonts w:hint="cs"/>
          <w:sz w:val="28"/>
          <w:rtl/>
        </w:rPr>
        <w:t>131-</w:t>
      </w:r>
      <w:r>
        <w:rPr>
          <w:rFonts w:hint="cs"/>
          <w:sz w:val="28"/>
          <w:rtl/>
        </w:rPr>
        <w:tab/>
      </w:r>
      <w:r>
        <w:rPr>
          <w:sz w:val="28"/>
          <w:rtl/>
        </w:rPr>
        <w:t>وقد جاء المؤتمر التربوي الثاني لتطوير التعليم الذي عقد عام 1998 ضمن سياق التقويم المستمر لواقع التربية وإعداد</w:t>
      </w:r>
      <w:r>
        <w:rPr>
          <w:sz w:val="28"/>
          <w:rtl/>
        </w:rPr>
        <w:t xml:space="preserve"> الرؤية الاستراتيجية المستقبلية تهيئة لدخول القرن الحادي والعشرين.</w:t>
      </w:r>
      <w:r>
        <w:rPr>
          <w:rFonts w:hint="cs"/>
          <w:sz w:val="28"/>
          <w:rtl/>
        </w:rPr>
        <w:t xml:space="preserve"> </w:t>
      </w:r>
      <w:r>
        <w:rPr>
          <w:sz w:val="28"/>
          <w:rtl/>
        </w:rPr>
        <w:t xml:space="preserve">وقد وضعت وزارة التربية خطة عملية لتنفيذ توصيات هذا المؤتمر في السنوات العشر القادمة </w:t>
      </w:r>
      <w:r>
        <w:rPr>
          <w:rFonts w:hint="cs"/>
          <w:sz w:val="28"/>
          <w:rtl/>
        </w:rPr>
        <w:t>و</w:t>
      </w:r>
      <w:r>
        <w:rPr>
          <w:sz w:val="28"/>
          <w:rtl/>
        </w:rPr>
        <w:t>منها:</w:t>
      </w:r>
    </w:p>
    <w:p w:rsidR="00000000" w:rsidRDefault="000E41E0">
      <w:pPr>
        <w:pStyle w:val="BodyText"/>
        <w:spacing w:before="240" w:after="240"/>
        <w:ind w:firstLine="720"/>
        <w:rPr>
          <w:rFonts w:hint="cs"/>
          <w:sz w:val="28"/>
          <w:szCs w:val="30"/>
          <w:rtl/>
        </w:rPr>
      </w:pPr>
      <w:r>
        <w:rPr>
          <w:sz w:val="28"/>
          <w:szCs w:val="30"/>
          <w:rtl/>
        </w:rPr>
        <w:t>(أ)</w:t>
      </w:r>
      <w:r>
        <w:rPr>
          <w:rFonts w:hint="cs"/>
          <w:sz w:val="28"/>
          <w:szCs w:val="30"/>
          <w:rtl/>
        </w:rPr>
        <w:tab/>
      </w:r>
      <w:r>
        <w:rPr>
          <w:sz w:val="28"/>
          <w:szCs w:val="30"/>
          <w:rtl/>
        </w:rPr>
        <w:t>متابعة إدخال المعلوماتية في مراحل التعليم ما قبل الجامعي ضمن الاستراتيجية الوطنية لإدخال المعل</w:t>
      </w:r>
      <w:r>
        <w:rPr>
          <w:sz w:val="28"/>
          <w:szCs w:val="30"/>
          <w:rtl/>
        </w:rPr>
        <w:t>وماتية ويشمل ذلك التوسع في إعداد الأطر المؤهلة و</w:t>
      </w:r>
      <w:r>
        <w:rPr>
          <w:rFonts w:hint="cs"/>
          <w:sz w:val="28"/>
          <w:szCs w:val="30"/>
          <w:rtl/>
        </w:rPr>
        <w:t>إنشاء</w:t>
      </w:r>
      <w:r>
        <w:rPr>
          <w:sz w:val="28"/>
          <w:szCs w:val="30"/>
          <w:rtl/>
        </w:rPr>
        <w:t xml:space="preserve"> قاعات تدريبية وتزويدها بأحدث الأجهزة</w:t>
      </w:r>
      <w:r>
        <w:rPr>
          <w:rFonts w:hint="cs"/>
          <w:sz w:val="28"/>
          <w:szCs w:val="30"/>
          <w:rtl/>
        </w:rPr>
        <w:t>؛</w:t>
      </w:r>
    </w:p>
    <w:p w:rsidR="00000000" w:rsidRDefault="000E41E0">
      <w:pPr>
        <w:ind w:firstLine="720"/>
        <w:jc w:val="both"/>
        <w:rPr>
          <w:rFonts w:hint="cs"/>
          <w:sz w:val="28"/>
          <w:rtl/>
        </w:rPr>
      </w:pPr>
      <w:r>
        <w:rPr>
          <w:sz w:val="28"/>
          <w:rtl/>
        </w:rPr>
        <w:t>(ب)</w:t>
      </w:r>
      <w:r>
        <w:rPr>
          <w:rFonts w:hint="cs"/>
          <w:sz w:val="28"/>
          <w:rtl/>
        </w:rPr>
        <w:tab/>
      </w:r>
      <w:r>
        <w:rPr>
          <w:sz w:val="28"/>
          <w:rtl/>
        </w:rPr>
        <w:t>إعداد الأطر التربوية من خلال كليات التربية حيث تم إ</w:t>
      </w:r>
      <w:r>
        <w:rPr>
          <w:rFonts w:hint="cs"/>
          <w:sz w:val="28"/>
          <w:rtl/>
        </w:rPr>
        <w:t>نشاء</w:t>
      </w:r>
      <w:r>
        <w:rPr>
          <w:sz w:val="28"/>
          <w:rtl/>
        </w:rPr>
        <w:t xml:space="preserve"> ثلاث كليات جديدة للتربية ووضعت المناهج التخصصية من خلال المنحى التكاملي والمنحى التتابعي وذلك لإعداد الم</w:t>
      </w:r>
      <w:r>
        <w:rPr>
          <w:sz w:val="28"/>
          <w:rtl/>
        </w:rPr>
        <w:t>علمين والمدرسين</w:t>
      </w:r>
      <w:r>
        <w:rPr>
          <w:rFonts w:hint="cs"/>
          <w:sz w:val="28"/>
          <w:rtl/>
        </w:rPr>
        <w:t>؛</w:t>
      </w:r>
    </w:p>
    <w:p w:rsidR="00000000" w:rsidRDefault="000E41E0">
      <w:pPr>
        <w:pStyle w:val="BodyText"/>
        <w:spacing w:before="240" w:after="240"/>
        <w:ind w:firstLine="651"/>
        <w:rPr>
          <w:rFonts w:hint="cs"/>
          <w:sz w:val="28"/>
          <w:szCs w:val="30"/>
          <w:rtl/>
        </w:rPr>
      </w:pPr>
      <w:r>
        <w:rPr>
          <w:sz w:val="28"/>
          <w:szCs w:val="30"/>
          <w:rtl/>
        </w:rPr>
        <w:t>(ج)</w:t>
      </w:r>
      <w:r>
        <w:rPr>
          <w:rFonts w:hint="cs"/>
          <w:sz w:val="28"/>
          <w:szCs w:val="30"/>
          <w:rtl/>
        </w:rPr>
        <w:tab/>
      </w:r>
      <w:r>
        <w:rPr>
          <w:sz w:val="28"/>
          <w:szCs w:val="30"/>
          <w:rtl/>
        </w:rPr>
        <w:t>التوسع في تدريب الأطر التربوية العاملة أثناء الخدمة من خلال دورات تدريبية مفيدة وطويلة تصل مدة بعضها إلى سنة كاملة</w:t>
      </w:r>
      <w:r>
        <w:rPr>
          <w:rFonts w:hint="cs"/>
          <w:sz w:val="28"/>
          <w:szCs w:val="30"/>
          <w:rtl/>
        </w:rPr>
        <w:t>؛</w:t>
      </w:r>
    </w:p>
    <w:p w:rsidR="00000000" w:rsidRDefault="000E41E0">
      <w:pPr>
        <w:pStyle w:val="BodyTextIndent"/>
        <w:spacing w:before="240" w:after="240"/>
        <w:ind w:firstLine="720"/>
        <w:rPr>
          <w:rFonts w:hint="cs"/>
          <w:sz w:val="28"/>
          <w:szCs w:val="30"/>
          <w:rtl/>
        </w:rPr>
      </w:pPr>
      <w:r>
        <w:rPr>
          <w:sz w:val="28"/>
          <w:szCs w:val="30"/>
          <w:rtl/>
        </w:rPr>
        <w:t>(د)</w:t>
      </w:r>
      <w:r>
        <w:rPr>
          <w:rFonts w:hint="cs"/>
          <w:sz w:val="28"/>
          <w:szCs w:val="30"/>
          <w:rtl/>
        </w:rPr>
        <w:tab/>
      </w:r>
      <w:r>
        <w:rPr>
          <w:sz w:val="28"/>
          <w:szCs w:val="30"/>
          <w:rtl/>
        </w:rPr>
        <w:t>الاهتمام بصورة أكبر بتقنيات التعليم حيث فتحت خمسة معامل لتصنيع التقنيات وتوفير الوسائل التعليمية لمراحل التعليم الم</w:t>
      </w:r>
      <w:r>
        <w:rPr>
          <w:sz w:val="28"/>
          <w:szCs w:val="30"/>
          <w:rtl/>
        </w:rPr>
        <w:t xml:space="preserve">ختلفة (ابتدائي </w:t>
      </w:r>
      <w:r>
        <w:rPr>
          <w:rFonts w:hint="cs"/>
          <w:sz w:val="28"/>
          <w:szCs w:val="30"/>
          <w:rtl/>
        </w:rPr>
        <w:t>و</w:t>
      </w:r>
      <w:r>
        <w:rPr>
          <w:sz w:val="28"/>
          <w:szCs w:val="30"/>
          <w:rtl/>
        </w:rPr>
        <w:t>إعدادي وثانوي)</w:t>
      </w:r>
      <w:r>
        <w:rPr>
          <w:rFonts w:hint="cs"/>
          <w:sz w:val="28"/>
          <w:szCs w:val="30"/>
          <w:rtl/>
        </w:rPr>
        <w:t>؛</w:t>
      </w:r>
    </w:p>
    <w:p w:rsidR="00000000" w:rsidRDefault="000E41E0">
      <w:pPr>
        <w:ind w:firstLine="720"/>
        <w:jc w:val="both"/>
        <w:rPr>
          <w:rFonts w:hint="cs"/>
          <w:sz w:val="28"/>
          <w:rtl/>
        </w:rPr>
      </w:pPr>
      <w:r>
        <w:rPr>
          <w:sz w:val="28"/>
          <w:rtl/>
        </w:rPr>
        <w:t>(</w:t>
      </w:r>
      <w:r>
        <w:rPr>
          <w:rFonts w:hint="cs"/>
          <w:sz w:val="28"/>
          <w:rtl/>
        </w:rPr>
        <w:t>ه‍)</w:t>
      </w:r>
      <w:r>
        <w:rPr>
          <w:rFonts w:hint="cs"/>
          <w:sz w:val="28"/>
          <w:rtl/>
        </w:rPr>
        <w:tab/>
      </w:r>
      <w:r>
        <w:rPr>
          <w:sz w:val="28"/>
          <w:rtl/>
        </w:rPr>
        <w:t>الاستمرار في تحديث المناهج والكتب بما يتفق والمستجدات العلمية</w:t>
      </w:r>
      <w:r>
        <w:rPr>
          <w:rFonts w:hint="cs"/>
          <w:sz w:val="28"/>
          <w:rtl/>
        </w:rPr>
        <w:t>؛</w:t>
      </w:r>
    </w:p>
    <w:p w:rsidR="00000000" w:rsidRDefault="000E41E0">
      <w:pPr>
        <w:ind w:firstLine="720"/>
        <w:jc w:val="both"/>
        <w:rPr>
          <w:rFonts w:hint="cs"/>
          <w:sz w:val="28"/>
          <w:rtl/>
        </w:rPr>
      </w:pPr>
      <w:r>
        <w:rPr>
          <w:sz w:val="28"/>
          <w:rtl/>
        </w:rPr>
        <w:t>(و)</w:t>
      </w:r>
      <w:r>
        <w:rPr>
          <w:rFonts w:hint="cs"/>
          <w:sz w:val="28"/>
          <w:rtl/>
        </w:rPr>
        <w:tab/>
      </w:r>
      <w:r>
        <w:rPr>
          <w:sz w:val="28"/>
          <w:rtl/>
        </w:rPr>
        <w:t>الاستمرار في إدخال المفاهيم التجديدية في التربية البيئية والسكانية والصحية والمهنية والمعلوماتية والمرورية</w:t>
      </w:r>
      <w:r>
        <w:rPr>
          <w:rFonts w:hint="cs"/>
          <w:sz w:val="28"/>
          <w:rtl/>
        </w:rPr>
        <w:t>؛</w:t>
      </w:r>
    </w:p>
    <w:p w:rsidR="00000000" w:rsidRDefault="000E41E0">
      <w:pPr>
        <w:ind w:firstLine="720"/>
        <w:jc w:val="both"/>
        <w:rPr>
          <w:sz w:val="28"/>
          <w:rtl/>
        </w:rPr>
      </w:pPr>
      <w:r>
        <w:rPr>
          <w:sz w:val="28"/>
          <w:rtl/>
        </w:rPr>
        <w:t>(ز)</w:t>
      </w:r>
      <w:r>
        <w:rPr>
          <w:rFonts w:hint="cs"/>
          <w:sz w:val="28"/>
          <w:rtl/>
        </w:rPr>
        <w:tab/>
      </w:r>
      <w:r>
        <w:rPr>
          <w:sz w:val="28"/>
          <w:rtl/>
        </w:rPr>
        <w:t>مواكبة المستجدات التربوية الحديثة عن طري</w:t>
      </w:r>
      <w:r>
        <w:rPr>
          <w:sz w:val="28"/>
          <w:rtl/>
        </w:rPr>
        <w:t>ق تطبيق التربية الشمولية والمنهج الصحي المدرسي ذي المردود العملي ومشاريع التربية السكانية ومشاريع تربية الحيوان وغيرها.</w:t>
      </w:r>
    </w:p>
    <w:p w:rsidR="00000000" w:rsidRDefault="000E41E0">
      <w:pPr>
        <w:pStyle w:val="BodyText"/>
        <w:spacing w:before="240" w:after="240"/>
        <w:rPr>
          <w:sz w:val="28"/>
          <w:rtl/>
        </w:rPr>
      </w:pPr>
      <w:r>
        <w:rPr>
          <w:rFonts w:hint="cs"/>
          <w:rtl/>
        </w:rPr>
        <w:t>132</w:t>
      </w:r>
      <w:r>
        <w:rPr>
          <w:sz w:val="28"/>
          <w:rtl/>
        </w:rPr>
        <w:t>-</w:t>
      </w:r>
      <w:r>
        <w:rPr>
          <w:sz w:val="28"/>
          <w:rtl/>
        </w:rPr>
        <w:tab/>
        <w:t>وفي نطاق المفاهيم التربوية الجديدة، بدأت وزارة التربية بتنفيذ عددٍ من المشاريع منها:</w:t>
      </w:r>
      <w:r>
        <w:rPr>
          <w:rFonts w:hint="cs"/>
          <w:rtl/>
        </w:rPr>
        <w:t xml:space="preserve"> </w:t>
      </w:r>
      <w:r>
        <w:rPr>
          <w:sz w:val="28"/>
          <w:rtl/>
        </w:rPr>
        <w:t>البدء منذ عام 1996 بتنفيذ مشروع التربية الشمول</w:t>
      </w:r>
      <w:r>
        <w:rPr>
          <w:sz w:val="28"/>
          <w:rtl/>
        </w:rPr>
        <w:t>ية وذلك بالتعاون مع منظمة اليونيسيف</w:t>
      </w:r>
      <w:r>
        <w:rPr>
          <w:rFonts w:hint="cs"/>
          <w:sz w:val="28"/>
          <w:rtl/>
        </w:rPr>
        <w:t>.</w:t>
      </w:r>
      <w:r>
        <w:rPr>
          <w:sz w:val="28"/>
          <w:rtl/>
        </w:rPr>
        <w:t xml:space="preserve"> ويهدف المشروع إلى تعريف الإنسان على ذاته بشكلٍ أفضل وعلى ما يدور حوله في بلده والعالم من عوامل يؤثر </w:t>
      </w:r>
      <w:r>
        <w:rPr>
          <w:rFonts w:hint="cs"/>
          <w:sz w:val="28"/>
          <w:rtl/>
        </w:rPr>
        <w:t>في</w:t>
      </w:r>
      <w:r>
        <w:rPr>
          <w:sz w:val="28"/>
          <w:rtl/>
        </w:rPr>
        <w:t>ها ويتأثر بها، والعناية بالطرائق والأساليب الفعالة في تحسين المردود التربوي وزيادة ارتباط التلميذ بمدرسته وزملائه بما</w:t>
      </w:r>
      <w:r>
        <w:rPr>
          <w:sz w:val="28"/>
          <w:rtl/>
        </w:rPr>
        <w:t xml:space="preserve"> يخدم الاعتماد على الذات وإحلال التعاون بدلاً من التنافس واكتساب المهارات الضرورية لتفهم الآخرين، وقد بوشر بتطبيقه في عشرة مدارس مختارة من ثلاث محافظات. ونفذ المشروع في الصف الخامس الابتدائي</w:t>
      </w:r>
      <w:r>
        <w:rPr>
          <w:rFonts w:hint="cs"/>
          <w:sz w:val="28"/>
          <w:rtl/>
        </w:rPr>
        <w:t>،</w:t>
      </w:r>
      <w:r>
        <w:rPr>
          <w:sz w:val="28"/>
          <w:rtl/>
        </w:rPr>
        <w:t xml:space="preserve"> وأعدت دروس نموذجية لمواد اللغة العربية والرياضيات والعلوم والترب</w:t>
      </w:r>
      <w:r>
        <w:rPr>
          <w:sz w:val="28"/>
          <w:rtl/>
        </w:rPr>
        <w:t xml:space="preserve">ية الاجتماعية. وفي المرحلة الثانية نُفذ </w:t>
      </w:r>
      <w:r>
        <w:rPr>
          <w:rFonts w:hint="cs"/>
          <w:sz w:val="28"/>
          <w:rtl/>
        </w:rPr>
        <w:t xml:space="preserve">المشروع </w:t>
      </w:r>
      <w:r>
        <w:rPr>
          <w:sz w:val="28"/>
          <w:rtl/>
        </w:rPr>
        <w:t>في 200 مدرسة ابتدائية في جميع المحافظات وفي الصفين الخامس والسادس. وبناء عليه</w:t>
      </w:r>
      <w:r>
        <w:rPr>
          <w:rFonts w:hint="cs"/>
          <w:sz w:val="28"/>
          <w:rtl/>
        </w:rPr>
        <w:t>،</w:t>
      </w:r>
      <w:r>
        <w:rPr>
          <w:sz w:val="28"/>
          <w:rtl/>
        </w:rPr>
        <w:t xml:space="preserve"> عمدت وزارة التربية إلى وضع خطة للتوسع في تطبيق المشروع ليشمل كافة المدارس بحلول عام 2010.</w:t>
      </w:r>
    </w:p>
    <w:p w:rsidR="00000000" w:rsidRDefault="000E41E0">
      <w:pPr>
        <w:jc w:val="both"/>
        <w:rPr>
          <w:sz w:val="28"/>
          <w:rtl/>
        </w:rPr>
      </w:pPr>
      <w:r>
        <w:rPr>
          <w:rFonts w:hint="cs"/>
          <w:sz w:val="28"/>
          <w:rtl/>
        </w:rPr>
        <w:t>133</w:t>
      </w:r>
      <w:r>
        <w:rPr>
          <w:sz w:val="28"/>
          <w:rtl/>
        </w:rPr>
        <w:t>-</w:t>
      </w:r>
      <w:r>
        <w:rPr>
          <w:sz w:val="28"/>
          <w:rtl/>
        </w:rPr>
        <w:tab/>
        <w:t xml:space="preserve">أما مشروع المنهج الصحي المدرسي </w:t>
      </w:r>
      <w:r>
        <w:rPr>
          <w:rFonts w:hint="cs"/>
          <w:sz w:val="28"/>
          <w:rtl/>
        </w:rPr>
        <w:t>فهو</w:t>
      </w:r>
      <w:r>
        <w:rPr>
          <w:rFonts w:hint="cs"/>
          <w:sz w:val="28"/>
          <w:rtl/>
        </w:rPr>
        <w:t xml:space="preserve"> </w:t>
      </w:r>
      <w:r>
        <w:rPr>
          <w:sz w:val="28"/>
          <w:rtl/>
        </w:rPr>
        <w:t xml:space="preserve">يهدف إلى تنمية القدرات والمهارات الذاتية والعلمية لدى التلاميذ لتحسين نوعية الحياة لديهم، وتعزيز الحفاظ على الصحة العامة في المجتمع من خلال تنفيذ مناشط صحية عملية في البيئة المدرسية وفي المجتمع المحلي، لتعزيز السلوكيات الصحية الصحيحة، ونقل الرسائل الصحية </w:t>
      </w:r>
      <w:r>
        <w:rPr>
          <w:sz w:val="28"/>
          <w:rtl/>
        </w:rPr>
        <w:t>عن طريق التلاميذ إلى الأسرة والمجتمع</w:t>
      </w:r>
      <w:r>
        <w:rPr>
          <w:rFonts w:hint="cs"/>
          <w:sz w:val="28"/>
          <w:rtl/>
        </w:rPr>
        <w:t>.</w:t>
      </w:r>
      <w:r>
        <w:rPr>
          <w:sz w:val="28"/>
          <w:rtl/>
        </w:rPr>
        <w:t xml:space="preserve"> كما يؤمن هذا المشروع نشر الوعي الصحي لدى التلاميذ والأفراد والقدرة على مواجهة المشكلات الحياتية في البيئة المحيطة في مجالات الصحة والبيئة والسكان والتنمية.</w:t>
      </w:r>
    </w:p>
    <w:p w:rsidR="00000000" w:rsidRDefault="000E41E0">
      <w:pPr>
        <w:jc w:val="both"/>
        <w:rPr>
          <w:sz w:val="28"/>
          <w:rtl/>
        </w:rPr>
      </w:pPr>
      <w:r>
        <w:rPr>
          <w:rFonts w:hint="cs"/>
          <w:sz w:val="28"/>
          <w:rtl/>
        </w:rPr>
        <w:t>134-</w:t>
      </w:r>
      <w:r>
        <w:rPr>
          <w:rFonts w:hint="cs"/>
          <w:sz w:val="28"/>
          <w:rtl/>
        </w:rPr>
        <w:tab/>
      </w:r>
      <w:r>
        <w:rPr>
          <w:spacing w:val="0"/>
          <w:sz w:val="28"/>
          <w:rtl/>
        </w:rPr>
        <w:t xml:space="preserve">كما تمَّ إعداد خطة متكاملة لمدة عشر سنوات بوشر بها بدءاً </w:t>
      </w:r>
      <w:r>
        <w:rPr>
          <w:spacing w:val="0"/>
          <w:sz w:val="28"/>
          <w:rtl/>
        </w:rPr>
        <w:t xml:space="preserve">من العام الدراسي </w:t>
      </w:r>
      <w:r>
        <w:rPr>
          <w:rFonts w:hint="cs"/>
          <w:spacing w:val="0"/>
          <w:sz w:val="28"/>
          <w:rtl/>
        </w:rPr>
        <w:t xml:space="preserve">1998/1999، والفئة المستهدفة من </w:t>
      </w:r>
      <w:r>
        <w:rPr>
          <w:spacing w:val="0"/>
          <w:sz w:val="28"/>
          <w:rtl/>
        </w:rPr>
        <w:t xml:space="preserve">تلاميذ المرحلة الابتدائية من الصف الثالث حتى الصف السادس الابتدائي. وتختلف </w:t>
      </w:r>
      <w:r>
        <w:rPr>
          <w:rFonts w:hint="cs"/>
          <w:spacing w:val="0"/>
          <w:sz w:val="28"/>
          <w:rtl/>
        </w:rPr>
        <w:t>ال</w:t>
      </w:r>
      <w:r>
        <w:rPr>
          <w:spacing w:val="0"/>
          <w:sz w:val="28"/>
          <w:rtl/>
        </w:rPr>
        <w:t>مواضع حسب الصفوف والمواد الواردة ضمن المناهج</w:t>
      </w:r>
      <w:r>
        <w:rPr>
          <w:rFonts w:hint="cs"/>
          <w:spacing w:val="0"/>
          <w:sz w:val="28"/>
          <w:rtl/>
        </w:rPr>
        <w:t>.</w:t>
      </w:r>
      <w:r>
        <w:rPr>
          <w:spacing w:val="0"/>
          <w:sz w:val="28"/>
          <w:rtl/>
        </w:rPr>
        <w:t xml:space="preserve"> وبلغ عدد المدارس التي تنفذ المشروع حالياً حوالي 000 </w:t>
      </w:r>
      <w:r>
        <w:rPr>
          <w:rFonts w:hint="cs"/>
          <w:spacing w:val="0"/>
          <w:sz w:val="28"/>
          <w:rtl/>
        </w:rPr>
        <w:t xml:space="preserve">1 </w:t>
      </w:r>
      <w:r>
        <w:rPr>
          <w:spacing w:val="0"/>
          <w:sz w:val="28"/>
          <w:rtl/>
        </w:rPr>
        <w:t>مدرسة من ضمنها مدارس القرى الصح</w:t>
      </w:r>
      <w:r>
        <w:rPr>
          <w:spacing w:val="0"/>
          <w:sz w:val="28"/>
          <w:rtl/>
        </w:rPr>
        <w:t>ية. وسيتم تطبيق</w:t>
      </w:r>
      <w:r>
        <w:rPr>
          <w:rFonts w:hint="cs"/>
          <w:spacing w:val="0"/>
          <w:sz w:val="28"/>
          <w:rtl/>
        </w:rPr>
        <w:t xml:space="preserve"> المشروع</w:t>
      </w:r>
      <w:r>
        <w:rPr>
          <w:spacing w:val="0"/>
          <w:sz w:val="28"/>
          <w:rtl/>
        </w:rPr>
        <w:t xml:space="preserve"> في 185 </w:t>
      </w:r>
      <w:r>
        <w:rPr>
          <w:rFonts w:hint="cs"/>
          <w:spacing w:val="0"/>
          <w:sz w:val="28"/>
          <w:rtl/>
        </w:rPr>
        <w:t xml:space="preserve">1 </w:t>
      </w:r>
      <w:r>
        <w:rPr>
          <w:spacing w:val="0"/>
          <w:sz w:val="28"/>
          <w:rtl/>
        </w:rPr>
        <w:t>مدرسة أخرى خلال العام الدراسي 2000-2001 وي</w:t>
      </w:r>
      <w:r>
        <w:rPr>
          <w:rFonts w:hint="cs"/>
          <w:spacing w:val="0"/>
          <w:sz w:val="28"/>
          <w:rtl/>
        </w:rPr>
        <w:t>نفذ</w:t>
      </w:r>
      <w:r>
        <w:rPr>
          <w:spacing w:val="0"/>
          <w:sz w:val="28"/>
          <w:rtl/>
        </w:rPr>
        <w:t xml:space="preserve"> هذا المشروع بالتعاون مع منظمتي اليونيسيف والصحة العالمية. وتم رصد مبلغ </w:t>
      </w:r>
      <w:r>
        <w:rPr>
          <w:rFonts w:hint="cs"/>
          <w:spacing w:val="0"/>
          <w:sz w:val="28"/>
          <w:rtl/>
        </w:rPr>
        <w:t xml:space="preserve">أربعين </w:t>
      </w:r>
      <w:r>
        <w:rPr>
          <w:spacing w:val="0"/>
          <w:sz w:val="28"/>
          <w:rtl/>
        </w:rPr>
        <w:t>مليون ليرة سورية من ميزانية وزارة التربية لعام 2000</w:t>
      </w:r>
      <w:r>
        <w:rPr>
          <w:sz w:val="28"/>
          <w:rtl/>
        </w:rPr>
        <w:t xml:space="preserve"> لهذا المشروع.</w:t>
      </w:r>
    </w:p>
    <w:p w:rsidR="00000000" w:rsidRDefault="000E41E0">
      <w:pPr>
        <w:pStyle w:val="BodyText"/>
        <w:spacing w:before="240" w:after="240"/>
        <w:rPr>
          <w:sz w:val="28"/>
          <w:szCs w:val="30"/>
          <w:rtl/>
        </w:rPr>
      </w:pPr>
      <w:r>
        <w:rPr>
          <w:rFonts w:hint="cs"/>
          <w:sz w:val="28"/>
          <w:szCs w:val="30"/>
          <w:rtl/>
        </w:rPr>
        <w:t>135</w:t>
      </w:r>
      <w:r>
        <w:rPr>
          <w:sz w:val="28"/>
          <w:szCs w:val="30"/>
          <w:rtl/>
        </w:rPr>
        <w:t>-</w:t>
      </w:r>
      <w:r>
        <w:rPr>
          <w:sz w:val="28"/>
          <w:szCs w:val="30"/>
          <w:rtl/>
        </w:rPr>
        <w:tab/>
      </w:r>
      <w:r>
        <w:rPr>
          <w:rFonts w:hint="cs"/>
          <w:sz w:val="28"/>
          <w:szCs w:val="30"/>
          <w:rtl/>
        </w:rPr>
        <w:t>و</w:t>
      </w:r>
      <w:r>
        <w:rPr>
          <w:sz w:val="28"/>
          <w:szCs w:val="30"/>
          <w:rtl/>
        </w:rPr>
        <w:t>فيما يتعلق بالآليات المستحد</w:t>
      </w:r>
      <w:r>
        <w:rPr>
          <w:sz w:val="28"/>
          <w:szCs w:val="30"/>
          <w:rtl/>
        </w:rPr>
        <w:t xml:space="preserve">ثة لضمان </w:t>
      </w:r>
      <w:r>
        <w:rPr>
          <w:rFonts w:hint="cs"/>
          <w:sz w:val="28"/>
          <w:szCs w:val="30"/>
          <w:rtl/>
        </w:rPr>
        <w:t xml:space="preserve">توفير التعليم لجميع </w:t>
      </w:r>
      <w:r>
        <w:rPr>
          <w:sz w:val="28"/>
          <w:szCs w:val="30"/>
          <w:rtl/>
        </w:rPr>
        <w:t>الأطفال</w:t>
      </w:r>
      <w:r>
        <w:rPr>
          <w:rFonts w:hint="cs"/>
          <w:sz w:val="28"/>
          <w:szCs w:val="30"/>
          <w:rtl/>
        </w:rPr>
        <w:t>،</w:t>
      </w:r>
      <w:r>
        <w:rPr>
          <w:sz w:val="28"/>
          <w:szCs w:val="30"/>
          <w:rtl/>
        </w:rPr>
        <w:t xml:space="preserve"> بمن فيهم الفتيات والأطفال من ذوي الاحتياجات الخاصة والأطفال الذين هم في ظروف صعبة</w:t>
      </w:r>
      <w:r>
        <w:rPr>
          <w:rFonts w:hint="cs"/>
          <w:sz w:val="28"/>
          <w:szCs w:val="30"/>
          <w:rtl/>
        </w:rPr>
        <w:t>،</w:t>
      </w:r>
      <w:r>
        <w:rPr>
          <w:sz w:val="28"/>
          <w:szCs w:val="30"/>
          <w:rtl/>
        </w:rPr>
        <w:t xml:space="preserve"> فقد أ</w:t>
      </w:r>
      <w:r>
        <w:rPr>
          <w:rFonts w:hint="cs"/>
          <w:sz w:val="28"/>
          <w:szCs w:val="30"/>
          <w:rtl/>
        </w:rPr>
        <w:t>نشئ</w:t>
      </w:r>
      <w:r>
        <w:rPr>
          <w:sz w:val="28"/>
          <w:szCs w:val="30"/>
          <w:rtl/>
        </w:rPr>
        <w:t>ت مدارس خاصة لتعليم الأطفال من ذوي الاحتياجات الخاصة على مختلف فئاتهم تتبع لوزارة الشؤون الاجتماعية والعمل وتطبق المناهج الدراس</w:t>
      </w:r>
      <w:r>
        <w:rPr>
          <w:sz w:val="28"/>
          <w:szCs w:val="30"/>
          <w:rtl/>
        </w:rPr>
        <w:t>ية النظامية مع تكييفها ونوع الإعاقة.</w:t>
      </w:r>
    </w:p>
    <w:p w:rsidR="00000000" w:rsidRDefault="000E41E0">
      <w:pPr>
        <w:pStyle w:val="BodyText"/>
        <w:spacing w:before="240" w:after="240"/>
        <w:rPr>
          <w:sz w:val="28"/>
          <w:szCs w:val="30"/>
          <w:rtl/>
        </w:rPr>
      </w:pPr>
      <w:r>
        <w:rPr>
          <w:rFonts w:hint="cs"/>
          <w:sz w:val="28"/>
          <w:szCs w:val="30"/>
          <w:rtl/>
        </w:rPr>
        <w:t>136-</w:t>
      </w:r>
      <w:r>
        <w:rPr>
          <w:rFonts w:hint="cs"/>
          <w:sz w:val="28"/>
          <w:szCs w:val="30"/>
          <w:rtl/>
        </w:rPr>
        <w:tab/>
      </w:r>
      <w:r>
        <w:rPr>
          <w:sz w:val="28"/>
          <w:szCs w:val="30"/>
          <w:rtl/>
        </w:rPr>
        <w:t xml:space="preserve">كما تقبل وزارة التربية في عداد المستفيدين من خدماتها </w:t>
      </w:r>
      <w:r>
        <w:rPr>
          <w:rFonts w:hint="cs"/>
          <w:sz w:val="28"/>
          <w:szCs w:val="30"/>
          <w:rtl/>
        </w:rPr>
        <w:t xml:space="preserve">في المدارس العادية </w:t>
      </w:r>
      <w:r>
        <w:rPr>
          <w:sz w:val="28"/>
          <w:szCs w:val="30"/>
          <w:rtl/>
        </w:rPr>
        <w:t xml:space="preserve">الأطفال ذوي الإعاقات الخفيفة </w:t>
      </w:r>
      <w:r>
        <w:rPr>
          <w:rFonts w:hint="cs"/>
          <w:sz w:val="28"/>
          <w:szCs w:val="30"/>
          <w:rtl/>
        </w:rPr>
        <w:t xml:space="preserve">وذلك </w:t>
      </w:r>
      <w:r>
        <w:rPr>
          <w:sz w:val="28"/>
          <w:szCs w:val="30"/>
          <w:rtl/>
        </w:rPr>
        <w:t>بموجب التعليمات الصادرة عنها منذ</w:t>
      </w:r>
      <w:r>
        <w:rPr>
          <w:rFonts w:hint="cs"/>
          <w:sz w:val="28"/>
          <w:szCs w:val="30"/>
          <w:rtl/>
        </w:rPr>
        <w:t xml:space="preserve"> عام</w:t>
      </w:r>
      <w:r>
        <w:rPr>
          <w:sz w:val="28"/>
          <w:szCs w:val="30"/>
          <w:rtl/>
        </w:rPr>
        <w:t xml:space="preserve"> 1995. كما أعدت الوزارة مطوية خاصة بأساليب التعامل مع الأطفال من ذوي الا</w:t>
      </w:r>
      <w:r>
        <w:rPr>
          <w:sz w:val="28"/>
          <w:szCs w:val="30"/>
          <w:rtl/>
        </w:rPr>
        <w:t>حتياجات الخاصة مع دليل تدريبي للمربين في المرحلة الابتدائية على أساليب معاملة هؤلاء التلاميذ. كما أعدت وزارة الشؤون الاجتماعية والعمل مناهج خاصة لتعليم الأطفال المتخلفين عقلياً ستطبق في بداية العام الدراسي 2000-2001 في معاهد الرعاية الاجتماعية للمعوقين عقل</w:t>
      </w:r>
      <w:r>
        <w:rPr>
          <w:sz w:val="28"/>
          <w:szCs w:val="30"/>
          <w:rtl/>
        </w:rPr>
        <w:t>ياً.</w:t>
      </w:r>
    </w:p>
    <w:p w:rsidR="00000000" w:rsidRDefault="000E41E0">
      <w:pPr>
        <w:pStyle w:val="BodyText"/>
        <w:spacing w:before="240" w:after="240"/>
        <w:rPr>
          <w:sz w:val="28"/>
          <w:szCs w:val="30"/>
          <w:rtl/>
        </w:rPr>
      </w:pPr>
      <w:r>
        <w:rPr>
          <w:rFonts w:hint="cs"/>
          <w:sz w:val="28"/>
          <w:szCs w:val="30"/>
          <w:rtl/>
        </w:rPr>
        <w:t>137</w:t>
      </w:r>
      <w:r>
        <w:rPr>
          <w:sz w:val="28"/>
          <w:szCs w:val="30"/>
          <w:rtl/>
        </w:rPr>
        <w:t>-</w:t>
      </w:r>
      <w:r>
        <w:rPr>
          <w:sz w:val="28"/>
          <w:szCs w:val="30"/>
          <w:rtl/>
        </w:rPr>
        <w:tab/>
      </w:r>
      <w:r>
        <w:rPr>
          <w:rFonts w:hint="cs"/>
          <w:sz w:val="28"/>
          <w:szCs w:val="30"/>
          <w:rtl/>
        </w:rPr>
        <w:t>و</w:t>
      </w:r>
      <w:r>
        <w:rPr>
          <w:sz w:val="28"/>
          <w:szCs w:val="30"/>
          <w:rtl/>
        </w:rPr>
        <w:t>يتم تأمين العدد اللازم من المعلمين والمدرسين لمراحل التعليم المختلفة من خريجي الجامعات والمعاهد المتوسطة المتخصصة، ويتم إخضاعهم في الحقل التربوي إلى دورات تدريبية مختلفة، إضافة إلى أن الخطة المستقبلية تتضمن إعداد المعلمين في كليات التربية التابع</w:t>
      </w:r>
      <w:r>
        <w:rPr>
          <w:sz w:val="28"/>
          <w:szCs w:val="30"/>
          <w:rtl/>
        </w:rPr>
        <w:t>ة للجامعات</w:t>
      </w:r>
      <w:r>
        <w:rPr>
          <w:rFonts w:hint="cs"/>
          <w:sz w:val="28"/>
          <w:szCs w:val="30"/>
          <w:rtl/>
        </w:rPr>
        <w:t>.</w:t>
      </w:r>
      <w:r>
        <w:rPr>
          <w:sz w:val="28"/>
          <w:szCs w:val="30"/>
          <w:rtl/>
        </w:rPr>
        <w:t xml:space="preserve"> ومنذ عام 1998</w:t>
      </w:r>
      <w:r>
        <w:rPr>
          <w:rFonts w:hint="cs"/>
          <w:sz w:val="28"/>
          <w:szCs w:val="30"/>
          <w:rtl/>
        </w:rPr>
        <w:t>،</w:t>
      </w:r>
      <w:r>
        <w:rPr>
          <w:sz w:val="28"/>
          <w:szCs w:val="30"/>
          <w:rtl/>
        </w:rPr>
        <w:t xml:space="preserve"> بدأت وزارة التربية بإيفاد المدرسين داخلياً إلى كليات التربية للحصول على دبلوم في التأهيل التربوي لرفع </w:t>
      </w:r>
      <w:r>
        <w:rPr>
          <w:rFonts w:hint="cs"/>
          <w:sz w:val="28"/>
          <w:szCs w:val="30"/>
          <w:rtl/>
        </w:rPr>
        <w:t xml:space="preserve">مستوى </w:t>
      </w:r>
      <w:r>
        <w:rPr>
          <w:sz w:val="28"/>
          <w:szCs w:val="30"/>
          <w:rtl/>
        </w:rPr>
        <w:t>كفاءتهم العلمية والعملية</w:t>
      </w:r>
      <w:r>
        <w:rPr>
          <w:rFonts w:hint="cs"/>
          <w:sz w:val="28"/>
          <w:szCs w:val="30"/>
          <w:rtl/>
        </w:rPr>
        <w:t>.</w:t>
      </w:r>
      <w:r>
        <w:rPr>
          <w:sz w:val="28"/>
          <w:szCs w:val="30"/>
          <w:rtl/>
        </w:rPr>
        <w:t xml:space="preserve"> وعند تعيين المدرسين</w:t>
      </w:r>
      <w:r>
        <w:rPr>
          <w:rFonts w:hint="cs"/>
          <w:sz w:val="28"/>
          <w:szCs w:val="30"/>
          <w:rtl/>
        </w:rPr>
        <w:t>،</w:t>
      </w:r>
      <w:r>
        <w:rPr>
          <w:sz w:val="28"/>
          <w:szCs w:val="30"/>
          <w:rtl/>
        </w:rPr>
        <w:t xml:space="preserve"> تعطى الأفضلية لحملة دبلوم التأهيل التربوي.</w:t>
      </w:r>
    </w:p>
    <w:p w:rsidR="00000000" w:rsidRDefault="000E41E0">
      <w:pPr>
        <w:pStyle w:val="BodyText"/>
        <w:rPr>
          <w:rFonts w:hint="cs"/>
          <w:sz w:val="28"/>
          <w:szCs w:val="30"/>
          <w:rtl/>
        </w:rPr>
      </w:pPr>
      <w:r>
        <w:rPr>
          <w:rFonts w:hint="cs"/>
          <w:sz w:val="28"/>
          <w:szCs w:val="30"/>
          <w:rtl/>
        </w:rPr>
        <w:t>138</w:t>
      </w:r>
      <w:r>
        <w:rPr>
          <w:sz w:val="28"/>
          <w:szCs w:val="30"/>
          <w:rtl/>
        </w:rPr>
        <w:t>-</w:t>
      </w:r>
      <w:r>
        <w:rPr>
          <w:sz w:val="28"/>
          <w:szCs w:val="30"/>
          <w:rtl/>
        </w:rPr>
        <w:tab/>
        <w:t>وفيما يتعلق بتوفير التسهيل</w:t>
      </w:r>
      <w:r>
        <w:rPr>
          <w:sz w:val="28"/>
          <w:szCs w:val="30"/>
          <w:rtl/>
        </w:rPr>
        <w:t>ات التعليمية الملائمة: يتم ضمن التجديدات التربوية تأمين الوسائل التعليمية المختلفة</w:t>
      </w:r>
      <w:r>
        <w:rPr>
          <w:rFonts w:hint="cs"/>
          <w:sz w:val="28"/>
          <w:szCs w:val="30"/>
          <w:rtl/>
        </w:rPr>
        <w:t>.</w:t>
      </w:r>
      <w:r>
        <w:rPr>
          <w:sz w:val="28"/>
          <w:szCs w:val="30"/>
          <w:rtl/>
        </w:rPr>
        <w:t xml:space="preserve"> و</w:t>
      </w:r>
      <w:r>
        <w:rPr>
          <w:rFonts w:hint="cs"/>
          <w:sz w:val="28"/>
          <w:szCs w:val="30"/>
          <w:rtl/>
        </w:rPr>
        <w:t xml:space="preserve">قد </w:t>
      </w:r>
      <w:r>
        <w:rPr>
          <w:sz w:val="28"/>
          <w:szCs w:val="30"/>
          <w:rtl/>
        </w:rPr>
        <w:t>أدخلت هذه الوسائل في مرحلة التعليم الابتدائي لتطوير العملية التربوية وطرائق التدريس، وأعدت هذه الوسائل بكميات كبيرة وكافية لتلبي احتياجات الأطفال في مدارس الحضر والريف.</w:t>
      </w: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pStyle w:val="BodyText"/>
        <w:rPr>
          <w:rFonts w:hint="cs"/>
          <w:sz w:val="28"/>
          <w:szCs w:val="30"/>
          <w:rtl/>
        </w:rPr>
      </w:pPr>
    </w:p>
    <w:p w:rsidR="00000000" w:rsidRDefault="000E41E0">
      <w:pPr>
        <w:spacing w:before="0" w:after="0"/>
        <w:jc w:val="center"/>
        <w:rPr>
          <w:rFonts w:hint="cs"/>
          <w:b/>
          <w:bCs/>
          <w:sz w:val="32"/>
          <w:rtl/>
        </w:rPr>
      </w:pPr>
      <w:r>
        <w:rPr>
          <w:rFonts w:hint="cs"/>
          <w:b/>
          <w:bCs/>
          <w:sz w:val="32"/>
          <w:rtl/>
        </w:rPr>
        <w:t>ال</w:t>
      </w:r>
      <w:r>
        <w:rPr>
          <w:b/>
          <w:bCs/>
          <w:sz w:val="32"/>
          <w:rtl/>
        </w:rPr>
        <w:t>جدول</w:t>
      </w:r>
      <w:r>
        <w:rPr>
          <w:rFonts w:hint="cs"/>
          <w:b/>
          <w:bCs/>
          <w:sz w:val="32"/>
          <w:rtl/>
        </w:rPr>
        <w:t xml:space="preserve"> رقم</w:t>
      </w:r>
      <w:r>
        <w:rPr>
          <w:b/>
          <w:bCs/>
          <w:sz w:val="32"/>
          <w:rtl/>
        </w:rPr>
        <w:t xml:space="preserve"> 24</w:t>
      </w:r>
      <w:r>
        <w:rPr>
          <w:rFonts w:hint="cs"/>
          <w:b/>
          <w:bCs/>
          <w:sz w:val="32"/>
          <w:rtl/>
        </w:rPr>
        <w:br/>
      </w:r>
      <w:r>
        <w:rPr>
          <w:b/>
          <w:bCs/>
          <w:sz w:val="32"/>
          <w:rtl/>
        </w:rPr>
        <w:t>مراحــــل الس</w:t>
      </w:r>
      <w:r>
        <w:rPr>
          <w:rFonts w:hint="cs"/>
          <w:b/>
          <w:bCs/>
          <w:sz w:val="32"/>
          <w:rtl/>
        </w:rPr>
        <w:t>ُّ</w:t>
      </w:r>
      <w:r>
        <w:rPr>
          <w:b/>
          <w:bCs/>
          <w:sz w:val="32"/>
          <w:rtl/>
        </w:rPr>
        <w:t>لم التعليمي في</w:t>
      </w:r>
      <w:r>
        <w:rPr>
          <w:rFonts w:hint="cs"/>
          <w:b/>
          <w:bCs/>
          <w:sz w:val="32"/>
          <w:rtl/>
        </w:rPr>
        <w:t xml:space="preserve"> الجمهورية العربية السورية</w:t>
      </w:r>
    </w:p>
    <w:p w:rsidR="00000000" w:rsidRDefault="000E41E0">
      <w:pPr>
        <w:spacing w:before="0" w:after="0"/>
        <w:jc w:val="both"/>
        <w:rPr>
          <w:b/>
          <w:bCs/>
          <w:sz w:val="26"/>
          <w:szCs w:val="28"/>
          <w:u w:val="single"/>
          <w:rtl/>
        </w:rPr>
      </w:pPr>
      <w:r>
        <w:rPr>
          <w:sz w:val="20"/>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25.2pt;margin-top:39pt;width:388.8pt;height:388.8pt;z-index:2">
            <v:imagedata r:id="rId7" o:title=""/>
            <w10:wrap type="topAndBottom"/>
          </v:shape>
          <o:OLEObject Type="Embed" ProgID="Photoshop.Image.4" ShapeID="_x0000_s2051" DrawAspect="Content" ObjectID="_1418835803" r:id="rId8">
            <o:FieldCodes>\s</o:FieldCodes>
          </o:OLEObject>
        </w:pict>
      </w:r>
    </w:p>
    <w:p w:rsidR="00000000" w:rsidRDefault="000E41E0">
      <w:pPr>
        <w:jc w:val="both"/>
        <w:rPr>
          <w:b/>
          <w:bCs/>
          <w:sz w:val="32"/>
          <w:rtl/>
        </w:rPr>
      </w:pPr>
      <w:r>
        <w:rPr>
          <w:b/>
          <w:bCs/>
          <w:sz w:val="40"/>
          <w:szCs w:val="42"/>
          <w:rtl/>
        </w:rPr>
        <w:br w:type="page"/>
      </w:r>
      <w:r>
        <w:rPr>
          <w:b/>
          <w:bCs/>
          <w:sz w:val="32"/>
          <w:rtl/>
        </w:rPr>
        <w:t>1-1</w:t>
      </w:r>
      <w:r>
        <w:rPr>
          <w:rFonts w:hint="cs"/>
          <w:b/>
          <w:bCs/>
          <w:sz w:val="32"/>
          <w:rtl/>
        </w:rPr>
        <w:t>-</w:t>
      </w:r>
      <w:r>
        <w:rPr>
          <w:rFonts w:hint="cs"/>
          <w:b/>
          <w:bCs/>
          <w:sz w:val="32"/>
          <w:rtl/>
        </w:rPr>
        <w:tab/>
      </w:r>
      <w:r>
        <w:rPr>
          <w:b/>
          <w:bCs/>
          <w:sz w:val="32"/>
          <w:rtl/>
        </w:rPr>
        <w:t>التغيرات المسجلة في النظام التعليمي والمبادرات</w:t>
      </w:r>
      <w:r>
        <w:rPr>
          <w:rFonts w:hint="cs"/>
          <w:b/>
          <w:bCs/>
          <w:sz w:val="32"/>
          <w:rtl/>
        </w:rPr>
        <w:t xml:space="preserve"> </w:t>
      </w:r>
      <w:r>
        <w:rPr>
          <w:b/>
          <w:bCs/>
          <w:sz w:val="32"/>
          <w:rtl/>
        </w:rPr>
        <w:t>المعمول بها</w:t>
      </w:r>
    </w:p>
    <w:p w:rsidR="00000000" w:rsidRDefault="000E41E0">
      <w:pPr>
        <w:ind w:firstLine="720"/>
        <w:jc w:val="both"/>
        <w:rPr>
          <w:b/>
          <w:bCs/>
          <w:sz w:val="24"/>
          <w:szCs w:val="26"/>
          <w:u w:val="single"/>
          <w:rtl/>
        </w:rPr>
      </w:pPr>
      <w:r>
        <w:rPr>
          <w:rFonts w:hint="cs"/>
          <w:b/>
          <w:bCs/>
          <w:sz w:val="32"/>
          <w:rtl/>
        </w:rPr>
        <w:t>(أ)</w:t>
      </w:r>
      <w:r>
        <w:rPr>
          <w:rFonts w:hint="cs"/>
          <w:b/>
          <w:bCs/>
          <w:sz w:val="32"/>
          <w:rtl/>
        </w:rPr>
        <w:tab/>
      </w:r>
      <w:r>
        <w:rPr>
          <w:b/>
          <w:bCs/>
          <w:sz w:val="32"/>
          <w:rtl/>
        </w:rPr>
        <w:t>مرحلة الطفولة المبكرة</w:t>
      </w:r>
      <w:r>
        <w:rPr>
          <w:rFonts w:hint="cs"/>
          <w:b/>
          <w:bCs/>
          <w:sz w:val="32"/>
          <w:rtl/>
        </w:rPr>
        <w:t xml:space="preserve"> </w:t>
      </w:r>
      <w:r>
        <w:rPr>
          <w:b/>
          <w:bCs/>
          <w:sz w:val="26"/>
          <w:szCs w:val="28"/>
          <w:rtl/>
        </w:rPr>
        <w:t>(</w:t>
      </w:r>
      <w:r>
        <w:rPr>
          <w:b/>
          <w:bCs/>
          <w:sz w:val="32"/>
          <w:rtl/>
        </w:rPr>
        <w:t>الفئة العمرية دون الست سنوات)</w:t>
      </w:r>
    </w:p>
    <w:p w:rsidR="00000000" w:rsidRDefault="000E41E0">
      <w:pPr>
        <w:jc w:val="both"/>
        <w:rPr>
          <w:b/>
          <w:bCs/>
          <w:sz w:val="28"/>
          <w:rtl/>
        </w:rPr>
      </w:pPr>
      <w:r>
        <w:rPr>
          <w:rFonts w:hint="cs"/>
          <w:sz w:val="28"/>
          <w:rtl/>
        </w:rPr>
        <w:t>139</w:t>
      </w:r>
      <w:r>
        <w:rPr>
          <w:sz w:val="28"/>
          <w:rtl/>
        </w:rPr>
        <w:t>-</w:t>
      </w:r>
      <w:r>
        <w:rPr>
          <w:sz w:val="28"/>
          <w:rtl/>
        </w:rPr>
        <w:tab/>
        <w:t xml:space="preserve">دور الحضانة: إضافة </w:t>
      </w:r>
      <w:r>
        <w:rPr>
          <w:rFonts w:hint="cs"/>
          <w:sz w:val="28"/>
          <w:rtl/>
        </w:rPr>
        <w:t xml:space="preserve">إلى ما </w:t>
      </w:r>
      <w:r>
        <w:rPr>
          <w:sz w:val="28"/>
          <w:rtl/>
        </w:rPr>
        <w:t>ورد في الفقرات 17</w:t>
      </w:r>
      <w:r>
        <w:rPr>
          <w:sz w:val="28"/>
          <w:rtl/>
        </w:rPr>
        <w:t>5</w:t>
      </w:r>
      <w:r>
        <w:rPr>
          <w:rFonts w:hint="cs"/>
          <w:sz w:val="28"/>
          <w:rtl/>
        </w:rPr>
        <w:t xml:space="preserve"> و</w:t>
      </w:r>
      <w:r>
        <w:rPr>
          <w:sz w:val="28"/>
          <w:rtl/>
        </w:rPr>
        <w:t xml:space="preserve">176 </w:t>
      </w:r>
      <w:r>
        <w:rPr>
          <w:rFonts w:hint="cs"/>
          <w:sz w:val="28"/>
          <w:rtl/>
        </w:rPr>
        <w:t>و</w:t>
      </w:r>
      <w:r>
        <w:rPr>
          <w:sz w:val="28"/>
          <w:rtl/>
        </w:rPr>
        <w:t>177 و178 من التقرير الوطني الأول</w:t>
      </w:r>
      <w:r>
        <w:rPr>
          <w:rFonts w:hint="cs"/>
          <w:sz w:val="28"/>
          <w:rtl/>
        </w:rPr>
        <w:t>ي</w:t>
      </w:r>
      <w:r>
        <w:rPr>
          <w:sz w:val="28"/>
          <w:rtl/>
        </w:rPr>
        <w:t>، تهتم دور الحضانة برعاية الأطفال دون الثالثة من العمر، وخصوصاً أطفال الأمهات العاملات</w:t>
      </w:r>
      <w:r>
        <w:rPr>
          <w:rFonts w:hint="cs"/>
          <w:sz w:val="28"/>
          <w:rtl/>
        </w:rPr>
        <w:t xml:space="preserve">. وهي </w:t>
      </w:r>
      <w:r>
        <w:rPr>
          <w:sz w:val="28"/>
          <w:rtl/>
        </w:rPr>
        <w:t>ت</w:t>
      </w:r>
      <w:r>
        <w:rPr>
          <w:rFonts w:hint="cs"/>
          <w:sz w:val="28"/>
          <w:rtl/>
        </w:rPr>
        <w:t>وفر</w:t>
      </w:r>
      <w:r>
        <w:rPr>
          <w:sz w:val="28"/>
          <w:rtl/>
        </w:rPr>
        <w:t xml:space="preserve"> الرعاية الاجتماعية والتربوية والتغذوية والصحية بإشراف مربيات متخصصات بالتعامل مع الأطفال، مع تأمين المستلزمات من ألعاب</w:t>
      </w:r>
      <w:r>
        <w:rPr>
          <w:sz w:val="28"/>
          <w:rtl/>
        </w:rPr>
        <w:t xml:space="preserve"> وأدوات يستخدمها الطفل في هذا السن لنموه الجسمي والعقلي. و</w:t>
      </w:r>
      <w:r>
        <w:rPr>
          <w:rFonts w:hint="cs"/>
          <w:sz w:val="28"/>
          <w:rtl/>
        </w:rPr>
        <w:t xml:space="preserve">قد </w:t>
      </w:r>
      <w:r>
        <w:rPr>
          <w:sz w:val="28"/>
          <w:rtl/>
        </w:rPr>
        <w:t>حرص الاتحاد العام النسائي على إ</w:t>
      </w:r>
      <w:r>
        <w:rPr>
          <w:rFonts w:hint="cs"/>
          <w:sz w:val="28"/>
          <w:rtl/>
        </w:rPr>
        <w:t>نشاء</w:t>
      </w:r>
      <w:r>
        <w:rPr>
          <w:sz w:val="28"/>
          <w:rtl/>
        </w:rPr>
        <w:t xml:space="preserve"> دور حضانة وفق مواصفات ونماذج متطورة بلغ عددها 44 حضانة مشتركة مع صف روضة عدد الأطفال فيها 798 </w:t>
      </w:r>
      <w:r>
        <w:rPr>
          <w:rFonts w:hint="cs"/>
          <w:sz w:val="28"/>
          <w:rtl/>
        </w:rPr>
        <w:t xml:space="preserve">4 </w:t>
      </w:r>
      <w:r>
        <w:rPr>
          <w:sz w:val="28"/>
          <w:rtl/>
        </w:rPr>
        <w:t>طف</w:t>
      </w:r>
      <w:r>
        <w:rPr>
          <w:rFonts w:hint="cs"/>
          <w:sz w:val="28"/>
          <w:rtl/>
        </w:rPr>
        <w:t>لاً.</w:t>
      </w:r>
      <w:r>
        <w:rPr>
          <w:sz w:val="28"/>
          <w:rtl/>
        </w:rPr>
        <w:t xml:space="preserve"> وتقوم وزارة الشؤون الاجتماعية والعمل بالترخيص لدور الحضا</w:t>
      </w:r>
      <w:r>
        <w:rPr>
          <w:sz w:val="28"/>
          <w:rtl/>
        </w:rPr>
        <w:t>نة التابعة للمؤسسات العامة للدولة وفقاً للقرارات الناظمة لذلك.</w:t>
      </w:r>
    </w:p>
    <w:p w:rsidR="00000000" w:rsidRDefault="000E41E0">
      <w:pPr>
        <w:pStyle w:val="BodyText"/>
        <w:spacing w:before="240" w:after="240"/>
        <w:rPr>
          <w:sz w:val="28"/>
          <w:szCs w:val="30"/>
          <w:rtl/>
        </w:rPr>
      </w:pPr>
      <w:r>
        <w:rPr>
          <w:rFonts w:hint="cs"/>
          <w:sz w:val="28"/>
          <w:szCs w:val="30"/>
          <w:rtl/>
        </w:rPr>
        <w:t>140</w:t>
      </w:r>
      <w:r>
        <w:rPr>
          <w:sz w:val="28"/>
          <w:szCs w:val="30"/>
          <w:rtl/>
        </w:rPr>
        <w:t>-</w:t>
      </w:r>
      <w:r>
        <w:rPr>
          <w:sz w:val="28"/>
          <w:szCs w:val="30"/>
          <w:rtl/>
        </w:rPr>
        <w:tab/>
        <w:t xml:space="preserve">رياض الأطفال: إضافة </w:t>
      </w:r>
      <w:r>
        <w:rPr>
          <w:rFonts w:hint="cs"/>
          <w:sz w:val="28"/>
          <w:szCs w:val="30"/>
          <w:rtl/>
        </w:rPr>
        <w:t>إلى ما ورد في ا</w:t>
      </w:r>
      <w:r>
        <w:rPr>
          <w:sz w:val="28"/>
          <w:szCs w:val="30"/>
          <w:rtl/>
        </w:rPr>
        <w:t xml:space="preserve">لفقرات 180 </w:t>
      </w:r>
      <w:r>
        <w:rPr>
          <w:rFonts w:hint="cs"/>
          <w:sz w:val="28"/>
          <w:szCs w:val="30"/>
          <w:rtl/>
        </w:rPr>
        <w:t>و</w:t>
      </w:r>
      <w:r>
        <w:rPr>
          <w:sz w:val="28"/>
          <w:szCs w:val="30"/>
          <w:rtl/>
        </w:rPr>
        <w:t>181 و182 من التقرير الوطني الأول</w:t>
      </w:r>
      <w:r>
        <w:rPr>
          <w:rFonts w:hint="cs"/>
          <w:sz w:val="28"/>
          <w:szCs w:val="30"/>
          <w:rtl/>
        </w:rPr>
        <w:t>ي،</w:t>
      </w:r>
      <w:r>
        <w:rPr>
          <w:sz w:val="28"/>
          <w:szCs w:val="30"/>
          <w:rtl/>
        </w:rPr>
        <w:t xml:space="preserve"> نبين أن رياض الأطفال </w:t>
      </w:r>
      <w:r>
        <w:rPr>
          <w:rFonts w:hint="cs"/>
          <w:sz w:val="28"/>
          <w:szCs w:val="30"/>
          <w:rtl/>
        </w:rPr>
        <w:t xml:space="preserve">هي </w:t>
      </w:r>
      <w:r>
        <w:rPr>
          <w:sz w:val="28"/>
          <w:szCs w:val="30"/>
          <w:rtl/>
        </w:rPr>
        <w:t xml:space="preserve">مؤسسات تربوية تضم الأطفال </w:t>
      </w:r>
      <w:r>
        <w:rPr>
          <w:rFonts w:hint="cs"/>
          <w:sz w:val="28"/>
          <w:szCs w:val="30"/>
          <w:rtl/>
        </w:rPr>
        <w:t xml:space="preserve">في سن </w:t>
      </w:r>
      <w:r>
        <w:rPr>
          <w:sz w:val="28"/>
          <w:szCs w:val="30"/>
          <w:rtl/>
        </w:rPr>
        <w:t xml:space="preserve">3-5 سنوات </w:t>
      </w:r>
      <w:r>
        <w:rPr>
          <w:rFonts w:hint="cs"/>
          <w:sz w:val="28"/>
          <w:szCs w:val="30"/>
          <w:rtl/>
        </w:rPr>
        <w:t xml:space="preserve">وهي </w:t>
      </w:r>
      <w:r>
        <w:rPr>
          <w:sz w:val="28"/>
          <w:szCs w:val="30"/>
          <w:rtl/>
        </w:rPr>
        <w:t xml:space="preserve">منتشرة في الريف والمدينة </w:t>
      </w:r>
      <w:r>
        <w:rPr>
          <w:rFonts w:hint="cs"/>
          <w:sz w:val="28"/>
          <w:szCs w:val="30"/>
          <w:rtl/>
        </w:rPr>
        <w:t>و</w:t>
      </w:r>
      <w:r>
        <w:rPr>
          <w:sz w:val="28"/>
          <w:szCs w:val="30"/>
          <w:rtl/>
        </w:rPr>
        <w:t>تهدف إلى ر</w:t>
      </w:r>
      <w:r>
        <w:rPr>
          <w:sz w:val="28"/>
          <w:szCs w:val="30"/>
          <w:rtl/>
        </w:rPr>
        <w:t xml:space="preserve">عاية الأطفال من الناحية الجسمية والنفسية والحركية والفكرية واللغوية والاجتماعية وتنميتها. ويقوم على رعايتهم معلمات ومربيات خضع معظمهن لدورات تدريبية تأهيلية للعمل. ويبين الجدول رقم 25 التطور الحاصل في عدد من رياض الأطفال خلال العام 2000. </w:t>
      </w:r>
    </w:p>
    <w:p w:rsidR="00000000" w:rsidRDefault="000E41E0">
      <w:pPr>
        <w:pStyle w:val="Heading7"/>
        <w:jc w:val="center"/>
        <w:rPr>
          <w:i w:val="0"/>
          <w:iCs w:val="0"/>
          <w:sz w:val="32"/>
          <w:rtl/>
        </w:rPr>
      </w:pPr>
      <w:r>
        <w:rPr>
          <w:rFonts w:hint="cs"/>
          <w:i w:val="0"/>
          <w:iCs w:val="0"/>
          <w:sz w:val="32"/>
          <w:rtl/>
        </w:rPr>
        <w:t>ال</w:t>
      </w:r>
      <w:r>
        <w:rPr>
          <w:i w:val="0"/>
          <w:iCs w:val="0"/>
          <w:sz w:val="32"/>
          <w:rtl/>
        </w:rPr>
        <w:t>جدول</w:t>
      </w:r>
      <w:r>
        <w:rPr>
          <w:rFonts w:hint="cs"/>
          <w:i w:val="0"/>
          <w:iCs w:val="0"/>
          <w:sz w:val="32"/>
          <w:rtl/>
        </w:rPr>
        <w:t xml:space="preserve"> رقم</w:t>
      </w:r>
      <w:r>
        <w:rPr>
          <w:i w:val="0"/>
          <w:iCs w:val="0"/>
          <w:sz w:val="32"/>
          <w:rtl/>
        </w:rPr>
        <w:t xml:space="preserve"> 25</w:t>
      </w:r>
      <w:r>
        <w:rPr>
          <w:rFonts w:hint="cs"/>
          <w:i w:val="0"/>
          <w:iCs w:val="0"/>
          <w:sz w:val="32"/>
          <w:rtl/>
        </w:rPr>
        <w:br/>
      </w:r>
      <w:r>
        <w:rPr>
          <w:i w:val="0"/>
          <w:iCs w:val="0"/>
          <w:sz w:val="32"/>
          <w:rtl/>
        </w:rPr>
        <w:t>ريا</w:t>
      </w:r>
      <w:r>
        <w:rPr>
          <w:i w:val="0"/>
          <w:iCs w:val="0"/>
          <w:sz w:val="32"/>
          <w:rtl/>
        </w:rPr>
        <w:t>ض الأطفال في العام 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2700"/>
        <w:gridCol w:w="1980"/>
        <w:gridCol w:w="1902"/>
      </w:tblGrid>
      <w:tr w:rsidR="000E41E0" w:rsidTr="000E41E0">
        <w:tblPrEx>
          <w:tblCellMar>
            <w:top w:w="0" w:type="dxa"/>
            <w:bottom w:w="0" w:type="dxa"/>
          </w:tblCellMar>
        </w:tblPrEx>
        <w:trPr>
          <w:jc w:val="center"/>
        </w:trPr>
        <w:tc>
          <w:tcPr>
            <w:tcW w:w="1878" w:type="dxa"/>
          </w:tcPr>
          <w:p w:rsidR="000E41E0" w:rsidRDefault="000E41E0">
            <w:pPr>
              <w:spacing w:before="120" w:after="120"/>
              <w:jc w:val="center"/>
              <w:rPr>
                <w:sz w:val="18"/>
                <w:szCs w:val="24"/>
                <w:rtl/>
              </w:rPr>
            </w:pPr>
            <w:r>
              <w:rPr>
                <w:sz w:val="18"/>
                <w:szCs w:val="24"/>
                <w:rtl/>
              </w:rPr>
              <w:t>عدد رياض الأطفال</w:t>
            </w:r>
          </w:p>
        </w:tc>
        <w:tc>
          <w:tcPr>
            <w:tcW w:w="2700" w:type="dxa"/>
          </w:tcPr>
          <w:p w:rsidR="000E41E0" w:rsidRDefault="000E41E0">
            <w:pPr>
              <w:spacing w:before="120" w:after="120"/>
              <w:jc w:val="center"/>
              <w:rPr>
                <w:sz w:val="18"/>
                <w:szCs w:val="24"/>
                <w:rtl/>
              </w:rPr>
            </w:pPr>
            <w:r>
              <w:rPr>
                <w:sz w:val="18"/>
                <w:szCs w:val="24"/>
                <w:rtl/>
              </w:rPr>
              <w:t>عدد التلاميذ ذكور وإناث</w:t>
            </w:r>
          </w:p>
        </w:tc>
        <w:tc>
          <w:tcPr>
            <w:tcW w:w="1980" w:type="dxa"/>
          </w:tcPr>
          <w:p w:rsidR="000E41E0" w:rsidRDefault="000E41E0">
            <w:pPr>
              <w:spacing w:before="120" w:after="120"/>
              <w:jc w:val="center"/>
              <w:rPr>
                <w:sz w:val="18"/>
                <w:szCs w:val="24"/>
                <w:rtl/>
              </w:rPr>
            </w:pPr>
            <w:r>
              <w:rPr>
                <w:sz w:val="18"/>
                <w:szCs w:val="24"/>
                <w:rtl/>
              </w:rPr>
              <w:t>عدد الشعب</w:t>
            </w:r>
          </w:p>
        </w:tc>
        <w:tc>
          <w:tcPr>
            <w:tcW w:w="1902" w:type="dxa"/>
          </w:tcPr>
          <w:p w:rsidR="000E41E0" w:rsidRDefault="000E41E0">
            <w:pPr>
              <w:spacing w:before="120" w:after="120"/>
              <w:jc w:val="center"/>
              <w:rPr>
                <w:sz w:val="18"/>
                <w:szCs w:val="24"/>
                <w:rtl/>
              </w:rPr>
            </w:pPr>
            <w:r>
              <w:rPr>
                <w:sz w:val="18"/>
                <w:szCs w:val="24"/>
                <w:rtl/>
              </w:rPr>
              <w:t>عدد المعلمات والمربيات</w:t>
            </w:r>
          </w:p>
        </w:tc>
      </w:tr>
      <w:tr w:rsidR="000E41E0" w:rsidTr="000E41E0">
        <w:tblPrEx>
          <w:tblCellMar>
            <w:top w:w="0" w:type="dxa"/>
            <w:bottom w:w="0" w:type="dxa"/>
          </w:tblCellMar>
        </w:tblPrEx>
        <w:trPr>
          <w:trHeight w:val="375"/>
          <w:jc w:val="center"/>
        </w:trPr>
        <w:tc>
          <w:tcPr>
            <w:tcW w:w="1878" w:type="dxa"/>
          </w:tcPr>
          <w:p w:rsidR="000E41E0" w:rsidRDefault="000E41E0">
            <w:pPr>
              <w:spacing w:before="120" w:after="120"/>
              <w:jc w:val="center"/>
              <w:rPr>
                <w:rFonts w:hint="cs"/>
                <w:sz w:val="28"/>
                <w:rtl/>
              </w:rPr>
            </w:pPr>
            <w:r>
              <w:rPr>
                <w:rFonts w:hint="cs"/>
                <w:sz w:val="28"/>
                <w:rtl/>
              </w:rPr>
              <w:t>170 1</w:t>
            </w:r>
          </w:p>
        </w:tc>
        <w:tc>
          <w:tcPr>
            <w:tcW w:w="2700" w:type="dxa"/>
          </w:tcPr>
          <w:p w:rsidR="000E41E0" w:rsidRDefault="000E41E0">
            <w:pPr>
              <w:spacing w:before="120" w:after="120"/>
              <w:jc w:val="center"/>
              <w:rPr>
                <w:rFonts w:hint="cs"/>
                <w:sz w:val="28"/>
                <w:rtl/>
              </w:rPr>
            </w:pPr>
            <w:r>
              <w:rPr>
                <w:rFonts w:hint="cs"/>
                <w:sz w:val="28"/>
                <w:rtl/>
              </w:rPr>
              <w:t>613 115</w:t>
            </w:r>
          </w:p>
        </w:tc>
        <w:tc>
          <w:tcPr>
            <w:tcW w:w="1980" w:type="dxa"/>
          </w:tcPr>
          <w:p w:rsidR="000E41E0" w:rsidRDefault="000E41E0">
            <w:pPr>
              <w:spacing w:before="120" w:after="120"/>
              <w:jc w:val="center"/>
              <w:rPr>
                <w:rFonts w:hint="cs"/>
                <w:sz w:val="28"/>
                <w:rtl/>
              </w:rPr>
            </w:pPr>
            <w:r>
              <w:rPr>
                <w:rFonts w:hint="cs"/>
                <w:sz w:val="28"/>
                <w:rtl/>
              </w:rPr>
              <w:t>444 3</w:t>
            </w:r>
          </w:p>
        </w:tc>
        <w:tc>
          <w:tcPr>
            <w:tcW w:w="1902" w:type="dxa"/>
          </w:tcPr>
          <w:p w:rsidR="000E41E0" w:rsidRDefault="000E41E0">
            <w:pPr>
              <w:spacing w:before="120" w:after="120"/>
              <w:jc w:val="center"/>
              <w:rPr>
                <w:rFonts w:hint="cs"/>
                <w:sz w:val="28"/>
                <w:rtl/>
              </w:rPr>
            </w:pPr>
            <w:r>
              <w:rPr>
                <w:rFonts w:hint="cs"/>
                <w:sz w:val="28"/>
                <w:rtl/>
              </w:rPr>
              <w:t>640 4</w:t>
            </w:r>
          </w:p>
        </w:tc>
      </w:tr>
    </w:tbl>
    <w:p w:rsidR="00000000" w:rsidRDefault="000E41E0">
      <w:pPr>
        <w:pStyle w:val="BodyText"/>
        <w:spacing w:before="240" w:after="240"/>
        <w:rPr>
          <w:sz w:val="28"/>
          <w:szCs w:val="30"/>
          <w:rtl/>
        </w:rPr>
      </w:pPr>
      <w:r>
        <w:rPr>
          <w:rFonts w:hint="cs"/>
          <w:sz w:val="28"/>
          <w:szCs w:val="30"/>
          <w:rtl/>
        </w:rPr>
        <w:t>141-</w:t>
      </w:r>
      <w:r>
        <w:rPr>
          <w:sz w:val="28"/>
          <w:szCs w:val="30"/>
          <w:rtl/>
        </w:rPr>
        <w:tab/>
        <w:t>كما اتُّخِذَت الإجراءات التالية لتطوير رياض الأطفال:</w:t>
      </w:r>
    </w:p>
    <w:p w:rsidR="00000000" w:rsidRDefault="000E41E0">
      <w:pPr>
        <w:ind w:firstLine="720"/>
        <w:jc w:val="both"/>
        <w:rPr>
          <w:sz w:val="28"/>
          <w:rtl/>
        </w:rPr>
      </w:pPr>
      <w:r>
        <w:rPr>
          <w:sz w:val="28"/>
          <w:rtl/>
        </w:rPr>
        <w:t>(أ)</w:t>
      </w:r>
      <w:r>
        <w:rPr>
          <w:rFonts w:hint="cs"/>
          <w:sz w:val="28"/>
          <w:rtl/>
        </w:rPr>
        <w:tab/>
      </w:r>
      <w:r>
        <w:rPr>
          <w:sz w:val="28"/>
          <w:rtl/>
        </w:rPr>
        <w:t>صدور النظام الداخلي الموحد لرياض الأطفال كافة</w:t>
      </w:r>
      <w:r>
        <w:rPr>
          <w:rFonts w:hint="cs"/>
          <w:sz w:val="28"/>
          <w:rtl/>
        </w:rPr>
        <w:t>؛</w:t>
      </w:r>
      <w:r>
        <w:rPr>
          <w:sz w:val="28"/>
          <w:rtl/>
        </w:rPr>
        <w:t xml:space="preserve"> </w:t>
      </w:r>
    </w:p>
    <w:p w:rsidR="00000000" w:rsidRDefault="000E41E0">
      <w:pPr>
        <w:ind w:firstLine="651"/>
        <w:jc w:val="both"/>
        <w:rPr>
          <w:rFonts w:hint="cs"/>
          <w:sz w:val="28"/>
          <w:rtl/>
        </w:rPr>
      </w:pPr>
      <w:r>
        <w:rPr>
          <w:sz w:val="28"/>
          <w:rtl/>
        </w:rPr>
        <w:t>(ب)</w:t>
      </w:r>
      <w:r>
        <w:rPr>
          <w:rFonts w:hint="cs"/>
          <w:sz w:val="28"/>
          <w:rtl/>
        </w:rPr>
        <w:tab/>
      </w:r>
      <w:r>
        <w:rPr>
          <w:sz w:val="28"/>
          <w:rtl/>
        </w:rPr>
        <w:t>صدور المناهج الخ</w:t>
      </w:r>
      <w:r>
        <w:rPr>
          <w:sz w:val="28"/>
          <w:rtl/>
        </w:rPr>
        <w:t>اصة لرياض الأطفال بما يتلاءم واتجاهات التربية المعاصرة</w:t>
      </w:r>
      <w:r>
        <w:rPr>
          <w:rFonts w:hint="cs"/>
          <w:sz w:val="28"/>
          <w:rtl/>
        </w:rPr>
        <w:t>؛</w:t>
      </w:r>
    </w:p>
    <w:p w:rsidR="00000000" w:rsidRDefault="000E41E0">
      <w:pPr>
        <w:pStyle w:val="BodyTextIndent"/>
        <w:spacing w:before="240" w:after="240"/>
        <w:rPr>
          <w:sz w:val="28"/>
          <w:szCs w:val="30"/>
          <w:rtl/>
        </w:rPr>
      </w:pPr>
      <w:r>
        <w:rPr>
          <w:sz w:val="28"/>
          <w:szCs w:val="30"/>
          <w:rtl/>
        </w:rPr>
        <w:t>(ج)</w:t>
      </w:r>
      <w:r>
        <w:rPr>
          <w:rFonts w:hint="cs"/>
          <w:sz w:val="28"/>
          <w:szCs w:val="30"/>
          <w:rtl/>
        </w:rPr>
        <w:tab/>
      </w:r>
      <w:r>
        <w:rPr>
          <w:sz w:val="28"/>
          <w:szCs w:val="30"/>
          <w:rtl/>
        </w:rPr>
        <w:t>إعداد مربيات مؤهلات لرياض الأطفال في دور المعلمين والتوجه لإعدادهم مستقبلاً في قسم خاص بكليات التربية</w:t>
      </w:r>
      <w:r>
        <w:rPr>
          <w:rFonts w:hint="cs"/>
          <w:sz w:val="28"/>
          <w:szCs w:val="30"/>
          <w:rtl/>
        </w:rPr>
        <w:t>؛</w:t>
      </w:r>
    </w:p>
    <w:p w:rsidR="00000000" w:rsidRDefault="000E41E0">
      <w:pPr>
        <w:pStyle w:val="BodyTextIndent"/>
        <w:spacing w:before="240" w:after="240"/>
        <w:ind w:firstLine="720"/>
        <w:rPr>
          <w:rFonts w:hint="cs"/>
          <w:sz w:val="28"/>
          <w:szCs w:val="30"/>
          <w:rtl/>
        </w:rPr>
      </w:pPr>
      <w:r>
        <w:rPr>
          <w:sz w:val="28"/>
          <w:szCs w:val="30"/>
          <w:rtl/>
        </w:rPr>
        <w:t>(د)</w:t>
      </w:r>
      <w:r>
        <w:rPr>
          <w:rFonts w:hint="cs"/>
          <w:sz w:val="28"/>
          <w:szCs w:val="30"/>
          <w:rtl/>
        </w:rPr>
        <w:tab/>
      </w:r>
      <w:r>
        <w:rPr>
          <w:sz w:val="28"/>
          <w:szCs w:val="30"/>
          <w:rtl/>
        </w:rPr>
        <w:t>إعداد مجموعة أدلة عمل للمربية في مرحلة رياض الأطفال</w:t>
      </w:r>
      <w:r>
        <w:rPr>
          <w:rFonts w:hint="cs"/>
          <w:sz w:val="28"/>
          <w:szCs w:val="30"/>
          <w:rtl/>
        </w:rPr>
        <w:t>؛</w:t>
      </w:r>
    </w:p>
    <w:p w:rsidR="00000000" w:rsidRDefault="000E41E0">
      <w:pPr>
        <w:pStyle w:val="BodyTextIndent2"/>
        <w:spacing w:before="240" w:after="240"/>
        <w:ind w:firstLine="720"/>
        <w:jc w:val="lowKashida"/>
        <w:rPr>
          <w:rFonts w:hint="cs"/>
          <w:sz w:val="28"/>
          <w:szCs w:val="30"/>
          <w:rtl/>
        </w:rPr>
      </w:pPr>
      <w:r>
        <w:rPr>
          <w:sz w:val="28"/>
          <w:szCs w:val="30"/>
          <w:rtl/>
        </w:rPr>
        <w:t>(</w:t>
      </w:r>
      <w:r>
        <w:rPr>
          <w:rFonts w:hint="cs"/>
          <w:sz w:val="28"/>
          <w:szCs w:val="30"/>
          <w:rtl/>
        </w:rPr>
        <w:t>ه‍)</w:t>
      </w:r>
      <w:r>
        <w:rPr>
          <w:rFonts w:hint="cs"/>
          <w:sz w:val="28"/>
          <w:szCs w:val="30"/>
          <w:rtl/>
        </w:rPr>
        <w:tab/>
      </w:r>
      <w:r>
        <w:rPr>
          <w:sz w:val="28"/>
          <w:szCs w:val="30"/>
          <w:rtl/>
        </w:rPr>
        <w:t>إعداد كراسات عملية تدريبية للأط</w:t>
      </w:r>
      <w:r>
        <w:rPr>
          <w:sz w:val="28"/>
          <w:szCs w:val="30"/>
          <w:rtl/>
        </w:rPr>
        <w:t>فال بما ينسجم مع المنهاج الموضوع وللفئات العمرية الثلاث في مرحلة رياض الأطفال</w:t>
      </w:r>
      <w:r>
        <w:rPr>
          <w:rFonts w:hint="cs"/>
          <w:sz w:val="28"/>
          <w:szCs w:val="30"/>
          <w:rtl/>
        </w:rPr>
        <w:t>؛</w:t>
      </w:r>
    </w:p>
    <w:p w:rsidR="00000000" w:rsidRDefault="000E41E0">
      <w:pPr>
        <w:ind w:firstLine="651"/>
        <w:jc w:val="both"/>
        <w:rPr>
          <w:rFonts w:hint="cs"/>
          <w:sz w:val="28"/>
          <w:rtl/>
        </w:rPr>
      </w:pPr>
      <w:r>
        <w:rPr>
          <w:sz w:val="28"/>
          <w:rtl/>
        </w:rPr>
        <w:t>(و)</w:t>
      </w:r>
      <w:r>
        <w:rPr>
          <w:rFonts w:hint="cs"/>
          <w:sz w:val="28"/>
          <w:rtl/>
        </w:rPr>
        <w:tab/>
      </w:r>
      <w:r>
        <w:rPr>
          <w:sz w:val="28"/>
          <w:rtl/>
        </w:rPr>
        <w:t>إغناء رياض الأطفال بالألعاب والوسائل التربوية</w:t>
      </w:r>
      <w:r>
        <w:rPr>
          <w:rFonts w:hint="cs"/>
          <w:sz w:val="28"/>
          <w:rtl/>
        </w:rPr>
        <w:t>؛</w:t>
      </w:r>
    </w:p>
    <w:p w:rsidR="00000000" w:rsidRDefault="000E41E0">
      <w:pPr>
        <w:pStyle w:val="BodyTextIndent"/>
        <w:spacing w:before="240" w:after="240"/>
        <w:ind w:firstLine="720"/>
        <w:rPr>
          <w:rFonts w:hint="cs"/>
          <w:sz w:val="28"/>
          <w:szCs w:val="30"/>
          <w:rtl/>
        </w:rPr>
      </w:pPr>
      <w:r>
        <w:rPr>
          <w:sz w:val="28"/>
          <w:szCs w:val="30"/>
          <w:rtl/>
        </w:rPr>
        <w:t>(ز)</w:t>
      </w:r>
      <w:r>
        <w:rPr>
          <w:rFonts w:hint="cs"/>
          <w:sz w:val="28"/>
          <w:szCs w:val="30"/>
          <w:rtl/>
        </w:rPr>
        <w:tab/>
      </w:r>
      <w:r>
        <w:rPr>
          <w:sz w:val="28"/>
          <w:szCs w:val="30"/>
          <w:rtl/>
        </w:rPr>
        <w:t>الاستمرار بتأهيل الأطر التربوية العاملة في رياض الأطفال من خلال دورات تدريبية مكثفة</w:t>
      </w:r>
      <w:r>
        <w:rPr>
          <w:rFonts w:hint="cs"/>
          <w:sz w:val="28"/>
          <w:szCs w:val="30"/>
          <w:rtl/>
        </w:rPr>
        <w:t>؛</w:t>
      </w:r>
    </w:p>
    <w:p w:rsidR="00000000" w:rsidRDefault="000E41E0">
      <w:pPr>
        <w:pStyle w:val="BodyTextIndent"/>
        <w:spacing w:before="240" w:after="240"/>
        <w:ind w:firstLine="720"/>
        <w:rPr>
          <w:rFonts w:hint="cs"/>
          <w:sz w:val="28"/>
          <w:szCs w:val="30"/>
          <w:rtl/>
        </w:rPr>
      </w:pPr>
      <w:r>
        <w:rPr>
          <w:sz w:val="28"/>
          <w:szCs w:val="30"/>
          <w:rtl/>
        </w:rPr>
        <w:t>(ح)</w:t>
      </w:r>
      <w:r>
        <w:rPr>
          <w:rFonts w:hint="cs"/>
          <w:sz w:val="28"/>
          <w:szCs w:val="30"/>
          <w:rtl/>
        </w:rPr>
        <w:tab/>
      </w:r>
      <w:r>
        <w:rPr>
          <w:sz w:val="28"/>
          <w:szCs w:val="30"/>
          <w:rtl/>
        </w:rPr>
        <w:t>تقديم التسهيلات الممكنة لإ</w:t>
      </w:r>
      <w:r>
        <w:rPr>
          <w:rFonts w:hint="cs"/>
          <w:sz w:val="28"/>
          <w:szCs w:val="30"/>
          <w:rtl/>
        </w:rPr>
        <w:t>نشاء</w:t>
      </w:r>
      <w:r>
        <w:rPr>
          <w:sz w:val="28"/>
          <w:szCs w:val="30"/>
          <w:rtl/>
        </w:rPr>
        <w:t xml:space="preserve"> ري</w:t>
      </w:r>
      <w:r>
        <w:rPr>
          <w:sz w:val="28"/>
          <w:szCs w:val="30"/>
          <w:rtl/>
        </w:rPr>
        <w:t>اض الأطفال وفق قانون التعليم الخاص وتعليماته التنفيذية</w:t>
      </w:r>
      <w:r>
        <w:rPr>
          <w:rFonts w:hint="cs"/>
          <w:sz w:val="28"/>
          <w:szCs w:val="30"/>
          <w:rtl/>
        </w:rPr>
        <w:t>؛</w:t>
      </w:r>
    </w:p>
    <w:p w:rsidR="00000000" w:rsidRDefault="000E41E0">
      <w:pPr>
        <w:pStyle w:val="BodyTextIndent"/>
        <w:spacing w:before="240" w:after="240"/>
        <w:ind w:firstLine="0"/>
        <w:rPr>
          <w:sz w:val="28"/>
          <w:szCs w:val="30"/>
          <w:rtl/>
        </w:rPr>
      </w:pPr>
      <w:r>
        <w:rPr>
          <w:sz w:val="28"/>
          <w:szCs w:val="30"/>
          <w:rtl/>
        </w:rPr>
        <w:t>1</w:t>
      </w:r>
      <w:r>
        <w:rPr>
          <w:rFonts w:hint="cs"/>
          <w:sz w:val="28"/>
          <w:szCs w:val="30"/>
          <w:rtl/>
        </w:rPr>
        <w:t>4</w:t>
      </w:r>
      <w:r>
        <w:rPr>
          <w:sz w:val="28"/>
          <w:szCs w:val="30"/>
          <w:rtl/>
        </w:rPr>
        <w:t>2-</w:t>
      </w:r>
      <w:r>
        <w:rPr>
          <w:sz w:val="28"/>
          <w:szCs w:val="30"/>
          <w:rtl/>
        </w:rPr>
        <w:tab/>
        <w:t xml:space="preserve">ورغم جميع الجهود التي تبذلها وزارة التربية لتمكين أكبر عددٍ من الأطفال من الالتحاق بمرحلة ما قبل التعليم الابتدائي، </w:t>
      </w:r>
      <w:r>
        <w:rPr>
          <w:rFonts w:hint="cs"/>
          <w:sz w:val="28"/>
          <w:szCs w:val="30"/>
          <w:rtl/>
        </w:rPr>
        <w:t>لا ت</w:t>
      </w:r>
      <w:r>
        <w:rPr>
          <w:sz w:val="28"/>
          <w:szCs w:val="30"/>
          <w:rtl/>
        </w:rPr>
        <w:t>زال هناك حاجة لتوسيع وتطوير الخدمات المقدمة، والتي تحتاج للدعم المادي والفن</w:t>
      </w:r>
      <w:r>
        <w:rPr>
          <w:sz w:val="28"/>
          <w:szCs w:val="30"/>
          <w:rtl/>
        </w:rPr>
        <w:t>ي.</w:t>
      </w:r>
    </w:p>
    <w:p w:rsidR="00000000" w:rsidRDefault="000E41E0">
      <w:pPr>
        <w:ind w:firstLine="720"/>
        <w:jc w:val="both"/>
        <w:rPr>
          <w:b/>
          <w:bCs/>
          <w:sz w:val="32"/>
          <w:rtl/>
        </w:rPr>
      </w:pPr>
      <w:r>
        <w:rPr>
          <w:rFonts w:hint="cs"/>
          <w:b/>
          <w:bCs/>
          <w:sz w:val="32"/>
          <w:rtl/>
        </w:rPr>
        <w:t>(ب)</w:t>
      </w:r>
      <w:r>
        <w:rPr>
          <w:rFonts w:hint="cs"/>
          <w:b/>
          <w:bCs/>
          <w:sz w:val="32"/>
          <w:rtl/>
        </w:rPr>
        <w:tab/>
      </w:r>
      <w:r>
        <w:rPr>
          <w:b/>
          <w:bCs/>
          <w:sz w:val="32"/>
          <w:rtl/>
        </w:rPr>
        <w:t>مرحلة التعليم الابتدائي</w:t>
      </w:r>
      <w:r>
        <w:rPr>
          <w:rFonts w:hint="cs"/>
          <w:b/>
          <w:bCs/>
          <w:sz w:val="32"/>
          <w:rtl/>
        </w:rPr>
        <w:t xml:space="preserve"> </w:t>
      </w:r>
      <w:r>
        <w:rPr>
          <w:b/>
          <w:bCs/>
          <w:sz w:val="26"/>
          <w:szCs w:val="28"/>
          <w:rtl/>
        </w:rPr>
        <w:t>(</w:t>
      </w:r>
      <w:r>
        <w:rPr>
          <w:b/>
          <w:bCs/>
          <w:sz w:val="32"/>
          <w:rtl/>
        </w:rPr>
        <w:t>الفئة العمرية 6-11سنة)</w:t>
      </w:r>
    </w:p>
    <w:p w:rsidR="00000000" w:rsidRDefault="000E41E0">
      <w:pPr>
        <w:pStyle w:val="BodyText"/>
        <w:spacing w:before="240" w:after="240"/>
        <w:rPr>
          <w:sz w:val="28"/>
          <w:szCs w:val="30"/>
          <w:rtl/>
        </w:rPr>
      </w:pPr>
      <w:r>
        <w:rPr>
          <w:rFonts w:hint="cs"/>
          <w:sz w:val="28"/>
          <w:szCs w:val="30"/>
          <w:rtl/>
        </w:rPr>
        <w:t>143</w:t>
      </w:r>
      <w:r>
        <w:rPr>
          <w:sz w:val="28"/>
          <w:szCs w:val="30"/>
          <w:rtl/>
        </w:rPr>
        <w:t>-</w:t>
      </w:r>
      <w:r>
        <w:rPr>
          <w:sz w:val="28"/>
          <w:szCs w:val="30"/>
          <w:rtl/>
        </w:rPr>
        <w:tab/>
        <w:t>تولي الحكومة مرحلة التعليم الابتدائي اهتماماً كبيراً</w:t>
      </w:r>
      <w:r>
        <w:rPr>
          <w:rFonts w:hint="cs"/>
          <w:sz w:val="28"/>
          <w:szCs w:val="30"/>
          <w:rtl/>
        </w:rPr>
        <w:t>.</w:t>
      </w:r>
      <w:r>
        <w:rPr>
          <w:sz w:val="28"/>
          <w:szCs w:val="30"/>
          <w:rtl/>
        </w:rPr>
        <w:t xml:space="preserve"> وقد أكد الدستور السوري على أن التعليم حق لكل طفل وهو إلزامي ومجاني في المرحلة الابتدائية</w:t>
      </w:r>
      <w:r>
        <w:rPr>
          <w:rFonts w:hint="cs"/>
          <w:sz w:val="28"/>
          <w:szCs w:val="30"/>
          <w:rtl/>
        </w:rPr>
        <w:t>.</w:t>
      </w:r>
      <w:r>
        <w:rPr>
          <w:sz w:val="28"/>
          <w:szCs w:val="30"/>
          <w:rtl/>
        </w:rPr>
        <w:t xml:space="preserve"> وهناك جهود كبيرة تبذل لتحقيق مبدأ التعليم للجميع</w:t>
      </w:r>
      <w:r>
        <w:rPr>
          <w:rFonts w:hint="cs"/>
          <w:sz w:val="28"/>
          <w:szCs w:val="30"/>
          <w:rtl/>
        </w:rPr>
        <w:t>،</w:t>
      </w:r>
      <w:r>
        <w:rPr>
          <w:sz w:val="28"/>
          <w:szCs w:val="30"/>
          <w:rtl/>
        </w:rPr>
        <w:t xml:space="preserve"> و</w:t>
      </w:r>
      <w:r>
        <w:rPr>
          <w:rFonts w:hint="cs"/>
          <w:sz w:val="28"/>
          <w:szCs w:val="30"/>
          <w:rtl/>
        </w:rPr>
        <w:t>ه</w:t>
      </w:r>
      <w:r>
        <w:rPr>
          <w:rFonts w:hint="cs"/>
          <w:sz w:val="28"/>
          <w:szCs w:val="30"/>
          <w:rtl/>
        </w:rPr>
        <w:t xml:space="preserve">ي </w:t>
      </w:r>
      <w:r>
        <w:rPr>
          <w:sz w:val="28"/>
          <w:szCs w:val="30"/>
          <w:rtl/>
        </w:rPr>
        <w:t>تتمثل بما يلي:</w:t>
      </w:r>
    </w:p>
    <w:p w:rsidR="00000000" w:rsidRDefault="000E41E0">
      <w:pPr>
        <w:pStyle w:val="BodyTextIndent"/>
        <w:spacing w:before="240" w:after="240"/>
        <w:ind w:firstLine="720"/>
        <w:rPr>
          <w:sz w:val="28"/>
          <w:szCs w:val="30"/>
          <w:rtl/>
        </w:rPr>
      </w:pPr>
      <w:r>
        <w:rPr>
          <w:sz w:val="28"/>
          <w:szCs w:val="30"/>
          <w:rtl/>
        </w:rPr>
        <w:t>(أ)</w:t>
      </w:r>
      <w:r>
        <w:rPr>
          <w:rFonts w:hint="cs"/>
          <w:sz w:val="28"/>
          <w:szCs w:val="30"/>
          <w:rtl/>
        </w:rPr>
        <w:tab/>
      </w:r>
      <w:r>
        <w:rPr>
          <w:sz w:val="28"/>
          <w:szCs w:val="30"/>
          <w:rtl/>
        </w:rPr>
        <w:t xml:space="preserve">قانون التعليم الإلزامي رقم 35 لعام 1981 والذي تضمن إلزام جميع أولياء الأطفال السوريين ومن في حكمهم (ذكوراً وإناثا) الذين تتراوح أعمارهم بين 6-12 سنة بإلحاق أبنائهم بالمدارس الابتدائية </w:t>
      </w:r>
      <w:r>
        <w:rPr>
          <w:rFonts w:hint="cs"/>
          <w:sz w:val="28"/>
          <w:szCs w:val="30"/>
          <w:rtl/>
        </w:rPr>
        <w:t>(ال</w:t>
      </w:r>
      <w:r>
        <w:rPr>
          <w:sz w:val="28"/>
          <w:szCs w:val="30"/>
          <w:rtl/>
        </w:rPr>
        <w:t>مادة 2</w:t>
      </w:r>
      <w:r>
        <w:rPr>
          <w:rFonts w:hint="cs"/>
          <w:sz w:val="28"/>
          <w:szCs w:val="30"/>
          <w:rtl/>
        </w:rPr>
        <w:t>)</w:t>
      </w:r>
      <w:r>
        <w:rPr>
          <w:sz w:val="28"/>
          <w:szCs w:val="30"/>
          <w:rtl/>
        </w:rPr>
        <w:t>. و</w:t>
      </w:r>
      <w:r>
        <w:rPr>
          <w:rFonts w:hint="cs"/>
          <w:sz w:val="28"/>
          <w:szCs w:val="30"/>
          <w:rtl/>
        </w:rPr>
        <w:t>ي</w:t>
      </w:r>
      <w:r>
        <w:rPr>
          <w:sz w:val="28"/>
          <w:szCs w:val="30"/>
          <w:rtl/>
        </w:rPr>
        <w:t>عاقب القانون كل من يستخدم طفلاً في سن</w:t>
      </w:r>
      <w:r>
        <w:rPr>
          <w:sz w:val="28"/>
          <w:szCs w:val="30"/>
          <w:rtl/>
        </w:rPr>
        <w:t xml:space="preserve"> التعليم الإلزامي بالحبس لمدة شهرين إضافة </w:t>
      </w:r>
      <w:r>
        <w:rPr>
          <w:rFonts w:hint="cs"/>
          <w:sz w:val="28"/>
          <w:szCs w:val="30"/>
          <w:rtl/>
        </w:rPr>
        <w:t>إ</w:t>
      </w:r>
      <w:r>
        <w:rPr>
          <w:sz w:val="28"/>
          <w:szCs w:val="30"/>
          <w:rtl/>
        </w:rPr>
        <w:t>لى الغرامة المالية، مع مضاعفة العقوبة في حال التكرار، و</w:t>
      </w:r>
      <w:r>
        <w:rPr>
          <w:rFonts w:hint="cs"/>
          <w:sz w:val="28"/>
          <w:szCs w:val="30"/>
          <w:rtl/>
        </w:rPr>
        <w:t>إ</w:t>
      </w:r>
      <w:r>
        <w:rPr>
          <w:sz w:val="28"/>
          <w:szCs w:val="30"/>
          <w:rtl/>
        </w:rPr>
        <w:t xml:space="preserve">غلاق المكان الذي جرى استخدام الطفل فيه لمدة سنتين </w:t>
      </w:r>
      <w:r>
        <w:rPr>
          <w:rFonts w:hint="cs"/>
          <w:sz w:val="28"/>
          <w:szCs w:val="30"/>
          <w:rtl/>
        </w:rPr>
        <w:t>(</w:t>
      </w:r>
      <w:r>
        <w:rPr>
          <w:sz w:val="28"/>
          <w:szCs w:val="30"/>
          <w:rtl/>
        </w:rPr>
        <w:t>المادة 6</w:t>
      </w:r>
      <w:r>
        <w:rPr>
          <w:rFonts w:hint="cs"/>
          <w:sz w:val="28"/>
          <w:szCs w:val="30"/>
          <w:rtl/>
        </w:rPr>
        <w:t>)</w:t>
      </w:r>
      <w:r>
        <w:rPr>
          <w:sz w:val="28"/>
          <w:szCs w:val="30"/>
          <w:rtl/>
        </w:rPr>
        <w:t>. هذا وقد تم إعداد دراسة جديدة لزيادة العقوبات الخاصة بقانون التعليم الإلزامي</w:t>
      </w:r>
      <w:r>
        <w:rPr>
          <w:rFonts w:hint="cs"/>
          <w:sz w:val="28"/>
          <w:szCs w:val="30"/>
          <w:rtl/>
        </w:rPr>
        <w:t>؛</w:t>
      </w:r>
      <w:r>
        <w:rPr>
          <w:sz w:val="28"/>
          <w:szCs w:val="30"/>
          <w:rtl/>
        </w:rPr>
        <w:t xml:space="preserve"> </w:t>
      </w:r>
    </w:p>
    <w:p w:rsidR="00000000" w:rsidRDefault="000E41E0">
      <w:pPr>
        <w:pStyle w:val="BodyTextIndent"/>
        <w:spacing w:before="240" w:after="240"/>
        <w:ind w:firstLine="720"/>
        <w:rPr>
          <w:sz w:val="28"/>
          <w:szCs w:val="30"/>
          <w:rtl/>
        </w:rPr>
      </w:pPr>
      <w:r>
        <w:rPr>
          <w:sz w:val="28"/>
          <w:szCs w:val="30"/>
          <w:rtl/>
        </w:rPr>
        <w:t>(ب)</w:t>
      </w:r>
      <w:r>
        <w:rPr>
          <w:rFonts w:hint="cs"/>
          <w:sz w:val="28"/>
          <w:szCs w:val="30"/>
          <w:rtl/>
        </w:rPr>
        <w:tab/>
      </w:r>
      <w:r>
        <w:rPr>
          <w:sz w:val="28"/>
          <w:szCs w:val="30"/>
          <w:rtl/>
        </w:rPr>
        <w:t xml:space="preserve">يطبق الإلزام </w:t>
      </w:r>
      <w:r>
        <w:rPr>
          <w:sz w:val="28"/>
          <w:szCs w:val="30"/>
          <w:rtl/>
        </w:rPr>
        <w:t>في المرحلة الإعدادية والثانوية ومدارس التعليم الفني والمهني والمعاهد والجامعات عن طريق القبول المفتوح وتوفير المدارس في جميع التجمعات السكنية في الجمهورية العربية السورية لكل راغب في التعلم مجاناً إضافة إلى أنه تمت الموافقة على مد التعليم الإلزامي إلى المر</w:t>
      </w:r>
      <w:r>
        <w:rPr>
          <w:sz w:val="28"/>
          <w:szCs w:val="30"/>
          <w:rtl/>
        </w:rPr>
        <w:t>حلة الإعدادية وتسميتها بمرحلة التعليم الأساسي.</w:t>
      </w:r>
    </w:p>
    <w:p w:rsidR="00000000" w:rsidRDefault="000E41E0">
      <w:pPr>
        <w:jc w:val="both"/>
        <w:rPr>
          <w:sz w:val="30"/>
          <w:rtl/>
        </w:rPr>
      </w:pPr>
      <w:r>
        <w:rPr>
          <w:rFonts w:hint="cs"/>
          <w:sz w:val="28"/>
          <w:rtl/>
        </w:rPr>
        <w:t>144</w:t>
      </w:r>
      <w:r>
        <w:rPr>
          <w:sz w:val="28"/>
          <w:rtl/>
        </w:rPr>
        <w:t>-</w:t>
      </w:r>
      <w:r>
        <w:rPr>
          <w:sz w:val="28"/>
          <w:rtl/>
        </w:rPr>
        <w:tab/>
      </w:r>
      <w:r>
        <w:rPr>
          <w:spacing w:val="0"/>
          <w:sz w:val="28"/>
          <w:rtl/>
        </w:rPr>
        <w:t xml:space="preserve">وقد بلغت أعداد التلاميذ </w:t>
      </w:r>
      <w:r>
        <w:rPr>
          <w:rFonts w:hint="cs"/>
          <w:spacing w:val="0"/>
          <w:sz w:val="28"/>
          <w:rtl/>
        </w:rPr>
        <w:t>وفقاً ل</w:t>
      </w:r>
      <w:r>
        <w:rPr>
          <w:spacing w:val="0"/>
          <w:sz w:val="28"/>
          <w:rtl/>
        </w:rPr>
        <w:t xml:space="preserve">لإحصاء </w:t>
      </w:r>
      <w:r>
        <w:rPr>
          <w:rFonts w:hint="cs"/>
          <w:spacing w:val="0"/>
          <w:sz w:val="28"/>
          <w:rtl/>
        </w:rPr>
        <w:t>الذي أ</w:t>
      </w:r>
      <w:r>
        <w:rPr>
          <w:spacing w:val="0"/>
          <w:sz w:val="28"/>
          <w:rtl/>
        </w:rPr>
        <w:t xml:space="preserve">جري في نهاية العام الدراسي 1998-1999 في مرحلة التعليم الابتدائي </w:t>
      </w:r>
      <w:r>
        <w:rPr>
          <w:rFonts w:hint="cs"/>
          <w:spacing w:val="0"/>
          <w:sz w:val="28"/>
          <w:rtl/>
        </w:rPr>
        <w:t>317 754 2</w:t>
      </w:r>
      <w:r>
        <w:rPr>
          <w:spacing w:val="0"/>
          <w:sz w:val="28"/>
          <w:rtl/>
        </w:rPr>
        <w:t xml:space="preserve"> تلميذاً وتلميذة منهم </w:t>
      </w:r>
      <w:r>
        <w:rPr>
          <w:rFonts w:hint="cs"/>
          <w:spacing w:val="0"/>
          <w:sz w:val="28"/>
          <w:rtl/>
        </w:rPr>
        <w:t>423 288 1</w:t>
      </w:r>
      <w:r>
        <w:rPr>
          <w:spacing w:val="0"/>
          <w:sz w:val="28"/>
          <w:rtl/>
        </w:rPr>
        <w:t xml:space="preserve"> من الإناث و</w:t>
      </w:r>
      <w:r>
        <w:rPr>
          <w:rFonts w:hint="cs"/>
          <w:spacing w:val="0"/>
          <w:sz w:val="28"/>
          <w:rtl/>
        </w:rPr>
        <w:t>894 465 1</w:t>
      </w:r>
      <w:r>
        <w:rPr>
          <w:spacing w:val="0"/>
          <w:sz w:val="28"/>
          <w:rtl/>
        </w:rPr>
        <w:t xml:space="preserve"> من الذكور</w:t>
      </w:r>
      <w:r>
        <w:rPr>
          <w:rFonts w:hint="cs"/>
          <w:spacing w:val="0"/>
          <w:sz w:val="28"/>
          <w:rtl/>
        </w:rPr>
        <w:t>،</w:t>
      </w:r>
      <w:r>
        <w:rPr>
          <w:spacing w:val="0"/>
          <w:sz w:val="28"/>
          <w:rtl/>
        </w:rPr>
        <w:t xml:space="preserve"> التحق منهم </w:t>
      </w:r>
      <w:r>
        <w:rPr>
          <w:rFonts w:hint="cs"/>
          <w:spacing w:val="0"/>
          <w:sz w:val="28"/>
          <w:rtl/>
        </w:rPr>
        <w:t>ب</w:t>
      </w:r>
      <w:r>
        <w:rPr>
          <w:spacing w:val="0"/>
          <w:sz w:val="28"/>
          <w:rtl/>
        </w:rPr>
        <w:t>المدارس الا</w:t>
      </w:r>
      <w:r>
        <w:rPr>
          <w:spacing w:val="0"/>
          <w:sz w:val="28"/>
          <w:rtl/>
        </w:rPr>
        <w:t xml:space="preserve">بتدائية ما مجموعه </w:t>
      </w:r>
      <w:r>
        <w:rPr>
          <w:rFonts w:hint="cs"/>
          <w:spacing w:val="0"/>
          <w:sz w:val="28"/>
          <w:rtl/>
        </w:rPr>
        <w:t>083 738 2</w:t>
      </w:r>
      <w:r>
        <w:rPr>
          <w:spacing w:val="0"/>
          <w:sz w:val="28"/>
          <w:rtl/>
        </w:rPr>
        <w:t xml:space="preserve"> من ال</w:t>
      </w:r>
      <w:r>
        <w:rPr>
          <w:rFonts w:hint="cs"/>
          <w:spacing w:val="0"/>
          <w:sz w:val="28"/>
          <w:rtl/>
        </w:rPr>
        <w:t>جنسين</w:t>
      </w:r>
      <w:r>
        <w:rPr>
          <w:spacing w:val="0"/>
          <w:sz w:val="28"/>
          <w:rtl/>
        </w:rPr>
        <w:t xml:space="preserve"> منهم </w:t>
      </w:r>
      <w:r>
        <w:rPr>
          <w:rFonts w:hint="cs"/>
          <w:spacing w:val="0"/>
          <w:sz w:val="28"/>
          <w:rtl/>
        </w:rPr>
        <w:t>493 282 1</w:t>
      </w:r>
      <w:r>
        <w:rPr>
          <w:spacing w:val="0"/>
          <w:sz w:val="28"/>
          <w:rtl/>
        </w:rPr>
        <w:t xml:space="preserve"> من الإناث و</w:t>
      </w:r>
      <w:r>
        <w:rPr>
          <w:rFonts w:hint="cs"/>
          <w:spacing w:val="0"/>
          <w:sz w:val="28"/>
          <w:rtl/>
        </w:rPr>
        <w:t>590 555 1</w:t>
      </w:r>
      <w:r>
        <w:rPr>
          <w:spacing w:val="0"/>
          <w:sz w:val="28"/>
          <w:rtl/>
        </w:rPr>
        <w:t xml:space="preserve"> من الذكور. ويبرز الجدول رقم 26 متوسط نسب التحاق التلاميذ بالتعليم الابتدائي</w:t>
      </w:r>
      <w:r>
        <w:rPr>
          <w:rFonts w:hint="cs"/>
          <w:spacing w:val="0"/>
          <w:sz w:val="28"/>
          <w:rtl/>
        </w:rPr>
        <w:t xml:space="preserve"> </w:t>
      </w:r>
      <w:r>
        <w:rPr>
          <w:sz w:val="30"/>
          <w:rtl/>
        </w:rPr>
        <w:t>من الإناث و</w:t>
      </w:r>
      <w:r>
        <w:rPr>
          <w:rFonts w:hint="cs"/>
          <w:sz w:val="30"/>
          <w:rtl/>
        </w:rPr>
        <w:t>590 455 1</w:t>
      </w:r>
      <w:r>
        <w:rPr>
          <w:sz w:val="30"/>
          <w:rtl/>
        </w:rPr>
        <w:t xml:space="preserve"> من الذكور. ويبرز الجدول رقم 26</w:t>
      </w:r>
      <w:r>
        <w:rPr>
          <w:rFonts w:hint="cs"/>
          <w:sz w:val="30"/>
          <w:rtl/>
        </w:rPr>
        <w:t xml:space="preserve"> </w:t>
      </w:r>
      <w:r>
        <w:rPr>
          <w:sz w:val="30"/>
          <w:rtl/>
        </w:rPr>
        <w:t>متوسط نسب التحاق التلاميذ بالتعليم الابتدائي.</w:t>
      </w:r>
    </w:p>
    <w:p w:rsidR="00000000" w:rsidRDefault="000E41E0">
      <w:pPr>
        <w:spacing w:before="0" w:after="0"/>
        <w:jc w:val="center"/>
        <w:rPr>
          <w:b/>
          <w:bCs/>
          <w:sz w:val="30"/>
          <w:rtl/>
        </w:rPr>
      </w:pPr>
      <w:r>
        <w:rPr>
          <w:rFonts w:hint="cs"/>
          <w:b/>
          <w:bCs/>
          <w:sz w:val="30"/>
          <w:rtl/>
        </w:rPr>
        <w:t>ال</w:t>
      </w:r>
      <w:r>
        <w:rPr>
          <w:b/>
          <w:bCs/>
          <w:sz w:val="30"/>
          <w:rtl/>
        </w:rPr>
        <w:t xml:space="preserve">جدول </w:t>
      </w:r>
      <w:r>
        <w:rPr>
          <w:b/>
          <w:bCs/>
          <w:sz w:val="30"/>
          <w:rtl/>
        </w:rPr>
        <w:t>رقم 26</w:t>
      </w:r>
    </w:p>
    <w:p w:rsidR="00000000" w:rsidRDefault="000E41E0">
      <w:pPr>
        <w:spacing w:before="0" w:after="120"/>
        <w:jc w:val="center"/>
        <w:rPr>
          <w:b/>
          <w:bCs/>
          <w:sz w:val="30"/>
          <w:rtl/>
        </w:rPr>
      </w:pPr>
      <w:r>
        <w:rPr>
          <w:b/>
          <w:bCs/>
          <w:sz w:val="30"/>
          <w:rtl/>
        </w:rPr>
        <w:t>النسب المئوية لالتحاق التلاميذ بالتعليم الابتدائي</w:t>
      </w:r>
    </w:p>
    <w:tbl>
      <w:tblPr>
        <w:tblW w:w="0" w:type="auto"/>
        <w:tblInd w:w="1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9"/>
        <w:gridCol w:w="1990"/>
        <w:gridCol w:w="1980"/>
      </w:tblGrid>
      <w:tr w:rsidR="00000000">
        <w:tblPrEx>
          <w:tblCellMar>
            <w:top w:w="0" w:type="dxa"/>
            <w:bottom w:w="0" w:type="dxa"/>
          </w:tblCellMar>
        </w:tblPrEx>
        <w:trPr>
          <w:trHeight w:val="195"/>
        </w:trPr>
        <w:tc>
          <w:tcPr>
            <w:tcW w:w="2079" w:type="dxa"/>
          </w:tcPr>
          <w:p w:rsidR="00000000" w:rsidRDefault="000E41E0">
            <w:pPr>
              <w:spacing w:before="0" w:after="0"/>
              <w:jc w:val="center"/>
              <w:rPr>
                <w:rFonts w:hint="cs"/>
                <w:sz w:val="30"/>
                <w:rtl/>
              </w:rPr>
            </w:pPr>
            <w:r>
              <w:rPr>
                <w:sz w:val="30"/>
                <w:rtl/>
              </w:rPr>
              <w:t>نسبة التحاق ال</w:t>
            </w:r>
            <w:r>
              <w:rPr>
                <w:rFonts w:hint="cs"/>
                <w:sz w:val="30"/>
                <w:rtl/>
              </w:rPr>
              <w:t>ذكور</w:t>
            </w:r>
          </w:p>
        </w:tc>
        <w:tc>
          <w:tcPr>
            <w:tcW w:w="1990" w:type="dxa"/>
          </w:tcPr>
          <w:p w:rsidR="00000000" w:rsidRDefault="000E41E0">
            <w:pPr>
              <w:spacing w:before="0" w:after="0"/>
              <w:jc w:val="center"/>
              <w:rPr>
                <w:sz w:val="30"/>
                <w:rtl/>
              </w:rPr>
            </w:pPr>
            <w:r>
              <w:rPr>
                <w:sz w:val="30"/>
                <w:rtl/>
              </w:rPr>
              <w:t>نسبة التحاق الإناث</w:t>
            </w:r>
          </w:p>
        </w:tc>
        <w:tc>
          <w:tcPr>
            <w:tcW w:w="1980" w:type="dxa"/>
          </w:tcPr>
          <w:p w:rsidR="00000000" w:rsidRDefault="000E41E0">
            <w:pPr>
              <w:spacing w:before="0" w:after="0"/>
              <w:jc w:val="center"/>
              <w:rPr>
                <w:sz w:val="30"/>
                <w:rtl/>
              </w:rPr>
            </w:pPr>
            <w:r>
              <w:rPr>
                <w:sz w:val="30"/>
                <w:rtl/>
              </w:rPr>
              <w:t>نسبة ا</w:t>
            </w:r>
            <w:r>
              <w:rPr>
                <w:rFonts w:hint="cs"/>
                <w:sz w:val="30"/>
                <w:rtl/>
              </w:rPr>
              <w:t>لالتحاق العامة</w:t>
            </w:r>
          </w:p>
        </w:tc>
      </w:tr>
      <w:tr w:rsidR="00000000">
        <w:tblPrEx>
          <w:tblCellMar>
            <w:top w:w="0" w:type="dxa"/>
            <w:bottom w:w="0" w:type="dxa"/>
          </w:tblCellMar>
        </w:tblPrEx>
        <w:trPr>
          <w:trHeight w:val="195"/>
        </w:trPr>
        <w:tc>
          <w:tcPr>
            <w:tcW w:w="2079" w:type="dxa"/>
          </w:tcPr>
          <w:p w:rsidR="00000000" w:rsidRDefault="000E41E0">
            <w:pPr>
              <w:spacing w:before="0" w:after="0"/>
              <w:jc w:val="center"/>
              <w:rPr>
                <w:rFonts w:hint="cs"/>
                <w:sz w:val="30"/>
                <w:rtl/>
              </w:rPr>
            </w:pPr>
            <w:r>
              <w:rPr>
                <w:rFonts w:hint="cs"/>
                <w:sz w:val="30"/>
                <w:rtl/>
              </w:rPr>
              <w:t>99.3</w:t>
            </w:r>
          </w:p>
        </w:tc>
        <w:tc>
          <w:tcPr>
            <w:tcW w:w="1990" w:type="dxa"/>
          </w:tcPr>
          <w:p w:rsidR="00000000" w:rsidRDefault="000E41E0">
            <w:pPr>
              <w:spacing w:before="0" w:after="0"/>
              <w:jc w:val="center"/>
              <w:rPr>
                <w:rFonts w:hint="cs"/>
                <w:sz w:val="30"/>
                <w:rtl/>
              </w:rPr>
            </w:pPr>
            <w:r>
              <w:rPr>
                <w:rFonts w:hint="cs"/>
                <w:sz w:val="30"/>
                <w:rtl/>
              </w:rPr>
              <w:t>99.5</w:t>
            </w:r>
          </w:p>
        </w:tc>
        <w:tc>
          <w:tcPr>
            <w:tcW w:w="1980" w:type="dxa"/>
          </w:tcPr>
          <w:p w:rsidR="00000000" w:rsidRDefault="000E41E0">
            <w:pPr>
              <w:spacing w:before="0" w:after="0"/>
              <w:jc w:val="center"/>
              <w:rPr>
                <w:sz w:val="30"/>
                <w:rtl/>
              </w:rPr>
            </w:pPr>
            <w:r>
              <w:rPr>
                <w:rFonts w:hint="cs"/>
                <w:sz w:val="30"/>
                <w:rtl/>
              </w:rPr>
              <w:t>99.4</w:t>
            </w:r>
          </w:p>
        </w:tc>
      </w:tr>
    </w:tbl>
    <w:p w:rsidR="00000000" w:rsidRDefault="000E41E0">
      <w:pPr>
        <w:jc w:val="both"/>
        <w:rPr>
          <w:sz w:val="30"/>
          <w:rtl/>
        </w:rPr>
      </w:pPr>
      <w:r>
        <w:rPr>
          <w:rFonts w:hint="cs"/>
          <w:sz w:val="30"/>
          <w:rtl/>
        </w:rPr>
        <w:t>145</w:t>
      </w:r>
      <w:r>
        <w:rPr>
          <w:sz w:val="30"/>
          <w:rtl/>
        </w:rPr>
        <w:t>-</w:t>
      </w:r>
      <w:r>
        <w:rPr>
          <w:sz w:val="30"/>
          <w:rtl/>
        </w:rPr>
        <w:tab/>
      </w:r>
      <w:r>
        <w:rPr>
          <w:rFonts w:hint="cs"/>
          <w:sz w:val="30"/>
          <w:rtl/>
        </w:rPr>
        <w:t xml:space="preserve">ويرد فيما يلي </w:t>
      </w:r>
      <w:r>
        <w:rPr>
          <w:sz w:val="30"/>
          <w:rtl/>
        </w:rPr>
        <w:t>بعض الإجراءات التي اتخذتها وزارة التربية لتطبيق إلزامية التعليم والحد من التسرب:</w:t>
      </w:r>
    </w:p>
    <w:p w:rsidR="00000000" w:rsidRDefault="000E41E0">
      <w:pPr>
        <w:ind w:firstLine="720"/>
        <w:jc w:val="both"/>
        <w:rPr>
          <w:rFonts w:hint="cs"/>
          <w:sz w:val="30"/>
          <w:rtl/>
        </w:rPr>
      </w:pPr>
      <w:r>
        <w:rPr>
          <w:sz w:val="30"/>
          <w:rtl/>
        </w:rPr>
        <w:t>(أ)</w:t>
      </w:r>
      <w:r>
        <w:rPr>
          <w:rFonts w:hint="cs"/>
          <w:sz w:val="30"/>
          <w:rtl/>
        </w:rPr>
        <w:tab/>
      </w:r>
      <w:r>
        <w:rPr>
          <w:sz w:val="30"/>
          <w:rtl/>
        </w:rPr>
        <w:t>العام الدراسي المنز</w:t>
      </w:r>
      <w:r>
        <w:rPr>
          <w:sz w:val="30"/>
          <w:rtl/>
        </w:rPr>
        <w:t>لق</w:t>
      </w:r>
      <w:r>
        <w:rPr>
          <w:rFonts w:hint="cs"/>
          <w:sz w:val="30"/>
          <w:rtl/>
        </w:rPr>
        <w:t>:</w:t>
      </w:r>
      <w:r>
        <w:rPr>
          <w:sz w:val="30"/>
          <w:rtl/>
        </w:rPr>
        <w:t xml:space="preserve"> طبقت هذه التجربة على 56 مدرسة ابتدائية في بادية حماه بهدف إيجاد عام دراسي ينسجم مع المواسم الاقتصادية الزراعية في بعض التجمعات السكانية مع استيعاب الأطفال ذكوراً وإناثا في هذه المدارس</w:t>
      </w:r>
      <w:r>
        <w:rPr>
          <w:rFonts w:hint="cs"/>
          <w:sz w:val="30"/>
          <w:rtl/>
        </w:rPr>
        <w:t xml:space="preserve">، </w:t>
      </w:r>
      <w:r>
        <w:rPr>
          <w:sz w:val="30"/>
          <w:rtl/>
        </w:rPr>
        <w:t>مما حال دون تسربهم</w:t>
      </w:r>
      <w:r>
        <w:rPr>
          <w:rFonts w:hint="cs"/>
          <w:sz w:val="30"/>
          <w:rtl/>
        </w:rPr>
        <w:t>؛</w:t>
      </w:r>
    </w:p>
    <w:p w:rsidR="00000000" w:rsidRDefault="000E41E0">
      <w:pPr>
        <w:ind w:firstLine="720"/>
        <w:jc w:val="both"/>
        <w:rPr>
          <w:rFonts w:hint="cs"/>
          <w:sz w:val="30"/>
          <w:rtl/>
        </w:rPr>
      </w:pPr>
      <w:r>
        <w:rPr>
          <w:sz w:val="30"/>
          <w:rtl/>
        </w:rPr>
        <w:t>(ب)</w:t>
      </w:r>
      <w:r>
        <w:rPr>
          <w:rFonts w:hint="cs"/>
          <w:sz w:val="30"/>
          <w:rtl/>
        </w:rPr>
        <w:tab/>
      </w:r>
      <w:r>
        <w:rPr>
          <w:sz w:val="30"/>
          <w:rtl/>
        </w:rPr>
        <w:t>المدارس المتنقلة</w:t>
      </w:r>
      <w:r>
        <w:rPr>
          <w:rFonts w:hint="cs"/>
          <w:sz w:val="30"/>
          <w:rtl/>
        </w:rPr>
        <w:t>:</w:t>
      </w:r>
      <w:r>
        <w:rPr>
          <w:sz w:val="30"/>
          <w:rtl/>
        </w:rPr>
        <w:t xml:space="preserve"> و</w:t>
      </w:r>
      <w:r>
        <w:rPr>
          <w:rFonts w:hint="cs"/>
          <w:sz w:val="30"/>
          <w:rtl/>
        </w:rPr>
        <w:t>ت</w:t>
      </w:r>
      <w:r>
        <w:rPr>
          <w:sz w:val="30"/>
          <w:rtl/>
        </w:rPr>
        <w:t>قام على كرافانات أو خيا</w:t>
      </w:r>
      <w:r>
        <w:rPr>
          <w:sz w:val="30"/>
          <w:rtl/>
        </w:rPr>
        <w:t>م ترافق البدو في ترحالهم لتعليم أبنائهم وبناتهم</w:t>
      </w:r>
      <w:r>
        <w:rPr>
          <w:rFonts w:hint="cs"/>
          <w:sz w:val="30"/>
          <w:rtl/>
        </w:rPr>
        <w:t>؛</w:t>
      </w:r>
    </w:p>
    <w:p w:rsidR="00000000" w:rsidRDefault="000E41E0">
      <w:pPr>
        <w:ind w:firstLine="720"/>
        <w:jc w:val="both"/>
        <w:rPr>
          <w:rFonts w:hint="cs"/>
          <w:sz w:val="30"/>
          <w:rtl/>
        </w:rPr>
      </w:pPr>
      <w:r>
        <w:rPr>
          <w:sz w:val="30"/>
          <w:rtl/>
        </w:rPr>
        <w:t>(ج)</w:t>
      </w:r>
      <w:r>
        <w:rPr>
          <w:rFonts w:hint="cs"/>
          <w:sz w:val="30"/>
          <w:rtl/>
        </w:rPr>
        <w:tab/>
      </w:r>
      <w:r>
        <w:rPr>
          <w:sz w:val="30"/>
          <w:rtl/>
        </w:rPr>
        <w:t>الش</w:t>
      </w:r>
      <w:r>
        <w:rPr>
          <w:rFonts w:hint="cs"/>
          <w:sz w:val="30"/>
          <w:rtl/>
        </w:rPr>
        <w:t>ُ</w:t>
      </w:r>
      <w:r>
        <w:rPr>
          <w:sz w:val="30"/>
          <w:rtl/>
        </w:rPr>
        <w:t>عب الداعمة</w:t>
      </w:r>
      <w:r>
        <w:rPr>
          <w:rFonts w:hint="cs"/>
          <w:sz w:val="30"/>
          <w:rtl/>
        </w:rPr>
        <w:t>:</w:t>
      </w:r>
      <w:r>
        <w:rPr>
          <w:sz w:val="30"/>
          <w:rtl/>
        </w:rPr>
        <w:t xml:space="preserve"> </w:t>
      </w:r>
      <w:r>
        <w:rPr>
          <w:rFonts w:hint="cs"/>
          <w:sz w:val="30"/>
          <w:rtl/>
        </w:rPr>
        <w:t>وت</w:t>
      </w:r>
      <w:r>
        <w:rPr>
          <w:sz w:val="30"/>
          <w:rtl/>
        </w:rPr>
        <w:t xml:space="preserve">هدف </w:t>
      </w:r>
      <w:r>
        <w:rPr>
          <w:rFonts w:hint="cs"/>
          <w:sz w:val="30"/>
          <w:rtl/>
        </w:rPr>
        <w:t xml:space="preserve">إلى </w:t>
      </w:r>
      <w:r>
        <w:rPr>
          <w:sz w:val="30"/>
          <w:rtl/>
        </w:rPr>
        <w:t>تطبيق التعليم الإلزامي وتعزيز تعليم التلاميذ</w:t>
      </w:r>
      <w:r>
        <w:rPr>
          <w:rFonts w:hint="cs"/>
          <w:sz w:val="30"/>
          <w:rtl/>
        </w:rPr>
        <w:t>،</w:t>
      </w:r>
      <w:r>
        <w:rPr>
          <w:sz w:val="30"/>
          <w:rtl/>
        </w:rPr>
        <w:t xml:space="preserve"> وتُطبَّق على التلاميذ الذين يرسبون أكثر من مرة واحدة، وقد ساهمت هذه الش</w:t>
      </w:r>
      <w:r>
        <w:rPr>
          <w:rFonts w:hint="cs"/>
          <w:sz w:val="30"/>
          <w:rtl/>
        </w:rPr>
        <w:t>ُ</w:t>
      </w:r>
      <w:r>
        <w:rPr>
          <w:sz w:val="30"/>
          <w:rtl/>
        </w:rPr>
        <w:t>عب في القضاء على التسرب في المدارس التي أ</w:t>
      </w:r>
      <w:r>
        <w:rPr>
          <w:rFonts w:hint="cs"/>
          <w:sz w:val="30"/>
          <w:rtl/>
        </w:rPr>
        <w:t>نشئ</w:t>
      </w:r>
      <w:r>
        <w:rPr>
          <w:sz w:val="30"/>
          <w:rtl/>
        </w:rPr>
        <w:t xml:space="preserve">ت </w:t>
      </w:r>
      <w:r>
        <w:rPr>
          <w:rFonts w:hint="cs"/>
          <w:sz w:val="30"/>
          <w:rtl/>
        </w:rPr>
        <w:t>في</w:t>
      </w:r>
      <w:r>
        <w:rPr>
          <w:sz w:val="30"/>
          <w:rtl/>
        </w:rPr>
        <w:t>ها</w:t>
      </w:r>
      <w:r>
        <w:rPr>
          <w:rFonts w:hint="cs"/>
          <w:sz w:val="30"/>
          <w:rtl/>
        </w:rPr>
        <w:t>؛</w:t>
      </w:r>
    </w:p>
    <w:p w:rsidR="00000000" w:rsidRDefault="000E41E0">
      <w:pPr>
        <w:spacing w:before="0" w:after="0"/>
        <w:jc w:val="both"/>
        <w:rPr>
          <w:rFonts w:hint="cs"/>
          <w:sz w:val="30"/>
          <w:rtl/>
        </w:rPr>
      </w:pPr>
      <w:r>
        <w:rPr>
          <w:sz w:val="30"/>
          <w:rtl/>
        </w:rPr>
        <w:t>(د)</w:t>
      </w:r>
      <w:r>
        <w:rPr>
          <w:rFonts w:hint="cs"/>
          <w:sz w:val="30"/>
          <w:rtl/>
        </w:rPr>
        <w:tab/>
      </w:r>
      <w:r>
        <w:rPr>
          <w:sz w:val="30"/>
          <w:rtl/>
        </w:rPr>
        <w:t>الم</w:t>
      </w:r>
      <w:r>
        <w:rPr>
          <w:sz w:val="30"/>
          <w:rtl/>
        </w:rPr>
        <w:t>دارس الريفية</w:t>
      </w:r>
      <w:r>
        <w:rPr>
          <w:rFonts w:hint="cs"/>
          <w:sz w:val="30"/>
          <w:rtl/>
        </w:rPr>
        <w:t>:</w:t>
      </w:r>
      <w:r>
        <w:rPr>
          <w:sz w:val="30"/>
          <w:rtl/>
        </w:rPr>
        <w:t xml:space="preserve"> وتهدف إلى تعميق التفاعل بين المدرسة والبيئة المحيطة بها وتحقيق مشاركة أكبر من خلال التدرب على توظيف المعلومات المقدمة مباشرة</w:t>
      </w:r>
      <w:r>
        <w:rPr>
          <w:rFonts w:hint="cs"/>
          <w:sz w:val="30"/>
          <w:rtl/>
        </w:rPr>
        <w:t>،</w:t>
      </w:r>
      <w:r>
        <w:rPr>
          <w:sz w:val="30"/>
          <w:rtl/>
        </w:rPr>
        <w:t xml:space="preserve"> ويبلغ عددها 401 مدرسة وتتوجه الجهود فيها إلى تلاميذ صفوف الرابع والخامس والسادس حيث يقومون بمهارات زراعية وبعض الصنا</w:t>
      </w:r>
      <w:r>
        <w:rPr>
          <w:sz w:val="30"/>
          <w:rtl/>
        </w:rPr>
        <w:t>عات الريفية بالتعاون مع الأسرة</w:t>
      </w:r>
      <w:r>
        <w:rPr>
          <w:rFonts w:hint="cs"/>
          <w:sz w:val="30"/>
          <w:rtl/>
        </w:rPr>
        <w:t>.</w:t>
      </w:r>
      <w:r>
        <w:rPr>
          <w:sz w:val="30"/>
          <w:rtl/>
        </w:rPr>
        <w:t xml:space="preserve"> وتدرس في هذه المدارس مادة التربية الزراعية بصورة نظرية وعملية إلى جانب بعض الصناعات الريفية التي تتلاءم مع موجودات البيئة المحلية.</w:t>
      </w:r>
    </w:p>
    <w:p w:rsidR="00000000" w:rsidRDefault="000E41E0">
      <w:pPr>
        <w:spacing w:before="0" w:after="0"/>
        <w:jc w:val="center"/>
        <w:rPr>
          <w:b/>
          <w:bCs/>
          <w:sz w:val="30"/>
          <w:rtl/>
        </w:rPr>
      </w:pPr>
      <w:r>
        <w:rPr>
          <w:rFonts w:hint="cs"/>
          <w:b/>
          <w:bCs/>
          <w:sz w:val="30"/>
          <w:rtl/>
        </w:rPr>
        <w:t>ال</w:t>
      </w:r>
      <w:r>
        <w:rPr>
          <w:b/>
          <w:bCs/>
          <w:sz w:val="30"/>
          <w:rtl/>
        </w:rPr>
        <w:t>جدول رقم 27</w:t>
      </w:r>
    </w:p>
    <w:p w:rsidR="00000000" w:rsidRDefault="000E41E0">
      <w:pPr>
        <w:spacing w:before="0" w:after="120"/>
        <w:jc w:val="center"/>
        <w:rPr>
          <w:b/>
          <w:bCs/>
          <w:sz w:val="30"/>
          <w:rtl/>
        </w:rPr>
      </w:pPr>
      <w:r>
        <w:rPr>
          <w:b/>
          <w:bCs/>
          <w:sz w:val="30"/>
          <w:rtl/>
        </w:rPr>
        <w:t>تطور المدارس الابتدائية بين عامي 1995 و1999</w:t>
      </w:r>
    </w:p>
    <w:tbl>
      <w:tblPr>
        <w:bidiVisual/>
        <w:tblW w:w="0" w:type="auto"/>
        <w:tblInd w:w="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1800"/>
        <w:gridCol w:w="1440"/>
        <w:gridCol w:w="1260"/>
        <w:gridCol w:w="1440"/>
        <w:gridCol w:w="1800"/>
      </w:tblGrid>
      <w:tr w:rsidR="000E41E0" w:rsidTr="000E41E0">
        <w:tblPrEx>
          <w:tblCellMar>
            <w:top w:w="0" w:type="dxa"/>
            <w:bottom w:w="0" w:type="dxa"/>
          </w:tblCellMar>
        </w:tblPrEx>
        <w:tc>
          <w:tcPr>
            <w:tcW w:w="900" w:type="dxa"/>
          </w:tcPr>
          <w:p w:rsidR="000E41E0" w:rsidRDefault="000E41E0">
            <w:pPr>
              <w:spacing w:before="0" w:after="0"/>
              <w:jc w:val="both"/>
              <w:rPr>
                <w:rFonts w:hint="cs"/>
                <w:sz w:val="26"/>
                <w:szCs w:val="26"/>
              </w:rPr>
            </w:pPr>
            <w:r>
              <w:rPr>
                <w:rFonts w:hint="cs"/>
                <w:sz w:val="26"/>
                <w:szCs w:val="26"/>
                <w:rtl/>
              </w:rPr>
              <w:t>العام</w:t>
            </w:r>
          </w:p>
        </w:tc>
        <w:tc>
          <w:tcPr>
            <w:tcW w:w="1800" w:type="dxa"/>
          </w:tcPr>
          <w:p w:rsidR="000E41E0" w:rsidRDefault="000E41E0">
            <w:pPr>
              <w:spacing w:before="0" w:after="0"/>
              <w:jc w:val="both"/>
              <w:rPr>
                <w:rFonts w:hint="cs"/>
                <w:sz w:val="26"/>
                <w:szCs w:val="26"/>
              </w:rPr>
            </w:pPr>
            <w:r>
              <w:rPr>
                <w:rFonts w:hint="cs"/>
                <w:sz w:val="26"/>
                <w:szCs w:val="26"/>
                <w:rtl/>
              </w:rPr>
              <w:t>عدد المدارس الابتدائية</w:t>
            </w:r>
          </w:p>
        </w:tc>
        <w:tc>
          <w:tcPr>
            <w:tcW w:w="1440" w:type="dxa"/>
          </w:tcPr>
          <w:p w:rsidR="000E41E0" w:rsidRDefault="000E41E0">
            <w:pPr>
              <w:spacing w:before="0" w:after="0"/>
              <w:jc w:val="both"/>
              <w:rPr>
                <w:rFonts w:hint="cs"/>
                <w:sz w:val="26"/>
                <w:szCs w:val="26"/>
              </w:rPr>
            </w:pPr>
            <w:r>
              <w:rPr>
                <w:rFonts w:hint="cs"/>
                <w:sz w:val="26"/>
                <w:szCs w:val="26"/>
                <w:rtl/>
              </w:rPr>
              <w:t>عدد التلاميذ</w:t>
            </w:r>
          </w:p>
        </w:tc>
        <w:tc>
          <w:tcPr>
            <w:tcW w:w="1260" w:type="dxa"/>
          </w:tcPr>
          <w:p w:rsidR="000E41E0" w:rsidRDefault="000E41E0">
            <w:pPr>
              <w:spacing w:before="0" w:after="0"/>
              <w:jc w:val="both"/>
              <w:rPr>
                <w:rFonts w:hint="cs"/>
                <w:sz w:val="26"/>
                <w:szCs w:val="26"/>
              </w:rPr>
            </w:pPr>
            <w:r>
              <w:rPr>
                <w:rFonts w:hint="cs"/>
                <w:sz w:val="26"/>
                <w:szCs w:val="26"/>
                <w:rtl/>
              </w:rPr>
              <w:t>عدد الشُعب</w:t>
            </w:r>
          </w:p>
        </w:tc>
        <w:tc>
          <w:tcPr>
            <w:tcW w:w="1440" w:type="dxa"/>
          </w:tcPr>
          <w:p w:rsidR="000E41E0" w:rsidRDefault="000E41E0">
            <w:pPr>
              <w:spacing w:before="0" w:after="0"/>
              <w:jc w:val="both"/>
              <w:rPr>
                <w:rFonts w:hint="cs"/>
                <w:sz w:val="26"/>
                <w:szCs w:val="26"/>
              </w:rPr>
            </w:pPr>
            <w:r>
              <w:rPr>
                <w:rFonts w:hint="cs"/>
                <w:sz w:val="26"/>
                <w:szCs w:val="26"/>
                <w:rtl/>
              </w:rPr>
              <w:t>عدد المعلمين</w:t>
            </w:r>
          </w:p>
        </w:tc>
        <w:tc>
          <w:tcPr>
            <w:tcW w:w="1800" w:type="dxa"/>
          </w:tcPr>
          <w:p w:rsidR="000E41E0" w:rsidRDefault="000E41E0">
            <w:pPr>
              <w:spacing w:before="0" w:after="0"/>
              <w:jc w:val="both"/>
              <w:rPr>
                <w:rFonts w:hint="cs"/>
                <w:sz w:val="26"/>
                <w:szCs w:val="26"/>
              </w:rPr>
            </w:pPr>
            <w:r>
              <w:rPr>
                <w:rFonts w:hint="cs"/>
                <w:sz w:val="26"/>
                <w:szCs w:val="26"/>
                <w:rtl/>
              </w:rPr>
              <w:t>نسبة المعلمين للتلاميذ</w:t>
            </w:r>
          </w:p>
        </w:tc>
      </w:tr>
      <w:tr w:rsidR="000E41E0" w:rsidTr="000E41E0">
        <w:tblPrEx>
          <w:tblCellMar>
            <w:top w:w="0" w:type="dxa"/>
            <w:bottom w:w="0" w:type="dxa"/>
          </w:tblCellMar>
        </w:tblPrEx>
        <w:tc>
          <w:tcPr>
            <w:tcW w:w="900" w:type="dxa"/>
          </w:tcPr>
          <w:p w:rsidR="000E41E0" w:rsidRDefault="000E41E0">
            <w:pPr>
              <w:spacing w:before="0" w:after="0"/>
              <w:jc w:val="both"/>
              <w:rPr>
                <w:rFonts w:hint="cs"/>
                <w:sz w:val="26"/>
                <w:szCs w:val="26"/>
              </w:rPr>
            </w:pPr>
            <w:r>
              <w:rPr>
                <w:rFonts w:hint="cs"/>
                <w:sz w:val="26"/>
                <w:szCs w:val="26"/>
                <w:rtl/>
              </w:rPr>
              <w:t>1995</w:t>
            </w:r>
          </w:p>
        </w:tc>
        <w:tc>
          <w:tcPr>
            <w:tcW w:w="1800" w:type="dxa"/>
          </w:tcPr>
          <w:p w:rsidR="000E41E0" w:rsidRDefault="000E41E0">
            <w:pPr>
              <w:spacing w:before="0" w:after="0"/>
              <w:jc w:val="center"/>
              <w:rPr>
                <w:rFonts w:hint="cs"/>
                <w:sz w:val="26"/>
                <w:szCs w:val="26"/>
              </w:rPr>
            </w:pPr>
            <w:r>
              <w:rPr>
                <w:rFonts w:hint="cs"/>
                <w:sz w:val="26"/>
                <w:szCs w:val="26"/>
                <w:rtl/>
              </w:rPr>
              <w:t>420 10</w:t>
            </w:r>
          </w:p>
        </w:tc>
        <w:tc>
          <w:tcPr>
            <w:tcW w:w="1440" w:type="dxa"/>
          </w:tcPr>
          <w:p w:rsidR="000E41E0" w:rsidRDefault="000E41E0">
            <w:pPr>
              <w:spacing w:before="0" w:after="0"/>
              <w:jc w:val="both"/>
              <w:rPr>
                <w:rFonts w:hint="cs"/>
                <w:sz w:val="26"/>
                <w:szCs w:val="26"/>
              </w:rPr>
            </w:pPr>
            <w:r>
              <w:rPr>
                <w:rFonts w:hint="cs"/>
                <w:sz w:val="26"/>
                <w:szCs w:val="26"/>
                <w:rtl/>
              </w:rPr>
              <w:t>247 651 2</w:t>
            </w:r>
          </w:p>
        </w:tc>
        <w:tc>
          <w:tcPr>
            <w:tcW w:w="1260" w:type="dxa"/>
          </w:tcPr>
          <w:p w:rsidR="000E41E0" w:rsidRDefault="000E41E0">
            <w:pPr>
              <w:spacing w:before="0" w:after="0"/>
              <w:jc w:val="both"/>
              <w:rPr>
                <w:rFonts w:hint="cs"/>
                <w:sz w:val="26"/>
                <w:szCs w:val="26"/>
              </w:rPr>
            </w:pPr>
            <w:r>
              <w:rPr>
                <w:rFonts w:hint="cs"/>
                <w:sz w:val="26"/>
                <w:szCs w:val="26"/>
                <w:rtl/>
              </w:rPr>
              <w:t>517 104</w:t>
            </w:r>
          </w:p>
        </w:tc>
        <w:tc>
          <w:tcPr>
            <w:tcW w:w="1440" w:type="dxa"/>
          </w:tcPr>
          <w:p w:rsidR="000E41E0" w:rsidRDefault="000E41E0">
            <w:pPr>
              <w:spacing w:before="0" w:after="0"/>
              <w:jc w:val="both"/>
              <w:rPr>
                <w:rFonts w:hint="cs"/>
                <w:sz w:val="26"/>
                <w:szCs w:val="26"/>
              </w:rPr>
            </w:pPr>
            <w:r>
              <w:rPr>
                <w:rFonts w:hint="cs"/>
                <w:sz w:val="26"/>
                <w:szCs w:val="26"/>
                <w:rtl/>
              </w:rPr>
              <w:t>384 113</w:t>
            </w:r>
          </w:p>
        </w:tc>
        <w:tc>
          <w:tcPr>
            <w:tcW w:w="1800" w:type="dxa"/>
          </w:tcPr>
          <w:p w:rsidR="000E41E0" w:rsidRDefault="000E41E0">
            <w:pPr>
              <w:spacing w:before="0" w:after="0"/>
              <w:jc w:val="both"/>
              <w:rPr>
                <w:rFonts w:hint="cs"/>
                <w:sz w:val="26"/>
                <w:szCs w:val="26"/>
              </w:rPr>
            </w:pPr>
            <w:r>
              <w:rPr>
                <w:rFonts w:hint="cs"/>
                <w:sz w:val="26"/>
                <w:szCs w:val="26"/>
                <w:rtl/>
              </w:rPr>
              <w:t>23.4</w:t>
            </w:r>
            <w:r>
              <w:rPr>
                <w:rFonts w:cs="Mudir MT" w:hint="cs"/>
                <w:sz w:val="24"/>
                <w:szCs w:val="24"/>
                <w:rtl/>
                <w:lang w:eastAsia="en-US"/>
              </w:rPr>
              <w:t>%</w:t>
            </w:r>
            <w:r>
              <w:rPr>
                <w:rFonts w:hint="cs"/>
                <w:sz w:val="26"/>
                <w:szCs w:val="26"/>
                <w:rtl/>
              </w:rPr>
              <w:t xml:space="preserve"> معلم/تلميذ</w:t>
            </w:r>
          </w:p>
        </w:tc>
      </w:tr>
      <w:tr w:rsidR="000E41E0" w:rsidTr="000E41E0">
        <w:tblPrEx>
          <w:tblCellMar>
            <w:top w:w="0" w:type="dxa"/>
            <w:bottom w:w="0" w:type="dxa"/>
          </w:tblCellMar>
        </w:tblPrEx>
        <w:tc>
          <w:tcPr>
            <w:tcW w:w="900" w:type="dxa"/>
          </w:tcPr>
          <w:p w:rsidR="000E41E0" w:rsidRDefault="000E41E0">
            <w:pPr>
              <w:spacing w:before="0" w:after="0"/>
              <w:jc w:val="both"/>
              <w:rPr>
                <w:rFonts w:hint="cs"/>
                <w:sz w:val="26"/>
                <w:szCs w:val="26"/>
                <w:rtl/>
              </w:rPr>
            </w:pPr>
            <w:r>
              <w:rPr>
                <w:rFonts w:hint="cs"/>
                <w:sz w:val="26"/>
                <w:szCs w:val="26"/>
                <w:rtl/>
              </w:rPr>
              <w:t>1999</w:t>
            </w:r>
          </w:p>
        </w:tc>
        <w:tc>
          <w:tcPr>
            <w:tcW w:w="1800" w:type="dxa"/>
          </w:tcPr>
          <w:p w:rsidR="000E41E0" w:rsidRDefault="000E41E0">
            <w:pPr>
              <w:spacing w:before="0" w:after="0"/>
              <w:jc w:val="center"/>
              <w:rPr>
                <w:rFonts w:hint="cs"/>
                <w:sz w:val="26"/>
                <w:szCs w:val="26"/>
                <w:rtl/>
              </w:rPr>
            </w:pPr>
            <w:r>
              <w:rPr>
                <w:rFonts w:hint="cs"/>
                <w:sz w:val="26"/>
                <w:szCs w:val="26"/>
                <w:rtl/>
              </w:rPr>
              <w:t>213 11</w:t>
            </w:r>
          </w:p>
        </w:tc>
        <w:tc>
          <w:tcPr>
            <w:tcW w:w="1440" w:type="dxa"/>
          </w:tcPr>
          <w:p w:rsidR="000E41E0" w:rsidRDefault="000E41E0">
            <w:pPr>
              <w:spacing w:before="0" w:after="0"/>
              <w:jc w:val="both"/>
              <w:rPr>
                <w:rFonts w:hint="cs"/>
                <w:sz w:val="26"/>
                <w:szCs w:val="26"/>
                <w:rtl/>
              </w:rPr>
            </w:pPr>
            <w:r>
              <w:rPr>
                <w:rFonts w:hint="cs"/>
                <w:sz w:val="26"/>
                <w:szCs w:val="26"/>
                <w:rtl/>
              </w:rPr>
              <w:t>203 721 2</w:t>
            </w:r>
          </w:p>
        </w:tc>
        <w:tc>
          <w:tcPr>
            <w:tcW w:w="1260" w:type="dxa"/>
          </w:tcPr>
          <w:p w:rsidR="000E41E0" w:rsidRDefault="000E41E0">
            <w:pPr>
              <w:spacing w:before="0" w:after="0"/>
              <w:jc w:val="both"/>
              <w:rPr>
                <w:rFonts w:hint="cs"/>
                <w:sz w:val="26"/>
                <w:szCs w:val="26"/>
                <w:rtl/>
              </w:rPr>
            </w:pPr>
            <w:r>
              <w:rPr>
                <w:rFonts w:hint="cs"/>
                <w:sz w:val="26"/>
                <w:szCs w:val="26"/>
                <w:rtl/>
              </w:rPr>
              <w:t>699 107</w:t>
            </w:r>
          </w:p>
        </w:tc>
        <w:tc>
          <w:tcPr>
            <w:tcW w:w="1440" w:type="dxa"/>
          </w:tcPr>
          <w:p w:rsidR="000E41E0" w:rsidRDefault="000E41E0">
            <w:pPr>
              <w:spacing w:before="0" w:after="0"/>
              <w:jc w:val="both"/>
              <w:rPr>
                <w:rFonts w:hint="cs"/>
                <w:sz w:val="26"/>
                <w:szCs w:val="26"/>
                <w:rtl/>
              </w:rPr>
            </w:pPr>
            <w:r>
              <w:rPr>
                <w:rFonts w:hint="cs"/>
                <w:sz w:val="26"/>
                <w:szCs w:val="26"/>
                <w:rtl/>
              </w:rPr>
              <w:t>800 118</w:t>
            </w:r>
          </w:p>
        </w:tc>
        <w:tc>
          <w:tcPr>
            <w:tcW w:w="1800" w:type="dxa"/>
          </w:tcPr>
          <w:p w:rsidR="000E41E0" w:rsidRDefault="000E41E0">
            <w:pPr>
              <w:spacing w:before="0" w:after="0"/>
              <w:jc w:val="both"/>
              <w:rPr>
                <w:rFonts w:hint="cs"/>
                <w:sz w:val="26"/>
                <w:szCs w:val="26"/>
                <w:rtl/>
              </w:rPr>
            </w:pPr>
            <w:r>
              <w:rPr>
                <w:rFonts w:hint="cs"/>
                <w:sz w:val="26"/>
                <w:szCs w:val="26"/>
                <w:rtl/>
              </w:rPr>
              <w:t>22.9</w:t>
            </w:r>
            <w:r>
              <w:rPr>
                <w:rFonts w:cs="Mudir MT" w:hint="cs"/>
                <w:sz w:val="24"/>
                <w:szCs w:val="24"/>
                <w:rtl/>
                <w:lang w:eastAsia="en-US"/>
              </w:rPr>
              <w:t>%</w:t>
            </w:r>
            <w:r>
              <w:rPr>
                <w:rFonts w:hint="cs"/>
                <w:sz w:val="26"/>
                <w:szCs w:val="26"/>
                <w:rtl/>
              </w:rPr>
              <w:t xml:space="preserve"> معلم/تلميذ</w:t>
            </w:r>
          </w:p>
        </w:tc>
      </w:tr>
    </w:tbl>
    <w:p w:rsidR="00000000" w:rsidRDefault="000E41E0">
      <w:pPr>
        <w:ind w:firstLine="720"/>
        <w:jc w:val="both"/>
        <w:rPr>
          <w:sz w:val="30"/>
          <w:rtl/>
        </w:rPr>
      </w:pPr>
      <w:r>
        <w:rPr>
          <w:rFonts w:hint="cs"/>
          <w:b/>
          <w:bCs/>
          <w:sz w:val="30"/>
          <w:rtl/>
        </w:rPr>
        <w:t>(ج)</w:t>
      </w:r>
      <w:r>
        <w:rPr>
          <w:rFonts w:hint="cs"/>
          <w:b/>
          <w:bCs/>
          <w:sz w:val="30"/>
          <w:rtl/>
        </w:rPr>
        <w:tab/>
      </w:r>
      <w:r>
        <w:rPr>
          <w:b/>
          <w:bCs/>
          <w:sz w:val="30"/>
          <w:rtl/>
        </w:rPr>
        <w:t>مرحلة التعليم الإعدادي</w:t>
      </w:r>
      <w:r>
        <w:rPr>
          <w:rFonts w:hint="cs"/>
          <w:b/>
          <w:bCs/>
          <w:sz w:val="30"/>
          <w:rtl/>
        </w:rPr>
        <w:t xml:space="preserve"> </w:t>
      </w:r>
      <w:r>
        <w:rPr>
          <w:b/>
          <w:bCs/>
          <w:sz w:val="30"/>
          <w:rtl/>
        </w:rPr>
        <w:t>(الفئة العمرية من 13 إلى 15 سنة)</w:t>
      </w:r>
    </w:p>
    <w:p w:rsidR="00000000" w:rsidRDefault="000E41E0">
      <w:pPr>
        <w:jc w:val="both"/>
        <w:rPr>
          <w:sz w:val="30"/>
          <w:rtl/>
        </w:rPr>
      </w:pPr>
      <w:r>
        <w:rPr>
          <w:rFonts w:hint="cs"/>
          <w:sz w:val="30"/>
          <w:rtl/>
        </w:rPr>
        <w:t>146</w:t>
      </w:r>
      <w:r>
        <w:rPr>
          <w:sz w:val="30"/>
          <w:rtl/>
        </w:rPr>
        <w:t>-</w:t>
      </w:r>
      <w:r>
        <w:rPr>
          <w:sz w:val="30"/>
          <w:rtl/>
        </w:rPr>
        <w:tab/>
      </w:r>
      <w:r>
        <w:rPr>
          <w:rFonts w:hint="cs"/>
          <w:sz w:val="30"/>
          <w:rtl/>
        </w:rPr>
        <w:t xml:space="preserve">تبلغ </w:t>
      </w:r>
      <w:r>
        <w:rPr>
          <w:sz w:val="30"/>
          <w:rtl/>
        </w:rPr>
        <w:t xml:space="preserve">مدة الدراسة في </w:t>
      </w:r>
      <w:r>
        <w:rPr>
          <w:rFonts w:hint="cs"/>
          <w:sz w:val="30"/>
          <w:rtl/>
        </w:rPr>
        <w:t xml:space="preserve">هذه </w:t>
      </w:r>
      <w:r>
        <w:rPr>
          <w:rFonts w:hint="cs"/>
          <w:sz w:val="30"/>
          <w:rtl/>
        </w:rPr>
        <w:t xml:space="preserve">المرحلة </w:t>
      </w:r>
      <w:r>
        <w:rPr>
          <w:sz w:val="30"/>
          <w:rtl/>
        </w:rPr>
        <w:t>ثلاث سنوات</w:t>
      </w:r>
      <w:r>
        <w:rPr>
          <w:rFonts w:hint="cs"/>
          <w:sz w:val="30"/>
          <w:rtl/>
        </w:rPr>
        <w:t>.</w:t>
      </w:r>
      <w:r>
        <w:rPr>
          <w:sz w:val="30"/>
          <w:rtl/>
        </w:rPr>
        <w:t xml:space="preserve"> ويبين الجدول رقم 28 عدد هذه المدارس وعدد الطلاب فيها:</w:t>
      </w:r>
    </w:p>
    <w:p w:rsidR="00000000" w:rsidRDefault="000E41E0">
      <w:pPr>
        <w:spacing w:before="0" w:after="0"/>
        <w:jc w:val="center"/>
        <w:rPr>
          <w:b/>
          <w:bCs/>
          <w:sz w:val="30"/>
          <w:rtl/>
        </w:rPr>
      </w:pPr>
      <w:r>
        <w:rPr>
          <w:rFonts w:hint="cs"/>
          <w:b/>
          <w:bCs/>
          <w:sz w:val="30"/>
          <w:rtl/>
        </w:rPr>
        <w:t>ال</w:t>
      </w:r>
      <w:r>
        <w:rPr>
          <w:b/>
          <w:bCs/>
          <w:sz w:val="30"/>
          <w:rtl/>
        </w:rPr>
        <w:t>جدول رقم 28</w:t>
      </w:r>
    </w:p>
    <w:p w:rsidR="00000000" w:rsidRDefault="000E41E0">
      <w:pPr>
        <w:spacing w:before="0" w:after="0"/>
        <w:jc w:val="center"/>
        <w:rPr>
          <w:b/>
          <w:bCs/>
          <w:sz w:val="30"/>
          <w:rtl/>
        </w:rPr>
      </w:pPr>
      <w:r>
        <w:rPr>
          <w:b/>
          <w:bCs/>
          <w:sz w:val="30"/>
          <w:rtl/>
        </w:rPr>
        <w:t>تطور المدارس الإعدادية بين عامي 1995 و1999</w:t>
      </w:r>
    </w:p>
    <w:tbl>
      <w:tblPr>
        <w:bidiVisual/>
        <w:tblW w:w="0" w:type="auto"/>
        <w:tblInd w:w="15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2160"/>
        <w:gridCol w:w="2340"/>
      </w:tblGrid>
      <w:tr w:rsidR="000E41E0" w:rsidTr="000E41E0">
        <w:tblPrEx>
          <w:tblCellMar>
            <w:top w:w="0" w:type="dxa"/>
            <w:bottom w:w="0" w:type="dxa"/>
          </w:tblCellMar>
        </w:tblPrEx>
        <w:tc>
          <w:tcPr>
            <w:tcW w:w="1800" w:type="dxa"/>
          </w:tcPr>
          <w:p w:rsidR="000E41E0" w:rsidRDefault="000E41E0">
            <w:pPr>
              <w:spacing w:before="0" w:after="0"/>
              <w:jc w:val="center"/>
              <w:rPr>
                <w:rFonts w:hint="cs"/>
                <w:sz w:val="30"/>
              </w:rPr>
            </w:pPr>
            <w:r>
              <w:rPr>
                <w:rFonts w:hint="cs"/>
                <w:sz w:val="30"/>
                <w:rtl/>
              </w:rPr>
              <w:t>العام</w:t>
            </w:r>
          </w:p>
        </w:tc>
        <w:tc>
          <w:tcPr>
            <w:tcW w:w="2160" w:type="dxa"/>
          </w:tcPr>
          <w:p w:rsidR="000E41E0" w:rsidRDefault="000E41E0">
            <w:pPr>
              <w:spacing w:before="0" w:after="0"/>
              <w:jc w:val="center"/>
              <w:rPr>
                <w:rFonts w:hint="cs"/>
                <w:sz w:val="30"/>
              </w:rPr>
            </w:pPr>
            <w:r>
              <w:rPr>
                <w:rFonts w:hint="cs"/>
                <w:sz w:val="30"/>
                <w:rtl/>
              </w:rPr>
              <w:t>عدد المدارس</w:t>
            </w:r>
          </w:p>
        </w:tc>
        <w:tc>
          <w:tcPr>
            <w:tcW w:w="2340" w:type="dxa"/>
          </w:tcPr>
          <w:p w:rsidR="000E41E0" w:rsidRDefault="000E41E0">
            <w:pPr>
              <w:spacing w:before="0" w:after="0"/>
              <w:jc w:val="center"/>
              <w:rPr>
                <w:rFonts w:hint="cs"/>
                <w:sz w:val="30"/>
              </w:rPr>
            </w:pPr>
            <w:r>
              <w:rPr>
                <w:rFonts w:hint="cs"/>
                <w:sz w:val="30"/>
                <w:rtl/>
              </w:rPr>
              <w:t>عدد الطلاب</w:t>
            </w:r>
          </w:p>
        </w:tc>
      </w:tr>
      <w:tr w:rsidR="000E41E0" w:rsidTr="000E41E0">
        <w:tblPrEx>
          <w:tblCellMar>
            <w:top w:w="0" w:type="dxa"/>
            <w:bottom w:w="0" w:type="dxa"/>
          </w:tblCellMar>
        </w:tblPrEx>
        <w:tc>
          <w:tcPr>
            <w:tcW w:w="1800" w:type="dxa"/>
          </w:tcPr>
          <w:p w:rsidR="000E41E0" w:rsidRDefault="000E41E0">
            <w:pPr>
              <w:spacing w:before="0" w:after="0"/>
              <w:jc w:val="center"/>
              <w:rPr>
                <w:rFonts w:hint="cs"/>
                <w:sz w:val="30"/>
              </w:rPr>
            </w:pPr>
            <w:r>
              <w:rPr>
                <w:rFonts w:hint="cs"/>
                <w:sz w:val="30"/>
                <w:rtl/>
              </w:rPr>
              <w:t>1995</w:t>
            </w:r>
          </w:p>
        </w:tc>
        <w:tc>
          <w:tcPr>
            <w:tcW w:w="2160" w:type="dxa"/>
          </w:tcPr>
          <w:p w:rsidR="000E41E0" w:rsidRDefault="000E41E0">
            <w:pPr>
              <w:spacing w:before="0" w:after="0"/>
              <w:jc w:val="center"/>
              <w:rPr>
                <w:rFonts w:hint="cs"/>
                <w:sz w:val="30"/>
              </w:rPr>
            </w:pPr>
            <w:r>
              <w:rPr>
                <w:rFonts w:hint="cs"/>
                <w:sz w:val="30"/>
                <w:rtl/>
              </w:rPr>
              <w:t>346 2</w:t>
            </w:r>
          </w:p>
        </w:tc>
        <w:tc>
          <w:tcPr>
            <w:tcW w:w="2340" w:type="dxa"/>
          </w:tcPr>
          <w:p w:rsidR="000E41E0" w:rsidRDefault="000E41E0">
            <w:pPr>
              <w:spacing w:before="0" w:after="0"/>
              <w:jc w:val="center"/>
              <w:rPr>
                <w:rFonts w:hint="cs"/>
                <w:sz w:val="30"/>
              </w:rPr>
            </w:pPr>
            <w:r>
              <w:rPr>
                <w:rFonts w:hint="cs"/>
                <w:sz w:val="30"/>
                <w:rtl/>
              </w:rPr>
              <w:t>822 675</w:t>
            </w:r>
          </w:p>
        </w:tc>
      </w:tr>
      <w:tr w:rsidR="000E41E0" w:rsidTr="000E41E0">
        <w:tblPrEx>
          <w:tblCellMar>
            <w:top w:w="0" w:type="dxa"/>
            <w:bottom w:w="0" w:type="dxa"/>
          </w:tblCellMar>
        </w:tblPrEx>
        <w:tc>
          <w:tcPr>
            <w:tcW w:w="1800" w:type="dxa"/>
          </w:tcPr>
          <w:p w:rsidR="000E41E0" w:rsidRDefault="000E41E0">
            <w:pPr>
              <w:spacing w:before="0" w:after="0"/>
              <w:jc w:val="center"/>
              <w:rPr>
                <w:rFonts w:hint="cs"/>
                <w:sz w:val="30"/>
                <w:rtl/>
              </w:rPr>
            </w:pPr>
            <w:r>
              <w:rPr>
                <w:rFonts w:hint="cs"/>
                <w:sz w:val="30"/>
                <w:rtl/>
              </w:rPr>
              <w:t>1999</w:t>
            </w:r>
          </w:p>
        </w:tc>
        <w:tc>
          <w:tcPr>
            <w:tcW w:w="2160" w:type="dxa"/>
          </w:tcPr>
          <w:p w:rsidR="000E41E0" w:rsidRDefault="000E41E0">
            <w:pPr>
              <w:spacing w:before="0" w:after="0"/>
              <w:jc w:val="center"/>
              <w:rPr>
                <w:rFonts w:hint="cs"/>
                <w:sz w:val="30"/>
                <w:rtl/>
              </w:rPr>
            </w:pPr>
            <w:r>
              <w:rPr>
                <w:rFonts w:hint="cs"/>
                <w:sz w:val="30"/>
                <w:rtl/>
              </w:rPr>
              <w:t>778 2</w:t>
            </w:r>
          </w:p>
        </w:tc>
        <w:tc>
          <w:tcPr>
            <w:tcW w:w="2340" w:type="dxa"/>
          </w:tcPr>
          <w:p w:rsidR="000E41E0" w:rsidRDefault="000E41E0">
            <w:pPr>
              <w:spacing w:before="0" w:after="0"/>
              <w:jc w:val="center"/>
              <w:rPr>
                <w:rFonts w:hint="cs"/>
                <w:sz w:val="30"/>
                <w:rtl/>
              </w:rPr>
            </w:pPr>
            <w:r>
              <w:rPr>
                <w:rFonts w:hint="cs"/>
                <w:sz w:val="30"/>
                <w:rtl/>
              </w:rPr>
              <w:t>188 765</w:t>
            </w:r>
          </w:p>
        </w:tc>
      </w:tr>
    </w:tbl>
    <w:p w:rsidR="00000000" w:rsidRDefault="000E41E0">
      <w:pPr>
        <w:pStyle w:val="BodyText"/>
        <w:spacing w:before="240" w:after="240"/>
        <w:rPr>
          <w:sz w:val="30"/>
          <w:szCs w:val="30"/>
          <w:rtl/>
        </w:rPr>
      </w:pPr>
      <w:r>
        <w:rPr>
          <w:rFonts w:hint="cs"/>
          <w:sz w:val="30"/>
          <w:szCs w:val="30"/>
          <w:rtl/>
        </w:rPr>
        <w:t>147</w:t>
      </w:r>
      <w:r>
        <w:rPr>
          <w:sz w:val="30"/>
          <w:szCs w:val="30"/>
          <w:rtl/>
        </w:rPr>
        <w:t>-</w:t>
      </w:r>
      <w:r>
        <w:rPr>
          <w:sz w:val="30"/>
          <w:szCs w:val="30"/>
          <w:rtl/>
        </w:rPr>
        <w:tab/>
        <w:t>وقد اتُخِذَت بعض الإجراءات لتطوير هذه المرحلة من خ</w:t>
      </w:r>
      <w:r>
        <w:rPr>
          <w:sz w:val="30"/>
          <w:szCs w:val="30"/>
          <w:rtl/>
        </w:rPr>
        <w:t>لال:</w:t>
      </w:r>
    </w:p>
    <w:p w:rsidR="00000000" w:rsidRDefault="000E41E0">
      <w:pPr>
        <w:ind w:firstLine="720"/>
        <w:jc w:val="both"/>
        <w:rPr>
          <w:rFonts w:hint="cs"/>
          <w:sz w:val="30"/>
          <w:rtl/>
        </w:rPr>
      </w:pPr>
      <w:r>
        <w:rPr>
          <w:sz w:val="30"/>
          <w:rtl/>
        </w:rPr>
        <w:t>(أ)</w:t>
      </w:r>
      <w:r>
        <w:rPr>
          <w:rFonts w:hint="cs"/>
          <w:sz w:val="30"/>
          <w:rtl/>
        </w:rPr>
        <w:tab/>
      </w:r>
      <w:r>
        <w:rPr>
          <w:sz w:val="30"/>
          <w:rtl/>
        </w:rPr>
        <w:t>تحديث طرائق تدريس اللغات الأجنبية باستخدام المخابر اللغوية</w:t>
      </w:r>
      <w:r>
        <w:rPr>
          <w:rFonts w:hint="cs"/>
          <w:sz w:val="30"/>
          <w:rtl/>
        </w:rPr>
        <w:t>؛</w:t>
      </w:r>
    </w:p>
    <w:p w:rsidR="00000000" w:rsidRDefault="000E41E0">
      <w:pPr>
        <w:ind w:firstLine="720"/>
        <w:jc w:val="both"/>
        <w:rPr>
          <w:rFonts w:hint="cs"/>
          <w:sz w:val="30"/>
          <w:rtl/>
        </w:rPr>
      </w:pPr>
      <w:r>
        <w:rPr>
          <w:sz w:val="30"/>
          <w:rtl/>
        </w:rPr>
        <w:t>(ب)</w:t>
      </w:r>
      <w:r>
        <w:rPr>
          <w:rFonts w:hint="cs"/>
          <w:sz w:val="30"/>
          <w:rtl/>
        </w:rPr>
        <w:tab/>
      </w:r>
      <w:r>
        <w:rPr>
          <w:sz w:val="30"/>
          <w:rtl/>
        </w:rPr>
        <w:t>إ</w:t>
      </w:r>
      <w:r>
        <w:rPr>
          <w:rFonts w:hint="cs"/>
          <w:sz w:val="30"/>
          <w:rtl/>
        </w:rPr>
        <w:t>نشاء م</w:t>
      </w:r>
      <w:r>
        <w:rPr>
          <w:sz w:val="30"/>
          <w:rtl/>
        </w:rPr>
        <w:t>دارس المتفوقي</w:t>
      </w:r>
      <w:r>
        <w:rPr>
          <w:rFonts w:hint="cs"/>
          <w:sz w:val="30"/>
          <w:rtl/>
        </w:rPr>
        <w:t>ن</w:t>
      </w:r>
      <w:r>
        <w:rPr>
          <w:sz w:val="30"/>
          <w:rtl/>
        </w:rPr>
        <w:t xml:space="preserve"> وتزويدها بقاعات للأنشطة والمخابر المتميزة والتجهيزات السمعية والبصرية إضافة إلى الحواسيب الشخصية والمكتبات الالكترونية</w:t>
      </w:r>
      <w:r>
        <w:rPr>
          <w:rFonts w:hint="cs"/>
          <w:sz w:val="30"/>
          <w:rtl/>
        </w:rPr>
        <w:t>؛</w:t>
      </w:r>
    </w:p>
    <w:p w:rsidR="00000000" w:rsidRDefault="000E41E0">
      <w:pPr>
        <w:ind w:firstLine="720"/>
        <w:jc w:val="both"/>
        <w:rPr>
          <w:sz w:val="30"/>
          <w:rtl/>
        </w:rPr>
      </w:pPr>
      <w:r>
        <w:rPr>
          <w:sz w:val="30"/>
          <w:rtl/>
        </w:rPr>
        <w:t>(ج)</w:t>
      </w:r>
      <w:r>
        <w:rPr>
          <w:rFonts w:hint="cs"/>
          <w:sz w:val="30"/>
          <w:rtl/>
        </w:rPr>
        <w:tab/>
      </w:r>
      <w:r>
        <w:rPr>
          <w:sz w:val="30"/>
          <w:rtl/>
        </w:rPr>
        <w:t>تم إجراء اختبار دولي لمستوى التحصيل ف</w:t>
      </w:r>
      <w:r>
        <w:rPr>
          <w:sz w:val="30"/>
          <w:rtl/>
        </w:rPr>
        <w:t>ي مادتي الرياضيات والعلوم للصف الثاني الإعدادي بالتعاون مع منظمة اليونيسيف.</w:t>
      </w:r>
    </w:p>
    <w:p w:rsidR="00000000" w:rsidRDefault="000E41E0">
      <w:pPr>
        <w:ind w:firstLine="720"/>
        <w:jc w:val="both"/>
        <w:rPr>
          <w:b/>
          <w:bCs/>
          <w:sz w:val="30"/>
          <w:rtl/>
        </w:rPr>
      </w:pPr>
      <w:r>
        <w:rPr>
          <w:rFonts w:hint="cs"/>
          <w:b/>
          <w:bCs/>
          <w:sz w:val="30"/>
          <w:rtl/>
        </w:rPr>
        <w:t>(</w:t>
      </w:r>
      <w:r>
        <w:rPr>
          <w:b/>
          <w:bCs/>
          <w:sz w:val="30"/>
          <w:rtl/>
        </w:rPr>
        <w:t>د</w:t>
      </w:r>
      <w:r>
        <w:rPr>
          <w:rFonts w:hint="cs"/>
          <w:b/>
          <w:bCs/>
          <w:sz w:val="30"/>
          <w:rtl/>
        </w:rPr>
        <w:t>)</w:t>
      </w:r>
      <w:r>
        <w:rPr>
          <w:rFonts w:hint="cs"/>
          <w:b/>
          <w:bCs/>
          <w:sz w:val="30"/>
          <w:rtl/>
        </w:rPr>
        <w:tab/>
      </w:r>
      <w:r>
        <w:rPr>
          <w:b/>
          <w:bCs/>
          <w:sz w:val="30"/>
          <w:rtl/>
        </w:rPr>
        <w:t>مرحلة التعليم الثانوي العام</w:t>
      </w:r>
      <w:r>
        <w:rPr>
          <w:rFonts w:hint="cs"/>
          <w:b/>
          <w:bCs/>
          <w:sz w:val="30"/>
          <w:rtl/>
        </w:rPr>
        <w:t xml:space="preserve"> </w:t>
      </w:r>
      <w:r>
        <w:rPr>
          <w:b/>
          <w:bCs/>
          <w:sz w:val="30"/>
          <w:rtl/>
        </w:rPr>
        <w:t>(الفئة العمرية من 16 وحتى 18 سنة)</w:t>
      </w:r>
    </w:p>
    <w:p w:rsidR="00000000" w:rsidRDefault="000E41E0">
      <w:pPr>
        <w:pStyle w:val="BodyText"/>
        <w:rPr>
          <w:sz w:val="30"/>
          <w:szCs w:val="30"/>
          <w:rtl/>
        </w:rPr>
      </w:pPr>
      <w:r>
        <w:rPr>
          <w:rFonts w:hint="cs"/>
          <w:sz w:val="30"/>
          <w:szCs w:val="30"/>
          <w:rtl/>
        </w:rPr>
        <w:t>148</w:t>
      </w:r>
      <w:r>
        <w:rPr>
          <w:sz w:val="30"/>
          <w:szCs w:val="30"/>
          <w:rtl/>
        </w:rPr>
        <w:t>-</w:t>
      </w:r>
      <w:r>
        <w:rPr>
          <w:sz w:val="30"/>
          <w:szCs w:val="30"/>
          <w:rtl/>
        </w:rPr>
        <w:tab/>
      </w:r>
      <w:r>
        <w:rPr>
          <w:rFonts w:hint="cs"/>
          <w:sz w:val="30"/>
          <w:szCs w:val="30"/>
          <w:rtl/>
        </w:rPr>
        <w:t xml:space="preserve">تبلغ </w:t>
      </w:r>
      <w:r>
        <w:rPr>
          <w:sz w:val="30"/>
          <w:szCs w:val="30"/>
          <w:rtl/>
        </w:rPr>
        <w:t>مدة الدراسة في</w:t>
      </w:r>
      <w:r>
        <w:rPr>
          <w:rFonts w:hint="cs"/>
          <w:sz w:val="30"/>
          <w:szCs w:val="30"/>
          <w:rtl/>
        </w:rPr>
        <w:t xml:space="preserve"> هذه المرحلة</w:t>
      </w:r>
      <w:r>
        <w:rPr>
          <w:sz w:val="30"/>
          <w:szCs w:val="30"/>
          <w:rtl/>
        </w:rPr>
        <w:t xml:space="preserve"> 3 سنوات، و</w:t>
      </w:r>
      <w:r>
        <w:rPr>
          <w:rFonts w:hint="cs"/>
          <w:sz w:val="30"/>
          <w:szCs w:val="30"/>
          <w:rtl/>
        </w:rPr>
        <w:t xml:space="preserve">قد تم </w:t>
      </w:r>
      <w:r>
        <w:rPr>
          <w:sz w:val="30"/>
          <w:szCs w:val="30"/>
          <w:rtl/>
        </w:rPr>
        <w:t>تطوير المناهج فيها بشكل متكامل مع إضافة المستجدات العلمية الج</w:t>
      </w:r>
      <w:r>
        <w:rPr>
          <w:sz w:val="30"/>
          <w:szCs w:val="30"/>
          <w:rtl/>
        </w:rPr>
        <w:t>ديدة</w:t>
      </w:r>
      <w:r>
        <w:rPr>
          <w:rFonts w:hint="cs"/>
          <w:sz w:val="30"/>
          <w:szCs w:val="30"/>
          <w:rtl/>
        </w:rPr>
        <w:t>.</w:t>
      </w:r>
      <w:r>
        <w:rPr>
          <w:sz w:val="30"/>
          <w:szCs w:val="30"/>
          <w:rtl/>
        </w:rPr>
        <w:t xml:space="preserve"> ويبين الجدول رقم 29 تطور واقع هذه المدارس فيما بين عامي 1995 و1999. وقد تم افتتاح مدارس للمتفوقين أيضاً في هذه المرحلة على غرار المرحلة الإعدادية.</w:t>
      </w:r>
    </w:p>
    <w:p w:rsidR="00000000" w:rsidRDefault="000E41E0">
      <w:pPr>
        <w:spacing w:before="0" w:after="0"/>
        <w:jc w:val="center"/>
        <w:rPr>
          <w:b/>
          <w:bCs/>
          <w:sz w:val="30"/>
          <w:rtl/>
        </w:rPr>
      </w:pPr>
      <w:r>
        <w:rPr>
          <w:rFonts w:hint="cs"/>
          <w:b/>
          <w:bCs/>
          <w:sz w:val="30"/>
          <w:rtl/>
        </w:rPr>
        <w:t>ال</w:t>
      </w:r>
      <w:r>
        <w:rPr>
          <w:b/>
          <w:bCs/>
          <w:sz w:val="30"/>
          <w:rtl/>
        </w:rPr>
        <w:t>جدول رقم 29</w:t>
      </w:r>
    </w:p>
    <w:p w:rsidR="00000000" w:rsidRDefault="000E41E0">
      <w:pPr>
        <w:spacing w:before="0" w:after="120"/>
        <w:jc w:val="center"/>
        <w:rPr>
          <w:b/>
          <w:bCs/>
          <w:sz w:val="30"/>
          <w:rtl/>
        </w:rPr>
      </w:pPr>
      <w:r>
        <w:rPr>
          <w:b/>
          <w:bCs/>
          <w:sz w:val="30"/>
          <w:rtl/>
        </w:rPr>
        <w:t>تطور المدارس الثانوية فيما بين عامي 1995 و1999</w:t>
      </w:r>
    </w:p>
    <w:tbl>
      <w:tblPr>
        <w:bidiVisual/>
        <w:tblW w:w="0" w:type="auto"/>
        <w:tblInd w:w="19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1440"/>
        <w:gridCol w:w="1620"/>
        <w:gridCol w:w="1620"/>
      </w:tblGrid>
      <w:tr w:rsidR="000E41E0" w:rsidTr="000E41E0">
        <w:tblPrEx>
          <w:tblCellMar>
            <w:top w:w="0" w:type="dxa"/>
            <w:bottom w:w="0" w:type="dxa"/>
          </w:tblCellMar>
        </w:tblPrEx>
        <w:tc>
          <w:tcPr>
            <w:tcW w:w="900" w:type="dxa"/>
          </w:tcPr>
          <w:p w:rsidR="000E41E0" w:rsidRDefault="000E41E0">
            <w:pPr>
              <w:spacing w:before="0" w:after="0"/>
              <w:jc w:val="center"/>
              <w:rPr>
                <w:rFonts w:hint="cs"/>
                <w:sz w:val="30"/>
              </w:rPr>
            </w:pPr>
            <w:r>
              <w:rPr>
                <w:rFonts w:hint="cs"/>
                <w:sz w:val="30"/>
                <w:rtl/>
              </w:rPr>
              <w:t>العام</w:t>
            </w:r>
          </w:p>
        </w:tc>
        <w:tc>
          <w:tcPr>
            <w:tcW w:w="1440" w:type="dxa"/>
          </w:tcPr>
          <w:p w:rsidR="000E41E0" w:rsidRDefault="000E41E0">
            <w:pPr>
              <w:spacing w:before="0" w:after="0"/>
              <w:jc w:val="center"/>
              <w:rPr>
                <w:rFonts w:hint="cs"/>
                <w:sz w:val="30"/>
              </w:rPr>
            </w:pPr>
            <w:r>
              <w:rPr>
                <w:rFonts w:hint="cs"/>
                <w:sz w:val="30"/>
                <w:rtl/>
              </w:rPr>
              <w:t>عدد المدارس</w:t>
            </w:r>
          </w:p>
        </w:tc>
        <w:tc>
          <w:tcPr>
            <w:tcW w:w="1620" w:type="dxa"/>
          </w:tcPr>
          <w:p w:rsidR="000E41E0" w:rsidRDefault="000E41E0">
            <w:pPr>
              <w:spacing w:before="0" w:after="0"/>
              <w:jc w:val="center"/>
              <w:rPr>
                <w:rFonts w:hint="cs"/>
                <w:sz w:val="30"/>
              </w:rPr>
            </w:pPr>
            <w:r>
              <w:rPr>
                <w:rFonts w:hint="cs"/>
                <w:sz w:val="30"/>
                <w:rtl/>
              </w:rPr>
              <w:t>عدد الطلاب</w:t>
            </w:r>
          </w:p>
        </w:tc>
        <w:tc>
          <w:tcPr>
            <w:tcW w:w="1620" w:type="dxa"/>
          </w:tcPr>
          <w:p w:rsidR="000E41E0" w:rsidRDefault="000E41E0">
            <w:pPr>
              <w:spacing w:before="0" w:after="0"/>
              <w:jc w:val="center"/>
              <w:rPr>
                <w:rFonts w:hint="cs"/>
                <w:sz w:val="30"/>
              </w:rPr>
            </w:pPr>
            <w:r>
              <w:rPr>
                <w:rFonts w:hint="cs"/>
                <w:sz w:val="30"/>
                <w:rtl/>
              </w:rPr>
              <w:t>عدد المدرسين</w:t>
            </w:r>
          </w:p>
        </w:tc>
      </w:tr>
      <w:tr w:rsidR="000E41E0" w:rsidTr="000E41E0">
        <w:tblPrEx>
          <w:tblCellMar>
            <w:top w:w="0" w:type="dxa"/>
            <w:bottom w:w="0" w:type="dxa"/>
          </w:tblCellMar>
        </w:tblPrEx>
        <w:tc>
          <w:tcPr>
            <w:tcW w:w="900" w:type="dxa"/>
          </w:tcPr>
          <w:p w:rsidR="000E41E0" w:rsidRDefault="000E41E0">
            <w:pPr>
              <w:spacing w:before="0" w:after="0"/>
              <w:jc w:val="center"/>
              <w:rPr>
                <w:rFonts w:hint="cs"/>
                <w:sz w:val="30"/>
              </w:rPr>
            </w:pPr>
            <w:r>
              <w:rPr>
                <w:rFonts w:hint="cs"/>
                <w:sz w:val="30"/>
                <w:rtl/>
              </w:rPr>
              <w:t>1995</w:t>
            </w:r>
          </w:p>
        </w:tc>
        <w:tc>
          <w:tcPr>
            <w:tcW w:w="1440" w:type="dxa"/>
          </w:tcPr>
          <w:p w:rsidR="000E41E0" w:rsidRDefault="000E41E0">
            <w:pPr>
              <w:spacing w:before="0" w:after="0"/>
              <w:jc w:val="left"/>
              <w:rPr>
                <w:rFonts w:hint="cs"/>
                <w:sz w:val="30"/>
              </w:rPr>
            </w:pPr>
            <w:r>
              <w:rPr>
                <w:rFonts w:hint="cs"/>
                <w:sz w:val="30"/>
                <w:rtl/>
              </w:rPr>
              <w:t xml:space="preserve">   047 1</w:t>
            </w:r>
          </w:p>
        </w:tc>
        <w:tc>
          <w:tcPr>
            <w:tcW w:w="1620" w:type="dxa"/>
          </w:tcPr>
          <w:p w:rsidR="000E41E0" w:rsidRDefault="000E41E0">
            <w:pPr>
              <w:spacing w:before="0" w:after="0"/>
              <w:jc w:val="center"/>
              <w:rPr>
                <w:rFonts w:hint="cs"/>
                <w:sz w:val="30"/>
              </w:rPr>
            </w:pPr>
            <w:r>
              <w:rPr>
                <w:rFonts w:hint="cs"/>
                <w:sz w:val="30"/>
                <w:rtl/>
              </w:rPr>
              <w:t>142 166</w:t>
            </w:r>
          </w:p>
        </w:tc>
        <w:tc>
          <w:tcPr>
            <w:tcW w:w="1620" w:type="dxa"/>
          </w:tcPr>
          <w:p w:rsidR="000E41E0" w:rsidRDefault="000E41E0">
            <w:pPr>
              <w:spacing w:before="0" w:after="0"/>
              <w:jc w:val="center"/>
              <w:rPr>
                <w:rFonts w:hint="cs"/>
                <w:sz w:val="30"/>
              </w:rPr>
            </w:pPr>
            <w:r>
              <w:rPr>
                <w:rFonts w:hint="cs"/>
                <w:sz w:val="30"/>
                <w:rtl/>
              </w:rPr>
              <w:t>117 50</w:t>
            </w:r>
          </w:p>
        </w:tc>
      </w:tr>
      <w:tr w:rsidR="000E41E0" w:rsidTr="000E41E0">
        <w:tblPrEx>
          <w:tblCellMar>
            <w:top w:w="0" w:type="dxa"/>
            <w:bottom w:w="0" w:type="dxa"/>
          </w:tblCellMar>
        </w:tblPrEx>
        <w:tc>
          <w:tcPr>
            <w:tcW w:w="900" w:type="dxa"/>
          </w:tcPr>
          <w:p w:rsidR="000E41E0" w:rsidRDefault="000E41E0">
            <w:pPr>
              <w:spacing w:before="0" w:after="0"/>
              <w:jc w:val="center"/>
              <w:rPr>
                <w:rFonts w:hint="cs"/>
                <w:sz w:val="30"/>
                <w:rtl/>
              </w:rPr>
            </w:pPr>
            <w:r>
              <w:rPr>
                <w:rFonts w:hint="cs"/>
                <w:sz w:val="30"/>
                <w:rtl/>
              </w:rPr>
              <w:t>1999</w:t>
            </w:r>
          </w:p>
        </w:tc>
        <w:tc>
          <w:tcPr>
            <w:tcW w:w="1440" w:type="dxa"/>
          </w:tcPr>
          <w:p w:rsidR="000E41E0" w:rsidRDefault="000E41E0">
            <w:pPr>
              <w:spacing w:before="0" w:after="0"/>
              <w:jc w:val="left"/>
              <w:rPr>
                <w:rFonts w:hint="cs"/>
                <w:sz w:val="30"/>
                <w:rtl/>
              </w:rPr>
            </w:pPr>
            <w:r>
              <w:rPr>
                <w:rFonts w:hint="cs"/>
                <w:sz w:val="30"/>
                <w:rtl/>
              </w:rPr>
              <w:t xml:space="preserve">   978</w:t>
            </w:r>
          </w:p>
        </w:tc>
        <w:tc>
          <w:tcPr>
            <w:tcW w:w="1620" w:type="dxa"/>
          </w:tcPr>
          <w:p w:rsidR="000E41E0" w:rsidRDefault="000E41E0">
            <w:pPr>
              <w:spacing w:before="0" w:after="0"/>
              <w:jc w:val="center"/>
              <w:rPr>
                <w:rFonts w:hint="cs"/>
                <w:sz w:val="30"/>
                <w:rtl/>
              </w:rPr>
            </w:pPr>
            <w:r>
              <w:rPr>
                <w:rFonts w:hint="cs"/>
                <w:sz w:val="30"/>
                <w:rtl/>
              </w:rPr>
              <w:t>147 160</w:t>
            </w:r>
          </w:p>
        </w:tc>
        <w:tc>
          <w:tcPr>
            <w:tcW w:w="1620" w:type="dxa"/>
          </w:tcPr>
          <w:p w:rsidR="000E41E0" w:rsidRDefault="000E41E0">
            <w:pPr>
              <w:spacing w:before="0" w:after="0"/>
              <w:jc w:val="center"/>
              <w:rPr>
                <w:rFonts w:hint="cs"/>
                <w:sz w:val="30"/>
                <w:rtl/>
              </w:rPr>
            </w:pPr>
            <w:r>
              <w:rPr>
                <w:rFonts w:hint="cs"/>
                <w:sz w:val="30"/>
                <w:rtl/>
              </w:rPr>
              <w:t>545 56</w:t>
            </w:r>
          </w:p>
        </w:tc>
      </w:tr>
    </w:tbl>
    <w:p w:rsidR="00000000" w:rsidRDefault="000E41E0">
      <w:pPr>
        <w:ind w:firstLine="720"/>
        <w:jc w:val="both"/>
        <w:rPr>
          <w:b/>
          <w:bCs/>
          <w:sz w:val="30"/>
          <w:rtl/>
        </w:rPr>
      </w:pPr>
      <w:r>
        <w:rPr>
          <w:rFonts w:hint="cs"/>
          <w:b/>
          <w:bCs/>
          <w:sz w:val="30"/>
          <w:rtl/>
        </w:rPr>
        <w:t>(ه‍)</w:t>
      </w:r>
      <w:r>
        <w:rPr>
          <w:rFonts w:hint="cs"/>
          <w:b/>
          <w:bCs/>
          <w:sz w:val="30"/>
          <w:rtl/>
        </w:rPr>
        <w:tab/>
      </w:r>
      <w:r>
        <w:rPr>
          <w:b/>
          <w:bCs/>
          <w:sz w:val="30"/>
          <w:rtl/>
        </w:rPr>
        <w:t>التعليم الفني والمهني والتقني</w:t>
      </w:r>
    </w:p>
    <w:p w:rsidR="00000000" w:rsidRDefault="000E41E0">
      <w:pPr>
        <w:jc w:val="both"/>
        <w:rPr>
          <w:sz w:val="30"/>
          <w:rtl/>
        </w:rPr>
      </w:pPr>
      <w:r>
        <w:rPr>
          <w:rFonts w:hint="cs"/>
          <w:sz w:val="30"/>
          <w:rtl/>
        </w:rPr>
        <w:t>149</w:t>
      </w:r>
      <w:r>
        <w:rPr>
          <w:sz w:val="30"/>
          <w:rtl/>
        </w:rPr>
        <w:t>-</w:t>
      </w:r>
      <w:r>
        <w:rPr>
          <w:sz w:val="30"/>
          <w:rtl/>
        </w:rPr>
        <w:tab/>
        <w:t xml:space="preserve">إضافةً </w:t>
      </w:r>
      <w:r>
        <w:rPr>
          <w:rFonts w:hint="cs"/>
          <w:sz w:val="30"/>
          <w:rtl/>
        </w:rPr>
        <w:t xml:space="preserve">إلى </w:t>
      </w:r>
      <w:r>
        <w:rPr>
          <w:sz w:val="30"/>
          <w:rtl/>
        </w:rPr>
        <w:t>ما ورد في الفقرة 190 من التقرير الوطني الأول</w:t>
      </w:r>
      <w:r>
        <w:rPr>
          <w:rFonts w:hint="cs"/>
          <w:sz w:val="30"/>
          <w:rtl/>
        </w:rPr>
        <w:t>ي</w:t>
      </w:r>
      <w:r>
        <w:rPr>
          <w:sz w:val="30"/>
          <w:rtl/>
        </w:rPr>
        <w:t xml:space="preserve">، أولت الحكومة أهمية خاصة للتعليم الفني والمهني والتقني حيث يستوعب هذا التعليم حوالي 70 </w:t>
      </w:r>
      <w:r>
        <w:rPr>
          <w:rFonts w:hint="cs"/>
          <w:sz w:val="30"/>
          <w:rtl/>
        </w:rPr>
        <w:t>في المائة</w:t>
      </w:r>
      <w:r>
        <w:rPr>
          <w:sz w:val="30"/>
          <w:rtl/>
        </w:rPr>
        <w:t xml:space="preserve"> من </w:t>
      </w:r>
      <w:r>
        <w:rPr>
          <w:sz w:val="30"/>
          <w:rtl/>
        </w:rPr>
        <w:t>خريجي المرحلة الإعدادية</w:t>
      </w:r>
      <w:r>
        <w:rPr>
          <w:rFonts w:hint="cs"/>
          <w:sz w:val="30"/>
          <w:rtl/>
        </w:rPr>
        <w:t>.</w:t>
      </w:r>
      <w:r>
        <w:rPr>
          <w:sz w:val="30"/>
          <w:rtl/>
        </w:rPr>
        <w:t xml:space="preserve"> وتعمل وزارة التربية على تأمين متطلبات خطة الاستيعاب من مبان</w:t>
      </w:r>
      <w:r>
        <w:rPr>
          <w:rFonts w:hint="cs"/>
          <w:sz w:val="30"/>
          <w:rtl/>
        </w:rPr>
        <w:t>ٍ</w:t>
      </w:r>
      <w:r>
        <w:rPr>
          <w:sz w:val="30"/>
          <w:rtl/>
        </w:rPr>
        <w:t xml:space="preserve"> وتجهيزات وتأهيل الأطر الفنية اللازمة والتوسع في المهن المطبقة في التعليم الفني والمهني إضافة إلى تحديث مضامين المناهج </w:t>
      </w:r>
      <w:r>
        <w:rPr>
          <w:rFonts w:hint="cs"/>
          <w:sz w:val="30"/>
          <w:rtl/>
        </w:rPr>
        <w:t>لكي تجاري</w:t>
      </w:r>
      <w:r>
        <w:rPr>
          <w:sz w:val="30"/>
          <w:rtl/>
        </w:rPr>
        <w:t xml:space="preserve"> متطلبات العصر وتحديث التجهيزات المستخدمة ف</w:t>
      </w:r>
      <w:r>
        <w:rPr>
          <w:sz w:val="30"/>
          <w:rtl/>
        </w:rPr>
        <w:t>ي هذا التعليم.</w:t>
      </w:r>
    </w:p>
    <w:p w:rsidR="00000000" w:rsidRDefault="000E41E0">
      <w:pPr>
        <w:pStyle w:val="BodyText"/>
        <w:rPr>
          <w:sz w:val="30"/>
          <w:szCs w:val="30"/>
          <w:rtl/>
        </w:rPr>
      </w:pPr>
      <w:r>
        <w:rPr>
          <w:rFonts w:hint="cs"/>
          <w:sz w:val="30"/>
          <w:szCs w:val="30"/>
          <w:rtl/>
        </w:rPr>
        <w:t>150</w:t>
      </w:r>
      <w:r>
        <w:rPr>
          <w:sz w:val="30"/>
          <w:szCs w:val="30"/>
          <w:rtl/>
        </w:rPr>
        <w:t>-</w:t>
      </w:r>
      <w:r>
        <w:rPr>
          <w:sz w:val="30"/>
          <w:szCs w:val="30"/>
          <w:rtl/>
        </w:rPr>
        <w:tab/>
        <w:t>وأهم أهداف هذا التعليم ما يلي:</w:t>
      </w:r>
    </w:p>
    <w:p w:rsidR="00000000" w:rsidRDefault="000E41E0">
      <w:pPr>
        <w:ind w:firstLine="720"/>
        <w:jc w:val="both"/>
        <w:rPr>
          <w:rFonts w:hint="cs"/>
          <w:sz w:val="30"/>
          <w:rtl/>
        </w:rPr>
      </w:pPr>
      <w:r>
        <w:rPr>
          <w:sz w:val="30"/>
          <w:rtl/>
        </w:rPr>
        <w:t>(أ)</w:t>
      </w:r>
      <w:r>
        <w:rPr>
          <w:rFonts w:hint="cs"/>
          <w:sz w:val="30"/>
          <w:rtl/>
        </w:rPr>
        <w:tab/>
      </w:r>
      <w:r>
        <w:rPr>
          <w:sz w:val="30"/>
          <w:rtl/>
        </w:rPr>
        <w:t>إعداد الأيدي المهنية الماهرة في شتى المجالات وتأهيلها لتكون في مستوى العامل الماهر ومستوى مساعد المهندس للإسهام في خطط التنمية و</w:t>
      </w:r>
      <w:r>
        <w:rPr>
          <w:rFonts w:hint="cs"/>
          <w:sz w:val="30"/>
          <w:rtl/>
        </w:rPr>
        <w:t xml:space="preserve">تلبية </w:t>
      </w:r>
      <w:r>
        <w:rPr>
          <w:sz w:val="30"/>
          <w:rtl/>
        </w:rPr>
        <w:t>حاجة المجتمع</w:t>
      </w:r>
      <w:r>
        <w:rPr>
          <w:rFonts w:hint="cs"/>
          <w:sz w:val="30"/>
          <w:rtl/>
        </w:rPr>
        <w:t>؛</w:t>
      </w:r>
    </w:p>
    <w:p w:rsidR="00000000" w:rsidRDefault="000E41E0">
      <w:pPr>
        <w:ind w:firstLine="720"/>
        <w:jc w:val="both"/>
        <w:rPr>
          <w:rFonts w:hint="cs"/>
          <w:sz w:val="30"/>
          <w:rtl/>
        </w:rPr>
      </w:pPr>
      <w:r>
        <w:rPr>
          <w:sz w:val="30"/>
          <w:rtl/>
        </w:rPr>
        <w:t>(ب)</w:t>
      </w:r>
      <w:r>
        <w:rPr>
          <w:rFonts w:hint="cs"/>
          <w:sz w:val="30"/>
          <w:rtl/>
        </w:rPr>
        <w:tab/>
      </w:r>
      <w:r>
        <w:rPr>
          <w:sz w:val="30"/>
          <w:rtl/>
        </w:rPr>
        <w:t>ربط خطة التعليم المهني والفني والتقني بخطط التنمي</w:t>
      </w:r>
      <w:r>
        <w:rPr>
          <w:sz w:val="30"/>
          <w:rtl/>
        </w:rPr>
        <w:t>ة الاقتصادية لمواجهة الحاجات المتجددة للاقتصاد القومي</w:t>
      </w:r>
      <w:r>
        <w:rPr>
          <w:rFonts w:hint="cs"/>
          <w:sz w:val="30"/>
          <w:rtl/>
        </w:rPr>
        <w:t>؛</w:t>
      </w:r>
    </w:p>
    <w:p w:rsidR="00000000" w:rsidRDefault="000E41E0">
      <w:pPr>
        <w:ind w:firstLine="720"/>
        <w:jc w:val="both"/>
        <w:rPr>
          <w:rFonts w:hint="cs"/>
          <w:sz w:val="30"/>
          <w:rtl/>
        </w:rPr>
      </w:pPr>
      <w:r>
        <w:rPr>
          <w:sz w:val="30"/>
          <w:rtl/>
        </w:rPr>
        <w:t>(ج)</w:t>
      </w:r>
      <w:r>
        <w:rPr>
          <w:rFonts w:hint="cs"/>
          <w:sz w:val="30"/>
          <w:rtl/>
        </w:rPr>
        <w:tab/>
      </w:r>
      <w:r>
        <w:rPr>
          <w:sz w:val="30"/>
          <w:rtl/>
        </w:rPr>
        <w:t>العمل على تأهيل الطلاب وفق قدراتهم وميولهم وتبعاً لحاجات القطاعات والمؤسسات الاقتصادية المختلفة في ضوء المبادئ العملية للتوجيه المهني</w:t>
      </w:r>
      <w:r>
        <w:rPr>
          <w:rFonts w:hint="cs"/>
          <w:sz w:val="30"/>
          <w:rtl/>
        </w:rPr>
        <w:t>؛</w:t>
      </w:r>
    </w:p>
    <w:p w:rsidR="00000000" w:rsidRDefault="000E41E0">
      <w:pPr>
        <w:ind w:firstLine="720"/>
        <w:jc w:val="both"/>
        <w:rPr>
          <w:rFonts w:hint="cs"/>
          <w:sz w:val="30"/>
          <w:rtl/>
        </w:rPr>
      </w:pPr>
      <w:r>
        <w:rPr>
          <w:sz w:val="30"/>
          <w:rtl/>
        </w:rPr>
        <w:t>(د)</w:t>
      </w:r>
      <w:r>
        <w:rPr>
          <w:rFonts w:hint="cs"/>
          <w:sz w:val="30"/>
          <w:rtl/>
        </w:rPr>
        <w:tab/>
      </w:r>
      <w:r>
        <w:rPr>
          <w:sz w:val="30"/>
          <w:rtl/>
        </w:rPr>
        <w:t>تدعيم التكامل بين الدراسة النظرية والدراسة العملية التطبيق</w:t>
      </w:r>
      <w:r>
        <w:rPr>
          <w:sz w:val="30"/>
          <w:rtl/>
        </w:rPr>
        <w:t>ية وإكساب الطلاب طريقة التفكير العلمي والتعلم الذاتي لمساعدتهم على تنمية قدراتهم والاستمرار في التجديد والابتكار</w:t>
      </w:r>
      <w:r>
        <w:rPr>
          <w:rFonts w:hint="cs"/>
          <w:sz w:val="30"/>
          <w:rtl/>
        </w:rPr>
        <w:t>؛</w:t>
      </w:r>
    </w:p>
    <w:p w:rsidR="00000000" w:rsidRDefault="000E41E0">
      <w:pPr>
        <w:ind w:firstLine="720"/>
        <w:jc w:val="both"/>
        <w:rPr>
          <w:sz w:val="30"/>
          <w:rtl/>
        </w:rPr>
      </w:pPr>
      <w:r>
        <w:rPr>
          <w:sz w:val="30"/>
          <w:rtl/>
        </w:rPr>
        <w:t>(</w:t>
      </w:r>
      <w:r>
        <w:rPr>
          <w:rFonts w:hint="cs"/>
          <w:sz w:val="30"/>
          <w:rtl/>
        </w:rPr>
        <w:t>ه‍</w:t>
      </w:r>
      <w:r>
        <w:rPr>
          <w:sz w:val="30"/>
          <w:rtl/>
        </w:rPr>
        <w:t>)</w:t>
      </w:r>
      <w:r>
        <w:rPr>
          <w:rFonts w:hint="cs"/>
          <w:sz w:val="30"/>
          <w:rtl/>
        </w:rPr>
        <w:tab/>
      </w:r>
      <w:r>
        <w:rPr>
          <w:sz w:val="30"/>
          <w:rtl/>
        </w:rPr>
        <w:t>تدريب الطلاب على اقتصاديات العمل بما يحقق الإنتاج بأقل كلفة ممكنة وأقصر وقت وتهيئة الطلاب للاندماج في سوق العمل والإسهام فيه</w:t>
      </w:r>
      <w:r>
        <w:rPr>
          <w:rFonts w:hint="cs"/>
          <w:sz w:val="30"/>
          <w:rtl/>
        </w:rPr>
        <w:t>ا</w:t>
      </w:r>
      <w:r>
        <w:rPr>
          <w:sz w:val="30"/>
          <w:rtl/>
        </w:rPr>
        <w:t xml:space="preserve"> من خلال فهم</w:t>
      </w:r>
      <w:r>
        <w:rPr>
          <w:sz w:val="30"/>
          <w:rtl/>
        </w:rPr>
        <w:t xml:space="preserve"> صحيح لدور الفرد في المجتمع.</w:t>
      </w:r>
    </w:p>
    <w:p w:rsidR="00000000" w:rsidRDefault="000E41E0">
      <w:pPr>
        <w:pStyle w:val="BodyText"/>
        <w:rPr>
          <w:sz w:val="30"/>
          <w:szCs w:val="30"/>
          <w:rtl/>
        </w:rPr>
      </w:pPr>
      <w:r>
        <w:rPr>
          <w:rFonts w:hint="cs"/>
          <w:sz w:val="30"/>
          <w:szCs w:val="30"/>
          <w:rtl/>
        </w:rPr>
        <w:t>151</w:t>
      </w:r>
      <w:r>
        <w:rPr>
          <w:sz w:val="30"/>
          <w:szCs w:val="30"/>
          <w:rtl/>
        </w:rPr>
        <w:t>-</w:t>
      </w:r>
      <w:r>
        <w:rPr>
          <w:sz w:val="30"/>
          <w:szCs w:val="30"/>
          <w:rtl/>
        </w:rPr>
        <w:tab/>
        <w:t>وقد تم التوسع في تطبيق التعليم الفني والمهني والتقني وزيادة المهن الم</w:t>
      </w:r>
      <w:r>
        <w:rPr>
          <w:rFonts w:hint="cs"/>
          <w:sz w:val="30"/>
          <w:szCs w:val="30"/>
          <w:rtl/>
        </w:rPr>
        <w:t>شمولة</w:t>
      </w:r>
      <w:r>
        <w:rPr>
          <w:sz w:val="30"/>
          <w:szCs w:val="30"/>
          <w:rtl/>
        </w:rPr>
        <w:t xml:space="preserve"> بهذا التعليم بشكل كبير لتواكب حاجات التنمية وسوق العمل. ويبين الجدول رقم 30 مقارنة لواقع التعليم الفني والمهني بين عامي 1993 و1999.</w:t>
      </w:r>
    </w:p>
    <w:p w:rsidR="00000000" w:rsidRDefault="000E41E0">
      <w:pPr>
        <w:spacing w:after="0"/>
        <w:jc w:val="center"/>
        <w:rPr>
          <w:b/>
          <w:bCs/>
          <w:sz w:val="30"/>
          <w:rtl/>
        </w:rPr>
      </w:pPr>
      <w:r>
        <w:rPr>
          <w:rFonts w:hint="cs"/>
          <w:b/>
          <w:bCs/>
          <w:sz w:val="30"/>
          <w:rtl/>
        </w:rPr>
        <w:t>ال</w:t>
      </w:r>
      <w:r>
        <w:rPr>
          <w:b/>
          <w:bCs/>
          <w:sz w:val="30"/>
          <w:rtl/>
        </w:rPr>
        <w:t>جدول رقم 30</w:t>
      </w:r>
    </w:p>
    <w:p w:rsidR="00000000" w:rsidRDefault="000E41E0">
      <w:pPr>
        <w:spacing w:before="0" w:after="120"/>
        <w:jc w:val="center"/>
        <w:rPr>
          <w:rFonts w:hint="cs"/>
          <w:b/>
          <w:bCs/>
          <w:sz w:val="30"/>
          <w:rtl/>
        </w:rPr>
      </w:pPr>
      <w:r>
        <w:rPr>
          <w:b/>
          <w:bCs/>
          <w:sz w:val="30"/>
          <w:rtl/>
        </w:rPr>
        <w:t>ا</w:t>
      </w:r>
      <w:r>
        <w:rPr>
          <w:b/>
          <w:bCs/>
          <w:sz w:val="30"/>
          <w:rtl/>
        </w:rPr>
        <w:t>لواقع التعليمي الفني والمهني بين عامي 1993 و</w:t>
      </w:r>
      <w:r>
        <w:rPr>
          <w:rFonts w:hint="cs"/>
          <w:b/>
          <w:bCs/>
          <w:sz w:val="30"/>
          <w:rtl/>
        </w:rPr>
        <w:t>1</w:t>
      </w:r>
      <w:r>
        <w:rPr>
          <w:b/>
          <w:bCs/>
          <w:sz w:val="30"/>
          <w:rtl/>
        </w:rPr>
        <w:t>999</w:t>
      </w:r>
    </w:p>
    <w:tbl>
      <w:tblPr>
        <w:bidiVisual/>
        <w:tblW w:w="0" w:type="auto"/>
        <w:tblInd w:w="1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00"/>
        <w:gridCol w:w="1620"/>
        <w:gridCol w:w="1620"/>
      </w:tblGrid>
      <w:tr w:rsidR="000E41E0" w:rsidTr="000E41E0">
        <w:tblPrEx>
          <w:tblCellMar>
            <w:top w:w="0" w:type="dxa"/>
            <w:bottom w:w="0" w:type="dxa"/>
          </w:tblCellMar>
        </w:tblPrEx>
        <w:tc>
          <w:tcPr>
            <w:tcW w:w="2700" w:type="dxa"/>
          </w:tcPr>
          <w:p w:rsidR="000E41E0" w:rsidRDefault="000E41E0">
            <w:pPr>
              <w:spacing w:before="0" w:after="0"/>
              <w:jc w:val="both"/>
              <w:rPr>
                <w:sz w:val="30"/>
              </w:rPr>
            </w:pPr>
          </w:p>
        </w:tc>
        <w:tc>
          <w:tcPr>
            <w:tcW w:w="1620" w:type="dxa"/>
          </w:tcPr>
          <w:p w:rsidR="000E41E0" w:rsidRDefault="000E41E0">
            <w:pPr>
              <w:spacing w:before="0" w:after="0"/>
              <w:jc w:val="both"/>
              <w:rPr>
                <w:rFonts w:hint="cs"/>
                <w:sz w:val="30"/>
              </w:rPr>
            </w:pPr>
            <w:r>
              <w:rPr>
                <w:rFonts w:hint="cs"/>
                <w:sz w:val="30"/>
                <w:rtl/>
              </w:rPr>
              <w:t>1993/1994</w:t>
            </w:r>
          </w:p>
        </w:tc>
        <w:tc>
          <w:tcPr>
            <w:tcW w:w="1620" w:type="dxa"/>
          </w:tcPr>
          <w:p w:rsidR="000E41E0" w:rsidRDefault="000E41E0">
            <w:pPr>
              <w:spacing w:before="0" w:after="0"/>
              <w:jc w:val="both"/>
              <w:rPr>
                <w:rFonts w:hint="cs"/>
                <w:sz w:val="30"/>
              </w:rPr>
            </w:pPr>
            <w:r>
              <w:rPr>
                <w:rFonts w:hint="cs"/>
                <w:sz w:val="30"/>
                <w:rtl/>
              </w:rPr>
              <w:t>1998/1999</w:t>
            </w:r>
          </w:p>
        </w:tc>
      </w:tr>
      <w:tr w:rsidR="000E41E0" w:rsidTr="000E41E0">
        <w:tblPrEx>
          <w:tblCellMar>
            <w:top w:w="0" w:type="dxa"/>
            <w:bottom w:w="0" w:type="dxa"/>
          </w:tblCellMar>
        </w:tblPrEx>
        <w:tc>
          <w:tcPr>
            <w:tcW w:w="2700" w:type="dxa"/>
          </w:tcPr>
          <w:p w:rsidR="000E41E0" w:rsidRDefault="000E41E0">
            <w:pPr>
              <w:spacing w:before="0" w:after="0"/>
              <w:jc w:val="both"/>
              <w:rPr>
                <w:rFonts w:hint="cs"/>
                <w:sz w:val="30"/>
              </w:rPr>
            </w:pPr>
            <w:r>
              <w:rPr>
                <w:rFonts w:hint="cs"/>
                <w:sz w:val="30"/>
                <w:rtl/>
              </w:rPr>
              <w:t>عدد الطلاب</w:t>
            </w:r>
          </w:p>
        </w:tc>
        <w:tc>
          <w:tcPr>
            <w:tcW w:w="1620" w:type="dxa"/>
          </w:tcPr>
          <w:p w:rsidR="000E41E0" w:rsidRDefault="000E41E0">
            <w:pPr>
              <w:spacing w:before="0" w:after="0"/>
              <w:jc w:val="both"/>
              <w:rPr>
                <w:rFonts w:hint="cs"/>
                <w:sz w:val="30"/>
              </w:rPr>
            </w:pPr>
            <w:r>
              <w:rPr>
                <w:rFonts w:hint="cs"/>
                <w:sz w:val="30"/>
                <w:rtl/>
              </w:rPr>
              <w:t>992 68</w:t>
            </w:r>
          </w:p>
        </w:tc>
        <w:tc>
          <w:tcPr>
            <w:tcW w:w="1620" w:type="dxa"/>
          </w:tcPr>
          <w:p w:rsidR="000E41E0" w:rsidRDefault="000E41E0">
            <w:pPr>
              <w:spacing w:before="0" w:after="0"/>
              <w:jc w:val="both"/>
              <w:rPr>
                <w:rFonts w:hint="cs"/>
                <w:sz w:val="30"/>
              </w:rPr>
            </w:pPr>
            <w:r>
              <w:rPr>
                <w:rFonts w:hint="cs"/>
                <w:sz w:val="30"/>
                <w:rtl/>
              </w:rPr>
              <w:t>434 104</w:t>
            </w:r>
          </w:p>
        </w:tc>
      </w:tr>
      <w:tr w:rsidR="000E41E0" w:rsidTr="000E41E0">
        <w:tblPrEx>
          <w:tblCellMar>
            <w:top w:w="0" w:type="dxa"/>
            <w:bottom w:w="0" w:type="dxa"/>
          </w:tblCellMar>
        </w:tblPrEx>
        <w:tc>
          <w:tcPr>
            <w:tcW w:w="2700" w:type="dxa"/>
          </w:tcPr>
          <w:p w:rsidR="000E41E0" w:rsidRDefault="000E41E0">
            <w:pPr>
              <w:spacing w:before="0" w:after="0"/>
              <w:jc w:val="both"/>
              <w:rPr>
                <w:rFonts w:hint="cs"/>
                <w:sz w:val="30"/>
                <w:rtl/>
              </w:rPr>
            </w:pPr>
            <w:r>
              <w:rPr>
                <w:rFonts w:hint="cs"/>
                <w:sz w:val="30"/>
                <w:rtl/>
              </w:rPr>
              <w:t>الهيئة التعليمية والتدريبية</w:t>
            </w:r>
          </w:p>
        </w:tc>
        <w:tc>
          <w:tcPr>
            <w:tcW w:w="1620" w:type="dxa"/>
          </w:tcPr>
          <w:p w:rsidR="000E41E0" w:rsidRDefault="000E41E0">
            <w:pPr>
              <w:spacing w:before="0" w:after="0"/>
              <w:jc w:val="both"/>
              <w:rPr>
                <w:rFonts w:hint="cs"/>
                <w:sz w:val="30"/>
                <w:rtl/>
              </w:rPr>
            </w:pPr>
            <w:r>
              <w:rPr>
                <w:rFonts w:hint="cs"/>
                <w:sz w:val="30"/>
                <w:rtl/>
              </w:rPr>
              <w:t>580 10</w:t>
            </w:r>
          </w:p>
        </w:tc>
        <w:tc>
          <w:tcPr>
            <w:tcW w:w="1620" w:type="dxa"/>
          </w:tcPr>
          <w:p w:rsidR="000E41E0" w:rsidRDefault="000E41E0">
            <w:pPr>
              <w:spacing w:before="0" w:after="0"/>
              <w:jc w:val="both"/>
              <w:rPr>
                <w:rFonts w:hint="cs"/>
                <w:sz w:val="30"/>
                <w:rtl/>
              </w:rPr>
            </w:pPr>
            <w:r>
              <w:rPr>
                <w:rFonts w:hint="cs"/>
                <w:sz w:val="30"/>
                <w:rtl/>
              </w:rPr>
              <w:t>639 13</w:t>
            </w:r>
          </w:p>
        </w:tc>
      </w:tr>
    </w:tbl>
    <w:p w:rsidR="00000000" w:rsidRDefault="000E41E0">
      <w:pPr>
        <w:ind w:firstLine="720"/>
        <w:jc w:val="both"/>
        <w:rPr>
          <w:sz w:val="30"/>
          <w:rtl/>
        </w:rPr>
      </w:pPr>
      <w:r>
        <w:rPr>
          <w:rFonts w:hint="cs"/>
          <w:b/>
          <w:bCs/>
          <w:sz w:val="30"/>
          <w:rtl/>
        </w:rPr>
        <w:t>(</w:t>
      </w:r>
      <w:r>
        <w:rPr>
          <w:b/>
          <w:bCs/>
          <w:sz w:val="30"/>
          <w:rtl/>
        </w:rPr>
        <w:t>و</w:t>
      </w:r>
      <w:r>
        <w:rPr>
          <w:rFonts w:hint="cs"/>
          <w:b/>
          <w:bCs/>
          <w:sz w:val="30"/>
          <w:rtl/>
        </w:rPr>
        <w:t>)</w:t>
      </w:r>
      <w:r>
        <w:rPr>
          <w:rFonts w:hint="cs"/>
          <w:b/>
          <w:bCs/>
          <w:sz w:val="30"/>
          <w:rtl/>
        </w:rPr>
        <w:tab/>
      </w:r>
      <w:r>
        <w:rPr>
          <w:b/>
          <w:bCs/>
          <w:sz w:val="30"/>
          <w:rtl/>
        </w:rPr>
        <w:t>الصحة المدرسية والتغذية</w:t>
      </w:r>
    </w:p>
    <w:p w:rsidR="00000000" w:rsidRDefault="000E41E0">
      <w:pPr>
        <w:jc w:val="both"/>
        <w:rPr>
          <w:sz w:val="30"/>
          <w:rtl/>
        </w:rPr>
      </w:pPr>
      <w:r>
        <w:rPr>
          <w:rFonts w:hint="cs"/>
          <w:sz w:val="30"/>
          <w:rtl/>
        </w:rPr>
        <w:t>152</w:t>
      </w:r>
      <w:r>
        <w:rPr>
          <w:sz w:val="30"/>
          <w:rtl/>
        </w:rPr>
        <w:t>-</w:t>
      </w:r>
      <w:r>
        <w:rPr>
          <w:sz w:val="30"/>
          <w:rtl/>
        </w:rPr>
        <w:tab/>
        <w:t xml:space="preserve">تساهم </w:t>
      </w:r>
      <w:r>
        <w:rPr>
          <w:rFonts w:hint="cs"/>
          <w:sz w:val="30"/>
          <w:rtl/>
        </w:rPr>
        <w:t xml:space="preserve">خدمات </w:t>
      </w:r>
      <w:r>
        <w:rPr>
          <w:sz w:val="30"/>
          <w:rtl/>
        </w:rPr>
        <w:t>الصحة المدرسية التابعة لوزارة التربية في إعداد جيل سليم الجسم والعقل</w:t>
      </w:r>
      <w:r>
        <w:rPr>
          <w:rFonts w:hint="cs"/>
          <w:sz w:val="30"/>
          <w:rtl/>
        </w:rPr>
        <w:t>،</w:t>
      </w:r>
      <w:r>
        <w:rPr>
          <w:sz w:val="30"/>
          <w:rtl/>
        </w:rPr>
        <w:t xml:space="preserve"> </w:t>
      </w:r>
      <w:r>
        <w:rPr>
          <w:sz w:val="30"/>
          <w:rtl/>
        </w:rPr>
        <w:t>مع رفع المستوى الصحي في المجتمع المدرسي وتحسين نوعية الخدمات الصحية المدرسية</w:t>
      </w:r>
      <w:r>
        <w:rPr>
          <w:rFonts w:hint="cs"/>
          <w:sz w:val="30"/>
          <w:rtl/>
        </w:rPr>
        <w:t>،</w:t>
      </w:r>
      <w:r>
        <w:rPr>
          <w:sz w:val="30"/>
          <w:rtl/>
        </w:rPr>
        <w:t xml:space="preserve"> وتوفير الرعاية الصحية الأولية للتلاميذ والعاملين في الحقل التربوي مع توفير البيئة الصحية السليمة في المنشآت المدرسية والمعسكرات</w:t>
      </w:r>
      <w:r>
        <w:rPr>
          <w:rFonts w:hint="cs"/>
          <w:sz w:val="30"/>
          <w:rtl/>
        </w:rPr>
        <w:t>،</w:t>
      </w:r>
      <w:r>
        <w:rPr>
          <w:sz w:val="30"/>
          <w:rtl/>
        </w:rPr>
        <w:t xml:space="preserve"> وبث الوعي الصحي والبيئي وتطوير خدمات صحة الفم وال</w:t>
      </w:r>
      <w:r>
        <w:rPr>
          <w:sz w:val="30"/>
          <w:rtl/>
        </w:rPr>
        <w:t>أسنان. ويبلغ عدد المستوصفات والمراكز الصحية المدرسية 170 مركزاً في مختلف المحافظات.</w:t>
      </w:r>
    </w:p>
    <w:p w:rsidR="00000000" w:rsidRDefault="000E41E0">
      <w:pPr>
        <w:pStyle w:val="BodyText2"/>
        <w:jc w:val="lowKashida"/>
        <w:rPr>
          <w:b w:val="0"/>
          <w:bCs w:val="0"/>
          <w:sz w:val="30"/>
          <w:szCs w:val="30"/>
          <w:rtl/>
        </w:rPr>
      </w:pPr>
      <w:r>
        <w:rPr>
          <w:rFonts w:hint="cs"/>
          <w:b w:val="0"/>
          <w:bCs w:val="0"/>
          <w:sz w:val="30"/>
          <w:szCs w:val="30"/>
          <w:rtl/>
        </w:rPr>
        <w:t>153</w:t>
      </w:r>
      <w:r>
        <w:rPr>
          <w:b w:val="0"/>
          <w:bCs w:val="0"/>
          <w:sz w:val="30"/>
          <w:szCs w:val="30"/>
          <w:rtl/>
        </w:rPr>
        <w:t>-</w:t>
      </w:r>
      <w:r>
        <w:rPr>
          <w:b w:val="0"/>
          <w:bCs w:val="0"/>
          <w:sz w:val="30"/>
          <w:szCs w:val="30"/>
          <w:rtl/>
        </w:rPr>
        <w:tab/>
        <w:t>وتجدر الإشارة إلى أن برنامج الغذاء العالمي الذي نفذ منذ عام 1983 وحتى عام 1998 قد شكل حافزاً لمواظبة التلاميذ في المدارس. ورغم الجهود الكبيرة المبذولة والميزانيات المخ</w:t>
      </w:r>
      <w:r>
        <w:rPr>
          <w:b w:val="0"/>
          <w:bCs w:val="0"/>
          <w:sz w:val="30"/>
          <w:szCs w:val="30"/>
          <w:rtl/>
        </w:rPr>
        <w:t>صصة</w:t>
      </w:r>
      <w:r>
        <w:rPr>
          <w:rFonts w:hint="cs"/>
          <w:b w:val="0"/>
          <w:bCs w:val="0"/>
          <w:sz w:val="30"/>
          <w:szCs w:val="30"/>
          <w:rtl/>
        </w:rPr>
        <w:t>،</w:t>
      </w:r>
      <w:r>
        <w:rPr>
          <w:b w:val="0"/>
          <w:bCs w:val="0"/>
          <w:sz w:val="30"/>
          <w:szCs w:val="30"/>
          <w:rtl/>
        </w:rPr>
        <w:t xml:space="preserve"> فلا تزال المدارس بكافة مراحلها التعليمية بحاجة إلى إمكانيات مادية وتقنية لتحسين الوضع الصحي والبيئي والتعليمي فيها. ولا تزال وزارة</w:t>
      </w:r>
      <w:r>
        <w:rPr>
          <w:sz w:val="30"/>
          <w:szCs w:val="30"/>
          <w:rtl/>
        </w:rPr>
        <w:t xml:space="preserve"> </w:t>
      </w:r>
      <w:r>
        <w:rPr>
          <w:b w:val="0"/>
          <w:bCs w:val="0"/>
          <w:sz w:val="30"/>
          <w:szCs w:val="30"/>
          <w:rtl/>
        </w:rPr>
        <w:t>التربية بحاجة إلى دعم مادي كبير لتنفيذ التوصيات الخاصة بمؤتمر تطوير التعليم الذي عقد في عام 1998.</w:t>
      </w:r>
    </w:p>
    <w:p w:rsidR="00000000" w:rsidRDefault="000E41E0">
      <w:pPr>
        <w:jc w:val="both"/>
        <w:rPr>
          <w:rFonts w:cs="Tahoma"/>
          <w:b/>
          <w:bCs/>
          <w:sz w:val="30"/>
          <w:u w:val="single"/>
          <w:rtl/>
        </w:rPr>
      </w:pPr>
      <w:r>
        <w:rPr>
          <w:rFonts w:hint="cs"/>
          <w:sz w:val="30"/>
          <w:rtl/>
        </w:rPr>
        <w:t>154</w:t>
      </w:r>
      <w:r>
        <w:rPr>
          <w:sz w:val="30"/>
          <w:rtl/>
        </w:rPr>
        <w:t>-</w:t>
      </w:r>
      <w:r>
        <w:rPr>
          <w:sz w:val="30"/>
          <w:rtl/>
        </w:rPr>
        <w:tab/>
        <w:t>وي</w:t>
      </w:r>
      <w:r>
        <w:rPr>
          <w:rFonts w:hint="cs"/>
          <w:sz w:val="30"/>
          <w:rtl/>
        </w:rPr>
        <w:t xml:space="preserve">بيّن </w:t>
      </w:r>
      <w:r>
        <w:rPr>
          <w:sz w:val="30"/>
          <w:rtl/>
        </w:rPr>
        <w:t>الجدول رقم</w:t>
      </w:r>
      <w:r>
        <w:rPr>
          <w:sz w:val="30"/>
          <w:rtl/>
        </w:rPr>
        <w:t xml:space="preserve"> 31، تطور ميزانية التعليم ما قبل الجامعي خلال السنوات الخمس الأخيرة.</w:t>
      </w:r>
    </w:p>
    <w:p w:rsidR="00000000" w:rsidRDefault="000E41E0">
      <w:pPr>
        <w:spacing w:before="0" w:after="0"/>
        <w:jc w:val="center"/>
        <w:rPr>
          <w:b/>
          <w:bCs/>
          <w:sz w:val="30"/>
          <w:rtl/>
        </w:rPr>
      </w:pPr>
      <w:r>
        <w:rPr>
          <w:rFonts w:hint="cs"/>
          <w:b/>
          <w:bCs/>
          <w:sz w:val="30"/>
          <w:rtl/>
        </w:rPr>
        <w:t>ال</w:t>
      </w:r>
      <w:r>
        <w:rPr>
          <w:b/>
          <w:bCs/>
          <w:sz w:val="30"/>
          <w:rtl/>
        </w:rPr>
        <w:t>جدول رقم</w:t>
      </w:r>
      <w:r>
        <w:rPr>
          <w:rFonts w:hint="cs"/>
          <w:b/>
          <w:bCs/>
          <w:sz w:val="30"/>
          <w:rtl/>
        </w:rPr>
        <w:t xml:space="preserve"> </w:t>
      </w:r>
      <w:r>
        <w:rPr>
          <w:b/>
          <w:bCs/>
          <w:sz w:val="30"/>
          <w:rtl/>
        </w:rPr>
        <w:t>31</w:t>
      </w:r>
    </w:p>
    <w:p w:rsidR="00000000" w:rsidRDefault="000E41E0">
      <w:pPr>
        <w:spacing w:before="0" w:after="120"/>
        <w:jc w:val="center"/>
        <w:rPr>
          <w:b/>
          <w:bCs/>
          <w:sz w:val="30"/>
          <w:rtl/>
        </w:rPr>
      </w:pPr>
      <w:r>
        <w:rPr>
          <w:b/>
          <w:bCs/>
          <w:sz w:val="30"/>
          <w:rtl/>
        </w:rPr>
        <w:t>ميزانيات التعليم ما قبل الجامعي خلال السنوات الخمس الأخيرة</w:t>
      </w:r>
    </w:p>
    <w:tbl>
      <w:tblPr>
        <w:bidiVisual/>
        <w:tblW w:w="0" w:type="auto"/>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1800"/>
        <w:gridCol w:w="1292"/>
        <w:gridCol w:w="1260"/>
        <w:gridCol w:w="1800"/>
        <w:gridCol w:w="2088"/>
      </w:tblGrid>
      <w:tr w:rsidR="000E41E0" w:rsidTr="000E41E0">
        <w:tblPrEx>
          <w:tblCellMar>
            <w:top w:w="0" w:type="dxa"/>
            <w:bottom w:w="0" w:type="dxa"/>
          </w:tblCellMar>
        </w:tblPrEx>
        <w:trPr>
          <w:trHeight w:val="721"/>
        </w:trPr>
        <w:tc>
          <w:tcPr>
            <w:tcW w:w="822" w:type="dxa"/>
          </w:tcPr>
          <w:p w:rsidR="000E41E0" w:rsidRDefault="000E41E0">
            <w:pPr>
              <w:spacing w:before="0" w:after="0" w:line="320" w:lineRule="exact"/>
              <w:jc w:val="center"/>
              <w:rPr>
                <w:rFonts w:hint="cs"/>
                <w:spacing w:val="0"/>
                <w:kern w:val="0"/>
                <w:sz w:val="24"/>
                <w:szCs w:val="24"/>
                <w:rtl/>
                <w:lang w:val="en-GB" w:eastAsia="en-US"/>
              </w:rPr>
            </w:pPr>
          </w:p>
          <w:p w:rsidR="000E41E0" w:rsidRDefault="000E41E0">
            <w:pPr>
              <w:spacing w:before="0" w:after="0" w:line="320" w:lineRule="exact"/>
              <w:jc w:val="center"/>
              <w:rPr>
                <w:rFonts w:hint="cs"/>
                <w:spacing w:val="0"/>
                <w:kern w:val="0"/>
                <w:sz w:val="24"/>
                <w:szCs w:val="24"/>
                <w:lang w:val="en-GB" w:eastAsia="en-US"/>
              </w:rPr>
            </w:pPr>
            <w:r>
              <w:rPr>
                <w:rFonts w:hint="cs"/>
                <w:spacing w:val="0"/>
                <w:kern w:val="0"/>
                <w:sz w:val="24"/>
                <w:szCs w:val="24"/>
                <w:rtl/>
                <w:lang w:val="en-GB" w:eastAsia="en-US"/>
              </w:rPr>
              <w:t>العام</w:t>
            </w:r>
          </w:p>
        </w:tc>
        <w:tc>
          <w:tcPr>
            <w:tcW w:w="1800" w:type="dxa"/>
          </w:tcPr>
          <w:p w:rsidR="000E41E0" w:rsidRDefault="000E41E0">
            <w:pPr>
              <w:spacing w:before="0" w:after="0" w:line="320" w:lineRule="exact"/>
              <w:jc w:val="center"/>
              <w:rPr>
                <w:rFonts w:hint="cs"/>
                <w:spacing w:val="0"/>
                <w:kern w:val="0"/>
                <w:sz w:val="24"/>
                <w:szCs w:val="24"/>
                <w:rtl/>
                <w:lang w:val="en-GB" w:eastAsia="en-US"/>
              </w:rPr>
            </w:pPr>
            <w:r>
              <w:rPr>
                <w:rFonts w:hint="cs"/>
                <w:spacing w:val="0"/>
                <w:kern w:val="0"/>
                <w:sz w:val="24"/>
                <w:szCs w:val="24"/>
                <w:rtl/>
                <w:lang w:val="en-GB" w:eastAsia="en-US"/>
              </w:rPr>
              <w:t>موازنة الدولة</w:t>
            </w:r>
          </w:p>
          <w:p w:rsidR="000E41E0" w:rsidRDefault="000E41E0">
            <w:pPr>
              <w:spacing w:before="0" w:after="0" w:line="320" w:lineRule="exact"/>
              <w:jc w:val="center"/>
              <w:rPr>
                <w:rFonts w:hint="cs"/>
                <w:spacing w:val="0"/>
                <w:kern w:val="0"/>
                <w:sz w:val="24"/>
                <w:szCs w:val="24"/>
                <w:lang w:val="en-GB" w:eastAsia="en-US"/>
              </w:rPr>
            </w:pPr>
            <w:r>
              <w:rPr>
                <w:rFonts w:hint="cs"/>
                <w:spacing w:val="0"/>
                <w:kern w:val="0"/>
                <w:sz w:val="24"/>
                <w:szCs w:val="24"/>
                <w:rtl/>
                <w:lang w:val="en-GB" w:eastAsia="en-US"/>
              </w:rPr>
              <w:t>بآلاف الليرات السورية</w:t>
            </w:r>
          </w:p>
        </w:tc>
        <w:tc>
          <w:tcPr>
            <w:tcW w:w="1292" w:type="dxa"/>
          </w:tcPr>
          <w:p w:rsidR="000E41E0" w:rsidRDefault="000E41E0">
            <w:pPr>
              <w:spacing w:before="0" w:after="0" w:line="320" w:lineRule="exact"/>
              <w:jc w:val="center"/>
              <w:rPr>
                <w:rFonts w:hint="cs"/>
                <w:spacing w:val="0"/>
                <w:kern w:val="0"/>
                <w:sz w:val="24"/>
                <w:szCs w:val="24"/>
                <w:rtl/>
                <w:lang w:val="en-GB" w:eastAsia="en-US"/>
              </w:rPr>
            </w:pPr>
          </w:p>
          <w:p w:rsidR="000E41E0" w:rsidRDefault="000E41E0">
            <w:pPr>
              <w:spacing w:before="0" w:after="0" w:line="320" w:lineRule="exact"/>
              <w:jc w:val="center"/>
              <w:rPr>
                <w:rFonts w:hint="cs"/>
                <w:spacing w:val="0"/>
                <w:kern w:val="0"/>
                <w:sz w:val="24"/>
                <w:szCs w:val="24"/>
                <w:lang w:val="en-GB" w:eastAsia="en-US"/>
              </w:rPr>
            </w:pPr>
            <w:r>
              <w:rPr>
                <w:rFonts w:hint="cs"/>
                <w:spacing w:val="0"/>
                <w:kern w:val="0"/>
                <w:sz w:val="24"/>
                <w:szCs w:val="24"/>
                <w:rtl/>
                <w:lang w:val="en-GB" w:eastAsia="en-US"/>
              </w:rPr>
              <w:t>موازنة التعليم</w:t>
            </w:r>
          </w:p>
        </w:tc>
        <w:tc>
          <w:tcPr>
            <w:tcW w:w="1260" w:type="dxa"/>
          </w:tcPr>
          <w:p w:rsidR="000E41E0" w:rsidRDefault="000E41E0">
            <w:pPr>
              <w:spacing w:before="0" w:after="0" w:line="320" w:lineRule="exact"/>
              <w:jc w:val="center"/>
              <w:rPr>
                <w:rFonts w:hint="cs"/>
                <w:spacing w:val="0"/>
                <w:kern w:val="0"/>
                <w:sz w:val="24"/>
                <w:szCs w:val="24"/>
                <w:rtl/>
                <w:lang w:val="en-GB" w:eastAsia="en-US"/>
              </w:rPr>
            </w:pPr>
          </w:p>
          <w:p w:rsidR="000E41E0" w:rsidRDefault="000E41E0">
            <w:pPr>
              <w:spacing w:before="0" w:after="0" w:line="320" w:lineRule="exact"/>
              <w:jc w:val="center"/>
              <w:rPr>
                <w:rFonts w:hint="cs"/>
                <w:spacing w:val="0"/>
                <w:kern w:val="0"/>
                <w:sz w:val="24"/>
                <w:szCs w:val="24"/>
                <w:lang w:val="en-GB" w:eastAsia="en-US"/>
              </w:rPr>
            </w:pPr>
            <w:r>
              <w:rPr>
                <w:rFonts w:hint="cs"/>
                <w:spacing w:val="0"/>
                <w:kern w:val="0"/>
                <w:sz w:val="24"/>
                <w:szCs w:val="24"/>
                <w:rtl/>
                <w:lang w:val="en-GB" w:eastAsia="en-US"/>
              </w:rPr>
              <w:t>النسبة المئوية</w:t>
            </w:r>
          </w:p>
        </w:tc>
        <w:tc>
          <w:tcPr>
            <w:tcW w:w="1800" w:type="dxa"/>
          </w:tcPr>
          <w:p w:rsidR="000E41E0" w:rsidRDefault="000E41E0">
            <w:pPr>
              <w:spacing w:before="0" w:after="0" w:line="320" w:lineRule="exact"/>
              <w:jc w:val="center"/>
              <w:rPr>
                <w:rFonts w:hint="cs"/>
                <w:spacing w:val="0"/>
                <w:kern w:val="0"/>
                <w:sz w:val="24"/>
                <w:szCs w:val="24"/>
                <w:rtl/>
                <w:lang w:val="en-GB" w:eastAsia="en-US"/>
              </w:rPr>
            </w:pPr>
          </w:p>
          <w:p w:rsidR="000E41E0" w:rsidRDefault="000E41E0">
            <w:pPr>
              <w:spacing w:before="0" w:after="0" w:line="320" w:lineRule="exact"/>
              <w:jc w:val="center"/>
              <w:rPr>
                <w:rFonts w:hint="cs"/>
                <w:spacing w:val="0"/>
                <w:kern w:val="0"/>
                <w:sz w:val="24"/>
                <w:szCs w:val="24"/>
                <w:lang w:val="en-GB" w:eastAsia="en-US"/>
              </w:rPr>
            </w:pPr>
            <w:r>
              <w:rPr>
                <w:rFonts w:hint="cs"/>
                <w:spacing w:val="0"/>
                <w:kern w:val="0"/>
                <w:sz w:val="24"/>
                <w:szCs w:val="24"/>
                <w:rtl/>
                <w:lang w:val="en-GB" w:eastAsia="en-US"/>
              </w:rPr>
              <w:t>موازنة التعليم الابتدائي</w:t>
            </w:r>
          </w:p>
        </w:tc>
        <w:tc>
          <w:tcPr>
            <w:tcW w:w="2088" w:type="dxa"/>
          </w:tcPr>
          <w:p w:rsidR="000E41E0" w:rsidRDefault="000E41E0">
            <w:pPr>
              <w:spacing w:before="0" w:after="0" w:line="320" w:lineRule="exact"/>
              <w:jc w:val="center"/>
              <w:rPr>
                <w:rFonts w:hint="cs"/>
                <w:spacing w:val="0"/>
                <w:kern w:val="0"/>
                <w:sz w:val="24"/>
                <w:szCs w:val="24"/>
                <w:lang w:val="en-GB" w:eastAsia="en-US"/>
              </w:rPr>
            </w:pPr>
            <w:r>
              <w:rPr>
                <w:rFonts w:hint="cs"/>
                <w:spacing w:val="0"/>
                <w:kern w:val="0"/>
                <w:sz w:val="24"/>
                <w:szCs w:val="24"/>
                <w:rtl/>
                <w:lang w:val="en-GB" w:eastAsia="en-US"/>
              </w:rPr>
              <w:t>النسبة المئوية لموازنة التعليم الابتدائي من موازنة التعليم</w:t>
            </w:r>
          </w:p>
        </w:tc>
      </w:tr>
      <w:tr w:rsidR="000E41E0" w:rsidTr="000E41E0">
        <w:tblPrEx>
          <w:tblCellMar>
            <w:top w:w="0" w:type="dxa"/>
            <w:bottom w:w="0" w:type="dxa"/>
          </w:tblCellMar>
        </w:tblPrEx>
        <w:tc>
          <w:tcPr>
            <w:tcW w:w="822" w:type="dxa"/>
          </w:tcPr>
          <w:p w:rsidR="000E41E0" w:rsidRDefault="000E41E0">
            <w:pPr>
              <w:spacing w:before="0" w:after="0"/>
              <w:jc w:val="both"/>
              <w:rPr>
                <w:rFonts w:hint="cs"/>
                <w:spacing w:val="0"/>
                <w:kern w:val="0"/>
                <w:sz w:val="24"/>
                <w:szCs w:val="24"/>
                <w:lang w:val="en-GB" w:eastAsia="en-US"/>
              </w:rPr>
            </w:pPr>
            <w:r>
              <w:rPr>
                <w:rFonts w:hint="cs"/>
                <w:spacing w:val="0"/>
                <w:kern w:val="0"/>
                <w:sz w:val="24"/>
                <w:szCs w:val="24"/>
                <w:rtl/>
                <w:lang w:val="en-GB" w:eastAsia="en-US"/>
              </w:rPr>
              <w:t>1995</w:t>
            </w:r>
          </w:p>
        </w:tc>
        <w:tc>
          <w:tcPr>
            <w:tcW w:w="1800" w:type="dxa"/>
          </w:tcPr>
          <w:p w:rsidR="000E41E0" w:rsidRDefault="000E41E0">
            <w:pPr>
              <w:spacing w:before="0" w:after="0"/>
              <w:jc w:val="both"/>
              <w:rPr>
                <w:rFonts w:hint="cs"/>
                <w:spacing w:val="0"/>
                <w:kern w:val="0"/>
                <w:sz w:val="24"/>
                <w:szCs w:val="24"/>
                <w:lang w:val="en-GB" w:eastAsia="en-US"/>
              </w:rPr>
            </w:pPr>
            <w:r>
              <w:rPr>
                <w:rFonts w:hint="cs"/>
                <w:spacing w:val="0"/>
                <w:kern w:val="0"/>
                <w:sz w:val="24"/>
                <w:szCs w:val="24"/>
                <w:rtl/>
                <w:lang w:val="en-GB" w:eastAsia="en-US"/>
              </w:rPr>
              <w:t xml:space="preserve">  000 040 162</w:t>
            </w:r>
          </w:p>
        </w:tc>
        <w:tc>
          <w:tcPr>
            <w:tcW w:w="1292" w:type="dxa"/>
          </w:tcPr>
          <w:p w:rsidR="000E41E0" w:rsidRDefault="000E41E0">
            <w:pPr>
              <w:spacing w:before="0" w:after="0"/>
              <w:jc w:val="both"/>
              <w:rPr>
                <w:rFonts w:hint="cs"/>
                <w:spacing w:val="0"/>
                <w:kern w:val="0"/>
                <w:sz w:val="24"/>
                <w:szCs w:val="24"/>
                <w:lang w:val="en-GB" w:eastAsia="en-US"/>
              </w:rPr>
            </w:pPr>
            <w:r>
              <w:rPr>
                <w:rFonts w:hint="cs"/>
                <w:spacing w:val="0"/>
                <w:kern w:val="0"/>
                <w:sz w:val="24"/>
                <w:szCs w:val="24"/>
                <w:rtl/>
                <w:lang w:val="en-GB" w:eastAsia="en-US"/>
              </w:rPr>
              <w:t>070 896 18</w:t>
            </w:r>
          </w:p>
        </w:tc>
        <w:tc>
          <w:tcPr>
            <w:tcW w:w="1260" w:type="dxa"/>
          </w:tcPr>
          <w:p w:rsidR="000E41E0" w:rsidRDefault="000E41E0">
            <w:pPr>
              <w:spacing w:before="0" w:after="0"/>
              <w:jc w:val="center"/>
              <w:rPr>
                <w:rFonts w:hint="cs"/>
                <w:spacing w:val="0"/>
                <w:kern w:val="0"/>
                <w:sz w:val="24"/>
                <w:szCs w:val="24"/>
                <w:lang w:val="en-GB" w:eastAsia="en-US"/>
              </w:rPr>
            </w:pPr>
            <w:r>
              <w:rPr>
                <w:rFonts w:hint="cs"/>
                <w:spacing w:val="0"/>
                <w:kern w:val="0"/>
                <w:sz w:val="24"/>
                <w:szCs w:val="24"/>
                <w:rtl/>
                <w:lang w:val="en-GB" w:eastAsia="en-US"/>
              </w:rPr>
              <w:t>11.7</w:t>
            </w:r>
          </w:p>
        </w:tc>
        <w:tc>
          <w:tcPr>
            <w:tcW w:w="1800" w:type="dxa"/>
          </w:tcPr>
          <w:p w:rsidR="000E41E0" w:rsidRDefault="000E41E0">
            <w:pPr>
              <w:spacing w:before="0" w:after="0"/>
              <w:jc w:val="both"/>
              <w:rPr>
                <w:rFonts w:hint="cs"/>
                <w:spacing w:val="0"/>
                <w:kern w:val="0"/>
                <w:sz w:val="24"/>
                <w:szCs w:val="24"/>
                <w:lang w:val="en-GB" w:eastAsia="en-US"/>
              </w:rPr>
            </w:pPr>
            <w:r>
              <w:rPr>
                <w:rFonts w:hint="cs"/>
                <w:spacing w:val="0"/>
                <w:kern w:val="0"/>
                <w:sz w:val="24"/>
                <w:szCs w:val="24"/>
                <w:rtl/>
                <w:lang w:val="en-GB" w:eastAsia="en-US"/>
              </w:rPr>
              <w:t xml:space="preserve">   768 408 10</w:t>
            </w:r>
          </w:p>
        </w:tc>
        <w:tc>
          <w:tcPr>
            <w:tcW w:w="2088" w:type="dxa"/>
          </w:tcPr>
          <w:p w:rsidR="000E41E0" w:rsidRDefault="000E41E0">
            <w:pPr>
              <w:spacing w:before="0" w:after="0"/>
              <w:jc w:val="both"/>
              <w:rPr>
                <w:rFonts w:hint="cs"/>
                <w:spacing w:val="0"/>
                <w:kern w:val="0"/>
                <w:sz w:val="24"/>
                <w:szCs w:val="24"/>
                <w:lang w:val="en-GB" w:eastAsia="en-US"/>
              </w:rPr>
            </w:pPr>
            <w:r>
              <w:rPr>
                <w:spacing w:val="0"/>
                <w:kern w:val="0"/>
                <w:sz w:val="24"/>
                <w:szCs w:val="24"/>
                <w:rtl/>
                <w:lang w:val="en-GB" w:eastAsia="en-US"/>
              </w:rPr>
              <w:tab/>
            </w:r>
            <w:r>
              <w:rPr>
                <w:rFonts w:hint="cs"/>
                <w:spacing w:val="0"/>
                <w:kern w:val="0"/>
                <w:sz w:val="24"/>
                <w:szCs w:val="24"/>
                <w:rtl/>
                <w:lang w:val="en-GB" w:eastAsia="en-US"/>
              </w:rPr>
              <w:t xml:space="preserve">   55</w:t>
            </w:r>
          </w:p>
        </w:tc>
      </w:tr>
      <w:tr w:rsidR="000E41E0" w:rsidTr="000E41E0">
        <w:tblPrEx>
          <w:tblCellMar>
            <w:top w:w="0" w:type="dxa"/>
            <w:bottom w:w="0" w:type="dxa"/>
          </w:tblCellMar>
        </w:tblPrEx>
        <w:tc>
          <w:tcPr>
            <w:tcW w:w="822"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1996</w:t>
            </w:r>
          </w:p>
        </w:tc>
        <w:tc>
          <w:tcPr>
            <w:tcW w:w="1800"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 xml:space="preserve">  000 050 188</w:t>
            </w:r>
          </w:p>
        </w:tc>
        <w:tc>
          <w:tcPr>
            <w:tcW w:w="1292"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417 006 21</w:t>
            </w:r>
          </w:p>
        </w:tc>
        <w:tc>
          <w:tcPr>
            <w:tcW w:w="1260" w:type="dxa"/>
          </w:tcPr>
          <w:p w:rsidR="000E41E0" w:rsidRDefault="000E41E0">
            <w:pPr>
              <w:spacing w:before="0" w:after="0"/>
              <w:jc w:val="center"/>
              <w:rPr>
                <w:rFonts w:hint="cs"/>
                <w:spacing w:val="0"/>
                <w:kern w:val="0"/>
                <w:sz w:val="24"/>
                <w:szCs w:val="24"/>
                <w:rtl/>
                <w:lang w:val="en-GB" w:eastAsia="en-US"/>
              </w:rPr>
            </w:pPr>
            <w:r>
              <w:rPr>
                <w:rFonts w:hint="cs"/>
                <w:spacing w:val="0"/>
                <w:kern w:val="0"/>
                <w:sz w:val="24"/>
                <w:szCs w:val="24"/>
                <w:rtl/>
                <w:lang w:val="en-GB" w:eastAsia="en-US"/>
              </w:rPr>
              <w:t>11.2</w:t>
            </w:r>
          </w:p>
        </w:tc>
        <w:tc>
          <w:tcPr>
            <w:tcW w:w="1800"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 xml:space="preserve">   217 507 11</w:t>
            </w:r>
          </w:p>
        </w:tc>
        <w:tc>
          <w:tcPr>
            <w:tcW w:w="2088" w:type="dxa"/>
          </w:tcPr>
          <w:p w:rsidR="000E41E0" w:rsidRDefault="000E41E0">
            <w:pPr>
              <w:spacing w:before="0" w:after="0"/>
              <w:jc w:val="both"/>
              <w:rPr>
                <w:rFonts w:hint="cs"/>
                <w:spacing w:val="0"/>
                <w:kern w:val="0"/>
                <w:sz w:val="24"/>
                <w:szCs w:val="24"/>
                <w:rtl/>
                <w:lang w:val="en-GB" w:eastAsia="en-US"/>
              </w:rPr>
            </w:pPr>
            <w:r>
              <w:rPr>
                <w:spacing w:val="0"/>
                <w:kern w:val="0"/>
                <w:sz w:val="24"/>
                <w:szCs w:val="24"/>
                <w:rtl/>
                <w:lang w:val="en-GB" w:eastAsia="en-US"/>
              </w:rPr>
              <w:tab/>
            </w:r>
            <w:r>
              <w:rPr>
                <w:rFonts w:hint="cs"/>
                <w:spacing w:val="0"/>
                <w:kern w:val="0"/>
                <w:sz w:val="24"/>
                <w:szCs w:val="24"/>
                <w:rtl/>
                <w:lang w:val="en-GB" w:eastAsia="en-US"/>
              </w:rPr>
              <w:t>54.7</w:t>
            </w:r>
          </w:p>
        </w:tc>
      </w:tr>
      <w:tr w:rsidR="000E41E0" w:rsidTr="000E41E0">
        <w:tblPrEx>
          <w:tblCellMar>
            <w:top w:w="0" w:type="dxa"/>
            <w:bottom w:w="0" w:type="dxa"/>
          </w:tblCellMar>
        </w:tblPrEx>
        <w:tc>
          <w:tcPr>
            <w:tcW w:w="822"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1997</w:t>
            </w:r>
          </w:p>
        </w:tc>
        <w:tc>
          <w:tcPr>
            <w:tcW w:w="1800"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 xml:space="preserve">  000 125 211</w:t>
            </w:r>
          </w:p>
        </w:tc>
        <w:tc>
          <w:tcPr>
            <w:tcW w:w="1292"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214 597 21</w:t>
            </w:r>
          </w:p>
        </w:tc>
        <w:tc>
          <w:tcPr>
            <w:tcW w:w="1260" w:type="dxa"/>
          </w:tcPr>
          <w:p w:rsidR="000E41E0" w:rsidRDefault="000E41E0">
            <w:pPr>
              <w:spacing w:before="0" w:after="0"/>
              <w:jc w:val="center"/>
              <w:rPr>
                <w:rFonts w:hint="cs"/>
                <w:spacing w:val="0"/>
                <w:kern w:val="0"/>
                <w:sz w:val="24"/>
                <w:szCs w:val="24"/>
                <w:rtl/>
                <w:lang w:val="en-GB" w:eastAsia="en-US"/>
              </w:rPr>
            </w:pPr>
            <w:r>
              <w:rPr>
                <w:rFonts w:hint="cs"/>
                <w:spacing w:val="0"/>
                <w:kern w:val="0"/>
                <w:sz w:val="24"/>
                <w:szCs w:val="24"/>
                <w:rtl/>
                <w:lang w:val="en-GB" w:eastAsia="en-US"/>
              </w:rPr>
              <w:t>10.2</w:t>
            </w:r>
          </w:p>
        </w:tc>
        <w:tc>
          <w:tcPr>
            <w:tcW w:w="1800"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753 646 11</w:t>
            </w:r>
          </w:p>
        </w:tc>
        <w:tc>
          <w:tcPr>
            <w:tcW w:w="2088" w:type="dxa"/>
          </w:tcPr>
          <w:p w:rsidR="000E41E0" w:rsidRDefault="000E41E0">
            <w:pPr>
              <w:spacing w:before="0" w:after="0"/>
              <w:jc w:val="both"/>
              <w:rPr>
                <w:rFonts w:hint="cs"/>
                <w:spacing w:val="0"/>
                <w:kern w:val="0"/>
                <w:sz w:val="24"/>
                <w:szCs w:val="24"/>
                <w:rtl/>
                <w:lang w:val="en-GB" w:eastAsia="en-US"/>
              </w:rPr>
            </w:pPr>
            <w:r>
              <w:rPr>
                <w:spacing w:val="0"/>
                <w:kern w:val="0"/>
                <w:sz w:val="24"/>
                <w:szCs w:val="24"/>
                <w:rtl/>
                <w:lang w:val="en-GB" w:eastAsia="en-US"/>
              </w:rPr>
              <w:tab/>
            </w:r>
            <w:r>
              <w:rPr>
                <w:rFonts w:hint="cs"/>
                <w:spacing w:val="0"/>
                <w:kern w:val="0"/>
                <w:sz w:val="24"/>
                <w:szCs w:val="24"/>
                <w:rtl/>
                <w:lang w:val="en-GB" w:eastAsia="en-US"/>
              </w:rPr>
              <w:t>53.9</w:t>
            </w:r>
          </w:p>
        </w:tc>
      </w:tr>
      <w:tr w:rsidR="000E41E0" w:rsidTr="000E41E0">
        <w:tblPrEx>
          <w:tblCellMar>
            <w:top w:w="0" w:type="dxa"/>
            <w:bottom w:w="0" w:type="dxa"/>
          </w:tblCellMar>
        </w:tblPrEx>
        <w:tc>
          <w:tcPr>
            <w:tcW w:w="822"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1998</w:t>
            </w:r>
          </w:p>
        </w:tc>
        <w:tc>
          <w:tcPr>
            <w:tcW w:w="1800"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 xml:space="preserve">  000 370 237</w:t>
            </w:r>
          </w:p>
        </w:tc>
        <w:tc>
          <w:tcPr>
            <w:tcW w:w="1292"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860 721 24</w:t>
            </w:r>
          </w:p>
        </w:tc>
        <w:tc>
          <w:tcPr>
            <w:tcW w:w="1260" w:type="dxa"/>
          </w:tcPr>
          <w:p w:rsidR="000E41E0" w:rsidRDefault="000E41E0">
            <w:pPr>
              <w:spacing w:before="0" w:after="0"/>
              <w:jc w:val="center"/>
              <w:rPr>
                <w:rFonts w:hint="cs"/>
                <w:spacing w:val="0"/>
                <w:kern w:val="0"/>
                <w:sz w:val="24"/>
                <w:szCs w:val="24"/>
                <w:rtl/>
                <w:lang w:val="en-GB" w:eastAsia="en-US"/>
              </w:rPr>
            </w:pPr>
            <w:r>
              <w:rPr>
                <w:rFonts w:hint="cs"/>
                <w:spacing w:val="0"/>
                <w:kern w:val="0"/>
                <w:sz w:val="24"/>
                <w:szCs w:val="24"/>
                <w:rtl/>
                <w:lang w:val="en-GB" w:eastAsia="en-US"/>
              </w:rPr>
              <w:t>10.4</w:t>
            </w:r>
          </w:p>
        </w:tc>
        <w:tc>
          <w:tcPr>
            <w:tcW w:w="1800"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 xml:space="preserve">   814 985 13</w:t>
            </w:r>
          </w:p>
        </w:tc>
        <w:tc>
          <w:tcPr>
            <w:tcW w:w="2088" w:type="dxa"/>
          </w:tcPr>
          <w:p w:rsidR="000E41E0" w:rsidRDefault="000E41E0">
            <w:pPr>
              <w:spacing w:before="0" w:after="0"/>
              <w:jc w:val="both"/>
              <w:rPr>
                <w:rFonts w:hint="cs"/>
                <w:spacing w:val="0"/>
                <w:kern w:val="0"/>
                <w:sz w:val="24"/>
                <w:szCs w:val="24"/>
                <w:rtl/>
                <w:lang w:val="en-GB" w:eastAsia="en-US"/>
              </w:rPr>
            </w:pPr>
            <w:r>
              <w:rPr>
                <w:rFonts w:hint="cs"/>
                <w:spacing w:val="0"/>
                <w:kern w:val="0"/>
                <w:sz w:val="24"/>
                <w:szCs w:val="24"/>
                <w:rtl/>
                <w:lang w:val="en-GB" w:eastAsia="en-US"/>
              </w:rPr>
              <w:tab/>
              <w:t>56.5</w:t>
            </w:r>
          </w:p>
        </w:tc>
      </w:tr>
    </w:tbl>
    <w:p w:rsidR="00000000" w:rsidRDefault="000E41E0">
      <w:pPr>
        <w:jc w:val="center"/>
        <w:rPr>
          <w:b/>
          <w:bCs/>
          <w:sz w:val="30"/>
          <w:rtl/>
        </w:rPr>
      </w:pPr>
      <w:r>
        <w:rPr>
          <w:rFonts w:hint="cs"/>
          <w:b/>
          <w:bCs/>
          <w:sz w:val="30"/>
          <w:rtl/>
        </w:rPr>
        <w:t xml:space="preserve">2 - </w:t>
      </w:r>
      <w:r>
        <w:rPr>
          <w:b/>
          <w:bCs/>
          <w:sz w:val="30"/>
          <w:rtl/>
        </w:rPr>
        <w:t>التعليم غير النظامي</w:t>
      </w:r>
    </w:p>
    <w:p w:rsidR="00000000" w:rsidRDefault="000E41E0">
      <w:pPr>
        <w:jc w:val="both"/>
        <w:rPr>
          <w:b/>
          <w:bCs/>
          <w:sz w:val="30"/>
          <w:rtl/>
        </w:rPr>
      </w:pPr>
      <w:r>
        <w:rPr>
          <w:b/>
          <w:bCs/>
          <w:sz w:val="30"/>
          <w:rtl/>
        </w:rPr>
        <w:t>2-1</w:t>
      </w:r>
      <w:r>
        <w:rPr>
          <w:rFonts w:hint="cs"/>
          <w:b/>
          <w:bCs/>
          <w:sz w:val="30"/>
          <w:rtl/>
        </w:rPr>
        <w:tab/>
      </w:r>
      <w:r>
        <w:rPr>
          <w:b/>
          <w:bCs/>
          <w:sz w:val="30"/>
          <w:rtl/>
        </w:rPr>
        <w:t>محو الأمية</w:t>
      </w:r>
    </w:p>
    <w:p w:rsidR="00000000" w:rsidRDefault="000E41E0">
      <w:pPr>
        <w:pStyle w:val="BodyText"/>
        <w:rPr>
          <w:sz w:val="30"/>
          <w:szCs w:val="30"/>
          <w:rtl/>
        </w:rPr>
      </w:pPr>
      <w:r>
        <w:rPr>
          <w:rFonts w:hint="cs"/>
          <w:sz w:val="30"/>
          <w:szCs w:val="30"/>
          <w:rtl/>
        </w:rPr>
        <w:t>155</w:t>
      </w:r>
      <w:r>
        <w:rPr>
          <w:sz w:val="30"/>
          <w:szCs w:val="30"/>
          <w:rtl/>
        </w:rPr>
        <w:t>-</w:t>
      </w:r>
      <w:r>
        <w:rPr>
          <w:sz w:val="30"/>
          <w:szCs w:val="30"/>
          <w:rtl/>
        </w:rPr>
        <w:tab/>
        <w:t>تابعت وزارة الثقـافة التركيز على تعليم الأميين من الذكور والإناث من الفئة العمرية 13</w:t>
      </w:r>
      <w:r>
        <w:rPr>
          <w:rFonts w:hint="cs"/>
          <w:sz w:val="30"/>
          <w:szCs w:val="30"/>
          <w:rtl/>
        </w:rPr>
        <w:t xml:space="preserve"> </w:t>
      </w:r>
      <w:r>
        <w:rPr>
          <w:sz w:val="30"/>
          <w:szCs w:val="30"/>
          <w:rtl/>
        </w:rPr>
        <w:t>-</w:t>
      </w:r>
      <w:r>
        <w:rPr>
          <w:rFonts w:hint="cs"/>
          <w:sz w:val="30"/>
          <w:szCs w:val="30"/>
          <w:rtl/>
        </w:rPr>
        <w:t xml:space="preserve"> </w:t>
      </w:r>
      <w:r>
        <w:rPr>
          <w:sz w:val="30"/>
          <w:szCs w:val="30"/>
          <w:rtl/>
        </w:rPr>
        <w:t xml:space="preserve">45 سنة، وذلك بالتعاون مع الجهات الرسمية والمنظمات الشعبية المعنية. ونتيجته </w:t>
      </w:r>
      <w:r>
        <w:rPr>
          <w:rFonts w:hint="cs"/>
          <w:sz w:val="30"/>
          <w:szCs w:val="30"/>
          <w:rtl/>
        </w:rPr>
        <w:t xml:space="preserve">لذلك، </w:t>
      </w:r>
      <w:r>
        <w:rPr>
          <w:sz w:val="30"/>
          <w:szCs w:val="30"/>
          <w:rtl/>
        </w:rPr>
        <w:t>انخفضت نسبة الأمية في جميع الفئ</w:t>
      </w:r>
      <w:r>
        <w:rPr>
          <w:sz w:val="30"/>
          <w:szCs w:val="30"/>
          <w:rtl/>
        </w:rPr>
        <w:t xml:space="preserve">ات العمرية وبخاصة بين الأطفال والشباب </w:t>
      </w:r>
      <w:r>
        <w:rPr>
          <w:rFonts w:hint="cs"/>
          <w:sz w:val="30"/>
          <w:szCs w:val="30"/>
          <w:rtl/>
        </w:rPr>
        <w:t xml:space="preserve">في الفترة </w:t>
      </w:r>
      <w:r>
        <w:rPr>
          <w:sz w:val="30"/>
          <w:szCs w:val="30"/>
          <w:rtl/>
        </w:rPr>
        <w:t>1995</w:t>
      </w:r>
      <w:r>
        <w:rPr>
          <w:rFonts w:hint="cs"/>
          <w:sz w:val="30"/>
          <w:szCs w:val="30"/>
          <w:rtl/>
        </w:rPr>
        <w:t xml:space="preserve"> </w:t>
      </w:r>
      <w:r>
        <w:rPr>
          <w:sz w:val="30"/>
          <w:szCs w:val="30"/>
          <w:rtl/>
        </w:rPr>
        <w:t>-</w:t>
      </w:r>
      <w:r>
        <w:rPr>
          <w:rFonts w:hint="cs"/>
          <w:sz w:val="30"/>
          <w:szCs w:val="30"/>
          <w:rtl/>
        </w:rPr>
        <w:t xml:space="preserve"> </w:t>
      </w:r>
      <w:r>
        <w:rPr>
          <w:sz w:val="30"/>
          <w:szCs w:val="30"/>
          <w:rtl/>
        </w:rPr>
        <w:t xml:space="preserve">1999. وتوضح الإحصاءات أن نسبة الأمية قد انخفضت على مستوى إجمالي السكان الذين تبلغ أعمارهم 10 سنوات فأكثر من </w:t>
      </w:r>
      <w:r>
        <w:rPr>
          <w:rFonts w:hint="cs"/>
          <w:sz w:val="30"/>
          <w:szCs w:val="30"/>
          <w:rtl/>
        </w:rPr>
        <w:t xml:space="preserve">17.4 في المائة </w:t>
      </w:r>
      <w:r>
        <w:rPr>
          <w:sz w:val="30"/>
          <w:szCs w:val="30"/>
          <w:rtl/>
        </w:rPr>
        <w:t xml:space="preserve">عام 1995 إلى </w:t>
      </w:r>
      <w:r>
        <w:rPr>
          <w:rFonts w:hint="cs"/>
          <w:sz w:val="30"/>
          <w:szCs w:val="30"/>
          <w:rtl/>
        </w:rPr>
        <w:t xml:space="preserve">14.2 في المائة </w:t>
      </w:r>
      <w:r>
        <w:rPr>
          <w:sz w:val="30"/>
          <w:szCs w:val="30"/>
          <w:rtl/>
        </w:rPr>
        <w:t>عام 1999، مما يعني نجاح الجهود المبذولة والإجراءات</w:t>
      </w:r>
      <w:r>
        <w:rPr>
          <w:sz w:val="30"/>
          <w:szCs w:val="30"/>
          <w:rtl/>
        </w:rPr>
        <w:t xml:space="preserve"> المتخذة في مجال محو الأمية وتطبيق قانون إلزامية التعليم الابتدائي. أما فيما يتعلق بالفئة العمرية التي لم تتجاوز 18 عاماً فقد انخفضت نسبة الأمية لديها من </w:t>
      </w:r>
      <w:r>
        <w:rPr>
          <w:rFonts w:hint="cs"/>
          <w:sz w:val="30"/>
          <w:szCs w:val="30"/>
          <w:rtl/>
        </w:rPr>
        <w:t xml:space="preserve">4.1 في المائة </w:t>
      </w:r>
      <w:r>
        <w:rPr>
          <w:sz w:val="30"/>
          <w:szCs w:val="30"/>
          <w:rtl/>
        </w:rPr>
        <w:t xml:space="preserve"> عام 1995 (</w:t>
      </w:r>
      <w:r>
        <w:rPr>
          <w:rFonts w:hint="cs"/>
          <w:sz w:val="30"/>
          <w:szCs w:val="30"/>
          <w:rtl/>
        </w:rPr>
        <w:t xml:space="preserve">2.6 في المائة </w:t>
      </w:r>
      <w:r>
        <w:rPr>
          <w:sz w:val="30"/>
          <w:szCs w:val="30"/>
          <w:rtl/>
        </w:rPr>
        <w:t>بين الذكور و</w:t>
      </w:r>
      <w:r>
        <w:rPr>
          <w:rFonts w:hint="cs"/>
          <w:sz w:val="30"/>
          <w:szCs w:val="30"/>
          <w:rtl/>
        </w:rPr>
        <w:t xml:space="preserve">5.7 في المائة </w:t>
      </w:r>
      <w:r>
        <w:rPr>
          <w:sz w:val="30"/>
          <w:szCs w:val="30"/>
          <w:rtl/>
        </w:rPr>
        <w:t xml:space="preserve">بين الإناث) إلى </w:t>
      </w:r>
      <w:r>
        <w:rPr>
          <w:rFonts w:hint="cs"/>
          <w:sz w:val="30"/>
          <w:szCs w:val="30"/>
          <w:rtl/>
        </w:rPr>
        <w:t>3.6 في المائة عام</w:t>
      </w:r>
      <w:r>
        <w:rPr>
          <w:sz w:val="30"/>
          <w:szCs w:val="30"/>
          <w:rtl/>
        </w:rPr>
        <w:t xml:space="preserve"> 199</w:t>
      </w:r>
      <w:r>
        <w:rPr>
          <w:sz w:val="30"/>
          <w:szCs w:val="30"/>
          <w:rtl/>
        </w:rPr>
        <w:t>9 (</w:t>
      </w:r>
      <w:r>
        <w:rPr>
          <w:rFonts w:hint="cs"/>
          <w:sz w:val="30"/>
          <w:szCs w:val="30"/>
          <w:rtl/>
        </w:rPr>
        <w:t>2.3 في المائة</w:t>
      </w:r>
      <w:r>
        <w:rPr>
          <w:sz w:val="30"/>
          <w:szCs w:val="30"/>
          <w:rtl/>
        </w:rPr>
        <w:t xml:space="preserve"> بين الذكور و</w:t>
      </w:r>
      <w:r>
        <w:rPr>
          <w:rFonts w:hint="cs"/>
          <w:sz w:val="30"/>
          <w:szCs w:val="30"/>
          <w:rtl/>
        </w:rPr>
        <w:t>5 في المائة</w:t>
      </w:r>
      <w:r>
        <w:rPr>
          <w:sz w:val="30"/>
          <w:szCs w:val="30"/>
          <w:rtl/>
        </w:rPr>
        <w:t xml:space="preserve"> بين الإناث).</w:t>
      </w:r>
    </w:p>
    <w:p w:rsidR="00000000" w:rsidRDefault="000E41E0">
      <w:pPr>
        <w:jc w:val="both"/>
        <w:rPr>
          <w:rFonts w:hint="cs"/>
          <w:sz w:val="30"/>
          <w:rtl/>
        </w:rPr>
      </w:pPr>
      <w:r>
        <w:rPr>
          <w:rFonts w:hint="cs"/>
          <w:sz w:val="30"/>
          <w:rtl/>
        </w:rPr>
        <w:t>156</w:t>
      </w:r>
      <w:r>
        <w:rPr>
          <w:sz w:val="30"/>
          <w:rtl/>
        </w:rPr>
        <w:t>-</w:t>
      </w:r>
      <w:r>
        <w:rPr>
          <w:sz w:val="30"/>
          <w:rtl/>
        </w:rPr>
        <w:tab/>
        <w:t>وتم التركيز فيما بين عامي 1999 و2000 على تعليم الفتيات الأميات اللواتي تتراوح أعمارهن بين 13</w:t>
      </w:r>
      <w:r>
        <w:rPr>
          <w:rFonts w:hint="cs"/>
          <w:sz w:val="30"/>
          <w:rtl/>
        </w:rPr>
        <w:t>و</w:t>
      </w:r>
      <w:r>
        <w:rPr>
          <w:sz w:val="30"/>
          <w:rtl/>
        </w:rPr>
        <w:t>19 سنة واللواتي هن خارج إطار التعليم المدرسي في المحافظات الشمالية والشمالية الشرقية التي تعاني من ارتفا</w:t>
      </w:r>
      <w:r>
        <w:rPr>
          <w:sz w:val="30"/>
          <w:rtl/>
        </w:rPr>
        <w:t>ع نسبة الأمية فيها وبخاصة بين الإناث</w:t>
      </w:r>
      <w:r>
        <w:rPr>
          <w:rFonts w:hint="cs"/>
          <w:sz w:val="30"/>
          <w:rtl/>
        </w:rPr>
        <w:t>.</w:t>
      </w:r>
      <w:r>
        <w:rPr>
          <w:sz w:val="30"/>
          <w:rtl/>
        </w:rPr>
        <w:t xml:space="preserve"> و</w:t>
      </w:r>
      <w:r>
        <w:rPr>
          <w:rFonts w:hint="cs"/>
          <w:sz w:val="30"/>
          <w:rtl/>
        </w:rPr>
        <w:t xml:space="preserve">قد </w:t>
      </w:r>
      <w:r>
        <w:rPr>
          <w:sz w:val="30"/>
          <w:rtl/>
        </w:rPr>
        <w:t xml:space="preserve">بدأت وزارة الثقافة بتنفيذ الخطة في محافظة إدلب بالتعاون مع منظمة الاتحاد العام النسائي ومنظمة اليونيسيف، وقد شُرِعَ بعمليات تدريب المعلمات لمحو أمية نحو </w:t>
      </w:r>
      <w:r>
        <w:rPr>
          <w:rFonts w:hint="cs"/>
          <w:sz w:val="30"/>
          <w:rtl/>
        </w:rPr>
        <w:t>758 6</w:t>
      </w:r>
      <w:r>
        <w:rPr>
          <w:sz w:val="30"/>
          <w:rtl/>
        </w:rPr>
        <w:t xml:space="preserve"> فتاة، وقد نظمت لهذه الغاية 8 دورات تدريبية تأهيلية للمع</w:t>
      </w:r>
      <w:r>
        <w:rPr>
          <w:sz w:val="30"/>
          <w:rtl/>
        </w:rPr>
        <w:t>لمات شاركت فيها 354 معلمة، وافتتحت صفوف لمحو الأمية لجميع الأميات من الفئة العمرية المذكورة، كما افتتحت دورات تأهيلية مهنية لتدريب المتحررات من الأمية على مهارات حياتية غير تقليدية كالتدريب على الحاسوب ومهارات بيئية ومهارات يدوية. كما تم القيام بحملات توعي</w:t>
      </w:r>
      <w:r>
        <w:rPr>
          <w:sz w:val="30"/>
          <w:rtl/>
        </w:rPr>
        <w:t>ة في المجالات الصحية والاجتماعية والقانونية والاقتصادية، قدمت فيها محاضرات حول التربية الغذائية والتربية الصحية والتربية البيئية وحقوق المرأة والطفل والصحة الإنجابية وتنظيم الأسرة، وغيرها من الموضوعات الحياتية والحيوية</w:t>
      </w:r>
      <w:r>
        <w:rPr>
          <w:rFonts w:hint="cs"/>
          <w:sz w:val="30"/>
          <w:rtl/>
        </w:rPr>
        <w:t>.</w:t>
      </w:r>
      <w:r>
        <w:rPr>
          <w:sz w:val="30"/>
          <w:rtl/>
        </w:rPr>
        <w:t xml:space="preserve"> وسيستمر المشروع لنهاية عام 2000</w:t>
      </w:r>
      <w:r>
        <w:rPr>
          <w:rFonts w:hint="cs"/>
          <w:sz w:val="30"/>
          <w:rtl/>
        </w:rPr>
        <w:t>،</w:t>
      </w:r>
      <w:r>
        <w:rPr>
          <w:sz w:val="30"/>
          <w:rtl/>
        </w:rPr>
        <w:t xml:space="preserve"> وست</w:t>
      </w:r>
      <w:r>
        <w:rPr>
          <w:sz w:val="30"/>
          <w:rtl/>
        </w:rPr>
        <w:t xml:space="preserve">عمم </w:t>
      </w:r>
      <w:r>
        <w:rPr>
          <w:rFonts w:hint="cs"/>
          <w:sz w:val="30"/>
          <w:rtl/>
        </w:rPr>
        <w:t xml:space="preserve">في الأعوام القادمة </w:t>
      </w:r>
      <w:r>
        <w:rPr>
          <w:sz w:val="30"/>
          <w:rtl/>
        </w:rPr>
        <w:t xml:space="preserve">تجربة محافظة إدلب على المحافظات الشمالية الشرقية، التي تعاني أيضاً من ارتفاع نسب الأمية بين الفتيات والنساء، وقد أعدت مشاريع محددة ليتم تطبيقها في أربع محافظات، غير أن تنفيذها يتطلب الدعم المادي من المنظمات العربية والدولية المعنية. </w:t>
      </w:r>
      <w:r>
        <w:rPr>
          <w:sz w:val="30"/>
          <w:rtl/>
        </w:rPr>
        <w:t xml:space="preserve">وعلى الرغم من الجهود التي بذلت في مجال محو الأمية، والتي أدت إلى انخفاض نسبة الأمية انخفاضاً كبيراً، إلاَّ أن التصدي </w:t>
      </w:r>
      <w:r>
        <w:rPr>
          <w:rFonts w:hint="cs"/>
          <w:sz w:val="30"/>
          <w:rtl/>
        </w:rPr>
        <w:t>لأميّة ا</w:t>
      </w:r>
      <w:r>
        <w:rPr>
          <w:sz w:val="30"/>
          <w:rtl/>
        </w:rPr>
        <w:t>لعدد المتبقي من الأميين وبخاصة الإناث منهم يتطلب تنفيذ الخطة الوطنية الشاملة بكاملها، وهو مايستدعي تضافر جهود الهيئات العربية والدو</w:t>
      </w:r>
      <w:r>
        <w:rPr>
          <w:sz w:val="30"/>
          <w:rtl/>
        </w:rPr>
        <w:t>لية المعنية. وهو ماينطبق على خطة تطوير العمل في مؤسسات تعليم الكبار</w:t>
      </w:r>
      <w:r>
        <w:rPr>
          <w:rFonts w:hint="cs"/>
          <w:sz w:val="30"/>
          <w:rtl/>
        </w:rPr>
        <w:t>،</w:t>
      </w:r>
      <w:r>
        <w:rPr>
          <w:sz w:val="30"/>
          <w:rtl/>
        </w:rPr>
        <w:t xml:space="preserve"> الرسمية منها والشعبية، خاصة وأن تعليم الكبار هو مفتاح القرن الحادي والعشرين.</w:t>
      </w:r>
    </w:p>
    <w:p w:rsidR="00000000" w:rsidRDefault="000E41E0">
      <w:pPr>
        <w:jc w:val="both"/>
        <w:rPr>
          <w:sz w:val="30"/>
          <w:rtl/>
        </w:rPr>
      </w:pPr>
      <w:r>
        <w:rPr>
          <w:rFonts w:hint="cs"/>
          <w:sz w:val="30"/>
          <w:rtl/>
        </w:rPr>
        <w:t>157</w:t>
      </w:r>
      <w:r>
        <w:rPr>
          <w:sz w:val="30"/>
          <w:rtl/>
        </w:rPr>
        <w:t>-</w:t>
      </w:r>
      <w:r>
        <w:rPr>
          <w:sz w:val="30"/>
          <w:rtl/>
        </w:rPr>
        <w:tab/>
      </w:r>
      <w:r>
        <w:rPr>
          <w:rFonts w:hint="cs"/>
          <w:sz w:val="30"/>
          <w:rtl/>
        </w:rPr>
        <w:t xml:space="preserve">وقد </w:t>
      </w:r>
      <w:r>
        <w:rPr>
          <w:sz w:val="30"/>
          <w:rtl/>
        </w:rPr>
        <w:t xml:space="preserve">قامت وزارة الثقافة منذ بداية التسعينات بتنفيذ مشاريع تجريبية ورائدة لمحو أمية الفتيات والنساء في قرى </w:t>
      </w:r>
      <w:r>
        <w:rPr>
          <w:sz w:val="30"/>
          <w:rtl/>
        </w:rPr>
        <w:t>مختارة من مناطق محددة في بعض محافظات القطر وتأهيلهن مهنياً ورفع مستوى وعيهن الصحي والمساهمة في تقديم بعض الخدمات الصحية لهن في بعض المحافظات وذلك بالتعاون مع الاتحاد العام النسائي ومنظمة اليونيسيف. وقد استهدفت هذه المشروعات تحريك المجتمع في بيئة ريفية نسبة</w:t>
      </w:r>
      <w:r>
        <w:rPr>
          <w:sz w:val="30"/>
          <w:rtl/>
        </w:rPr>
        <w:t xml:space="preserve"> الأمية فيها مرتفعة بين الفتيات والنساء. </w:t>
      </w:r>
      <w:r>
        <w:rPr>
          <w:rFonts w:hint="cs"/>
          <w:sz w:val="30"/>
          <w:rtl/>
        </w:rPr>
        <w:t xml:space="preserve">وقد </w:t>
      </w:r>
      <w:r>
        <w:rPr>
          <w:sz w:val="30"/>
          <w:rtl/>
        </w:rPr>
        <w:t>بدأت هذه المشاريع في عام 1993</w:t>
      </w:r>
      <w:r>
        <w:rPr>
          <w:rFonts w:hint="cs"/>
          <w:sz w:val="30"/>
          <w:rtl/>
        </w:rPr>
        <w:t>،</w:t>
      </w:r>
      <w:r>
        <w:rPr>
          <w:sz w:val="30"/>
          <w:rtl/>
        </w:rPr>
        <w:t xml:space="preserve"> ونظراً لنجاحها بد</w:t>
      </w:r>
      <w:r>
        <w:rPr>
          <w:rFonts w:hint="cs"/>
          <w:sz w:val="30"/>
          <w:rtl/>
        </w:rPr>
        <w:t>ئ</w:t>
      </w:r>
      <w:r>
        <w:rPr>
          <w:sz w:val="30"/>
          <w:rtl/>
        </w:rPr>
        <w:t xml:space="preserve"> في عام 1996 بتنفيذ مشروع في محافظة الحسكة في منطقتي "تل براك" و"الشدادى" وآخر في محافظة حلب "جبل الحص" في عام 1998. وروعي عند اختيار القرى لينفذ فيها المشروع أن </w:t>
      </w:r>
      <w:r>
        <w:rPr>
          <w:sz w:val="30"/>
          <w:rtl/>
        </w:rPr>
        <w:t xml:space="preserve">يكون الانتقاء وفق أسس محددة </w:t>
      </w:r>
      <w:r>
        <w:rPr>
          <w:rFonts w:hint="cs"/>
          <w:sz w:val="30"/>
          <w:rtl/>
        </w:rPr>
        <w:t>ت</w:t>
      </w:r>
      <w:r>
        <w:rPr>
          <w:sz w:val="30"/>
          <w:rtl/>
        </w:rPr>
        <w:t>راعي ارتفاع نسبة الأمية في القرى المنتقاة</w:t>
      </w:r>
      <w:r>
        <w:rPr>
          <w:rFonts w:hint="cs"/>
          <w:sz w:val="30"/>
          <w:rtl/>
        </w:rPr>
        <w:t>،</w:t>
      </w:r>
      <w:r>
        <w:rPr>
          <w:sz w:val="30"/>
          <w:rtl/>
        </w:rPr>
        <w:t xml:space="preserve"> وارتفاع نسبة تسرب الفتيات من المرحلة الابتدائية</w:t>
      </w:r>
      <w:r>
        <w:rPr>
          <w:rFonts w:hint="cs"/>
          <w:sz w:val="30"/>
          <w:rtl/>
        </w:rPr>
        <w:t>،</w:t>
      </w:r>
      <w:r>
        <w:rPr>
          <w:sz w:val="30"/>
          <w:rtl/>
        </w:rPr>
        <w:t xml:space="preserve"> والحاجة إلى تأهيل المرأة مهنياً وإلى تحسين الوضع الصحي والبيئي. </w:t>
      </w:r>
      <w:r>
        <w:rPr>
          <w:rFonts w:hint="cs"/>
          <w:sz w:val="30"/>
          <w:rtl/>
        </w:rPr>
        <w:t xml:space="preserve">وتشمل </w:t>
      </w:r>
      <w:r>
        <w:rPr>
          <w:sz w:val="30"/>
          <w:rtl/>
        </w:rPr>
        <w:t>فعاليات هذه المشاريع الفئة العمرية من 13 إلى 19 سنة، كما أن رفع ق</w:t>
      </w:r>
      <w:r>
        <w:rPr>
          <w:sz w:val="30"/>
          <w:rtl/>
        </w:rPr>
        <w:t>درات النساء المستفيدات من هذه المشاريع ينعكس إيجابا على رعاية أطفالهن والاهتمام بهم صحياً وتعليمياً.</w:t>
      </w:r>
    </w:p>
    <w:p w:rsidR="00000000" w:rsidRDefault="000E41E0">
      <w:pPr>
        <w:jc w:val="both"/>
        <w:rPr>
          <w:sz w:val="30"/>
          <w:rtl/>
        </w:rPr>
      </w:pPr>
      <w:r>
        <w:rPr>
          <w:rFonts w:hint="cs"/>
          <w:sz w:val="30"/>
          <w:rtl/>
        </w:rPr>
        <w:t>158</w:t>
      </w:r>
      <w:r>
        <w:rPr>
          <w:sz w:val="30"/>
          <w:rtl/>
        </w:rPr>
        <w:t>-</w:t>
      </w:r>
      <w:r>
        <w:rPr>
          <w:sz w:val="30"/>
          <w:rtl/>
        </w:rPr>
        <w:tab/>
        <w:t xml:space="preserve">أما في مجال المناهج، فقد روعي إدخال المفاهيم السكانية في مناهج محو الأمية عند إعداد الكتب الجديدة لمرحلتي الأساس والمتابعة انطلاقاً من أن أكثر الفئات </w:t>
      </w:r>
      <w:r>
        <w:rPr>
          <w:sz w:val="30"/>
          <w:rtl/>
        </w:rPr>
        <w:t xml:space="preserve">التي تحتاج إلى توعية بالمسائل السكانية هي فئة الأميين الذين لم تتح لهم فرصة التعلم والذين هم بحاجة ماسة إلى تفهم العلاقة القائمة بين </w:t>
      </w:r>
      <w:r>
        <w:rPr>
          <w:rFonts w:hint="cs"/>
          <w:sz w:val="30"/>
          <w:rtl/>
        </w:rPr>
        <w:t>أ</w:t>
      </w:r>
      <w:r>
        <w:rPr>
          <w:sz w:val="30"/>
          <w:rtl/>
        </w:rPr>
        <w:t>حج</w:t>
      </w:r>
      <w:r>
        <w:rPr>
          <w:rFonts w:hint="cs"/>
          <w:sz w:val="30"/>
          <w:rtl/>
        </w:rPr>
        <w:t>ا</w:t>
      </w:r>
      <w:r>
        <w:rPr>
          <w:sz w:val="30"/>
          <w:rtl/>
        </w:rPr>
        <w:t>م أسرهم ودخلهم، والحفاظ على صحة الأم والطفل بتنظيم الإنجاب</w:t>
      </w:r>
      <w:r>
        <w:rPr>
          <w:rFonts w:hint="cs"/>
          <w:sz w:val="30"/>
          <w:rtl/>
        </w:rPr>
        <w:t>،</w:t>
      </w:r>
      <w:r>
        <w:rPr>
          <w:sz w:val="30"/>
          <w:rtl/>
        </w:rPr>
        <w:t xml:space="preserve"> والعمل على الحد من الزواج المبكر</w:t>
      </w:r>
      <w:r>
        <w:rPr>
          <w:rFonts w:hint="cs"/>
          <w:sz w:val="30"/>
          <w:rtl/>
        </w:rPr>
        <w:t>. وقد</w:t>
      </w:r>
      <w:r>
        <w:rPr>
          <w:sz w:val="30"/>
          <w:rtl/>
        </w:rPr>
        <w:t xml:space="preserve"> تم ذلك في إطار المشار</w:t>
      </w:r>
      <w:r>
        <w:rPr>
          <w:sz w:val="30"/>
          <w:rtl/>
        </w:rPr>
        <w:t>يع المنفذة بالتعاون بين وزارة الثقافة واليونسكو وصندوق الأمم المتحدة للسكان</w:t>
      </w:r>
      <w:r>
        <w:rPr>
          <w:rFonts w:hint="cs"/>
          <w:sz w:val="30"/>
          <w:rtl/>
        </w:rPr>
        <w:t>،</w:t>
      </w:r>
      <w:r>
        <w:rPr>
          <w:sz w:val="30"/>
          <w:rtl/>
        </w:rPr>
        <w:t xml:space="preserve"> </w:t>
      </w:r>
      <w:r>
        <w:rPr>
          <w:rFonts w:hint="cs"/>
          <w:sz w:val="30"/>
          <w:rtl/>
        </w:rPr>
        <w:t xml:space="preserve">كما </w:t>
      </w:r>
      <w:r>
        <w:rPr>
          <w:sz w:val="30"/>
          <w:rtl/>
        </w:rPr>
        <w:t>روعي أيضاً إدخال المفاهيم الصحية والمفاهيم البيئية في مناهج محو الأمية عند إعداد الكتب الجديدة لمرحلتي الأساس والمتابعة في إطار المشاريع المنفذة بالتعاون بين وزارة الثقافة ومن</w:t>
      </w:r>
      <w:r>
        <w:rPr>
          <w:sz w:val="30"/>
          <w:rtl/>
        </w:rPr>
        <w:t>ظمة اليونيسيف.</w:t>
      </w:r>
    </w:p>
    <w:p w:rsidR="00000000" w:rsidRDefault="000E41E0">
      <w:pPr>
        <w:jc w:val="both"/>
        <w:rPr>
          <w:sz w:val="30"/>
          <w:rtl/>
        </w:rPr>
      </w:pPr>
      <w:r>
        <w:rPr>
          <w:rFonts w:hint="cs"/>
          <w:sz w:val="30"/>
          <w:rtl/>
        </w:rPr>
        <w:t>159</w:t>
      </w:r>
      <w:r>
        <w:rPr>
          <w:sz w:val="30"/>
          <w:rtl/>
        </w:rPr>
        <w:t>-</w:t>
      </w:r>
      <w:r>
        <w:rPr>
          <w:sz w:val="30"/>
          <w:rtl/>
        </w:rPr>
        <w:tab/>
        <w:t>أما في مجال الإجراءات</w:t>
      </w:r>
      <w:r>
        <w:rPr>
          <w:rFonts w:hint="cs"/>
          <w:sz w:val="30"/>
          <w:rtl/>
        </w:rPr>
        <w:t>، فقد تمّ</w:t>
      </w:r>
      <w:r>
        <w:rPr>
          <w:sz w:val="30"/>
          <w:rtl/>
        </w:rPr>
        <w:t>:</w:t>
      </w:r>
    </w:p>
    <w:p w:rsidR="00000000" w:rsidRDefault="000E41E0">
      <w:pPr>
        <w:pStyle w:val="BodyText"/>
        <w:spacing w:before="240" w:after="240"/>
        <w:ind w:firstLine="720"/>
        <w:rPr>
          <w:rFonts w:hint="cs"/>
          <w:sz w:val="30"/>
          <w:szCs w:val="30"/>
          <w:rtl/>
        </w:rPr>
      </w:pPr>
      <w:r>
        <w:rPr>
          <w:sz w:val="30"/>
          <w:szCs w:val="30"/>
          <w:rtl/>
        </w:rPr>
        <w:t>(أ)</w:t>
      </w:r>
      <w:r>
        <w:rPr>
          <w:rFonts w:hint="cs"/>
          <w:sz w:val="30"/>
          <w:szCs w:val="30"/>
          <w:rtl/>
        </w:rPr>
        <w:tab/>
      </w:r>
      <w:r>
        <w:rPr>
          <w:sz w:val="30"/>
          <w:szCs w:val="30"/>
          <w:rtl/>
        </w:rPr>
        <w:t xml:space="preserve">إدخال "اتفاقية حقوق الطفل" في منهاج الدورات التدريبية وورش العمل لتأهيل معلمي ومعلمات محو الأمية المركزية منها والفرعية التي نظمت سنوياً، بحدود 20 دورة وورشة شارك فيها </w:t>
      </w:r>
      <w:r>
        <w:rPr>
          <w:rFonts w:hint="cs"/>
          <w:sz w:val="30"/>
          <w:szCs w:val="30"/>
          <w:rtl/>
        </w:rPr>
        <w:t>000 1</w:t>
      </w:r>
      <w:r>
        <w:rPr>
          <w:sz w:val="30"/>
          <w:szCs w:val="30"/>
          <w:rtl/>
        </w:rPr>
        <w:t xml:space="preserve"> مشارك ومشاركة</w:t>
      </w:r>
      <w:r>
        <w:rPr>
          <w:rFonts w:hint="cs"/>
          <w:sz w:val="30"/>
          <w:szCs w:val="30"/>
          <w:rtl/>
        </w:rPr>
        <w:t>؛</w:t>
      </w:r>
    </w:p>
    <w:p w:rsidR="00000000" w:rsidRDefault="000E41E0">
      <w:pPr>
        <w:pStyle w:val="BodyTextIndent"/>
        <w:spacing w:before="240" w:after="240"/>
        <w:ind w:firstLine="720"/>
        <w:rPr>
          <w:sz w:val="30"/>
          <w:szCs w:val="30"/>
          <w:rtl/>
        </w:rPr>
      </w:pPr>
      <w:r>
        <w:rPr>
          <w:sz w:val="30"/>
          <w:szCs w:val="30"/>
          <w:rtl/>
        </w:rPr>
        <w:t>(ب)</w:t>
      </w:r>
      <w:r>
        <w:rPr>
          <w:rFonts w:hint="cs"/>
          <w:sz w:val="30"/>
          <w:szCs w:val="30"/>
          <w:rtl/>
        </w:rPr>
        <w:tab/>
      </w:r>
      <w:r>
        <w:rPr>
          <w:sz w:val="30"/>
          <w:szCs w:val="30"/>
          <w:rtl/>
        </w:rPr>
        <w:t>إدخال "</w:t>
      </w:r>
      <w:r>
        <w:rPr>
          <w:sz w:val="30"/>
          <w:szCs w:val="30"/>
          <w:rtl/>
        </w:rPr>
        <w:t xml:space="preserve">اتفاقية حقوق الطفل" </w:t>
      </w:r>
      <w:r>
        <w:rPr>
          <w:rFonts w:hint="cs"/>
          <w:sz w:val="30"/>
          <w:szCs w:val="30"/>
          <w:rtl/>
        </w:rPr>
        <w:t xml:space="preserve">أيضاً </w:t>
      </w:r>
      <w:r>
        <w:rPr>
          <w:sz w:val="30"/>
          <w:szCs w:val="30"/>
          <w:rtl/>
        </w:rPr>
        <w:t xml:space="preserve">في منهاج الدورات التدريبية وورش العمل لتأهيل القيادات العاملة في الجهات الرسمية والمنظمات الشعبية المعنية بمحو الأمية التي نظمت سنوياً بحدود 20 دورة وورشة شارك فيها </w:t>
      </w:r>
      <w:r>
        <w:rPr>
          <w:rFonts w:hint="cs"/>
          <w:sz w:val="30"/>
          <w:szCs w:val="30"/>
          <w:rtl/>
        </w:rPr>
        <w:t>500 1</w:t>
      </w:r>
      <w:r>
        <w:rPr>
          <w:sz w:val="30"/>
          <w:szCs w:val="30"/>
          <w:rtl/>
        </w:rPr>
        <w:t xml:space="preserve"> مشارك ومشاركة. ك</w:t>
      </w:r>
      <w:r>
        <w:rPr>
          <w:rFonts w:hint="cs"/>
          <w:sz w:val="30"/>
          <w:szCs w:val="30"/>
          <w:rtl/>
        </w:rPr>
        <w:t>ما</w:t>
      </w:r>
      <w:r>
        <w:rPr>
          <w:sz w:val="30"/>
          <w:szCs w:val="30"/>
          <w:rtl/>
        </w:rPr>
        <w:t xml:space="preserve"> جرى تعميق الربط بين محو أمية المواطنين ا</w:t>
      </w:r>
      <w:r>
        <w:rPr>
          <w:sz w:val="30"/>
          <w:szCs w:val="30"/>
          <w:rtl/>
        </w:rPr>
        <w:t xml:space="preserve">لأميين وتأهيلهم مهنياً وبخاصة الإناث منهم، والتدريب على الصناعات غير التقليدية، وكيفية </w:t>
      </w:r>
      <w:r>
        <w:rPr>
          <w:rFonts w:hint="cs"/>
          <w:sz w:val="30"/>
          <w:szCs w:val="30"/>
          <w:rtl/>
        </w:rPr>
        <w:t xml:space="preserve">إقامة </w:t>
      </w:r>
      <w:r>
        <w:rPr>
          <w:sz w:val="30"/>
          <w:szCs w:val="30"/>
          <w:rtl/>
        </w:rPr>
        <w:t>مشروعات صغيرة إنتاجية</w:t>
      </w:r>
      <w:r>
        <w:rPr>
          <w:rFonts w:hint="cs"/>
          <w:sz w:val="30"/>
          <w:szCs w:val="30"/>
          <w:rtl/>
        </w:rPr>
        <w:t>.</w:t>
      </w:r>
      <w:r>
        <w:rPr>
          <w:sz w:val="30"/>
          <w:szCs w:val="30"/>
          <w:rtl/>
        </w:rPr>
        <w:t xml:space="preserve"> وقد عزز المجلس الأعلى لمحو الأمية القرار الصادر عن منظمة الاتحاد العام النسائي القاضي بإعفاء المتحررات من الأمية من الدورات التي تفتتحها الم</w:t>
      </w:r>
      <w:r>
        <w:rPr>
          <w:sz w:val="30"/>
          <w:szCs w:val="30"/>
          <w:rtl/>
        </w:rPr>
        <w:t xml:space="preserve">نظمة من رسم </w:t>
      </w:r>
      <w:r>
        <w:rPr>
          <w:rFonts w:hint="cs"/>
          <w:sz w:val="30"/>
          <w:szCs w:val="30"/>
          <w:rtl/>
        </w:rPr>
        <w:t xml:space="preserve">دفع </w:t>
      </w:r>
      <w:r>
        <w:rPr>
          <w:sz w:val="30"/>
          <w:szCs w:val="30"/>
          <w:rtl/>
        </w:rPr>
        <w:t>الانتساب إلى إحدى دورات التأهيل المهني.</w:t>
      </w:r>
    </w:p>
    <w:p w:rsidR="00000000" w:rsidRDefault="000E41E0">
      <w:pPr>
        <w:jc w:val="both"/>
        <w:rPr>
          <w:sz w:val="30"/>
          <w:rtl/>
        </w:rPr>
      </w:pPr>
      <w:r>
        <w:rPr>
          <w:rFonts w:hint="cs"/>
          <w:sz w:val="30"/>
          <w:rtl/>
        </w:rPr>
        <w:t>160</w:t>
      </w:r>
      <w:r>
        <w:rPr>
          <w:sz w:val="30"/>
          <w:rtl/>
        </w:rPr>
        <w:t>-</w:t>
      </w:r>
      <w:r>
        <w:rPr>
          <w:sz w:val="30"/>
          <w:rtl/>
        </w:rPr>
        <w:tab/>
      </w:r>
      <w:r>
        <w:rPr>
          <w:rFonts w:hint="cs"/>
          <w:sz w:val="30"/>
          <w:rtl/>
        </w:rPr>
        <w:t xml:space="preserve">وقد </w:t>
      </w:r>
      <w:r>
        <w:rPr>
          <w:sz w:val="30"/>
          <w:rtl/>
        </w:rPr>
        <w:t>تابعت الوزارة إصدار سلسلة كتب المتابعة لتعليم الكبار بحيث أصبح عددها 21 كتيباً، بعد أن كان عددها في العام 1994 اثني عشرة كتيباً.</w:t>
      </w:r>
      <w:r>
        <w:rPr>
          <w:rFonts w:hint="cs"/>
          <w:sz w:val="30"/>
          <w:rtl/>
        </w:rPr>
        <w:t xml:space="preserve"> </w:t>
      </w:r>
      <w:r>
        <w:rPr>
          <w:sz w:val="30"/>
          <w:rtl/>
        </w:rPr>
        <w:t>ومن الكتب الجديدة التي تم إعدادها ونشرها في إطار المشروعات الت</w:t>
      </w:r>
      <w:r>
        <w:rPr>
          <w:sz w:val="30"/>
          <w:rtl/>
        </w:rPr>
        <w:t xml:space="preserve">ي نفذت مع منظمات عربية ودولية (برنامج الخليج العربي لدعم منظمات الأمم المتحدة الإنمائية، برنامج الأمم المتحدة الإنمائي، </w:t>
      </w:r>
      <w:r>
        <w:rPr>
          <w:rFonts w:hint="cs"/>
          <w:sz w:val="30"/>
          <w:rtl/>
        </w:rPr>
        <w:t>صندوق الأمم المتحدة الإنمائي للمرأة (</w:t>
      </w:r>
      <w:r>
        <w:rPr>
          <w:sz w:val="30"/>
          <w:rtl/>
        </w:rPr>
        <w:t>اليونيفم</w:t>
      </w:r>
      <w:r>
        <w:rPr>
          <w:rFonts w:hint="cs"/>
          <w:sz w:val="30"/>
          <w:rtl/>
        </w:rPr>
        <w:t>)</w:t>
      </w:r>
      <w:r>
        <w:rPr>
          <w:sz w:val="30"/>
          <w:rtl/>
        </w:rPr>
        <w:t>، صندوق الأمم المتحدة للسكان</w:t>
      </w:r>
      <w:r>
        <w:rPr>
          <w:rFonts w:hint="cs"/>
          <w:sz w:val="30"/>
          <w:rtl/>
        </w:rPr>
        <w:t>،</w:t>
      </w:r>
      <w:r>
        <w:rPr>
          <w:sz w:val="30"/>
          <w:rtl/>
        </w:rPr>
        <w:t xml:space="preserve"> منظمة اليونيسيف):</w:t>
      </w:r>
    </w:p>
    <w:p w:rsidR="00000000" w:rsidRDefault="000E41E0">
      <w:pPr>
        <w:pStyle w:val="BodyTextIndent"/>
        <w:spacing w:before="240" w:after="240"/>
        <w:ind w:firstLine="720"/>
        <w:rPr>
          <w:rFonts w:hint="cs"/>
          <w:sz w:val="30"/>
          <w:szCs w:val="30"/>
          <w:rtl/>
        </w:rPr>
      </w:pPr>
      <w:r>
        <w:rPr>
          <w:sz w:val="30"/>
          <w:szCs w:val="30"/>
          <w:rtl/>
        </w:rPr>
        <w:t>(أ)</w:t>
      </w:r>
      <w:r>
        <w:rPr>
          <w:rFonts w:hint="cs"/>
          <w:sz w:val="30"/>
          <w:szCs w:val="30"/>
          <w:rtl/>
        </w:rPr>
        <w:tab/>
      </w:r>
      <w:r>
        <w:rPr>
          <w:sz w:val="30"/>
          <w:szCs w:val="30"/>
          <w:rtl/>
        </w:rPr>
        <w:t>دور المرأة في التنشئة الاجتماعية للطفل</w:t>
      </w:r>
      <w:r>
        <w:rPr>
          <w:rFonts w:hint="cs"/>
          <w:sz w:val="30"/>
          <w:szCs w:val="30"/>
          <w:rtl/>
        </w:rPr>
        <w:t>؛</w:t>
      </w:r>
    </w:p>
    <w:p w:rsidR="00000000" w:rsidRDefault="000E41E0">
      <w:pPr>
        <w:ind w:firstLine="720"/>
        <w:jc w:val="both"/>
        <w:rPr>
          <w:rFonts w:hint="cs"/>
          <w:sz w:val="30"/>
          <w:rtl/>
        </w:rPr>
      </w:pPr>
      <w:r>
        <w:rPr>
          <w:sz w:val="30"/>
          <w:rtl/>
        </w:rPr>
        <w:t>(ب)</w:t>
      </w:r>
      <w:r>
        <w:rPr>
          <w:rFonts w:hint="cs"/>
          <w:sz w:val="30"/>
          <w:rtl/>
        </w:rPr>
        <w:tab/>
      </w:r>
      <w:r>
        <w:rPr>
          <w:sz w:val="30"/>
          <w:rtl/>
        </w:rPr>
        <w:t>الأمثال الشعبية في التربية الصحية والبيئية والسكانية</w:t>
      </w:r>
      <w:r>
        <w:rPr>
          <w:rFonts w:hint="cs"/>
          <w:sz w:val="30"/>
          <w:rtl/>
        </w:rPr>
        <w:t>؛</w:t>
      </w:r>
    </w:p>
    <w:p w:rsidR="00000000" w:rsidRDefault="000E41E0">
      <w:pPr>
        <w:ind w:firstLine="720"/>
        <w:jc w:val="both"/>
        <w:rPr>
          <w:rFonts w:hint="cs"/>
          <w:sz w:val="30"/>
          <w:rtl/>
        </w:rPr>
      </w:pPr>
      <w:r>
        <w:rPr>
          <w:sz w:val="30"/>
          <w:rtl/>
        </w:rPr>
        <w:t>(ج)</w:t>
      </w:r>
      <w:r>
        <w:rPr>
          <w:rFonts w:hint="cs"/>
          <w:sz w:val="30"/>
          <w:rtl/>
        </w:rPr>
        <w:tab/>
      </w:r>
      <w:r>
        <w:rPr>
          <w:sz w:val="30"/>
          <w:rtl/>
        </w:rPr>
        <w:t>الصحة الإنجابية وتنظيم الأسرة</w:t>
      </w:r>
      <w:r>
        <w:rPr>
          <w:rFonts w:hint="cs"/>
          <w:sz w:val="30"/>
          <w:rtl/>
        </w:rPr>
        <w:t>؛</w:t>
      </w:r>
    </w:p>
    <w:p w:rsidR="00000000" w:rsidRDefault="000E41E0">
      <w:pPr>
        <w:ind w:firstLine="720"/>
        <w:jc w:val="both"/>
        <w:rPr>
          <w:rFonts w:hint="cs"/>
          <w:sz w:val="30"/>
          <w:rtl/>
        </w:rPr>
      </w:pPr>
      <w:r>
        <w:rPr>
          <w:sz w:val="30"/>
          <w:rtl/>
        </w:rPr>
        <w:t>(د)</w:t>
      </w:r>
      <w:r>
        <w:rPr>
          <w:rFonts w:hint="cs"/>
          <w:sz w:val="30"/>
          <w:rtl/>
        </w:rPr>
        <w:tab/>
      </w:r>
      <w:r>
        <w:rPr>
          <w:sz w:val="30"/>
          <w:rtl/>
        </w:rPr>
        <w:t>حقوق المرأة وواجباتها</w:t>
      </w:r>
      <w:r>
        <w:rPr>
          <w:rFonts w:hint="cs"/>
          <w:sz w:val="30"/>
          <w:rtl/>
        </w:rPr>
        <w:t>؛</w:t>
      </w:r>
    </w:p>
    <w:p w:rsidR="00000000" w:rsidRDefault="000E41E0">
      <w:pPr>
        <w:ind w:firstLine="720"/>
        <w:jc w:val="both"/>
        <w:rPr>
          <w:sz w:val="30"/>
          <w:rtl/>
        </w:rPr>
      </w:pPr>
      <w:r>
        <w:rPr>
          <w:sz w:val="30"/>
          <w:rtl/>
        </w:rPr>
        <w:t>(</w:t>
      </w:r>
      <w:r>
        <w:rPr>
          <w:rFonts w:hint="cs"/>
          <w:sz w:val="30"/>
          <w:rtl/>
        </w:rPr>
        <w:t>ه‍</w:t>
      </w:r>
      <w:r>
        <w:rPr>
          <w:sz w:val="30"/>
          <w:rtl/>
        </w:rPr>
        <w:t>)</w:t>
      </w:r>
      <w:r>
        <w:rPr>
          <w:rFonts w:hint="cs"/>
          <w:sz w:val="30"/>
          <w:rtl/>
        </w:rPr>
        <w:tab/>
      </w:r>
      <w:r>
        <w:rPr>
          <w:sz w:val="30"/>
          <w:rtl/>
        </w:rPr>
        <w:t>التعليم والمهارات الحياتية.</w:t>
      </w:r>
    </w:p>
    <w:p w:rsidR="00000000" w:rsidRDefault="000E41E0">
      <w:pPr>
        <w:pStyle w:val="BodyText"/>
        <w:spacing w:before="240" w:after="240"/>
        <w:rPr>
          <w:sz w:val="30"/>
          <w:szCs w:val="30"/>
          <w:rtl/>
        </w:rPr>
      </w:pPr>
      <w:r>
        <w:rPr>
          <w:rFonts w:hint="cs"/>
          <w:sz w:val="30"/>
          <w:szCs w:val="30"/>
          <w:rtl/>
        </w:rPr>
        <w:t>161</w:t>
      </w:r>
      <w:r>
        <w:rPr>
          <w:sz w:val="30"/>
          <w:szCs w:val="30"/>
          <w:rtl/>
        </w:rPr>
        <w:t>-</w:t>
      </w:r>
      <w:r>
        <w:rPr>
          <w:sz w:val="30"/>
          <w:szCs w:val="30"/>
          <w:rtl/>
        </w:rPr>
        <w:tab/>
        <w:t>تعليم الكبار: يستفيد المواطنون من الفئة العمرية 16 سنة فما فوق، من الفعاليات التأهيلية والتدريبي</w:t>
      </w:r>
      <w:r>
        <w:rPr>
          <w:sz w:val="30"/>
          <w:szCs w:val="30"/>
          <w:rtl/>
        </w:rPr>
        <w:t>ة التي تقام قي إطار تعليم الكبار.</w:t>
      </w:r>
    </w:p>
    <w:p w:rsidR="00000000" w:rsidRDefault="000E41E0">
      <w:pPr>
        <w:jc w:val="both"/>
        <w:rPr>
          <w:sz w:val="30"/>
          <w:rtl/>
        </w:rPr>
      </w:pPr>
      <w:r>
        <w:rPr>
          <w:rFonts w:hint="cs"/>
          <w:sz w:val="30"/>
          <w:rtl/>
        </w:rPr>
        <w:t>162-</w:t>
      </w:r>
      <w:r>
        <w:rPr>
          <w:rFonts w:hint="cs"/>
          <w:sz w:val="30"/>
          <w:rtl/>
        </w:rPr>
        <w:tab/>
      </w:r>
      <w:r>
        <w:rPr>
          <w:sz w:val="30"/>
          <w:rtl/>
        </w:rPr>
        <w:t>ويتم هذا التعليم في</w:t>
      </w:r>
      <w:r>
        <w:rPr>
          <w:rFonts w:hint="cs"/>
          <w:sz w:val="30"/>
          <w:rtl/>
        </w:rPr>
        <w:t xml:space="preserve"> الوزارات على النحو التالي</w:t>
      </w:r>
      <w:r>
        <w:rPr>
          <w:sz w:val="30"/>
          <w:rtl/>
        </w:rPr>
        <w:t>:</w:t>
      </w:r>
    </w:p>
    <w:p w:rsidR="00000000" w:rsidRDefault="000E41E0">
      <w:pPr>
        <w:ind w:firstLine="720"/>
        <w:jc w:val="both"/>
        <w:rPr>
          <w:rFonts w:hint="cs"/>
          <w:sz w:val="30"/>
          <w:rtl/>
        </w:rPr>
      </w:pPr>
      <w:r>
        <w:rPr>
          <w:sz w:val="30"/>
          <w:rtl/>
        </w:rPr>
        <w:t>(أ)</w:t>
      </w:r>
      <w:r>
        <w:rPr>
          <w:rFonts w:hint="cs"/>
          <w:sz w:val="30"/>
          <w:rtl/>
        </w:rPr>
        <w:tab/>
      </w:r>
      <w:r>
        <w:rPr>
          <w:sz w:val="30"/>
          <w:rtl/>
        </w:rPr>
        <w:t xml:space="preserve">وزارة الثقافة: من خلال معاهد الثقافة الشعبية ومراكز الفنون التشكيلية والتطبيقية، </w:t>
      </w:r>
      <w:r>
        <w:rPr>
          <w:rFonts w:hint="cs"/>
          <w:sz w:val="30"/>
          <w:rtl/>
        </w:rPr>
        <w:t>و</w:t>
      </w:r>
      <w:r>
        <w:rPr>
          <w:sz w:val="30"/>
          <w:rtl/>
        </w:rPr>
        <w:t>المراكز الثقافية العربية</w:t>
      </w:r>
      <w:r>
        <w:rPr>
          <w:rFonts w:hint="cs"/>
          <w:sz w:val="30"/>
          <w:rtl/>
        </w:rPr>
        <w:t>؛</w:t>
      </w:r>
    </w:p>
    <w:p w:rsidR="00000000" w:rsidRDefault="000E41E0">
      <w:pPr>
        <w:ind w:firstLine="720"/>
        <w:jc w:val="both"/>
        <w:rPr>
          <w:rFonts w:hint="cs"/>
          <w:sz w:val="30"/>
          <w:rtl/>
        </w:rPr>
      </w:pPr>
      <w:r>
        <w:rPr>
          <w:sz w:val="30"/>
          <w:rtl/>
        </w:rPr>
        <w:t>(ب)</w:t>
      </w:r>
      <w:r>
        <w:rPr>
          <w:rFonts w:hint="cs"/>
          <w:sz w:val="30"/>
          <w:rtl/>
        </w:rPr>
        <w:tab/>
      </w:r>
      <w:r>
        <w:rPr>
          <w:sz w:val="30"/>
          <w:rtl/>
        </w:rPr>
        <w:t xml:space="preserve">وزارة الشؤون الاجتماعية والعمل: من خلال مراكز التنمية </w:t>
      </w:r>
      <w:r>
        <w:rPr>
          <w:sz w:val="30"/>
          <w:rtl/>
        </w:rPr>
        <w:t xml:space="preserve">الريفية، </w:t>
      </w:r>
      <w:r>
        <w:rPr>
          <w:rFonts w:hint="cs"/>
          <w:sz w:val="30"/>
          <w:rtl/>
        </w:rPr>
        <w:t>و</w:t>
      </w:r>
      <w:r>
        <w:rPr>
          <w:sz w:val="30"/>
          <w:rtl/>
        </w:rPr>
        <w:t>الوحدات الإرشادية لصناعة السجاد</w:t>
      </w:r>
      <w:r>
        <w:rPr>
          <w:rFonts w:hint="cs"/>
          <w:sz w:val="30"/>
          <w:rtl/>
        </w:rPr>
        <w:t>؛</w:t>
      </w:r>
    </w:p>
    <w:p w:rsidR="00000000" w:rsidRDefault="000E41E0">
      <w:pPr>
        <w:pStyle w:val="BodyTextIndent"/>
        <w:spacing w:before="240" w:after="240"/>
        <w:ind w:firstLine="720"/>
        <w:rPr>
          <w:rFonts w:hint="cs"/>
          <w:sz w:val="30"/>
          <w:szCs w:val="30"/>
          <w:rtl/>
        </w:rPr>
      </w:pPr>
      <w:r>
        <w:rPr>
          <w:sz w:val="30"/>
          <w:szCs w:val="30"/>
          <w:rtl/>
        </w:rPr>
        <w:t>(ج)</w:t>
      </w:r>
      <w:r>
        <w:rPr>
          <w:rFonts w:hint="cs"/>
          <w:sz w:val="30"/>
          <w:szCs w:val="30"/>
          <w:rtl/>
        </w:rPr>
        <w:tab/>
      </w:r>
      <w:r>
        <w:rPr>
          <w:sz w:val="30"/>
          <w:szCs w:val="30"/>
          <w:rtl/>
        </w:rPr>
        <w:t>وزارة الإنشاء والتعمير: من خلال مراكز التدريب المهني</w:t>
      </w:r>
      <w:r>
        <w:rPr>
          <w:rFonts w:hint="cs"/>
          <w:sz w:val="30"/>
          <w:szCs w:val="30"/>
          <w:rtl/>
        </w:rPr>
        <w:t>؛</w:t>
      </w:r>
    </w:p>
    <w:p w:rsidR="00000000" w:rsidRDefault="000E41E0">
      <w:pPr>
        <w:ind w:firstLine="720"/>
        <w:jc w:val="both"/>
        <w:rPr>
          <w:rFonts w:hint="cs"/>
          <w:sz w:val="30"/>
          <w:rtl/>
        </w:rPr>
      </w:pPr>
      <w:r>
        <w:rPr>
          <w:sz w:val="30"/>
          <w:rtl/>
        </w:rPr>
        <w:t>(د)</w:t>
      </w:r>
      <w:r>
        <w:rPr>
          <w:rFonts w:hint="cs"/>
          <w:sz w:val="30"/>
          <w:rtl/>
        </w:rPr>
        <w:tab/>
      </w:r>
      <w:r>
        <w:rPr>
          <w:sz w:val="30"/>
          <w:rtl/>
        </w:rPr>
        <w:t>وزارة الصناعة: من خلال نظام التدريب السريع ونظام التعليم المهني</w:t>
      </w:r>
      <w:r>
        <w:rPr>
          <w:rFonts w:hint="cs"/>
          <w:sz w:val="30"/>
          <w:rtl/>
        </w:rPr>
        <w:t>؛</w:t>
      </w:r>
    </w:p>
    <w:p w:rsidR="00000000" w:rsidRDefault="000E41E0">
      <w:pPr>
        <w:ind w:firstLine="720"/>
        <w:jc w:val="both"/>
        <w:rPr>
          <w:sz w:val="30"/>
          <w:rtl/>
        </w:rPr>
      </w:pPr>
      <w:r>
        <w:rPr>
          <w:sz w:val="30"/>
          <w:rtl/>
        </w:rPr>
        <w:t>(</w:t>
      </w:r>
      <w:r>
        <w:rPr>
          <w:rFonts w:hint="cs"/>
          <w:sz w:val="30"/>
          <w:rtl/>
        </w:rPr>
        <w:t>ه‍</w:t>
      </w:r>
      <w:r>
        <w:rPr>
          <w:sz w:val="30"/>
          <w:rtl/>
        </w:rPr>
        <w:t>)</w:t>
      </w:r>
      <w:r>
        <w:rPr>
          <w:rFonts w:hint="cs"/>
          <w:sz w:val="30"/>
          <w:rtl/>
        </w:rPr>
        <w:tab/>
      </w:r>
      <w:r>
        <w:rPr>
          <w:sz w:val="30"/>
          <w:rtl/>
        </w:rPr>
        <w:t>وزارة الزراعة: من خلال قسم الاقتصاد المنزلي لتعليم النساء الريفيات.</w:t>
      </w:r>
    </w:p>
    <w:p w:rsidR="00000000" w:rsidRDefault="000E41E0">
      <w:pPr>
        <w:pStyle w:val="BodyText"/>
        <w:spacing w:before="240" w:after="240"/>
        <w:rPr>
          <w:sz w:val="30"/>
          <w:szCs w:val="30"/>
          <w:rtl/>
        </w:rPr>
      </w:pPr>
      <w:r>
        <w:rPr>
          <w:rFonts w:hint="cs"/>
          <w:sz w:val="30"/>
          <w:szCs w:val="30"/>
          <w:rtl/>
        </w:rPr>
        <w:t>163</w:t>
      </w:r>
      <w:r>
        <w:rPr>
          <w:sz w:val="30"/>
          <w:szCs w:val="30"/>
          <w:rtl/>
        </w:rPr>
        <w:t>-</w:t>
      </w:r>
      <w:r>
        <w:rPr>
          <w:sz w:val="30"/>
          <w:szCs w:val="30"/>
          <w:rtl/>
        </w:rPr>
        <w:tab/>
      </w:r>
      <w:r>
        <w:rPr>
          <w:rFonts w:hint="cs"/>
          <w:sz w:val="30"/>
          <w:szCs w:val="30"/>
          <w:rtl/>
        </w:rPr>
        <w:t xml:space="preserve">كما يتم </w:t>
      </w:r>
      <w:r>
        <w:rPr>
          <w:rFonts w:hint="cs"/>
          <w:sz w:val="30"/>
          <w:szCs w:val="30"/>
          <w:rtl/>
        </w:rPr>
        <w:t xml:space="preserve">هذا التعليم في إطار </w:t>
      </w:r>
      <w:r>
        <w:rPr>
          <w:sz w:val="30"/>
          <w:szCs w:val="30"/>
          <w:rtl/>
        </w:rPr>
        <w:t>المنظمات الشعبية</w:t>
      </w:r>
      <w:r>
        <w:rPr>
          <w:rFonts w:hint="cs"/>
          <w:sz w:val="30"/>
          <w:szCs w:val="30"/>
          <w:rtl/>
        </w:rPr>
        <w:t>.</w:t>
      </w:r>
      <w:r>
        <w:rPr>
          <w:sz w:val="30"/>
          <w:szCs w:val="30"/>
          <w:rtl/>
        </w:rPr>
        <w:t xml:space="preserve"> وتعطي القوانين الناظمة لمعظم المنظمات الشعبية</w:t>
      </w:r>
      <w:r>
        <w:rPr>
          <w:rFonts w:hint="cs"/>
          <w:sz w:val="30"/>
          <w:szCs w:val="30"/>
          <w:rtl/>
        </w:rPr>
        <w:t>،</w:t>
      </w:r>
      <w:r>
        <w:rPr>
          <w:sz w:val="30"/>
          <w:szCs w:val="30"/>
          <w:rtl/>
        </w:rPr>
        <w:t xml:space="preserve"> على الرغم من قدم صدورها</w:t>
      </w:r>
      <w:r>
        <w:rPr>
          <w:rFonts w:hint="cs"/>
          <w:sz w:val="30"/>
          <w:szCs w:val="30"/>
          <w:rtl/>
        </w:rPr>
        <w:t>،</w:t>
      </w:r>
      <w:r>
        <w:rPr>
          <w:sz w:val="30"/>
          <w:szCs w:val="30"/>
          <w:rtl/>
        </w:rPr>
        <w:t xml:space="preserve"> دوراً واضحاً </w:t>
      </w:r>
      <w:r>
        <w:rPr>
          <w:rFonts w:hint="cs"/>
          <w:sz w:val="30"/>
          <w:szCs w:val="30"/>
          <w:rtl/>
        </w:rPr>
        <w:t xml:space="preserve">لهذه المنظمات </w:t>
      </w:r>
      <w:r>
        <w:rPr>
          <w:sz w:val="30"/>
          <w:szCs w:val="30"/>
          <w:rtl/>
        </w:rPr>
        <w:t>في تعليم الكبار. وتعد مهامها في هذا الميدان أساسية لتنفيذ الأهداف الكبيرة التي وضعت لها، وبالتالي ف</w:t>
      </w:r>
      <w:r>
        <w:rPr>
          <w:rFonts w:hint="cs"/>
          <w:sz w:val="30"/>
          <w:szCs w:val="30"/>
          <w:rtl/>
        </w:rPr>
        <w:t>إ</w:t>
      </w:r>
      <w:r>
        <w:rPr>
          <w:sz w:val="30"/>
          <w:szCs w:val="30"/>
          <w:rtl/>
        </w:rPr>
        <w:t>ن طبيعة عمل هذه الم</w:t>
      </w:r>
      <w:r>
        <w:rPr>
          <w:sz w:val="30"/>
          <w:szCs w:val="30"/>
          <w:rtl/>
        </w:rPr>
        <w:t>نظمات تتفق ومسارات حركة تعليم الكبار</w:t>
      </w:r>
      <w:r>
        <w:rPr>
          <w:rFonts w:hint="cs"/>
          <w:sz w:val="30"/>
          <w:szCs w:val="30"/>
          <w:rtl/>
        </w:rPr>
        <w:t>. وهذه المنظمات</w:t>
      </w:r>
      <w:r>
        <w:rPr>
          <w:sz w:val="30"/>
          <w:szCs w:val="30"/>
          <w:rtl/>
        </w:rPr>
        <w:t xml:space="preserve"> هي:</w:t>
      </w:r>
    </w:p>
    <w:p w:rsidR="00000000" w:rsidRDefault="000E41E0">
      <w:pPr>
        <w:ind w:firstLine="720"/>
        <w:jc w:val="both"/>
        <w:rPr>
          <w:rFonts w:hint="cs"/>
          <w:sz w:val="30"/>
          <w:rtl/>
        </w:rPr>
      </w:pPr>
      <w:r>
        <w:rPr>
          <w:sz w:val="30"/>
          <w:rtl/>
        </w:rPr>
        <w:t>(أ)</w:t>
      </w:r>
      <w:r>
        <w:rPr>
          <w:rFonts w:hint="cs"/>
          <w:sz w:val="30"/>
          <w:rtl/>
        </w:rPr>
        <w:tab/>
      </w:r>
      <w:r>
        <w:rPr>
          <w:sz w:val="30"/>
          <w:rtl/>
        </w:rPr>
        <w:t>الاتحاد العام لنقابات العمال: من خلال معاهد الثقافة العمالية</w:t>
      </w:r>
      <w:r>
        <w:rPr>
          <w:rFonts w:hint="cs"/>
          <w:sz w:val="30"/>
          <w:rtl/>
        </w:rPr>
        <w:t>؛</w:t>
      </w:r>
    </w:p>
    <w:p w:rsidR="00000000" w:rsidRDefault="000E41E0">
      <w:pPr>
        <w:ind w:firstLine="720"/>
        <w:jc w:val="both"/>
        <w:rPr>
          <w:rFonts w:hint="cs"/>
          <w:sz w:val="30"/>
          <w:rtl/>
        </w:rPr>
      </w:pPr>
      <w:r>
        <w:rPr>
          <w:sz w:val="30"/>
          <w:rtl/>
        </w:rPr>
        <w:t>(ب)</w:t>
      </w:r>
      <w:r>
        <w:rPr>
          <w:rFonts w:hint="cs"/>
          <w:sz w:val="30"/>
          <w:rtl/>
        </w:rPr>
        <w:tab/>
      </w:r>
      <w:r>
        <w:rPr>
          <w:sz w:val="30"/>
          <w:rtl/>
        </w:rPr>
        <w:t>الاتحاد العام للفلاحين: من خلال المعاهد التثقيفية الفلاحية</w:t>
      </w:r>
      <w:r>
        <w:rPr>
          <w:rFonts w:hint="cs"/>
          <w:sz w:val="30"/>
          <w:rtl/>
        </w:rPr>
        <w:t>؛</w:t>
      </w:r>
    </w:p>
    <w:p w:rsidR="00000000" w:rsidRDefault="000E41E0">
      <w:pPr>
        <w:ind w:firstLine="720"/>
        <w:jc w:val="both"/>
        <w:rPr>
          <w:rFonts w:hint="cs"/>
          <w:sz w:val="30"/>
          <w:rtl/>
        </w:rPr>
      </w:pPr>
      <w:r>
        <w:rPr>
          <w:sz w:val="30"/>
          <w:rtl/>
        </w:rPr>
        <w:t>(ج)</w:t>
      </w:r>
      <w:r>
        <w:rPr>
          <w:rFonts w:hint="cs"/>
          <w:sz w:val="30"/>
          <w:rtl/>
        </w:rPr>
        <w:tab/>
      </w:r>
      <w:r>
        <w:rPr>
          <w:sz w:val="30"/>
          <w:rtl/>
        </w:rPr>
        <w:t>الاتحاد العام النسائي: من خلال مراكز التأهيل المهني والمراكز الإنت</w:t>
      </w:r>
      <w:r>
        <w:rPr>
          <w:sz w:val="30"/>
          <w:rtl/>
        </w:rPr>
        <w:t>اجية ومن خلال مكاتبه المتخصصة في المجالات التعليمية والثقافية والصحية والإعلامية ورياض الأطفال</w:t>
      </w:r>
      <w:r>
        <w:rPr>
          <w:rFonts w:hint="cs"/>
          <w:sz w:val="30"/>
          <w:rtl/>
        </w:rPr>
        <w:t>؛</w:t>
      </w:r>
    </w:p>
    <w:p w:rsidR="00000000" w:rsidRDefault="000E41E0">
      <w:pPr>
        <w:ind w:firstLine="720"/>
        <w:jc w:val="both"/>
        <w:rPr>
          <w:rFonts w:hint="cs"/>
          <w:sz w:val="30"/>
          <w:rtl/>
        </w:rPr>
      </w:pPr>
      <w:r>
        <w:rPr>
          <w:sz w:val="30"/>
          <w:rtl/>
        </w:rPr>
        <w:t>(د)</w:t>
      </w:r>
      <w:r>
        <w:rPr>
          <w:rFonts w:hint="cs"/>
          <w:sz w:val="30"/>
          <w:rtl/>
        </w:rPr>
        <w:tab/>
      </w:r>
      <w:r>
        <w:rPr>
          <w:sz w:val="30"/>
          <w:rtl/>
        </w:rPr>
        <w:t>منظمة الشبيبة: من خلال النشاط التعليمي والمهني ومكاتبه المتخصصة</w:t>
      </w:r>
      <w:r>
        <w:rPr>
          <w:rFonts w:hint="cs"/>
          <w:sz w:val="30"/>
          <w:rtl/>
        </w:rPr>
        <w:t>؛</w:t>
      </w:r>
    </w:p>
    <w:p w:rsidR="00000000" w:rsidRDefault="000E41E0">
      <w:pPr>
        <w:pStyle w:val="BodyText"/>
        <w:spacing w:before="240" w:after="240"/>
        <w:ind w:firstLine="720"/>
        <w:rPr>
          <w:rFonts w:hint="cs"/>
          <w:sz w:val="30"/>
          <w:szCs w:val="30"/>
          <w:rtl/>
        </w:rPr>
      </w:pPr>
      <w:r>
        <w:rPr>
          <w:sz w:val="30"/>
          <w:szCs w:val="30"/>
          <w:rtl/>
        </w:rPr>
        <w:t>(</w:t>
      </w:r>
      <w:r>
        <w:rPr>
          <w:rFonts w:hint="cs"/>
          <w:sz w:val="30"/>
          <w:szCs w:val="30"/>
          <w:rtl/>
        </w:rPr>
        <w:t>ه‍</w:t>
      </w:r>
      <w:r>
        <w:rPr>
          <w:sz w:val="30"/>
          <w:szCs w:val="30"/>
          <w:rtl/>
        </w:rPr>
        <w:t>)</w:t>
      </w:r>
      <w:r>
        <w:rPr>
          <w:rFonts w:hint="cs"/>
          <w:sz w:val="30"/>
          <w:szCs w:val="30"/>
          <w:rtl/>
        </w:rPr>
        <w:tab/>
      </w:r>
      <w:r>
        <w:rPr>
          <w:sz w:val="30"/>
          <w:szCs w:val="30"/>
          <w:rtl/>
        </w:rPr>
        <w:t>الاتحاد الوطني لطلبة سورية: من خلال النشاط التثقيفي</w:t>
      </w:r>
      <w:r>
        <w:rPr>
          <w:rFonts w:hint="cs"/>
          <w:sz w:val="30"/>
          <w:szCs w:val="30"/>
          <w:rtl/>
        </w:rPr>
        <w:t>؛</w:t>
      </w:r>
    </w:p>
    <w:p w:rsidR="00000000" w:rsidRDefault="000E41E0">
      <w:pPr>
        <w:pStyle w:val="BodyTextIndent"/>
        <w:spacing w:before="240" w:after="240"/>
        <w:ind w:firstLine="720"/>
        <w:rPr>
          <w:rFonts w:hint="cs"/>
          <w:sz w:val="30"/>
          <w:szCs w:val="30"/>
          <w:rtl/>
        </w:rPr>
      </w:pPr>
      <w:r>
        <w:rPr>
          <w:sz w:val="30"/>
          <w:szCs w:val="30"/>
          <w:rtl/>
        </w:rPr>
        <w:t>(و)</w:t>
      </w:r>
      <w:r>
        <w:rPr>
          <w:rFonts w:hint="cs"/>
          <w:sz w:val="30"/>
          <w:szCs w:val="30"/>
          <w:rtl/>
        </w:rPr>
        <w:tab/>
      </w:r>
      <w:r>
        <w:rPr>
          <w:sz w:val="30"/>
          <w:szCs w:val="30"/>
          <w:rtl/>
        </w:rPr>
        <w:t>الاتحاد العام للحرفيين: من خل</w:t>
      </w:r>
      <w:r>
        <w:rPr>
          <w:sz w:val="30"/>
          <w:szCs w:val="30"/>
          <w:rtl/>
        </w:rPr>
        <w:t>ال الدورات المهنية</w:t>
      </w:r>
      <w:r>
        <w:rPr>
          <w:rFonts w:hint="cs"/>
          <w:sz w:val="30"/>
          <w:szCs w:val="30"/>
          <w:rtl/>
        </w:rPr>
        <w:t>؛</w:t>
      </w:r>
    </w:p>
    <w:p w:rsidR="00000000" w:rsidRDefault="000E41E0">
      <w:pPr>
        <w:pStyle w:val="BodyTextIndent"/>
        <w:spacing w:before="240" w:after="240"/>
        <w:ind w:firstLine="720"/>
        <w:rPr>
          <w:rFonts w:hint="cs"/>
          <w:sz w:val="30"/>
          <w:szCs w:val="30"/>
          <w:rtl/>
        </w:rPr>
      </w:pPr>
      <w:r>
        <w:rPr>
          <w:sz w:val="30"/>
          <w:szCs w:val="30"/>
          <w:rtl/>
        </w:rPr>
        <w:t>(ز)</w:t>
      </w:r>
      <w:r>
        <w:rPr>
          <w:rFonts w:hint="cs"/>
          <w:sz w:val="30"/>
          <w:szCs w:val="30"/>
          <w:rtl/>
        </w:rPr>
        <w:tab/>
      </w:r>
      <w:r>
        <w:rPr>
          <w:sz w:val="30"/>
          <w:szCs w:val="30"/>
          <w:rtl/>
        </w:rPr>
        <w:t>نقابة المعلمين: من خلال النشاط التعليمي والتثقيفي</w:t>
      </w:r>
      <w:r>
        <w:rPr>
          <w:rFonts w:hint="cs"/>
          <w:sz w:val="30"/>
          <w:szCs w:val="30"/>
          <w:rtl/>
        </w:rPr>
        <w:t>؛</w:t>
      </w:r>
    </w:p>
    <w:p w:rsidR="00000000" w:rsidRDefault="000E41E0">
      <w:pPr>
        <w:pStyle w:val="BodyTextIndent"/>
        <w:spacing w:before="240" w:after="240"/>
        <w:ind w:firstLine="720"/>
        <w:rPr>
          <w:sz w:val="30"/>
          <w:szCs w:val="30"/>
          <w:rtl/>
        </w:rPr>
      </w:pPr>
      <w:r>
        <w:rPr>
          <w:sz w:val="30"/>
          <w:szCs w:val="30"/>
          <w:rtl/>
        </w:rPr>
        <w:t>(ح)</w:t>
      </w:r>
      <w:r>
        <w:rPr>
          <w:rFonts w:hint="cs"/>
          <w:sz w:val="30"/>
          <w:szCs w:val="30"/>
          <w:rtl/>
        </w:rPr>
        <w:tab/>
      </w:r>
      <w:r>
        <w:rPr>
          <w:sz w:val="30"/>
          <w:szCs w:val="30"/>
          <w:rtl/>
        </w:rPr>
        <w:t>منظمة الطلائع: من خلال الدورات التأهيلية.</w:t>
      </w:r>
    </w:p>
    <w:p w:rsidR="00000000" w:rsidRDefault="000E41E0">
      <w:pPr>
        <w:jc w:val="both"/>
        <w:rPr>
          <w:rtl/>
        </w:rPr>
      </w:pPr>
      <w:r>
        <w:rPr>
          <w:rFonts w:hint="cs"/>
          <w:rtl/>
        </w:rPr>
        <w:t>164</w:t>
      </w:r>
      <w:r>
        <w:rPr>
          <w:rtl/>
        </w:rPr>
        <w:t>-</w:t>
      </w:r>
      <w:r>
        <w:rPr>
          <w:rtl/>
        </w:rPr>
        <w:tab/>
      </w:r>
      <w:r>
        <w:rPr>
          <w:rFonts w:hint="cs"/>
          <w:rtl/>
        </w:rPr>
        <w:t xml:space="preserve">ويوفر هذا التعليم أيضاً في </w:t>
      </w:r>
      <w:r>
        <w:rPr>
          <w:rtl/>
        </w:rPr>
        <w:t>القطاع الخاص</w:t>
      </w:r>
      <w:r>
        <w:rPr>
          <w:rFonts w:hint="cs"/>
          <w:rtl/>
        </w:rPr>
        <w:t>:</w:t>
      </w:r>
      <w:r>
        <w:rPr>
          <w:rtl/>
        </w:rPr>
        <w:t xml:space="preserve"> حيث أ</w:t>
      </w:r>
      <w:r>
        <w:rPr>
          <w:rFonts w:hint="cs"/>
          <w:rtl/>
        </w:rPr>
        <w:t>نشئ</w:t>
      </w:r>
      <w:r>
        <w:rPr>
          <w:rtl/>
        </w:rPr>
        <w:t xml:space="preserve">ت في السنوات الأخيرة مراكز تدريبية خاصة بعضها بترخيصٍ من وزارة التربية بلغ عددها </w:t>
      </w:r>
      <w:r>
        <w:rPr>
          <w:rtl/>
        </w:rPr>
        <w:t>140 مركزاً تدريبياً موزع</w:t>
      </w:r>
      <w:r>
        <w:rPr>
          <w:rFonts w:hint="cs"/>
          <w:rtl/>
        </w:rPr>
        <w:t>ة</w:t>
      </w:r>
      <w:r>
        <w:rPr>
          <w:rtl/>
        </w:rPr>
        <w:t xml:space="preserve"> على المحافظات، 97 مركزاً منها يهتم بتعليم اللغات، و37 مركزاً بالتدريب على الحاسوب، و6 مراكز مهنية أحدها موسيقي.</w:t>
      </w:r>
      <w:r>
        <w:rPr>
          <w:rFonts w:hint="cs"/>
          <w:rtl/>
        </w:rPr>
        <w:t xml:space="preserve"> </w:t>
      </w:r>
      <w:r>
        <w:rPr>
          <w:rtl/>
        </w:rPr>
        <w:t>أما بقية المراكز فهي مرخصة من الاتحاد العام للحرفيين، وقد بلغ عددها 106 مراكز موزعة في معظم المحافظات وتقوم بالتدريب ع</w:t>
      </w:r>
      <w:r>
        <w:rPr>
          <w:rtl/>
        </w:rPr>
        <w:t>لى مختلف الحرف.</w:t>
      </w:r>
    </w:p>
    <w:p w:rsidR="00000000" w:rsidRDefault="000E41E0">
      <w:pPr>
        <w:jc w:val="both"/>
        <w:rPr>
          <w:sz w:val="30"/>
          <w:rtl/>
        </w:rPr>
      </w:pPr>
      <w:r>
        <w:rPr>
          <w:rFonts w:hint="cs"/>
          <w:sz w:val="30"/>
          <w:rtl/>
        </w:rPr>
        <w:t>165</w:t>
      </w:r>
      <w:r>
        <w:rPr>
          <w:sz w:val="30"/>
          <w:rtl/>
        </w:rPr>
        <w:t>-</w:t>
      </w:r>
      <w:r>
        <w:rPr>
          <w:sz w:val="30"/>
          <w:rtl/>
        </w:rPr>
        <w:tab/>
        <w:t>ويعد انعقاد المؤتمر التربوي الثاني لتطوير التعليم (</w:t>
      </w:r>
      <w:r>
        <w:rPr>
          <w:rFonts w:hint="cs"/>
          <w:sz w:val="30"/>
          <w:rtl/>
        </w:rPr>
        <w:t xml:space="preserve">في </w:t>
      </w:r>
      <w:r>
        <w:rPr>
          <w:sz w:val="30"/>
          <w:rtl/>
        </w:rPr>
        <w:t>شهر شباط</w:t>
      </w:r>
      <w:r>
        <w:rPr>
          <w:rFonts w:hint="cs"/>
          <w:sz w:val="30"/>
          <w:rtl/>
        </w:rPr>
        <w:t>/فبراير</w:t>
      </w:r>
      <w:r>
        <w:rPr>
          <w:sz w:val="30"/>
          <w:rtl/>
        </w:rPr>
        <w:t xml:space="preserve"> عام 1998) حدثاً تربوياً هاماً في تاريخ سورية. وقد تناولت إحدى لجانه </w:t>
      </w:r>
      <w:r>
        <w:rPr>
          <w:rFonts w:hint="cs"/>
          <w:sz w:val="30"/>
          <w:rtl/>
        </w:rPr>
        <w:t xml:space="preserve">بالمناقشة </w:t>
      </w:r>
      <w:r>
        <w:rPr>
          <w:sz w:val="30"/>
          <w:rtl/>
        </w:rPr>
        <w:t>موضوع محو الأمية وتعليم الكبار، الذي صدر</w:t>
      </w:r>
      <w:r>
        <w:rPr>
          <w:rFonts w:hint="cs"/>
          <w:sz w:val="30"/>
          <w:rtl/>
        </w:rPr>
        <w:t>ت</w:t>
      </w:r>
      <w:r>
        <w:rPr>
          <w:sz w:val="30"/>
          <w:rtl/>
        </w:rPr>
        <w:t xml:space="preserve"> </w:t>
      </w:r>
      <w:r>
        <w:rPr>
          <w:rFonts w:hint="cs"/>
          <w:sz w:val="30"/>
          <w:rtl/>
        </w:rPr>
        <w:t>بشأنه</w:t>
      </w:r>
      <w:r>
        <w:rPr>
          <w:sz w:val="30"/>
          <w:rtl/>
        </w:rPr>
        <w:t xml:space="preserve"> توصيات هامة تتعلق بتوفير مستلزمات وضع ا</w:t>
      </w:r>
      <w:r>
        <w:rPr>
          <w:sz w:val="30"/>
          <w:rtl/>
        </w:rPr>
        <w:t>لخطة الوطنية الشاملة لمحو الأمية وأخرى خاصة بتعليم الكبار بمفهومه الشامل. أما أهم التوصيات</w:t>
      </w:r>
      <w:r>
        <w:rPr>
          <w:rFonts w:hint="cs"/>
          <w:sz w:val="30"/>
          <w:rtl/>
        </w:rPr>
        <w:t xml:space="preserve"> فهي</w:t>
      </w:r>
      <w:r>
        <w:rPr>
          <w:sz w:val="30"/>
          <w:rtl/>
        </w:rPr>
        <w:t>:</w:t>
      </w:r>
    </w:p>
    <w:p w:rsidR="00000000" w:rsidRDefault="000E41E0">
      <w:pPr>
        <w:pStyle w:val="BodyTextIndent"/>
        <w:spacing w:before="240" w:after="240"/>
        <w:ind w:firstLine="720"/>
        <w:rPr>
          <w:rFonts w:hint="cs"/>
          <w:sz w:val="30"/>
          <w:szCs w:val="30"/>
          <w:rtl/>
        </w:rPr>
      </w:pPr>
      <w:r>
        <w:rPr>
          <w:sz w:val="30"/>
          <w:szCs w:val="30"/>
          <w:rtl/>
        </w:rPr>
        <w:t>(أ)</w:t>
      </w:r>
      <w:r>
        <w:rPr>
          <w:rFonts w:hint="cs"/>
          <w:sz w:val="30"/>
          <w:szCs w:val="30"/>
          <w:rtl/>
        </w:rPr>
        <w:tab/>
      </w:r>
      <w:r>
        <w:rPr>
          <w:sz w:val="30"/>
          <w:szCs w:val="30"/>
          <w:rtl/>
        </w:rPr>
        <w:t>تحقيق التكامل والتنسيق بين الأجهزة التي تتولى تعليم الكبار والأجهزة التي تنهض بالتعليم النظامي، وكذلك الأجهزة التي تنهض بمهام التثقيف العام والمنظمات الشعبي</w:t>
      </w:r>
      <w:r>
        <w:rPr>
          <w:sz w:val="30"/>
          <w:szCs w:val="30"/>
          <w:rtl/>
        </w:rPr>
        <w:t>ة والهيئات العاملة في الميادين الثقافية والاجتماعية</w:t>
      </w:r>
      <w:r>
        <w:rPr>
          <w:rFonts w:hint="cs"/>
          <w:sz w:val="30"/>
          <w:szCs w:val="30"/>
          <w:rtl/>
        </w:rPr>
        <w:t>؛</w:t>
      </w:r>
    </w:p>
    <w:p w:rsidR="00000000" w:rsidRDefault="000E41E0">
      <w:pPr>
        <w:pStyle w:val="BodyTextIndent"/>
        <w:spacing w:before="240" w:after="240"/>
        <w:ind w:firstLine="720"/>
        <w:rPr>
          <w:rFonts w:hint="cs"/>
          <w:sz w:val="30"/>
          <w:szCs w:val="30"/>
          <w:rtl/>
        </w:rPr>
      </w:pPr>
      <w:r>
        <w:rPr>
          <w:sz w:val="30"/>
          <w:szCs w:val="30"/>
          <w:rtl/>
        </w:rPr>
        <w:t>(ب)</w:t>
      </w:r>
      <w:r>
        <w:rPr>
          <w:rFonts w:hint="cs"/>
          <w:sz w:val="30"/>
          <w:szCs w:val="30"/>
          <w:rtl/>
        </w:rPr>
        <w:tab/>
      </w:r>
      <w:r>
        <w:rPr>
          <w:sz w:val="30"/>
          <w:szCs w:val="30"/>
          <w:rtl/>
        </w:rPr>
        <w:t>التواصل مع الهيئات والمنظمات العربية والدولية المعنية بتعليم الكبار والتعاون معها لتطوير العمل في هذا الميدان</w:t>
      </w:r>
      <w:r>
        <w:rPr>
          <w:rFonts w:hint="cs"/>
          <w:sz w:val="30"/>
          <w:szCs w:val="30"/>
          <w:rtl/>
        </w:rPr>
        <w:t>؛</w:t>
      </w:r>
    </w:p>
    <w:p w:rsidR="00000000" w:rsidRDefault="000E41E0">
      <w:pPr>
        <w:pStyle w:val="BodyTextIndent"/>
        <w:spacing w:before="240" w:after="240"/>
        <w:ind w:firstLine="720"/>
        <w:rPr>
          <w:rFonts w:hint="cs"/>
          <w:sz w:val="30"/>
          <w:szCs w:val="30"/>
          <w:rtl/>
        </w:rPr>
      </w:pPr>
      <w:r>
        <w:rPr>
          <w:sz w:val="30"/>
          <w:szCs w:val="30"/>
          <w:rtl/>
        </w:rPr>
        <w:t>(ج)</w:t>
      </w:r>
      <w:r>
        <w:rPr>
          <w:rFonts w:hint="cs"/>
          <w:sz w:val="30"/>
          <w:szCs w:val="30"/>
          <w:rtl/>
        </w:rPr>
        <w:tab/>
      </w:r>
      <w:r>
        <w:rPr>
          <w:sz w:val="30"/>
          <w:szCs w:val="30"/>
          <w:rtl/>
        </w:rPr>
        <w:t>العناية بكتب المتابعة الخاصة بتعليم الكبار. وتشمل هذه الكتب مختلف الموضوعات الاجتماع</w:t>
      </w:r>
      <w:r>
        <w:rPr>
          <w:sz w:val="30"/>
          <w:szCs w:val="30"/>
          <w:rtl/>
        </w:rPr>
        <w:t xml:space="preserve">ية والصحية والبيئية والسكانية والتقنية والقومية والإنسانية التي تزيد </w:t>
      </w:r>
      <w:r>
        <w:rPr>
          <w:rFonts w:hint="cs"/>
          <w:sz w:val="30"/>
          <w:szCs w:val="30"/>
          <w:rtl/>
        </w:rPr>
        <w:t>من</w:t>
      </w:r>
      <w:r>
        <w:rPr>
          <w:sz w:val="30"/>
          <w:szCs w:val="30"/>
          <w:rtl/>
        </w:rPr>
        <w:t xml:space="preserve"> وعي المواطن و</w:t>
      </w:r>
      <w:r>
        <w:rPr>
          <w:rFonts w:hint="cs"/>
          <w:sz w:val="30"/>
          <w:szCs w:val="30"/>
          <w:rtl/>
        </w:rPr>
        <w:t>من</w:t>
      </w:r>
      <w:r>
        <w:rPr>
          <w:sz w:val="30"/>
          <w:szCs w:val="30"/>
          <w:rtl/>
        </w:rPr>
        <w:t xml:space="preserve"> قدرته على المشاركة البناءة في تطور المجتمع</w:t>
      </w:r>
      <w:r>
        <w:rPr>
          <w:rFonts w:hint="cs"/>
          <w:sz w:val="30"/>
          <w:szCs w:val="30"/>
          <w:rtl/>
        </w:rPr>
        <w:t>؛</w:t>
      </w:r>
    </w:p>
    <w:p w:rsidR="00000000" w:rsidRDefault="000E41E0">
      <w:pPr>
        <w:pStyle w:val="BodyTextIndent"/>
        <w:spacing w:before="240" w:after="240"/>
        <w:ind w:firstLine="720"/>
        <w:rPr>
          <w:sz w:val="30"/>
          <w:szCs w:val="30"/>
          <w:rtl/>
        </w:rPr>
      </w:pPr>
      <w:r>
        <w:rPr>
          <w:sz w:val="30"/>
          <w:szCs w:val="30"/>
          <w:rtl/>
        </w:rPr>
        <w:t>(د)</w:t>
      </w:r>
      <w:r>
        <w:rPr>
          <w:rFonts w:hint="cs"/>
          <w:sz w:val="30"/>
          <w:szCs w:val="30"/>
          <w:rtl/>
        </w:rPr>
        <w:tab/>
      </w:r>
      <w:r>
        <w:rPr>
          <w:sz w:val="30"/>
          <w:szCs w:val="30"/>
          <w:rtl/>
        </w:rPr>
        <w:t>إنشاء هيئة عامة تسمى "الهيئة العامة لمحو الأمية وتعليم الكبار" تتولى الإشراف على المهام المذكورة في هذه التوصيات ومتابعت</w:t>
      </w:r>
      <w:r>
        <w:rPr>
          <w:sz w:val="30"/>
          <w:szCs w:val="30"/>
          <w:rtl/>
        </w:rPr>
        <w:t xml:space="preserve">ها. </w:t>
      </w:r>
    </w:p>
    <w:p w:rsidR="00000000" w:rsidRDefault="000E41E0">
      <w:pPr>
        <w:pStyle w:val="BodyText"/>
        <w:spacing w:before="240" w:after="240"/>
        <w:rPr>
          <w:sz w:val="30"/>
          <w:szCs w:val="30"/>
          <w:rtl/>
        </w:rPr>
      </w:pPr>
      <w:r>
        <w:rPr>
          <w:rFonts w:hint="cs"/>
          <w:sz w:val="30"/>
          <w:szCs w:val="30"/>
          <w:rtl/>
        </w:rPr>
        <w:t>166</w:t>
      </w:r>
      <w:r>
        <w:rPr>
          <w:sz w:val="30"/>
          <w:szCs w:val="30"/>
          <w:rtl/>
        </w:rPr>
        <w:t>-</w:t>
      </w:r>
      <w:r>
        <w:rPr>
          <w:sz w:val="30"/>
          <w:szCs w:val="30"/>
          <w:rtl/>
        </w:rPr>
        <w:tab/>
      </w:r>
      <w:r>
        <w:rPr>
          <w:rFonts w:hint="cs"/>
          <w:sz w:val="30"/>
          <w:szCs w:val="30"/>
          <w:rtl/>
        </w:rPr>
        <w:t xml:space="preserve">ونشير إلى ما </w:t>
      </w:r>
      <w:r>
        <w:rPr>
          <w:sz w:val="30"/>
          <w:szCs w:val="30"/>
          <w:rtl/>
        </w:rPr>
        <w:t xml:space="preserve">ورد في الفقرة 197 من التقرير </w:t>
      </w:r>
      <w:r>
        <w:rPr>
          <w:rFonts w:hint="cs"/>
          <w:sz w:val="30"/>
          <w:szCs w:val="30"/>
          <w:rtl/>
        </w:rPr>
        <w:t xml:space="preserve">الوطني </w:t>
      </w:r>
      <w:r>
        <w:rPr>
          <w:sz w:val="30"/>
          <w:szCs w:val="30"/>
          <w:rtl/>
        </w:rPr>
        <w:t>الأول</w:t>
      </w:r>
      <w:r>
        <w:rPr>
          <w:rFonts w:hint="cs"/>
          <w:sz w:val="30"/>
          <w:szCs w:val="30"/>
          <w:rtl/>
        </w:rPr>
        <w:t>ي</w:t>
      </w:r>
      <w:r>
        <w:rPr>
          <w:sz w:val="30"/>
          <w:szCs w:val="30"/>
          <w:rtl/>
        </w:rPr>
        <w:t xml:space="preserve">. </w:t>
      </w:r>
    </w:p>
    <w:p w:rsidR="00000000" w:rsidRDefault="000E41E0">
      <w:pPr>
        <w:jc w:val="both"/>
        <w:rPr>
          <w:sz w:val="30"/>
          <w:rtl/>
        </w:rPr>
      </w:pPr>
      <w:r>
        <w:rPr>
          <w:rFonts w:hint="cs"/>
          <w:sz w:val="30"/>
          <w:rtl/>
        </w:rPr>
        <w:t>167</w:t>
      </w:r>
      <w:r>
        <w:rPr>
          <w:sz w:val="30"/>
          <w:rtl/>
        </w:rPr>
        <w:t>-</w:t>
      </w:r>
      <w:r>
        <w:rPr>
          <w:sz w:val="30"/>
          <w:rtl/>
        </w:rPr>
        <w:tab/>
      </w:r>
      <w:r>
        <w:rPr>
          <w:rFonts w:hint="cs"/>
          <w:sz w:val="30"/>
          <w:rtl/>
        </w:rPr>
        <w:t>و</w:t>
      </w:r>
      <w:r>
        <w:rPr>
          <w:sz w:val="30"/>
          <w:rtl/>
        </w:rPr>
        <w:t>تساهم سورية في القضاء على الجهل والأمية في جميع أنحاء العالم، من خلال:</w:t>
      </w:r>
    </w:p>
    <w:p w:rsidR="00000000" w:rsidRDefault="000E41E0">
      <w:pPr>
        <w:pStyle w:val="BodyTextIndent"/>
        <w:spacing w:before="240" w:after="240"/>
        <w:ind w:firstLine="720"/>
        <w:rPr>
          <w:rFonts w:hint="cs"/>
          <w:sz w:val="30"/>
          <w:szCs w:val="30"/>
          <w:rtl/>
        </w:rPr>
      </w:pPr>
      <w:r>
        <w:rPr>
          <w:sz w:val="30"/>
          <w:szCs w:val="30"/>
          <w:rtl/>
        </w:rPr>
        <w:t>(أ)</w:t>
      </w:r>
      <w:r>
        <w:rPr>
          <w:rFonts w:hint="cs"/>
          <w:sz w:val="30"/>
          <w:szCs w:val="30"/>
          <w:rtl/>
        </w:rPr>
        <w:tab/>
      </w:r>
      <w:r>
        <w:rPr>
          <w:sz w:val="30"/>
          <w:szCs w:val="30"/>
          <w:rtl/>
        </w:rPr>
        <w:t>المساهمة على المستوى العربي من خلال: عضوية الاتحاد العام النسائي في الجمهورية العربية السورية في الشبكة الع</w:t>
      </w:r>
      <w:r>
        <w:rPr>
          <w:sz w:val="30"/>
          <w:szCs w:val="30"/>
          <w:rtl/>
        </w:rPr>
        <w:t>ربية لمحو الأمية وتعليم الكبار، ولكون رئيسة الشبكة عضواً في المكتب التنفيذي للاتحاد العام النسائي السوري. وتجدر الإشارة إلى أنه تم إنشاء الشبكة العربية عام 1999 واتخذت مدينة القاهرة مقراً لها</w:t>
      </w:r>
      <w:r>
        <w:rPr>
          <w:rFonts w:hint="cs"/>
          <w:sz w:val="30"/>
          <w:szCs w:val="30"/>
          <w:rtl/>
        </w:rPr>
        <w:t>.</w:t>
      </w:r>
      <w:r>
        <w:rPr>
          <w:sz w:val="30"/>
          <w:szCs w:val="30"/>
          <w:rtl/>
        </w:rPr>
        <w:t xml:space="preserve"> وتسعى الشبكة من خلال أهدافها التي وضعتها إلى تعبئة جهود المنظما</w:t>
      </w:r>
      <w:r>
        <w:rPr>
          <w:sz w:val="30"/>
          <w:szCs w:val="30"/>
          <w:rtl/>
        </w:rPr>
        <w:t>ت غير الحكومية والجمعيات والمؤسسات الأهلية العربية العاملة في مجال محو الأمية وتعليم الكبار وتنسيقها لتسهم في الارتقاء بواقع الإنسان العربي تعليماً وتثقيفاً وتأهيلاً بهدف إدماجه في تنمية مجتمعه وممارسة حقوقه وتأدية واجباته، وقد عقدت أول فعالية للشبكة العرب</w:t>
      </w:r>
      <w:r>
        <w:rPr>
          <w:sz w:val="30"/>
          <w:szCs w:val="30"/>
          <w:rtl/>
        </w:rPr>
        <w:t xml:space="preserve">ية لمحو الأمية وتعليم الكبار في مدينة دمشق بمناسبة اليوم العالمي لمحو الأمية </w:t>
      </w:r>
      <w:r>
        <w:rPr>
          <w:rFonts w:hint="cs"/>
          <w:sz w:val="30"/>
          <w:szCs w:val="30"/>
          <w:rtl/>
        </w:rPr>
        <w:t xml:space="preserve">في </w:t>
      </w:r>
      <w:r>
        <w:rPr>
          <w:sz w:val="30"/>
          <w:szCs w:val="30"/>
          <w:rtl/>
        </w:rPr>
        <w:t>8/9/1999</w:t>
      </w:r>
      <w:r>
        <w:rPr>
          <w:rFonts w:hint="cs"/>
          <w:sz w:val="30"/>
          <w:szCs w:val="30"/>
          <w:rtl/>
        </w:rPr>
        <w:t>،</w:t>
      </w:r>
      <w:r>
        <w:rPr>
          <w:sz w:val="30"/>
          <w:szCs w:val="30"/>
          <w:rtl/>
        </w:rPr>
        <w:t xml:space="preserve"> إذ نظمت الشبكة بالتعاون مع وزارة الثقافة والاتحاد العام النسائي في الجمهورية العربية السورية والأليكسو واليونسكو (يوندباس) ورشة عمل بعنوان "تفعيل دور المنظمات غير الح</w:t>
      </w:r>
      <w:r>
        <w:rPr>
          <w:sz w:val="30"/>
          <w:szCs w:val="30"/>
          <w:rtl/>
        </w:rPr>
        <w:t xml:space="preserve">كومية والمؤسسات الأهلية والجمعيات في مجال محو الأمية وتعليم الكبار". وتعد الشبكة الآن لعقد مؤتمر لها في القاهرة </w:t>
      </w:r>
      <w:r>
        <w:rPr>
          <w:rFonts w:hint="cs"/>
          <w:sz w:val="30"/>
          <w:szCs w:val="30"/>
          <w:rtl/>
        </w:rPr>
        <w:t>في</w:t>
      </w:r>
      <w:r>
        <w:rPr>
          <w:sz w:val="30"/>
          <w:szCs w:val="30"/>
          <w:rtl/>
        </w:rPr>
        <w:t xml:space="preserve"> مطلع عام 2001 وبمناسبة اليوم العربي لمحو الأمية </w:t>
      </w:r>
      <w:r>
        <w:rPr>
          <w:rFonts w:hint="cs"/>
          <w:sz w:val="30"/>
          <w:szCs w:val="30"/>
          <w:rtl/>
        </w:rPr>
        <w:t xml:space="preserve">في </w:t>
      </w:r>
      <w:r>
        <w:rPr>
          <w:sz w:val="30"/>
          <w:szCs w:val="30"/>
          <w:rtl/>
        </w:rPr>
        <w:t>8/1/2001</w:t>
      </w:r>
      <w:r>
        <w:rPr>
          <w:rFonts w:hint="cs"/>
          <w:sz w:val="30"/>
          <w:szCs w:val="30"/>
          <w:rtl/>
        </w:rPr>
        <w:t>؛</w:t>
      </w:r>
    </w:p>
    <w:p w:rsidR="00000000" w:rsidRDefault="000E41E0">
      <w:pPr>
        <w:ind w:firstLine="720"/>
        <w:jc w:val="both"/>
        <w:rPr>
          <w:sz w:val="30"/>
          <w:rtl/>
        </w:rPr>
      </w:pPr>
      <w:r>
        <w:rPr>
          <w:sz w:val="30"/>
          <w:rtl/>
        </w:rPr>
        <w:t>(ب)</w:t>
      </w:r>
      <w:r>
        <w:rPr>
          <w:rFonts w:hint="cs"/>
          <w:sz w:val="30"/>
          <w:rtl/>
        </w:rPr>
        <w:tab/>
      </w:r>
      <w:r>
        <w:rPr>
          <w:sz w:val="30"/>
          <w:rtl/>
        </w:rPr>
        <w:t>المساهمة على المستوى العالمي من خلال:</w:t>
      </w:r>
    </w:p>
    <w:p w:rsidR="00000000" w:rsidRDefault="000E41E0">
      <w:pPr>
        <w:ind w:firstLine="720"/>
        <w:jc w:val="both"/>
        <w:rPr>
          <w:rFonts w:hint="cs"/>
          <w:sz w:val="30"/>
          <w:rtl/>
        </w:rPr>
      </w:pPr>
      <w:r>
        <w:rPr>
          <w:sz w:val="30"/>
          <w:rtl/>
        </w:rPr>
        <w:t>`</w:t>
      </w:r>
      <w:r>
        <w:rPr>
          <w:rFonts w:hint="cs"/>
          <w:sz w:val="30"/>
          <w:rtl/>
        </w:rPr>
        <w:t>1</w:t>
      </w:r>
      <w:r>
        <w:rPr>
          <w:sz w:val="30"/>
          <w:rtl/>
        </w:rPr>
        <w:t>`</w:t>
      </w:r>
      <w:r>
        <w:rPr>
          <w:rFonts w:hint="cs"/>
          <w:sz w:val="30"/>
          <w:rtl/>
        </w:rPr>
        <w:tab/>
      </w:r>
      <w:r>
        <w:rPr>
          <w:sz w:val="30"/>
          <w:rtl/>
        </w:rPr>
        <w:t>عضوية المجلس الأعلى لمحو الأمية في</w:t>
      </w:r>
      <w:r>
        <w:rPr>
          <w:sz w:val="30"/>
          <w:rtl/>
        </w:rPr>
        <w:t xml:space="preserve"> الجمهورية العربية السورية في المجلس العالمي لتعليم الكبار</w:t>
      </w:r>
      <w:r>
        <w:rPr>
          <w:rFonts w:hint="cs"/>
          <w:sz w:val="30"/>
          <w:rtl/>
        </w:rPr>
        <w:t>؛</w:t>
      </w:r>
    </w:p>
    <w:p w:rsidR="00000000" w:rsidRDefault="000E41E0">
      <w:pPr>
        <w:pStyle w:val="BlockText"/>
        <w:spacing w:before="240" w:after="240"/>
        <w:ind w:left="1440" w:right="0" w:hanging="720"/>
        <w:jc w:val="lowKashida"/>
        <w:rPr>
          <w:rFonts w:hint="cs"/>
          <w:sz w:val="30"/>
          <w:szCs w:val="30"/>
          <w:rtl/>
        </w:rPr>
      </w:pPr>
      <w:r>
        <w:rPr>
          <w:sz w:val="30"/>
          <w:szCs w:val="30"/>
          <w:rtl/>
        </w:rPr>
        <w:t>`</w:t>
      </w:r>
      <w:r>
        <w:rPr>
          <w:rFonts w:hint="cs"/>
          <w:sz w:val="30"/>
          <w:szCs w:val="30"/>
          <w:rtl/>
        </w:rPr>
        <w:t>2</w:t>
      </w:r>
      <w:r>
        <w:rPr>
          <w:sz w:val="30"/>
          <w:szCs w:val="30"/>
          <w:rtl/>
        </w:rPr>
        <w:t>`</w:t>
      </w:r>
      <w:r>
        <w:rPr>
          <w:rFonts w:hint="cs"/>
          <w:sz w:val="30"/>
          <w:szCs w:val="30"/>
          <w:rtl/>
        </w:rPr>
        <w:tab/>
      </w:r>
      <w:r>
        <w:rPr>
          <w:sz w:val="30"/>
          <w:szCs w:val="30"/>
          <w:rtl/>
        </w:rPr>
        <w:t>عضوية الشبكة العربية لمحو الأمية وتعليم الكبار في المجلس العالمي لتعليم الكبار والتي من مهامها إنشاء صلات التعاون مع شبكات تعليم الكبار الدولية والإقليمية الموجودة في الدول النامية والمتقدمة</w:t>
      </w:r>
      <w:r>
        <w:rPr>
          <w:rFonts w:hint="cs"/>
          <w:sz w:val="30"/>
          <w:szCs w:val="30"/>
          <w:rtl/>
        </w:rPr>
        <w:t>؛</w:t>
      </w:r>
    </w:p>
    <w:p w:rsidR="00000000" w:rsidRDefault="000E41E0">
      <w:pPr>
        <w:ind w:left="1440" w:hanging="720"/>
        <w:jc w:val="both"/>
        <w:rPr>
          <w:sz w:val="30"/>
          <w:rtl/>
        </w:rPr>
      </w:pPr>
      <w:r>
        <w:rPr>
          <w:sz w:val="30"/>
          <w:rtl/>
        </w:rPr>
        <w:t>`</w:t>
      </w:r>
      <w:r>
        <w:rPr>
          <w:rFonts w:hint="cs"/>
          <w:sz w:val="30"/>
          <w:rtl/>
        </w:rPr>
        <w:t>3</w:t>
      </w:r>
      <w:r>
        <w:rPr>
          <w:sz w:val="30"/>
          <w:rtl/>
        </w:rPr>
        <w:t>`</w:t>
      </w:r>
      <w:r>
        <w:rPr>
          <w:rFonts w:hint="cs"/>
          <w:sz w:val="30"/>
          <w:rtl/>
        </w:rPr>
        <w:tab/>
      </w:r>
      <w:r>
        <w:rPr>
          <w:sz w:val="30"/>
          <w:rtl/>
        </w:rPr>
        <w:t>من خلال كون رئيسة الشبكة العربية لمحو الأمية وتعليم الكبار نائب رئيس المجلس العالمي لتعليم الكبار عن المنطقة العربية.</w:t>
      </w:r>
    </w:p>
    <w:p w:rsidR="00000000" w:rsidRDefault="000E41E0">
      <w:pPr>
        <w:jc w:val="both"/>
        <w:rPr>
          <w:sz w:val="30"/>
          <w:rtl/>
        </w:rPr>
      </w:pPr>
      <w:r>
        <w:rPr>
          <w:rFonts w:hint="cs"/>
          <w:sz w:val="30"/>
          <w:rtl/>
        </w:rPr>
        <w:t>168-</w:t>
      </w:r>
      <w:r>
        <w:rPr>
          <w:rFonts w:hint="cs"/>
          <w:sz w:val="30"/>
          <w:rtl/>
        </w:rPr>
        <w:tab/>
      </w:r>
      <w:r>
        <w:rPr>
          <w:sz w:val="30"/>
          <w:rtl/>
        </w:rPr>
        <w:t xml:space="preserve">وتجدر الإشارة إلى أن المجلس العالمي لتعليم الكبار والذي مقره في كندا </w:t>
      </w:r>
      <w:r>
        <w:rPr>
          <w:rFonts w:hint="cs"/>
          <w:sz w:val="30"/>
          <w:rtl/>
        </w:rPr>
        <w:t xml:space="preserve">وهو </w:t>
      </w:r>
      <w:r>
        <w:rPr>
          <w:sz w:val="30"/>
          <w:rtl/>
        </w:rPr>
        <w:t>أحد المجالس المتميزة في العالم نظراً للأهداف التي يعمل ع</w:t>
      </w:r>
      <w:r>
        <w:rPr>
          <w:sz w:val="30"/>
          <w:rtl/>
        </w:rPr>
        <w:t>لى تحقيقها والعدد الكبير للأعضاء المشاركين فيه وللفعاليات العالمية الناجحة التي ينفذها بشكل مستمر منذ إ</w:t>
      </w:r>
      <w:r>
        <w:rPr>
          <w:rFonts w:hint="cs"/>
          <w:sz w:val="30"/>
          <w:rtl/>
        </w:rPr>
        <w:t>نشائه</w:t>
      </w:r>
      <w:r>
        <w:rPr>
          <w:sz w:val="30"/>
          <w:rtl/>
        </w:rPr>
        <w:t xml:space="preserve"> عام 1973. وستعقد اللجنة التنفيذية للمجلس العالمي لتعليم الكبار اجتماعها الدوري في مدينة دمشق خلال شهر أيلول</w:t>
      </w:r>
      <w:r>
        <w:rPr>
          <w:rFonts w:hint="cs"/>
          <w:sz w:val="30"/>
          <w:rtl/>
        </w:rPr>
        <w:t>/سبتمبر</w:t>
      </w:r>
      <w:r>
        <w:rPr>
          <w:sz w:val="30"/>
          <w:rtl/>
        </w:rPr>
        <w:t xml:space="preserve"> 2000.</w:t>
      </w:r>
    </w:p>
    <w:p w:rsidR="00000000" w:rsidRDefault="000E41E0">
      <w:pPr>
        <w:pStyle w:val="Heading1"/>
        <w:jc w:val="center"/>
        <w:rPr>
          <w:rFonts w:hint="cs"/>
          <w:sz w:val="30"/>
          <w:szCs w:val="30"/>
          <w:rtl/>
        </w:rPr>
      </w:pPr>
      <w:r>
        <w:rPr>
          <w:sz w:val="30"/>
          <w:szCs w:val="30"/>
          <w:rtl/>
        </w:rPr>
        <w:t>باء</w:t>
      </w:r>
      <w:r>
        <w:rPr>
          <w:rFonts w:hint="cs"/>
          <w:sz w:val="30"/>
          <w:szCs w:val="30"/>
          <w:rtl/>
        </w:rPr>
        <w:t xml:space="preserve"> -</w:t>
      </w:r>
      <w:r>
        <w:rPr>
          <w:sz w:val="30"/>
          <w:szCs w:val="30"/>
          <w:rtl/>
        </w:rPr>
        <w:t xml:space="preserve"> أوقات الفراغ والترفي</w:t>
      </w:r>
      <w:r>
        <w:rPr>
          <w:sz w:val="30"/>
          <w:szCs w:val="30"/>
          <w:rtl/>
        </w:rPr>
        <w:t>ه والأنشطة الثقافية</w:t>
      </w:r>
      <w:r>
        <w:rPr>
          <w:rFonts w:hint="cs"/>
          <w:sz w:val="30"/>
          <w:szCs w:val="30"/>
          <w:rtl/>
        </w:rPr>
        <w:t xml:space="preserve"> (</w:t>
      </w:r>
      <w:r>
        <w:rPr>
          <w:sz w:val="30"/>
          <w:szCs w:val="30"/>
          <w:rtl/>
        </w:rPr>
        <w:t>المادة 31</w:t>
      </w:r>
      <w:r>
        <w:rPr>
          <w:rFonts w:hint="cs"/>
          <w:sz w:val="30"/>
          <w:szCs w:val="30"/>
          <w:rtl/>
        </w:rPr>
        <w:t>)</w:t>
      </w:r>
    </w:p>
    <w:p w:rsidR="00000000" w:rsidRDefault="000E41E0">
      <w:pPr>
        <w:jc w:val="both"/>
        <w:rPr>
          <w:sz w:val="30"/>
          <w:rtl/>
        </w:rPr>
      </w:pPr>
      <w:r>
        <w:rPr>
          <w:rFonts w:hint="cs"/>
          <w:sz w:val="30"/>
          <w:rtl/>
        </w:rPr>
        <w:t>169</w:t>
      </w:r>
      <w:r>
        <w:rPr>
          <w:sz w:val="30"/>
          <w:rtl/>
        </w:rPr>
        <w:t>-</w:t>
      </w:r>
      <w:r>
        <w:rPr>
          <w:sz w:val="30"/>
          <w:rtl/>
        </w:rPr>
        <w:tab/>
        <w:t xml:space="preserve">إن استغلال وقت الفراغ لدى الأطفال بما يعود عليهم بالفائدة </w:t>
      </w:r>
      <w:r>
        <w:rPr>
          <w:rFonts w:hint="cs"/>
          <w:sz w:val="30"/>
          <w:rtl/>
        </w:rPr>
        <w:t xml:space="preserve">هو </w:t>
      </w:r>
      <w:r>
        <w:rPr>
          <w:sz w:val="30"/>
          <w:rtl/>
        </w:rPr>
        <w:t xml:space="preserve">من الأمور التي توليها الحكومة اهتماماً ملحوظاً، ويلاحظ ذلك من خلال الأنشطة التي تمارسها الوزارات المختلفة </w:t>
      </w:r>
      <w:r>
        <w:rPr>
          <w:rFonts w:hint="cs"/>
          <w:sz w:val="30"/>
          <w:rtl/>
        </w:rPr>
        <w:t>و</w:t>
      </w:r>
      <w:r>
        <w:rPr>
          <w:sz w:val="30"/>
          <w:rtl/>
        </w:rPr>
        <w:t>المنظمات الشعبية والنقابية والهيئات التطوعية المهتم</w:t>
      </w:r>
      <w:r>
        <w:rPr>
          <w:sz w:val="30"/>
          <w:rtl/>
        </w:rPr>
        <w:t>ة بالطفولة.</w:t>
      </w:r>
    </w:p>
    <w:p w:rsidR="00000000" w:rsidRDefault="000E41E0">
      <w:pPr>
        <w:jc w:val="both"/>
        <w:rPr>
          <w:sz w:val="30"/>
          <w:rtl/>
        </w:rPr>
      </w:pPr>
      <w:r>
        <w:rPr>
          <w:rFonts w:hint="cs"/>
          <w:sz w:val="30"/>
          <w:rtl/>
        </w:rPr>
        <w:t>170</w:t>
      </w:r>
      <w:r>
        <w:rPr>
          <w:sz w:val="30"/>
          <w:rtl/>
        </w:rPr>
        <w:t>-</w:t>
      </w:r>
      <w:r>
        <w:rPr>
          <w:sz w:val="30"/>
          <w:rtl/>
        </w:rPr>
        <w:tab/>
      </w:r>
      <w:r>
        <w:rPr>
          <w:rFonts w:hint="cs"/>
          <w:sz w:val="30"/>
          <w:rtl/>
        </w:rPr>
        <w:t>و</w:t>
      </w:r>
      <w:r>
        <w:rPr>
          <w:sz w:val="30"/>
          <w:rtl/>
        </w:rPr>
        <w:t>تقوم وزارة التربية بتعزيز الأنشطة الصفية واللاصفية التي تهدف إلى التعرف على قدرات التلاميذ الخاصة بما يعزز تنفيذ المناهج المقررة والكشف عن المواهب وتنميتها وتشجيع الاتجاه العلمي لدى التلاميذ وإكسابهم مهارات مختلفة</w:t>
      </w:r>
      <w:r>
        <w:rPr>
          <w:rFonts w:hint="cs"/>
          <w:sz w:val="30"/>
          <w:rtl/>
        </w:rPr>
        <w:t>.</w:t>
      </w:r>
      <w:r>
        <w:rPr>
          <w:sz w:val="30"/>
          <w:rtl/>
        </w:rPr>
        <w:t xml:space="preserve"> وقد نفذت الأنشطة التالي</w:t>
      </w:r>
      <w:r>
        <w:rPr>
          <w:sz w:val="30"/>
          <w:rtl/>
        </w:rPr>
        <w:t>ة بالتعاون مع منظمة الطلائع:</w:t>
      </w:r>
    </w:p>
    <w:p w:rsidR="00000000" w:rsidRDefault="000E41E0">
      <w:pPr>
        <w:pStyle w:val="BodyTextIndent"/>
        <w:spacing w:before="240" w:after="240"/>
        <w:ind w:firstLine="720"/>
        <w:rPr>
          <w:rFonts w:hint="cs"/>
          <w:sz w:val="30"/>
          <w:szCs w:val="30"/>
          <w:rtl/>
        </w:rPr>
      </w:pPr>
      <w:r>
        <w:rPr>
          <w:sz w:val="30"/>
          <w:szCs w:val="30"/>
          <w:rtl/>
        </w:rPr>
        <w:t>(أ)</w:t>
      </w:r>
      <w:r>
        <w:rPr>
          <w:rFonts w:hint="cs"/>
          <w:sz w:val="30"/>
          <w:szCs w:val="30"/>
          <w:rtl/>
        </w:rPr>
        <w:tab/>
      </w:r>
      <w:r>
        <w:rPr>
          <w:sz w:val="30"/>
          <w:szCs w:val="30"/>
          <w:rtl/>
        </w:rPr>
        <w:t>المدارس التطبيقية للمناشط الطليعية</w:t>
      </w:r>
      <w:r>
        <w:rPr>
          <w:b/>
          <w:bCs/>
          <w:sz w:val="30"/>
          <w:szCs w:val="30"/>
          <w:rtl/>
        </w:rPr>
        <w:t>:</w:t>
      </w:r>
      <w:r>
        <w:rPr>
          <w:sz w:val="30"/>
          <w:szCs w:val="30"/>
          <w:rtl/>
        </w:rPr>
        <w:t xml:space="preserve"> وهي مدارس يمارس التلاميذ فيها الأنشطة المختلفة خارج الدوام الرسمي لمدارسهم الأصلية</w:t>
      </w:r>
      <w:r>
        <w:rPr>
          <w:rFonts w:hint="cs"/>
          <w:sz w:val="30"/>
          <w:szCs w:val="30"/>
          <w:rtl/>
        </w:rPr>
        <w:t>،</w:t>
      </w:r>
      <w:r>
        <w:rPr>
          <w:sz w:val="30"/>
          <w:szCs w:val="30"/>
          <w:rtl/>
        </w:rPr>
        <w:t xml:space="preserve"> وتهدف إلى تنمية روح البحث والابتكار لدى الأطفال</w:t>
      </w:r>
      <w:r>
        <w:rPr>
          <w:rFonts w:hint="cs"/>
          <w:sz w:val="30"/>
          <w:szCs w:val="30"/>
          <w:rtl/>
        </w:rPr>
        <w:t>.</w:t>
      </w:r>
      <w:r>
        <w:rPr>
          <w:sz w:val="30"/>
          <w:szCs w:val="30"/>
          <w:rtl/>
        </w:rPr>
        <w:t xml:space="preserve"> ومن أهم الأنشطة التي يمارسها الأطفال في هذه المدارس: ا</w:t>
      </w:r>
      <w:r>
        <w:rPr>
          <w:sz w:val="30"/>
          <w:szCs w:val="30"/>
          <w:rtl/>
        </w:rPr>
        <w:t>لفنون والرياضة والتعبير والخطابة</w:t>
      </w:r>
      <w:r>
        <w:rPr>
          <w:rFonts w:hint="cs"/>
          <w:sz w:val="30"/>
          <w:szCs w:val="30"/>
          <w:rtl/>
        </w:rPr>
        <w:t>؛</w:t>
      </w:r>
    </w:p>
    <w:p w:rsidR="00000000" w:rsidRDefault="000E41E0">
      <w:pPr>
        <w:pStyle w:val="BodyTextIndent"/>
        <w:spacing w:before="240" w:after="240"/>
        <w:ind w:firstLine="720"/>
        <w:rPr>
          <w:rFonts w:hint="cs"/>
          <w:sz w:val="30"/>
          <w:szCs w:val="30"/>
          <w:rtl/>
        </w:rPr>
      </w:pPr>
      <w:r>
        <w:rPr>
          <w:sz w:val="30"/>
          <w:szCs w:val="30"/>
          <w:rtl/>
        </w:rPr>
        <w:t>(ب)</w:t>
      </w:r>
      <w:r>
        <w:rPr>
          <w:rFonts w:hint="cs"/>
          <w:sz w:val="30"/>
          <w:szCs w:val="30"/>
          <w:rtl/>
        </w:rPr>
        <w:tab/>
      </w:r>
      <w:r>
        <w:rPr>
          <w:sz w:val="30"/>
          <w:szCs w:val="30"/>
          <w:rtl/>
        </w:rPr>
        <w:t>مراكز الأنشطة للطلائع الموهوبين: أقيمت هذه المراكز في المدارس التي يتوفر فيها عدد كاف من الموهوبين الراغبين في ممارسة نوع من الأنشطة في المجال الذي يجدون فيه تفوقاً خاصاً ومتميزاً وهي ذات فروع علمية وأدبية وفنية وبيئية</w:t>
      </w:r>
      <w:r>
        <w:rPr>
          <w:sz w:val="30"/>
          <w:szCs w:val="30"/>
          <w:rtl/>
        </w:rPr>
        <w:t xml:space="preserve"> ورياضية</w:t>
      </w:r>
      <w:r>
        <w:rPr>
          <w:rFonts w:hint="cs"/>
          <w:sz w:val="30"/>
          <w:szCs w:val="30"/>
          <w:rtl/>
        </w:rPr>
        <w:t>؛</w:t>
      </w:r>
    </w:p>
    <w:p w:rsidR="00000000" w:rsidRDefault="000E41E0">
      <w:pPr>
        <w:ind w:firstLine="720"/>
        <w:jc w:val="both"/>
        <w:rPr>
          <w:sz w:val="30"/>
          <w:rtl/>
        </w:rPr>
      </w:pPr>
      <w:r>
        <w:rPr>
          <w:sz w:val="30"/>
          <w:rtl/>
        </w:rPr>
        <w:t>(ج)</w:t>
      </w:r>
      <w:r>
        <w:rPr>
          <w:rFonts w:hint="cs"/>
          <w:sz w:val="30"/>
          <w:rtl/>
        </w:rPr>
        <w:tab/>
      </w:r>
      <w:r>
        <w:rPr>
          <w:sz w:val="30"/>
          <w:rtl/>
        </w:rPr>
        <w:t>مسابقات الرواد: وهي مسابقات تجريها منظمة الطلائع بالتعاون مع وزارة التربية بهدف تنمية روح المبادرة والتنافس الإيجابي بين الأطفال، ويتم انتقاء المبدعين والموهوبين وفق أسس تبدأ من المدرسة ثم المنطقة ثم المحافظة ثم تجرى مسابقات على مستوى الجمهور</w:t>
      </w:r>
      <w:r>
        <w:rPr>
          <w:sz w:val="30"/>
          <w:rtl/>
        </w:rPr>
        <w:t>ية في مختلف المجالات، ويتم تكريم الفائزين بإقامة مخيم ترفيهي لهم وإرسالهم في رحلات إلى الخارج.</w:t>
      </w:r>
    </w:p>
    <w:p w:rsidR="00000000" w:rsidRDefault="000E41E0">
      <w:pPr>
        <w:pStyle w:val="BodyText"/>
        <w:spacing w:before="240" w:after="240"/>
        <w:rPr>
          <w:sz w:val="30"/>
          <w:szCs w:val="30"/>
          <w:rtl/>
        </w:rPr>
      </w:pPr>
      <w:r>
        <w:rPr>
          <w:rFonts w:hint="cs"/>
          <w:sz w:val="30"/>
          <w:szCs w:val="30"/>
          <w:rtl/>
        </w:rPr>
        <w:t>171</w:t>
      </w:r>
      <w:r>
        <w:rPr>
          <w:sz w:val="30"/>
          <w:szCs w:val="30"/>
          <w:rtl/>
        </w:rPr>
        <w:t>-</w:t>
      </w:r>
      <w:r>
        <w:rPr>
          <w:sz w:val="30"/>
          <w:szCs w:val="30"/>
          <w:rtl/>
        </w:rPr>
        <w:tab/>
        <w:t>وتقوم وزارة الثقافة بنشر الكتب المؤلفة والمترجمة وإصدار الدوريات وذلك بحدود 150 عنواناً في العام. كما تهتم بشكل خاص بتأليف وطباعة الكتب الخاصة بالأطفال أو ا</w:t>
      </w:r>
      <w:r>
        <w:rPr>
          <w:sz w:val="30"/>
          <w:szCs w:val="30"/>
          <w:rtl/>
        </w:rPr>
        <w:t xml:space="preserve">لتي تعالج موضوعات ذات الصلة بالطفولة، </w:t>
      </w:r>
      <w:r>
        <w:rPr>
          <w:rFonts w:hint="cs"/>
          <w:sz w:val="30"/>
          <w:szCs w:val="30"/>
          <w:rtl/>
        </w:rPr>
        <w:t xml:space="preserve">وقد </w:t>
      </w:r>
      <w:r>
        <w:rPr>
          <w:sz w:val="30"/>
          <w:szCs w:val="30"/>
          <w:rtl/>
        </w:rPr>
        <w:t>أصدرت في هذا المجال منذ عام 1995 وحتى عام 2000 ما يقارب 74 كتاباً و</w:t>
      </w:r>
      <w:r>
        <w:rPr>
          <w:rFonts w:hint="cs"/>
          <w:sz w:val="30"/>
          <w:szCs w:val="30"/>
          <w:rtl/>
        </w:rPr>
        <w:t xml:space="preserve">واصلت </w:t>
      </w:r>
      <w:r>
        <w:rPr>
          <w:sz w:val="30"/>
          <w:szCs w:val="30"/>
          <w:rtl/>
        </w:rPr>
        <w:t>الوزارة إصدار مجلة أسامة للأطفال وكتاب أسامة الشهري بحدود 25 ألف نسخة من كل عدد، ومجلة المعرفة التي تعالج بعض الموضوعات المتعلقة بالطفولة بغي</w:t>
      </w:r>
      <w:r>
        <w:rPr>
          <w:sz w:val="30"/>
          <w:szCs w:val="30"/>
          <w:rtl/>
        </w:rPr>
        <w:t xml:space="preserve">ة جذب المزيد من الرواد إليها سواء من الأطفال </w:t>
      </w:r>
      <w:r>
        <w:rPr>
          <w:rFonts w:hint="cs"/>
          <w:sz w:val="30"/>
          <w:szCs w:val="30"/>
          <w:rtl/>
        </w:rPr>
        <w:t>أ</w:t>
      </w:r>
      <w:r>
        <w:rPr>
          <w:sz w:val="30"/>
          <w:szCs w:val="30"/>
          <w:rtl/>
        </w:rPr>
        <w:t>و</w:t>
      </w:r>
      <w:r>
        <w:rPr>
          <w:rFonts w:hint="cs"/>
          <w:sz w:val="30"/>
          <w:szCs w:val="30"/>
          <w:rtl/>
        </w:rPr>
        <w:t xml:space="preserve"> من </w:t>
      </w:r>
      <w:r>
        <w:rPr>
          <w:sz w:val="30"/>
          <w:szCs w:val="30"/>
          <w:rtl/>
        </w:rPr>
        <w:t>الكبار.</w:t>
      </w:r>
    </w:p>
    <w:p w:rsidR="00000000" w:rsidRDefault="000E41E0">
      <w:pPr>
        <w:jc w:val="both"/>
        <w:rPr>
          <w:sz w:val="30"/>
          <w:rtl/>
        </w:rPr>
      </w:pPr>
      <w:r>
        <w:rPr>
          <w:rFonts w:hint="cs"/>
          <w:sz w:val="30"/>
          <w:rtl/>
        </w:rPr>
        <w:t>172</w:t>
      </w:r>
      <w:r>
        <w:rPr>
          <w:sz w:val="30"/>
          <w:rtl/>
        </w:rPr>
        <w:t>-</w:t>
      </w:r>
      <w:r>
        <w:rPr>
          <w:sz w:val="30"/>
          <w:rtl/>
        </w:rPr>
        <w:tab/>
        <w:t>كما تم التوسع في إنشاء مراكز ثقافية جديدة حيث أصبح عددها 321 مركزاً في العام 2000، بعد أن كان عددها 132 مركزاً في عام 1995</w:t>
      </w:r>
      <w:r>
        <w:rPr>
          <w:rFonts w:hint="cs"/>
          <w:sz w:val="30"/>
          <w:rtl/>
        </w:rPr>
        <w:t>.</w:t>
      </w:r>
      <w:r>
        <w:rPr>
          <w:sz w:val="30"/>
          <w:rtl/>
        </w:rPr>
        <w:t xml:space="preserve"> وتقوم هذه المراكز بممارسة مهام متعددة منها:</w:t>
      </w:r>
    </w:p>
    <w:p w:rsidR="00000000" w:rsidRDefault="000E41E0">
      <w:pPr>
        <w:pStyle w:val="Heading3"/>
        <w:ind w:firstLine="720"/>
        <w:jc w:val="lowKashida"/>
        <w:rPr>
          <w:rFonts w:hint="cs"/>
          <w:b w:val="0"/>
          <w:bCs w:val="0"/>
          <w:sz w:val="30"/>
          <w:rtl/>
        </w:rPr>
      </w:pPr>
      <w:r>
        <w:rPr>
          <w:b w:val="0"/>
          <w:bCs w:val="0"/>
          <w:sz w:val="30"/>
          <w:rtl/>
        </w:rPr>
        <w:t>(أ)</w:t>
      </w:r>
      <w:r>
        <w:rPr>
          <w:rFonts w:hint="cs"/>
          <w:b w:val="0"/>
          <w:bCs w:val="0"/>
          <w:sz w:val="30"/>
          <w:rtl/>
        </w:rPr>
        <w:tab/>
      </w:r>
      <w:r>
        <w:rPr>
          <w:b w:val="0"/>
          <w:bCs w:val="0"/>
          <w:sz w:val="30"/>
          <w:rtl/>
        </w:rPr>
        <w:t>نشر الوعي الثقافي</w:t>
      </w:r>
      <w:r>
        <w:rPr>
          <w:rFonts w:hint="cs"/>
          <w:b w:val="0"/>
          <w:bCs w:val="0"/>
          <w:sz w:val="30"/>
          <w:rtl/>
        </w:rPr>
        <w:t>؛</w:t>
      </w:r>
    </w:p>
    <w:p w:rsidR="00000000" w:rsidRDefault="000E41E0">
      <w:pPr>
        <w:pStyle w:val="Heading3"/>
        <w:ind w:firstLine="720"/>
        <w:jc w:val="lowKashida"/>
        <w:rPr>
          <w:rFonts w:hint="cs"/>
          <w:b w:val="0"/>
          <w:bCs w:val="0"/>
          <w:sz w:val="30"/>
          <w:rtl/>
        </w:rPr>
      </w:pPr>
      <w:r>
        <w:rPr>
          <w:b w:val="0"/>
          <w:bCs w:val="0"/>
          <w:sz w:val="30"/>
          <w:rtl/>
        </w:rPr>
        <w:t>(</w:t>
      </w:r>
      <w:r>
        <w:rPr>
          <w:b w:val="0"/>
          <w:bCs w:val="0"/>
          <w:sz w:val="30"/>
          <w:rtl/>
        </w:rPr>
        <w:t>ب)</w:t>
      </w:r>
      <w:r>
        <w:rPr>
          <w:rFonts w:hint="cs"/>
          <w:b w:val="0"/>
          <w:bCs w:val="0"/>
          <w:sz w:val="30"/>
          <w:rtl/>
        </w:rPr>
        <w:tab/>
      </w:r>
      <w:r>
        <w:rPr>
          <w:b w:val="0"/>
          <w:bCs w:val="0"/>
          <w:sz w:val="30"/>
          <w:rtl/>
        </w:rPr>
        <w:t>تنمية الذوق الفني</w:t>
      </w:r>
      <w:r>
        <w:rPr>
          <w:rFonts w:hint="cs"/>
          <w:b w:val="0"/>
          <w:bCs w:val="0"/>
          <w:sz w:val="30"/>
          <w:rtl/>
        </w:rPr>
        <w:t>؛</w:t>
      </w:r>
    </w:p>
    <w:p w:rsidR="00000000" w:rsidRDefault="000E41E0">
      <w:pPr>
        <w:pStyle w:val="BodyText"/>
        <w:spacing w:before="240" w:after="240"/>
        <w:ind w:firstLine="720"/>
        <w:rPr>
          <w:rFonts w:hint="cs"/>
          <w:sz w:val="30"/>
          <w:szCs w:val="30"/>
          <w:rtl/>
        </w:rPr>
      </w:pPr>
      <w:r>
        <w:rPr>
          <w:sz w:val="30"/>
          <w:szCs w:val="30"/>
          <w:rtl/>
        </w:rPr>
        <w:t>(ج)</w:t>
      </w:r>
      <w:r>
        <w:rPr>
          <w:rFonts w:hint="cs"/>
          <w:sz w:val="30"/>
          <w:szCs w:val="30"/>
          <w:rtl/>
        </w:rPr>
        <w:tab/>
      </w:r>
      <w:r>
        <w:rPr>
          <w:sz w:val="30"/>
          <w:szCs w:val="30"/>
          <w:rtl/>
        </w:rPr>
        <w:t>تيسير سبل الثقافة الشعبية عن طريق معاهد الثقافة الشعبية ومقرات محو الأمية والوحدة الثقافية المتنقلة، ويبلغ عددها 53 مركزاً، ويتوفر فيها:</w:t>
      </w:r>
    </w:p>
    <w:p w:rsidR="00000000" w:rsidRDefault="000E41E0">
      <w:pPr>
        <w:pStyle w:val="BodyText"/>
        <w:spacing w:before="240" w:after="240"/>
        <w:ind w:firstLine="720"/>
        <w:rPr>
          <w:rFonts w:hint="cs"/>
          <w:sz w:val="30"/>
          <w:szCs w:val="30"/>
          <w:rtl/>
        </w:rPr>
      </w:pPr>
      <w:r>
        <w:rPr>
          <w:sz w:val="30"/>
          <w:szCs w:val="30"/>
          <w:rtl/>
        </w:rPr>
        <w:t>`</w:t>
      </w:r>
      <w:r>
        <w:rPr>
          <w:rFonts w:hint="cs"/>
          <w:sz w:val="30"/>
          <w:szCs w:val="30"/>
          <w:rtl/>
        </w:rPr>
        <w:t>1</w:t>
      </w:r>
      <w:r>
        <w:rPr>
          <w:sz w:val="30"/>
          <w:szCs w:val="30"/>
          <w:rtl/>
        </w:rPr>
        <w:t>`</w:t>
      </w:r>
      <w:r>
        <w:rPr>
          <w:rFonts w:hint="cs"/>
          <w:sz w:val="30"/>
          <w:szCs w:val="30"/>
          <w:rtl/>
        </w:rPr>
        <w:tab/>
        <w:t>مكتبة خاصة للأطفال؛</w:t>
      </w:r>
    </w:p>
    <w:p w:rsidR="00000000" w:rsidRDefault="000E41E0">
      <w:pPr>
        <w:ind w:left="1440" w:hanging="720"/>
        <w:jc w:val="both"/>
        <w:rPr>
          <w:rFonts w:hint="cs"/>
          <w:sz w:val="30"/>
          <w:rtl/>
        </w:rPr>
      </w:pPr>
      <w:r>
        <w:rPr>
          <w:sz w:val="30"/>
          <w:rtl/>
        </w:rPr>
        <w:t>`</w:t>
      </w:r>
      <w:r>
        <w:rPr>
          <w:rFonts w:hint="cs"/>
          <w:sz w:val="30"/>
          <w:rtl/>
        </w:rPr>
        <w:t>2</w:t>
      </w:r>
      <w:r>
        <w:rPr>
          <w:sz w:val="30"/>
          <w:rtl/>
        </w:rPr>
        <w:t>`</w:t>
      </w:r>
      <w:r>
        <w:rPr>
          <w:rFonts w:hint="cs"/>
          <w:sz w:val="30"/>
          <w:rtl/>
        </w:rPr>
        <w:tab/>
      </w:r>
      <w:r>
        <w:rPr>
          <w:sz w:val="30"/>
          <w:rtl/>
        </w:rPr>
        <w:t>قاعة للمحاضرات والندوات والعروض السينمائية مزودة بمسرح للتمثيل ول</w:t>
      </w:r>
      <w:r>
        <w:rPr>
          <w:sz w:val="30"/>
          <w:rtl/>
        </w:rPr>
        <w:t>تقديم ألوان متنوعة من النشاط الفني</w:t>
      </w:r>
      <w:r>
        <w:rPr>
          <w:rFonts w:hint="cs"/>
          <w:sz w:val="30"/>
          <w:rtl/>
        </w:rPr>
        <w:t>؛</w:t>
      </w:r>
    </w:p>
    <w:p w:rsidR="00000000" w:rsidRDefault="000E41E0">
      <w:pPr>
        <w:ind w:firstLine="720"/>
        <w:jc w:val="both"/>
        <w:rPr>
          <w:rFonts w:hint="cs"/>
          <w:sz w:val="30"/>
          <w:rtl/>
        </w:rPr>
      </w:pPr>
      <w:r>
        <w:rPr>
          <w:sz w:val="30"/>
          <w:rtl/>
        </w:rPr>
        <w:t>`</w:t>
      </w:r>
      <w:r>
        <w:rPr>
          <w:rFonts w:hint="cs"/>
          <w:sz w:val="30"/>
          <w:rtl/>
        </w:rPr>
        <w:t>3</w:t>
      </w:r>
      <w:r>
        <w:rPr>
          <w:sz w:val="30"/>
          <w:rtl/>
        </w:rPr>
        <w:t>`</w:t>
      </w:r>
      <w:r>
        <w:rPr>
          <w:rFonts w:hint="cs"/>
          <w:sz w:val="30"/>
          <w:rtl/>
        </w:rPr>
        <w:tab/>
      </w:r>
      <w:r>
        <w:rPr>
          <w:sz w:val="30"/>
          <w:rtl/>
        </w:rPr>
        <w:t>وحدة ثقافية متنقلة تزود بالكتب والأجهزة السينمائية والصوتية لنقل المعرفة إلى أبناء الريف</w:t>
      </w:r>
      <w:r>
        <w:rPr>
          <w:rFonts w:hint="cs"/>
          <w:sz w:val="30"/>
          <w:rtl/>
        </w:rPr>
        <w:t>؛</w:t>
      </w:r>
    </w:p>
    <w:p w:rsidR="00000000" w:rsidRDefault="000E41E0">
      <w:pPr>
        <w:ind w:firstLine="720"/>
        <w:jc w:val="both"/>
        <w:rPr>
          <w:sz w:val="30"/>
          <w:rtl/>
        </w:rPr>
      </w:pPr>
      <w:r>
        <w:rPr>
          <w:sz w:val="30"/>
          <w:rtl/>
        </w:rPr>
        <w:t>`</w:t>
      </w:r>
      <w:r>
        <w:rPr>
          <w:rFonts w:hint="cs"/>
          <w:sz w:val="30"/>
          <w:rtl/>
        </w:rPr>
        <w:t>4</w:t>
      </w:r>
      <w:r>
        <w:rPr>
          <w:sz w:val="30"/>
          <w:rtl/>
        </w:rPr>
        <w:t>`</w:t>
      </w:r>
      <w:r>
        <w:rPr>
          <w:rFonts w:hint="cs"/>
          <w:sz w:val="30"/>
          <w:rtl/>
        </w:rPr>
        <w:tab/>
      </w:r>
      <w:r>
        <w:rPr>
          <w:sz w:val="30"/>
          <w:rtl/>
        </w:rPr>
        <w:t>التقنيات والأجهزة الفنية التي تساعد على ممارسة مختلف أنواع النشاط الفني والموسيقي.</w:t>
      </w:r>
    </w:p>
    <w:p w:rsidR="00000000" w:rsidRDefault="000E41E0">
      <w:pPr>
        <w:jc w:val="both"/>
        <w:rPr>
          <w:sz w:val="30"/>
          <w:rtl/>
        </w:rPr>
      </w:pPr>
      <w:r>
        <w:rPr>
          <w:rFonts w:hint="cs"/>
          <w:sz w:val="30"/>
          <w:rtl/>
        </w:rPr>
        <w:t>173</w:t>
      </w:r>
      <w:r>
        <w:rPr>
          <w:sz w:val="30"/>
          <w:rtl/>
        </w:rPr>
        <w:t>-</w:t>
      </w:r>
      <w:r>
        <w:rPr>
          <w:sz w:val="30"/>
          <w:rtl/>
        </w:rPr>
        <w:tab/>
        <w:t>ويستفيد من دوراتها التعليمية والمه</w:t>
      </w:r>
      <w:r>
        <w:rPr>
          <w:sz w:val="30"/>
          <w:rtl/>
        </w:rPr>
        <w:t>نية والتقنية شبه المجانية، جميع اليافعين، ذكوراً وإناثاً.</w:t>
      </w:r>
    </w:p>
    <w:p w:rsidR="00000000" w:rsidRDefault="000E41E0">
      <w:pPr>
        <w:pStyle w:val="BodyText"/>
        <w:spacing w:before="240" w:after="240"/>
        <w:rPr>
          <w:sz w:val="30"/>
          <w:szCs w:val="30"/>
          <w:rtl/>
        </w:rPr>
      </w:pPr>
      <w:r>
        <w:rPr>
          <w:rFonts w:hint="cs"/>
          <w:sz w:val="30"/>
          <w:szCs w:val="30"/>
          <w:rtl/>
        </w:rPr>
        <w:t>174</w:t>
      </w:r>
      <w:r>
        <w:rPr>
          <w:sz w:val="30"/>
          <w:szCs w:val="30"/>
          <w:rtl/>
        </w:rPr>
        <w:t>-</w:t>
      </w:r>
      <w:r>
        <w:rPr>
          <w:sz w:val="30"/>
          <w:szCs w:val="30"/>
          <w:rtl/>
        </w:rPr>
        <w:tab/>
      </w:r>
      <w:r>
        <w:rPr>
          <w:rFonts w:hint="cs"/>
          <w:sz w:val="30"/>
          <w:szCs w:val="30"/>
          <w:rtl/>
        </w:rPr>
        <w:t xml:space="preserve">ويستقبل </w:t>
      </w:r>
      <w:r>
        <w:rPr>
          <w:sz w:val="30"/>
          <w:szCs w:val="30"/>
          <w:rtl/>
        </w:rPr>
        <w:t xml:space="preserve">المعهد العربي للموسيقى في </w:t>
      </w:r>
      <w:r>
        <w:rPr>
          <w:rFonts w:hint="cs"/>
          <w:sz w:val="30"/>
          <w:szCs w:val="30"/>
          <w:rtl/>
        </w:rPr>
        <w:t xml:space="preserve">كل من </w:t>
      </w:r>
      <w:r>
        <w:rPr>
          <w:sz w:val="30"/>
          <w:szCs w:val="30"/>
          <w:rtl/>
        </w:rPr>
        <w:t xml:space="preserve">دمشق وحلب </w:t>
      </w:r>
      <w:r>
        <w:rPr>
          <w:rFonts w:hint="cs"/>
          <w:sz w:val="30"/>
          <w:szCs w:val="30"/>
          <w:rtl/>
        </w:rPr>
        <w:t xml:space="preserve">الطلبة </w:t>
      </w:r>
      <w:r>
        <w:rPr>
          <w:sz w:val="30"/>
          <w:szCs w:val="30"/>
          <w:rtl/>
        </w:rPr>
        <w:t>من سن السابعة من العمر، ويبلغ عدد الطلاب المسجلين في كل من المعهدين سنوياً 320 طالباً وطالبة. و</w:t>
      </w:r>
      <w:r>
        <w:rPr>
          <w:rFonts w:hint="cs"/>
          <w:sz w:val="30"/>
          <w:szCs w:val="30"/>
          <w:rtl/>
        </w:rPr>
        <w:t>ت</w:t>
      </w:r>
      <w:r>
        <w:rPr>
          <w:sz w:val="30"/>
          <w:szCs w:val="30"/>
          <w:rtl/>
        </w:rPr>
        <w:t>رتبط بالمعهد العربي للموسيقى بدمشق مدرسة</w:t>
      </w:r>
      <w:r>
        <w:rPr>
          <w:sz w:val="30"/>
          <w:szCs w:val="30"/>
          <w:rtl/>
        </w:rPr>
        <w:t xml:space="preserve"> الرقص التعبيري (الباليه) </w:t>
      </w:r>
      <w:r>
        <w:rPr>
          <w:rFonts w:hint="cs"/>
          <w:sz w:val="30"/>
          <w:szCs w:val="30"/>
          <w:rtl/>
        </w:rPr>
        <w:t xml:space="preserve">التي أنشئت بموجب </w:t>
      </w:r>
      <w:r>
        <w:rPr>
          <w:sz w:val="30"/>
          <w:szCs w:val="30"/>
          <w:rtl/>
        </w:rPr>
        <w:t xml:space="preserve">القرار رقم (39/و) </w:t>
      </w:r>
      <w:r>
        <w:rPr>
          <w:rFonts w:hint="cs"/>
          <w:sz w:val="30"/>
          <w:szCs w:val="30"/>
          <w:rtl/>
        </w:rPr>
        <w:t>ل</w:t>
      </w:r>
      <w:r>
        <w:rPr>
          <w:sz w:val="30"/>
          <w:szCs w:val="30"/>
          <w:rtl/>
        </w:rPr>
        <w:t>عام 1992، حيث تقبل الأطفال من سن السابعة وحتى العاشرة.</w:t>
      </w:r>
    </w:p>
    <w:p w:rsidR="00000000" w:rsidRDefault="000E41E0">
      <w:pPr>
        <w:pStyle w:val="BodyText"/>
        <w:spacing w:before="240" w:after="240"/>
        <w:rPr>
          <w:sz w:val="30"/>
          <w:szCs w:val="30"/>
          <w:rtl/>
        </w:rPr>
      </w:pPr>
      <w:r>
        <w:rPr>
          <w:rFonts w:hint="cs"/>
          <w:sz w:val="30"/>
          <w:szCs w:val="30"/>
          <w:rtl/>
        </w:rPr>
        <w:t>175</w:t>
      </w:r>
      <w:r>
        <w:rPr>
          <w:sz w:val="30"/>
          <w:szCs w:val="30"/>
          <w:rtl/>
        </w:rPr>
        <w:t>-</w:t>
      </w:r>
      <w:r>
        <w:rPr>
          <w:sz w:val="30"/>
          <w:szCs w:val="30"/>
          <w:rtl/>
        </w:rPr>
        <w:tab/>
        <w:t>مراكز الفنون التشكيلية: تلقى مراكز الفنون التشكيلية المنتشرة في محافظات القطر إقبالا كبيراً من الطلبة والهواة</w:t>
      </w:r>
      <w:r>
        <w:rPr>
          <w:rFonts w:hint="cs"/>
          <w:sz w:val="30"/>
          <w:szCs w:val="30"/>
          <w:rtl/>
        </w:rPr>
        <w:t>،</w:t>
      </w:r>
      <w:r>
        <w:rPr>
          <w:sz w:val="30"/>
          <w:szCs w:val="30"/>
          <w:rtl/>
        </w:rPr>
        <w:t xml:space="preserve"> وتهدف هذه المراكز الى ص</w:t>
      </w:r>
      <w:r>
        <w:rPr>
          <w:sz w:val="30"/>
          <w:szCs w:val="30"/>
          <w:rtl/>
        </w:rPr>
        <w:t>قل مواهب الأطفال وتطويرها، وقد لعبت دوراً هاماً في إعداد الذين تابعوا دراستهم في معاهد الفنون الجميلة المختلفة، والدراسة فيها مجانياً ومسائية، ويتدرب الطلبة فيها على الأصول الأكاديمية خلال دورة مدتها ستة أشهر. وقد بلغ عدد الطلبة 338 طالباً وطالبة في عام 19</w:t>
      </w:r>
      <w:r>
        <w:rPr>
          <w:sz w:val="30"/>
          <w:szCs w:val="30"/>
          <w:rtl/>
        </w:rPr>
        <w:t>99بعد أن كان عددهم 233 طالباً وطالبة</w:t>
      </w:r>
      <w:r>
        <w:rPr>
          <w:rFonts w:hint="cs"/>
          <w:sz w:val="30"/>
          <w:szCs w:val="30"/>
          <w:rtl/>
        </w:rPr>
        <w:t xml:space="preserve"> </w:t>
      </w:r>
      <w:r>
        <w:rPr>
          <w:sz w:val="30"/>
          <w:szCs w:val="30"/>
          <w:rtl/>
        </w:rPr>
        <w:t>في عام 1995.</w:t>
      </w:r>
    </w:p>
    <w:p w:rsidR="00000000" w:rsidRDefault="000E41E0">
      <w:pPr>
        <w:pStyle w:val="BodyText"/>
        <w:spacing w:before="240" w:after="240"/>
        <w:rPr>
          <w:sz w:val="30"/>
          <w:szCs w:val="30"/>
          <w:rtl/>
        </w:rPr>
      </w:pPr>
      <w:r>
        <w:rPr>
          <w:rFonts w:hint="cs"/>
          <w:sz w:val="30"/>
          <w:szCs w:val="30"/>
          <w:rtl/>
        </w:rPr>
        <w:t>176</w:t>
      </w:r>
      <w:r>
        <w:rPr>
          <w:sz w:val="30"/>
          <w:szCs w:val="30"/>
          <w:rtl/>
        </w:rPr>
        <w:t>-</w:t>
      </w:r>
      <w:r>
        <w:rPr>
          <w:sz w:val="30"/>
          <w:szCs w:val="30"/>
          <w:rtl/>
        </w:rPr>
        <w:tab/>
        <w:t>في مجال المسارح: يتبع لوزارة الثقافة مسرح العرائس للأطفال الذي يقوم بتقديم عروض مسرحية خاصة للأطفال سنوياً، وقد بلغ عددها منذ عام 1995 وحتى الآن 5 مسرحيات.</w:t>
      </w:r>
      <w:r>
        <w:rPr>
          <w:rFonts w:hint="cs"/>
          <w:sz w:val="30"/>
          <w:szCs w:val="30"/>
          <w:rtl/>
        </w:rPr>
        <w:t xml:space="preserve"> و</w:t>
      </w:r>
      <w:r>
        <w:rPr>
          <w:sz w:val="30"/>
          <w:szCs w:val="30"/>
          <w:rtl/>
        </w:rPr>
        <w:t>في مجال السينما</w:t>
      </w:r>
      <w:r>
        <w:rPr>
          <w:rFonts w:hint="cs"/>
          <w:sz w:val="30"/>
          <w:szCs w:val="30"/>
          <w:rtl/>
        </w:rPr>
        <w:t>،</w:t>
      </w:r>
      <w:r>
        <w:rPr>
          <w:sz w:val="30"/>
          <w:szCs w:val="30"/>
          <w:rtl/>
        </w:rPr>
        <w:t xml:space="preserve"> قامت المؤسسة العامة للسينما</w:t>
      </w:r>
      <w:r>
        <w:rPr>
          <w:sz w:val="30"/>
          <w:szCs w:val="30"/>
          <w:rtl/>
        </w:rPr>
        <w:t xml:space="preserve"> خلال الفترة بين عام 1995 وحتى منتصف عام 2000 بإنتاج مجموعة من الأفلام التي لها علاقة بالطفولة وهي:</w:t>
      </w:r>
    </w:p>
    <w:p w:rsidR="00000000" w:rsidRDefault="000E41E0">
      <w:pPr>
        <w:ind w:firstLine="720"/>
        <w:jc w:val="both"/>
        <w:rPr>
          <w:rFonts w:hint="cs"/>
          <w:sz w:val="30"/>
          <w:rtl/>
        </w:rPr>
      </w:pPr>
      <w:r>
        <w:rPr>
          <w:sz w:val="30"/>
          <w:rtl/>
        </w:rPr>
        <w:t>(أ)</w:t>
      </w:r>
      <w:r>
        <w:rPr>
          <w:rFonts w:hint="cs"/>
          <w:sz w:val="30"/>
          <w:rtl/>
        </w:rPr>
        <w:tab/>
      </w:r>
      <w:r>
        <w:rPr>
          <w:sz w:val="30"/>
          <w:rtl/>
        </w:rPr>
        <w:t>هو وهي (رسوم متحركة)</w:t>
      </w:r>
      <w:r>
        <w:rPr>
          <w:rFonts w:hint="cs"/>
          <w:sz w:val="30"/>
          <w:rtl/>
        </w:rPr>
        <w:t>؛</w:t>
      </w:r>
    </w:p>
    <w:p w:rsidR="00000000" w:rsidRDefault="000E41E0">
      <w:pPr>
        <w:ind w:firstLine="720"/>
        <w:jc w:val="both"/>
        <w:rPr>
          <w:rFonts w:hint="cs"/>
          <w:sz w:val="30"/>
          <w:rtl/>
        </w:rPr>
      </w:pPr>
      <w:r>
        <w:rPr>
          <w:sz w:val="30"/>
          <w:rtl/>
        </w:rPr>
        <w:t>(ب)</w:t>
      </w:r>
      <w:r>
        <w:rPr>
          <w:rFonts w:hint="cs"/>
          <w:sz w:val="30"/>
          <w:rtl/>
        </w:rPr>
        <w:tab/>
      </w:r>
      <w:r>
        <w:rPr>
          <w:sz w:val="30"/>
          <w:rtl/>
        </w:rPr>
        <w:t>ألف صورة وصورة (رسوم متحركة)</w:t>
      </w:r>
      <w:r>
        <w:rPr>
          <w:rFonts w:hint="cs"/>
          <w:sz w:val="30"/>
          <w:rtl/>
        </w:rPr>
        <w:t>؛</w:t>
      </w:r>
    </w:p>
    <w:p w:rsidR="00000000" w:rsidRDefault="000E41E0">
      <w:pPr>
        <w:ind w:firstLine="720"/>
        <w:jc w:val="both"/>
        <w:rPr>
          <w:sz w:val="30"/>
          <w:rtl/>
        </w:rPr>
      </w:pPr>
      <w:r>
        <w:rPr>
          <w:sz w:val="30"/>
          <w:rtl/>
        </w:rPr>
        <w:t>(ج)</w:t>
      </w:r>
      <w:r>
        <w:rPr>
          <w:rFonts w:hint="cs"/>
          <w:sz w:val="30"/>
          <w:rtl/>
        </w:rPr>
        <w:tab/>
      </w:r>
      <w:r>
        <w:rPr>
          <w:sz w:val="30"/>
          <w:rtl/>
        </w:rPr>
        <w:t>مذكرات رجل بدائي (رسوم متحركة).</w:t>
      </w:r>
    </w:p>
    <w:p w:rsidR="00000000" w:rsidRDefault="000E41E0">
      <w:pPr>
        <w:jc w:val="both"/>
        <w:rPr>
          <w:sz w:val="30"/>
          <w:rtl/>
        </w:rPr>
      </w:pPr>
      <w:r>
        <w:rPr>
          <w:rFonts w:hint="cs"/>
          <w:sz w:val="30"/>
          <w:rtl/>
        </w:rPr>
        <w:t>177-</w:t>
      </w:r>
      <w:r>
        <w:rPr>
          <w:rFonts w:hint="cs"/>
          <w:sz w:val="30"/>
          <w:rtl/>
        </w:rPr>
        <w:tab/>
      </w:r>
      <w:r>
        <w:rPr>
          <w:sz w:val="30"/>
          <w:rtl/>
        </w:rPr>
        <w:t>وفي إطار مهرجان دمشق السينمائي الذي يقام مرة كل عامين و</w:t>
      </w:r>
      <w:r>
        <w:rPr>
          <w:sz w:val="30"/>
          <w:rtl/>
        </w:rPr>
        <w:t>ال</w:t>
      </w:r>
      <w:r>
        <w:rPr>
          <w:rFonts w:hint="cs"/>
          <w:sz w:val="30"/>
          <w:rtl/>
        </w:rPr>
        <w:t>ذ</w:t>
      </w:r>
      <w:r>
        <w:rPr>
          <w:sz w:val="30"/>
          <w:rtl/>
        </w:rPr>
        <w:t xml:space="preserve">ي أقيمت دورته الحادية عشرة خلال الفترة </w:t>
      </w:r>
      <w:r>
        <w:rPr>
          <w:rFonts w:hint="cs"/>
          <w:sz w:val="30"/>
          <w:rtl/>
        </w:rPr>
        <w:t xml:space="preserve">من </w:t>
      </w:r>
      <w:r>
        <w:rPr>
          <w:sz w:val="30"/>
          <w:rtl/>
        </w:rPr>
        <w:t xml:space="preserve">30/10 </w:t>
      </w:r>
      <w:r>
        <w:rPr>
          <w:rFonts w:hint="cs"/>
          <w:sz w:val="30"/>
          <w:rtl/>
        </w:rPr>
        <w:t>إلى</w:t>
      </w:r>
      <w:r>
        <w:rPr>
          <w:sz w:val="30"/>
          <w:rtl/>
        </w:rPr>
        <w:t xml:space="preserve"> 6/11/1999، يجري تقديم جائزة لأفضل فيلم يتصل بموضوع الطفولة، </w:t>
      </w:r>
      <w:r>
        <w:rPr>
          <w:rFonts w:hint="cs"/>
          <w:sz w:val="30"/>
          <w:rtl/>
        </w:rPr>
        <w:t>و</w:t>
      </w:r>
      <w:r>
        <w:rPr>
          <w:sz w:val="30"/>
          <w:rtl/>
        </w:rPr>
        <w:t>تقدمها منظمة الطلائع بالتنسيق مع إدارة المهرجان.</w:t>
      </w:r>
    </w:p>
    <w:p w:rsidR="00000000" w:rsidRDefault="000E41E0">
      <w:pPr>
        <w:jc w:val="both"/>
        <w:rPr>
          <w:sz w:val="30"/>
          <w:rtl/>
        </w:rPr>
      </w:pPr>
      <w:r>
        <w:rPr>
          <w:rFonts w:hint="cs"/>
          <w:sz w:val="30"/>
          <w:rtl/>
        </w:rPr>
        <w:t>178</w:t>
      </w:r>
      <w:r>
        <w:rPr>
          <w:sz w:val="30"/>
          <w:rtl/>
        </w:rPr>
        <w:t>-</w:t>
      </w:r>
      <w:r>
        <w:rPr>
          <w:sz w:val="30"/>
          <w:rtl/>
        </w:rPr>
        <w:tab/>
        <w:t xml:space="preserve">كما توالي وزارة الإعلام أنشطتها في مجال شغل أوقات الفراغ </w:t>
      </w:r>
      <w:r>
        <w:rPr>
          <w:rFonts w:hint="cs"/>
          <w:sz w:val="30"/>
          <w:rtl/>
        </w:rPr>
        <w:t xml:space="preserve">لدى الأطفال </w:t>
      </w:r>
      <w:r>
        <w:rPr>
          <w:sz w:val="30"/>
          <w:rtl/>
        </w:rPr>
        <w:t>بانتقاء وعرض المس</w:t>
      </w:r>
      <w:r>
        <w:rPr>
          <w:sz w:val="30"/>
          <w:rtl/>
        </w:rPr>
        <w:t>لسلات التلفزيونية للأطفال المنتجة محلياً أو عربياً أو المستوردة من بعض الدول الصديقة. هذا إضافة إلى التجديد في برامج الأطفال الإذاعية والتلفزيونية، وعرض التمثيليات التي تعالج قضايا الأطفال وعلى الأخص ما يتعلق بحقوقهم الواردة في أحكام اتفاقية حقوق الطفل.</w:t>
      </w:r>
    </w:p>
    <w:p w:rsidR="00000000" w:rsidRDefault="000E41E0">
      <w:pPr>
        <w:pStyle w:val="BodyText"/>
        <w:spacing w:before="240" w:after="240"/>
        <w:rPr>
          <w:sz w:val="30"/>
          <w:szCs w:val="30"/>
          <w:rtl/>
        </w:rPr>
      </w:pPr>
      <w:r>
        <w:rPr>
          <w:rFonts w:hint="cs"/>
          <w:sz w:val="30"/>
          <w:szCs w:val="30"/>
          <w:rtl/>
        </w:rPr>
        <w:t>17</w:t>
      </w:r>
      <w:r>
        <w:rPr>
          <w:rFonts w:hint="cs"/>
          <w:sz w:val="30"/>
          <w:szCs w:val="30"/>
          <w:rtl/>
        </w:rPr>
        <w:t>9</w:t>
      </w:r>
      <w:r>
        <w:rPr>
          <w:sz w:val="30"/>
          <w:szCs w:val="30"/>
          <w:rtl/>
        </w:rPr>
        <w:t>-</w:t>
      </w:r>
      <w:r>
        <w:rPr>
          <w:sz w:val="30"/>
          <w:szCs w:val="30"/>
          <w:rtl/>
        </w:rPr>
        <w:tab/>
        <w:t>كما تعمل وزارة الإدارة المحلية على زيادة عدد الحدائق المنتشرة في الأحياء السكنية وتزويدها بالألعاب اللازمة والتي تساعد على النمو الجسمي للأطفال وممارسة اللعب المنظم.</w:t>
      </w:r>
    </w:p>
    <w:p w:rsidR="00000000" w:rsidRDefault="000E41E0">
      <w:pPr>
        <w:jc w:val="both"/>
        <w:rPr>
          <w:sz w:val="30"/>
          <w:rtl/>
        </w:rPr>
      </w:pPr>
      <w:r>
        <w:rPr>
          <w:rFonts w:hint="cs"/>
          <w:sz w:val="30"/>
          <w:rtl/>
        </w:rPr>
        <w:t>180</w:t>
      </w:r>
      <w:r>
        <w:rPr>
          <w:sz w:val="30"/>
          <w:rtl/>
        </w:rPr>
        <w:t>-</w:t>
      </w:r>
      <w:r>
        <w:rPr>
          <w:sz w:val="30"/>
          <w:rtl/>
        </w:rPr>
        <w:tab/>
      </w:r>
      <w:r>
        <w:rPr>
          <w:rFonts w:hint="cs"/>
          <w:sz w:val="30"/>
          <w:rtl/>
        </w:rPr>
        <w:t xml:space="preserve">ونشير إلى ما </w:t>
      </w:r>
      <w:r>
        <w:rPr>
          <w:sz w:val="30"/>
          <w:rtl/>
        </w:rPr>
        <w:t>ورد في الفقرة 207 من التقرير الوطني الأول</w:t>
      </w:r>
      <w:r>
        <w:rPr>
          <w:rFonts w:hint="cs"/>
          <w:sz w:val="30"/>
          <w:rtl/>
        </w:rPr>
        <w:t>ي</w:t>
      </w:r>
      <w:r>
        <w:rPr>
          <w:sz w:val="30"/>
          <w:rtl/>
        </w:rPr>
        <w:t>.</w:t>
      </w:r>
    </w:p>
    <w:p w:rsidR="00000000" w:rsidRDefault="000E41E0">
      <w:pPr>
        <w:jc w:val="both"/>
        <w:rPr>
          <w:sz w:val="30"/>
          <w:rtl/>
        </w:rPr>
      </w:pPr>
      <w:r>
        <w:rPr>
          <w:rFonts w:hint="cs"/>
          <w:sz w:val="30"/>
          <w:rtl/>
        </w:rPr>
        <w:t>181</w:t>
      </w:r>
      <w:r>
        <w:rPr>
          <w:sz w:val="30"/>
          <w:rtl/>
        </w:rPr>
        <w:t>-</w:t>
      </w:r>
      <w:r>
        <w:rPr>
          <w:sz w:val="30"/>
          <w:rtl/>
        </w:rPr>
        <w:tab/>
      </w:r>
      <w:r>
        <w:rPr>
          <w:rFonts w:hint="cs"/>
          <w:sz w:val="30"/>
          <w:rtl/>
        </w:rPr>
        <w:t xml:space="preserve">وقد قامت </w:t>
      </w:r>
      <w:r>
        <w:rPr>
          <w:sz w:val="30"/>
          <w:rtl/>
        </w:rPr>
        <w:t>وزارة الشؤو</w:t>
      </w:r>
      <w:r>
        <w:rPr>
          <w:sz w:val="30"/>
          <w:rtl/>
        </w:rPr>
        <w:t>ن الاجتماعية والعمل بالتعاون مع الاتحاد الرياضي العام بإ</w:t>
      </w:r>
      <w:r>
        <w:rPr>
          <w:rFonts w:hint="cs"/>
          <w:sz w:val="30"/>
          <w:rtl/>
        </w:rPr>
        <w:t xml:space="preserve">نشاء </w:t>
      </w:r>
      <w:r>
        <w:rPr>
          <w:sz w:val="30"/>
          <w:rtl/>
        </w:rPr>
        <w:t>اتحاد رياضي للمعوقين وله فروع في المحافظات السورية. ومن خلال هذا الاتحاد</w:t>
      </w:r>
      <w:r>
        <w:rPr>
          <w:rFonts w:hint="cs"/>
          <w:sz w:val="30"/>
          <w:rtl/>
        </w:rPr>
        <w:t>،</w:t>
      </w:r>
      <w:r>
        <w:rPr>
          <w:sz w:val="30"/>
          <w:rtl/>
        </w:rPr>
        <w:t xml:space="preserve"> يمارس الأطفال المعوق</w:t>
      </w:r>
      <w:r>
        <w:rPr>
          <w:rFonts w:hint="cs"/>
          <w:sz w:val="30"/>
          <w:rtl/>
        </w:rPr>
        <w:t>و</w:t>
      </w:r>
      <w:r>
        <w:rPr>
          <w:sz w:val="30"/>
          <w:rtl/>
        </w:rPr>
        <w:t>ن الرياضات المختلفة والتي تتناسب مع إعاقاتهم</w:t>
      </w:r>
      <w:r>
        <w:rPr>
          <w:rFonts w:hint="cs"/>
          <w:sz w:val="30"/>
          <w:rtl/>
        </w:rPr>
        <w:t>.</w:t>
      </w:r>
      <w:r>
        <w:rPr>
          <w:sz w:val="30"/>
          <w:rtl/>
        </w:rPr>
        <w:t xml:space="preserve"> وقد شارك الأطفال </w:t>
      </w:r>
      <w:r>
        <w:rPr>
          <w:rFonts w:hint="cs"/>
          <w:sz w:val="30"/>
          <w:rtl/>
        </w:rPr>
        <w:t xml:space="preserve">في </w:t>
      </w:r>
      <w:r>
        <w:rPr>
          <w:sz w:val="30"/>
          <w:rtl/>
        </w:rPr>
        <w:t>عدد من الدورات الرياضية وحصلوا على</w:t>
      </w:r>
      <w:r>
        <w:rPr>
          <w:sz w:val="30"/>
          <w:rtl/>
        </w:rPr>
        <w:t xml:space="preserve"> كثير من الميداليات.</w:t>
      </w:r>
    </w:p>
    <w:p w:rsidR="00000000" w:rsidRDefault="000E41E0">
      <w:pPr>
        <w:jc w:val="both"/>
        <w:rPr>
          <w:sz w:val="30"/>
          <w:rtl/>
        </w:rPr>
      </w:pPr>
      <w:r>
        <w:rPr>
          <w:rFonts w:hint="cs"/>
          <w:sz w:val="30"/>
          <w:rtl/>
        </w:rPr>
        <w:t>182</w:t>
      </w:r>
      <w:r>
        <w:rPr>
          <w:sz w:val="30"/>
          <w:rtl/>
        </w:rPr>
        <w:t>-</w:t>
      </w:r>
      <w:r>
        <w:rPr>
          <w:sz w:val="30"/>
          <w:rtl/>
        </w:rPr>
        <w:tab/>
      </w:r>
      <w:r>
        <w:rPr>
          <w:rFonts w:hint="cs"/>
          <w:sz w:val="30"/>
          <w:rtl/>
        </w:rPr>
        <w:t>و</w:t>
      </w:r>
      <w:r>
        <w:rPr>
          <w:sz w:val="30"/>
          <w:rtl/>
        </w:rPr>
        <w:t xml:space="preserve">يهتم الاتحاد العام النسائي برعاية الأطفال </w:t>
      </w:r>
      <w:r>
        <w:rPr>
          <w:rFonts w:hint="cs"/>
          <w:sz w:val="30"/>
          <w:rtl/>
        </w:rPr>
        <w:t>في</w:t>
      </w:r>
      <w:r>
        <w:rPr>
          <w:sz w:val="30"/>
          <w:rtl/>
        </w:rPr>
        <w:t xml:space="preserve"> دور الحضانة ورياض الأطفال وتنظم لهم برامج الترفيه واللعب وقضاء أوقات الفراغ من خلال الألعاب الجماعية والألعاب الفردية الفكرية من رسم وأشغال والاستفادة من بقايا البيئة</w:t>
      </w:r>
      <w:r>
        <w:rPr>
          <w:rFonts w:hint="cs"/>
          <w:sz w:val="30"/>
          <w:rtl/>
        </w:rPr>
        <w:t>.</w:t>
      </w:r>
      <w:r>
        <w:rPr>
          <w:sz w:val="30"/>
          <w:rtl/>
        </w:rPr>
        <w:t xml:space="preserve"> كما تنظم لهم برا</w:t>
      </w:r>
      <w:r>
        <w:rPr>
          <w:sz w:val="30"/>
          <w:rtl/>
        </w:rPr>
        <w:t>مج لحضور بعض المسرحيات ذات الأهداف الاجتماعية والأخلاقية والتربوية والتي تقدم إما من قبل وزارة الثقافة/مديرية المسارح أو من فرق القطاع الخاص.</w:t>
      </w:r>
      <w:r>
        <w:rPr>
          <w:rFonts w:hint="cs"/>
          <w:sz w:val="30"/>
          <w:rtl/>
        </w:rPr>
        <w:t xml:space="preserve"> </w:t>
      </w:r>
      <w:r>
        <w:rPr>
          <w:sz w:val="30"/>
          <w:rtl/>
        </w:rPr>
        <w:t>كما يُشجع الأطفال على القيام ببعض الأدوار المسرحية والتمثيلية من خلال الأعمال المسرحية والتمثيلية البسيطة التي يقد</w:t>
      </w:r>
      <w:r>
        <w:rPr>
          <w:sz w:val="30"/>
          <w:rtl/>
        </w:rPr>
        <w:t xml:space="preserve">مها الأطفال في المسرحيات بمساعدة مشرفات الرياض </w:t>
      </w:r>
      <w:r>
        <w:rPr>
          <w:rFonts w:hint="cs"/>
          <w:sz w:val="30"/>
          <w:rtl/>
        </w:rPr>
        <w:t>و</w:t>
      </w:r>
      <w:r>
        <w:rPr>
          <w:sz w:val="30"/>
          <w:rtl/>
        </w:rPr>
        <w:t>تعرض في المناسبات الوطنية والقومية</w:t>
      </w:r>
      <w:r>
        <w:rPr>
          <w:rFonts w:hint="cs"/>
          <w:sz w:val="30"/>
          <w:rtl/>
        </w:rPr>
        <w:t>.</w:t>
      </w:r>
      <w:r>
        <w:rPr>
          <w:sz w:val="30"/>
          <w:rtl/>
        </w:rPr>
        <w:t xml:space="preserve"> و</w:t>
      </w:r>
      <w:r>
        <w:rPr>
          <w:rFonts w:hint="cs"/>
          <w:sz w:val="30"/>
          <w:rtl/>
        </w:rPr>
        <w:t xml:space="preserve">يتركز </w:t>
      </w:r>
      <w:r>
        <w:rPr>
          <w:sz w:val="30"/>
          <w:rtl/>
        </w:rPr>
        <w:t>مضمون هذه الأعمال حول الروضة وما يتعلمه الأطفال فيها وحول اتفاقية حقوق الطفل. ويشاهد أولياء الأطفال هذه العروض.</w:t>
      </w:r>
    </w:p>
    <w:p w:rsidR="00000000" w:rsidRDefault="000E41E0">
      <w:pPr>
        <w:jc w:val="both"/>
        <w:rPr>
          <w:sz w:val="30"/>
          <w:rtl/>
        </w:rPr>
      </w:pPr>
      <w:r>
        <w:rPr>
          <w:rFonts w:hint="cs"/>
          <w:sz w:val="30"/>
          <w:rtl/>
        </w:rPr>
        <w:t>183-</w:t>
      </w:r>
      <w:r>
        <w:rPr>
          <w:rFonts w:hint="cs"/>
          <w:sz w:val="30"/>
          <w:rtl/>
        </w:rPr>
        <w:tab/>
      </w:r>
      <w:r>
        <w:rPr>
          <w:sz w:val="30"/>
          <w:rtl/>
        </w:rPr>
        <w:t>وبالتنسيق مع جمعية حماية الحيوان في سورية (سبانا</w:t>
      </w:r>
      <w:r>
        <w:rPr>
          <w:sz w:val="30"/>
          <w:rtl/>
        </w:rPr>
        <w:t>)</w:t>
      </w:r>
      <w:r>
        <w:rPr>
          <w:rFonts w:hint="cs"/>
          <w:sz w:val="30"/>
          <w:rtl/>
        </w:rPr>
        <w:t>،</w:t>
      </w:r>
      <w:r>
        <w:rPr>
          <w:sz w:val="30"/>
          <w:rtl/>
        </w:rPr>
        <w:t xml:space="preserve"> بدأ تزويد بعض الرياض بالحيوانات الأليفة بهدف ربط الطفل بالبيئة المحيطة والاهتمام بالحيوانات وحمايتها والعمل على رعايتها</w:t>
      </w:r>
      <w:r>
        <w:rPr>
          <w:rFonts w:hint="cs"/>
          <w:sz w:val="30"/>
          <w:rtl/>
        </w:rPr>
        <w:t>.</w:t>
      </w:r>
      <w:r>
        <w:rPr>
          <w:sz w:val="30"/>
          <w:rtl/>
        </w:rPr>
        <w:t xml:space="preserve"> كما </w:t>
      </w:r>
      <w:r>
        <w:rPr>
          <w:rFonts w:hint="cs"/>
          <w:sz w:val="30"/>
          <w:rtl/>
        </w:rPr>
        <w:t>يقوم</w:t>
      </w:r>
      <w:r>
        <w:rPr>
          <w:sz w:val="30"/>
          <w:rtl/>
        </w:rPr>
        <w:t xml:space="preserve"> الأطفال في الرياض التابعة للاتحاد النسائي </w:t>
      </w:r>
      <w:r>
        <w:rPr>
          <w:rFonts w:hint="cs"/>
          <w:sz w:val="30"/>
          <w:rtl/>
        </w:rPr>
        <w:t xml:space="preserve">بزيارة المتاحف </w:t>
      </w:r>
      <w:r>
        <w:rPr>
          <w:sz w:val="30"/>
          <w:rtl/>
        </w:rPr>
        <w:t>والمواقع الأثرية القريبة والمنشآت الصناعية والسياحية والفعاليات ال</w:t>
      </w:r>
      <w:r>
        <w:rPr>
          <w:sz w:val="30"/>
          <w:rtl/>
        </w:rPr>
        <w:t>موجودة في المجتمع والتي نتعامل معها يومياً لكي يتعرف الأطفال على البيئة المحيطة بهم.</w:t>
      </w:r>
    </w:p>
    <w:p w:rsidR="00000000" w:rsidRDefault="000E41E0">
      <w:pPr>
        <w:jc w:val="both"/>
        <w:rPr>
          <w:sz w:val="30"/>
          <w:rtl/>
        </w:rPr>
      </w:pPr>
      <w:r>
        <w:rPr>
          <w:rFonts w:hint="cs"/>
          <w:sz w:val="30"/>
          <w:rtl/>
        </w:rPr>
        <w:t>184</w:t>
      </w:r>
      <w:r>
        <w:rPr>
          <w:sz w:val="30"/>
          <w:rtl/>
        </w:rPr>
        <w:t>-</w:t>
      </w:r>
      <w:r>
        <w:rPr>
          <w:sz w:val="30"/>
          <w:rtl/>
        </w:rPr>
        <w:tab/>
      </w:r>
      <w:r>
        <w:rPr>
          <w:rFonts w:hint="cs"/>
          <w:sz w:val="30"/>
          <w:rtl/>
        </w:rPr>
        <w:t>و</w:t>
      </w:r>
      <w:r>
        <w:rPr>
          <w:sz w:val="30"/>
          <w:rtl/>
        </w:rPr>
        <w:t xml:space="preserve">تهتم منظمة الطلائع بنمو الأطفال من الجوانب النفسية والعقلية والجسدية والاجتماعية وتقيم </w:t>
      </w:r>
      <w:r>
        <w:rPr>
          <w:rFonts w:hint="cs"/>
          <w:sz w:val="30"/>
          <w:rtl/>
        </w:rPr>
        <w:t>أنشطة</w:t>
      </w:r>
      <w:r>
        <w:rPr>
          <w:sz w:val="30"/>
          <w:rtl/>
        </w:rPr>
        <w:t xml:space="preserve"> دورية في هذه الميادين</w:t>
      </w:r>
      <w:r>
        <w:rPr>
          <w:rFonts w:hint="cs"/>
          <w:sz w:val="30"/>
          <w:rtl/>
        </w:rPr>
        <w:t>.</w:t>
      </w:r>
      <w:r>
        <w:rPr>
          <w:sz w:val="30"/>
          <w:rtl/>
        </w:rPr>
        <w:t xml:space="preserve"> وأصبحت هذه الأنشطة القاسم المشترك الأعظم للنشاط ا</w:t>
      </w:r>
      <w:r>
        <w:rPr>
          <w:sz w:val="30"/>
          <w:rtl/>
        </w:rPr>
        <w:t>لطليعي في المهرجانات القطرية وفي المخيمات الصيفية والنوادي الطليعية. كما عملت المنظمة على افتتاح النوادي التي أصبح عددها أكثر من 80 نادياً شتوياً وصيفياً يمارس فيها الأطفال بعض الدروس التعليمية والأنشطة الثقافية والأدبية والرياضية والترفيهي</w:t>
      </w:r>
      <w:r>
        <w:rPr>
          <w:rFonts w:hint="cs"/>
          <w:sz w:val="30"/>
          <w:rtl/>
        </w:rPr>
        <w:t>ة...</w:t>
      </w:r>
      <w:r>
        <w:rPr>
          <w:sz w:val="30"/>
          <w:rtl/>
        </w:rPr>
        <w:t xml:space="preserve"> وقد عُنِيَت</w:t>
      </w:r>
      <w:r>
        <w:rPr>
          <w:sz w:val="30"/>
          <w:rtl/>
        </w:rPr>
        <w:t xml:space="preserve"> المنظمة أيضاً بثقافة الأطفال وأساليب تثقيفهم المختلفة عبر الكتاب والسينما والصحافة والمسرح والتلفزيون بما يجعل هذه الأنشطة محوراً هاماً لدعم الرعاية المتكاملة للطفل ومساعدته على سرعة التكيف الاجتماعي، وربطه بقضايا وطنه وأمته والإنسانية جمعاء. كما عززت الم</w:t>
      </w:r>
      <w:r>
        <w:rPr>
          <w:sz w:val="30"/>
          <w:rtl/>
        </w:rPr>
        <w:t>نظمة الخدمات المقدمة للأطفال في منشآتها الأساسية ولاسيما المخيمات الثابتة الموزعة على محافظات القطر.</w:t>
      </w:r>
    </w:p>
    <w:p w:rsidR="00000000" w:rsidRDefault="000E41E0">
      <w:pPr>
        <w:jc w:val="both"/>
        <w:rPr>
          <w:sz w:val="30"/>
          <w:rtl/>
        </w:rPr>
      </w:pPr>
      <w:r>
        <w:rPr>
          <w:rFonts w:hint="cs"/>
          <w:sz w:val="30"/>
          <w:rtl/>
        </w:rPr>
        <w:t>185</w:t>
      </w:r>
      <w:r>
        <w:rPr>
          <w:sz w:val="30"/>
          <w:rtl/>
        </w:rPr>
        <w:t>-</w:t>
      </w:r>
      <w:r>
        <w:rPr>
          <w:sz w:val="30"/>
          <w:rtl/>
        </w:rPr>
        <w:tab/>
      </w:r>
      <w:r>
        <w:rPr>
          <w:rFonts w:hint="cs"/>
          <w:sz w:val="30"/>
          <w:rtl/>
        </w:rPr>
        <w:t>و</w:t>
      </w:r>
      <w:r>
        <w:rPr>
          <w:sz w:val="30"/>
          <w:rtl/>
        </w:rPr>
        <w:t>تتابع منظمة الشبيبة اهتمامها بالأطفال اعتباراً من سن 12، وتقوم بتنظيم أنشطة شغل أوقات الفراغ المبينة في الفقرة رقم 205 الواردة في التقرير الوطني الأو</w:t>
      </w:r>
      <w:r>
        <w:rPr>
          <w:sz w:val="30"/>
          <w:rtl/>
        </w:rPr>
        <w:t>ل</w:t>
      </w:r>
      <w:r>
        <w:rPr>
          <w:rFonts w:hint="cs"/>
          <w:sz w:val="30"/>
          <w:rtl/>
        </w:rPr>
        <w:t>ي</w:t>
      </w:r>
      <w:r>
        <w:rPr>
          <w:sz w:val="30"/>
          <w:rtl/>
        </w:rPr>
        <w:t>، مع التوسع في هذه الأنشطة</w:t>
      </w:r>
      <w:r>
        <w:rPr>
          <w:rFonts w:hint="cs"/>
          <w:sz w:val="30"/>
          <w:rtl/>
        </w:rPr>
        <w:t>.</w:t>
      </w:r>
      <w:r>
        <w:rPr>
          <w:sz w:val="30"/>
          <w:rtl/>
        </w:rPr>
        <w:t xml:space="preserve"> وقد نفذت ما يلي خلال عامي 1998</w:t>
      </w:r>
      <w:r>
        <w:rPr>
          <w:rFonts w:hint="cs"/>
          <w:sz w:val="30"/>
          <w:rtl/>
        </w:rPr>
        <w:t xml:space="preserve"> و</w:t>
      </w:r>
      <w:r>
        <w:rPr>
          <w:sz w:val="30"/>
          <w:rtl/>
        </w:rPr>
        <w:t>1999 :</w:t>
      </w:r>
    </w:p>
    <w:p w:rsidR="00000000" w:rsidRDefault="000E41E0">
      <w:pPr>
        <w:pStyle w:val="BodyTextIndent"/>
        <w:spacing w:after="240"/>
        <w:ind w:firstLine="0"/>
        <w:rPr>
          <w:rFonts w:hint="cs"/>
          <w:sz w:val="30"/>
          <w:szCs w:val="30"/>
          <w:rtl/>
        </w:rPr>
      </w:pPr>
      <w:r>
        <w:rPr>
          <w:rFonts w:hint="cs"/>
          <w:sz w:val="30"/>
          <w:szCs w:val="30"/>
          <w:rtl/>
        </w:rPr>
        <w:tab/>
      </w:r>
      <w:r>
        <w:rPr>
          <w:sz w:val="30"/>
          <w:szCs w:val="30"/>
          <w:rtl/>
        </w:rPr>
        <w:t>(أ)</w:t>
      </w:r>
      <w:r>
        <w:rPr>
          <w:rFonts w:hint="cs"/>
          <w:sz w:val="30"/>
          <w:szCs w:val="30"/>
          <w:rtl/>
        </w:rPr>
        <w:tab/>
      </w:r>
      <w:r>
        <w:rPr>
          <w:sz w:val="30"/>
          <w:szCs w:val="30"/>
          <w:rtl/>
        </w:rPr>
        <w:t>إقامة ستة مخيمات سياحية شارك فيها 900 مشارك من الذكور والإناث</w:t>
      </w:r>
      <w:r>
        <w:rPr>
          <w:rFonts w:hint="cs"/>
          <w:sz w:val="30"/>
          <w:szCs w:val="30"/>
          <w:rtl/>
        </w:rPr>
        <w:t>؛</w:t>
      </w:r>
    </w:p>
    <w:p w:rsidR="00000000" w:rsidRDefault="000E41E0">
      <w:pPr>
        <w:pStyle w:val="BodyTextIndent"/>
        <w:ind w:firstLine="0"/>
        <w:rPr>
          <w:rFonts w:hint="cs"/>
          <w:sz w:val="30"/>
          <w:szCs w:val="30"/>
          <w:rtl/>
        </w:rPr>
      </w:pPr>
      <w:r>
        <w:rPr>
          <w:rFonts w:hint="cs"/>
          <w:sz w:val="30"/>
          <w:szCs w:val="30"/>
          <w:rtl/>
        </w:rPr>
        <w:tab/>
      </w:r>
      <w:r>
        <w:rPr>
          <w:sz w:val="30"/>
          <w:szCs w:val="30"/>
          <w:rtl/>
        </w:rPr>
        <w:t>(ب)</w:t>
      </w:r>
      <w:r>
        <w:rPr>
          <w:rFonts w:hint="cs"/>
          <w:sz w:val="30"/>
          <w:szCs w:val="30"/>
          <w:rtl/>
        </w:rPr>
        <w:tab/>
      </w:r>
      <w:r>
        <w:rPr>
          <w:sz w:val="30"/>
          <w:szCs w:val="30"/>
          <w:rtl/>
        </w:rPr>
        <w:t xml:space="preserve">تم إجراء ثلاث مباريات ثقافية مركزية شارك فيها 110 </w:t>
      </w:r>
      <w:r>
        <w:rPr>
          <w:rFonts w:hint="cs"/>
          <w:sz w:val="30"/>
          <w:szCs w:val="30"/>
          <w:rtl/>
        </w:rPr>
        <w:t>مشاركين</w:t>
      </w:r>
      <w:r>
        <w:rPr>
          <w:sz w:val="30"/>
          <w:szCs w:val="30"/>
          <w:rtl/>
        </w:rPr>
        <w:t xml:space="preserve"> من الذكور والإناث</w:t>
      </w:r>
      <w:r>
        <w:rPr>
          <w:rFonts w:hint="cs"/>
          <w:sz w:val="30"/>
          <w:szCs w:val="30"/>
          <w:rtl/>
        </w:rPr>
        <w:t>؛</w:t>
      </w:r>
    </w:p>
    <w:p w:rsidR="00000000" w:rsidRDefault="000E41E0">
      <w:pPr>
        <w:pStyle w:val="BodyTextIndent"/>
        <w:ind w:firstLine="0"/>
        <w:rPr>
          <w:rFonts w:hint="cs"/>
          <w:sz w:val="30"/>
          <w:szCs w:val="30"/>
          <w:rtl/>
        </w:rPr>
      </w:pPr>
      <w:r>
        <w:rPr>
          <w:rFonts w:hint="cs"/>
          <w:sz w:val="30"/>
          <w:szCs w:val="30"/>
          <w:rtl/>
        </w:rPr>
        <w:tab/>
      </w:r>
      <w:r>
        <w:rPr>
          <w:sz w:val="30"/>
          <w:szCs w:val="30"/>
          <w:rtl/>
        </w:rPr>
        <w:t>(ج)</w:t>
      </w:r>
      <w:r>
        <w:rPr>
          <w:rFonts w:hint="cs"/>
          <w:sz w:val="30"/>
          <w:szCs w:val="30"/>
          <w:rtl/>
        </w:rPr>
        <w:tab/>
        <w:t>إنشاء</w:t>
      </w:r>
      <w:r>
        <w:rPr>
          <w:sz w:val="30"/>
          <w:szCs w:val="30"/>
          <w:rtl/>
        </w:rPr>
        <w:t xml:space="preserve"> 650 نادي</w:t>
      </w:r>
      <w:r>
        <w:rPr>
          <w:rFonts w:hint="cs"/>
          <w:sz w:val="30"/>
          <w:szCs w:val="30"/>
          <w:rtl/>
        </w:rPr>
        <w:t>اً</w:t>
      </w:r>
      <w:r>
        <w:rPr>
          <w:sz w:val="30"/>
          <w:szCs w:val="30"/>
          <w:rtl/>
        </w:rPr>
        <w:t xml:space="preserve"> للشبيبة للعلوم </w:t>
      </w:r>
      <w:r>
        <w:rPr>
          <w:sz w:val="30"/>
          <w:szCs w:val="30"/>
          <w:rtl/>
        </w:rPr>
        <w:t>والحاسوب وتم تخريج 594 منتسباً لدورات الحاسب في النادي العلمي المركزي</w:t>
      </w:r>
      <w:r>
        <w:rPr>
          <w:rFonts w:hint="cs"/>
          <w:sz w:val="30"/>
          <w:szCs w:val="30"/>
          <w:rtl/>
        </w:rPr>
        <w:t>؛</w:t>
      </w:r>
    </w:p>
    <w:p w:rsidR="00000000" w:rsidRDefault="000E41E0">
      <w:pPr>
        <w:jc w:val="both"/>
        <w:rPr>
          <w:rFonts w:hint="cs"/>
          <w:sz w:val="30"/>
          <w:rtl/>
        </w:rPr>
      </w:pPr>
      <w:r>
        <w:rPr>
          <w:rFonts w:hint="cs"/>
          <w:sz w:val="30"/>
          <w:rtl/>
        </w:rPr>
        <w:tab/>
      </w:r>
      <w:r>
        <w:rPr>
          <w:sz w:val="30"/>
          <w:rtl/>
        </w:rPr>
        <w:t>(د)</w:t>
      </w:r>
      <w:r>
        <w:rPr>
          <w:rFonts w:hint="cs"/>
          <w:sz w:val="30"/>
          <w:rtl/>
        </w:rPr>
        <w:tab/>
        <w:t>إقامة</w:t>
      </w:r>
      <w:r>
        <w:rPr>
          <w:sz w:val="30"/>
          <w:rtl/>
        </w:rPr>
        <w:t xml:space="preserve"> </w:t>
      </w:r>
      <w:r>
        <w:rPr>
          <w:rFonts w:hint="cs"/>
          <w:sz w:val="30"/>
          <w:rtl/>
        </w:rPr>
        <w:t>890 3</w:t>
      </w:r>
      <w:r>
        <w:rPr>
          <w:sz w:val="30"/>
          <w:rtl/>
        </w:rPr>
        <w:t xml:space="preserve"> ندوة بيئية شارك فيها </w:t>
      </w:r>
      <w:r>
        <w:rPr>
          <w:rFonts w:hint="cs"/>
          <w:sz w:val="30"/>
          <w:rtl/>
        </w:rPr>
        <w:t>850 80</w:t>
      </w:r>
      <w:r>
        <w:rPr>
          <w:sz w:val="30"/>
          <w:rtl/>
        </w:rPr>
        <w:t xml:space="preserve"> مشاركاً ومشاركة</w:t>
      </w:r>
      <w:r>
        <w:rPr>
          <w:rFonts w:hint="cs"/>
          <w:sz w:val="30"/>
          <w:rtl/>
        </w:rPr>
        <w:t>؛</w:t>
      </w:r>
    </w:p>
    <w:p w:rsidR="00000000" w:rsidRDefault="000E41E0">
      <w:pPr>
        <w:jc w:val="both"/>
        <w:rPr>
          <w:rFonts w:hint="cs"/>
          <w:sz w:val="30"/>
          <w:rtl/>
        </w:rPr>
      </w:pPr>
      <w:r>
        <w:rPr>
          <w:rFonts w:hint="cs"/>
          <w:sz w:val="30"/>
          <w:rtl/>
        </w:rPr>
        <w:tab/>
      </w:r>
      <w:r>
        <w:rPr>
          <w:sz w:val="30"/>
          <w:rtl/>
        </w:rPr>
        <w:t>(</w:t>
      </w:r>
      <w:r>
        <w:rPr>
          <w:rFonts w:hint="cs"/>
          <w:sz w:val="30"/>
          <w:rtl/>
        </w:rPr>
        <w:t>ه‍</w:t>
      </w:r>
      <w:r>
        <w:rPr>
          <w:sz w:val="30"/>
          <w:rtl/>
        </w:rPr>
        <w:t>)</w:t>
      </w:r>
      <w:r>
        <w:rPr>
          <w:rFonts w:hint="cs"/>
          <w:sz w:val="30"/>
          <w:rtl/>
        </w:rPr>
        <w:tab/>
      </w:r>
      <w:r>
        <w:rPr>
          <w:sz w:val="30"/>
          <w:rtl/>
        </w:rPr>
        <w:t>المشاركة في الحملة الوطنية للتشجير</w:t>
      </w:r>
      <w:r>
        <w:rPr>
          <w:rFonts w:hint="cs"/>
          <w:sz w:val="30"/>
          <w:rtl/>
        </w:rPr>
        <w:t>؛</w:t>
      </w:r>
    </w:p>
    <w:p w:rsidR="00000000" w:rsidRDefault="000E41E0">
      <w:pPr>
        <w:pStyle w:val="BodyText"/>
        <w:spacing w:before="240" w:after="240"/>
        <w:rPr>
          <w:sz w:val="30"/>
          <w:szCs w:val="30"/>
          <w:rtl/>
        </w:rPr>
      </w:pPr>
      <w:r>
        <w:rPr>
          <w:rFonts w:hint="cs"/>
          <w:sz w:val="30"/>
          <w:szCs w:val="30"/>
          <w:rtl/>
        </w:rPr>
        <w:tab/>
      </w:r>
      <w:r>
        <w:rPr>
          <w:sz w:val="30"/>
          <w:szCs w:val="30"/>
          <w:rtl/>
        </w:rPr>
        <w:t>(و)</w:t>
      </w:r>
      <w:r>
        <w:rPr>
          <w:rFonts w:hint="cs"/>
          <w:sz w:val="30"/>
          <w:szCs w:val="30"/>
          <w:rtl/>
        </w:rPr>
        <w:tab/>
      </w:r>
      <w:r>
        <w:rPr>
          <w:sz w:val="30"/>
          <w:szCs w:val="30"/>
          <w:rtl/>
        </w:rPr>
        <w:t xml:space="preserve">إقامة </w:t>
      </w:r>
      <w:r>
        <w:rPr>
          <w:rFonts w:hint="cs"/>
          <w:sz w:val="30"/>
          <w:szCs w:val="30"/>
          <w:rtl/>
        </w:rPr>
        <w:t>500 1</w:t>
      </w:r>
      <w:r>
        <w:rPr>
          <w:sz w:val="30"/>
          <w:szCs w:val="30"/>
          <w:rtl/>
        </w:rPr>
        <w:t xml:space="preserve"> ندوة توعية حول مكافحة المخدرات والتدخين شارك فيها </w:t>
      </w:r>
      <w:r>
        <w:rPr>
          <w:rFonts w:hint="cs"/>
          <w:sz w:val="30"/>
          <w:szCs w:val="30"/>
          <w:rtl/>
        </w:rPr>
        <w:t>820 19</w:t>
      </w:r>
      <w:r>
        <w:rPr>
          <w:sz w:val="30"/>
          <w:szCs w:val="30"/>
          <w:rtl/>
        </w:rPr>
        <w:t xml:space="preserve"> مشاركاً</w:t>
      </w:r>
      <w:r>
        <w:rPr>
          <w:sz w:val="30"/>
          <w:szCs w:val="30"/>
          <w:rtl/>
        </w:rPr>
        <w:t xml:space="preserve"> ومشاركة.</w:t>
      </w:r>
    </w:p>
    <w:p w:rsidR="00000000" w:rsidRDefault="000E41E0">
      <w:pPr>
        <w:pStyle w:val="BodyTextIndent"/>
        <w:spacing w:before="240" w:after="240"/>
        <w:ind w:firstLine="0"/>
        <w:rPr>
          <w:rFonts w:hint="cs"/>
          <w:sz w:val="30"/>
          <w:szCs w:val="30"/>
          <w:rtl/>
        </w:rPr>
      </w:pPr>
      <w:r>
        <w:rPr>
          <w:rFonts w:hint="cs"/>
          <w:sz w:val="30"/>
          <w:szCs w:val="30"/>
          <w:rtl/>
        </w:rPr>
        <w:tab/>
      </w:r>
      <w:r>
        <w:rPr>
          <w:sz w:val="30"/>
          <w:szCs w:val="30"/>
          <w:rtl/>
        </w:rPr>
        <w:t>(ز)</w:t>
      </w:r>
      <w:r>
        <w:rPr>
          <w:rFonts w:hint="cs"/>
          <w:sz w:val="30"/>
          <w:szCs w:val="30"/>
          <w:rtl/>
        </w:rPr>
        <w:tab/>
      </w:r>
      <w:r>
        <w:rPr>
          <w:sz w:val="30"/>
          <w:szCs w:val="30"/>
          <w:rtl/>
        </w:rPr>
        <w:t xml:space="preserve">إقامة المهرجان المسرحي المركزي للمرحلة الإعدادية والثانوية والذي تضمن 16 عرضاً مسرحياً </w:t>
      </w:r>
      <w:r>
        <w:rPr>
          <w:rFonts w:hint="cs"/>
          <w:sz w:val="30"/>
          <w:szCs w:val="30"/>
          <w:rtl/>
        </w:rPr>
        <w:t>و</w:t>
      </w:r>
      <w:r>
        <w:rPr>
          <w:sz w:val="30"/>
          <w:szCs w:val="30"/>
          <w:rtl/>
        </w:rPr>
        <w:t>بلغ عدد المشاركين فيه 329 مشاركاً ومشاركة</w:t>
      </w:r>
      <w:r>
        <w:rPr>
          <w:rFonts w:hint="cs"/>
          <w:sz w:val="30"/>
          <w:szCs w:val="30"/>
          <w:rtl/>
        </w:rPr>
        <w:t>؛</w:t>
      </w:r>
    </w:p>
    <w:p w:rsidR="00000000" w:rsidRDefault="000E41E0">
      <w:pPr>
        <w:jc w:val="both"/>
        <w:rPr>
          <w:rFonts w:hint="cs"/>
          <w:sz w:val="30"/>
          <w:rtl/>
        </w:rPr>
      </w:pPr>
      <w:r>
        <w:rPr>
          <w:rFonts w:hint="cs"/>
          <w:sz w:val="30"/>
          <w:rtl/>
        </w:rPr>
        <w:tab/>
      </w:r>
      <w:r>
        <w:rPr>
          <w:sz w:val="30"/>
          <w:rtl/>
        </w:rPr>
        <w:t>(ح)</w:t>
      </w:r>
      <w:r>
        <w:rPr>
          <w:rFonts w:hint="cs"/>
          <w:sz w:val="30"/>
          <w:rtl/>
        </w:rPr>
        <w:tab/>
      </w:r>
      <w:r>
        <w:rPr>
          <w:sz w:val="30"/>
          <w:rtl/>
        </w:rPr>
        <w:t>إقامة مهرجان الفنون المركزي للمرحلة الثانوية وبلغ عدد المشاركين فيه 625 مشاركاً ومشاركة.</w:t>
      </w:r>
    </w:p>
    <w:p w:rsidR="00000000" w:rsidRDefault="000E41E0">
      <w:pPr>
        <w:pStyle w:val="BodyTextIndent"/>
        <w:ind w:firstLine="0"/>
        <w:rPr>
          <w:rFonts w:cs="Tahoma" w:hint="cs"/>
          <w:szCs w:val="28"/>
          <w:u w:val="single"/>
          <w:rtl/>
        </w:rPr>
      </w:pPr>
      <w:r>
        <w:rPr>
          <w:rFonts w:hint="cs"/>
          <w:sz w:val="30"/>
          <w:szCs w:val="30"/>
          <w:rtl/>
        </w:rPr>
        <w:t>186</w:t>
      </w:r>
      <w:r>
        <w:rPr>
          <w:sz w:val="30"/>
          <w:szCs w:val="30"/>
          <w:rtl/>
        </w:rPr>
        <w:t>-</w:t>
      </w:r>
      <w:r>
        <w:rPr>
          <w:sz w:val="30"/>
          <w:szCs w:val="30"/>
          <w:rtl/>
        </w:rPr>
        <w:tab/>
        <w:t>ورغم الأنشط</w:t>
      </w:r>
      <w:r>
        <w:rPr>
          <w:sz w:val="30"/>
          <w:szCs w:val="30"/>
          <w:rtl/>
        </w:rPr>
        <w:t>ة المذكورة</w:t>
      </w:r>
      <w:r>
        <w:rPr>
          <w:rFonts w:hint="cs"/>
          <w:sz w:val="30"/>
          <w:szCs w:val="30"/>
          <w:rtl/>
        </w:rPr>
        <w:t>،</w:t>
      </w:r>
      <w:r>
        <w:rPr>
          <w:sz w:val="30"/>
          <w:szCs w:val="30"/>
          <w:rtl/>
        </w:rPr>
        <w:t xml:space="preserve"> فان ثقافة الطفل من المشكلات التي يعاني منها الطفل وذلك بسبب نقص الوسائل التثقيفية في الكتب والقصص والألعاب الفكرية والأفلام والمجلات والصحف الموجهة للأطفال في مرحلة الطفولة المبكرة </w:t>
      </w:r>
      <w:r>
        <w:rPr>
          <w:rFonts w:hint="cs"/>
          <w:sz w:val="30"/>
          <w:szCs w:val="30"/>
          <w:rtl/>
        </w:rPr>
        <w:t>لأ</w:t>
      </w:r>
      <w:r>
        <w:rPr>
          <w:sz w:val="30"/>
          <w:szCs w:val="30"/>
          <w:rtl/>
        </w:rPr>
        <w:t>ن معظم ما هو متوفر من أفلام كرتون أو أفلام خيالية أو أفلام قص</w:t>
      </w:r>
      <w:r>
        <w:rPr>
          <w:sz w:val="30"/>
          <w:szCs w:val="30"/>
          <w:rtl/>
        </w:rPr>
        <w:t xml:space="preserve">يرة مترجمة </w:t>
      </w:r>
      <w:r>
        <w:rPr>
          <w:rFonts w:hint="cs"/>
          <w:sz w:val="30"/>
          <w:szCs w:val="30"/>
          <w:rtl/>
        </w:rPr>
        <w:t>يناسب</w:t>
      </w:r>
      <w:r>
        <w:rPr>
          <w:sz w:val="30"/>
          <w:szCs w:val="30"/>
          <w:rtl/>
        </w:rPr>
        <w:t xml:space="preserve"> الأطفال في ما بعد سن السابعة.</w:t>
      </w:r>
    </w:p>
    <w:p w:rsidR="00000000" w:rsidRDefault="000E41E0">
      <w:pPr>
        <w:pStyle w:val="Heading1"/>
        <w:jc w:val="center"/>
        <w:rPr>
          <w:sz w:val="36"/>
          <w:rtl/>
        </w:rPr>
      </w:pPr>
      <w:r>
        <w:rPr>
          <w:sz w:val="36"/>
          <w:rtl/>
        </w:rPr>
        <w:t>تاسعاً</w:t>
      </w:r>
      <w:r>
        <w:rPr>
          <w:rFonts w:hint="cs"/>
          <w:sz w:val="36"/>
          <w:rtl/>
        </w:rPr>
        <w:t>-</w:t>
      </w:r>
      <w:r>
        <w:rPr>
          <w:sz w:val="36"/>
          <w:rtl/>
        </w:rPr>
        <w:t xml:space="preserve"> تدابير الحماية الخاصة</w:t>
      </w:r>
    </w:p>
    <w:p w:rsidR="00000000" w:rsidRDefault="000E41E0">
      <w:pPr>
        <w:pStyle w:val="Heading1"/>
        <w:jc w:val="center"/>
        <w:rPr>
          <w:rFonts w:hint="cs"/>
          <w:sz w:val="30"/>
          <w:szCs w:val="30"/>
          <w:rtl/>
        </w:rPr>
      </w:pPr>
      <w:r>
        <w:rPr>
          <w:sz w:val="30"/>
          <w:szCs w:val="30"/>
          <w:rtl/>
        </w:rPr>
        <w:t>ألف: الأطفال في حالة الطوارئ</w:t>
      </w:r>
    </w:p>
    <w:p w:rsidR="00000000" w:rsidRDefault="000E41E0">
      <w:pPr>
        <w:pStyle w:val="Heading1"/>
        <w:jc w:val="center"/>
        <w:rPr>
          <w:sz w:val="30"/>
          <w:szCs w:val="30"/>
          <w:u w:val="single"/>
          <w:rtl/>
        </w:rPr>
      </w:pPr>
      <w:r>
        <w:rPr>
          <w:rFonts w:hint="cs"/>
          <w:sz w:val="30"/>
          <w:szCs w:val="30"/>
          <w:rtl/>
        </w:rPr>
        <w:t xml:space="preserve">1- </w:t>
      </w:r>
      <w:r>
        <w:rPr>
          <w:sz w:val="30"/>
          <w:szCs w:val="30"/>
          <w:rtl/>
        </w:rPr>
        <w:t>الأطفال اللاجئون</w:t>
      </w:r>
      <w:r>
        <w:rPr>
          <w:rFonts w:hint="cs"/>
          <w:sz w:val="30"/>
          <w:szCs w:val="30"/>
          <w:rtl/>
        </w:rPr>
        <w:t xml:space="preserve"> (</w:t>
      </w:r>
      <w:r>
        <w:rPr>
          <w:sz w:val="30"/>
          <w:szCs w:val="30"/>
          <w:rtl/>
        </w:rPr>
        <w:t>المادة 22</w:t>
      </w:r>
      <w:r>
        <w:rPr>
          <w:rFonts w:hint="cs"/>
          <w:sz w:val="30"/>
          <w:szCs w:val="30"/>
          <w:rtl/>
        </w:rPr>
        <w:t>)</w:t>
      </w:r>
    </w:p>
    <w:p w:rsidR="00000000" w:rsidRDefault="000E41E0">
      <w:pPr>
        <w:jc w:val="both"/>
        <w:rPr>
          <w:rFonts w:hint="cs"/>
          <w:sz w:val="30"/>
          <w:rtl/>
        </w:rPr>
      </w:pPr>
      <w:r>
        <w:rPr>
          <w:rFonts w:hint="cs"/>
          <w:sz w:val="30"/>
          <w:rtl/>
        </w:rPr>
        <w:t>187</w:t>
      </w:r>
      <w:r>
        <w:rPr>
          <w:sz w:val="30"/>
          <w:rtl/>
        </w:rPr>
        <w:t>-</w:t>
      </w:r>
      <w:r>
        <w:rPr>
          <w:sz w:val="30"/>
          <w:rtl/>
        </w:rPr>
        <w:tab/>
        <w:t xml:space="preserve">إن اللاجئين الذين وفدوا إلى الجمهورية العربية السورية </w:t>
      </w:r>
      <w:r>
        <w:rPr>
          <w:rFonts w:hint="cs"/>
          <w:sz w:val="30"/>
          <w:rtl/>
        </w:rPr>
        <w:t>قد فعلوا ذلك إما بسبب الاضطهاد الذي تعرضوا له، أو بسبب</w:t>
      </w:r>
      <w:r>
        <w:rPr>
          <w:sz w:val="30"/>
          <w:rtl/>
        </w:rPr>
        <w:t xml:space="preserve"> </w:t>
      </w:r>
      <w:r>
        <w:rPr>
          <w:rFonts w:hint="cs"/>
          <w:sz w:val="30"/>
          <w:rtl/>
        </w:rPr>
        <w:t>الحر</w:t>
      </w:r>
      <w:r>
        <w:rPr>
          <w:rFonts w:hint="cs"/>
          <w:sz w:val="30"/>
          <w:rtl/>
        </w:rPr>
        <w:t xml:space="preserve">وب، </w:t>
      </w:r>
      <w:r>
        <w:rPr>
          <w:sz w:val="30"/>
          <w:rtl/>
        </w:rPr>
        <w:t xml:space="preserve">أو الحروب الأهلية التي عصفت بهم وببلادهم، كما في حالة اللاجئين الفلسطينيين الذين هربوا خوفاً على أرواحهم من المجازر التي اقترفتها ضدهم عصابات "الهاغانا" و"شتيرن".  وكان أن </w:t>
      </w:r>
      <w:r>
        <w:rPr>
          <w:rFonts w:hint="cs"/>
          <w:sz w:val="30"/>
          <w:rtl/>
        </w:rPr>
        <w:t>لجأوا</w:t>
      </w:r>
      <w:r>
        <w:rPr>
          <w:sz w:val="30"/>
          <w:rtl/>
        </w:rPr>
        <w:t xml:space="preserve"> إلى سورية لمعرفتهم أنها بالنسبة لهم بلد الأمان. (راجع الفقرات</w:t>
      </w:r>
      <w:r>
        <w:rPr>
          <w:rFonts w:hint="cs"/>
          <w:sz w:val="30"/>
          <w:rtl/>
        </w:rPr>
        <w:t xml:space="preserve"> من</w:t>
      </w:r>
      <w:r>
        <w:rPr>
          <w:sz w:val="30"/>
          <w:rtl/>
        </w:rPr>
        <w:t xml:space="preserve"> 211</w:t>
      </w:r>
      <w:r>
        <w:rPr>
          <w:rFonts w:hint="cs"/>
          <w:sz w:val="30"/>
          <w:rtl/>
        </w:rPr>
        <w:t xml:space="preserve"> إلى 2</w:t>
      </w:r>
      <w:r>
        <w:rPr>
          <w:rFonts w:hint="cs"/>
          <w:sz w:val="30"/>
          <w:rtl/>
        </w:rPr>
        <w:t xml:space="preserve">15 الواردة </w:t>
      </w:r>
      <w:r>
        <w:rPr>
          <w:sz w:val="30"/>
          <w:rtl/>
        </w:rPr>
        <w:t xml:space="preserve">في التقرير </w:t>
      </w:r>
      <w:r>
        <w:rPr>
          <w:rFonts w:hint="cs"/>
          <w:sz w:val="30"/>
          <w:rtl/>
        </w:rPr>
        <w:t>الوطني</w:t>
      </w:r>
      <w:r>
        <w:rPr>
          <w:sz w:val="30"/>
          <w:rtl/>
        </w:rPr>
        <w:t xml:space="preserve"> الأو</w:t>
      </w:r>
      <w:r>
        <w:rPr>
          <w:rFonts w:hint="cs"/>
          <w:sz w:val="30"/>
          <w:rtl/>
        </w:rPr>
        <w:t>َّ</w:t>
      </w:r>
      <w:r>
        <w:rPr>
          <w:sz w:val="30"/>
          <w:rtl/>
        </w:rPr>
        <w:t>ل</w:t>
      </w:r>
      <w:r>
        <w:rPr>
          <w:rFonts w:hint="cs"/>
          <w:sz w:val="30"/>
          <w:rtl/>
        </w:rPr>
        <w:t>ي</w:t>
      </w:r>
      <w:r>
        <w:rPr>
          <w:sz w:val="30"/>
          <w:rtl/>
        </w:rPr>
        <w:t>).</w:t>
      </w:r>
    </w:p>
    <w:p w:rsidR="00000000" w:rsidRDefault="000E41E0">
      <w:pPr>
        <w:pStyle w:val="BodyText"/>
        <w:spacing w:after="240"/>
        <w:rPr>
          <w:rFonts w:hint="cs"/>
          <w:rtl/>
        </w:rPr>
      </w:pPr>
      <w:r>
        <w:rPr>
          <w:rFonts w:hint="cs"/>
          <w:sz w:val="30"/>
          <w:szCs w:val="30"/>
          <w:rtl/>
        </w:rPr>
        <w:t>188</w:t>
      </w:r>
      <w:r>
        <w:rPr>
          <w:sz w:val="30"/>
          <w:szCs w:val="30"/>
          <w:rtl/>
        </w:rPr>
        <w:t>-</w:t>
      </w:r>
      <w:r>
        <w:rPr>
          <w:sz w:val="30"/>
          <w:szCs w:val="30"/>
          <w:rtl/>
        </w:rPr>
        <w:tab/>
      </w:r>
      <w:r>
        <w:rPr>
          <w:rFonts w:hint="cs"/>
          <w:sz w:val="30"/>
          <w:szCs w:val="30"/>
          <w:rtl/>
        </w:rPr>
        <w:t xml:space="preserve">وقد </w:t>
      </w:r>
      <w:r>
        <w:rPr>
          <w:sz w:val="30"/>
          <w:szCs w:val="30"/>
          <w:rtl/>
        </w:rPr>
        <w:t xml:space="preserve">منحت الحكومة السورية جميع اللاجئين الفلسطينيين كافة التسهيلات التي تسهل إقامتهم، كما قدمت الإمدادات والمساعدات التي تضمن معيشتهم. فزودتهم ولا زالت بهوياتٍ شخصية مؤقتةٍ، لهم ولمواليدهم. ووفرت لهم وثائق السفر </w:t>
      </w:r>
      <w:r>
        <w:rPr>
          <w:sz w:val="30"/>
          <w:szCs w:val="30"/>
          <w:rtl/>
        </w:rPr>
        <w:t xml:space="preserve">التي تجعلهم قادرين على السفر والارتحال  وسهلت ومنحت لهم وسائل العيش والضرورات اليومية المعاشية، ووفرت لأطفالهم المدارس والمؤسسات التربوية الضرورية لتنشئتهم وتربيتهم تربيًة صحيحةً مُثلى بالتعاون مع المنظمات الدولية والوكالات المتخصصة، بل أكثر من ذلك أعطتهم </w:t>
      </w:r>
      <w:r>
        <w:rPr>
          <w:sz w:val="30"/>
          <w:szCs w:val="30"/>
          <w:rtl/>
        </w:rPr>
        <w:t>حق العمل والتنقل بالتساوي، مثلهم مثل أي مواطن سوري، دون أي تمييز أو تعصب.</w:t>
      </w:r>
      <w:r>
        <w:rPr>
          <w:rFonts w:hint="cs"/>
          <w:sz w:val="30"/>
          <w:szCs w:val="30"/>
          <w:rtl/>
        </w:rPr>
        <w:t xml:space="preserve"> </w:t>
      </w:r>
      <w:r>
        <w:rPr>
          <w:sz w:val="30"/>
          <w:szCs w:val="30"/>
          <w:rtl/>
        </w:rPr>
        <w:t xml:space="preserve">وما عدم منحهم الجنسية العربية السورية، إلا بطلب منهم، وحرصاً على عدم التفريط بحقوقهم السياسية الشرعية التي ضمنتها مواثيق حقوق الإنسان واتفاقية حقوق الطفل (خاصة </w:t>
      </w:r>
      <w:r>
        <w:rPr>
          <w:rFonts w:hint="cs"/>
          <w:sz w:val="30"/>
          <w:szCs w:val="30"/>
          <w:rtl/>
        </w:rPr>
        <w:t>ما تنص عليه الفقرة 1 م</w:t>
      </w:r>
      <w:r>
        <w:rPr>
          <w:rFonts w:hint="cs"/>
          <w:sz w:val="30"/>
          <w:szCs w:val="30"/>
          <w:rtl/>
        </w:rPr>
        <w:t xml:space="preserve">ن المادة 8 منها) </w:t>
      </w:r>
      <w:r>
        <w:rPr>
          <w:sz w:val="30"/>
          <w:szCs w:val="30"/>
          <w:rtl/>
        </w:rPr>
        <w:t xml:space="preserve">والقرارات الدولية وبخاصة القرار 194 الذي نص على حقهم </w:t>
      </w:r>
      <w:r>
        <w:rPr>
          <w:rFonts w:hint="cs"/>
          <w:sz w:val="30"/>
          <w:szCs w:val="30"/>
          <w:rtl/>
        </w:rPr>
        <w:t xml:space="preserve">في </w:t>
      </w:r>
      <w:r>
        <w:rPr>
          <w:sz w:val="30"/>
          <w:szCs w:val="30"/>
          <w:rtl/>
        </w:rPr>
        <w:t>العودة لديارهم وممتلكاتهم أو حقهم في التعويض عما أصابهم.</w:t>
      </w:r>
    </w:p>
    <w:p w:rsidR="00000000" w:rsidRDefault="000E41E0">
      <w:pPr>
        <w:spacing w:before="0" w:after="0"/>
        <w:jc w:val="center"/>
        <w:rPr>
          <w:rFonts w:hint="cs"/>
          <w:b/>
          <w:bCs/>
          <w:rtl/>
        </w:rPr>
      </w:pPr>
      <w:r>
        <w:rPr>
          <w:rtl/>
        </w:rPr>
        <w:t>2</w:t>
      </w:r>
      <w:r>
        <w:rPr>
          <w:b/>
          <w:bCs/>
          <w:rtl/>
        </w:rPr>
        <w:t>- الأطفال في المنازعات المسلحة</w:t>
      </w:r>
      <w:r>
        <w:rPr>
          <w:rFonts w:hint="cs"/>
          <w:b/>
          <w:bCs/>
          <w:rtl/>
        </w:rPr>
        <w:t xml:space="preserve"> (</w:t>
      </w:r>
      <w:r>
        <w:rPr>
          <w:b/>
          <w:bCs/>
          <w:rtl/>
        </w:rPr>
        <w:t xml:space="preserve">المادة </w:t>
      </w:r>
      <w:r>
        <w:rPr>
          <w:rtl/>
        </w:rPr>
        <w:t>38</w:t>
      </w:r>
      <w:r>
        <w:rPr>
          <w:rFonts w:hint="cs"/>
          <w:b/>
          <w:bCs/>
          <w:rtl/>
        </w:rPr>
        <w:t>) بما في ذلك إعادة التأهيل البدني</w:t>
      </w:r>
    </w:p>
    <w:p w:rsidR="00000000" w:rsidRDefault="000E41E0">
      <w:pPr>
        <w:spacing w:before="0" w:after="0"/>
        <w:jc w:val="both"/>
        <w:rPr>
          <w:rFonts w:hint="cs"/>
          <w:b/>
          <w:bCs/>
          <w:u w:val="single"/>
          <w:rtl/>
        </w:rPr>
      </w:pPr>
      <w:r>
        <w:rPr>
          <w:rFonts w:hint="cs"/>
          <w:b/>
          <w:bCs/>
          <w:rtl/>
        </w:rPr>
        <w:tab/>
      </w:r>
      <w:r>
        <w:rPr>
          <w:rFonts w:hint="cs"/>
          <w:b/>
          <w:bCs/>
          <w:rtl/>
        </w:rPr>
        <w:tab/>
        <w:t xml:space="preserve">       والنفسي وإعادة الاندماج الاجتماعي (المادة</w:t>
      </w:r>
      <w:r>
        <w:rPr>
          <w:rFonts w:hint="cs"/>
          <w:b/>
          <w:bCs/>
          <w:rtl/>
        </w:rPr>
        <w:t xml:space="preserve"> </w:t>
      </w:r>
      <w:r>
        <w:rPr>
          <w:rFonts w:hint="cs"/>
          <w:rtl/>
        </w:rPr>
        <w:t>39</w:t>
      </w:r>
      <w:r>
        <w:rPr>
          <w:rFonts w:hint="cs"/>
          <w:b/>
          <w:bCs/>
          <w:rtl/>
        </w:rPr>
        <w:t>)</w:t>
      </w:r>
    </w:p>
    <w:p w:rsidR="00000000" w:rsidRDefault="000E41E0">
      <w:pPr>
        <w:jc w:val="both"/>
        <w:rPr>
          <w:sz w:val="30"/>
          <w:rtl/>
        </w:rPr>
      </w:pPr>
      <w:r>
        <w:rPr>
          <w:rFonts w:hint="cs"/>
          <w:sz w:val="30"/>
          <w:rtl/>
        </w:rPr>
        <w:t>189</w:t>
      </w:r>
      <w:r>
        <w:rPr>
          <w:sz w:val="30"/>
          <w:rtl/>
        </w:rPr>
        <w:t>-</w:t>
      </w:r>
      <w:r>
        <w:rPr>
          <w:sz w:val="30"/>
          <w:rtl/>
        </w:rPr>
        <w:tab/>
        <w:t>نؤكد على الفقرات</w:t>
      </w:r>
      <w:r>
        <w:rPr>
          <w:rFonts w:hint="cs"/>
          <w:sz w:val="30"/>
          <w:rtl/>
        </w:rPr>
        <w:t xml:space="preserve"> من</w:t>
      </w:r>
      <w:r>
        <w:rPr>
          <w:sz w:val="30"/>
          <w:rtl/>
        </w:rPr>
        <w:t xml:space="preserve"> 216</w:t>
      </w:r>
      <w:r>
        <w:rPr>
          <w:rFonts w:hint="cs"/>
          <w:sz w:val="30"/>
          <w:rtl/>
        </w:rPr>
        <w:t xml:space="preserve"> إلى </w:t>
      </w:r>
      <w:r>
        <w:rPr>
          <w:sz w:val="30"/>
          <w:rtl/>
        </w:rPr>
        <w:t xml:space="preserve">222 الواردة في التقرير </w:t>
      </w:r>
      <w:r>
        <w:rPr>
          <w:rFonts w:hint="cs"/>
          <w:sz w:val="30"/>
          <w:rtl/>
        </w:rPr>
        <w:t>الدوري</w:t>
      </w:r>
      <w:r>
        <w:rPr>
          <w:sz w:val="30"/>
          <w:rtl/>
        </w:rPr>
        <w:t xml:space="preserve"> الأو</w:t>
      </w:r>
      <w:r>
        <w:rPr>
          <w:rFonts w:hint="cs"/>
          <w:sz w:val="30"/>
          <w:rtl/>
        </w:rPr>
        <w:t>َّ</w:t>
      </w:r>
      <w:r>
        <w:rPr>
          <w:sz w:val="30"/>
          <w:rtl/>
        </w:rPr>
        <w:t>ل</w:t>
      </w:r>
      <w:r>
        <w:rPr>
          <w:rFonts w:hint="cs"/>
          <w:sz w:val="30"/>
          <w:rtl/>
        </w:rPr>
        <w:t>ي</w:t>
      </w:r>
      <w:r>
        <w:rPr>
          <w:sz w:val="30"/>
          <w:rtl/>
        </w:rPr>
        <w:t>.</w:t>
      </w:r>
    </w:p>
    <w:p w:rsidR="00000000" w:rsidRDefault="000E41E0">
      <w:pPr>
        <w:jc w:val="both"/>
        <w:rPr>
          <w:sz w:val="30"/>
          <w:rtl/>
        </w:rPr>
      </w:pPr>
      <w:r>
        <w:rPr>
          <w:rFonts w:hint="cs"/>
          <w:sz w:val="30"/>
          <w:rtl/>
        </w:rPr>
        <w:t>190-</w:t>
      </w:r>
      <w:r>
        <w:rPr>
          <w:sz w:val="30"/>
          <w:rtl/>
        </w:rPr>
        <w:tab/>
        <w:t xml:space="preserve">تقع في الجزء الشمالي من الجولان المحتل القرى العربية السورية (مجدل شمس، مسعدة، بقعاتا، عين قينبة، الغجر). ويبلغ عدد سكان هذه القرى حالياً ما يقارب </w:t>
      </w:r>
      <w:r>
        <w:rPr>
          <w:rFonts w:hint="cs"/>
          <w:sz w:val="30"/>
          <w:rtl/>
        </w:rPr>
        <w:t>500 22</w:t>
      </w:r>
      <w:r>
        <w:rPr>
          <w:sz w:val="30"/>
          <w:rtl/>
        </w:rPr>
        <w:t xml:space="preserve"> نسمة، ويوجد في هذه </w:t>
      </w:r>
      <w:r>
        <w:rPr>
          <w:sz w:val="30"/>
          <w:rtl/>
        </w:rPr>
        <w:t xml:space="preserve">القرى </w:t>
      </w:r>
      <w:r>
        <w:rPr>
          <w:rFonts w:hint="cs"/>
          <w:sz w:val="30"/>
          <w:rtl/>
        </w:rPr>
        <w:t>11</w:t>
      </w:r>
      <w:r>
        <w:rPr>
          <w:sz w:val="30"/>
          <w:rtl/>
        </w:rPr>
        <w:t xml:space="preserve"> مدرسة بين ابتدائية وإعدادية وثانوية عدد الطلاب فيها </w:t>
      </w:r>
      <w:r>
        <w:rPr>
          <w:rFonts w:hint="cs"/>
          <w:sz w:val="30"/>
          <w:rtl/>
        </w:rPr>
        <w:t>500 5</w:t>
      </w:r>
      <w:r>
        <w:rPr>
          <w:sz w:val="30"/>
          <w:rtl/>
        </w:rPr>
        <w:t xml:space="preserve"> طالباً وطالبة.</w:t>
      </w:r>
    </w:p>
    <w:p w:rsidR="00000000" w:rsidRDefault="000E41E0">
      <w:pPr>
        <w:jc w:val="both"/>
        <w:rPr>
          <w:sz w:val="30"/>
          <w:rtl/>
        </w:rPr>
      </w:pPr>
      <w:r>
        <w:rPr>
          <w:rFonts w:hint="cs"/>
          <w:sz w:val="30"/>
          <w:rtl/>
        </w:rPr>
        <w:t>191</w:t>
      </w:r>
      <w:r>
        <w:rPr>
          <w:sz w:val="30"/>
          <w:rtl/>
        </w:rPr>
        <w:t>-</w:t>
      </w:r>
      <w:r>
        <w:rPr>
          <w:sz w:val="30"/>
          <w:rtl/>
        </w:rPr>
        <w:tab/>
      </w:r>
      <w:r>
        <w:rPr>
          <w:rFonts w:hint="cs"/>
          <w:sz w:val="30"/>
          <w:rtl/>
        </w:rPr>
        <w:t>و</w:t>
      </w:r>
      <w:r>
        <w:rPr>
          <w:sz w:val="30"/>
          <w:rtl/>
        </w:rPr>
        <w:t>تنتهك إسرائيل - الدولة القائمة بالاحتلال - بشكل صارخ ميثاق الأمم المتحدة ومبادئ القانون الدولي والقانون الدولي الإنساني، وبخاصة اتفاقية جنيف الرابعة المتعلقة بحماية الس</w:t>
      </w:r>
      <w:r>
        <w:rPr>
          <w:sz w:val="30"/>
          <w:rtl/>
        </w:rPr>
        <w:t>كان المدنيين وقت الحرب لعام 1949، والإعلان العالمي لحقوق ال</w:t>
      </w:r>
      <w:r>
        <w:rPr>
          <w:rFonts w:hint="cs"/>
          <w:sz w:val="30"/>
          <w:rtl/>
        </w:rPr>
        <w:t>إ</w:t>
      </w:r>
      <w:r>
        <w:rPr>
          <w:sz w:val="30"/>
          <w:rtl/>
        </w:rPr>
        <w:t>نسان، والعهد الدولي الخاص بالحقوق الاقتصادية والاجتماعية والثقافية، والعهد الدولي الخاص بالحقوق المدنية والسياسية.  كما تحدت بشكل سافر جميع قرارات الجمعية العامة وقرارات مجلس الأمن ذات الصلة والقر</w:t>
      </w:r>
      <w:r>
        <w:rPr>
          <w:sz w:val="30"/>
          <w:rtl/>
        </w:rPr>
        <w:t>ارات الصادرة عن لجان حقوق الإنسان.  وتتمثل انتهاكات إسرائيل في مجال حقوق الإنسان في:</w:t>
      </w:r>
    </w:p>
    <w:p w:rsidR="00000000" w:rsidRDefault="000E41E0">
      <w:pPr>
        <w:pStyle w:val="BodyTextIndent"/>
        <w:ind w:firstLine="0"/>
        <w:rPr>
          <w:rFonts w:hint="cs"/>
          <w:sz w:val="30"/>
          <w:szCs w:val="30"/>
          <w:rtl/>
        </w:rPr>
      </w:pPr>
      <w:r>
        <w:rPr>
          <w:rFonts w:hint="cs"/>
          <w:sz w:val="30"/>
          <w:szCs w:val="30"/>
          <w:rtl/>
        </w:rPr>
        <w:tab/>
      </w:r>
      <w:r>
        <w:rPr>
          <w:sz w:val="30"/>
          <w:szCs w:val="30"/>
          <w:rtl/>
        </w:rPr>
        <w:t>(أ)</w:t>
      </w:r>
      <w:r>
        <w:rPr>
          <w:rFonts w:hint="cs"/>
          <w:sz w:val="30"/>
          <w:szCs w:val="30"/>
          <w:rtl/>
        </w:rPr>
        <w:tab/>
      </w:r>
      <w:r>
        <w:rPr>
          <w:sz w:val="30"/>
          <w:szCs w:val="30"/>
          <w:rtl/>
        </w:rPr>
        <w:t xml:space="preserve">إن أول انتهاك لحقوق الإنسان هو الاحتلال بحد ذاته حيث رفضت إسرائيل تنفيذ قرار مجلس الأمن رقم 497 لعام 1981 الذي اعتبر فيه المجلس قرار </w:t>
      </w:r>
      <w:r>
        <w:rPr>
          <w:rFonts w:hint="cs"/>
          <w:sz w:val="30"/>
          <w:szCs w:val="30"/>
          <w:rtl/>
        </w:rPr>
        <w:t>إ</w:t>
      </w:r>
      <w:r>
        <w:rPr>
          <w:sz w:val="30"/>
          <w:szCs w:val="30"/>
          <w:rtl/>
        </w:rPr>
        <w:t>سرائيل بضم الجولان الصادر عن الك</w:t>
      </w:r>
      <w:r>
        <w:rPr>
          <w:sz w:val="30"/>
          <w:szCs w:val="30"/>
          <w:rtl/>
        </w:rPr>
        <w:t>نيست بتاريخ 14 كانون الأول</w:t>
      </w:r>
      <w:r>
        <w:rPr>
          <w:rFonts w:hint="cs"/>
          <w:sz w:val="30"/>
          <w:szCs w:val="30"/>
          <w:rtl/>
        </w:rPr>
        <w:t>/ديسمبر</w:t>
      </w:r>
      <w:r>
        <w:rPr>
          <w:sz w:val="30"/>
          <w:szCs w:val="30"/>
          <w:rtl/>
        </w:rPr>
        <w:t xml:space="preserve"> 1981 وفرض قوانينها وولايتها وإدارتها عليه لاغياً وباطلاً وليس له أثر قانوني</w:t>
      </w:r>
      <w:r>
        <w:rPr>
          <w:rFonts w:hint="cs"/>
          <w:sz w:val="30"/>
          <w:szCs w:val="30"/>
          <w:rtl/>
        </w:rPr>
        <w:t>؛</w:t>
      </w:r>
    </w:p>
    <w:p w:rsidR="00000000" w:rsidRDefault="000E41E0">
      <w:pPr>
        <w:jc w:val="both"/>
        <w:rPr>
          <w:rFonts w:hint="cs"/>
          <w:sz w:val="30"/>
          <w:rtl/>
        </w:rPr>
      </w:pPr>
      <w:r>
        <w:rPr>
          <w:rFonts w:hint="cs"/>
          <w:sz w:val="30"/>
          <w:rtl/>
        </w:rPr>
        <w:tab/>
      </w:r>
      <w:r>
        <w:rPr>
          <w:sz w:val="30"/>
          <w:rtl/>
        </w:rPr>
        <w:t>(ب)</w:t>
      </w:r>
      <w:r>
        <w:rPr>
          <w:rFonts w:hint="cs"/>
          <w:sz w:val="30"/>
          <w:rtl/>
        </w:rPr>
        <w:tab/>
      </w:r>
      <w:r>
        <w:rPr>
          <w:sz w:val="30"/>
          <w:rtl/>
        </w:rPr>
        <w:t>فرض إسرائيل الجنسية الإسرائيلية على المواطنين والمواطنات العرب السوريين</w:t>
      </w:r>
      <w:r>
        <w:rPr>
          <w:rFonts w:hint="cs"/>
          <w:sz w:val="30"/>
          <w:rtl/>
        </w:rPr>
        <w:t>؛</w:t>
      </w:r>
    </w:p>
    <w:p w:rsidR="00000000" w:rsidRDefault="000E41E0">
      <w:pPr>
        <w:pStyle w:val="BodyTextIndent"/>
        <w:ind w:firstLine="0"/>
        <w:rPr>
          <w:rFonts w:hint="cs"/>
          <w:sz w:val="30"/>
          <w:szCs w:val="30"/>
          <w:rtl/>
        </w:rPr>
      </w:pPr>
      <w:r>
        <w:rPr>
          <w:rFonts w:hint="cs"/>
          <w:sz w:val="30"/>
          <w:szCs w:val="30"/>
          <w:rtl/>
        </w:rPr>
        <w:tab/>
      </w:r>
      <w:r>
        <w:rPr>
          <w:sz w:val="30"/>
          <w:szCs w:val="30"/>
          <w:rtl/>
        </w:rPr>
        <w:t>(ج)</w:t>
      </w:r>
      <w:r>
        <w:rPr>
          <w:rFonts w:hint="cs"/>
          <w:sz w:val="30"/>
          <w:szCs w:val="30"/>
          <w:rtl/>
        </w:rPr>
        <w:tab/>
      </w:r>
      <w:r>
        <w:rPr>
          <w:sz w:val="30"/>
          <w:szCs w:val="30"/>
          <w:rtl/>
        </w:rPr>
        <w:t xml:space="preserve">الإصرار على استمرار الاحتلال وتوسيع المستوطنات والاستيلاء على </w:t>
      </w:r>
      <w:r>
        <w:rPr>
          <w:sz w:val="30"/>
          <w:szCs w:val="30"/>
          <w:rtl/>
        </w:rPr>
        <w:t>الأراضي الزراعية الصالحة للزراعة باعتبارها المصدر الرئيسي لمعيشة السكان في الجولان المحتل، وتدفعهم ليصبحوا عمالاً وعاملات في المعامل الإسرائيلية ليصبح التحكم به</w:t>
      </w:r>
      <w:r>
        <w:rPr>
          <w:rFonts w:hint="cs"/>
          <w:sz w:val="30"/>
          <w:szCs w:val="30"/>
          <w:rtl/>
        </w:rPr>
        <w:t>م</w:t>
      </w:r>
      <w:r>
        <w:rPr>
          <w:sz w:val="30"/>
          <w:szCs w:val="30"/>
          <w:rtl/>
        </w:rPr>
        <w:t xml:space="preserve"> اقتصادياً ومعيشياً أكثر سهولة</w:t>
      </w:r>
      <w:r>
        <w:rPr>
          <w:rFonts w:hint="cs"/>
          <w:sz w:val="30"/>
          <w:szCs w:val="30"/>
          <w:rtl/>
        </w:rPr>
        <w:t>؛</w:t>
      </w:r>
    </w:p>
    <w:p w:rsidR="00000000" w:rsidRDefault="000E41E0">
      <w:pPr>
        <w:jc w:val="both"/>
        <w:rPr>
          <w:rFonts w:hint="cs"/>
          <w:sz w:val="30"/>
          <w:rtl/>
        </w:rPr>
      </w:pPr>
      <w:r>
        <w:rPr>
          <w:rFonts w:hint="cs"/>
          <w:sz w:val="30"/>
          <w:rtl/>
        </w:rPr>
        <w:tab/>
      </w:r>
      <w:r>
        <w:rPr>
          <w:sz w:val="30"/>
          <w:rtl/>
        </w:rPr>
        <w:t>(د)</w:t>
      </w:r>
      <w:r>
        <w:rPr>
          <w:rFonts w:hint="cs"/>
          <w:sz w:val="30"/>
          <w:rtl/>
        </w:rPr>
        <w:tab/>
      </w:r>
      <w:r>
        <w:rPr>
          <w:sz w:val="30"/>
          <w:rtl/>
        </w:rPr>
        <w:t>استغلال المياه في الجولان، وفرض الضرائب الباهظة على المواط</w:t>
      </w:r>
      <w:r>
        <w:rPr>
          <w:sz w:val="30"/>
          <w:rtl/>
        </w:rPr>
        <w:t xml:space="preserve">نين والمواطنات العرب السوريين، وتشغيل الأطفال العرب بنفس أعمال الكبار الشاقة </w:t>
      </w:r>
      <w:r>
        <w:rPr>
          <w:rFonts w:hint="cs"/>
          <w:sz w:val="30"/>
          <w:rtl/>
        </w:rPr>
        <w:t xml:space="preserve">مع </w:t>
      </w:r>
      <w:r>
        <w:rPr>
          <w:sz w:val="30"/>
          <w:rtl/>
        </w:rPr>
        <w:t>إعطائهم نصف الأجرة، وكذلك الأمر بالنسبة للفتيات والنساء</w:t>
      </w:r>
      <w:r>
        <w:rPr>
          <w:rFonts w:hint="cs"/>
          <w:sz w:val="30"/>
          <w:rtl/>
        </w:rPr>
        <w:t>.</w:t>
      </w:r>
    </w:p>
    <w:p w:rsidR="00000000" w:rsidRDefault="000E41E0">
      <w:pPr>
        <w:jc w:val="both"/>
        <w:rPr>
          <w:sz w:val="30"/>
          <w:rtl/>
        </w:rPr>
      </w:pPr>
      <w:r>
        <w:rPr>
          <w:rFonts w:hint="cs"/>
          <w:sz w:val="30"/>
          <w:rtl/>
        </w:rPr>
        <w:t>192</w:t>
      </w:r>
      <w:r>
        <w:rPr>
          <w:sz w:val="30"/>
          <w:rtl/>
        </w:rPr>
        <w:t>-</w:t>
      </w:r>
      <w:r>
        <w:rPr>
          <w:sz w:val="30"/>
          <w:rtl/>
        </w:rPr>
        <w:tab/>
        <w:t>وفي مجال التعليم</w:t>
      </w:r>
      <w:r>
        <w:rPr>
          <w:rFonts w:hint="cs"/>
          <w:sz w:val="30"/>
          <w:rtl/>
        </w:rPr>
        <w:t>،</w:t>
      </w:r>
      <w:r>
        <w:rPr>
          <w:sz w:val="30"/>
          <w:rtl/>
        </w:rPr>
        <w:t xml:space="preserve"> عملت سلطات الاحتلال الإسرائيلي على فرض سياسة تجهيل منظم على أبناء الجولان</w:t>
      </w:r>
      <w:r>
        <w:rPr>
          <w:rFonts w:hint="cs"/>
          <w:sz w:val="30"/>
          <w:rtl/>
        </w:rPr>
        <w:t>،</w:t>
      </w:r>
      <w:r>
        <w:rPr>
          <w:sz w:val="30"/>
          <w:rtl/>
        </w:rPr>
        <w:t xml:space="preserve"> وتجلى ذلك من خلال:</w:t>
      </w:r>
    </w:p>
    <w:p w:rsidR="00000000" w:rsidRDefault="000E41E0">
      <w:pPr>
        <w:jc w:val="both"/>
        <w:rPr>
          <w:rFonts w:hint="cs"/>
          <w:sz w:val="30"/>
          <w:rtl/>
        </w:rPr>
      </w:pPr>
      <w:r>
        <w:rPr>
          <w:rFonts w:hint="cs"/>
          <w:sz w:val="30"/>
          <w:rtl/>
        </w:rPr>
        <w:tab/>
      </w:r>
      <w:r>
        <w:rPr>
          <w:sz w:val="30"/>
          <w:rtl/>
        </w:rPr>
        <w:t>(</w:t>
      </w:r>
      <w:r>
        <w:rPr>
          <w:sz w:val="30"/>
          <w:rtl/>
        </w:rPr>
        <w:t>أ)</w:t>
      </w:r>
      <w:r>
        <w:rPr>
          <w:rFonts w:hint="cs"/>
          <w:sz w:val="30"/>
          <w:rtl/>
        </w:rPr>
        <w:tab/>
      </w:r>
      <w:r>
        <w:rPr>
          <w:sz w:val="30"/>
          <w:rtl/>
        </w:rPr>
        <w:t>إلغاء المنهاج المدرسي العربي السوري كلياً من كل مدارس قرى الجولان المحتل، واستبداله بمنهاج إسرائيلي مطبق على الطلبة من عرب فلسطين عام 1948</w:t>
      </w:r>
      <w:r>
        <w:rPr>
          <w:rFonts w:hint="cs"/>
          <w:sz w:val="30"/>
          <w:rtl/>
        </w:rPr>
        <w:t>؛</w:t>
      </w:r>
    </w:p>
    <w:p w:rsidR="00000000" w:rsidRDefault="000E41E0">
      <w:pPr>
        <w:jc w:val="both"/>
        <w:rPr>
          <w:rFonts w:hint="cs"/>
          <w:sz w:val="30"/>
          <w:rtl/>
        </w:rPr>
      </w:pPr>
      <w:r>
        <w:rPr>
          <w:rFonts w:hint="cs"/>
          <w:sz w:val="30"/>
          <w:rtl/>
        </w:rPr>
        <w:tab/>
      </w:r>
      <w:r>
        <w:rPr>
          <w:sz w:val="30"/>
          <w:rtl/>
        </w:rPr>
        <w:t>(ب)</w:t>
      </w:r>
      <w:r>
        <w:rPr>
          <w:rFonts w:hint="cs"/>
          <w:sz w:val="30"/>
          <w:rtl/>
        </w:rPr>
        <w:tab/>
      </w:r>
      <w:r>
        <w:rPr>
          <w:sz w:val="30"/>
          <w:rtl/>
        </w:rPr>
        <w:t>تشويه تاريخ العرب وحضارتهم ونضالهم بما يخدم التوجيهات الإسرائيلية</w:t>
      </w:r>
      <w:r>
        <w:rPr>
          <w:rFonts w:hint="cs"/>
          <w:sz w:val="30"/>
          <w:rtl/>
        </w:rPr>
        <w:t>؛</w:t>
      </w:r>
    </w:p>
    <w:p w:rsidR="00000000" w:rsidRDefault="000E41E0">
      <w:pPr>
        <w:jc w:val="both"/>
        <w:rPr>
          <w:rFonts w:hint="cs"/>
          <w:sz w:val="30"/>
          <w:rtl/>
        </w:rPr>
      </w:pPr>
      <w:r>
        <w:rPr>
          <w:rFonts w:hint="cs"/>
          <w:sz w:val="30"/>
          <w:rtl/>
        </w:rPr>
        <w:tab/>
      </w:r>
      <w:r>
        <w:rPr>
          <w:sz w:val="30"/>
          <w:rtl/>
        </w:rPr>
        <w:t>(ج)</w:t>
      </w:r>
      <w:r>
        <w:rPr>
          <w:rFonts w:hint="cs"/>
          <w:sz w:val="30"/>
          <w:rtl/>
        </w:rPr>
        <w:tab/>
      </w:r>
      <w:r>
        <w:rPr>
          <w:sz w:val="30"/>
          <w:rtl/>
        </w:rPr>
        <w:t>فصل المعلمين المؤهلين من مدارسهم وتع</w:t>
      </w:r>
      <w:r>
        <w:rPr>
          <w:sz w:val="30"/>
          <w:rtl/>
        </w:rPr>
        <w:t>يين معلمين غير مؤهلين وتعيين معلمين إسرائيليين لتطبيق أهداف الاحتلال، وكانت السيطرة على المعلمين بإجبارهم على توقيع عقود عمل سنوية وفصلهم من العمل عند مخالفتهم للتعليمات الإسرائيلية</w:t>
      </w:r>
      <w:r>
        <w:rPr>
          <w:rFonts w:hint="cs"/>
          <w:sz w:val="30"/>
          <w:rtl/>
        </w:rPr>
        <w:t>؛</w:t>
      </w:r>
    </w:p>
    <w:p w:rsidR="00000000" w:rsidRDefault="000E41E0">
      <w:pPr>
        <w:jc w:val="both"/>
        <w:rPr>
          <w:rFonts w:hint="cs"/>
          <w:sz w:val="30"/>
          <w:rtl/>
        </w:rPr>
      </w:pPr>
      <w:r>
        <w:rPr>
          <w:rFonts w:hint="cs"/>
          <w:sz w:val="30"/>
          <w:rtl/>
        </w:rPr>
        <w:tab/>
      </w:r>
      <w:r>
        <w:rPr>
          <w:sz w:val="30"/>
          <w:rtl/>
        </w:rPr>
        <w:t>(د)</w:t>
      </w:r>
      <w:r>
        <w:rPr>
          <w:rFonts w:hint="cs"/>
          <w:sz w:val="30"/>
          <w:rtl/>
        </w:rPr>
        <w:tab/>
      </w:r>
      <w:r>
        <w:rPr>
          <w:sz w:val="30"/>
          <w:rtl/>
        </w:rPr>
        <w:t>رفض طلبات المدرسات العرب السوريات لتعيينهن في المدارس وتهديد العدد ا</w:t>
      </w:r>
      <w:r>
        <w:rPr>
          <w:sz w:val="30"/>
          <w:rtl/>
        </w:rPr>
        <w:t xml:space="preserve">لقليل المعين منهن بالفصل لمشاركتهن </w:t>
      </w:r>
      <w:r>
        <w:rPr>
          <w:rFonts w:hint="cs"/>
          <w:sz w:val="30"/>
          <w:rtl/>
        </w:rPr>
        <w:t xml:space="preserve">في </w:t>
      </w:r>
      <w:r>
        <w:rPr>
          <w:sz w:val="30"/>
          <w:rtl/>
        </w:rPr>
        <w:t>المناسبات والأحداث الوطنية</w:t>
      </w:r>
      <w:r>
        <w:rPr>
          <w:rFonts w:hint="cs"/>
          <w:sz w:val="30"/>
          <w:rtl/>
        </w:rPr>
        <w:t>؛</w:t>
      </w:r>
    </w:p>
    <w:p w:rsidR="00000000" w:rsidRDefault="000E41E0">
      <w:pPr>
        <w:jc w:val="both"/>
        <w:rPr>
          <w:rFonts w:hint="cs"/>
          <w:sz w:val="30"/>
          <w:rtl/>
        </w:rPr>
      </w:pPr>
      <w:r>
        <w:rPr>
          <w:rFonts w:hint="cs"/>
          <w:sz w:val="30"/>
          <w:rtl/>
        </w:rPr>
        <w:tab/>
      </w:r>
      <w:r>
        <w:rPr>
          <w:sz w:val="30"/>
          <w:rtl/>
        </w:rPr>
        <w:t>(</w:t>
      </w:r>
      <w:r>
        <w:rPr>
          <w:rFonts w:hint="cs"/>
          <w:sz w:val="30"/>
          <w:rtl/>
        </w:rPr>
        <w:t>ه‍</w:t>
      </w:r>
      <w:r>
        <w:rPr>
          <w:sz w:val="30"/>
          <w:rtl/>
        </w:rPr>
        <w:t>)</w:t>
      </w:r>
      <w:r>
        <w:rPr>
          <w:rFonts w:hint="cs"/>
          <w:sz w:val="30"/>
          <w:rtl/>
        </w:rPr>
        <w:tab/>
      </w:r>
      <w:r>
        <w:rPr>
          <w:sz w:val="30"/>
          <w:rtl/>
        </w:rPr>
        <w:t>تعاني مدارس الجولان من نقص في غرف التدريس والأبنية المدرسية الملائمة، ويدرس نصف الطلاب في غرف مستأجرة، بنيت لتكون محلات تجارية أو كراجات للسيارات</w:t>
      </w:r>
      <w:r>
        <w:rPr>
          <w:rFonts w:hint="cs"/>
          <w:sz w:val="30"/>
          <w:rtl/>
        </w:rPr>
        <w:t>،</w:t>
      </w:r>
      <w:r>
        <w:rPr>
          <w:sz w:val="30"/>
          <w:rtl/>
        </w:rPr>
        <w:t xml:space="preserve"> إضافة إلى الاكتظاظ في عدد الأطفال في </w:t>
      </w:r>
      <w:r>
        <w:rPr>
          <w:sz w:val="30"/>
          <w:rtl/>
        </w:rPr>
        <w:t>الصف الواحد، ومع ذلك يدفع الأولياء ضرائب باهظة بحجة صرفها على التعليم</w:t>
      </w:r>
      <w:r>
        <w:rPr>
          <w:rFonts w:hint="cs"/>
          <w:sz w:val="30"/>
          <w:rtl/>
        </w:rPr>
        <w:t>؛</w:t>
      </w:r>
    </w:p>
    <w:p w:rsidR="00000000" w:rsidRDefault="000E41E0">
      <w:pPr>
        <w:jc w:val="both"/>
        <w:rPr>
          <w:rFonts w:hint="cs"/>
          <w:sz w:val="30"/>
          <w:rtl/>
        </w:rPr>
      </w:pPr>
      <w:r>
        <w:rPr>
          <w:rFonts w:hint="cs"/>
          <w:sz w:val="30"/>
          <w:rtl/>
        </w:rPr>
        <w:tab/>
      </w:r>
      <w:r>
        <w:rPr>
          <w:sz w:val="30"/>
          <w:rtl/>
        </w:rPr>
        <w:t>(و)</w:t>
      </w:r>
      <w:r>
        <w:rPr>
          <w:rFonts w:hint="cs"/>
          <w:sz w:val="30"/>
          <w:rtl/>
        </w:rPr>
        <w:tab/>
      </w:r>
      <w:r>
        <w:rPr>
          <w:sz w:val="30"/>
          <w:rtl/>
        </w:rPr>
        <w:t xml:space="preserve">سد </w:t>
      </w:r>
      <w:r>
        <w:rPr>
          <w:rFonts w:hint="cs"/>
          <w:sz w:val="30"/>
          <w:rtl/>
        </w:rPr>
        <w:t>آ</w:t>
      </w:r>
      <w:r>
        <w:rPr>
          <w:sz w:val="30"/>
          <w:rtl/>
        </w:rPr>
        <w:t>فاق تحصيل التعليم الجامعي أمام الطلاب والطالبات في الجولان السوري المحتل، لأن الالتحاق بالجامعات الإسرائيلية شبه مستحيل لأنه يتطلب رسوماً وتكاليف عالية، ومن تتاح</w:t>
      </w:r>
      <w:r>
        <w:rPr>
          <w:rFonts w:hint="cs"/>
          <w:sz w:val="30"/>
          <w:rtl/>
        </w:rPr>
        <w:t xml:space="preserve"> له</w:t>
      </w:r>
      <w:r>
        <w:rPr>
          <w:sz w:val="30"/>
          <w:rtl/>
        </w:rPr>
        <w:t xml:space="preserve"> فرصة </w:t>
      </w:r>
      <w:r>
        <w:rPr>
          <w:rFonts w:hint="cs"/>
          <w:sz w:val="30"/>
          <w:rtl/>
        </w:rPr>
        <w:t>ا</w:t>
      </w:r>
      <w:r>
        <w:rPr>
          <w:sz w:val="30"/>
          <w:rtl/>
        </w:rPr>
        <w:t>لالتح</w:t>
      </w:r>
      <w:r>
        <w:rPr>
          <w:sz w:val="30"/>
          <w:rtl/>
        </w:rPr>
        <w:t>اق يعاني من الاضطهاد العام الموجه للطلاب السوريين</w:t>
      </w:r>
      <w:r>
        <w:rPr>
          <w:rFonts w:hint="cs"/>
          <w:sz w:val="30"/>
          <w:rtl/>
        </w:rPr>
        <w:t>؛</w:t>
      </w:r>
    </w:p>
    <w:p w:rsidR="00000000" w:rsidRDefault="000E41E0">
      <w:pPr>
        <w:jc w:val="both"/>
        <w:rPr>
          <w:rFonts w:hint="cs"/>
          <w:sz w:val="30"/>
          <w:rtl/>
        </w:rPr>
      </w:pPr>
      <w:r>
        <w:rPr>
          <w:rFonts w:hint="cs"/>
          <w:sz w:val="30"/>
          <w:rtl/>
        </w:rPr>
        <w:tab/>
      </w:r>
      <w:r>
        <w:rPr>
          <w:sz w:val="30"/>
          <w:rtl/>
        </w:rPr>
        <w:t>(ز)</w:t>
      </w:r>
      <w:r>
        <w:rPr>
          <w:rFonts w:hint="cs"/>
          <w:sz w:val="30"/>
          <w:rtl/>
        </w:rPr>
        <w:tab/>
      </w:r>
      <w:r>
        <w:rPr>
          <w:sz w:val="30"/>
          <w:rtl/>
        </w:rPr>
        <w:t xml:space="preserve">وضع العراقيل أمام طلاب وطالبات الجولان </w:t>
      </w:r>
      <w:r>
        <w:rPr>
          <w:rFonts w:hint="cs"/>
          <w:sz w:val="30"/>
          <w:rtl/>
        </w:rPr>
        <w:t xml:space="preserve">فيما يتصل </w:t>
      </w:r>
      <w:r>
        <w:rPr>
          <w:sz w:val="30"/>
          <w:rtl/>
        </w:rPr>
        <w:t>بالالتحاق بالجامعات السورية من حيث السفر والتهديد بقطع الدراسة إذا قاموا بأي نشاط وطني، هذا فضلاً عن تعرض الطالبات للمعاملة المهينة عند نقاط التفتيش ال</w:t>
      </w:r>
      <w:r>
        <w:rPr>
          <w:sz w:val="30"/>
          <w:rtl/>
        </w:rPr>
        <w:t>إسرائيلية ووضع العراقيل أمام الاعتراف بشهاداتهم الجامعية وتماطل في معادلتها وتحاول ابتزازهم</w:t>
      </w:r>
      <w:r>
        <w:rPr>
          <w:rFonts w:hint="cs"/>
          <w:sz w:val="30"/>
          <w:rtl/>
        </w:rPr>
        <w:t>؛</w:t>
      </w:r>
    </w:p>
    <w:p w:rsidR="00000000" w:rsidRDefault="000E41E0">
      <w:pPr>
        <w:pStyle w:val="BodyText"/>
        <w:rPr>
          <w:sz w:val="30"/>
          <w:szCs w:val="30"/>
          <w:rtl/>
        </w:rPr>
      </w:pPr>
      <w:r>
        <w:rPr>
          <w:rFonts w:hint="cs"/>
          <w:sz w:val="30"/>
          <w:szCs w:val="30"/>
          <w:rtl/>
        </w:rPr>
        <w:tab/>
      </w:r>
      <w:r>
        <w:rPr>
          <w:sz w:val="30"/>
          <w:szCs w:val="30"/>
          <w:rtl/>
        </w:rPr>
        <w:t>(ح)</w:t>
      </w:r>
      <w:r>
        <w:rPr>
          <w:rFonts w:hint="cs"/>
          <w:sz w:val="30"/>
          <w:szCs w:val="30"/>
          <w:rtl/>
        </w:rPr>
        <w:tab/>
      </w:r>
      <w:r>
        <w:rPr>
          <w:sz w:val="30"/>
          <w:szCs w:val="30"/>
          <w:rtl/>
        </w:rPr>
        <w:t>دعماً لمواقف مواطنينا في الجولان، يقوم الوطن الأم سورية ببث برامج تعليمية عبر الإذاعة والتلفزيون موجهة إلى أبنائنا في الجولان وهي تلقى المتابعة والرضى عند أها</w:t>
      </w:r>
      <w:r>
        <w:rPr>
          <w:sz w:val="30"/>
          <w:szCs w:val="30"/>
          <w:rtl/>
        </w:rPr>
        <w:t>لينا في الجولان</w:t>
      </w:r>
      <w:r>
        <w:rPr>
          <w:rFonts w:hint="cs"/>
          <w:sz w:val="30"/>
          <w:szCs w:val="30"/>
          <w:rtl/>
        </w:rPr>
        <w:t>،</w:t>
      </w:r>
      <w:r>
        <w:rPr>
          <w:sz w:val="30"/>
          <w:szCs w:val="30"/>
          <w:rtl/>
        </w:rPr>
        <w:t xml:space="preserve"> كما يتابع القطر تقديم المنح الدراسية في الجامعات والمنح الدراسية المقدمة من اليونيسكو بناء على طلب الحكومة السورية.</w:t>
      </w:r>
    </w:p>
    <w:p w:rsidR="00000000" w:rsidRDefault="000E41E0">
      <w:pPr>
        <w:jc w:val="both"/>
        <w:rPr>
          <w:rFonts w:hint="cs"/>
          <w:sz w:val="30"/>
          <w:rtl/>
        </w:rPr>
      </w:pPr>
      <w:r>
        <w:rPr>
          <w:rFonts w:hint="cs"/>
          <w:sz w:val="30"/>
          <w:rtl/>
        </w:rPr>
        <w:t>193</w:t>
      </w:r>
      <w:r>
        <w:rPr>
          <w:sz w:val="30"/>
          <w:rtl/>
        </w:rPr>
        <w:t>-</w:t>
      </w:r>
      <w:r>
        <w:rPr>
          <w:sz w:val="30"/>
          <w:rtl/>
        </w:rPr>
        <w:tab/>
      </w:r>
      <w:r>
        <w:rPr>
          <w:rFonts w:hint="cs"/>
          <w:sz w:val="30"/>
          <w:rtl/>
        </w:rPr>
        <w:t>ولا يوجد نظام صحي مقبول وفعال، كما لا توجد مشافٍ للعرب السوريين.</w:t>
      </w:r>
    </w:p>
    <w:p w:rsidR="00000000" w:rsidRDefault="000E41E0">
      <w:pPr>
        <w:pStyle w:val="BodyText"/>
        <w:rPr>
          <w:sz w:val="30"/>
          <w:szCs w:val="30"/>
          <w:rtl/>
        </w:rPr>
      </w:pPr>
      <w:r>
        <w:rPr>
          <w:rFonts w:hint="cs"/>
          <w:sz w:val="30"/>
          <w:szCs w:val="30"/>
          <w:rtl/>
        </w:rPr>
        <w:t>194</w:t>
      </w:r>
      <w:r>
        <w:rPr>
          <w:sz w:val="30"/>
          <w:szCs w:val="30"/>
          <w:rtl/>
        </w:rPr>
        <w:t>-</w:t>
      </w:r>
      <w:r>
        <w:rPr>
          <w:sz w:val="30"/>
          <w:szCs w:val="30"/>
          <w:rtl/>
        </w:rPr>
        <w:tab/>
        <w:t>ومن أساليب القمع والترهيب الإسرائيلية قيام سلطات</w:t>
      </w:r>
      <w:r>
        <w:rPr>
          <w:sz w:val="30"/>
          <w:szCs w:val="30"/>
          <w:rtl/>
        </w:rPr>
        <w:t xml:space="preserve"> الاحتلال الإسرائيلي بزرع الألغام في كل مكان في قرى الجولان المحتل وخاصة في المناطق الزراعية الخاصة بالمواطنين، مما يمنع الأطفال حتى من اللعب تحاشياً لانفجار الألغام </w:t>
      </w:r>
      <w:r>
        <w:rPr>
          <w:rFonts w:hint="cs"/>
          <w:sz w:val="30"/>
          <w:szCs w:val="30"/>
          <w:rtl/>
        </w:rPr>
        <w:t>بهم</w:t>
      </w:r>
      <w:r>
        <w:rPr>
          <w:sz w:val="30"/>
          <w:szCs w:val="30"/>
          <w:rtl/>
        </w:rPr>
        <w:t>.</w:t>
      </w:r>
    </w:p>
    <w:p w:rsidR="00000000" w:rsidRDefault="000E41E0">
      <w:pPr>
        <w:jc w:val="both"/>
        <w:rPr>
          <w:szCs w:val="32"/>
          <w:rtl/>
        </w:rPr>
      </w:pPr>
      <w:r>
        <w:rPr>
          <w:rFonts w:hint="cs"/>
          <w:sz w:val="30"/>
          <w:rtl/>
        </w:rPr>
        <w:t>195</w:t>
      </w:r>
      <w:r>
        <w:rPr>
          <w:sz w:val="30"/>
          <w:rtl/>
        </w:rPr>
        <w:t>-</w:t>
      </w:r>
      <w:r>
        <w:rPr>
          <w:sz w:val="30"/>
          <w:rtl/>
        </w:rPr>
        <w:tab/>
      </w:r>
      <w:r>
        <w:rPr>
          <w:rFonts w:hint="cs"/>
          <w:sz w:val="30"/>
          <w:rtl/>
        </w:rPr>
        <w:t>و</w:t>
      </w:r>
      <w:r>
        <w:rPr>
          <w:sz w:val="30"/>
          <w:rtl/>
        </w:rPr>
        <w:t xml:space="preserve">بعد هذا العرض السريع للسياسات والممارسات الإسرائيلية ذات النمط الثابت والدائم، </w:t>
      </w:r>
      <w:r>
        <w:rPr>
          <w:sz w:val="30"/>
          <w:rtl/>
        </w:rPr>
        <w:t xml:space="preserve">لابد من أن نؤكد التزام الجمهورية العربية السورية بالتوصل إلى سلام عادل وشامل في منطقة الشرق الأوسط، </w:t>
      </w:r>
      <w:r>
        <w:rPr>
          <w:rFonts w:hint="cs"/>
          <w:sz w:val="30"/>
          <w:rtl/>
        </w:rPr>
        <w:t xml:space="preserve">الأمر </w:t>
      </w:r>
      <w:r>
        <w:rPr>
          <w:sz w:val="30"/>
          <w:rtl/>
        </w:rPr>
        <w:t xml:space="preserve">الذي يتطلب انسحاب إسرائيل الكامل من الجولان السوري المحتل </w:t>
      </w:r>
      <w:r>
        <w:rPr>
          <w:rFonts w:hint="cs"/>
          <w:sz w:val="30"/>
          <w:rtl/>
        </w:rPr>
        <w:t>إلـى</w:t>
      </w:r>
      <w:r>
        <w:rPr>
          <w:sz w:val="30"/>
          <w:rtl/>
        </w:rPr>
        <w:t xml:space="preserve"> خط الرابع من حزيران</w:t>
      </w:r>
      <w:r>
        <w:rPr>
          <w:rFonts w:hint="cs"/>
          <w:sz w:val="30"/>
          <w:rtl/>
        </w:rPr>
        <w:t>/يونيه</w:t>
      </w:r>
      <w:r>
        <w:rPr>
          <w:sz w:val="30"/>
          <w:rtl/>
        </w:rPr>
        <w:t xml:space="preserve"> 1967.</w:t>
      </w:r>
      <w:r>
        <w:rPr>
          <w:rFonts w:hint="cs"/>
          <w:sz w:val="30"/>
          <w:rtl/>
        </w:rPr>
        <w:t xml:space="preserve"> </w:t>
      </w:r>
      <w:r>
        <w:rPr>
          <w:sz w:val="30"/>
          <w:rtl/>
        </w:rPr>
        <w:t>وندعو المجتمع الدولي لإدانة السياسات والممارسات الإسرائ</w:t>
      </w:r>
      <w:r>
        <w:rPr>
          <w:sz w:val="30"/>
          <w:rtl/>
        </w:rPr>
        <w:t xml:space="preserve">يلية وعدم الاعتراف بأي إجراءات تنفذها سلطات الاحتلال الإسرائيلية في الجولان السوري وعدم التعاون أو المساعدة بأي شكل من الأشكال مع تلك الإجراءات واتخاذ الإجراءات المناسبة لوضع حد لها، وذلك تضامناً مع أطفال شعبنا العربي في الجولان الذين يتعرضون للموت والعجز </w:t>
      </w:r>
      <w:r>
        <w:rPr>
          <w:sz w:val="30"/>
          <w:rtl/>
        </w:rPr>
        <w:t>والقهر والحرمان في كل لحظة من لحظات حياتهم.</w:t>
      </w:r>
    </w:p>
    <w:p w:rsidR="00000000" w:rsidRDefault="000E41E0">
      <w:pPr>
        <w:pStyle w:val="Heading1"/>
        <w:jc w:val="center"/>
        <w:rPr>
          <w:sz w:val="30"/>
          <w:szCs w:val="30"/>
          <w:rtl/>
        </w:rPr>
      </w:pPr>
      <w:r>
        <w:rPr>
          <w:sz w:val="30"/>
          <w:szCs w:val="30"/>
          <w:rtl/>
        </w:rPr>
        <w:t>باء: الأطفال الذين يسري عليهم</w:t>
      </w:r>
      <w:r>
        <w:rPr>
          <w:rFonts w:hint="cs"/>
          <w:sz w:val="30"/>
          <w:szCs w:val="30"/>
          <w:rtl/>
        </w:rPr>
        <w:t xml:space="preserve"> </w:t>
      </w:r>
      <w:r>
        <w:rPr>
          <w:sz w:val="30"/>
          <w:szCs w:val="30"/>
          <w:rtl/>
        </w:rPr>
        <w:t>نظام إدارة شؤون قضاء الأحداث</w:t>
      </w:r>
    </w:p>
    <w:p w:rsidR="00000000" w:rsidRDefault="000E41E0">
      <w:pPr>
        <w:pStyle w:val="Heading6"/>
        <w:jc w:val="center"/>
        <w:rPr>
          <w:rFonts w:hint="cs"/>
          <w:b/>
          <w:bCs/>
          <w:sz w:val="30"/>
          <w:szCs w:val="30"/>
          <w:u w:val="single"/>
          <w:rtl/>
        </w:rPr>
      </w:pPr>
      <w:r>
        <w:rPr>
          <w:b/>
          <w:bCs/>
          <w:sz w:val="30"/>
          <w:szCs w:val="30"/>
          <w:rtl/>
        </w:rPr>
        <w:t>1- إدارة شؤون قضاء الأحداث</w:t>
      </w:r>
      <w:r>
        <w:rPr>
          <w:rFonts w:hint="cs"/>
          <w:b/>
          <w:bCs/>
          <w:sz w:val="30"/>
          <w:szCs w:val="30"/>
          <w:rtl/>
        </w:rPr>
        <w:t xml:space="preserve"> (</w:t>
      </w:r>
      <w:r>
        <w:rPr>
          <w:b/>
          <w:bCs/>
          <w:sz w:val="30"/>
          <w:szCs w:val="30"/>
          <w:rtl/>
        </w:rPr>
        <w:t>المادة 40</w:t>
      </w:r>
      <w:r>
        <w:rPr>
          <w:rFonts w:hint="cs"/>
          <w:b/>
          <w:bCs/>
          <w:sz w:val="30"/>
          <w:szCs w:val="30"/>
          <w:rtl/>
        </w:rPr>
        <w:t>)</w:t>
      </w:r>
    </w:p>
    <w:p w:rsidR="00000000" w:rsidRDefault="000E41E0">
      <w:pPr>
        <w:pStyle w:val="BodyText"/>
        <w:rPr>
          <w:rFonts w:hint="cs"/>
          <w:sz w:val="30"/>
          <w:szCs w:val="30"/>
          <w:rtl/>
        </w:rPr>
      </w:pPr>
      <w:r>
        <w:rPr>
          <w:rFonts w:hint="cs"/>
          <w:sz w:val="30"/>
          <w:szCs w:val="30"/>
          <w:rtl/>
        </w:rPr>
        <w:t>196-</w:t>
      </w:r>
      <w:r>
        <w:rPr>
          <w:rFonts w:hint="cs"/>
          <w:sz w:val="30"/>
          <w:szCs w:val="30"/>
          <w:rtl/>
        </w:rPr>
        <w:tab/>
        <w:t>تقدم المعلومات التالية إضافة إلى ما ورد في الفقرات من 222 إلى 229 في التقرير الوطني الأوَّلي.</w:t>
      </w:r>
    </w:p>
    <w:p w:rsidR="00000000" w:rsidRDefault="000E41E0">
      <w:pPr>
        <w:pStyle w:val="BodyText"/>
        <w:spacing w:before="240" w:after="240"/>
        <w:rPr>
          <w:rFonts w:hint="cs"/>
          <w:sz w:val="30"/>
          <w:szCs w:val="30"/>
          <w:rtl/>
        </w:rPr>
      </w:pPr>
      <w:r>
        <w:rPr>
          <w:rFonts w:hint="cs"/>
          <w:sz w:val="30"/>
          <w:szCs w:val="30"/>
          <w:rtl/>
        </w:rPr>
        <w:t>197</w:t>
      </w:r>
      <w:r>
        <w:rPr>
          <w:sz w:val="30"/>
          <w:szCs w:val="30"/>
          <w:rtl/>
        </w:rPr>
        <w:t>-</w:t>
      </w:r>
      <w:r>
        <w:rPr>
          <w:sz w:val="30"/>
          <w:szCs w:val="30"/>
          <w:rtl/>
        </w:rPr>
        <w:tab/>
        <w:t>تبدأ مساءل</w:t>
      </w:r>
      <w:r>
        <w:rPr>
          <w:sz w:val="30"/>
          <w:szCs w:val="30"/>
          <w:rtl/>
        </w:rPr>
        <w:t xml:space="preserve">ة الطفل القانونية بعد أن يتم السابعة من عمره </w:t>
      </w:r>
      <w:r>
        <w:rPr>
          <w:rFonts w:hint="cs"/>
          <w:sz w:val="30"/>
          <w:szCs w:val="30"/>
          <w:rtl/>
        </w:rPr>
        <w:t>(</w:t>
      </w:r>
      <w:r>
        <w:rPr>
          <w:sz w:val="30"/>
          <w:szCs w:val="30"/>
          <w:rtl/>
        </w:rPr>
        <w:t>المادة</w:t>
      </w:r>
      <w:r>
        <w:rPr>
          <w:rFonts w:hint="cs"/>
          <w:sz w:val="30"/>
          <w:szCs w:val="30"/>
          <w:rtl/>
        </w:rPr>
        <w:t xml:space="preserve"> 2 </w:t>
      </w:r>
      <w:r>
        <w:rPr>
          <w:sz w:val="30"/>
          <w:szCs w:val="30"/>
          <w:rtl/>
        </w:rPr>
        <w:t>من قانون الأحداث</w:t>
      </w:r>
      <w:r>
        <w:rPr>
          <w:rFonts w:hint="cs"/>
          <w:sz w:val="30"/>
          <w:szCs w:val="30"/>
          <w:rtl/>
        </w:rPr>
        <w:t>)،</w:t>
      </w:r>
      <w:r>
        <w:rPr>
          <w:sz w:val="30"/>
          <w:szCs w:val="30"/>
          <w:rtl/>
        </w:rPr>
        <w:t xml:space="preserve"> ولا يسأل جنائياً إلا بعد أن يتم الخامسة عشرة من عمره (</w:t>
      </w:r>
      <w:r>
        <w:rPr>
          <w:rFonts w:hint="cs"/>
          <w:sz w:val="30"/>
          <w:szCs w:val="30"/>
          <w:rtl/>
        </w:rPr>
        <w:t>المادة</w:t>
      </w:r>
      <w:r>
        <w:rPr>
          <w:sz w:val="30"/>
          <w:szCs w:val="30"/>
          <w:rtl/>
        </w:rPr>
        <w:t xml:space="preserve"> 29 </w:t>
      </w:r>
      <w:r>
        <w:rPr>
          <w:rFonts w:hint="cs"/>
          <w:sz w:val="30"/>
          <w:szCs w:val="30"/>
          <w:rtl/>
        </w:rPr>
        <w:t xml:space="preserve">من </w:t>
      </w:r>
      <w:r>
        <w:rPr>
          <w:sz w:val="30"/>
          <w:szCs w:val="30"/>
          <w:rtl/>
        </w:rPr>
        <w:t>قانون الأحداث)</w:t>
      </w:r>
      <w:r>
        <w:rPr>
          <w:rFonts w:hint="cs"/>
          <w:sz w:val="30"/>
          <w:szCs w:val="30"/>
          <w:rtl/>
        </w:rPr>
        <w:t>،</w:t>
      </w:r>
      <w:r>
        <w:rPr>
          <w:sz w:val="30"/>
          <w:szCs w:val="30"/>
          <w:rtl/>
        </w:rPr>
        <w:t xml:space="preserve"> ولا يوجد أي تمييز بسبب النوع في تحديد سن المساءلة.</w:t>
      </w:r>
    </w:p>
    <w:p w:rsidR="00000000" w:rsidRDefault="000E41E0">
      <w:pPr>
        <w:pStyle w:val="BodyText"/>
        <w:spacing w:before="240" w:after="240"/>
        <w:rPr>
          <w:rFonts w:hint="cs"/>
          <w:sz w:val="30"/>
          <w:szCs w:val="30"/>
          <w:rtl/>
        </w:rPr>
      </w:pPr>
      <w:r>
        <w:rPr>
          <w:rFonts w:hint="cs"/>
          <w:sz w:val="30"/>
          <w:szCs w:val="30"/>
          <w:rtl/>
        </w:rPr>
        <w:t>198</w:t>
      </w:r>
      <w:r>
        <w:rPr>
          <w:sz w:val="30"/>
          <w:szCs w:val="30"/>
          <w:rtl/>
        </w:rPr>
        <w:t>-</w:t>
      </w:r>
      <w:r>
        <w:rPr>
          <w:rFonts w:hint="cs"/>
          <w:sz w:val="30"/>
          <w:szCs w:val="30"/>
          <w:rtl/>
        </w:rPr>
        <w:tab/>
        <w:t>و</w:t>
      </w:r>
      <w:r>
        <w:rPr>
          <w:sz w:val="30"/>
          <w:szCs w:val="30"/>
          <w:rtl/>
        </w:rPr>
        <w:t xml:space="preserve">لذلك جاء في قانون الأحداث الجانحين رقم 18 </w:t>
      </w:r>
      <w:r>
        <w:rPr>
          <w:rFonts w:hint="cs"/>
          <w:sz w:val="30"/>
          <w:szCs w:val="30"/>
          <w:rtl/>
        </w:rPr>
        <w:t>ب</w:t>
      </w:r>
      <w:r>
        <w:rPr>
          <w:sz w:val="30"/>
          <w:szCs w:val="30"/>
          <w:rtl/>
        </w:rPr>
        <w:t>تاريخ 20/3/1974 تقسيم واضح لفئات الأحداث من حيث المساءلة القانونية والجنائية:</w:t>
      </w:r>
    </w:p>
    <w:p w:rsidR="00000000" w:rsidRDefault="000E41E0">
      <w:pPr>
        <w:pStyle w:val="BodyText"/>
        <w:rPr>
          <w:rFonts w:hint="cs"/>
          <w:sz w:val="30"/>
          <w:szCs w:val="30"/>
          <w:rtl/>
        </w:rPr>
      </w:pPr>
      <w:r>
        <w:rPr>
          <w:rFonts w:hint="cs"/>
          <w:sz w:val="30"/>
          <w:szCs w:val="30"/>
          <w:rtl/>
        </w:rPr>
        <w:tab/>
      </w:r>
      <w:r>
        <w:rPr>
          <w:sz w:val="30"/>
          <w:szCs w:val="30"/>
          <w:rtl/>
        </w:rPr>
        <w:t>(أ)</w:t>
      </w:r>
      <w:r>
        <w:rPr>
          <w:rFonts w:hint="cs"/>
          <w:sz w:val="30"/>
          <w:szCs w:val="30"/>
          <w:rtl/>
        </w:rPr>
        <w:tab/>
      </w:r>
      <w:r>
        <w:rPr>
          <w:b/>
          <w:bCs/>
          <w:sz w:val="30"/>
          <w:szCs w:val="30"/>
          <w:rtl/>
        </w:rPr>
        <w:t>الفئة الأولى:</w:t>
      </w:r>
      <w:r>
        <w:rPr>
          <w:sz w:val="30"/>
          <w:szCs w:val="30"/>
          <w:rtl/>
        </w:rPr>
        <w:t xml:space="preserve"> وهي فئة الأطفال غير المميزين</w:t>
      </w:r>
      <w:r>
        <w:rPr>
          <w:rFonts w:hint="cs"/>
          <w:sz w:val="30"/>
          <w:szCs w:val="30"/>
          <w:rtl/>
        </w:rPr>
        <w:t>،</w:t>
      </w:r>
      <w:r>
        <w:rPr>
          <w:sz w:val="30"/>
          <w:szCs w:val="30"/>
          <w:rtl/>
        </w:rPr>
        <w:t xml:space="preserve"> وهم الذين لم يتموا السابعة من عمرهم، وهؤلاء في نظر القانون يعتبرون في حل كامل من المسؤولية عن أي فعل أو جرم يرتكبونه سواء كان من</w:t>
      </w:r>
      <w:r>
        <w:rPr>
          <w:sz w:val="30"/>
          <w:szCs w:val="30"/>
          <w:rtl/>
        </w:rPr>
        <w:t xml:space="preserve"> نوع المخالفة أو الجنحة أو الجناية. والحدث في هذه السن لا يحاكم ولا يلاحق ولا يجوز توقيفه أو استجوابه، ولا يجوز تحريك الدعوى العامة بحقه</w:t>
      </w:r>
      <w:r>
        <w:rPr>
          <w:rFonts w:hint="cs"/>
          <w:sz w:val="30"/>
          <w:szCs w:val="30"/>
          <w:rtl/>
        </w:rPr>
        <w:t>؛</w:t>
      </w:r>
    </w:p>
    <w:p w:rsidR="00000000" w:rsidRDefault="000E41E0">
      <w:pPr>
        <w:jc w:val="both"/>
        <w:rPr>
          <w:rFonts w:hint="cs"/>
          <w:sz w:val="30"/>
          <w:rtl/>
        </w:rPr>
      </w:pPr>
      <w:r>
        <w:rPr>
          <w:rFonts w:hint="cs"/>
          <w:sz w:val="30"/>
          <w:rtl/>
        </w:rPr>
        <w:tab/>
      </w:r>
      <w:r>
        <w:rPr>
          <w:sz w:val="30"/>
          <w:rtl/>
        </w:rPr>
        <w:t>(ب)</w:t>
      </w:r>
      <w:r>
        <w:rPr>
          <w:rFonts w:hint="cs"/>
          <w:sz w:val="30"/>
          <w:rtl/>
        </w:rPr>
        <w:tab/>
      </w:r>
      <w:r>
        <w:rPr>
          <w:b/>
          <w:bCs/>
          <w:sz w:val="30"/>
          <w:rtl/>
        </w:rPr>
        <w:t>الفئة الثانية:</w:t>
      </w:r>
      <w:r>
        <w:rPr>
          <w:sz w:val="30"/>
          <w:rtl/>
        </w:rPr>
        <w:t xml:space="preserve"> هي فئة الأحداث الذين تتراوح أعمارهم بين السابعة </w:t>
      </w:r>
      <w:r>
        <w:rPr>
          <w:rFonts w:hint="cs"/>
          <w:sz w:val="30"/>
          <w:rtl/>
        </w:rPr>
        <w:t>و</w:t>
      </w:r>
      <w:r>
        <w:rPr>
          <w:sz w:val="30"/>
          <w:rtl/>
        </w:rPr>
        <w:t xml:space="preserve">الخامسة عشرة </w:t>
      </w:r>
      <w:r>
        <w:rPr>
          <w:rFonts w:hint="cs"/>
          <w:sz w:val="30"/>
          <w:rtl/>
        </w:rPr>
        <w:t>دون أن يتمّوها</w:t>
      </w:r>
      <w:r>
        <w:rPr>
          <w:sz w:val="30"/>
          <w:rtl/>
        </w:rPr>
        <w:t>. وهؤلاء لا تفرض بحقهم</w:t>
      </w:r>
      <w:r>
        <w:rPr>
          <w:sz w:val="30"/>
          <w:rtl/>
        </w:rPr>
        <w:t xml:space="preserve"> عقوبات عن الأعمال المرتكبة بل تفرض عليهم تدابير إصلاحية خاصة الهدف منها رعاية الطفل وإصلاحه وإعادته إلى المجتمع سليماً معافى، </w:t>
      </w:r>
      <w:r>
        <w:rPr>
          <w:rFonts w:hint="cs"/>
          <w:sz w:val="30"/>
          <w:rtl/>
        </w:rPr>
        <w:t>(</w:t>
      </w:r>
      <w:r>
        <w:rPr>
          <w:sz w:val="30"/>
          <w:rtl/>
        </w:rPr>
        <w:t xml:space="preserve">راجع الفقرة 227 من التقرير </w:t>
      </w:r>
      <w:r>
        <w:rPr>
          <w:rFonts w:hint="cs"/>
          <w:sz w:val="30"/>
          <w:rtl/>
        </w:rPr>
        <w:t>الوطني</w:t>
      </w:r>
      <w:r>
        <w:rPr>
          <w:sz w:val="30"/>
          <w:rtl/>
        </w:rPr>
        <w:t xml:space="preserve"> الأو</w:t>
      </w:r>
      <w:r>
        <w:rPr>
          <w:rFonts w:hint="cs"/>
          <w:sz w:val="30"/>
          <w:rtl/>
        </w:rPr>
        <w:t>َّ</w:t>
      </w:r>
      <w:r>
        <w:rPr>
          <w:sz w:val="30"/>
          <w:rtl/>
        </w:rPr>
        <w:t>ل</w:t>
      </w:r>
      <w:r>
        <w:rPr>
          <w:rFonts w:hint="cs"/>
          <w:sz w:val="30"/>
          <w:rtl/>
        </w:rPr>
        <w:t>ي)؛</w:t>
      </w:r>
    </w:p>
    <w:p w:rsidR="00000000" w:rsidRDefault="000E41E0">
      <w:pPr>
        <w:jc w:val="both"/>
        <w:rPr>
          <w:sz w:val="30"/>
          <w:rtl/>
        </w:rPr>
      </w:pPr>
      <w:r>
        <w:rPr>
          <w:rFonts w:hint="cs"/>
          <w:sz w:val="30"/>
          <w:rtl/>
        </w:rPr>
        <w:tab/>
      </w:r>
      <w:r>
        <w:rPr>
          <w:sz w:val="30"/>
          <w:rtl/>
        </w:rPr>
        <w:t>(ج)</w:t>
      </w:r>
      <w:r>
        <w:rPr>
          <w:rFonts w:hint="cs"/>
          <w:sz w:val="30"/>
          <w:rtl/>
        </w:rPr>
        <w:tab/>
      </w:r>
      <w:r>
        <w:rPr>
          <w:b/>
          <w:bCs/>
          <w:sz w:val="30"/>
          <w:rtl/>
        </w:rPr>
        <w:t>الفئة الثالثة:</w:t>
      </w:r>
      <w:r>
        <w:rPr>
          <w:sz w:val="30"/>
          <w:rtl/>
        </w:rPr>
        <w:t xml:space="preserve"> وهي فئة الأحداث الذين أتموا الخامسة عشرة من عمرهم ولم يتموا الث</w:t>
      </w:r>
      <w:r>
        <w:rPr>
          <w:sz w:val="30"/>
          <w:rtl/>
        </w:rPr>
        <w:t>امنة عشرة. وتفرض بحق هؤلاء الأحداث العقوبات في حال واحدة هي ارتكابهم جرماً جنائي الوصف وتكون هذه العقوبات مخففة عن العقوبات التي تفرض بحق من يرتكب نفس الجريمة وهو بالغ، مثلاً إذا كانت الجريمة التي ارتكبها الحدث تستوجب عقوبة الإعدام بالنسبة للبالغ، تستبدل إ</w:t>
      </w:r>
      <w:r>
        <w:rPr>
          <w:sz w:val="30"/>
          <w:rtl/>
        </w:rPr>
        <w:t>لى ست سنوات سجن ولا تتجاوز اثنتي عشرة سنة سجن في حال وجود أسباب مشددة (</w:t>
      </w:r>
      <w:r>
        <w:rPr>
          <w:rFonts w:hint="cs"/>
          <w:sz w:val="30"/>
          <w:rtl/>
        </w:rPr>
        <w:t>ال</w:t>
      </w:r>
      <w:r>
        <w:rPr>
          <w:sz w:val="30"/>
          <w:rtl/>
        </w:rPr>
        <w:t>مادة 29 من قانون الأحداث رقم 18/1974). أما إذا ارتكب الحدث الذي تجاوز الخامسة عشر</w:t>
      </w:r>
      <w:r>
        <w:rPr>
          <w:rFonts w:hint="cs"/>
          <w:sz w:val="30"/>
          <w:rtl/>
        </w:rPr>
        <w:t>ة</w:t>
      </w:r>
      <w:r>
        <w:rPr>
          <w:sz w:val="30"/>
          <w:rtl/>
        </w:rPr>
        <w:t xml:space="preserve"> مخالفة أو جنحة ف</w:t>
      </w:r>
      <w:r>
        <w:rPr>
          <w:rFonts w:hint="cs"/>
          <w:sz w:val="30"/>
          <w:rtl/>
        </w:rPr>
        <w:t>إ</w:t>
      </w:r>
      <w:r>
        <w:rPr>
          <w:sz w:val="30"/>
          <w:rtl/>
        </w:rPr>
        <w:t>نه لا يعاقب و إنما تطبق بحقه تدابير إصلاح ورعاية.</w:t>
      </w:r>
    </w:p>
    <w:p w:rsidR="00000000" w:rsidRDefault="000E41E0">
      <w:pPr>
        <w:jc w:val="both"/>
        <w:rPr>
          <w:sz w:val="30"/>
          <w:rtl/>
        </w:rPr>
      </w:pPr>
      <w:r>
        <w:rPr>
          <w:rFonts w:hint="cs"/>
          <w:sz w:val="30"/>
          <w:rtl/>
        </w:rPr>
        <w:t>199</w:t>
      </w:r>
      <w:r>
        <w:rPr>
          <w:sz w:val="30"/>
          <w:rtl/>
        </w:rPr>
        <w:t>-</w:t>
      </w:r>
      <w:r>
        <w:rPr>
          <w:sz w:val="30"/>
          <w:rtl/>
        </w:rPr>
        <w:tab/>
      </w:r>
      <w:r>
        <w:rPr>
          <w:rFonts w:hint="cs"/>
          <w:sz w:val="30"/>
          <w:rtl/>
        </w:rPr>
        <w:t>و</w:t>
      </w:r>
      <w:r>
        <w:rPr>
          <w:sz w:val="30"/>
          <w:rtl/>
        </w:rPr>
        <w:t>يعتبر الحدث بريئاً حتى يدان</w:t>
      </w:r>
      <w:r>
        <w:rPr>
          <w:sz w:val="30"/>
          <w:rtl/>
        </w:rPr>
        <w:t xml:space="preserve"> عملاً بأحكام المادة 28 من الدستور</w:t>
      </w:r>
      <w:r>
        <w:rPr>
          <w:rFonts w:hint="cs"/>
          <w:sz w:val="30"/>
          <w:rtl/>
        </w:rPr>
        <w:t>.</w:t>
      </w:r>
      <w:r>
        <w:rPr>
          <w:sz w:val="30"/>
          <w:rtl/>
        </w:rPr>
        <w:t xml:space="preserve"> ويحاكم الأحداث أمام محاكم خاصة (</w:t>
      </w:r>
      <w:r>
        <w:rPr>
          <w:rFonts w:hint="cs"/>
          <w:sz w:val="30"/>
          <w:rtl/>
        </w:rPr>
        <w:t>الفقرتان</w:t>
      </w:r>
      <w:r>
        <w:rPr>
          <w:sz w:val="30"/>
          <w:rtl/>
        </w:rPr>
        <w:t xml:space="preserve"> 226 و227 من التقرير الوطني الأو</w:t>
      </w:r>
      <w:r>
        <w:rPr>
          <w:rFonts w:hint="cs"/>
          <w:sz w:val="30"/>
          <w:rtl/>
        </w:rPr>
        <w:t>َّ</w:t>
      </w:r>
      <w:r>
        <w:rPr>
          <w:sz w:val="30"/>
          <w:rtl/>
        </w:rPr>
        <w:t>ل</w:t>
      </w:r>
      <w:r>
        <w:rPr>
          <w:rFonts w:hint="cs"/>
          <w:sz w:val="30"/>
          <w:rtl/>
        </w:rPr>
        <w:t>ي</w:t>
      </w:r>
      <w:r>
        <w:rPr>
          <w:sz w:val="30"/>
          <w:rtl/>
        </w:rPr>
        <w:t>)، وتتوجه وزارة العدل إلى اختيار قضاة محاكم الأحداث من النساء لتبعث في نفس الطفل الراحة والاطمئنان، وشرح ظلامته والأسباب التي دعته لارتكاب الأخط</w:t>
      </w:r>
      <w:r>
        <w:rPr>
          <w:sz w:val="30"/>
          <w:rtl/>
        </w:rPr>
        <w:t xml:space="preserve">اء. </w:t>
      </w:r>
      <w:r>
        <w:rPr>
          <w:rFonts w:hint="cs"/>
          <w:sz w:val="30"/>
          <w:rtl/>
        </w:rPr>
        <w:t xml:space="preserve">هذا </w:t>
      </w:r>
      <w:r>
        <w:rPr>
          <w:sz w:val="30"/>
          <w:rtl/>
        </w:rPr>
        <w:t xml:space="preserve">إضافةً لما ورد في الفقرة </w:t>
      </w:r>
      <w:r>
        <w:rPr>
          <w:rFonts w:hint="cs"/>
          <w:sz w:val="30"/>
          <w:rtl/>
        </w:rPr>
        <w:t>56</w:t>
      </w:r>
      <w:r>
        <w:rPr>
          <w:sz w:val="30"/>
          <w:rtl/>
        </w:rPr>
        <w:t xml:space="preserve"> من </w:t>
      </w:r>
      <w:r>
        <w:rPr>
          <w:rFonts w:hint="cs"/>
          <w:sz w:val="30"/>
          <w:rtl/>
        </w:rPr>
        <w:t xml:space="preserve">هذا </w:t>
      </w:r>
      <w:r>
        <w:rPr>
          <w:sz w:val="30"/>
          <w:rtl/>
        </w:rPr>
        <w:t>التقرير.</w:t>
      </w:r>
    </w:p>
    <w:p w:rsidR="00000000" w:rsidRDefault="000E41E0">
      <w:pPr>
        <w:jc w:val="both"/>
        <w:rPr>
          <w:sz w:val="30"/>
          <w:rtl/>
        </w:rPr>
      </w:pPr>
      <w:r>
        <w:rPr>
          <w:rFonts w:hint="cs"/>
          <w:sz w:val="30"/>
          <w:rtl/>
        </w:rPr>
        <w:t>200</w:t>
      </w:r>
      <w:r>
        <w:rPr>
          <w:sz w:val="30"/>
          <w:rtl/>
        </w:rPr>
        <w:t>-</w:t>
      </w:r>
      <w:r>
        <w:rPr>
          <w:sz w:val="30"/>
          <w:rtl/>
        </w:rPr>
        <w:tab/>
      </w:r>
      <w:r>
        <w:rPr>
          <w:rFonts w:hint="cs"/>
          <w:sz w:val="30"/>
          <w:rtl/>
        </w:rPr>
        <w:t>و</w:t>
      </w:r>
      <w:r>
        <w:rPr>
          <w:sz w:val="30"/>
          <w:rtl/>
        </w:rPr>
        <w:t>يحق للطفل تقديم الشكوى بمفرده إلى القاضي المخصص في كل محافظة لمتابعة تنفيذ اتفاقية حقوق الطفل (المسمى من قبل وزارة العدل) أو إلى النيابة العامة مباشرة في حال الاعتداء عليه لمعاقبة الجاني</w:t>
      </w:r>
      <w:r>
        <w:rPr>
          <w:rFonts w:hint="cs"/>
          <w:sz w:val="30"/>
          <w:rtl/>
        </w:rPr>
        <w:t>.</w:t>
      </w:r>
      <w:r>
        <w:rPr>
          <w:sz w:val="30"/>
          <w:rtl/>
        </w:rPr>
        <w:t xml:space="preserve"> أما في حال</w:t>
      </w:r>
      <w:r>
        <w:rPr>
          <w:sz w:val="30"/>
          <w:rtl/>
        </w:rPr>
        <w:t xml:space="preserve"> المطالبة بالتعويض عن الضرر</w:t>
      </w:r>
      <w:r>
        <w:rPr>
          <w:rFonts w:hint="cs"/>
          <w:sz w:val="30"/>
          <w:rtl/>
        </w:rPr>
        <w:t>،</w:t>
      </w:r>
      <w:r>
        <w:rPr>
          <w:sz w:val="30"/>
          <w:rtl/>
        </w:rPr>
        <w:t xml:space="preserve"> فلا</w:t>
      </w:r>
      <w:r>
        <w:rPr>
          <w:rFonts w:hint="cs"/>
          <w:sz w:val="30"/>
          <w:rtl/>
        </w:rPr>
        <w:t xml:space="preserve"> </w:t>
      </w:r>
      <w:r>
        <w:rPr>
          <w:sz w:val="30"/>
          <w:rtl/>
        </w:rPr>
        <w:t>بد من الادعاء من قبل وليه أو وصيه الشرعي.</w:t>
      </w:r>
    </w:p>
    <w:p w:rsidR="00000000" w:rsidRDefault="000E41E0">
      <w:pPr>
        <w:jc w:val="both"/>
        <w:rPr>
          <w:sz w:val="30"/>
          <w:rtl/>
        </w:rPr>
      </w:pPr>
      <w:r>
        <w:rPr>
          <w:rFonts w:hint="cs"/>
          <w:sz w:val="30"/>
          <w:rtl/>
        </w:rPr>
        <w:t>201</w:t>
      </w:r>
      <w:r>
        <w:rPr>
          <w:sz w:val="30"/>
          <w:rtl/>
        </w:rPr>
        <w:t>-</w:t>
      </w:r>
      <w:r>
        <w:rPr>
          <w:sz w:val="30"/>
          <w:rtl/>
        </w:rPr>
        <w:tab/>
      </w:r>
      <w:r>
        <w:rPr>
          <w:rFonts w:hint="cs"/>
          <w:sz w:val="30"/>
          <w:rtl/>
        </w:rPr>
        <w:t>و</w:t>
      </w:r>
      <w:r>
        <w:rPr>
          <w:sz w:val="30"/>
          <w:rtl/>
        </w:rPr>
        <w:t>تلزم المحكمة في الملاحقة الجنائية التي تتم إذا ارتكب الحدث جناية بعد بلوغه الخامسة عشرة من عمره، بسماع أقواله بحضور محام</w:t>
      </w:r>
      <w:r>
        <w:rPr>
          <w:rFonts w:hint="cs"/>
          <w:sz w:val="30"/>
          <w:rtl/>
        </w:rPr>
        <w:t>ٍ</w:t>
      </w:r>
      <w:r>
        <w:rPr>
          <w:sz w:val="30"/>
          <w:rtl/>
        </w:rPr>
        <w:t xml:space="preserve"> خاص يدافع عن مصالحه</w:t>
      </w:r>
      <w:r>
        <w:rPr>
          <w:rFonts w:hint="cs"/>
          <w:sz w:val="30"/>
          <w:rtl/>
        </w:rPr>
        <w:t>.</w:t>
      </w:r>
      <w:r>
        <w:rPr>
          <w:sz w:val="30"/>
          <w:rtl/>
        </w:rPr>
        <w:t xml:space="preserve"> وإذا كان الحدث فقيراً أو امتنع ا</w:t>
      </w:r>
      <w:r>
        <w:rPr>
          <w:sz w:val="30"/>
          <w:rtl/>
        </w:rPr>
        <w:t>لولي أو الوصي الغني عن توكيل محام له</w:t>
      </w:r>
      <w:r>
        <w:rPr>
          <w:rFonts w:hint="cs"/>
          <w:sz w:val="30"/>
          <w:rtl/>
        </w:rPr>
        <w:t>،</w:t>
      </w:r>
      <w:r>
        <w:rPr>
          <w:sz w:val="30"/>
          <w:rtl/>
        </w:rPr>
        <w:t xml:space="preserve"> ف</w:t>
      </w:r>
      <w:r>
        <w:rPr>
          <w:rFonts w:hint="cs"/>
          <w:sz w:val="30"/>
          <w:rtl/>
        </w:rPr>
        <w:t>إ</w:t>
      </w:r>
      <w:r>
        <w:rPr>
          <w:sz w:val="30"/>
          <w:rtl/>
        </w:rPr>
        <w:t>ن المحكمة تؤجل الاستماع إلى الحدث إلى أن يتم توكيل محام مسخر للدفاع عنه وذلك بالتعاون مع نقابة المحامين.</w:t>
      </w:r>
    </w:p>
    <w:p w:rsidR="00000000" w:rsidRDefault="000E41E0">
      <w:pPr>
        <w:jc w:val="both"/>
        <w:rPr>
          <w:szCs w:val="32"/>
          <w:rtl/>
        </w:rPr>
      </w:pPr>
      <w:r>
        <w:rPr>
          <w:rFonts w:hint="cs"/>
          <w:sz w:val="30"/>
          <w:rtl/>
        </w:rPr>
        <w:t>202</w:t>
      </w:r>
      <w:r>
        <w:rPr>
          <w:sz w:val="30"/>
          <w:rtl/>
        </w:rPr>
        <w:t>-</w:t>
      </w:r>
      <w:r>
        <w:rPr>
          <w:sz w:val="30"/>
          <w:rtl/>
        </w:rPr>
        <w:tab/>
      </w:r>
      <w:r>
        <w:rPr>
          <w:rFonts w:hint="cs"/>
          <w:sz w:val="30"/>
          <w:rtl/>
        </w:rPr>
        <w:t xml:space="preserve">وقد </w:t>
      </w:r>
      <w:r>
        <w:rPr>
          <w:sz w:val="30"/>
          <w:rtl/>
        </w:rPr>
        <w:t>أولى قانون الأحداث الجانحين مصلحة الطفل المقام الأول بالرعاية</w:t>
      </w:r>
      <w:r>
        <w:rPr>
          <w:rFonts w:hint="cs"/>
          <w:sz w:val="30"/>
          <w:rtl/>
        </w:rPr>
        <w:t>، إذ</w:t>
      </w:r>
      <w:r>
        <w:rPr>
          <w:sz w:val="30"/>
          <w:rtl/>
        </w:rPr>
        <w:t xml:space="preserve"> نص في عدة أحكام منه على وجوب مراعاة </w:t>
      </w:r>
      <w:r>
        <w:rPr>
          <w:sz w:val="30"/>
          <w:rtl/>
        </w:rPr>
        <w:t>حالة الحدث النفسية والاجتماعية وواقعه الأسري عند اختيار التدبير الإصلاحي المفروض بحقه</w:t>
      </w:r>
      <w:r>
        <w:rPr>
          <w:rFonts w:hint="cs"/>
          <w:sz w:val="30"/>
          <w:rtl/>
        </w:rPr>
        <w:t>.</w:t>
      </w:r>
      <w:r>
        <w:rPr>
          <w:sz w:val="30"/>
          <w:rtl/>
        </w:rPr>
        <w:t xml:space="preserve"> كما أوجب القانون على الشخص الذي يسلم إليه الحدث أن يتعهد باتباع إرشادات المحكمة ومراقب السلوك، كما نص القانون على وجوب وضع الحدث في مؤسسة خاصة قادرة على رعاية الحدث إذا </w:t>
      </w:r>
      <w:r>
        <w:rPr>
          <w:sz w:val="30"/>
          <w:rtl/>
        </w:rPr>
        <w:t xml:space="preserve">لم يتوفر من يصلح لذلك. </w:t>
      </w:r>
      <w:r>
        <w:rPr>
          <w:rFonts w:hint="cs"/>
          <w:sz w:val="30"/>
          <w:rtl/>
        </w:rPr>
        <w:t>(</w:t>
      </w:r>
      <w:r>
        <w:rPr>
          <w:sz w:val="30"/>
          <w:rtl/>
        </w:rPr>
        <w:t>انظر الجدول رقم 32 و</w:t>
      </w:r>
      <w:r>
        <w:rPr>
          <w:rFonts w:hint="cs"/>
          <w:sz w:val="30"/>
          <w:rtl/>
        </w:rPr>
        <w:t xml:space="preserve">الجدول رقم </w:t>
      </w:r>
      <w:r>
        <w:rPr>
          <w:sz w:val="30"/>
          <w:rtl/>
        </w:rPr>
        <w:t>33</w:t>
      </w:r>
      <w:r>
        <w:rPr>
          <w:rFonts w:hint="cs"/>
          <w:sz w:val="30"/>
          <w:rtl/>
        </w:rPr>
        <w:t>)</w:t>
      </w:r>
      <w:r>
        <w:rPr>
          <w:sz w:val="30"/>
          <w:rtl/>
        </w:rPr>
        <w:t xml:space="preserve">. </w:t>
      </w:r>
    </w:p>
    <w:p w:rsidR="00000000" w:rsidRDefault="000E41E0">
      <w:pPr>
        <w:jc w:val="center"/>
        <w:rPr>
          <w:rFonts w:hint="cs"/>
          <w:b/>
          <w:bCs/>
          <w:rtl/>
        </w:rPr>
      </w:pPr>
      <w:r>
        <w:rPr>
          <w:rFonts w:hint="cs"/>
          <w:b/>
          <w:bCs/>
          <w:rtl/>
        </w:rPr>
        <w:t>ال</w:t>
      </w:r>
      <w:r>
        <w:rPr>
          <w:b/>
          <w:bCs/>
          <w:rtl/>
        </w:rPr>
        <w:t>جدول رقم 32</w:t>
      </w:r>
    </w:p>
    <w:p w:rsidR="00000000" w:rsidRDefault="000E41E0">
      <w:pPr>
        <w:jc w:val="center"/>
        <w:rPr>
          <w:b/>
          <w:bCs/>
          <w:szCs w:val="22"/>
          <w:rtl/>
        </w:rPr>
      </w:pPr>
      <w:r>
        <w:rPr>
          <w:b/>
          <w:bCs/>
          <w:rtl/>
        </w:rPr>
        <w:t>عدد قضاة الأحداث في سورية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3544"/>
        <w:gridCol w:w="2584"/>
      </w:tblGrid>
      <w:tr w:rsidR="00000000">
        <w:tblPrEx>
          <w:tblCellMar>
            <w:top w:w="0" w:type="dxa"/>
            <w:bottom w:w="0" w:type="dxa"/>
          </w:tblCellMar>
        </w:tblPrEx>
        <w:trPr>
          <w:trHeight w:val="420"/>
          <w:jc w:val="center"/>
        </w:trPr>
        <w:tc>
          <w:tcPr>
            <w:tcW w:w="1842" w:type="dxa"/>
          </w:tcPr>
          <w:p w:rsidR="00000000" w:rsidRDefault="000E41E0">
            <w:pPr>
              <w:spacing w:before="40" w:after="40" w:line="240" w:lineRule="exact"/>
              <w:jc w:val="center"/>
              <w:rPr>
                <w:b/>
                <w:bCs/>
                <w:sz w:val="30"/>
                <w:rtl/>
              </w:rPr>
            </w:pPr>
            <w:r>
              <w:rPr>
                <w:b/>
                <w:bCs/>
                <w:sz w:val="30"/>
                <w:rtl/>
              </w:rPr>
              <w:t>درجة المحكمة</w:t>
            </w:r>
          </w:p>
        </w:tc>
        <w:tc>
          <w:tcPr>
            <w:tcW w:w="3544" w:type="dxa"/>
          </w:tcPr>
          <w:p w:rsidR="00000000" w:rsidRDefault="000E41E0">
            <w:pPr>
              <w:spacing w:before="40" w:after="40" w:line="240" w:lineRule="exact"/>
              <w:jc w:val="center"/>
              <w:rPr>
                <w:b/>
                <w:bCs/>
                <w:sz w:val="30"/>
                <w:rtl/>
              </w:rPr>
            </w:pPr>
            <w:r>
              <w:rPr>
                <w:b/>
                <w:bCs/>
                <w:sz w:val="30"/>
                <w:rtl/>
              </w:rPr>
              <w:t>عدد القضاة المتفرغين</w:t>
            </w:r>
          </w:p>
        </w:tc>
        <w:tc>
          <w:tcPr>
            <w:tcW w:w="2584" w:type="dxa"/>
          </w:tcPr>
          <w:p w:rsidR="00000000" w:rsidRDefault="000E41E0">
            <w:pPr>
              <w:spacing w:before="40" w:after="40" w:line="240" w:lineRule="exact"/>
              <w:jc w:val="center"/>
              <w:rPr>
                <w:b/>
                <w:bCs/>
                <w:sz w:val="30"/>
                <w:rtl/>
              </w:rPr>
            </w:pPr>
            <w:r>
              <w:rPr>
                <w:b/>
                <w:bCs/>
                <w:sz w:val="30"/>
                <w:rtl/>
              </w:rPr>
              <w:t>عدد القضاة غير المتفرغين</w:t>
            </w:r>
          </w:p>
        </w:tc>
      </w:tr>
      <w:tr w:rsidR="00000000">
        <w:tblPrEx>
          <w:tblCellMar>
            <w:top w:w="0" w:type="dxa"/>
            <w:bottom w:w="0" w:type="dxa"/>
          </w:tblCellMar>
        </w:tblPrEx>
        <w:trPr>
          <w:trHeight w:val="420"/>
          <w:jc w:val="center"/>
        </w:trPr>
        <w:tc>
          <w:tcPr>
            <w:tcW w:w="1842" w:type="dxa"/>
          </w:tcPr>
          <w:p w:rsidR="00000000" w:rsidRDefault="000E41E0">
            <w:pPr>
              <w:spacing w:before="40" w:after="40" w:line="240" w:lineRule="exact"/>
              <w:jc w:val="center"/>
              <w:rPr>
                <w:szCs w:val="28"/>
                <w:rtl/>
              </w:rPr>
            </w:pPr>
            <w:r>
              <w:rPr>
                <w:szCs w:val="28"/>
                <w:rtl/>
              </w:rPr>
              <w:t>محكمة النقض</w:t>
            </w:r>
          </w:p>
        </w:tc>
        <w:tc>
          <w:tcPr>
            <w:tcW w:w="3544" w:type="dxa"/>
          </w:tcPr>
          <w:p w:rsidR="00000000" w:rsidRDefault="000E41E0">
            <w:pPr>
              <w:spacing w:before="40" w:after="40" w:line="240" w:lineRule="exact"/>
              <w:jc w:val="center"/>
              <w:rPr>
                <w:szCs w:val="28"/>
                <w:rtl/>
              </w:rPr>
            </w:pPr>
            <w:r>
              <w:rPr>
                <w:szCs w:val="28"/>
                <w:rtl/>
              </w:rPr>
              <w:t>3</w:t>
            </w:r>
          </w:p>
        </w:tc>
        <w:tc>
          <w:tcPr>
            <w:tcW w:w="2584" w:type="dxa"/>
          </w:tcPr>
          <w:p w:rsidR="00000000" w:rsidRDefault="000E41E0">
            <w:pPr>
              <w:spacing w:before="40" w:after="40" w:line="240" w:lineRule="exact"/>
              <w:jc w:val="center"/>
              <w:rPr>
                <w:szCs w:val="28"/>
                <w:rtl/>
              </w:rPr>
            </w:pPr>
            <w:r>
              <w:rPr>
                <w:szCs w:val="28"/>
                <w:rtl/>
              </w:rPr>
              <w:t>-</w:t>
            </w:r>
          </w:p>
        </w:tc>
      </w:tr>
      <w:tr w:rsidR="00000000">
        <w:tblPrEx>
          <w:tblCellMar>
            <w:top w:w="0" w:type="dxa"/>
            <w:bottom w:w="0" w:type="dxa"/>
          </w:tblCellMar>
        </w:tblPrEx>
        <w:trPr>
          <w:trHeight w:val="420"/>
          <w:jc w:val="center"/>
        </w:trPr>
        <w:tc>
          <w:tcPr>
            <w:tcW w:w="1842" w:type="dxa"/>
          </w:tcPr>
          <w:p w:rsidR="00000000" w:rsidRDefault="000E41E0">
            <w:pPr>
              <w:spacing w:before="40" w:after="40" w:line="240" w:lineRule="exact"/>
              <w:jc w:val="center"/>
              <w:rPr>
                <w:szCs w:val="28"/>
                <w:rtl/>
              </w:rPr>
            </w:pPr>
            <w:r>
              <w:rPr>
                <w:szCs w:val="28"/>
                <w:rtl/>
              </w:rPr>
              <w:t>قضاة التحقيق</w:t>
            </w:r>
          </w:p>
        </w:tc>
        <w:tc>
          <w:tcPr>
            <w:tcW w:w="3544" w:type="dxa"/>
          </w:tcPr>
          <w:p w:rsidR="00000000" w:rsidRDefault="000E41E0">
            <w:pPr>
              <w:spacing w:before="40" w:after="40" w:line="240" w:lineRule="exact"/>
              <w:jc w:val="center"/>
              <w:rPr>
                <w:szCs w:val="28"/>
                <w:rtl/>
              </w:rPr>
            </w:pPr>
            <w:r>
              <w:rPr>
                <w:szCs w:val="28"/>
                <w:rtl/>
              </w:rPr>
              <w:t>9</w:t>
            </w:r>
          </w:p>
        </w:tc>
        <w:tc>
          <w:tcPr>
            <w:tcW w:w="2584" w:type="dxa"/>
          </w:tcPr>
          <w:p w:rsidR="00000000" w:rsidRDefault="000E41E0">
            <w:pPr>
              <w:spacing w:before="40" w:after="40" w:line="240" w:lineRule="exact"/>
              <w:jc w:val="center"/>
              <w:rPr>
                <w:szCs w:val="28"/>
                <w:rtl/>
              </w:rPr>
            </w:pPr>
            <w:r>
              <w:rPr>
                <w:szCs w:val="28"/>
                <w:rtl/>
              </w:rPr>
              <w:t xml:space="preserve">9 </w:t>
            </w:r>
            <w:r>
              <w:rPr>
                <w:rtl/>
              </w:rPr>
              <w:t>(أحداث وبالغين)</w:t>
            </w:r>
          </w:p>
        </w:tc>
      </w:tr>
      <w:tr w:rsidR="00000000">
        <w:tblPrEx>
          <w:tblCellMar>
            <w:top w:w="0" w:type="dxa"/>
            <w:bottom w:w="0" w:type="dxa"/>
          </w:tblCellMar>
        </w:tblPrEx>
        <w:trPr>
          <w:trHeight w:val="420"/>
          <w:jc w:val="center"/>
        </w:trPr>
        <w:tc>
          <w:tcPr>
            <w:tcW w:w="1842" w:type="dxa"/>
          </w:tcPr>
          <w:p w:rsidR="00000000" w:rsidRDefault="000E41E0">
            <w:pPr>
              <w:spacing w:before="40" w:after="40" w:line="240" w:lineRule="exact"/>
              <w:jc w:val="center"/>
              <w:rPr>
                <w:szCs w:val="28"/>
                <w:rtl/>
              </w:rPr>
            </w:pPr>
            <w:r>
              <w:rPr>
                <w:szCs w:val="28"/>
                <w:rtl/>
              </w:rPr>
              <w:t>محاكم جماعية</w:t>
            </w:r>
          </w:p>
          <w:p w:rsidR="00000000" w:rsidRDefault="000E41E0">
            <w:pPr>
              <w:spacing w:before="40" w:after="40" w:line="240" w:lineRule="exact"/>
              <w:jc w:val="center"/>
              <w:rPr>
                <w:rtl/>
              </w:rPr>
            </w:pPr>
            <w:r>
              <w:rPr>
                <w:rtl/>
              </w:rPr>
              <w:t>(جناية وجنحة)</w:t>
            </w:r>
          </w:p>
        </w:tc>
        <w:tc>
          <w:tcPr>
            <w:tcW w:w="3544" w:type="dxa"/>
          </w:tcPr>
          <w:p w:rsidR="00000000" w:rsidRDefault="000E41E0">
            <w:pPr>
              <w:spacing w:before="40" w:after="40" w:line="240" w:lineRule="exact"/>
              <w:jc w:val="center"/>
              <w:rPr>
                <w:szCs w:val="28"/>
                <w:rtl/>
              </w:rPr>
            </w:pPr>
            <w:r>
              <w:rPr>
                <w:szCs w:val="28"/>
                <w:rtl/>
              </w:rPr>
              <w:t>13</w:t>
            </w:r>
          </w:p>
          <w:p w:rsidR="00000000" w:rsidRDefault="000E41E0">
            <w:pPr>
              <w:spacing w:before="40" w:after="40" w:line="240" w:lineRule="exact"/>
              <w:jc w:val="center"/>
              <w:rPr>
                <w:szCs w:val="28"/>
                <w:rtl/>
              </w:rPr>
            </w:pPr>
            <w:r>
              <w:rPr>
                <w:szCs w:val="28"/>
                <w:rtl/>
              </w:rPr>
              <w:t xml:space="preserve">و26 مستشار من </w:t>
            </w:r>
            <w:r>
              <w:rPr>
                <w:szCs w:val="28"/>
                <w:rtl/>
              </w:rPr>
              <w:t>حملة الشهادات العليا-تربويون</w:t>
            </w:r>
          </w:p>
        </w:tc>
        <w:tc>
          <w:tcPr>
            <w:tcW w:w="2584" w:type="dxa"/>
          </w:tcPr>
          <w:p w:rsidR="00000000" w:rsidRDefault="000E41E0">
            <w:pPr>
              <w:spacing w:before="40" w:after="40" w:line="240" w:lineRule="exact"/>
              <w:jc w:val="center"/>
              <w:rPr>
                <w:szCs w:val="28"/>
                <w:rtl/>
              </w:rPr>
            </w:pPr>
            <w:r>
              <w:rPr>
                <w:szCs w:val="28"/>
                <w:rtl/>
              </w:rPr>
              <w:t>-</w:t>
            </w:r>
          </w:p>
        </w:tc>
      </w:tr>
      <w:tr w:rsidR="00000000">
        <w:tblPrEx>
          <w:tblCellMar>
            <w:top w:w="0" w:type="dxa"/>
            <w:bottom w:w="0" w:type="dxa"/>
          </w:tblCellMar>
        </w:tblPrEx>
        <w:trPr>
          <w:trHeight w:val="420"/>
          <w:jc w:val="center"/>
        </w:trPr>
        <w:tc>
          <w:tcPr>
            <w:tcW w:w="1842" w:type="dxa"/>
          </w:tcPr>
          <w:p w:rsidR="00000000" w:rsidRDefault="000E41E0">
            <w:pPr>
              <w:spacing w:before="40" w:after="40" w:line="240" w:lineRule="exact"/>
              <w:jc w:val="center"/>
              <w:rPr>
                <w:szCs w:val="28"/>
                <w:rtl/>
              </w:rPr>
            </w:pPr>
            <w:r>
              <w:rPr>
                <w:szCs w:val="28"/>
                <w:rtl/>
              </w:rPr>
              <w:t>محاكم جزائية</w:t>
            </w:r>
          </w:p>
          <w:p w:rsidR="00000000" w:rsidRDefault="000E41E0">
            <w:pPr>
              <w:spacing w:before="40" w:after="40" w:line="240" w:lineRule="exact"/>
              <w:jc w:val="center"/>
              <w:rPr>
                <w:rtl/>
              </w:rPr>
            </w:pPr>
            <w:r>
              <w:rPr>
                <w:rtl/>
              </w:rPr>
              <w:t>(مخالفة وجنحة بسيطة)</w:t>
            </w:r>
          </w:p>
        </w:tc>
        <w:tc>
          <w:tcPr>
            <w:tcW w:w="3544" w:type="dxa"/>
          </w:tcPr>
          <w:p w:rsidR="00000000" w:rsidRDefault="000E41E0">
            <w:pPr>
              <w:spacing w:before="40" w:after="40" w:line="240" w:lineRule="exact"/>
              <w:jc w:val="center"/>
              <w:rPr>
                <w:szCs w:val="28"/>
                <w:rtl/>
              </w:rPr>
            </w:pPr>
            <w:r>
              <w:rPr>
                <w:szCs w:val="28"/>
                <w:rtl/>
              </w:rPr>
              <w:t>12</w:t>
            </w:r>
          </w:p>
        </w:tc>
        <w:tc>
          <w:tcPr>
            <w:tcW w:w="2584" w:type="dxa"/>
          </w:tcPr>
          <w:p w:rsidR="00000000" w:rsidRDefault="000E41E0">
            <w:pPr>
              <w:spacing w:before="40" w:after="40" w:line="240" w:lineRule="exact"/>
              <w:jc w:val="center"/>
              <w:rPr>
                <w:szCs w:val="28"/>
                <w:rtl/>
              </w:rPr>
            </w:pPr>
            <w:r>
              <w:rPr>
                <w:szCs w:val="28"/>
                <w:rtl/>
              </w:rPr>
              <w:t xml:space="preserve">138 </w:t>
            </w:r>
            <w:r>
              <w:rPr>
                <w:rtl/>
              </w:rPr>
              <w:t>(أحداث وبالغين)</w:t>
            </w:r>
          </w:p>
        </w:tc>
      </w:tr>
    </w:tbl>
    <w:p w:rsidR="00000000" w:rsidRDefault="000E41E0">
      <w:pPr>
        <w:jc w:val="center"/>
        <w:rPr>
          <w:rFonts w:hint="cs"/>
          <w:b/>
          <w:bCs/>
          <w:rtl/>
        </w:rPr>
      </w:pPr>
    </w:p>
    <w:p w:rsidR="00000000" w:rsidRDefault="000E41E0">
      <w:pPr>
        <w:jc w:val="center"/>
        <w:rPr>
          <w:rFonts w:hint="cs"/>
          <w:b/>
          <w:bCs/>
          <w:rtl/>
        </w:rPr>
      </w:pPr>
    </w:p>
    <w:p w:rsidR="00000000" w:rsidRDefault="000E41E0">
      <w:pPr>
        <w:jc w:val="center"/>
        <w:rPr>
          <w:rFonts w:hint="cs"/>
          <w:b/>
          <w:bCs/>
          <w:rtl/>
        </w:rPr>
      </w:pPr>
    </w:p>
    <w:p w:rsidR="00000000" w:rsidRDefault="000E41E0">
      <w:pPr>
        <w:jc w:val="center"/>
        <w:rPr>
          <w:rFonts w:hint="cs"/>
          <w:b/>
          <w:bCs/>
          <w:rtl/>
        </w:rPr>
      </w:pPr>
    </w:p>
    <w:p w:rsidR="00000000" w:rsidRDefault="000E41E0">
      <w:pPr>
        <w:jc w:val="center"/>
        <w:rPr>
          <w:rFonts w:hint="cs"/>
          <w:b/>
          <w:bCs/>
          <w:rtl/>
        </w:rPr>
      </w:pPr>
      <w:r>
        <w:rPr>
          <w:rFonts w:hint="cs"/>
          <w:b/>
          <w:bCs/>
          <w:rtl/>
        </w:rPr>
        <w:t>ال</w:t>
      </w:r>
      <w:r>
        <w:rPr>
          <w:b/>
          <w:bCs/>
          <w:rtl/>
        </w:rPr>
        <w:t>جدول رقم 33</w:t>
      </w:r>
    </w:p>
    <w:p w:rsidR="00000000" w:rsidRDefault="000E41E0">
      <w:pPr>
        <w:jc w:val="center"/>
        <w:rPr>
          <w:b/>
          <w:bCs/>
          <w:rtl/>
        </w:rPr>
      </w:pPr>
      <w:r>
        <w:rPr>
          <w:b/>
          <w:bCs/>
          <w:rtl/>
        </w:rPr>
        <w:t>عدد المحكومين بعقوباتٍ جنائية والخاضعين لتدابير إصلاحية</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01"/>
        <w:gridCol w:w="1163"/>
        <w:gridCol w:w="1163"/>
        <w:gridCol w:w="1163"/>
      </w:tblGrid>
      <w:tr w:rsidR="00000000">
        <w:tblPrEx>
          <w:tblCellMar>
            <w:top w:w="0" w:type="dxa"/>
            <w:bottom w:w="0" w:type="dxa"/>
          </w:tblCellMar>
        </w:tblPrEx>
        <w:trPr>
          <w:cantSplit/>
          <w:trHeight w:val="210"/>
          <w:jc w:val="center"/>
        </w:trPr>
        <w:tc>
          <w:tcPr>
            <w:tcW w:w="3801" w:type="dxa"/>
            <w:vMerge w:val="restart"/>
          </w:tcPr>
          <w:p w:rsidR="00000000" w:rsidRDefault="000E41E0">
            <w:pPr>
              <w:spacing w:before="40" w:after="40" w:line="280" w:lineRule="exact"/>
              <w:jc w:val="center"/>
              <w:rPr>
                <w:rFonts w:hint="cs"/>
                <w:b/>
                <w:bCs/>
                <w:sz w:val="30"/>
                <w:rtl/>
              </w:rPr>
            </w:pPr>
          </w:p>
          <w:p w:rsidR="00000000" w:rsidRDefault="000E41E0">
            <w:pPr>
              <w:spacing w:before="40" w:after="40" w:line="280" w:lineRule="exact"/>
              <w:jc w:val="center"/>
              <w:rPr>
                <w:rFonts w:hint="cs"/>
                <w:b/>
                <w:bCs/>
                <w:sz w:val="30"/>
                <w:rtl/>
              </w:rPr>
            </w:pPr>
          </w:p>
          <w:p w:rsidR="00000000" w:rsidRDefault="000E41E0">
            <w:pPr>
              <w:spacing w:before="40" w:after="40" w:line="280" w:lineRule="exact"/>
              <w:jc w:val="center"/>
              <w:rPr>
                <w:b/>
                <w:bCs/>
                <w:sz w:val="30"/>
                <w:rtl/>
              </w:rPr>
            </w:pPr>
            <w:r>
              <w:rPr>
                <w:b/>
                <w:bCs/>
                <w:sz w:val="30"/>
                <w:rtl/>
              </w:rPr>
              <w:t>الأحداث</w:t>
            </w:r>
          </w:p>
        </w:tc>
        <w:tc>
          <w:tcPr>
            <w:tcW w:w="3489" w:type="dxa"/>
            <w:gridSpan w:val="3"/>
          </w:tcPr>
          <w:p w:rsidR="00000000" w:rsidRDefault="000E41E0">
            <w:pPr>
              <w:spacing w:before="40" w:after="40" w:line="280" w:lineRule="exact"/>
              <w:jc w:val="center"/>
              <w:rPr>
                <w:b/>
                <w:bCs/>
                <w:sz w:val="30"/>
                <w:rtl/>
              </w:rPr>
            </w:pPr>
            <w:r>
              <w:rPr>
                <w:b/>
                <w:bCs/>
                <w:sz w:val="30"/>
                <w:rtl/>
              </w:rPr>
              <w:t>السنوات</w:t>
            </w:r>
          </w:p>
        </w:tc>
      </w:tr>
      <w:tr w:rsidR="00000000">
        <w:tblPrEx>
          <w:tblCellMar>
            <w:top w:w="0" w:type="dxa"/>
            <w:bottom w:w="0" w:type="dxa"/>
          </w:tblCellMar>
        </w:tblPrEx>
        <w:trPr>
          <w:cantSplit/>
          <w:trHeight w:val="255"/>
          <w:jc w:val="center"/>
        </w:trPr>
        <w:tc>
          <w:tcPr>
            <w:tcW w:w="3801" w:type="dxa"/>
            <w:vMerge/>
          </w:tcPr>
          <w:p w:rsidR="00000000" w:rsidRDefault="000E41E0">
            <w:pPr>
              <w:spacing w:before="40" w:after="40" w:line="280" w:lineRule="exact"/>
              <w:jc w:val="center"/>
              <w:rPr>
                <w:b/>
                <w:bCs/>
                <w:szCs w:val="22"/>
                <w:rtl/>
              </w:rPr>
            </w:pPr>
          </w:p>
        </w:tc>
        <w:tc>
          <w:tcPr>
            <w:tcW w:w="1163" w:type="dxa"/>
          </w:tcPr>
          <w:p w:rsidR="00000000" w:rsidRDefault="000E41E0">
            <w:pPr>
              <w:spacing w:before="40" w:after="40" w:line="280" w:lineRule="exact"/>
              <w:jc w:val="center"/>
              <w:rPr>
                <w:b/>
                <w:bCs/>
                <w:sz w:val="30"/>
                <w:rtl/>
              </w:rPr>
            </w:pPr>
            <w:r>
              <w:rPr>
                <w:b/>
                <w:bCs/>
                <w:sz w:val="30"/>
                <w:rtl/>
              </w:rPr>
              <w:t>1995</w:t>
            </w:r>
          </w:p>
        </w:tc>
        <w:tc>
          <w:tcPr>
            <w:tcW w:w="1163" w:type="dxa"/>
          </w:tcPr>
          <w:p w:rsidR="00000000" w:rsidRDefault="000E41E0">
            <w:pPr>
              <w:spacing w:before="40" w:after="40" w:line="280" w:lineRule="exact"/>
              <w:jc w:val="center"/>
              <w:rPr>
                <w:b/>
                <w:bCs/>
                <w:sz w:val="30"/>
                <w:rtl/>
              </w:rPr>
            </w:pPr>
            <w:r>
              <w:rPr>
                <w:b/>
                <w:bCs/>
                <w:sz w:val="30"/>
                <w:rtl/>
              </w:rPr>
              <w:t>1996</w:t>
            </w:r>
          </w:p>
        </w:tc>
        <w:tc>
          <w:tcPr>
            <w:tcW w:w="1163" w:type="dxa"/>
          </w:tcPr>
          <w:p w:rsidR="00000000" w:rsidRDefault="000E41E0">
            <w:pPr>
              <w:spacing w:before="40" w:after="40" w:line="280" w:lineRule="exact"/>
              <w:jc w:val="center"/>
              <w:rPr>
                <w:b/>
                <w:bCs/>
                <w:sz w:val="30"/>
                <w:rtl/>
              </w:rPr>
            </w:pPr>
            <w:r>
              <w:rPr>
                <w:b/>
                <w:bCs/>
                <w:sz w:val="30"/>
                <w:rtl/>
              </w:rPr>
              <w:t>1997</w:t>
            </w:r>
          </w:p>
        </w:tc>
      </w:tr>
      <w:tr w:rsidR="00000000">
        <w:tblPrEx>
          <w:tblCellMar>
            <w:top w:w="0" w:type="dxa"/>
            <w:bottom w:w="0" w:type="dxa"/>
          </w:tblCellMar>
        </w:tblPrEx>
        <w:trPr>
          <w:cantSplit/>
          <w:trHeight w:val="255"/>
          <w:jc w:val="center"/>
        </w:trPr>
        <w:tc>
          <w:tcPr>
            <w:tcW w:w="3801" w:type="dxa"/>
          </w:tcPr>
          <w:p w:rsidR="00000000" w:rsidRDefault="000E41E0">
            <w:pPr>
              <w:spacing w:before="40" w:after="40" w:line="280" w:lineRule="exact"/>
              <w:jc w:val="center"/>
              <w:rPr>
                <w:sz w:val="30"/>
                <w:rtl/>
              </w:rPr>
            </w:pPr>
            <w:r>
              <w:rPr>
                <w:sz w:val="30"/>
                <w:rtl/>
              </w:rPr>
              <w:t>مدانون أمام محاكم جنايات الأحداث</w:t>
            </w:r>
          </w:p>
          <w:p w:rsidR="00000000" w:rsidRDefault="000E41E0">
            <w:pPr>
              <w:spacing w:before="40" w:after="40" w:line="280" w:lineRule="exact"/>
              <w:jc w:val="center"/>
              <w:rPr>
                <w:sz w:val="30"/>
                <w:rtl/>
              </w:rPr>
            </w:pPr>
            <w:r>
              <w:rPr>
                <w:sz w:val="30"/>
                <w:rtl/>
              </w:rPr>
              <w:t>(العمر بين 15 و18 سنة)</w:t>
            </w:r>
          </w:p>
        </w:tc>
        <w:tc>
          <w:tcPr>
            <w:tcW w:w="1163" w:type="dxa"/>
          </w:tcPr>
          <w:p w:rsidR="00000000" w:rsidRDefault="000E41E0">
            <w:pPr>
              <w:spacing w:before="40" w:after="40" w:line="280" w:lineRule="exact"/>
              <w:jc w:val="center"/>
              <w:rPr>
                <w:rFonts w:hint="cs"/>
                <w:sz w:val="30"/>
                <w:rtl/>
              </w:rPr>
            </w:pPr>
            <w:r>
              <w:rPr>
                <w:rFonts w:hint="cs"/>
                <w:sz w:val="30"/>
                <w:rtl/>
              </w:rPr>
              <w:t>072 2</w:t>
            </w:r>
          </w:p>
        </w:tc>
        <w:tc>
          <w:tcPr>
            <w:tcW w:w="1163" w:type="dxa"/>
          </w:tcPr>
          <w:p w:rsidR="00000000" w:rsidRDefault="000E41E0">
            <w:pPr>
              <w:spacing w:before="40" w:after="40" w:line="280" w:lineRule="exact"/>
              <w:jc w:val="center"/>
              <w:rPr>
                <w:rFonts w:hint="cs"/>
                <w:sz w:val="30"/>
                <w:rtl/>
              </w:rPr>
            </w:pPr>
            <w:r>
              <w:rPr>
                <w:rFonts w:hint="cs"/>
                <w:sz w:val="30"/>
                <w:rtl/>
              </w:rPr>
              <w:t>144 2</w:t>
            </w:r>
          </w:p>
        </w:tc>
        <w:tc>
          <w:tcPr>
            <w:tcW w:w="1163" w:type="dxa"/>
          </w:tcPr>
          <w:p w:rsidR="00000000" w:rsidRDefault="000E41E0">
            <w:pPr>
              <w:spacing w:before="40" w:after="40" w:line="280" w:lineRule="exact"/>
              <w:jc w:val="center"/>
              <w:rPr>
                <w:sz w:val="30"/>
                <w:rtl/>
              </w:rPr>
            </w:pPr>
            <w:r>
              <w:rPr>
                <w:rFonts w:hint="cs"/>
                <w:sz w:val="30"/>
                <w:rtl/>
              </w:rPr>
              <w:t>435 2</w:t>
            </w:r>
          </w:p>
        </w:tc>
      </w:tr>
      <w:tr w:rsidR="00000000">
        <w:tblPrEx>
          <w:tblCellMar>
            <w:top w:w="0" w:type="dxa"/>
            <w:bottom w:w="0" w:type="dxa"/>
          </w:tblCellMar>
        </w:tblPrEx>
        <w:trPr>
          <w:cantSplit/>
          <w:trHeight w:val="255"/>
          <w:jc w:val="center"/>
        </w:trPr>
        <w:tc>
          <w:tcPr>
            <w:tcW w:w="3801" w:type="dxa"/>
          </w:tcPr>
          <w:p w:rsidR="00000000" w:rsidRDefault="000E41E0">
            <w:pPr>
              <w:spacing w:before="40" w:after="40" w:line="280" w:lineRule="exact"/>
              <w:jc w:val="center"/>
              <w:rPr>
                <w:sz w:val="30"/>
                <w:rtl/>
              </w:rPr>
            </w:pPr>
            <w:r>
              <w:rPr>
                <w:sz w:val="30"/>
                <w:rtl/>
              </w:rPr>
              <w:t>مفروض عليهم تدابير إصلاحية</w:t>
            </w:r>
          </w:p>
        </w:tc>
        <w:tc>
          <w:tcPr>
            <w:tcW w:w="1163" w:type="dxa"/>
          </w:tcPr>
          <w:p w:rsidR="00000000" w:rsidRDefault="000E41E0">
            <w:pPr>
              <w:spacing w:before="40" w:after="40" w:line="280" w:lineRule="exact"/>
              <w:jc w:val="center"/>
              <w:rPr>
                <w:sz w:val="30"/>
                <w:rtl/>
              </w:rPr>
            </w:pPr>
            <w:r>
              <w:rPr>
                <w:sz w:val="30"/>
                <w:rtl/>
              </w:rPr>
              <w:t>12</w:t>
            </w:r>
          </w:p>
        </w:tc>
        <w:tc>
          <w:tcPr>
            <w:tcW w:w="1163" w:type="dxa"/>
          </w:tcPr>
          <w:p w:rsidR="00000000" w:rsidRDefault="000E41E0">
            <w:pPr>
              <w:spacing w:before="40" w:after="40" w:line="280" w:lineRule="exact"/>
              <w:jc w:val="center"/>
              <w:rPr>
                <w:sz w:val="30"/>
                <w:rtl/>
              </w:rPr>
            </w:pPr>
            <w:r>
              <w:rPr>
                <w:sz w:val="30"/>
                <w:rtl/>
              </w:rPr>
              <w:t>16</w:t>
            </w:r>
          </w:p>
        </w:tc>
        <w:tc>
          <w:tcPr>
            <w:tcW w:w="1163" w:type="dxa"/>
          </w:tcPr>
          <w:p w:rsidR="00000000" w:rsidRDefault="000E41E0">
            <w:pPr>
              <w:spacing w:before="40" w:after="40" w:line="280" w:lineRule="exact"/>
              <w:jc w:val="center"/>
              <w:rPr>
                <w:sz w:val="30"/>
                <w:rtl/>
              </w:rPr>
            </w:pPr>
            <w:r>
              <w:rPr>
                <w:sz w:val="30"/>
                <w:rtl/>
              </w:rPr>
              <w:t>24</w:t>
            </w:r>
          </w:p>
        </w:tc>
      </w:tr>
      <w:tr w:rsidR="00000000">
        <w:tblPrEx>
          <w:tblCellMar>
            <w:top w:w="0" w:type="dxa"/>
            <w:bottom w:w="0" w:type="dxa"/>
          </w:tblCellMar>
        </w:tblPrEx>
        <w:trPr>
          <w:cantSplit/>
          <w:trHeight w:val="255"/>
          <w:jc w:val="center"/>
        </w:trPr>
        <w:tc>
          <w:tcPr>
            <w:tcW w:w="3801" w:type="dxa"/>
          </w:tcPr>
          <w:p w:rsidR="00000000" w:rsidRDefault="000E41E0">
            <w:pPr>
              <w:spacing w:before="40" w:after="40" w:line="280" w:lineRule="exact"/>
              <w:jc w:val="center"/>
              <w:rPr>
                <w:sz w:val="30"/>
                <w:rtl/>
              </w:rPr>
            </w:pPr>
            <w:r>
              <w:rPr>
                <w:sz w:val="30"/>
                <w:rtl/>
              </w:rPr>
              <w:t>موضوعون تحت المراقبة</w:t>
            </w:r>
          </w:p>
        </w:tc>
        <w:tc>
          <w:tcPr>
            <w:tcW w:w="1163" w:type="dxa"/>
          </w:tcPr>
          <w:p w:rsidR="00000000" w:rsidRDefault="000E41E0">
            <w:pPr>
              <w:spacing w:before="40" w:after="40" w:line="280" w:lineRule="exact"/>
              <w:jc w:val="center"/>
              <w:rPr>
                <w:sz w:val="30"/>
                <w:rtl/>
              </w:rPr>
            </w:pPr>
            <w:r>
              <w:rPr>
                <w:sz w:val="30"/>
                <w:rtl/>
              </w:rPr>
              <w:t>829</w:t>
            </w:r>
          </w:p>
        </w:tc>
        <w:tc>
          <w:tcPr>
            <w:tcW w:w="1163" w:type="dxa"/>
          </w:tcPr>
          <w:p w:rsidR="00000000" w:rsidRDefault="000E41E0">
            <w:pPr>
              <w:spacing w:before="40" w:after="40" w:line="280" w:lineRule="exact"/>
              <w:jc w:val="center"/>
              <w:rPr>
                <w:sz w:val="30"/>
                <w:rtl/>
              </w:rPr>
            </w:pPr>
            <w:r>
              <w:rPr>
                <w:sz w:val="30"/>
                <w:rtl/>
              </w:rPr>
              <w:t>-</w:t>
            </w:r>
          </w:p>
        </w:tc>
        <w:tc>
          <w:tcPr>
            <w:tcW w:w="1163" w:type="dxa"/>
          </w:tcPr>
          <w:p w:rsidR="00000000" w:rsidRDefault="000E41E0">
            <w:pPr>
              <w:spacing w:before="40" w:after="40" w:line="280" w:lineRule="exact"/>
              <w:jc w:val="center"/>
              <w:rPr>
                <w:sz w:val="30"/>
                <w:rtl/>
              </w:rPr>
            </w:pPr>
            <w:r>
              <w:rPr>
                <w:sz w:val="30"/>
                <w:rtl/>
              </w:rPr>
              <w:t>997</w:t>
            </w:r>
          </w:p>
        </w:tc>
      </w:tr>
    </w:tbl>
    <w:p w:rsidR="00000000" w:rsidRDefault="000E41E0">
      <w:pPr>
        <w:jc w:val="both"/>
        <w:rPr>
          <w:sz w:val="30"/>
          <w:rtl/>
        </w:rPr>
      </w:pPr>
      <w:r>
        <w:rPr>
          <w:rFonts w:hint="cs"/>
          <w:sz w:val="30"/>
          <w:rtl/>
        </w:rPr>
        <w:t>203</w:t>
      </w:r>
      <w:r>
        <w:rPr>
          <w:sz w:val="30"/>
          <w:rtl/>
        </w:rPr>
        <w:t>-</w:t>
      </w:r>
      <w:r>
        <w:rPr>
          <w:sz w:val="30"/>
          <w:rtl/>
        </w:rPr>
        <w:tab/>
      </w:r>
      <w:r>
        <w:rPr>
          <w:rFonts w:hint="cs"/>
          <w:sz w:val="30"/>
          <w:rtl/>
        </w:rPr>
        <w:t>و</w:t>
      </w:r>
      <w:r>
        <w:rPr>
          <w:sz w:val="30"/>
          <w:rtl/>
        </w:rPr>
        <w:t>يقبل في معهد إصلاح الأحداث</w:t>
      </w:r>
      <w:r>
        <w:rPr>
          <w:rFonts w:hint="cs"/>
          <w:sz w:val="30"/>
          <w:rtl/>
        </w:rPr>
        <w:t xml:space="preserve"> أولئك</w:t>
      </w:r>
      <w:r>
        <w:rPr>
          <w:sz w:val="30"/>
          <w:rtl/>
        </w:rPr>
        <w:t>، الأحداث الذين يفرض بحقهم تدبير الإصلاح الوارد في قانون الأحداث الجانحين (وضع الحدث في معهد خاص بإصلاح الأحداث) من أحد المحاكم ال</w:t>
      </w:r>
      <w:r>
        <w:rPr>
          <w:sz w:val="30"/>
          <w:rtl/>
        </w:rPr>
        <w:t>مختصة. وعند وصول الحدث إلى المعهد</w:t>
      </w:r>
      <w:r>
        <w:rPr>
          <w:rFonts w:hint="cs"/>
          <w:sz w:val="30"/>
          <w:rtl/>
        </w:rPr>
        <w:t>،</w:t>
      </w:r>
      <w:r>
        <w:rPr>
          <w:sz w:val="30"/>
          <w:rtl/>
        </w:rPr>
        <w:t xml:space="preserve"> يبلغ المدير ولي أمره بإيداعه في المعهد ويدعوه لزيارته والاطمئنان عليه إذا وجد ذلك في مصلحة الحدث.</w:t>
      </w:r>
    </w:p>
    <w:p w:rsidR="00000000" w:rsidRDefault="000E41E0">
      <w:pPr>
        <w:jc w:val="both"/>
        <w:rPr>
          <w:sz w:val="30"/>
          <w:rtl/>
        </w:rPr>
      </w:pPr>
      <w:r>
        <w:rPr>
          <w:rFonts w:hint="cs"/>
          <w:sz w:val="30"/>
          <w:rtl/>
        </w:rPr>
        <w:t>204-</w:t>
      </w:r>
      <w:r>
        <w:rPr>
          <w:rFonts w:hint="cs"/>
          <w:sz w:val="30"/>
          <w:rtl/>
        </w:rPr>
        <w:tab/>
      </w:r>
      <w:r>
        <w:rPr>
          <w:sz w:val="30"/>
          <w:rtl/>
        </w:rPr>
        <w:t xml:space="preserve">ويقوم الأخصائي الاجتماعي باستقبال </w:t>
      </w:r>
      <w:r>
        <w:rPr>
          <w:rFonts w:hint="cs"/>
          <w:sz w:val="30"/>
          <w:rtl/>
        </w:rPr>
        <w:t xml:space="preserve">الحدث </w:t>
      </w:r>
      <w:r>
        <w:rPr>
          <w:sz w:val="30"/>
          <w:rtl/>
        </w:rPr>
        <w:t xml:space="preserve">واطلاعه على أنظمة المعهد، </w:t>
      </w:r>
      <w:r>
        <w:rPr>
          <w:rFonts w:hint="cs"/>
          <w:sz w:val="30"/>
          <w:rtl/>
        </w:rPr>
        <w:t>ويضع</w:t>
      </w:r>
      <w:r>
        <w:rPr>
          <w:sz w:val="30"/>
          <w:rtl/>
        </w:rPr>
        <w:t xml:space="preserve"> الأخصائي الاجتماعي تقريراً اجتماعياً مفصلاً عن </w:t>
      </w:r>
      <w:r>
        <w:rPr>
          <w:sz w:val="30"/>
          <w:rtl/>
        </w:rPr>
        <w:t xml:space="preserve">أوضاع الحدث بعد أن يتصل بأبويه أو المسؤولين عنه، إلا أن هذا التقرير قد يكون في بعض الأحيان غير مستوف لجميع المعلومات بسبب نقص الأخصائيين الاجتماعيين وعدم توفر وسائل نقل لذلك، هذا بالإضافة إلى بعض الظروف الاجتماعية التي تمنع من الحصول على المعلومات الدقيقة </w:t>
      </w:r>
      <w:r>
        <w:rPr>
          <w:sz w:val="30"/>
          <w:rtl/>
        </w:rPr>
        <w:t>ممن يحيطون بالحدث وفي المجتمع الذي يعيش فيه.</w:t>
      </w:r>
    </w:p>
    <w:p w:rsidR="00000000" w:rsidRDefault="000E41E0">
      <w:pPr>
        <w:pStyle w:val="BodyText"/>
        <w:rPr>
          <w:sz w:val="30"/>
          <w:szCs w:val="30"/>
          <w:rtl/>
        </w:rPr>
      </w:pPr>
      <w:r>
        <w:rPr>
          <w:rFonts w:hint="cs"/>
          <w:sz w:val="30"/>
          <w:szCs w:val="30"/>
          <w:rtl/>
        </w:rPr>
        <w:t>205</w:t>
      </w:r>
      <w:r>
        <w:rPr>
          <w:sz w:val="30"/>
          <w:szCs w:val="30"/>
          <w:rtl/>
        </w:rPr>
        <w:t>-</w:t>
      </w:r>
      <w:r>
        <w:rPr>
          <w:sz w:val="30"/>
          <w:szCs w:val="30"/>
          <w:rtl/>
        </w:rPr>
        <w:tab/>
        <w:t xml:space="preserve">ويتلقى الحدث في المعهد دراساته النظرية في المدرسة التي </w:t>
      </w:r>
      <w:r>
        <w:rPr>
          <w:rFonts w:hint="cs"/>
          <w:sz w:val="30"/>
          <w:szCs w:val="30"/>
          <w:rtl/>
        </w:rPr>
        <w:t>أنشأتها</w:t>
      </w:r>
      <w:r>
        <w:rPr>
          <w:sz w:val="30"/>
          <w:szCs w:val="30"/>
          <w:rtl/>
        </w:rPr>
        <w:t xml:space="preserve"> وزارة التربية عام 1998</w:t>
      </w:r>
      <w:r>
        <w:rPr>
          <w:rFonts w:hint="cs"/>
          <w:sz w:val="30"/>
          <w:szCs w:val="30"/>
          <w:rtl/>
        </w:rPr>
        <w:t>.</w:t>
      </w:r>
      <w:r>
        <w:rPr>
          <w:sz w:val="30"/>
          <w:szCs w:val="30"/>
          <w:rtl/>
        </w:rPr>
        <w:t xml:space="preserve"> وتضم هذه المدرسة صفوفاً للمرحلة الابتدائية وينتسب إليها الأحداث لتلقي مناهج وزارة التربية المخصصة لهذه المرحلة مع مراعا</w:t>
      </w:r>
      <w:r>
        <w:rPr>
          <w:sz w:val="30"/>
          <w:szCs w:val="30"/>
          <w:rtl/>
        </w:rPr>
        <w:t>ة ظروف الأحداث ودرجة تعليمهم.  أما الأحداث الكبار الذين وصلوا إلى مرحلة أعلى من المرحلة الابتدائية فيمكن تعليمهم في المدارس المحيطة بهم إذا كانت الأحكام القضائية تسمح لهم بذلك. وإلاَّ يتم تعليمهم داخل المعهد من قبل مدرسين أو من قبل العاملين في المعهد المؤه</w:t>
      </w:r>
      <w:r>
        <w:rPr>
          <w:sz w:val="30"/>
          <w:szCs w:val="30"/>
          <w:rtl/>
        </w:rPr>
        <w:t>لين لذلك.</w:t>
      </w:r>
    </w:p>
    <w:p w:rsidR="00000000" w:rsidRDefault="000E41E0">
      <w:pPr>
        <w:jc w:val="both"/>
        <w:rPr>
          <w:sz w:val="30"/>
          <w:rtl/>
        </w:rPr>
      </w:pPr>
      <w:r>
        <w:rPr>
          <w:rFonts w:hint="cs"/>
          <w:sz w:val="30"/>
          <w:rtl/>
        </w:rPr>
        <w:t>206-</w:t>
      </w:r>
      <w:r>
        <w:rPr>
          <w:sz w:val="30"/>
          <w:rtl/>
        </w:rPr>
        <w:tab/>
        <w:t xml:space="preserve">كما يتلقى الأحداث في المعهد التدريب على بعض المهن، ولكن </w:t>
      </w:r>
      <w:r>
        <w:rPr>
          <w:rFonts w:hint="cs"/>
          <w:sz w:val="30"/>
          <w:rtl/>
        </w:rPr>
        <w:t>هناك</w:t>
      </w:r>
      <w:r>
        <w:rPr>
          <w:sz w:val="30"/>
          <w:rtl/>
        </w:rPr>
        <w:t xml:space="preserve"> صعوبات كثيرة تحيط بالتدريب المهني أهمها:</w:t>
      </w:r>
    </w:p>
    <w:p w:rsidR="00000000" w:rsidRDefault="000E41E0">
      <w:pPr>
        <w:jc w:val="both"/>
        <w:rPr>
          <w:rFonts w:hint="cs"/>
          <w:sz w:val="30"/>
          <w:rtl/>
        </w:rPr>
      </w:pPr>
      <w:r>
        <w:rPr>
          <w:rFonts w:hint="cs"/>
          <w:sz w:val="30"/>
          <w:rtl/>
        </w:rPr>
        <w:tab/>
      </w:r>
      <w:r>
        <w:rPr>
          <w:sz w:val="30"/>
          <w:rtl/>
        </w:rPr>
        <w:t>(أ)</w:t>
      </w:r>
      <w:r>
        <w:rPr>
          <w:rFonts w:hint="cs"/>
          <w:sz w:val="30"/>
          <w:rtl/>
        </w:rPr>
        <w:tab/>
      </w:r>
      <w:r>
        <w:rPr>
          <w:sz w:val="30"/>
          <w:rtl/>
        </w:rPr>
        <w:t xml:space="preserve">نقص عدد معلمي ومدربي الحرف  بسبب تركهم الأعمال لأسباب كثيرة (الإحالة على المعاش، </w:t>
      </w:r>
      <w:r>
        <w:rPr>
          <w:rFonts w:hint="cs"/>
          <w:sz w:val="30"/>
          <w:rtl/>
        </w:rPr>
        <w:t>الوفاة</w:t>
      </w:r>
      <w:r>
        <w:rPr>
          <w:sz w:val="30"/>
          <w:rtl/>
        </w:rPr>
        <w:t>…الخ) وعدم التمكن من شغل وظائفهم لأسباب كثيرة أ</w:t>
      </w:r>
      <w:r>
        <w:rPr>
          <w:sz w:val="30"/>
          <w:rtl/>
        </w:rPr>
        <w:t>همها تدني أجورهم</w:t>
      </w:r>
      <w:r>
        <w:rPr>
          <w:rFonts w:hint="cs"/>
          <w:sz w:val="30"/>
          <w:rtl/>
        </w:rPr>
        <w:t>؛</w:t>
      </w:r>
    </w:p>
    <w:p w:rsidR="00000000" w:rsidRDefault="000E41E0">
      <w:pPr>
        <w:pStyle w:val="BodyTextIndent"/>
        <w:ind w:firstLine="0"/>
        <w:rPr>
          <w:sz w:val="30"/>
          <w:szCs w:val="30"/>
          <w:rtl/>
        </w:rPr>
      </w:pPr>
      <w:r>
        <w:rPr>
          <w:rFonts w:hint="cs"/>
          <w:sz w:val="30"/>
          <w:szCs w:val="30"/>
          <w:rtl/>
        </w:rPr>
        <w:tab/>
      </w:r>
      <w:r>
        <w:rPr>
          <w:sz w:val="30"/>
          <w:szCs w:val="30"/>
          <w:rtl/>
        </w:rPr>
        <w:t>(ب)</w:t>
      </w:r>
      <w:r>
        <w:rPr>
          <w:rFonts w:hint="cs"/>
          <w:sz w:val="30"/>
          <w:szCs w:val="30"/>
          <w:rtl/>
        </w:rPr>
        <w:tab/>
      </w:r>
      <w:r>
        <w:rPr>
          <w:sz w:val="30"/>
          <w:szCs w:val="30"/>
          <w:rtl/>
        </w:rPr>
        <w:t>ضآلة الاعتمادات المالية المرصودة للتدريب</w:t>
      </w:r>
      <w:r>
        <w:rPr>
          <w:rFonts w:hint="cs"/>
          <w:sz w:val="30"/>
          <w:szCs w:val="30"/>
          <w:rtl/>
        </w:rPr>
        <w:t>؛</w:t>
      </w:r>
    </w:p>
    <w:p w:rsidR="00000000" w:rsidRDefault="000E41E0">
      <w:pPr>
        <w:jc w:val="both"/>
        <w:rPr>
          <w:rFonts w:hint="cs"/>
          <w:sz w:val="30"/>
          <w:rtl/>
        </w:rPr>
      </w:pPr>
      <w:r>
        <w:rPr>
          <w:rFonts w:hint="cs"/>
          <w:sz w:val="30"/>
          <w:rtl/>
        </w:rPr>
        <w:tab/>
      </w:r>
      <w:r>
        <w:rPr>
          <w:sz w:val="30"/>
          <w:rtl/>
        </w:rPr>
        <w:t>(ج)</w:t>
      </w:r>
      <w:r>
        <w:rPr>
          <w:rFonts w:hint="cs"/>
          <w:sz w:val="30"/>
          <w:rtl/>
        </w:rPr>
        <w:tab/>
      </w:r>
      <w:r>
        <w:rPr>
          <w:sz w:val="30"/>
          <w:rtl/>
        </w:rPr>
        <w:t xml:space="preserve">قدم التجهيزات </w:t>
      </w:r>
      <w:r>
        <w:rPr>
          <w:rFonts w:hint="cs"/>
          <w:sz w:val="30"/>
          <w:rtl/>
        </w:rPr>
        <w:t>المخصصة</w:t>
      </w:r>
      <w:r>
        <w:rPr>
          <w:sz w:val="30"/>
          <w:rtl/>
        </w:rPr>
        <w:t xml:space="preserve"> </w:t>
      </w:r>
      <w:r>
        <w:rPr>
          <w:rFonts w:hint="cs"/>
          <w:sz w:val="30"/>
          <w:rtl/>
        </w:rPr>
        <w:t>ل</w:t>
      </w:r>
      <w:r>
        <w:rPr>
          <w:sz w:val="30"/>
          <w:rtl/>
        </w:rPr>
        <w:t>لحرف وحاجتها إلى الإصلاح أو التجديد</w:t>
      </w:r>
      <w:r>
        <w:rPr>
          <w:rFonts w:hint="cs"/>
          <w:sz w:val="30"/>
          <w:rtl/>
        </w:rPr>
        <w:t>؛</w:t>
      </w:r>
    </w:p>
    <w:p w:rsidR="00000000" w:rsidRDefault="000E41E0">
      <w:pPr>
        <w:jc w:val="both"/>
        <w:rPr>
          <w:sz w:val="30"/>
          <w:rtl/>
        </w:rPr>
      </w:pPr>
      <w:r>
        <w:rPr>
          <w:rFonts w:hint="cs"/>
          <w:sz w:val="30"/>
          <w:rtl/>
        </w:rPr>
        <w:tab/>
      </w:r>
      <w:r>
        <w:rPr>
          <w:sz w:val="30"/>
          <w:rtl/>
        </w:rPr>
        <w:t>(د)</w:t>
      </w:r>
      <w:r>
        <w:rPr>
          <w:rFonts w:hint="cs"/>
          <w:sz w:val="30"/>
          <w:rtl/>
        </w:rPr>
        <w:tab/>
      </w:r>
      <w:r>
        <w:rPr>
          <w:sz w:val="30"/>
          <w:rtl/>
        </w:rPr>
        <w:t>عدم تلبية هذه الحرف لاحتياجات السوق.</w:t>
      </w:r>
    </w:p>
    <w:p w:rsidR="00000000" w:rsidRDefault="000E41E0">
      <w:pPr>
        <w:jc w:val="both"/>
        <w:rPr>
          <w:sz w:val="30"/>
          <w:rtl/>
        </w:rPr>
      </w:pPr>
      <w:r>
        <w:rPr>
          <w:rFonts w:hint="cs"/>
          <w:sz w:val="30"/>
          <w:rtl/>
        </w:rPr>
        <w:t>207</w:t>
      </w:r>
      <w:r>
        <w:rPr>
          <w:sz w:val="30"/>
          <w:rtl/>
        </w:rPr>
        <w:t>-</w:t>
      </w:r>
      <w:r>
        <w:rPr>
          <w:sz w:val="30"/>
          <w:rtl/>
        </w:rPr>
        <w:tab/>
        <w:t>ومن خلال الدراسة التي أجريت على معاهد ومراكز ملاحظة الأحداث عام 1998 في الجمهور</w:t>
      </w:r>
      <w:r>
        <w:rPr>
          <w:sz w:val="30"/>
          <w:rtl/>
        </w:rPr>
        <w:t>ية العربية السورية لرصد الواقع الفعلي لهذه المعاهد والوقوف على احتياجاتها</w:t>
      </w:r>
      <w:r>
        <w:rPr>
          <w:rFonts w:hint="cs"/>
          <w:sz w:val="30"/>
          <w:rtl/>
        </w:rPr>
        <w:t>،</w:t>
      </w:r>
      <w:r>
        <w:rPr>
          <w:sz w:val="30"/>
          <w:rtl/>
        </w:rPr>
        <w:t xml:space="preserve"> تم بالتعاون مع جمعية رعاية المساجين في كل من دمشق وحلب اتخاذ الإجراءات التالية لتحسين أوضاع تلك المعاهد والمراكز:</w:t>
      </w:r>
    </w:p>
    <w:p w:rsidR="00000000" w:rsidRDefault="000E41E0">
      <w:pPr>
        <w:jc w:val="both"/>
        <w:rPr>
          <w:rFonts w:hint="cs"/>
          <w:sz w:val="30"/>
          <w:rtl/>
        </w:rPr>
      </w:pPr>
      <w:r>
        <w:rPr>
          <w:rFonts w:hint="cs"/>
          <w:sz w:val="30"/>
          <w:rtl/>
        </w:rPr>
        <w:tab/>
      </w:r>
      <w:r>
        <w:rPr>
          <w:sz w:val="30"/>
          <w:rtl/>
        </w:rPr>
        <w:t>(أ)</w:t>
      </w:r>
      <w:r>
        <w:rPr>
          <w:rFonts w:hint="cs"/>
          <w:sz w:val="30"/>
          <w:rtl/>
        </w:rPr>
        <w:tab/>
      </w:r>
      <w:r>
        <w:rPr>
          <w:sz w:val="30"/>
          <w:rtl/>
        </w:rPr>
        <w:t>تكليف محام</w:t>
      </w:r>
      <w:r>
        <w:rPr>
          <w:rFonts w:hint="cs"/>
          <w:sz w:val="30"/>
          <w:rtl/>
        </w:rPr>
        <w:t>ٍ</w:t>
      </w:r>
      <w:r>
        <w:rPr>
          <w:sz w:val="30"/>
          <w:rtl/>
        </w:rPr>
        <w:t xml:space="preserve"> متطوع لمتابعة قضايا الأحداث في الدوائر القضائية</w:t>
      </w:r>
      <w:r>
        <w:rPr>
          <w:rFonts w:hint="cs"/>
          <w:sz w:val="30"/>
          <w:rtl/>
        </w:rPr>
        <w:t>؛</w:t>
      </w:r>
    </w:p>
    <w:p w:rsidR="00000000" w:rsidRDefault="000E41E0">
      <w:pPr>
        <w:jc w:val="both"/>
        <w:rPr>
          <w:rFonts w:hint="cs"/>
          <w:sz w:val="30"/>
          <w:rtl/>
        </w:rPr>
      </w:pPr>
      <w:r>
        <w:rPr>
          <w:rFonts w:hint="cs"/>
          <w:sz w:val="30"/>
          <w:rtl/>
        </w:rPr>
        <w:tab/>
      </w:r>
      <w:r>
        <w:rPr>
          <w:sz w:val="30"/>
          <w:rtl/>
        </w:rPr>
        <w:t>(ب)</w:t>
      </w:r>
      <w:r>
        <w:rPr>
          <w:rFonts w:hint="cs"/>
          <w:sz w:val="30"/>
          <w:rtl/>
        </w:rPr>
        <w:tab/>
      </w:r>
      <w:r>
        <w:rPr>
          <w:sz w:val="30"/>
          <w:rtl/>
        </w:rPr>
        <w:t xml:space="preserve">تكليف مرشد ديني لتوجيه وإرشاد الأحداث وإيقاظ الضمير الأخلاقي لديهم وتعليمهم الأحكام الشرعية التي تردعهم من القيام بالمخالفات </w:t>
      </w:r>
      <w:r>
        <w:rPr>
          <w:rFonts w:hint="cs"/>
          <w:sz w:val="30"/>
          <w:rtl/>
        </w:rPr>
        <w:t>لمدة</w:t>
      </w:r>
      <w:r>
        <w:rPr>
          <w:sz w:val="30"/>
          <w:rtl/>
        </w:rPr>
        <w:t xml:space="preserve"> يومين في الأسبوع</w:t>
      </w:r>
      <w:r>
        <w:rPr>
          <w:rFonts w:hint="cs"/>
          <w:sz w:val="30"/>
          <w:rtl/>
        </w:rPr>
        <w:t>؛</w:t>
      </w:r>
    </w:p>
    <w:p w:rsidR="00000000" w:rsidRDefault="000E41E0">
      <w:pPr>
        <w:pStyle w:val="BodyTextIndent"/>
        <w:ind w:firstLine="0"/>
        <w:rPr>
          <w:rFonts w:hint="cs"/>
          <w:sz w:val="30"/>
          <w:szCs w:val="30"/>
          <w:rtl/>
        </w:rPr>
      </w:pPr>
      <w:r>
        <w:rPr>
          <w:rFonts w:hint="cs"/>
          <w:sz w:val="30"/>
          <w:szCs w:val="30"/>
          <w:rtl/>
        </w:rPr>
        <w:tab/>
      </w:r>
      <w:r>
        <w:rPr>
          <w:sz w:val="30"/>
          <w:szCs w:val="30"/>
          <w:rtl/>
        </w:rPr>
        <w:t>(ج)</w:t>
      </w:r>
      <w:r>
        <w:rPr>
          <w:rFonts w:hint="cs"/>
          <w:sz w:val="30"/>
          <w:szCs w:val="30"/>
          <w:rtl/>
        </w:rPr>
        <w:tab/>
      </w:r>
      <w:r>
        <w:rPr>
          <w:sz w:val="30"/>
          <w:szCs w:val="30"/>
          <w:rtl/>
        </w:rPr>
        <w:t>تكليف طبيب لفحص الأحداث ومعالجتهم ومراقبة النواحي الصحية في المعهد لمدة ثلاثة أيام في الأسبوع</w:t>
      </w:r>
      <w:r>
        <w:rPr>
          <w:rFonts w:hint="cs"/>
          <w:sz w:val="30"/>
          <w:szCs w:val="30"/>
          <w:rtl/>
        </w:rPr>
        <w:t>؛</w:t>
      </w:r>
    </w:p>
    <w:p w:rsidR="00000000" w:rsidRDefault="000E41E0">
      <w:pPr>
        <w:jc w:val="both"/>
        <w:rPr>
          <w:rFonts w:hint="cs"/>
          <w:sz w:val="30"/>
          <w:rtl/>
        </w:rPr>
      </w:pPr>
      <w:r>
        <w:rPr>
          <w:rFonts w:hint="cs"/>
          <w:sz w:val="30"/>
          <w:rtl/>
        </w:rPr>
        <w:tab/>
      </w:r>
      <w:r>
        <w:rPr>
          <w:sz w:val="30"/>
          <w:rtl/>
        </w:rPr>
        <w:t>(د)</w:t>
      </w:r>
      <w:r>
        <w:rPr>
          <w:rFonts w:hint="cs"/>
          <w:sz w:val="30"/>
          <w:rtl/>
        </w:rPr>
        <w:tab/>
      </w:r>
      <w:r>
        <w:rPr>
          <w:sz w:val="30"/>
          <w:rtl/>
        </w:rPr>
        <w:t>تم تجهيز قاعات للمطالعة والرياضة مع تأمين الاحتياجات الضرورية لها</w:t>
      </w:r>
      <w:r>
        <w:rPr>
          <w:rFonts w:hint="cs"/>
          <w:sz w:val="30"/>
          <w:rtl/>
        </w:rPr>
        <w:t>؛</w:t>
      </w:r>
    </w:p>
    <w:p w:rsidR="00000000" w:rsidRDefault="000E41E0">
      <w:pPr>
        <w:pStyle w:val="BodyTextIndent"/>
        <w:spacing w:before="240" w:after="240"/>
        <w:ind w:firstLine="0"/>
        <w:rPr>
          <w:sz w:val="30"/>
          <w:szCs w:val="30"/>
          <w:rtl/>
        </w:rPr>
      </w:pPr>
      <w:r>
        <w:rPr>
          <w:rFonts w:hint="cs"/>
          <w:sz w:val="30"/>
          <w:szCs w:val="30"/>
          <w:rtl/>
        </w:rPr>
        <w:tab/>
      </w:r>
      <w:r>
        <w:rPr>
          <w:sz w:val="30"/>
          <w:szCs w:val="30"/>
          <w:rtl/>
        </w:rPr>
        <w:t>(</w:t>
      </w:r>
      <w:r>
        <w:rPr>
          <w:rFonts w:hint="cs"/>
          <w:sz w:val="30"/>
          <w:szCs w:val="30"/>
          <w:rtl/>
        </w:rPr>
        <w:t>ه‍</w:t>
      </w:r>
      <w:r>
        <w:rPr>
          <w:sz w:val="30"/>
          <w:szCs w:val="30"/>
          <w:rtl/>
        </w:rPr>
        <w:t>)</w:t>
      </w:r>
      <w:r>
        <w:rPr>
          <w:rFonts w:hint="cs"/>
          <w:sz w:val="30"/>
          <w:szCs w:val="30"/>
          <w:rtl/>
        </w:rPr>
        <w:tab/>
      </w:r>
      <w:r>
        <w:rPr>
          <w:sz w:val="30"/>
          <w:szCs w:val="30"/>
          <w:rtl/>
        </w:rPr>
        <w:t>أضيفت حرف جديدة تتناسب مع متطلبات الحياة وتطورها وذلك بالتعاون مع اليونيسيف.</w:t>
      </w:r>
    </w:p>
    <w:p w:rsidR="00000000" w:rsidRDefault="000E41E0">
      <w:pPr>
        <w:pStyle w:val="BodyText"/>
        <w:spacing w:before="240" w:after="240"/>
        <w:rPr>
          <w:sz w:val="30"/>
          <w:szCs w:val="30"/>
          <w:rtl/>
        </w:rPr>
      </w:pPr>
      <w:r>
        <w:rPr>
          <w:rFonts w:hint="cs"/>
          <w:sz w:val="30"/>
          <w:szCs w:val="30"/>
          <w:rtl/>
        </w:rPr>
        <w:t>208</w:t>
      </w:r>
      <w:r>
        <w:rPr>
          <w:sz w:val="30"/>
          <w:szCs w:val="30"/>
          <w:rtl/>
        </w:rPr>
        <w:t>-</w:t>
      </w:r>
      <w:r>
        <w:rPr>
          <w:sz w:val="30"/>
          <w:szCs w:val="30"/>
          <w:rtl/>
        </w:rPr>
        <w:tab/>
        <w:t xml:space="preserve">أما عن الأنشطة التدريبية المنظمة للمهنيين العاملين في المعاهد والمراكز </w:t>
      </w:r>
      <w:r>
        <w:rPr>
          <w:rFonts w:hint="cs"/>
          <w:sz w:val="30"/>
          <w:szCs w:val="30"/>
          <w:rtl/>
        </w:rPr>
        <w:t>الخاصة ب</w:t>
      </w:r>
      <w:r>
        <w:rPr>
          <w:sz w:val="30"/>
          <w:szCs w:val="30"/>
          <w:rtl/>
        </w:rPr>
        <w:t>الأحداث، فقد تم تنظيم</w:t>
      </w:r>
      <w:r>
        <w:rPr>
          <w:sz w:val="30"/>
          <w:szCs w:val="30"/>
          <w:rtl/>
        </w:rPr>
        <w:t xml:space="preserve"> العديد من الدورات التدريبية بالتعاون مع منظمات عربية وأجنبية شملت الأخصائيين الاجتماعيين، </w:t>
      </w:r>
      <w:r>
        <w:rPr>
          <w:rFonts w:hint="cs"/>
          <w:sz w:val="30"/>
          <w:szCs w:val="30"/>
          <w:rtl/>
        </w:rPr>
        <w:t>و</w:t>
      </w:r>
      <w:r>
        <w:rPr>
          <w:sz w:val="30"/>
          <w:szCs w:val="30"/>
          <w:rtl/>
        </w:rPr>
        <w:t xml:space="preserve">المراقبين في معاهد الإصلاح، </w:t>
      </w:r>
      <w:r>
        <w:rPr>
          <w:rFonts w:hint="cs"/>
          <w:sz w:val="30"/>
          <w:szCs w:val="30"/>
          <w:rtl/>
        </w:rPr>
        <w:t>و</w:t>
      </w:r>
      <w:r>
        <w:rPr>
          <w:sz w:val="30"/>
          <w:szCs w:val="30"/>
          <w:rtl/>
        </w:rPr>
        <w:t>مراقبي السلوك لدى محاكم الأحداث والعاملات في مجال رعاية الفتيات الجانحات.</w:t>
      </w:r>
    </w:p>
    <w:p w:rsidR="00000000" w:rsidRDefault="000E41E0">
      <w:pPr>
        <w:pStyle w:val="BodyText"/>
        <w:spacing w:before="240" w:after="240"/>
        <w:rPr>
          <w:rFonts w:hint="cs"/>
          <w:sz w:val="30"/>
          <w:szCs w:val="30"/>
          <w:rtl/>
        </w:rPr>
      </w:pPr>
      <w:r>
        <w:rPr>
          <w:rFonts w:hint="cs"/>
          <w:sz w:val="30"/>
          <w:szCs w:val="30"/>
          <w:rtl/>
        </w:rPr>
        <w:t>209</w:t>
      </w:r>
      <w:r>
        <w:rPr>
          <w:sz w:val="30"/>
          <w:szCs w:val="30"/>
          <w:rtl/>
        </w:rPr>
        <w:t>-</w:t>
      </w:r>
      <w:r>
        <w:rPr>
          <w:sz w:val="30"/>
          <w:szCs w:val="30"/>
          <w:rtl/>
        </w:rPr>
        <w:tab/>
      </w:r>
      <w:r>
        <w:rPr>
          <w:rFonts w:hint="cs"/>
          <w:sz w:val="30"/>
          <w:szCs w:val="30"/>
          <w:rtl/>
        </w:rPr>
        <w:t>وقد نظمت</w:t>
      </w:r>
      <w:r>
        <w:rPr>
          <w:sz w:val="30"/>
          <w:szCs w:val="30"/>
          <w:rtl/>
        </w:rPr>
        <w:t xml:space="preserve"> وزارة العدل عدة دورات في كافة محافظات القطر لتو</w:t>
      </w:r>
      <w:r>
        <w:rPr>
          <w:sz w:val="30"/>
          <w:szCs w:val="30"/>
          <w:rtl/>
        </w:rPr>
        <w:t>جيه قضاة الأحداث الذين تمت تسميتهم لمتابعة اتفاقية حقوق الطفل وقضاة النيابة العامة وقضاة الشرع المختصين بقضايا الأطفال</w:t>
      </w:r>
      <w:r>
        <w:rPr>
          <w:rFonts w:hint="cs"/>
          <w:sz w:val="30"/>
          <w:szCs w:val="30"/>
          <w:rtl/>
        </w:rPr>
        <w:t>،</w:t>
      </w:r>
      <w:r>
        <w:rPr>
          <w:sz w:val="30"/>
          <w:szCs w:val="30"/>
          <w:rtl/>
        </w:rPr>
        <w:t xml:space="preserve"> </w:t>
      </w:r>
      <w:r>
        <w:rPr>
          <w:rFonts w:hint="cs"/>
          <w:sz w:val="30"/>
          <w:szCs w:val="30"/>
          <w:rtl/>
        </w:rPr>
        <w:t>و</w:t>
      </w:r>
      <w:r>
        <w:rPr>
          <w:sz w:val="30"/>
          <w:szCs w:val="30"/>
          <w:rtl/>
        </w:rPr>
        <w:t>الغاية منها إقامة العدل وتأمين مصالح الطف</w:t>
      </w:r>
      <w:r>
        <w:rPr>
          <w:rFonts w:hint="cs"/>
          <w:sz w:val="30"/>
          <w:szCs w:val="30"/>
          <w:rtl/>
        </w:rPr>
        <w:t>ـ</w:t>
      </w:r>
      <w:r>
        <w:rPr>
          <w:sz w:val="30"/>
          <w:szCs w:val="30"/>
          <w:rtl/>
        </w:rPr>
        <w:t>ل وحماية حق</w:t>
      </w:r>
      <w:r>
        <w:rPr>
          <w:rFonts w:hint="cs"/>
          <w:sz w:val="30"/>
          <w:szCs w:val="30"/>
          <w:rtl/>
        </w:rPr>
        <w:t>ـ</w:t>
      </w:r>
      <w:r>
        <w:rPr>
          <w:sz w:val="30"/>
          <w:szCs w:val="30"/>
          <w:rtl/>
        </w:rPr>
        <w:t xml:space="preserve">وقه. إضافة </w:t>
      </w:r>
      <w:r>
        <w:rPr>
          <w:rFonts w:hint="cs"/>
          <w:sz w:val="30"/>
          <w:szCs w:val="30"/>
          <w:rtl/>
        </w:rPr>
        <w:t xml:space="preserve">إلى </w:t>
      </w:r>
      <w:r>
        <w:rPr>
          <w:sz w:val="30"/>
          <w:szCs w:val="30"/>
          <w:rtl/>
        </w:rPr>
        <w:t xml:space="preserve">رجال الشرطة الذين يتعاملون مع الأحداث، ورجال الدين. </w:t>
      </w:r>
      <w:r>
        <w:rPr>
          <w:rFonts w:hint="cs"/>
          <w:sz w:val="30"/>
          <w:szCs w:val="30"/>
          <w:rtl/>
        </w:rPr>
        <w:t>(</w:t>
      </w:r>
      <w:r>
        <w:rPr>
          <w:sz w:val="30"/>
          <w:szCs w:val="30"/>
          <w:rtl/>
        </w:rPr>
        <w:t>انظر الجدول ر</w:t>
      </w:r>
      <w:r>
        <w:rPr>
          <w:sz w:val="30"/>
          <w:szCs w:val="30"/>
          <w:rtl/>
        </w:rPr>
        <w:t>قم (7)</w:t>
      </w:r>
      <w:r>
        <w:rPr>
          <w:rFonts w:hint="cs"/>
          <w:sz w:val="30"/>
          <w:szCs w:val="30"/>
          <w:rtl/>
        </w:rPr>
        <w:t>)</w:t>
      </w:r>
      <w:r>
        <w:rPr>
          <w:sz w:val="30"/>
          <w:szCs w:val="30"/>
          <w:rtl/>
        </w:rPr>
        <w:t>.</w:t>
      </w:r>
    </w:p>
    <w:p w:rsidR="00000000" w:rsidRDefault="000E41E0">
      <w:pPr>
        <w:pStyle w:val="BodyText"/>
        <w:spacing w:before="240" w:after="240"/>
        <w:rPr>
          <w:rFonts w:hint="cs"/>
          <w:sz w:val="30"/>
          <w:szCs w:val="30"/>
          <w:rtl/>
        </w:rPr>
      </w:pPr>
    </w:p>
    <w:p w:rsidR="00000000" w:rsidRDefault="000E41E0">
      <w:pPr>
        <w:pStyle w:val="BodyText"/>
        <w:spacing w:before="240" w:after="240"/>
        <w:rPr>
          <w:rFonts w:hint="cs"/>
          <w:rtl/>
        </w:rPr>
      </w:pPr>
    </w:p>
    <w:p w:rsidR="00000000" w:rsidRDefault="000E41E0">
      <w:pPr>
        <w:pStyle w:val="BodyText"/>
        <w:jc w:val="center"/>
        <w:rPr>
          <w:b/>
          <w:bCs/>
          <w:sz w:val="30"/>
          <w:szCs w:val="30"/>
          <w:u w:val="single"/>
          <w:rtl/>
        </w:rPr>
      </w:pPr>
      <w:r>
        <w:rPr>
          <w:rFonts w:hint="cs"/>
          <w:b/>
          <w:bCs/>
          <w:sz w:val="30"/>
          <w:szCs w:val="30"/>
          <w:rtl/>
        </w:rPr>
        <w:t>الحكم</w:t>
      </w:r>
      <w:r>
        <w:rPr>
          <w:b/>
          <w:bCs/>
          <w:sz w:val="30"/>
          <w:szCs w:val="30"/>
          <w:rtl/>
        </w:rPr>
        <w:t xml:space="preserve"> على الأطفال مع الاهتمام الخاص بحظر عقوبة</w:t>
      </w:r>
      <w:r>
        <w:rPr>
          <w:rFonts w:hint="cs"/>
          <w:b/>
          <w:bCs/>
          <w:sz w:val="30"/>
          <w:szCs w:val="30"/>
          <w:rtl/>
        </w:rPr>
        <w:t xml:space="preserve"> </w:t>
      </w:r>
      <w:r>
        <w:rPr>
          <w:b/>
          <w:bCs/>
          <w:sz w:val="30"/>
          <w:szCs w:val="30"/>
          <w:rtl/>
        </w:rPr>
        <w:t>الإعدام والسجن مدى الحياة</w:t>
      </w:r>
      <w:r>
        <w:rPr>
          <w:rFonts w:hint="cs"/>
          <w:b/>
          <w:bCs/>
          <w:sz w:val="30"/>
          <w:szCs w:val="30"/>
          <w:rtl/>
        </w:rPr>
        <w:t xml:space="preserve"> </w:t>
      </w:r>
      <w:r>
        <w:rPr>
          <w:b/>
          <w:bCs/>
          <w:sz w:val="30"/>
          <w:szCs w:val="30"/>
          <w:rtl/>
        </w:rPr>
        <w:t>المادة 37(أ)</w:t>
      </w:r>
    </w:p>
    <w:p w:rsidR="00000000" w:rsidRDefault="000E41E0">
      <w:pPr>
        <w:jc w:val="both"/>
        <w:rPr>
          <w:sz w:val="30"/>
          <w:rtl/>
        </w:rPr>
      </w:pPr>
      <w:r>
        <w:rPr>
          <w:rFonts w:hint="cs"/>
          <w:sz w:val="30"/>
          <w:rtl/>
        </w:rPr>
        <w:t>210</w:t>
      </w:r>
      <w:r>
        <w:rPr>
          <w:sz w:val="30"/>
          <w:rtl/>
        </w:rPr>
        <w:t>-</w:t>
      </w:r>
      <w:r>
        <w:rPr>
          <w:sz w:val="30"/>
          <w:rtl/>
        </w:rPr>
        <w:tab/>
        <w:t xml:space="preserve">راجع الفقرات </w:t>
      </w:r>
      <w:r>
        <w:rPr>
          <w:rFonts w:hint="cs"/>
          <w:sz w:val="30"/>
          <w:rtl/>
        </w:rPr>
        <w:t xml:space="preserve">من </w:t>
      </w:r>
      <w:r>
        <w:rPr>
          <w:sz w:val="30"/>
          <w:rtl/>
        </w:rPr>
        <w:t>249</w:t>
      </w:r>
      <w:r>
        <w:rPr>
          <w:rFonts w:hint="cs"/>
          <w:sz w:val="30"/>
          <w:rtl/>
        </w:rPr>
        <w:t xml:space="preserve"> إلى </w:t>
      </w:r>
      <w:r>
        <w:rPr>
          <w:sz w:val="30"/>
          <w:rtl/>
        </w:rPr>
        <w:t>253 من التقرير الوطني الأو</w:t>
      </w:r>
      <w:r>
        <w:rPr>
          <w:rFonts w:hint="cs"/>
          <w:sz w:val="30"/>
          <w:rtl/>
        </w:rPr>
        <w:t>َّ</w:t>
      </w:r>
      <w:r>
        <w:rPr>
          <w:sz w:val="30"/>
          <w:rtl/>
        </w:rPr>
        <w:t>ل</w:t>
      </w:r>
      <w:r>
        <w:rPr>
          <w:rFonts w:hint="cs"/>
          <w:sz w:val="30"/>
          <w:rtl/>
        </w:rPr>
        <w:t>ي.</w:t>
      </w:r>
      <w:r>
        <w:rPr>
          <w:sz w:val="30"/>
          <w:rtl/>
        </w:rPr>
        <w:t xml:space="preserve"> وبشكلٍ عام، تُتَّخَذ الإجراءات اللازمة من قبل الجهات المعنية بعدم تعرض الأطفال للتعذيب أو لغيره من</w:t>
      </w:r>
      <w:r>
        <w:rPr>
          <w:sz w:val="30"/>
          <w:rtl/>
        </w:rPr>
        <w:t xml:space="preserve"> ضروب المعاملة أو العقوبة القاسية.</w:t>
      </w:r>
    </w:p>
    <w:p w:rsidR="00000000" w:rsidRDefault="000E41E0">
      <w:pPr>
        <w:jc w:val="center"/>
        <w:rPr>
          <w:rFonts w:hint="cs"/>
          <w:b/>
          <w:bCs/>
          <w:sz w:val="30"/>
          <w:rtl/>
        </w:rPr>
      </w:pPr>
      <w:r>
        <w:rPr>
          <w:b/>
          <w:bCs/>
          <w:sz w:val="30"/>
          <w:rtl/>
        </w:rPr>
        <w:t>3- التأهيل البدني والنفسي وإعادة الاندماج الاجتماعي للطفل</w:t>
      </w:r>
      <w:r>
        <w:rPr>
          <w:rFonts w:hint="cs"/>
          <w:b/>
          <w:bCs/>
          <w:sz w:val="30"/>
          <w:rtl/>
        </w:rPr>
        <w:t xml:space="preserve"> (المادة 39)</w:t>
      </w:r>
    </w:p>
    <w:p w:rsidR="00000000" w:rsidRDefault="000E41E0">
      <w:pPr>
        <w:jc w:val="both"/>
        <w:rPr>
          <w:sz w:val="30"/>
          <w:rtl/>
        </w:rPr>
      </w:pPr>
      <w:r>
        <w:rPr>
          <w:rFonts w:hint="cs"/>
          <w:sz w:val="30"/>
          <w:rtl/>
        </w:rPr>
        <w:t>211</w:t>
      </w:r>
      <w:r>
        <w:rPr>
          <w:sz w:val="30"/>
          <w:rtl/>
        </w:rPr>
        <w:t>-</w:t>
      </w:r>
      <w:r>
        <w:rPr>
          <w:sz w:val="30"/>
          <w:rtl/>
        </w:rPr>
        <w:tab/>
        <w:t xml:space="preserve">راجع الفقرة </w:t>
      </w:r>
      <w:r>
        <w:rPr>
          <w:rFonts w:hint="cs"/>
          <w:sz w:val="30"/>
          <w:rtl/>
        </w:rPr>
        <w:t>86</w:t>
      </w:r>
      <w:r>
        <w:rPr>
          <w:sz w:val="30"/>
          <w:rtl/>
        </w:rPr>
        <w:t xml:space="preserve"> من هذا التقرير.</w:t>
      </w:r>
    </w:p>
    <w:p w:rsidR="00000000" w:rsidRDefault="000E41E0">
      <w:pPr>
        <w:pStyle w:val="Heading3"/>
        <w:spacing w:before="0" w:after="0"/>
        <w:rPr>
          <w:rFonts w:hint="cs"/>
          <w:rtl/>
        </w:rPr>
      </w:pPr>
      <w:r>
        <w:rPr>
          <w:rtl/>
        </w:rPr>
        <w:t>جيم الأطفال في حالات الاستغلال</w:t>
      </w:r>
      <w:r>
        <w:rPr>
          <w:rFonts w:hint="cs"/>
          <w:rtl/>
        </w:rPr>
        <w:t xml:space="preserve">، </w:t>
      </w:r>
      <w:r>
        <w:rPr>
          <w:rtl/>
        </w:rPr>
        <w:t>بما في ذلك التأهيل البدني والنفسي</w:t>
      </w:r>
    </w:p>
    <w:p w:rsidR="00000000" w:rsidRDefault="000E41E0">
      <w:pPr>
        <w:pStyle w:val="Heading3"/>
        <w:spacing w:before="0" w:after="0"/>
        <w:jc w:val="lowKashida"/>
        <w:rPr>
          <w:rFonts w:hint="cs"/>
          <w:rtl/>
        </w:rPr>
      </w:pPr>
      <w:r>
        <w:rPr>
          <w:rFonts w:hint="cs"/>
          <w:rtl/>
        </w:rPr>
        <w:tab/>
      </w:r>
      <w:r>
        <w:rPr>
          <w:rFonts w:hint="cs"/>
          <w:rtl/>
        </w:rPr>
        <w:tab/>
      </w:r>
      <w:r>
        <w:rPr>
          <w:rFonts w:hint="cs"/>
          <w:rtl/>
        </w:rPr>
        <w:tab/>
      </w:r>
      <w:r>
        <w:rPr>
          <w:rtl/>
        </w:rPr>
        <w:t>وإعادة الاندماج الاجتماعي</w:t>
      </w:r>
      <w:r>
        <w:rPr>
          <w:rFonts w:hint="cs"/>
          <w:rtl/>
        </w:rPr>
        <w:t xml:space="preserve"> (المادة 39)</w:t>
      </w:r>
    </w:p>
    <w:p w:rsidR="00000000" w:rsidRDefault="000E41E0">
      <w:pPr>
        <w:pStyle w:val="Heading3"/>
        <w:rPr>
          <w:rtl/>
        </w:rPr>
      </w:pPr>
      <w:r>
        <w:rPr>
          <w:rFonts w:hint="cs"/>
          <w:rtl/>
        </w:rPr>
        <w:t xml:space="preserve">1- </w:t>
      </w:r>
      <w:r>
        <w:rPr>
          <w:rtl/>
        </w:rPr>
        <w:t>الاست</w:t>
      </w:r>
      <w:r>
        <w:rPr>
          <w:rtl/>
        </w:rPr>
        <w:t>غلال الاقتصادي للأطفال بما في ذلك عمل الأطفال</w:t>
      </w:r>
      <w:r>
        <w:rPr>
          <w:rFonts w:hint="cs"/>
          <w:rtl/>
        </w:rPr>
        <w:t xml:space="preserve"> (المادة 32)</w:t>
      </w:r>
    </w:p>
    <w:p w:rsidR="00000000" w:rsidRDefault="000E41E0">
      <w:pPr>
        <w:jc w:val="both"/>
        <w:rPr>
          <w:sz w:val="30"/>
          <w:rtl/>
        </w:rPr>
      </w:pPr>
      <w:r>
        <w:rPr>
          <w:rFonts w:hint="cs"/>
          <w:sz w:val="30"/>
          <w:rtl/>
        </w:rPr>
        <w:t>212</w:t>
      </w:r>
      <w:r>
        <w:rPr>
          <w:sz w:val="30"/>
          <w:rtl/>
        </w:rPr>
        <w:t>-</w:t>
      </w:r>
      <w:r>
        <w:rPr>
          <w:sz w:val="30"/>
          <w:rtl/>
        </w:rPr>
        <w:tab/>
      </w:r>
      <w:r>
        <w:rPr>
          <w:rFonts w:hint="cs"/>
          <w:sz w:val="30"/>
          <w:rtl/>
        </w:rPr>
        <w:t xml:space="preserve">تقدم المعلومـات التاليـة </w:t>
      </w:r>
      <w:r>
        <w:rPr>
          <w:sz w:val="30"/>
          <w:rtl/>
        </w:rPr>
        <w:t>إضافة إلى ما جاء في الفقرات 39</w:t>
      </w:r>
      <w:r>
        <w:rPr>
          <w:rFonts w:hint="cs"/>
          <w:sz w:val="30"/>
          <w:rtl/>
        </w:rPr>
        <w:t xml:space="preserve"> و</w:t>
      </w:r>
      <w:r>
        <w:rPr>
          <w:sz w:val="30"/>
          <w:rtl/>
        </w:rPr>
        <w:t xml:space="preserve">40 </w:t>
      </w:r>
      <w:r>
        <w:rPr>
          <w:rFonts w:hint="cs"/>
          <w:sz w:val="30"/>
          <w:rtl/>
        </w:rPr>
        <w:t>و</w:t>
      </w:r>
      <w:r>
        <w:rPr>
          <w:sz w:val="30"/>
          <w:rtl/>
        </w:rPr>
        <w:t xml:space="preserve">41 </w:t>
      </w:r>
      <w:r>
        <w:rPr>
          <w:rFonts w:hint="cs"/>
          <w:sz w:val="30"/>
          <w:rtl/>
        </w:rPr>
        <w:t>و</w:t>
      </w:r>
      <w:r>
        <w:rPr>
          <w:sz w:val="30"/>
          <w:rtl/>
        </w:rPr>
        <w:t>42</w:t>
      </w:r>
      <w:r>
        <w:rPr>
          <w:rFonts w:hint="cs"/>
          <w:sz w:val="30"/>
          <w:rtl/>
        </w:rPr>
        <w:t xml:space="preserve"> و</w:t>
      </w:r>
      <w:r>
        <w:rPr>
          <w:sz w:val="30"/>
          <w:rtl/>
        </w:rPr>
        <w:t xml:space="preserve">43 </w:t>
      </w:r>
      <w:r>
        <w:rPr>
          <w:rFonts w:hint="cs"/>
          <w:sz w:val="30"/>
          <w:rtl/>
        </w:rPr>
        <w:t>و</w:t>
      </w:r>
      <w:r>
        <w:rPr>
          <w:sz w:val="30"/>
          <w:rtl/>
        </w:rPr>
        <w:t xml:space="preserve">44 </w:t>
      </w:r>
      <w:r>
        <w:rPr>
          <w:rFonts w:hint="cs"/>
          <w:sz w:val="30"/>
          <w:rtl/>
        </w:rPr>
        <w:t>و</w:t>
      </w:r>
      <w:r>
        <w:rPr>
          <w:sz w:val="30"/>
          <w:rtl/>
        </w:rPr>
        <w:t xml:space="preserve">254 </w:t>
      </w:r>
      <w:r>
        <w:rPr>
          <w:rFonts w:hint="cs"/>
          <w:sz w:val="30"/>
          <w:rtl/>
        </w:rPr>
        <w:t>و</w:t>
      </w:r>
      <w:r>
        <w:rPr>
          <w:sz w:val="30"/>
          <w:rtl/>
        </w:rPr>
        <w:t xml:space="preserve">255 </w:t>
      </w:r>
      <w:r>
        <w:rPr>
          <w:rFonts w:hint="cs"/>
          <w:sz w:val="30"/>
          <w:rtl/>
        </w:rPr>
        <w:t>و</w:t>
      </w:r>
      <w:r>
        <w:rPr>
          <w:sz w:val="30"/>
          <w:rtl/>
        </w:rPr>
        <w:t xml:space="preserve">256 </w:t>
      </w:r>
      <w:r>
        <w:rPr>
          <w:rFonts w:hint="cs"/>
          <w:sz w:val="30"/>
          <w:rtl/>
        </w:rPr>
        <w:t>و</w:t>
      </w:r>
      <w:r>
        <w:rPr>
          <w:sz w:val="30"/>
          <w:rtl/>
        </w:rPr>
        <w:t>257 و258 من التقرير الوطني الأول</w:t>
      </w:r>
      <w:r>
        <w:rPr>
          <w:rFonts w:hint="cs"/>
          <w:sz w:val="30"/>
          <w:rtl/>
        </w:rPr>
        <w:t>ي</w:t>
      </w:r>
      <w:r>
        <w:rPr>
          <w:sz w:val="30"/>
          <w:rtl/>
        </w:rPr>
        <w:t>.</w:t>
      </w:r>
    </w:p>
    <w:p w:rsidR="00000000" w:rsidRDefault="000E41E0">
      <w:pPr>
        <w:jc w:val="both"/>
        <w:rPr>
          <w:sz w:val="30"/>
          <w:rtl/>
        </w:rPr>
      </w:pPr>
      <w:r>
        <w:rPr>
          <w:rFonts w:hint="cs"/>
          <w:sz w:val="30"/>
          <w:rtl/>
        </w:rPr>
        <w:t>213</w:t>
      </w:r>
      <w:r>
        <w:rPr>
          <w:sz w:val="30"/>
          <w:rtl/>
        </w:rPr>
        <w:t>-</w:t>
      </w:r>
      <w:r>
        <w:rPr>
          <w:sz w:val="30"/>
          <w:rtl/>
        </w:rPr>
        <w:tab/>
        <w:t>يلقى عمل الأطفال في الجمهورية العربية السورية اهتماماً من الس</w:t>
      </w:r>
      <w:r>
        <w:rPr>
          <w:sz w:val="30"/>
          <w:rtl/>
        </w:rPr>
        <w:t>لطات الحكومية التي سعت إلى سن التشريعات الخاصة بالعمل والتي تحمي الأطفال وتفرض العقوبات الرادعة بحق من يخالف هذه التشريعات.</w:t>
      </w:r>
    </w:p>
    <w:p w:rsidR="00000000" w:rsidRDefault="000E41E0">
      <w:pPr>
        <w:jc w:val="both"/>
        <w:rPr>
          <w:sz w:val="30"/>
          <w:rtl/>
        </w:rPr>
      </w:pPr>
      <w:r>
        <w:rPr>
          <w:rFonts w:hint="cs"/>
          <w:sz w:val="30"/>
          <w:rtl/>
        </w:rPr>
        <w:t>214</w:t>
      </w:r>
      <w:r>
        <w:rPr>
          <w:sz w:val="30"/>
          <w:rtl/>
        </w:rPr>
        <w:t>-</w:t>
      </w:r>
      <w:r>
        <w:rPr>
          <w:sz w:val="30"/>
          <w:rtl/>
        </w:rPr>
        <w:tab/>
      </w:r>
      <w:r>
        <w:rPr>
          <w:rFonts w:hint="cs"/>
          <w:sz w:val="30"/>
          <w:rtl/>
        </w:rPr>
        <w:t>و</w:t>
      </w:r>
      <w:r>
        <w:rPr>
          <w:sz w:val="30"/>
          <w:rtl/>
        </w:rPr>
        <w:t>تقوم وزارة الشؤون الاجتماعية والعمل بالإشراف على تفتيش العمل في المجالين الصناعي والزراعي ولا سيما فيما يتعلق بعمل الأطفال وذل</w:t>
      </w:r>
      <w:r>
        <w:rPr>
          <w:sz w:val="30"/>
          <w:rtl/>
        </w:rPr>
        <w:t xml:space="preserve">ك من خلال مفتشين </w:t>
      </w:r>
      <w:r>
        <w:rPr>
          <w:rFonts w:hint="cs"/>
          <w:sz w:val="30"/>
          <w:rtl/>
        </w:rPr>
        <w:t>من</w:t>
      </w:r>
      <w:r>
        <w:rPr>
          <w:sz w:val="30"/>
          <w:rtl/>
        </w:rPr>
        <w:t xml:space="preserve"> </w:t>
      </w:r>
      <w:r>
        <w:rPr>
          <w:rFonts w:hint="cs"/>
          <w:sz w:val="30"/>
          <w:rtl/>
        </w:rPr>
        <w:t>ال</w:t>
      </w:r>
      <w:r>
        <w:rPr>
          <w:sz w:val="30"/>
          <w:rtl/>
        </w:rPr>
        <w:t>موظف</w:t>
      </w:r>
      <w:r>
        <w:rPr>
          <w:rFonts w:hint="cs"/>
          <w:sz w:val="30"/>
          <w:rtl/>
        </w:rPr>
        <w:t>ي</w:t>
      </w:r>
      <w:r>
        <w:rPr>
          <w:sz w:val="30"/>
          <w:rtl/>
        </w:rPr>
        <w:t>ن يجري انتقاؤهم من وزارة العمل وتحليفهم اليمين القانونية وتزويدهم بالوثائق التي تثبت صفتهم</w:t>
      </w:r>
      <w:r>
        <w:rPr>
          <w:rFonts w:hint="cs"/>
          <w:sz w:val="30"/>
          <w:rtl/>
        </w:rPr>
        <w:t>.</w:t>
      </w:r>
      <w:r>
        <w:rPr>
          <w:sz w:val="30"/>
          <w:rtl/>
        </w:rPr>
        <w:t xml:space="preserve"> ويشرف هؤلاء على حسن تطبيق قوانين العمل النافذة عن طريق تفتيش العمل والاطلاع على جميع القضايا التي تحمي العمال وخاصة الأطفال منهم، ويجري ه</w:t>
      </w:r>
      <w:r>
        <w:rPr>
          <w:sz w:val="30"/>
          <w:rtl/>
        </w:rPr>
        <w:t xml:space="preserve">ذا التفتيش ليلاً ونهاراً داخل أوقات العمل وخارجها وفي كل مناسبة يراها المفتش. ويتولى هؤلاء المفتشون تزويد أصحاب العمل والعمال بالمعلومات الفنية والإرشادات العملية التي تتعلق بحسن تنفيذ الأحكام القانونية الخاصة بالعمل، ولهم أن يتخذوا بحق المخالفين </w:t>
      </w:r>
      <w:r>
        <w:rPr>
          <w:rFonts w:hint="cs"/>
          <w:sz w:val="30"/>
          <w:rtl/>
        </w:rPr>
        <w:t>لأحكام</w:t>
      </w:r>
      <w:r>
        <w:rPr>
          <w:sz w:val="30"/>
          <w:rtl/>
        </w:rPr>
        <w:t xml:space="preserve"> قا</w:t>
      </w:r>
      <w:r>
        <w:rPr>
          <w:sz w:val="30"/>
          <w:rtl/>
        </w:rPr>
        <w:t>نون العمل مجموعة من التدابير، كإسداء النصح والإرشاد الفني لصاحب العمل، وتوجيه إنذار شفهي أو كتابي، وتنظيم محضر يحال إلى المحكمة المختصة لفرض العقوبة اللازمة.</w:t>
      </w:r>
    </w:p>
    <w:p w:rsidR="00000000" w:rsidRDefault="000E41E0">
      <w:pPr>
        <w:jc w:val="both"/>
        <w:rPr>
          <w:sz w:val="30"/>
          <w:rtl/>
        </w:rPr>
      </w:pPr>
      <w:r>
        <w:rPr>
          <w:rFonts w:hint="cs"/>
          <w:sz w:val="30"/>
          <w:rtl/>
        </w:rPr>
        <w:t>215</w:t>
      </w:r>
      <w:r>
        <w:rPr>
          <w:sz w:val="30"/>
          <w:rtl/>
        </w:rPr>
        <w:t>-</w:t>
      </w:r>
      <w:r>
        <w:rPr>
          <w:sz w:val="30"/>
          <w:rtl/>
        </w:rPr>
        <w:tab/>
      </w:r>
      <w:r>
        <w:rPr>
          <w:rFonts w:hint="cs"/>
          <w:sz w:val="30"/>
          <w:rtl/>
        </w:rPr>
        <w:t>و</w:t>
      </w:r>
      <w:r>
        <w:rPr>
          <w:sz w:val="30"/>
          <w:rtl/>
        </w:rPr>
        <w:t>يقوم مفتشو العمل الزراعي بتفتيش العمل في الزراعة، ومراقبة تطبيق جميع الأحكام والنصوص المتعلق</w:t>
      </w:r>
      <w:r>
        <w:rPr>
          <w:sz w:val="30"/>
          <w:rtl/>
        </w:rPr>
        <w:t>ة بحماية العمل والعمال الزراعيين والمزارعين وأصحاب العمل الزراعي وعمل الأحداث والنساء، والسهر على اتخاذ الاحتياطات الفنية للعمل على الآلات الزراعية الحديثة</w:t>
      </w:r>
      <w:r>
        <w:rPr>
          <w:rFonts w:hint="cs"/>
          <w:sz w:val="30"/>
          <w:rtl/>
        </w:rPr>
        <w:t>.</w:t>
      </w:r>
      <w:r>
        <w:rPr>
          <w:sz w:val="30"/>
          <w:rtl/>
        </w:rPr>
        <w:t xml:space="preserve"> ويحق للمفتشين الدخول إلى جميع الأماكن الخاضعة للتفتيش دون إخبار مسبق، كما يحق لهم اللجوء </w:t>
      </w:r>
      <w:r>
        <w:rPr>
          <w:rFonts w:hint="cs"/>
          <w:sz w:val="30"/>
          <w:rtl/>
        </w:rPr>
        <w:t>إلى</w:t>
      </w:r>
      <w:r>
        <w:rPr>
          <w:sz w:val="30"/>
          <w:rtl/>
        </w:rPr>
        <w:t xml:space="preserve"> جميع ط</w:t>
      </w:r>
      <w:r>
        <w:rPr>
          <w:sz w:val="30"/>
          <w:rtl/>
        </w:rPr>
        <w:t xml:space="preserve">رق التحقيق والمراقبة والتحري لتنفيذ مهمتهم في الليل والنهار </w:t>
      </w:r>
      <w:r>
        <w:rPr>
          <w:rFonts w:hint="cs"/>
          <w:sz w:val="30"/>
          <w:rtl/>
        </w:rPr>
        <w:t>ضمن</w:t>
      </w:r>
      <w:r>
        <w:rPr>
          <w:sz w:val="30"/>
          <w:rtl/>
        </w:rPr>
        <w:t xml:space="preserve"> أوقات الدوام الرسمي وخارجه.</w:t>
      </w:r>
    </w:p>
    <w:p w:rsidR="00000000" w:rsidRDefault="000E41E0">
      <w:pPr>
        <w:jc w:val="both"/>
        <w:rPr>
          <w:sz w:val="30"/>
          <w:rtl/>
        </w:rPr>
      </w:pPr>
      <w:r>
        <w:rPr>
          <w:rFonts w:hint="cs"/>
          <w:sz w:val="30"/>
          <w:rtl/>
        </w:rPr>
        <w:t>216</w:t>
      </w:r>
      <w:r>
        <w:rPr>
          <w:sz w:val="30"/>
          <w:rtl/>
        </w:rPr>
        <w:t>-</w:t>
      </w:r>
      <w:r>
        <w:rPr>
          <w:sz w:val="30"/>
          <w:rtl/>
        </w:rPr>
        <w:tab/>
      </w:r>
      <w:r>
        <w:rPr>
          <w:rFonts w:hint="cs"/>
          <w:sz w:val="30"/>
          <w:rtl/>
        </w:rPr>
        <w:t>و</w:t>
      </w:r>
      <w:r>
        <w:rPr>
          <w:sz w:val="30"/>
          <w:rtl/>
        </w:rPr>
        <w:t xml:space="preserve">يُعدُّ التعليم الجيد الذي يتلاءم مع احتياجات الأطفال وأسرهم الأداة الأكثر فاعلية من أجل القضاء على عمل الأطفال، إذ </w:t>
      </w:r>
      <w:r>
        <w:rPr>
          <w:rFonts w:hint="cs"/>
          <w:sz w:val="30"/>
          <w:rtl/>
        </w:rPr>
        <w:t>إن</w:t>
      </w:r>
      <w:r>
        <w:rPr>
          <w:sz w:val="30"/>
          <w:rtl/>
        </w:rPr>
        <w:t xml:space="preserve"> الالتحاق بالمدارس يقضي على عمل الأطفال و</w:t>
      </w:r>
      <w:r>
        <w:rPr>
          <w:sz w:val="30"/>
          <w:rtl/>
        </w:rPr>
        <w:t>خاصة الأعمال الخطرة، ومن شأنه أن يقلل ساعات العمل التي يقوم بها الأطفال وأن يخطو خطوات كبيرة في طريق القضاء على عمل الأطفال.</w:t>
      </w:r>
    </w:p>
    <w:p w:rsidR="00000000" w:rsidRDefault="000E41E0">
      <w:pPr>
        <w:jc w:val="both"/>
        <w:rPr>
          <w:sz w:val="30"/>
          <w:rtl/>
        </w:rPr>
      </w:pPr>
      <w:r>
        <w:rPr>
          <w:rFonts w:hint="cs"/>
          <w:sz w:val="30"/>
          <w:rtl/>
        </w:rPr>
        <w:t>217-</w:t>
      </w:r>
      <w:r>
        <w:rPr>
          <w:rFonts w:hint="cs"/>
          <w:sz w:val="30"/>
          <w:rtl/>
        </w:rPr>
        <w:tab/>
      </w:r>
      <w:r>
        <w:rPr>
          <w:sz w:val="30"/>
          <w:rtl/>
        </w:rPr>
        <w:t>وتتخذ وزارة التربية</w:t>
      </w:r>
      <w:r>
        <w:rPr>
          <w:rFonts w:hint="cs"/>
          <w:sz w:val="30"/>
          <w:rtl/>
        </w:rPr>
        <w:t>، من أجل مراقبة</w:t>
      </w:r>
      <w:r>
        <w:rPr>
          <w:sz w:val="30"/>
          <w:rtl/>
        </w:rPr>
        <w:t xml:space="preserve"> تنفيذ عملية التعليم الإلزامي ميدانياً وفي جميع المحافظات السورية، للحدِّ من التسرب</w:t>
      </w:r>
      <w:r>
        <w:rPr>
          <w:rFonts w:hint="cs"/>
          <w:sz w:val="30"/>
          <w:rtl/>
        </w:rPr>
        <w:t>،</w:t>
      </w:r>
      <w:r>
        <w:rPr>
          <w:sz w:val="30"/>
          <w:rtl/>
        </w:rPr>
        <w:t xml:space="preserve"> إجراءات</w:t>
      </w:r>
      <w:r>
        <w:rPr>
          <w:sz w:val="30"/>
          <w:rtl/>
        </w:rPr>
        <w:t>ٌ عدة أهمها:</w:t>
      </w:r>
    </w:p>
    <w:p w:rsidR="00000000" w:rsidRDefault="000E41E0">
      <w:pPr>
        <w:pStyle w:val="BodyTextIndent"/>
        <w:ind w:firstLine="0"/>
        <w:rPr>
          <w:rFonts w:hint="cs"/>
          <w:sz w:val="30"/>
          <w:szCs w:val="30"/>
          <w:rtl/>
        </w:rPr>
      </w:pPr>
      <w:r>
        <w:rPr>
          <w:rFonts w:hint="cs"/>
          <w:sz w:val="30"/>
          <w:szCs w:val="30"/>
          <w:rtl/>
        </w:rPr>
        <w:tab/>
      </w:r>
      <w:r>
        <w:rPr>
          <w:sz w:val="30"/>
          <w:szCs w:val="30"/>
          <w:rtl/>
        </w:rPr>
        <w:t>(أ)</w:t>
      </w:r>
      <w:r>
        <w:rPr>
          <w:rFonts w:hint="cs"/>
          <w:sz w:val="30"/>
          <w:szCs w:val="30"/>
          <w:rtl/>
        </w:rPr>
        <w:tab/>
      </w:r>
      <w:r>
        <w:rPr>
          <w:sz w:val="30"/>
          <w:szCs w:val="30"/>
          <w:rtl/>
        </w:rPr>
        <w:t>تشكيل المكاتب واللجان التربوية في كل محافظة أو منطقة أو ناحية أو قرية أو حي لمتابعة عملية التعليم الإلزامي وتسرب الأطفال من المدارس</w:t>
      </w:r>
      <w:r>
        <w:rPr>
          <w:rFonts w:hint="cs"/>
          <w:sz w:val="30"/>
          <w:szCs w:val="30"/>
          <w:rtl/>
        </w:rPr>
        <w:t>؛</w:t>
      </w:r>
    </w:p>
    <w:p w:rsidR="00000000" w:rsidRDefault="000E41E0">
      <w:pPr>
        <w:jc w:val="both"/>
        <w:rPr>
          <w:rFonts w:hint="cs"/>
          <w:sz w:val="30"/>
          <w:rtl/>
        </w:rPr>
      </w:pPr>
      <w:r>
        <w:rPr>
          <w:rFonts w:hint="cs"/>
          <w:sz w:val="30"/>
          <w:rtl/>
        </w:rPr>
        <w:tab/>
      </w:r>
      <w:r>
        <w:rPr>
          <w:sz w:val="30"/>
          <w:rtl/>
        </w:rPr>
        <w:t>(ب)</w:t>
      </w:r>
      <w:r>
        <w:rPr>
          <w:rFonts w:hint="cs"/>
          <w:sz w:val="30"/>
          <w:rtl/>
        </w:rPr>
        <w:tab/>
      </w:r>
      <w:r>
        <w:rPr>
          <w:sz w:val="30"/>
          <w:rtl/>
        </w:rPr>
        <w:t>تشكيل لجان الطواف على المحلات التجارية والمنشآت الصناعية والحرفية لضبط مخالفات تشغيل الأطفال المشمول</w:t>
      </w:r>
      <w:r>
        <w:rPr>
          <w:sz w:val="30"/>
          <w:rtl/>
        </w:rPr>
        <w:t>ين بأحكام قانون التعليم الإلزامي</w:t>
      </w:r>
      <w:r>
        <w:rPr>
          <w:rFonts w:hint="cs"/>
          <w:sz w:val="30"/>
          <w:rtl/>
        </w:rPr>
        <w:t>؛</w:t>
      </w:r>
    </w:p>
    <w:p w:rsidR="00000000" w:rsidRDefault="000E41E0">
      <w:pPr>
        <w:jc w:val="both"/>
        <w:rPr>
          <w:sz w:val="30"/>
          <w:rtl/>
        </w:rPr>
      </w:pPr>
      <w:r>
        <w:rPr>
          <w:rFonts w:hint="cs"/>
          <w:sz w:val="30"/>
          <w:rtl/>
        </w:rPr>
        <w:tab/>
      </w:r>
      <w:r>
        <w:rPr>
          <w:sz w:val="30"/>
          <w:rtl/>
        </w:rPr>
        <w:t>(ج)</w:t>
      </w:r>
      <w:r>
        <w:rPr>
          <w:rFonts w:hint="cs"/>
          <w:sz w:val="30"/>
          <w:rtl/>
        </w:rPr>
        <w:tab/>
        <w:t>تنظيم</w:t>
      </w:r>
      <w:r>
        <w:rPr>
          <w:sz w:val="30"/>
          <w:rtl/>
        </w:rPr>
        <w:t xml:space="preserve"> ندوات توعية جماهيرية وندوات تربوية وعقد المجالس الأسرية بشأن توعية الأولياء بواجباتهم تجاه تعليم أبنائهم.</w:t>
      </w:r>
    </w:p>
    <w:p w:rsidR="00000000" w:rsidRDefault="000E41E0">
      <w:pPr>
        <w:jc w:val="both"/>
        <w:rPr>
          <w:sz w:val="30"/>
          <w:rtl/>
        </w:rPr>
      </w:pPr>
      <w:r>
        <w:rPr>
          <w:rFonts w:hint="cs"/>
          <w:sz w:val="30"/>
          <w:rtl/>
        </w:rPr>
        <w:t>218</w:t>
      </w:r>
      <w:r>
        <w:rPr>
          <w:sz w:val="30"/>
          <w:rtl/>
        </w:rPr>
        <w:t>-</w:t>
      </w:r>
      <w:r>
        <w:rPr>
          <w:sz w:val="30"/>
          <w:rtl/>
        </w:rPr>
        <w:tab/>
      </w:r>
      <w:r>
        <w:rPr>
          <w:rFonts w:hint="cs"/>
          <w:sz w:val="30"/>
          <w:rtl/>
        </w:rPr>
        <w:t xml:space="preserve">وقد </w:t>
      </w:r>
      <w:r>
        <w:rPr>
          <w:sz w:val="30"/>
          <w:rtl/>
        </w:rPr>
        <w:t>صادقت الجمهورية العربية السورية على الاتفاقيات الدولية التالية:</w:t>
      </w:r>
    </w:p>
    <w:p w:rsidR="00000000" w:rsidRDefault="000E41E0">
      <w:pPr>
        <w:jc w:val="both"/>
        <w:rPr>
          <w:rFonts w:hint="cs"/>
          <w:sz w:val="30"/>
          <w:rtl/>
        </w:rPr>
      </w:pPr>
      <w:r>
        <w:rPr>
          <w:rFonts w:hint="cs"/>
          <w:sz w:val="30"/>
          <w:rtl/>
        </w:rPr>
        <w:tab/>
      </w:r>
      <w:r>
        <w:rPr>
          <w:sz w:val="30"/>
          <w:rtl/>
        </w:rPr>
        <w:t>(أ)</w:t>
      </w:r>
      <w:r>
        <w:rPr>
          <w:rFonts w:hint="cs"/>
          <w:sz w:val="30"/>
          <w:rtl/>
        </w:rPr>
        <w:tab/>
      </w:r>
      <w:r>
        <w:rPr>
          <w:sz w:val="30"/>
          <w:rtl/>
        </w:rPr>
        <w:t>اتفاقية العمل الدولية رقم 1</w:t>
      </w:r>
      <w:r>
        <w:rPr>
          <w:sz w:val="30"/>
          <w:rtl/>
        </w:rPr>
        <w:t xml:space="preserve">23 لعام 1965 المتعلقة بالسن الأدنى للقبول في العمل تحت الأرض بالمناجم والتي نصت في الفقرة 3 من المادة 2 منها </w:t>
      </w:r>
      <w:r>
        <w:rPr>
          <w:rFonts w:hint="cs"/>
          <w:sz w:val="30"/>
          <w:rtl/>
        </w:rPr>
        <w:t xml:space="preserve">على </w:t>
      </w:r>
      <w:r>
        <w:rPr>
          <w:sz w:val="30"/>
          <w:rtl/>
        </w:rPr>
        <w:t>أنه "لا يجوز أن تقل السن الأدنى عن ستة عشر عاماً"</w:t>
      </w:r>
      <w:r>
        <w:rPr>
          <w:rFonts w:hint="cs"/>
          <w:sz w:val="30"/>
          <w:rtl/>
        </w:rPr>
        <w:t>؛</w:t>
      </w:r>
    </w:p>
    <w:p w:rsidR="00000000" w:rsidRDefault="000E41E0">
      <w:pPr>
        <w:pStyle w:val="BodyTextIndent"/>
        <w:spacing w:before="240" w:after="240"/>
        <w:ind w:firstLine="0"/>
        <w:rPr>
          <w:rFonts w:hint="cs"/>
          <w:sz w:val="30"/>
          <w:szCs w:val="30"/>
          <w:rtl/>
        </w:rPr>
      </w:pPr>
      <w:r>
        <w:rPr>
          <w:rFonts w:hint="cs"/>
          <w:sz w:val="30"/>
          <w:szCs w:val="30"/>
          <w:rtl/>
        </w:rPr>
        <w:tab/>
      </w:r>
      <w:r>
        <w:rPr>
          <w:sz w:val="30"/>
          <w:szCs w:val="30"/>
          <w:rtl/>
        </w:rPr>
        <w:t>(ب)</w:t>
      </w:r>
      <w:r>
        <w:rPr>
          <w:rFonts w:hint="cs"/>
          <w:sz w:val="30"/>
          <w:szCs w:val="30"/>
          <w:rtl/>
        </w:rPr>
        <w:tab/>
      </w:r>
      <w:r>
        <w:rPr>
          <w:sz w:val="30"/>
          <w:szCs w:val="30"/>
          <w:rtl/>
        </w:rPr>
        <w:t>اتفاقية العمل الدولية رقم 124 لعام 1965 بشأن الفحص الطبي الخاص بلياقة الأحداث للعمل تحت</w:t>
      </w:r>
      <w:r>
        <w:rPr>
          <w:sz w:val="30"/>
          <w:szCs w:val="30"/>
          <w:rtl/>
        </w:rPr>
        <w:t xml:space="preserve"> الأرض بالمناجم والتي نصت في المادة 2 منها </w:t>
      </w:r>
      <w:r>
        <w:rPr>
          <w:rFonts w:hint="cs"/>
          <w:sz w:val="30"/>
          <w:szCs w:val="30"/>
          <w:rtl/>
        </w:rPr>
        <w:t xml:space="preserve">على </w:t>
      </w:r>
      <w:r>
        <w:rPr>
          <w:sz w:val="30"/>
          <w:szCs w:val="30"/>
          <w:rtl/>
        </w:rPr>
        <w:t>أنه: "يشترط لتشغيل أشخاص تقل سنهم عن 20 سنة للعمل تحت الأرض في المناجم إجراء فحص طبي كامل وإعادة هذا الفحص على فترات دورية لا تقل عن سنة"</w:t>
      </w:r>
      <w:r>
        <w:rPr>
          <w:rFonts w:hint="cs"/>
          <w:sz w:val="30"/>
          <w:szCs w:val="30"/>
          <w:rtl/>
        </w:rPr>
        <w:t>؛</w:t>
      </w:r>
    </w:p>
    <w:p w:rsidR="00000000" w:rsidRDefault="000E41E0">
      <w:pPr>
        <w:pStyle w:val="BodyTextIndent"/>
        <w:spacing w:before="240" w:after="240"/>
        <w:ind w:firstLine="0"/>
        <w:rPr>
          <w:rFonts w:hint="cs"/>
          <w:sz w:val="30"/>
          <w:szCs w:val="30"/>
          <w:rtl/>
        </w:rPr>
      </w:pPr>
      <w:r>
        <w:rPr>
          <w:rFonts w:hint="cs"/>
          <w:sz w:val="30"/>
          <w:szCs w:val="30"/>
          <w:rtl/>
        </w:rPr>
        <w:tab/>
      </w:r>
      <w:r>
        <w:rPr>
          <w:sz w:val="30"/>
          <w:szCs w:val="30"/>
          <w:rtl/>
        </w:rPr>
        <w:t>(ج)</w:t>
      </w:r>
      <w:r>
        <w:rPr>
          <w:rFonts w:hint="cs"/>
          <w:sz w:val="30"/>
          <w:szCs w:val="30"/>
          <w:rtl/>
        </w:rPr>
        <w:tab/>
      </w:r>
      <w:r>
        <w:rPr>
          <w:sz w:val="30"/>
          <w:szCs w:val="30"/>
          <w:rtl/>
        </w:rPr>
        <w:t>اتفاقية العمل الدولية رقم 81 لعام 1947 بشأن تفتيش العمل في الصناع</w:t>
      </w:r>
      <w:r>
        <w:rPr>
          <w:sz w:val="30"/>
          <w:szCs w:val="30"/>
          <w:rtl/>
        </w:rPr>
        <w:t xml:space="preserve">ة والتجارة بموجب قرار رئيس الجمهورية رقم 944 تاريخ 23/5/1960 والتي نصت في الفقرة </w:t>
      </w:r>
      <w:r>
        <w:rPr>
          <w:rFonts w:hint="cs"/>
          <w:sz w:val="30"/>
          <w:szCs w:val="30"/>
          <w:rtl/>
        </w:rPr>
        <w:t>(</w:t>
      </w:r>
      <w:r>
        <w:rPr>
          <w:sz w:val="30"/>
          <w:szCs w:val="30"/>
          <w:rtl/>
        </w:rPr>
        <w:t>أ</w:t>
      </w:r>
      <w:r>
        <w:rPr>
          <w:rFonts w:hint="cs"/>
          <w:sz w:val="30"/>
          <w:szCs w:val="30"/>
          <w:rtl/>
        </w:rPr>
        <w:t>)</w:t>
      </w:r>
      <w:r>
        <w:rPr>
          <w:sz w:val="30"/>
          <w:szCs w:val="30"/>
          <w:rtl/>
        </w:rPr>
        <w:t xml:space="preserve"> من المادة 3 منها على أن يتولى نظام التفتيش كفالة تطبيق الأحكام القانونية المتعلقة بشروط العمل وحماية العمال أثناء قيامهم بعملهم</w:t>
      </w:r>
      <w:r>
        <w:rPr>
          <w:rFonts w:hint="cs"/>
          <w:sz w:val="30"/>
          <w:szCs w:val="30"/>
          <w:rtl/>
        </w:rPr>
        <w:t>،</w:t>
      </w:r>
      <w:r>
        <w:rPr>
          <w:sz w:val="30"/>
          <w:szCs w:val="30"/>
          <w:rtl/>
        </w:rPr>
        <w:t xml:space="preserve"> مثل الأحكام الخاصة بساعات العمل والأجور وا</w:t>
      </w:r>
      <w:r>
        <w:rPr>
          <w:sz w:val="30"/>
          <w:szCs w:val="30"/>
          <w:rtl/>
        </w:rPr>
        <w:t>لسلامة والصحة والترفيه واستخدام الأحداث المراهقين وما يتصل بذلك من أمور وذلك في حدود اختصاص مفتشي العمل</w:t>
      </w:r>
      <w:r>
        <w:rPr>
          <w:rFonts w:hint="cs"/>
          <w:sz w:val="30"/>
          <w:szCs w:val="30"/>
          <w:rtl/>
        </w:rPr>
        <w:t>؛</w:t>
      </w:r>
    </w:p>
    <w:p w:rsidR="00000000" w:rsidRDefault="000E41E0">
      <w:pPr>
        <w:pStyle w:val="BodyTextIndent"/>
        <w:ind w:firstLine="0"/>
        <w:rPr>
          <w:sz w:val="30"/>
          <w:szCs w:val="30"/>
          <w:rtl/>
        </w:rPr>
      </w:pPr>
      <w:r>
        <w:rPr>
          <w:rFonts w:hint="cs"/>
          <w:sz w:val="30"/>
          <w:szCs w:val="30"/>
          <w:rtl/>
        </w:rPr>
        <w:tab/>
      </w:r>
      <w:r>
        <w:rPr>
          <w:sz w:val="30"/>
          <w:szCs w:val="30"/>
          <w:rtl/>
        </w:rPr>
        <w:t>(د)</w:t>
      </w:r>
      <w:r>
        <w:rPr>
          <w:rFonts w:hint="cs"/>
          <w:sz w:val="30"/>
          <w:szCs w:val="30"/>
          <w:rtl/>
        </w:rPr>
        <w:tab/>
      </w:r>
      <w:r>
        <w:rPr>
          <w:sz w:val="30"/>
          <w:szCs w:val="30"/>
          <w:rtl/>
        </w:rPr>
        <w:t>اتفاقية العمل الدولية رقم 29 لعام 1969 الخاصة بتفتيش العمل في الزراعة بموجب المرسوم رقم 247 تاريخ 23/3/1972.</w:t>
      </w:r>
    </w:p>
    <w:p w:rsidR="00000000" w:rsidRDefault="000E41E0">
      <w:pPr>
        <w:jc w:val="both"/>
        <w:rPr>
          <w:sz w:val="30"/>
          <w:rtl/>
        </w:rPr>
      </w:pPr>
      <w:r>
        <w:rPr>
          <w:rFonts w:hint="cs"/>
          <w:sz w:val="30"/>
          <w:rtl/>
        </w:rPr>
        <w:t>219</w:t>
      </w:r>
      <w:r>
        <w:rPr>
          <w:sz w:val="30"/>
          <w:rtl/>
        </w:rPr>
        <w:t>-</w:t>
      </w:r>
      <w:r>
        <w:rPr>
          <w:sz w:val="30"/>
          <w:rtl/>
        </w:rPr>
        <w:tab/>
        <w:t>كما صادقت الجمهورية العربية السو</w:t>
      </w:r>
      <w:r>
        <w:rPr>
          <w:sz w:val="30"/>
          <w:rtl/>
        </w:rPr>
        <w:t>رية على الاتفاقيات العربية التالية:</w:t>
      </w:r>
    </w:p>
    <w:p w:rsidR="00000000" w:rsidRDefault="000E41E0">
      <w:pPr>
        <w:pStyle w:val="BodyTextIndent"/>
        <w:spacing w:before="240" w:after="240"/>
        <w:ind w:firstLine="0"/>
        <w:rPr>
          <w:rFonts w:hint="cs"/>
          <w:sz w:val="30"/>
          <w:szCs w:val="30"/>
          <w:rtl/>
        </w:rPr>
      </w:pPr>
      <w:r>
        <w:rPr>
          <w:rFonts w:hint="cs"/>
          <w:sz w:val="30"/>
          <w:szCs w:val="30"/>
          <w:rtl/>
        </w:rPr>
        <w:tab/>
      </w:r>
      <w:r>
        <w:rPr>
          <w:sz w:val="30"/>
          <w:szCs w:val="30"/>
          <w:rtl/>
        </w:rPr>
        <w:t>(أ)</w:t>
      </w:r>
      <w:r>
        <w:rPr>
          <w:rFonts w:hint="cs"/>
          <w:sz w:val="30"/>
          <w:szCs w:val="30"/>
          <w:rtl/>
        </w:rPr>
        <w:tab/>
      </w:r>
      <w:r>
        <w:rPr>
          <w:sz w:val="30"/>
          <w:szCs w:val="30"/>
          <w:rtl/>
        </w:rPr>
        <w:t>الاتفاقية العربية رقم 1 لعام 1966 الخاصة بمستويات العمل</w:t>
      </w:r>
      <w:r>
        <w:rPr>
          <w:rFonts w:hint="cs"/>
          <w:sz w:val="30"/>
          <w:szCs w:val="30"/>
          <w:rtl/>
        </w:rPr>
        <w:t>؛</w:t>
      </w:r>
    </w:p>
    <w:p w:rsidR="00000000" w:rsidRDefault="000E41E0">
      <w:pPr>
        <w:pStyle w:val="BodyTextIndent"/>
        <w:spacing w:before="240" w:after="240"/>
        <w:ind w:firstLine="0"/>
        <w:rPr>
          <w:rFonts w:hint="cs"/>
          <w:sz w:val="30"/>
          <w:szCs w:val="30"/>
          <w:rtl/>
        </w:rPr>
      </w:pPr>
      <w:r>
        <w:rPr>
          <w:rFonts w:hint="cs"/>
          <w:sz w:val="30"/>
          <w:szCs w:val="30"/>
          <w:rtl/>
        </w:rPr>
        <w:tab/>
      </w:r>
      <w:r>
        <w:rPr>
          <w:sz w:val="30"/>
          <w:szCs w:val="30"/>
          <w:rtl/>
        </w:rPr>
        <w:t>(ب)</w:t>
      </w:r>
      <w:r>
        <w:rPr>
          <w:rFonts w:hint="cs"/>
          <w:sz w:val="30"/>
          <w:szCs w:val="30"/>
          <w:rtl/>
        </w:rPr>
        <w:tab/>
      </w:r>
      <w:r>
        <w:rPr>
          <w:sz w:val="30"/>
          <w:szCs w:val="30"/>
          <w:rtl/>
        </w:rPr>
        <w:t>الاتفاقية العربية رقم 6 لعام 1976 معدلة وقد تضمنت نفس النصوص الواردة في المواد 6 و57 و58 من الاتفاقية رقم (1) المذكورة</w:t>
      </w:r>
      <w:r>
        <w:rPr>
          <w:rFonts w:hint="cs"/>
          <w:sz w:val="30"/>
          <w:szCs w:val="30"/>
          <w:rtl/>
        </w:rPr>
        <w:t>؛</w:t>
      </w:r>
    </w:p>
    <w:p w:rsidR="00000000" w:rsidRDefault="000E41E0">
      <w:pPr>
        <w:pStyle w:val="BodyTextIndent"/>
        <w:spacing w:before="240" w:after="240"/>
        <w:ind w:firstLine="0"/>
        <w:rPr>
          <w:rtl/>
        </w:rPr>
      </w:pPr>
      <w:r>
        <w:rPr>
          <w:rFonts w:hint="cs"/>
          <w:sz w:val="30"/>
          <w:szCs w:val="30"/>
          <w:rtl/>
        </w:rPr>
        <w:tab/>
      </w:r>
      <w:r>
        <w:rPr>
          <w:sz w:val="30"/>
          <w:szCs w:val="30"/>
          <w:rtl/>
        </w:rPr>
        <w:t>(ج)</w:t>
      </w:r>
      <w:r>
        <w:rPr>
          <w:rFonts w:hint="cs"/>
          <w:sz w:val="30"/>
          <w:szCs w:val="30"/>
          <w:rtl/>
        </w:rPr>
        <w:tab/>
      </w:r>
      <w:r>
        <w:rPr>
          <w:sz w:val="30"/>
          <w:szCs w:val="30"/>
          <w:rtl/>
        </w:rPr>
        <w:t xml:space="preserve">الاتفاقية العربية </w:t>
      </w:r>
      <w:r>
        <w:rPr>
          <w:rFonts w:hint="cs"/>
          <w:sz w:val="30"/>
          <w:szCs w:val="30"/>
          <w:rtl/>
        </w:rPr>
        <w:t>(</w:t>
      </w:r>
      <w:r>
        <w:rPr>
          <w:sz w:val="30"/>
          <w:szCs w:val="30"/>
          <w:rtl/>
        </w:rPr>
        <w:t>رقم 7</w:t>
      </w:r>
      <w:r>
        <w:rPr>
          <w:rFonts w:hint="cs"/>
          <w:sz w:val="30"/>
          <w:szCs w:val="30"/>
          <w:rtl/>
        </w:rPr>
        <w:t>)</w:t>
      </w:r>
      <w:r>
        <w:rPr>
          <w:sz w:val="30"/>
          <w:szCs w:val="30"/>
          <w:rtl/>
        </w:rPr>
        <w:t xml:space="preserve"> لع</w:t>
      </w:r>
      <w:r>
        <w:rPr>
          <w:sz w:val="30"/>
          <w:szCs w:val="30"/>
          <w:rtl/>
        </w:rPr>
        <w:t>ام 1977 بشأن السلامة والصحة المهنية.</w:t>
      </w:r>
    </w:p>
    <w:p w:rsidR="00000000" w:rsidRDefault="000E41E0">
      <w:pPr>
        <w:jc w:val="both"/>
        <w:rPr>
          <w:sz w:val="30"/>
          <w:rtl/>
        </w:rPr>
      </w:pPr>
      <w:r>
        <w:rPr>
          <w:rFonts w:hint="cs"/>
          <w:sz w:val="30"/>
          <w:rtl/>
        </w:rPr>
        <w:t>220</w:t>
      </w:r>
      <w:r>
        <w:rPr>
          <w:sz w:val="30"/>
          <w:rtl/>
        </w:rPr>
        <w:t>-</w:t>
      </w:r>
      <w:r>
        <w:rPr>
          <w:sz w:val="30"/>
          <w:rtl/>
        </w:rPr>
        <w:tab/>
        <w:t>وتعمل الجمهورية العربية السورية على دراسة رفع سن الحد الأدنى لتشغيل الأحداث إلى خمسة عشر عاماً تمهيداً للتصديق على اتفاقية العمل الدولية رقم 138 ورقم 81 لعام 1999 الخاصة بأسوأ أشكال عمل الأطفال.</w:t>
      </w:r>
    </w:p>
    <w:p w:rsidR="00000000" w:rsidRDefault="000E41E0">
      <w:pPr>
        <w:jc w:val="both"/>
        <w:rPr>
          <w:rFonts w:hint="cs"/>
          <w:sz w:val="30"/>
          <w:rtl/>
        </w:rPr>
      </w:pPr>
      <w:r>
        <w:rPr>
          <w:rFonts w:hint="cs"/>
          <w:sz w:val="30"/>
          <w:rtl/>
        </w:rPr>
        <w:t>221</w:t>
      </w:r>
      <w:r>
        <w:rPr>
          <w:sz w:val="30"/>
          <w:rtl/>
        </w:rPr>
        <w:t>-</w:t>
      </w:r>
      <w:r>
        <w:rPr>
          <w:sz w:val="30"/>
          <w:rtl/>
        </w:rPr>
        <w:tab/>
        <w:t>ولابد من ذكر أ</w:t>
      </w:r>
      <w:r>
        <w:rPr>
          <w:sz w:val="30"/>
          <w:rtl/>
        </w:rPr>
        <w:t>ن انضمام سورية لأي اتفاقية دولية أو عربية يجعل منها تشريعاً داخلياً واجب التنفيذ وعلى الجميع الالتزام به</w:t>
      </w:r>
      <w:r>
        <w:rPr>
          <w:rFonts w:hint="cs"/>
          <w:sz w:val="30"/>
          <w:rtl/>
        </w:rPr>
        <w:t>.</w:t>
      </w:r>
    </w:p>
    <w:p w:rsidR="00000000" w:rsidRDefault="000E41E0">
      <w:pPr>
        <w:jc w:val="both"/>
        <w:rPr>
          <w:rFonts w:hint="cs"/>
          <w:rtl/>
        </w:rPr>
      </w:pPr>
      <w:r>
        <w:rPr>
          <w:rtl/>
        </w:rPr>
        <w:t>2</w:t>
      </w:r>
      <w:r>
        <w:rPr>
          <w:rFonts w:hint="cs"/>
          <w:rtl/>
        </w:rPr>
        <w:t>22</w:t>
      </w:r>
      <w:r>
        <w:rPr>
          <w:rtl/>
        </w:rPr>
        <w:t>-</w:t>
      </w:r>
      <w:r>
        <w:rPr>
          <w:rtl/>
        </w:rPr>
        <w:tab/>
        <w:t xml:space="preserve">ورغم كل التشريعات والإجراءات المتخذة للحد من عمالة الأطفال </w:t>
      </w:r>
      <w:r>
        <w:rPr>
          <w:rFonts w:hint="cs"/>
          <w:rtl/>
        </w:rPr>
        <w:t xml:space="preserve">ما </w:t>
      </w:r>
      <w:r>
        <w:rPr>
          <w:rtl/>
        </w:rPr>
        <w:t>زالت هناك صعوبات كثيرة أهمها:</w:t>
      </w:r>
    </w:p>
    <w:p w:rsidR="00000000" w:rsidRDefault="000E41E0">
      <w:pPr>
        <w:jc w:val="both"/>
        <w:rPr>
          <w:rFonts w:hint="cs"/>
          <w:rtl/>
        </w:rPr>
      </w:pPr>
      <w:r>
        <w:rPr>
          <w:rFonts w:hint="cs"/>
          <w:rtl/>
        </w:rPr>
        <w:tab/>
      </w:r>
      <w:r>
        <w:rPr>
          <w:rtl/>
        </w:rPr>
        <w:t>(أ)</w:t>
      </w:r>
      <w:r>
        <w:rPr>
          <w:rFonts w:hint="cs"/>
          <w:rtl/>
        </w:rPr>
        <w:tab/>
      </w:r>
      <w:r>
        <w:rPr>
          <w:rtl/>
        </w:rPr>
        <w:t>نقص عدد مفتشي العمل قياساً بعدد المنشآت والمعامل</w:t>
      </w:r>
      <w:r>
        <w:rPr>
          <w:rtl/>
        </w:rPr>
        <w:t xml:space="preserve"> الموجودة</w:t>
      </w:r>
      <w:r>
        <w:rPr>
          <w:rFonts w:hint="cs"/>
          <w:rtl/>
        </w:rPr>
        <w:t>؛</w:t>
      </w:r>
    </w:p>
    <w:p w:rsidR="00000000" w:rsidRDefault="000E41E0">
      <w:pPr>
        <w:jc w:val="both"/>
        <w:rPr>
          <w:rFonts w:hint="cs"/>
          <w:rtl/>
        </w:rPr>
      </w:pPr>
      <w:r>
        <w:rPr>
          <w:rFonts w:hint="cs"/>
          <w:rtl/>
        </w:rPr>
        <w:tab/>
      </w:r>
      <w:r>
        <w:rPr>
          <w:rtl/>
        </w:rPr>
        <w:t>(ب)</w:t>
      </w:r>
      <w:r>
        <w:rPr>
          <w:rFonts w:hint="cs"/>
          <w:rtl/>
        </w:rPr>
        <w:tab/>
      </w:r>
      <w:r>
        <w:rPr>
          <w:rtl/>
        </w:rPr>
        <w:t>افتقار أجهزة التفتيش لبعضِ مستلزمات العمل</w:t>
      </w:r>
      <w:r>
        <w:rPr>
          <w:rFonts w:hint="cs"/>
          <w:rtl/>
        </w:rPr>
        <w:t>؛</w:t>
      </w:r>
    </w:p>
    <w:p w:rsidR="00000000" w:rsidRDefault="000E41E0">
      <w:pPr>
        <w:jc w:val="both"/>
        <w:rPr>
          <w:rFonts w:hint="cs"/>
          <w:rtl/>
        </w:rPr>
      </w:pPr>
      <w:r>
        <w:rPr>
          <w:rFonts w:hint="cs"/>
          <w:rtl/>
        </w:rPr>
        <w:tab/>
      </w:r>
      <w:r>
        <w:rPr>
          <w:rtl/>
        </w:rPr>
        <w:t>(ج)</w:t>
      </w:r>
      <w:r>
        <w:rPr>
          <w:rFonts w:hint="cs"/>
          <w:rtl/>
        </w:rPr>
        <w:tab/>
      </w:r>
      <w:r>
        <w:rPr>
          <w:rtl/>
        </w:rPr>
        <w:t>النقص في تدريب مفتشي العمل لاكتشاف أكثر مشاكل عمل الأطفال الخاصة والتصدي</w:t>
      </w:r>
      <w:r>
        <w:rPr>
          <w:rFonts w:hint="cs"/>
          <w:rtl/>
        </w:rPr>
        <w:t xml:space="preserve"> لها؛</w:t>
      </w:r>
    </w:p>
    <w:p w:rsidR="00000000" w:rsidRDefault="000E41E0">
      <w:pPr>
        <w:jc w:val="both"/>
        <w:rPr>
          <w:rFonts w:hint="cs"/>
          <w:rtl/>
        </w:rPr>
      </w:pPr>
      <w:r>
        <w:rPr>
          <w:rFonts w:hint="cs"/>
          <w:rtl/>
        </w:rPr>
        <w:tab/>
      </w:r>
      <w:r>
        <w:rPr>
          <w:rtl/>
        </w:rPr>
        <w:t>(د)</w:t>
      </w:r>
      <w:r>
        <w:rPr>
          <w:rFonts w:hint="cs"/>
          <w:rtl/>
        </w:rPr>
        <w:tab/>
      </w:r>
      <w:r>
        <w:rPr>
          <w:rtl/>
        </w:rPr>
        <w:t>حاجة بعض الأطفال إلى العمل لإعالة أسرهم وهم في سن مبكرة</w:t>
      </w:r>
      <w:r>
        <w:rPr>
          <w:rFonts w:hint="cs"/>
          <w:rtl/>
        </w:rPr>
        <w:t>؛</w:t>
      </w:r>
    </w:p>
    <w:p w:rsidR="00000000" w:rsidRDefault="000E41E0">
      <w:pPr>
        <w:jc w:val="both"/>
        <w:rPr>
          <w:rtl/>
        </w:rPr>
      </w:pPr>
      <w:r>
        <w:rPr>
          <w:rFonts w:hint="cs"/>
          <w:rtl/>
        </w:rPr>
        <w:tab/>
        <w:t>(ه‍)</w:t>
      </w:r>
      <w:r>
        <w:rPr>
          <w:rFonts w:hint="cs"/>
          <w:rtl/>
        </w:rPr>
        <w:tab/>
      </w:r>
      <w:r>
        <w:rPr>
          <w:rtl/>
        </w:rPr>
        <w:t>عدم شمول الأطفال العاملين بأحكام قانون التأمين</w:t>
      </w:r>
      <w:r>
        <w:rPr>
          <w:rtl/>
        </w:rPr>
        <w:t xml:space="preserve">ات الاجتماعية رقم 92 </w:t>
      </w:r>
      <w:r>
        <w:rPr>
          <w:rFonts w:hint="cs"/>
          <w:rtl/>
        </w:rPr>
        <w:t xml:space="preserve">لعام </w:t>
      </w:r>
      <w:r>
        <w:rPr>
          <w:rtl/>
        </w:rPr>
        <w:t>1959.</w:t>
      </w:r>
    </w:p>
    <w:p w:rsidR="00000000" w:rsidRDefault="000E41E0">
      <w:pPr>
        <w:jc w:val="both"/>
        <w:rPr>
          <w:rtl/>
        </w:rPr>
      </w:pPr>
      <w:r>
        <w:rPr>
          <w:rFonts w:hint="cs"/>
          <w:rtl/>
        </w:rPr>
        <w:t>223</w:t>
      </w:r>
      <w:r>
        <w:rPr>
          <w:rtl/>
        </w:rPr>
        <w:t>-</w:t>
      </w:r>
      <w:r>
        <w:rPr>
          <w:rtl/>
        </w:rPr>
        <w:tab/>
      </w:r>
      <w:r>
        <w:rPr>
          <w:rFonts w:hint="cs"/>
          <w:rtl/>
        </w:rPr>
        <w:t xml:space="preserve">وقد </w:t>
      </w:r>
      <w:r>
        <w:rPr>
          <w:rtl/>
        </w:rPr>
        <w:t>تم تنفيذ المسح الميداني الذي أعدته وزارة الشؤون الاجتماعية والعمل بالتعاون مع المكتب المركزي للإحصاء ومنظمة اليونيسيف بدمشق عام 1998 عن عمل الأطفال دون السن القانونية والذي هدف إلى معرفة: مستوى انتشار العمالة بين ال</w:t>
      </w:r>
      <w:r>
        <w:rPr>
          <w:rtl/>
        </w:rPr>
        <w:t xml:space="preserve">أطفال، </w:t>
      </w:r>
      <w:r>
        <w:rPr>
          <w:rFonts w:hint="cs"/>
          <w:rtl/>
        </w:rPr>
        <w:t>و</w:t>
      </w:r>
      <w:r>
        <w:rPr>
          <w:rtl/>
        </w:rPr>
        <w:t xml:space="preserve">التوزع الجغرافي للأطفال العاملين، </w:t>
      </w:r>
      <w:r>
        <w:rPr>
          <w:rFonts w:hint="cs"/>
          <w:rtl/>
        </w:rPr>
        <w:t>و</w:t>
      </w:r>
      <w:r>
        <w:rPr>
          <w:rtl/>
        </w:rPr>
        <w:t xml:space="preserve">التركيب العمري والنوعي والتعليمي للأطفال العاملين، </w:t>
      </w:r>
      <w:r>
        <w:rPr>
          <w:rFonts w:hint="cs"/>
          <w:rtl/>
        </w:rPr>
        <w:t>و</w:t>
      </w:r>
      <w:r>
        <w:rPr>
          <w:rtl/>
        </w:rPr>
        <w:t>الخصائص الاجتماعية والاقتصادية لأسر الأطفال العاملين،</w:t>
      </w:r>
      <w:r>
        <w:rPr>
          <w:rFonts w:hint="cs"/>
          <w:rtl/>
        </w:rPr>
        <w:t xml:space="preserve"> و</w:t>
      </w:r>
      <w:r>
        <w:rPr>
          <w:rtl/>
        </w:rPr>
        <w:t>أسباب وظروف العمل وتأثير العمل على صحة الأطفال الجسدية والنفسية.</w:t>
      </w:r>
    </w:p>
    <w:p w:rsidR="00000000" w:rsidRDefault="000E41E0">
      <w:pPr>
        <w:jc w:val="both"/>
        <w:rPr>
          <w:rtl/>
        </w:rPr>
      </w:pPr>
      <w:r>
        <w:rPr>
          <w:rtl/>
        </w:rPr>
        <w:t>2</w:t>
      </w:r>
      <w:r>
        <w:rPr>
          <w:rFonts w:hint="cs"/>
          <w:rtl/>
        </w:rPr>
        <w:t>24</w:t>
      </w:r>
      <w:r>
        <w:rPr>
          <w:rtl/>
        </w:rPr>
        <w:t>-</w:t>
      </w:r>
      <w:r>
        <w:rPr>
          <w:rtl/>
        </w:rPr>
        <w:tab/>
      </w:r>
      <w:r>
        <w:rPr>
          <w:rFonts w:hint="cs"/>
          <w:rtl/>
        </w:rPr>
        <w:t>و</w:t>
      </w:r>
      <w:r>
        <w:rPr>
          <w:rtl/>
        </w:rPr>
        <w:t>أظهرت نتائج المسح (بلغ حجم العينة 5</w:t>
      </w:r>
      <w:r>
        <w:rPr>
          <w:rtl/>
        </w:rPr>
        <w:t xml:space="preserve">0 ألف أسرة موزعة على مختلف المحافظات السورية تم استيفاء البيانات التفصيلية من 000 </w:t>
      </w:r>
      <w:r>
        <w:rPr>
          <w:rFonts w:hint="cs"/>
          <w:rtl/>
        </w:rPr>
        <w:t xml:space="preserve">1 </w:t>
      </w:r>
      <w:r>
        <w:rPr>
          <w:rtl/>
        </w:rPr>
        <w:t>طفل مشتغل تم اختيارهم من بين الأطفال العاملين في أسر العينة) ما يلي: انظر الجدول رقم (34) و</w:t>
      </w:r>
      <w:r>
        <w:rPr>
          <w:rFonts w:hint="cs"/>
          <w:rtl/>
        </w:rPr>
        <w:t xml:space="preserve">الجدول رقم </w:t>
      </w:r>
      <w:r>
        <w:rPr>
          <w:rtl/>
        </w:rPr>
        <w:t>(35).</w:t>
      </w:r>
    </w:p>
    <w:p w:rsidR="00000000" w:rsidRDefault="000E41E0">
      <w:pPr>
        <w:jc w:val="center"/>
        <w:rPr>
          <w:b/>
          <w:bCs/>
        </w:rPr>
      </w:pPr>
      <w:r>
        <w:rPr>
          <w:rFonts w:hint="cs"/>
          <w:b/>
          <w:bCs/>
          <w:rtl/>
        </w:rPr>
        <w:t>ال</w:t>
      </w:r>
      <w:r>
        <w:rPr>
          <w:b/>
          <w:bCs/>
          <w:rtl/>
        </w:rPr>
        <w:t>جدول رقم 34</w:t>
      </w:r>
      <w:r>
        <w:rPr>
          <w:rFonts w:hint="cs"/>
          <w:b/>
          <w:bCs/>
          <w:rtl/>
        </w:rPr>
        <w:br/>
      </w:r>
      <w:r>
        <w:rPr>
          <w:b/>
          <w:bCs/>
          <w:rtl/>
        </w:rPr>
        <w:t>النسب المئوية للأطفال العاملين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1"/>
        <w:gridCol w:w="1069"/>
        <w:gridCol w:w="882"/>
        <w:gridCol w:w="923"/>
        <w:gridCol w:w="868"/>
        <w:gridCol w:w="840"/>
        <w:gridCol w:w="896"/>
        <w:gridCol w:w="770"/>
        <w:gridCol w:w="805"/>
        <w:gridCol w:w="966"/>
      </w:tblGrid>
      <w:tr w:rsidR="000E41E0" w:rsidTr="000E41E0">
        <w:tblPrEx>
          <w:tblCellMar>
            <w:top w:w="0" w:type="dxa"/>
            <w:bottom w:w="0" w:type="dxa"/>
          </w:tblCellMar>
        </w:tblPrEx>
        <w:trPr>
          <w:cantSplit/>
          <w:jc w:val="center"/>
        </w:trPr>
        <w:tc>
          <w:tcPr>
            <w:tcW w:w="1041" w:type="dxa"/>
            <w:vMerge w:val="restart"/>
          </w:tcPr>
          <w:p w:rsidR="000E41E0" w:rsidRDefault="000E41E0">
            <w:pPr>
              <w:spacing w:before="0" w:after="0" w:line="380" w:lineRule="exact"/>
              <w:jc w:val="both"/>
              <w:rPr>
                <w:rtl/>
              </w:rPr>
            </w:pPr>
            <w:r>
              <w:rPr>
                <w:rtl/>
              </w:rPr>
              <w:t>فئات السن</w:t>
            </w:r>
          </w:p>
        </w:tc>
        <w:tc>
          <w:tcPr>
            <w:tcW w:w="2874" w:type="dxa"/>
            <w:gridSpan w:val="3"/>
          </w:tcPr>
          <w:p w:rsidR="000E41E0" w:rsidRDefault="000E41E0">
            <w:pPr>
              <w:spacing w:before="0" w:after="0" w:line="380" w:lineRule="exact"/>
              <w:jc w:val="center"/>
              <w:rPr>
                <w:rtl/>
              </w:rPr>
            </w:pPr>
            <w:r>
              <w:rPr>
                <w:rtl/>
              </w:rPr>
              <w:t>حضر</w:t>
            </w:r>
          </w:p>
        </w:tc>
        <w:tc>
          <w:tcPr>
            <w:tcW w:w="2604" w:type="dxa"/>
            <w:gridSpan w:val="3"/>
          </w:tcPr>
          <w:p w:rsidR="000E41E0" w:rsidRDefault="000E41E0">
            <w:pPr>
              <w:spacing w:before="0" w:after="0" w:line="380" w:lineRule="exact"/>
              <w:jc w:val="center"/>
              <w:rPr>
                <w:rtl/>
              </w:rPr>
            </w:pPr>
            <w:r>
              <w:rPr>
                <w:rtl/>
              </w:rPr>
              <w:t>ريف</w:t>
            </w:r>
          </w:p>
        </w:tc>
        <w:tc>
          <w:tcPr>
            <w:tcW w:w="2541" w:type="dxa"/>
            <w:gridSpan w:val="3"/>
          </w:tcPr>
          <w:p w:rsidR="000E41E0" w:rsidRDefault="000E41E0">
            <w:pPr>
              <w:spacing w:before="0" w:after="0" w:line="380" w:lineRule="exact"/>
              <w:jc w:val="center"/>
              <w:rPr>
                <w:rtl/>
              </w:rPr>
            </w:pPr>
            <w:r>
              <w:rPr>
                <w:rtl/>
              </w:rPr>
              <w:t>المجموع</w:t>
            </w:r>
          </w:p>
        </w:tc>
      </w:tr>
      <w:tr w:rsidR="000E41E0" w:rsidTr="000E41E0">
        <w:tblPrEx>
          <w:tblCellMar>
            <w:top w:w="0" w:type="dxa"/>
            <w:bottom w:w="0" w:type="dxa"/>
          </w:tblCellMar>
        </w:tblPrEx>
        <w:trPr>
          <w:cantSplit/>
          <w:jc w:val="center"/>
        </w:trPr>
        <w:tc>
          <w:tcPr>
            <w:tcW w:w="1041" w:type="dxa"/>
            <w:vMerge/>
            <w:tcBorders>
              <w:bottom w:val="single" w:sz="4" w:space="0" w:color="auto"/>
            </w:tcBorders>
          </w:tcPr>
          <w:p w:rsidR="000E41E0" w:rsidRDefault="000E41E0">
            <w:pPr>
              <w:spacing w:before="0" w:after="0" w:line="380" w:lineRule="exact"/>
              <w:jc w:val="both"/>
              <w:rPr>
                <w:rtl/>
              </w:rPr>
            </w:pPr>
          </w:p>
        </w:tc>
        <w:tc>
          <w:tcPr>
            <w:tcW w:w="1069" w:type="dxa"/>
            <w:tcBorders>
              <w:bottom w:val="single" w:sz="4" w:space="0" w:color="auto"/>
            </w:tcBorders>
          </w:tcPr>
          <w:p w:rsidR="000E41E0" w:rsidRDefault="000E41E0">
            <w:pPr>
              <w:spacing w:before="0" w:after="0" w:line="380" w:lineRule="exact"/>
              <w:jc w:val="center"/>
              <w:rPr>
                <w:rtl/>
              </w:rPr>
            </w:pPr>
            <w:r>
              <w:rPr>
                <w:rtl/>
              </w:rPr>
              <w:t>ذكور</w:t>
            </w:r>
          </w:p>
        </w:tc>
        <w:tc>
          <w:tcPr>
            <w:tcW w:w="882" w:type="dxa"/>
            <w:tcBorders>
              <w:bottom w:val="single" w:sz="4" w:space="0" w:color="auto"/>
            </w:tcBorders>
          </w:tcPr>
          <w:p w:rsidR="000E41E0" w:rsidRDefault="000E41E0">
            <w:pPr>
              <w:spacing w:before="0" w:after="0" w:line="380" w:lineRule="exact"/>
              <w:jc w:val="center"/>
              <w:rPr>
                <w:rtl/>
              </w:rPr>
            </w:pPr>
            <w:r>
              <w:rPr>
                <w:rtl/>
              </w:rPr>
              <w:t>إناث</w:t>
            </w:r>
          </w:p>
        </w:tc>
        <w:tc>
          <w:tcPr>
            <w:tcW w:w="923" w:type="dxa"/>
            <w:tcBorders>
              <w:bottom w:val="single" w:sz="4" w:space="0" w:color="auto"/>
            </w:tcBorders>
          </w:tcPr>
          <w:p w:rsidR="000E41E0" w:rsidRDefault="000E41E0">
            <w:pPr>
              <w:spacing w:before="0" w:after="0" w:line="380" w:lineRule="exact"/>
              <w:jc w:val="center"/>
              <w:rPr>
                <w:rtl/>
              </w:rPr>
            </w:pPr>
            <w:r>
              <w:rPr>
                <w:rFonts w:hint="cs"/>
                <w:rtl/>
              </w:rPr>
              <w:t>ال</w:t>
            </w:r>
            <w:r>
              <w:rPr>
                <w:rtl/>
              </w:rPr>
              <w:t>مجموع</w:t>
            </w:r>
          </w:p>
        </w:tc>
        <w:tc>
          <w:tcPr>
            <w:tcW w:w="868" w:type="dxa"/>
            <w:tcBorders>
              <w:bottom w:val="single" w:sz="4" w:space="0" w:color="auto"/>
            </w:tcBorders>
          </w:tcPr>
          <w:p w:rsidR="000E41E0" w:rsidRDefault="000E41E0">
            <w:pPr>
              <w:spacing w:before="0" w:after="0" w:line="380" w:lineRule="exact"/>
              <w:jc w:val="center"/>
              <w:rPr>
                <w:rtl/>
              </w:rPr>
            </w:pPr>
            <w:r>
              <w:rPr>
                <w:rtl/>
              </w:rPr>
              <w:t>ذكور</w:t>
            </w:r>
          </w:p>
        </w:tc>
        <w:tc>
          <w:tcPr>
            <w:tcW w:w="840" w:type="dxa"/>
            <w:tcBorders>
              <w:bottom w:val="single" w:sz="4" w:space="0" w:color="auto"/>
            </w:tcBorders>
          </w:tcPr>
          <w:p w:rsidR="000E41E0" w:rsidRDefault="000E41E0">
            <w:pPr>
              <w:spacing w:before="0" w:after="0" w:line="380" w:lineRule="exact"/>
              <w:jc w:val="center"/>
              <w:rPr>
                <w:rtl/>
              </w:rPr>
            </w:pPr>
            <w:r>
              <w:rPr>
                <w:rtl/>
              </w:rPr>
              <w:t>إناث</w:t>
            </w:r>
          </w:p>
        </w:tc>
        <w:tc>
          <w:tcPr>
            <w:tcW w:w="896" w:type="dxa"/>
            <w:tcBorders>
              <w:bottom w:val="single" w:sz="4" w:space="0" w:color="auto"/>
            </w:tcBorders>
          </w:tcPr>
          <w:p w:rsidR="000E41E0" w:rsidRDefault="000E41E0">
            <w:pPr>
              <w:spacing w:before="0" w:after="0" w:line="380" w:lineRule="exact"/>
              <w:jc w:val="center"/>
              <w:rPr>
                <w:rtl/>
              </w:rPr>
            </w:pPr>
            <w:r>
              <w:rPr>
                <w:rFonts w:hint="cs"/>
                <w:rtl/>
              </w:rPr>
              <w:t>ال</w:t>
            </w:r>
            <w:r>
              <w:rPr>
                <w:rtl/>
              </w:rPr>
              <w:t>مجموع</w:t>
            </w:r>
          </w:p>
        </w:tc>
        <w:tc>
          <w:tcPr>
            <w:tcW w:w="770" w:type="dxa"/>
            <w:tcBorders>
              <w:bottom w:val="single" w:sz="4" w:space="0" w:color="auto"/>
            </w:tcBorders>
          </w:tcPr>
          <w:p w:rsidR="000E41E0" w:rsidRDefault="000E41E0">
            <w:pPr>
              <w:spacing w:before="0" w:after="0" w:line="380" w:lineRule="exact"/>
              <w:jc w:val="center"/>
              <w:rPr>
                <w:rtl/>
              </w:rPr>
            </w:pPr>
            <w:r>
              <w:rPr>
                <w:rtl/>
              </w:rPr>
              <w:t>ذكور</w:t>
            </w:r>
          </w:p>
        </w:tc>
        <w:tc>
          <w:tcPr>
            <w:tcW w:w="805" w:type="dxa"/>
            <w:tcBorders>
              <w:bottom w:val="single" w:sz="4" w:space="0" w:color="auto"/>
            </w:tcBorders>
          </w:tcPr>
          <w:p w:rsidR="000E41E0" w:rsidRDefault="000E41E0">
            <w:pPr>
              <w:spacing w:before="0" w:after="0" w:line="380" w:lineRule="exact"/>
              <w:jc w:val="center"/>
              <w:rPr>
                <w:rtl/>
              </w:rPr>
            </w:pPr>
            <w:r>
              <w:rPr>
                <w:rtl/>
              </w:rPr>
              <w:t>إناث</w:t>
            </w:r>
          </w:p>
        </w:tc>
        <w:tc>
          <w:tcPr>
            <w:tcW w:w="966" w:type="dxa"/>
            <w:tcBorders>
              <w:bottom w:val="single" w:sz="4" w:space="0" w:color="auto"/>
            </w:tcBorders>
          </w:tcPr>
          <w:p w:rsidR="000E41E0" w:rsidRDefault="000E41E0">
            <w:pPr>
              <w:spacing w:before="0" w:after="0" w:line="380" w:lineRule="exact"/>
              <w:jc w:val="center"/>
              <w:rPr>
                <w:rtl/>
              </w:rPr>
            </w:pPr>
            <w:r>
              <w:rPr>
                <w:rFonts w:hint="cs"/>
                <w:rtl/>
              </w:rPr>
              <w:t>ال</w:t>
            </w:r>
            <w:r>
              <w:rPr>
                <w:rtl/>
              </w:rPr>
              <w:t>مجموع</w:t>
            </w:r>
          </w:p>
        </w:tc>
      </w:tr>
      <w:tr w:rsidR="000E41E0" w:rsidTr="000E41E0">
        <w:tblPrEx>
          <w:tblCellMar>
            <w:top w:w="0" w:type="dxa"/>
            <w:bottom w:w="0" w:type="dxa"/>
          </w:tblCellMar>
        </w:tblPrEx>
        <w:trPr>
          <w:cantSplit/>
          <w:jc w:val="center"/>
        </w:trPr>
        <w:tc>
          <w:tcPr>
            <w:tcW w:w="1041" w:type="dxa"/>
            <w:tcBorders>
              <w:bottom w:val="nil"/>
            </w:tcBorders>
          </w:tcPr>
          <w:p w:rsidR="000E41E0" w:rsidRDefault="000E41E0">
            <w:pPr>
              <w:spacing w:before="0" w:after="0" w:line="380" w:lineRule="exact"/>
              <w:jc w:val="both"/>
              <w:rPr>
                <w:rtl/>
              </w:rPr>
            </w:pPr>
            <w:r>
              <w:rPr>
                <w:rtl/>
              </w:rPr>
              <w:t>6-11</w:t>
            </w:r>
          </w:p>
        </w:tc>
        <w:tc>
          <w:tcPr>
            <w:tcW w:w="1069" w:type="dxa"/>
            <w:tcBorders>
              <w:bottom w:val="nil"/>
            </w:tcBorders>
          </w:tcPr>
          <w:p w:rsidR="000E41E0" w:rsidRDefault="000E41E0">
            <w:pPr>
              <w:spacing w:before="0" w:after="0" w:line="380" w:lineRule="exact"/>
              <w:jc w:val="both"/>
              <w:rPr>
                <w:rtl/>
              </w:rPr>
            </w:pPr>
            <w:r>
              <w:rPr>
                <w:rtl/>
              </w:rPr>
              <w:t>0</w:t>
            </w:r>
            <w:r>
              <w:rPr>
                <w:rFonts w:hint="cs"/>
                <w:rtl/>
              </w:rPr>
              <w:t>.</w:t>
            </w:r>
            <w:r>
              <w:rPr>
                <w:rtl/>
              </w:rPr>
              <w:t>52</w:t>
            </w:r>
          </w:p>
        </w:tc>
        <w:tc>
          <w:tcPr>
            <w:tcW w:w="882" w:type="dxa"/>
            <w:tcBorders>
              <w:bottom w:val="nil"/>
            </w:tcBorders>
          </w:tcPr>
          <w:p w:rsidR="000E41E0" w:rsidRDefault="000E41E0">
            <w:pPr>
              <w:spacing w:before="0" w:after="0" w:line="380" w:lineRule="exact"/>
              <w:jc w:val="both"/>
              <w:rPr>
                <w:rtl/>
              </w:rPr>
            </w:pPr>
            <w:r>
              <w:rPr>
                <w:rtl/>
              </w:rPr>
              <w:t>0</w:t>
            </w:r>
            <w:r>
              <w:rPr>
                <w:rFonts w:hint="cs"/>
                <w:rtl/>
              </w:rPr>
              <w:t>.</w:t>
            </w:r>
            <w:r>
              <w:rPr>
                <w:rtl/>
              </w:rPr>
              <w:t>05</w:t>
            </w:r>
          </w:p>
        </w:tc>
        <w:tc>
          <w:tcPr>
            <w:tcW w:w="923" w:type="dxa"/>
            <w:tcBorders>
              <w:bottom w:val="nil"/>
            </w:tcBorders>
          </w:tcPr>
          <w:p w:rsidR="000E41E0" w:rsidRDefault="000E41E0">
            <w:pPr>
              <w:spacing w:before="0" w:after="0" w:line="380" w:lineRule="exact"/>
              <w:jc w:val="both"/>
              <w:rPr>
                <w:rFonts w:hint="cs"/>
                <w:rtl/>
              </w:rPr>
            </w:pPr>
            <w:r>
              <w:rPr>
                <w:rFonts w:hint="cs"/>
                <w:rtl/>
              </w:rPr>
              <w:t>0.30</w:t>
            </w:r>
          </w:p>
        </w:tc>
        <w:tc>
          <w:tcPr>
            <w:tcW w:w="868" w:type="dxa"/>
            <w:tcBorders>
              <w:bottom w:val="nil"/>
            </w:tcBorders>
          </w:tcPr>
          <w:p w:rsidR="000E41E0" w:rsidRDefault="000E41E0">
            <w:pPr>
              <w:spacing w:before="0" w:after="0" w:line="380" w:lineRule="exact"/>
              <w:jc w:val="both"/>
              <w:rPr>
                <w:rFonts w:hint="cs"/>
                <w:rtl/>
              </w:rPr>
            </w:pPr>
            <w:r>
              <w:rPr>
                <w:rFonts w:hint="cs"/>
                <w:rtl/>
              </w:rPr>
              <w:t>0.44</w:t>
            </w:r>
          </w:p>
        </w:tc>
        <w:tc>
          <w:tcPr>
            <w:tcW w:w="840" w:type="dxa"/>
            <w:tcBorders>
              <w:bottom w:val="nil"/>
            </w:tcBorders>
          </w:tcPr>
          <w:p w:rsidR="000E41E0" w:rsidRDefault="000E41E0">
            <w:pPr>
              <w:spacing w:before="0" w:after="0" w:line="380" w:lineRule="exact"/>
              <w:jc w:val="both"/>
              <w:rPr>
                <w:rFonts w:hint="cs"/>
                <w:rtl/>
              </w:rPr>
            </w:pPr>
            <w:r>
              <w:rPr>
                <w:rFonts w:hint="cs"/>
                <w:rtl/>
              </w:rPr>
              <w:t>0.30</w:t>
            </w:r>
          </w:p>
        </w:tc>
        <w:tc>
          <w:tcPr>
            <w:tcW w:w="896" w:type="dxa"/>
            <w:tcBorders>
              <w:bottom w:val="nil"/>
            </w:tcBorders>
          </w:tcPr>
          <w:p w:rsidR="000E41E0" w:rsidRDefault="000E41E0">
            <w:pPr>
              <w:spacing w:before="0" w:after="0" w:line="380" w:lineRule="exact"/>
              <w:jc w:val="both"/>
              <w:rPr>
                <w:rFonts w:hint="cs"/>
                <w:rtl/>
              </w:rPr>
            </w:pPr>
            <w:r>
              <w:rPr>
                <w:rFonts w:hint="cs"/>
                <w:rtl/>
              </w:rPr>
              <w:t>0.37</w:t>
            </w:r>
          </w:p>
        </w:tc>
        <w:tc>
          <w:tcPr>
            <w:tcW w:w="770" w:type="dxa"/>
            <w:tcBorders>
              <w:bottom w:val="nil"/>
            </w:tcBorders>
          </w:tcPr>
          <w:p w:rsidR="000E41E0" w:rsidRDefault="000E41E0">
            <w:pPr>
              <w:spacing w:before="0" w:after="0" w:line="380" w:lineRule="exact"/>
              <w:jc w:val="both"/>
              <w:rPr>
                <w:rFonts w:hint="cs"/>
                <w:rtl/>
              </w:rPr>
            </w:pPr>
            <w:r>
              <w:rPr>
                <w:rFonts w:hint="cs"/>
                <w:rtl/>
              </w:rPr>
              <w:t>0.54</w:t>
            </w:r>
          </w:p>
        </w:tc>
        <w:tc>
          <w:tcPr>
            <w:tcW w:w="805" w:type="dxa"/>
            <w:tcBorders>
              <w:bottom w:val="nil"/>
            </w:tcBorders>
          </w:tcPr>
          <w:p w:rsidR="000E41E0" w:rsidRDefault="000E41E0">
            <w:pPr>
              <w:spacing w:before="0" w:after="0" w:line="380" w:lineRule="exact"/>
              <w:jc w:val="both"/>
              <w:rPr>
                <w:rFonts w:hint="cs"/>
                <w:rtl/>
              </w:rPr>
            </w:pPr>
            <w:r>
              <w:rPr>
                <w:rFonts w:hint="cs"/>
                <w:rtl/>
              </w:rPr>
              <w:t>0.11</w:t>
            </w:r>
          </w:p>
        </w:tc>
        <w:tc>
          <w:tcPr>
            <w:tcW w:w="966" w:type="dxa"/>
            <w:tcBorders>
              <w:bottom w:val="nil"/>
            </w:tcBorders>
          </w:tcPr>
          <w:p w:rsidR="000E41E0" w:rsidRDefault="000E41E0">
            <w:pPr>
              <w:spacing w:before="0" w:after="0" w:line="380" w:lineRule="exact"/>
              <w:jc w:val="both"/>
              <w:rPr>
                <w:rFonts w:hint="cs"/>
                <w:rtl/>
              </w:rPr>
            </w:pPr>
            <w:r>
              <w:rPr>
                <w:rFonts w:hint="cs"/>
                <w:rtl/>
              </w:rPr>
              <w:t>0.34</w:t>
            </w:r>
          </w:p>
        </w:tc>
      </w:tr>
      <w:tr w:rsidR="000E41E0" w:rsidTr="000E41E0">
        <w:tblPrEx>
          <w:tblCellMar>
            <w:top w:w="0" w:type="dxa"/>
            <w:bottom w:w="0" w:type="dxa"/>
          </w:tblCellMar>
        </w:tblPrEx>
        <w:trPr>
          <w:cantSplit/>
          <w:jc w:val="center"/>
        </w:trPr>
        <w:tc>
          <w:tcPr>
            <w:tcW w:w="1041" w:type="dxa"/>
            <w:tcBorders>
              <w:top w:val="nil"/>
              <w:bottom w:val="nil"/>
            </w:tcBorders>
          </w:tcPr>
          <w:p w:rsidR="000E41E0" w:rsidRDefault="000E41E0">
            <w:pPr>
              <w:spacing w:before="0" w:after="0" w:line="380" w:lineRule="exact"/>
              <w:jc w:val="both"/>
              <w:rPr>
                <w:rtl/>
              </w:rPr>
            </w:pPr>
            <w:r>
              <w:rPr>
                <w:rtl/>
              </w:rPr>
              <w:t>12-14</w:t>
            </w:r>
          </w:p>
        </w:tc>
        <w:tc>
          <w:tcPr>
            <w:tcW w:w="1069" w:type="dxa"/>
            <w:tcBorders>
              <w:top w:val="nil"/>
              <w:bottom w:val="nil"/>
            </w:tcBorders>
          </w:tcPr>
          <w:p w:rsidR="000E41E0" w:rsidRDefault="000E41E0">
            <w:pPr>
              <w:spacing w:before="0" w:after="0" w:line="380" w:lineRule="exact"/>
              <w:jc w:val="both"/>
              <w:rPr>
                <w:rFonts w:hint="cs"/>
                <w:rtl/>
              </w:rPr>
            </w:pPr>
            <w:r>
              <w:rPr>
                <w:rFonts w:hint="cs"/>
                <w:rtl/>
              </w:rPr>
              <w:t>10.4</w:t>
            </w:r>
          </w:p>
        </w:tc>
        <w:tc>
          <w:tcPr>
            <w:tcW w:w="882" w:type="dxa"/>
            <w:tcBorders>
              <w:top w:val="nil"/>
              <w:bottom w:val="nil"/>
            </w:tcBorders>
          </w:tcPr>
          <w:p w:rsidR="000E41E0" w:rsidRDefault="000E41E0">
            <w:pPr>
              <w:spacing w:before="0" w:after="0" w:line="380" w:lineRule="exact"/>
              <w:jc w:val="both"/>
              <w:rPr>
                <w:rtl/>
              </w:rPr>
            </w:pPr>
            <w:r>
              <w:rPr>
                <w:rtl/>
              </w:rPr>
              <w:t>0</w:t>
            </w:r>
            <w:r>
              <w:rPr>
                <w:rFonts w:hint="cs"/>
                <w:rtl/>
              </w:rPr>
              <w:t>.</w:t>
            </w:r>
            <w:r>
              <w:rPr>
                <w:rtl/>
              </w:rPr>
              <w:t>58</w:t>
            </w:r>
          </w:p>
        </w:tc>
        <w:tc>
          <w:tcPr>
            <w:tcW w:w="923" w:type="dxa"/>
            <w:tcBorders>
              <w:top w:val="nil"/>
              <w:bottom w:val="nil"/>
            </w:tcBorders>
          </w:tcPr>
          <w:p w:rsidR="000E41E0" w:rsidRDefault="000E41E0">
            <w:pPr>
              <w:spacing w:before="0" w:after="0" w:line="380" w:lineRule="exact"/>
              <w:jc w:val="both"/>
              <w:rPr>
                <w:rtl/>
              </w:rPr>
            </w:pPr>
            <w:r>
              <w:rPr>
                <w:rtl/>
              </w:rPr>
              <w:t>5</w:t>
            </w:r>
            <w:r>
              <w:rPr>
                <w:rFonts w:hint="cs"/>
                <w:rtl/>
              </w:rPr>
              <w:t>.</w:t>
            </w:r>
            <w:r>
              <w:rPr>
                <w:rtl/>
              </w:rPr>
              <w:t>82</w:t>
            </w:r>
          </w:p>
        </w:tc>
        <w:tc>
          <w:tcPr>
            <w:tcW w:w="868" w:type="dxa"/>
            <w:tcBorders>
              <w:top w:val="nil"/>
              <w:bottom w:val="nil"/>
            </w:tcBorders>
          </w:tcPr>
          <w:p w:rsidR="000E41E0" w:rsidRDefault="000E41E0">
            <w:pPr>
              <w:spacing w:before="0" w:after="0" w:line="380" w:lineRule="exact"/>
              <w:jc w:val="both"/>
              <w:rPr>
                <w:rtl/>
              </w:rPr>
            </w:pPr>
            <w:r>
              <w:rPr>
                <w:rtl/>
              </w:rPr>
              <w:t>10</w:t>
            </w:r>
            <w:r>
              <w:rPr>
                <w:rFonts w:hint="cs"/>
                <w:rtl/>
              </w:rPr>
              <w:t>.</w:t>
            </w:r>
            <w:r>
              <w:rPr>
                <w:rtl/>
              </w:rPr>
              <w:t>4</w:t>
            </w:r>
          </w:p>
        </w:tc>
        <w:tc>
          <w:tcPr>
            <w:tcW w:w="840" w:type="dxa"/>
            <w:tcBorders>
              <w:top w:val="nil"/>
              <w:bottom w:val="nil"/>
            </w:tcBorders>
          </w:tcPr>
          <w:p w:rsidR="000E41E0" w:rsidRDefault="000E41E0">
            <w:pPr>
              <w:spacing w:before="0" w:after="0" w:line="380" w:lineRule="exact"/>
              <w:jc w:val="both"/>
              <w:rPr>
                <w:rtl/>
              </w:rPr>
            </w:pPr>
            <w:r>
              <w:rPr>
                <w:rtl/>
              </w:rPr>
              <w:t>6</w:t>
            </w:r>
            <w:r>
              <w:rPr>
                <w:rFonts w:hint="cs"/>
                <w:rtl/>
              </w:rPr>
              <w:t>.</w:t>
            </w:r>
            <w:r>
              <w:rPr>
                <w:rtl/>
              </w:rPr>
              <w:t>3</w:t>
            </w:r>
          </w:p>
        </w:tc>
        <w:tc>
          <w:tcPr>
            <w:tcW w:w="896" w:type="dxa"/>
            <w:tcBorders>
              <w:top w:val="nil"/>
              <w:bottom w:val="nil"/>
            </w:tcBorders>
          </w:tcPr>
          <w:p w:rsidR="000E41E0" w:rsidRDefault="000E41E0">
            <w:pPr>
              <w:spacing w:before="0" w:after="0" w:line="380" w:lineRule="exact"/>
              <w:jc w:val="both"/>
              <w:rPr>
                <w:rtl/>
              </w:rPr>
            </w:pPr>
            <w:r>
              <w:rPr>
                <w:rtl/>
              </w:rPr>
              <w:t>8</w:t>
            </w:r>
            <w:r>
              <w:rPr>
                <w:rFonts w:hint="cs"/>
                <w:rtl/>
              </w:rPr>
              <w:t>.</w:t>
            </w:r>
            <w:r>
              <w:rPr>
                <w:rtl/>
              </w:rPr>
              <w:t>5</w:t>
            </w:r>
          </w:p>
        </w:tc>
        <w:tc>
          <w:tcPr>
            <w:tcW w:w="770" w:type="dxa"/>
            <w:tcBorders>
              <w:top w:val="nil"/>
              <w:bottom w:val="nil"/>
            </w:tcBorders>
          </w:tcPr>
          <w:p w:rsidR="000E41E0" w:rsidRDefault="000E41E0">
            <w:pPr>
              <w:spacing w:before="0" w:after="0" w:line="380" w:lineRule="exact"/>
              <w:jc w:val="both"/>
              <w:rPr>
                <w:rtl/>
              </w:rPr>
            </w:pPr>
            <w:r>
              <w:rPr>
                <w:rtl/>
              </w:rPr>
              <w:t>11</w:t>
            </w:r>
            <w:r>
              <w:rPr>
                <w:rFonts w:hint="cs"/>
                <w:rtl/>
              </w:rPr>
              <w:t>.</w:t>
            </w:r>
            <w:r>
              <w:rPr>
                <w:rtl/>
              </w:rPr>
              <w:t>7</w:t>
            </w:r>
          </w:p>
        </w:tc>
        <w:tc>
          <w:tcPr>
            <w:tcW w:w="805" w:type="dxa"/>
            <w:tcBorders>
              <w:top w:val="nil"/>
              <w:bottom w:val="nil"/>
            </w:tcBorders>
          </w:tcPr>
          <w:p w:rsidR="000E41E0" w:rsidRDefault="000E41E0">
            <w:pPr>
              <w:spacing w:before="0" w:after="0" w:line="380" w:lineRule="exact"/>
              <w:jc w:val="both"/>
              <w:rPr>
                <w:rtl/>
              </w:rPr>
            </w:pPr>
            <w:r>
              <w:rPr>
                <w:rtl/>
              </w:rPr>
              <w:t>2</w:t>
            </w:r>
            <w:r>
              <w:rPr>
                <w:rFonts w:hint="cs"/>
                <w:rtl/>
              </w:rPr>
              <w:t>.</w:t>
            </w:r>
            <w:r>
              <w:rPr>
                <w:rtl/>
              </w:rPr>
              <w:t>1</w:t>
            </w:r>
          </w:p>
        </w:tc>
        <w:tc>
          <w:tcPr>
            <w:tcW w:w="966" w:type="dxa"/>
            <w:tcBorders>
              <w:top w:val="nil"/>
              <w:bottom w:val="nil"/>
            </w:tcBorders>
          </w:tcPr>
          <w:p w:rsidR="000E41E0" w:rsidRDefault="000E41E0">
            <w:pPr>
              <w:spacing w:before="0" w:after="0" w:line="380" w:lineRule="exact"/>
              <w:jc w:val="both"/>
              <w:rPr>
                <w:rtl/>
              </w:rPr>
            </w:pPr>
            <w:r>
              <w:rPr>
                <w:rtl/>
              </w:rPr>
              <w:t>7</w:t>
            </w:r>
            <w:r>
              <w:rPr>
                <w:rFonts w:hint="cs"/>
                <w:rtl/>
              </w:rPr>
              <w:t>.</w:t>
            </w:r>
            <w:r>
              <w:rPr>
                <w:rtl/>
              </w:rPr>
              <w:t>3</w:t>
            </w:r>
          </w:p>
        </w:tc>
      </w:tr>
      <w:tr w:rsidR="000E41E0" w:rsidTr="000E41E0">
        <w:tblPrEx>
          <w:tblCellMar>
            <w:top w:w="0" w:type="dxa"/>
            <w:bottom w:w="0" w:type="dxa"/>
          </w:tblCellMar>
        </w:tblPrEx>
        <w:trPr>
          <w:cantSplit/>
          <w:jc w:val="center"/>
        </w:trPr>
        <w:tc>
          <w:tcPr>
            <w:tcW w:w="1041" w:type="dxa"/>
            <w:tcBorders>
              <w:top w:val="nil"/>
            </w:tcBorders>
          </w:tcPr>
          <w:p w:rsidR="000E41E0" w:rsidRDefault="000E41E0">
            <w:pPr>
              <w:spacing w:before="0" w:after="0" w:line="380" w:lineRule="exact"/>
              <w:jc w:val="both"/>
              <w:rPr>
                <w:rtl/>
              </w:rPr>
            </w:pPr>
            <w:r>
              <w:rPr>
                <w:rtl/>
              </w:rPr>
              <w:t>15-17</w:t>
            </w:r>
          </w:p>
        </w:tc>
        <w:tc>
          <w:tcPr>
            <w:tcW w:w="1069" w:type="dxa"/>
            <w:tcBorders>
              <w:top w:val="nil"/>
            </w:tcBorders>
          </w:tcPr>
          <w:p w:rsidR="000E41E0" w:rsidRDefault="000E41E0">
            <w:pPr>
              <w:spacing w:before="0" w:after="0" w:line="380" w:lineRule="exact"/>
              <w:jc w:val="both"/>
              <w:rPr>
                <w:rtl/>
              </w:rPr>
            </w:pPr>
            <w:r>
              <w:rPr>
                <w:rtl/>
              </w:rPr>
              <w:t>29</w:t>
            </w:r>
            <w:r>
              <w:rPr>
                <w:rFonts w:hint="cs"/>
                <w:rtl/>
              </w:rPr>
              <w:t>.</w:t>
            </w:r>
            <w:r>
              <w:rPr>
                <w:rtl/>
              </w:rPr>
              <w:t>9</w:t>
            </w:r>
          </w:p>
        </w:tc>
        <w:tc>
          <w:tcPr>
            <w:tcW w:w="882" w:type="dxa"/>
            <w:tcBorders>
              <w:top w:val="nil"/>
            </w:tcBorders>
          </w:tcPr>
          <w:p w:rsidR="000E41E0" w:rsidRDefault="000E41E0">
            <w:pPr>
              <w:spacing w:before="0" w:after="0" w:line="380" w:lineRule="exact"/>
              <w:jc w:val="both"/>
              <w:rPr>
                <w:rtl/>
              </w:rPr>
            </w:pPr>
            <w:r>
              <w:rPr>
                <w:rtl/>
              </w:rPr>
              <w:t>1</w:t>
            </w:r>
            <w:r>
              <w:rPr>
                <w:rFonts w:hint="cs"/>
                <w:rtl/>
              </w:rPr>
              <w:t>.</w:t>
            </w:r>
            <w:r>
              <w:rPr>
                <w:rtl/>
              </w:rPr>
              <w:t>97</w:t>
            </w:r>
          </w:p>
        </w:tc>
        <w:tc>
          <w:tcPr>
            <w:tcW w:w="923" w:type="dxa"/>
            <w:tcBorders>
              <w:top w:val="nil"/>
            </w:tcBorders>
          </w:tcPr>
          <w:p w:rsidR="000E41E0" w:rsidRDefault="000E41E0">
            <w:pPr>
              <w:spacing w:before="0" w:after="0" w:line="380" w:lineRule="exact"/>
              <w:jc w:val="both"/>
              <w:rPr>
                <w:rtl/>
              </w:rPr>
            </w:pPr>
            <w:r>
              <w:rPr>
                <w:rtl/>
              </w:rPr>
              <w:t>16</w:t>
            </w:r>
            <w:r>
              <w:rPr>
                <w:rFonts w:hint="cs"/>
                <w:rtl/>
              </w:rPr>
              <w:t>.</w:t>
            </w:r>
            <w:r>
              <w:rPr>
                <w:rtl/>
              </w:rPr>
              <w:t>8</w:t>
            </w:r>
          </w:p>
        </w:tc>
        <w:tc>
          <w:tcPr>
            <w:tcW w:w="868" w:type="dxa"/>
            <w:tcBorders>
              <w:top w:val="nil"/>
            </w:tcBorders>
          </w:tcPr>
          <w:p w:rsidR="000E41E0" w:rsidRDefault="000E41E0">
            <w:pPr>
              <w:spacing w:before="0" w:after="0" w:line="380" w:lineRule="exact"/>
              <w:jc w:val="both"/>
              <w:rPr>
                <w:rtl/>
              </w:rPr>
            </w:pPr>
            <w:r>
              <w:rPr>
                <w:rtl/>
              </w:rPr>
              <w:t>30</w:t>
            </w:r>
            <w:r>
              <w:rPr>
                <w:rFonts w:hint="cs"/>
                <w:rtl/>
              </w:rPr>
              <w:t>.</w:t>
            </w:r>
            <w:r>
              <w:rPr>
                <w:rtl/>
              </w:rPr>
              <w:t>9</w:t>
            </w:r>
          </w:p>
        </w:tc>
        <w:tc>
          <w:tcPr>
            <w:tcW w:w="840" w:type="dxa"/>
            <w:tcBorders>
              <w:top w:val="nil"/>
            </w:tcBorders>
          </w:tcPr>
          <w:p w:rsidR="000E41E0" w:rsidRDefault="000E41E0">
            <w:pPr>
              <w:spacing w:before="0" w:after="0" w:line="380" w:lineRule="exact"/>
              <w:jc w:val="both"/>
              <w:rPr>
                <w:rtl/>
              </w:rPr>
            </w:pPr>
            <w:r>
              <w:rPr>
                <w:rtl/>
              </w:rPr>
              <w:t>9</w:t>
            </w:r>
            <w:r>
              <w:rPr>
                <w:rFonts w:hint="cs"/>
                <w:rtl/>
              </w:rPr>
              <w:t>.</w:t>
            </w:r>
            <w:r>
              <w:rPr>
                <w:rtl/>
              </w:rPr>
              <w:t>8</w:t>
            </w:r>
          </w:p>
        </w:tc>
        <w:tc>
          <w:tcPr>
            <w:tcW w:w="896" w:type="dxa"/>
            <w:tcBorders>
              <w:top w:val="nil"/>
            </w:tcBorders>
          </w:tcPr>
          <w:p w:rsidR="000E41E0" w:rsidRDefault="000E41E0">
            <w:pPr>
              <w:spacing w:before="0" w:after="0" w:line="380" w:lineRule="exact"/>
              <w:jc w:val="both"/>
              <w:rPr>
                <w:rtl/>
              </w:rPr>
            </w:pPr>
            <w:r>
              <w:rPr>
                <w:rtl/>
              </w:rPr>
              <w:t>20</w:t>
            </w:r>
            <w:r>
              <w:rPr>
                <w:rFonts w:hint="cs"/>
                <w:rtl/>
              </w:rPr>
              <w:t>.</w:t>
            </w:r>
            <w:r>
              <w:rPr>
                <w:rtl/>
              </w:rPr>
              <w:t>9</w:t>
            </w:r>
          </w:p>
        </w:tc>
        <w:tc>
          <w:tcPr>
            <w:tcW w:w="770" w:type="dxa"/>
            <w:tcBorders>
              <w:top w:val="nil"/>
            </w:tcBorders>
          </w:tcPr>
          <w:p w:rsidR="000E41E0" w:rsidRDefault="000E41E0">
            <w:pPr>
              <w:spacing w:before="0" w:after="0" w:line="380" w:lineRule="exact"/>
              <w:jc w:val="both"/>
              <w:rPr>
                <w:rtl/>
              </w:rPr>
            </w:pPr>
            <w:r>
              <w:rPr>
                <w:rtl/>
              </w:rPr>
              <w:t>32</w:t>
            </w:r>
            <w:r>
              <w:rPr>
                <w:rFonts w:hint="cs"/>
                <w:rtl/>
              </w:rPr>
              <w:t>.</w:t>
            </w:r>
            <w:r>
              <w:rPr>
                <w:rtl/>
              </w:rPr>
              <w:t>8</w:t>
            </w:r>
          </w:p>
        </w:tc>
        <w:tc>
          <w:tcPr>
            <w:tcW w:w="805" w:type="dxa"/>
            <w:tcBorders>
              <w:top w:val="nil"/>
            </w:tcBorders>
          </w:tcPr>
          <w:p w:rsidR="000E41E0" w:rsidRDefault="000E41E0">
            <w:pPr>
              <w:spacing w:before="0" w:after="0" w:line="380" w:lineRule="exact"/>
              <w:jc w:val="both"/>
              <w:rPr>
                <w:rtl/>
              </w:rPr>
            </w:pPr>
            <w:r>
              <w:rPr>
                <w:rtl/>
              </w:rPr>
              <w:t>3</w:t>
            </w:r>
            <w:r>
              <w:rPr>
                <w:rFonts w:hint="cs"/>
                <w:rtl/>
              </w:rPr>
              <w:t>.</w:t>
            </w:r>
            <w:r>
              <w:rPr>
                <w:rtl/>
              </w:rPr>
              <w:t>4</w:t>
            </w:r>
          </w:p>
        </w:tc>
        <w:tc>
          <w:tcPr>
            <w:tcW w:w="966" w:type="dxa"/>
            <w:tcBorders>
              <w:top w:val="nil"/>
            </w:tcBorders>
          </w:tcPr>
          <w:p w:rsidR="000E41E0" w:rsidRDefault="000E41E0">
            <w:pPr>
              <w:spacing w:before="0" w:after="0" w:line="380" w:lineRule="exact"/>
              <w:jc w:val="both"/>
              <w:rPr>
                <w:rtl/>
              </w:rPr>
            </w:pPr>
            <w:r>
              <w:rPr>
                <w:rtl/>
              </w:rPr>
              <w:t>18</w:t>
            </w:r>
            <w:r>
              <w:rPr>
                <w:rFonts w:hint="cs"/>
                <w:rtl/>
              </w:rPr>
              <w:t>.</w:t>
            </w:r>
            <w:r>
              <w:rPr>
                <w:rtl/>
              </w:rPr>
              <w:t>9</w:t>
            </w:r>
          </w:p>
        </w:tc>
      </w:tr>
      <w:tr w:rsidR="000E41E0" w:rsidTr="000E41E0">
        <w:tblPrEx>
          <w:tblCellMar>
            <w:top w:w="0" w:type="dxa"/>
            <w:bottom w:w="0" w:type="dxa"/>
          </w:tblCellMar>
        </w:tblPrEx>
        <w:trPr>
          <w:cantSplit/>
          <w:jc w:val="center"/>
        </w:trPr>
        <w:tc>
          <w:tcPr>
            <w:tcW w:w="1041" w:type="dxa"/>
          </w:tcPr>
          <w:p w:rsidR="000E41E0" w:rsidRDefault="000E41E0">
            <w:pPr>
              <w:spacing w:before="0" w:after="0" w:line="380" w:lineRule="exact"/>
              <w:jc w:val="center"/>
              <w:rPr>
                <w:rtl/>
              </w:rPr>
            </w:pPr>
            <w:r>
              <w:rPr>
                <w:rFonts w:hint="cs"/>
                <w:rtl/>
              </w:rPr>
              <w:t>ال</w:t>
            </w:r>
            <w:r>
              <w:rPr>
                <w:rtl/>
              </w:rPr>
              <w:t>مجموع</w:t>
            </w:r>
          </w:p>
        </w:tc>
        <w:tc>
          <w:tcPr>
            <w:tcW w:w="1069" w:type="dxa"/>
          </w:tcPr>
          <w:p w:rsidR="000E41E0" w:rsidRDefault="000E41E0">
            <w:pPr>
              <w:spacing w:before="0" w:after="0" w:line="380" w:lineRule="exact"/>
              <w:jc w:val="both"/>
              <w:rPr>
                <w:rtl/>
              </w:rPr>
            </w:pPr>
            <w:r>
              <w:rPr>
                <w:rtl/>
              </w:rPr>
              <w:t>10</w:t>
            </w:r>
            <w:r>
              <w:rPr>
                <w:rFonts w:hint="cs"/>
                <w:rtl/>
              </w:rPr>
              <w:t>.</w:t>
            </w:r>
            <w:r>
              <w:rPr>
                <w:rtl/>
              </w:rPr>
              <w:t>6</w:t>
            </w:r>
          </w:p>
        </w:tc>
        <w:tc>
          <w:tcPr>
            <w:tcW w:w="882" w:type="dxa"/>
          </w:tcPr>
          <w:p w:rsidR="000E41E0" w:rsidRDefault="000E41E0">
            <w:pPr>
              <w:spacing w:before="0" w:after="0" w:line="380" w:lineRule="exact"/>
              <w:jc w:val="both"/>
              <w:rPr>
                <w:rtl/>
              </w:rPr>
            </w:pPr>
            <w:r>
              <w:rPr>
                <w:rtl/>
              </w:rPr>
              <w:t>0</w:t>
            </w:r>
            <w:r>
              <w:rPr>
                <w:rFonts w:hint="cs"/>
                <w:rtl/>
              </w:rPr>
              <w:t>.</w:t>
            </w:r>
            <w:r>
              <w:rPr>
                <w:rtl/>
              </w:rPr>
              <w:t>7</w:t>
            </w:r>
          </w:p>
        </w:tc>
        <w:tc>
          <w:tcPr>
            <w:tcW w:w="923" w:type="dxa"/>
          </w:tcPr>
          <w:p w:rsidR="000E41E0" w:rsidRDefault="000E41E0">
            <w:pPr>
              <w:spacing w:before="0" w:after="0" w:line="380" w:lineRule="exact"/>
              <w:jc w:val="both"/>
              <w:rPr>
                <w:rtl/>
              </w:rPr>
            </w:pPr>
            <w:r>
              <w:rPr>
                <w:rtl/>
              </w:rPr>
              <w:t>5</w:t>
            </w:r>
            <w:r>
              <w:rPr>
                <w:rFonts w:hint="cs"/>
                <w:rtl/>
              </w:rPr>
              <w:t>.</w:t>
            </w:r>
            <w:r>
              <w:rPr>
                <w:rtl/>
              </w:rPr>
              <w:t>9</w:t>
            </w:r>
          </w:p>
        </w:tc>
        <w:tc>
          <w:tcPr>
            <w:tcW w:w="868" w:type="dxa"/>
          </w:tcPr>
          <w:p w:rsidR="000E41E0" w:rsidRDefault="000E41E0">
            <w:pPr>
              <w:spacing w:before="0" w:after="0" w:line="380" w:lineRule="exact"/>
              <w:jc w:val="both"/>
              <w:rPr>
                <w:rtl/>
              </w:rPr>
            </w:pPr>
            <w:r>
              <w:rPr>
                <w:rtl/>
              </w:rPr>
              <w:t>9</w:t>
            </w:r>
            <w:r>
              <w:rPr>
                <w:rFonts w:hint="cs"/>
                <w:rtl/>
              </w:rPr>
              <w:t>.</w:t>
            </w:r>
            <w:r>
              <w:rPr>
                <w:rtl/>
              </w:rPr>
              <w:t>9</w:t>
            </w:r>
          </w:p>
        </w:tc>
        <w:tc>
          <w:tcPr>
            <w:tcW w:w="840" w:type="dxa"/>
          </w:tcPr>
          <w:p w:rsidR="000E41E0" w:rsidRDefault="000E41E0">
            <w:pPr>
              <w:spacing w:before="0" w:after="0" w:line="380" w:lineRule="exact"/>
              <w:jc w:val="both"/>
              <w:rPr>
                <w:rtl/>
              </w:rPr>
            </w:pPr>
            <w:r>
              <w:rPr>
                <w:rtl/>
              </w:rPr>
              <w:t>4</w:t>
            </w:r>
            <w:r>
              <w:rPr>
                <w:rFonts w:hint="cs"/>
                <w:rtl/>
              </w:rPr>
              <w:t>.</w:t>
            </w:r>
            <w:r>
              <w:rPr>
                <w:rtl/>
              </w:rPr>
              <w:t>1</w:t>
            </w:r>
          </w:p>
        </w:tc>
        <w:tc>
          <w:tcPr>
            <w:tcW w:w="896" w:type="dxa"/>
          </w:tcPr>
          <w:p w:rsidR="000E41E0" w:rsidRDefault="000E41E0">
            <w:pPr>
              <w:spacing w:before="0" w:after="0" w:line="380" w:lineRule="exact"/>
              <w:jc w:val="both"/>
              <w:rPr>
                <w:rtl/>
              </w:rPr>
            </w:pPr>
            <w:r>
              <w:rPr>
                <w:rtl/>
              </w:rPr>
              <w:t>7</w:t>
            </w:r>
            <w:r>
              <w:rPr>
                <w:rFonts w:hint="cs"/>
                <w:rtl/>
              </w:rPr>
              <w:t>.</w:t>
            </w:r>
            <w:r>
              <w:rPr>
                <w:rtl/>
              </w:rPr>
              <w:t>2</w:t>
            </w:r>
          </w:p>
        </w:tc>
        <w:tc>
          <w:tcPr>
            <w:tcW w:w="770" w:type="dxa"/>
          </w:tcPr>
          <w:p w:rsidR="000E41E0" w:rsidRDefault="000E41E0">
            <w:pPr>
              <w:spacing w:before="0" w:after="0" w:line="380" w:lineRule="exact"/>
              <w:jc w:val="both"/>
              <w:rPr>
                <w:rtl/>
              </w:rPr>
            </w:pPr>
            <w:r>
              <w:rPr>
                <w:rtl/>
              </w:rPr>
              <w:t>11</w:t>
            </w:r>
            <w:r>
              <w:rPr>
                <w:rFonts w:hint="cs"/>
                <w:rtl/>
              </w:rPr>
              <w:t>.</w:t>
            </w:r>
            <w:r>
              <w:rPr>
                <w:rtl/>
              </w:rPr>
              <w:t>1</w:t>
            </w:r>
          </w:p>
        </w:tc>
        <w:tc>
          <w:tcPr>
            <w:tcW w:w="805" w:type="dxa"/>
          </w:tcPr>
          <w:p w:rsidR="000E41E0" w:rsidRDefault="000E41E0">
            <w:pPr>
              <w:spacing w:before="0" w:after="0" w:line="380" w:lineRule="exact"/>
              <w:jc w:val="both"/>
              <w:rPr>
                <w:rtl/>
              </w:rPr>
            </w:pPr>
            <w:r>
              <w:rPr>
                <w:rtl/>
              </w:rPr>
              <w:t>1</w:t>
            </w:r>
            <w:r>
              <w:rPr>
                <w:rFonts w:hint="cs"/>
                <w:rtl/>
              </w:rPr>
              <w:t>.</w:t>
            </w:r>
            <w:r>
              <w:rPr>
                <w:rtl/>
              </w:rPr>
              <w:t>4</w:t>
            </w:r>
          </w:p>
        </w:tc>
        <w:tc>
          <w:tcPr>
            <w:tcW w:w="966" w:type="dxa"/>
          </w:tcPr>
          <w:p w:rsidR="000E41E0" w:rsidRDefault="000E41E0">
            <w:pPr>
              <w:spacing w:before="0" w:after="0" w:line="380" w:lineRule="exact"/>
              <w:jc w:val="both"/>
              <w:rPr>
                <w:rtl/>
              </w:rPr>
            </w:pPr>
            <w:r>
              <w:rPr>
                <w:rtl/>
              </w:rPr>
              <w:t>6</w:t>
            </w:r>
            <w:r>
              <w:rPr>
                <w:rFonts w:hint="cs"/>
                <w:rtl/>
              </w:rPr>
              <w:t>.</w:t>
            </w:r>
            <w:r>
              <w:rPr>
                <w:rtl/>
              </w:rPr>
              <w:t>6</w:t>
            </w:r>
          </w:p>
        </w:tc>
      </w:tr>
    </w:tbl>
    <w:p w:rsidR="00000000" w:rsidRDefault="000E41E0">
      <w:pPr>
        <w:jc w:val="center"/>
        <w:rPr>
          <w:b/>
          <w:bCs/>
          <w:rtl/>
        </w:rPr>
      </w:pPr>
      <w:r>
        <w:rPr>
          <w:rFonts w:hint="cs"/>
          <w:b/>
          <w:bCs/>
          <w:rtl/>
        </w:rPr>
        <w:t>ال</w:t>
      </w:r>
      <w:r>
        <w:rPr>
          <w:b/>
          <w:bCs/>
          <w:rtl/>
        </w:rPr>
        <w:t>جدول رقم 35</w:t>
      </w:r>
      <w:r>
        <w:rPr>
          <w:rFonts w:hint="cs"/>
          <w:b/>
          <w:bCs/>
          <w:rtl/>
        </w:rPr>
        <w:br/>
      </w:r>
      <w:r>
        <w:rPr>
          <w:b/>
          <w:bCs/>
          <w:rtl/>
        </w:rPr>
        <w:t>النسب المئوية للتركيب المهني للأطفال العاملين حسب 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992"/>
        <w:gridCol w:w="992"/>
        <w:gridCol w:w="993"/>
      </w:tblGrid>
      <w:tr w:rsidR="000E41E0" w:rsidTr="000E41E0">
        <w:tblPrEx>
          <w:tblCellMar>
            <w:top w:w="0" w:type="dxa"/>
            <w:bottom w:w="0" w:type="dxa"/>
          </w:tblCellMar>
        </w:tblPrEx>
        <w:trPr>
          <w:jc w:val="center"/>
        </w:trPr>
        <w:tc>
          <w:tcPr>
            <w:tcW w:w="2977" w:type="dxa"/>
            <w:tcBorders>
              <w:bottom w:val="single" w:sz="4" w:space="0" w:color="auto"/>
            </w:tcBorders>
          </w:tcPr>
          <w:p w:rsidR="000E41E0" w:rsidRDefault="000E41E0">
            <w:pPr>
              <w:spacing w:before="0" w:after="0" w:line="380" w:lineRule="exact"/>
              <w:jc w:val="both"/>
              <w:rPr>
                <w:rtl/>
              </w:rPr>
            </w:pPr>
            <w:r>
              <w:rPr>
                <w:rtl/>
              </w:rPr>
              <w:t>المهن</w:t>
            </w:r>
          </w:p>
        </w:tc>
        <w:tc>
          <w:tcPr>
            <w:tcW w:w="992" w:type="dxa"/>
            <w:tcBorders>
              <w:bottom w:val="single" w:sz="4" w:space="0" w:color="auto"/>
            </w:tcBorders>
          </w:tcPr>
          <w:p w:rsidR="000E41E0" w:rsidRDefault="000E41E0">
            <w:pPr>
              <w:spacing w:before="0" w:after="0" w:line="380" w:lineRule="exact"/>
              <w:jc w:val="center"/>
              <w:rPr>
                <w:rtl/>
              </w:rPr>
            </w:pPr>
            <w:r>
              <w:rPr>
                <w:rtl/>
              </w:rPr>
              <w:t>ذكور</w:t>
            </w:r>
          </w:p>
        </w:tc>
        <w:tc>
          <w:tcPr>
            <w:tcW w:w="992" w:type="dxa"/>
            <w:tcBorders>
              <w:bottom w:val="single" w:sz="4" w:space="0" w:color="auto"/>
            </w:tcBorders>
          </w:tcPr>
          <w:p w:rsidR="000E41E0" w:rsidRDefault="000E41E0">
            <w:pPr>
              <w:spacing w:before="0" w:after="0" w:line="380" w:lineRule="exact"/>
              <w:jc w:val="center"/>
              <w:rPr>
                <w:rtl/>
              </w:rPr>
            </w:pPr>
            <w:r>
              <w:rPr>
                <w:rtl/>
              </w:rPr>
              <w:t>إناث</w:t>
            </w:r>
          </w:p>
        </w:tc>
        <w:tc>
          <w:tcPr>
            <w:tcW w:w="993" w:type="dxa"/>
            <w:tcBorders>
              <w:bottom w:val="single" w:sz="4" w:space="0" w:color="auto"/>
            </w:tcBorders>
          </w:tcPr>
          <w:p w:rsidR="000E41E0" w:rsidRDefault="000E41E0">
            <w:pPr>
              <w:spacing w:before="0" w:after="0" w:line="380" w:lineRule="exact"/>
              <w:jc w:val="center"/>
              <w:rPr>
                <w:rtl/>
              </w:rPr>
            </w:pPr>
            <w:r>
              <w:rPr>
                <w:rtl/>
              </w:rPr>
              <w:t>مجموع</w:t>
            </w:r>
          </w:p>
        </w:tc>
      </w:tr>
      <w:tr w:rsidR="000E41E0" w:rsidTr="000E41E0">
        <w:tblPrEx>
          <w:tblCellMar>
            <w:top w:w="0" w:type="dxa"/>
            <w:bottom w:w="0" w:type="dxa"/>
          </w:tblCellMar>
        </w:tblPrEx>
        <w:trPr>
          <w:jc w:val="center"/>
        </w:trPr>
        <w:tc>
          <w:tcPr>
            <w:tcW w:w="2977" w:type="dxa"/>
            <w:tcBorders>
              <w:bottom w:val="nil"/>
            </w:tcBorders>
          </w:tcPr>
          <w:p w:rsidR="000E41E0" w:rsidRDefault="000E41E0">
            <w:pPr>
              <w:spacing w:before="0" w:after="0" w:line="380" w:lineRule="exact"/>
              <w:jc w:val="both"/>
              <w:rPr>
                <w:rtl/>
              </w:rPr>
            </w:pPr>
            <w:r>
              <w:rPr>
                <w:rtl/>
              </w:rPr>
              <w:t>إصلاح وتنجيد ودهان السيارات</w:t>
            </w:r>
          </w:p>
        </w:tc>
        <w:tc>
          <w:tcPr>
            <w:tcW w:w="992" w:type="dxa"/>
            <w:tcBorders>
              <w:bottom w:val="nil"/>
            </w:tcBorders>
          </w:tcPr>
          <w:p w:rsidR="000E41E0" w:rsidRDefault="000E41E0">
            <w:pPr>
              <w:spacing w:before="0" w:after="0" w:line="380" w:lineRule="exact"/>
              <w:jc w:val="both"/>
              <w:rPr>
                <w:rtl/>
              </w:rPr>
            </w:pPr>
            <w:r>
              <w:rPr>
                <w:rtl/>
              </w:rPr>
              <w:t>12</w:t>
            </w:r>
            <w:r>
              <w:rPr>
                <w:rFonts w:hint="cs"/>
                <w:rtl/>
              </w:rPr>
              <w:t>.</w:t>
            </w:r>
            <w:r>
              <w:rPr>
                <w:rtl/>
              </w:rPr>
              <w:t>4</w:t>
            </w:r>
          </w:p>
        </w:tc>
        <w:tc>
          <w:tcPr>
            <w:tcW w:w="992" w:type="dxa"/>
            <w:tcBorders>
              <w:bottom w:val="nil"/>
            </w:tcBorders>
          </w:tcPr>
          <w:p w:rsidR="000E41E0" w:rsidRDefault="000E41E0">
            <w:pPr>
              <w:spacing w:before="0" w:after="0" w:line="380" w:lineRule="exact"/>
              <w:jc w:val="both"/>
              <w:rPr>
                <w:rtl/>
              </w:rPr>
            </w:pPr>
            <w:r>
              <w:rPr>
                <w:rFonts w:hint="cs"/>
                <w:rtl/>
              </w:rPr>
              <w:t xml:space="preserve">   </w:t>
            </w:r>
            <w:r>
              <w:rPr>
                <w:rtl/>
              </w:rPr>
              <w:t>-</w:t>
            </w:r>
          </w:p>
        </w:tc>
        <w:tc>
          <w:tcPr>
            <w:tcW w:w="993" w:type="dxa"/>
            <w:tcBorders>
              <w:bottom w:val="nil"/>
            </w:tcBorders>
          </w:tcPr>
          <w:p w:rsidR="000E41E0" w:rsidRDefault="000E41E0">
            <w:pPr>
              <w:spacing w:before="0" w:after="0" w:line="380" w:lineRule="exact"/>
              <w:jc w:val="both"/>
              <w:rPr>
                <w:rtl/>
              </w:rPr>
            </w:pPr>
            <w:r>
              <w:rPr>
                <w:rtl/>
              </w:rPr>
              <w:t>12</w:t>
            </w:r>
            <w:r>
              <w:rPr>
                <w:rFonts w:hint="cs"/>
                <w:rtl/>
              </w:rPr>
              <w:t>.</w:t>
            </w:r>
            <w:r>
              <w:rPr>
                <w:rtl/>
              </w:rPr>
              <w:t>0</w:t>
            </w:r>
          </w:p>
        </w:tc>
      </w:tr>
      <w:tr w:rsidR="000E41E0" w:rsidTr="000E41E0">
        <w:tblPrEx>
          <w:tblCellMar>
            <w:top w:w="0" w:type="dxa"/>
            <w:bottom w:w="0" w:type="dxa"/>
          </w:tblCellMar>
        </w:tblPrEx>
        <w:trPr>
          <w:jc w:val="center"/>
        </w:trPr>
        <w:tc>
          <w:tcPr>
            <w:tcW w:w="2977" w:type="dxa"/>
            <w:tcBorders>
              <w:top w:val="nil"/>
              <w:bottom w:val="nil"/>
            </w:tcBorders>
          </w:tcPr>
          <w:p w:rsidR="000E41E0" w:rsidRDefault="000E41E0">
            <w:pPr>
              <w:spacing w:before="0" w:after="0" w:line="380" w:lineRule="exact"/>
              <w:jc w:val="both"/>
              <w:rPr>
                <w:rtl/>
              </w:rPr>
            </w:pPr>
            <w:r>
              <w:rPr>
                <w:rtl/>
              </w:rPr>
              <w:t>بيع وشراء</w:t>
            </w:r>
          </w:p>
        </w:tc>
        <w:tc>
          <w:tcPr>
            <w:tcW w:w="992" w:type="dxa"/>
            <w:tcBorders>
              <w:top w:val="nil"/>
              <w:bottom w:val="nil"/>
            </w:tcBorders>
          </w:tcPr>
          <w:p w:rsidR="000E41E0" w:rsidRDefault="000E41E0">
            <w:pPr>
              <w:spacing w:before="0" w:after="0" w:line="380" w:lineRule="exact"/>
              <w:jc w:val="both"/>
              <w:rPr>
                <w:rtl/>
              </w:rPr>
            </w:pPr>
            <w:r>
              <w:rPr>
                <w:rtl/>
              </w:rPr>
              <w:t>13</w:t>
            </w:r>
            <w:r>
              <w:rPr>
                <w:rFonts w:hint="cs"/>
                <w:rtl/>
              </w:rPr>
              <w:t>.</w:t>
            </w:r>
            <w:r>
              <w:rPr>
                <w:rtl/>
              </w:rPr>
              <w:t>9</w:t>
            </w:r>
          </w:p>
        </w:tc>
        <w:tc>
          <w:tcPr>
            <w:tcW w:w="992" w:type="dxa"/>
            <w:tcBorders>
              <w:top w:val="nil"/>
              <w:bottom w:val="nil"/>
            </w:tcBorders>
          </w:tcPr>
          <w:p w:rsidR="000E41E0" w:rsidRDefault="000E41E0">
            <w:pPr>
              <w:spacing w:before="0" w:after="0" w:line="380" w:lineRule="exact"/>
              <w:jc w:val="both"/>
              <w:rPr>
                <w:rtl/>
              </w:rPr>
            </w:pPr>
            <w:r>
              <w:rPr>
                <w:rtl/>
              </w:rPr>
              <w:t>12</w:t>
            </w:r>
            <w:r>
              <w:rPr>
                <w:rFonts w:hint="cs"/>
                <w:rtl/>
              </w:rPr>
              <w:t>.</w:t>
            </w:r>
            <w:r>
              <w:rPr>
                <w:rtl/>
              </w:rPr>
              <w:t>5</w:t>
            </w:r>
          </w:p>
        </w:tc>
        <w:tc>
          <w:tcPr>
            <w:tcW w:w="993" w:type="dxa"/>
            <w:tcBorders>
              <w:top w:val="nil"/>
              <w:bottom w:val="nil"/>
            </w:tcBorders>
          </w:tcPr>
          <w:p w:rsidR="000E41E0" w:rsidRDefault="000E41E0">
            <w:pPr>
              <w:spacing w:before="0" w:after="0" w:line="380" w:lineRule="exact"/>
              <w:jc w:val="both"/>
              <w:rPr>
                <w:rtl/>
              </w:rPr>
            </w:pPr>
            <w:r>
              <w:rPr>
                <w:rtl/>
              </w:rPr>
              <w:t>13</w:t>
            </w:r>
            <w:r>
              <w:rPr>
                <w:rFonts w:hint="cs"/>
                <w:rtl/>
              </w:rPr>
              <w:t>.</w:t>
            </w:r>
            <w:r>
              <w:rPr>
                <w:rtl/>
              </w:rPr>
              <w:t>8</w:t>
            </w:r>
          </w:p>
        </w:tc>
      </w:tr>
      <w:tr w:rsidR="000E41E0" w:rsidTr="000E41E0">
        <w:tblPrEx>
          <w:tblCellMar>
            <w:top w:w="0" w:type="dxa"/>
            <w:bottom w:w="0" w:type="dxa"/>
          </w:tblCellMar>
        </w:tblPrEx>
        <w:trPr>
          <w:jc w:val="center"/>
        </w:trPr>
        <w:tc>
          <w:tcPr>
            <w:tcW w:w="2977" w:type="dxa"/>
            <w:tcBorders>
              <w:top w:val="nil"/>
              <w:bottom w:val="nil"/>
            </w:tcBorders>
          </w:tcPr>
          <w:p w:rsidR="000E41E0" w:rsidRDefault="000E41E0">
            <w:pPr>
              <w:spacing w:before="0" w:after="0" w:line="380" w:lineRule="exact"/>
              <w:jc w:val="both"/>
              <w:rPr>
                <w:rtl/>
              </w:rPr>
            </w:pPr>
            <w:r>
              <w:rPr>
                <w:rtl/>
              </w:rPr>
              <w:t>زراعة ورعي</w:t>
            </w:r>
          </w:p>
        </w:tc>
        <w:tc>
          <w:tcPr>
            <w:tcW w:w="992" w:type="dxa"/>
            <w:tcBorders>
              <w:top w:val="nil"/>
              <w:bottom w:val="nil"/>
            </w:tcBorders>
          </w:tcPr>
          <w:p w:rsidR="000E41E0" w:rsidRDefault="000E41E0">
            <w:pPr>
              <w:spacing w:before="0" w:after="0" w:line="380" w:lineRule="exact"/>
              <w:jc w:val="both"/>
              <w:rPr>
                <w:rtl/>
              </w:rPr>
            </w:pPr>
            <w:r>
              <w:rPr>
                <w:rtl/>
              </w:rPr>
              <w:t>5</w:t>
            </w:r>
            <w:r>
              <w:rPr>
                <w:rFonts w:hint="cs"/>
                <w:rtl/>
              </w:rPr>
              <w:t>.</w:t>
            </w:r>
            <w:r>
              <w:rPr>
                <w:rtl/>
              </w:rPr>
              <w:t>1</w:t>
            </w:r>
          </w:p>
        </w:tc>
        <w:tc>
          <w:tcPr>
            <w:tcW w:w="992" w:type="dxa"/>
            <w:tcBorders>
              <w:top w:val="nil"/>
              <w:bottom w:val="nil"/>
            </w:tcBorders>
          </w:tcPr>
          <w:p w:rsidR="000E41E0" w:rsidRDefault="000E41E0">
            <w:pPr>
              <w:spacing w:before="0" w:after="0" w:line="380" w:lineRule="exact"/>
              <w:jc w:val="both"/>
              <w:rPr>
                <w:rtl/>
              </w:rPr>
            </w:pPr>
            <w:r>
              <w:rPr>
                <w:rtl/>
              </w:rPr>
              <w:t>29</w:t>
            </w:r>
            <w:r>
              <w:rPr>
                <w:rFonts w:hint="cs"/>
                <w:rtl/>
              </w:rPr>
              <w:t>.</w:t>
            </w:r>
            <w:r>
              <w:rPr>
                <w:rtl/>
              </w:rPr>
              <w:t>1</w:t>
            </w:r>
          </w:p>
        </w:tc>
        <w:tc>
          <w:tcPr>
            <w:tcW w:w="993" w:type="dxa"/>
            <w:tcBorders>
              <w:top w:val="nil"/>
              <w:bottom w:val="nil"/>
            </w:tcBorders>
          </w:tcPr>
          <w:p w:rsidR="000E41E0" w:rsidRDefault="000E41E0">
            <w:pPr>
              <w:spacing w:before="0" w:after="0" w:line="380" w:lineRule="exact"/>
              <w:jc w:val="both"/>
              <w:rPr>
                <w:rtl/>
              </w:rPr>
            </w:pPr>
            <w:r>
              <w:rPr>
                <w:rtl/>
              </w:rPr>
              <w:t>5</w:t>
            </w:r>
            <w:r>
              <w:rPr>
                <w:rFonts w:hint="cs"/>
                <w:rtl/>
              </w:rPr>
              <w:t>.</w:t>
            </w:r>
            <w:r>
              <w:rPr>
                <w:rtl/>
              </w:rPr>
              <w:t>9</w:t>
            </w:r>
          </w:p>
        </w:tc>
      </w:tr>
      <w:tr w:rsidR="000E41E0" w:rsidTr="000E41E0">
        <w:tblPrEx>
          <w:tblCellMar>
            <w:top w:w="0" w:type="dxa"/>
            <w:bottom w:w="0" w:type="dxa"/>
          </w:tblCellMar>
        </w:tblPrEx>
        <w:trPr>
          <w:jc w:val="center"/>
        </w:trPr>
        <w:tc>
          <w:tcPr>
            <w:tcW w:w="2977" w:type="dxa"/>
            <w:tcBorders>
              <w:top w:val="nil"/>
              <w:bottom w:val="nil"/>
            </w:tcBorders>
          </w:tcPr>
          <w:p w:rsidR="000E41E0" w:rsidRDefault="000E41E0">
            <w:pPr>
              <w:spacing w:before="0" w:after="0" w:line="380" w:lineRule="exact"/>
              <w:jc w:val="both"/>
              <w:rPr>
                <w:rtl/>
              </w:rPr>
            </w:pPr>
            <w:r>
              <w:rPr>
                <w:rtl/>
              </w:rPr>
              <w:t>بناء وتشييد</w:t>
            </w:r>
          </w:p>
        </w:tc>
        <w:tc>
          <w:tcPr>
            <w:tcW w:w="992" w:type="dxa"/>
            <w:tcBorders>
              <w:top w:val="nil"/>
              <w:bottom w:val="nil"/>
            </w:tcBorders>
          </w:tcPr>
          <w:p w:rsidR="000E41E0" w:rsidRDefault="000E41E0">
            <w:pPr>
              <w:spacing w:before="0" w:after="0" w:line="380" w:lineRule="exact"/>
              <w:jc w:val="both"/>
              <w:rPr>
                <w:rtl/>
              </w:rPr>
            </w:pPr>
            <w:r>
              <w:rPr>
                <w:rtl/>
              </w:rPr>
              <w:t>16</w:t>
            </w:r>
            <w:r>
              <w:rPr>
                <w:rFonts w:hint="cs"/>
                <w:rtl/>
              </w:rPr>
              <w:t>.</w:t>
            </w:r>
            <w:r>
              <w:rPr>
                <w:rtl/>
              </w:rPr>
              <w:t>3</w:t>
            </w:r>
          </w:p>
        </w:tc>
        <w:tc>
          <w:tcPr>
            <w:tcW w:w="992" w:type="dxa"/>
            <w:tcBorders>
              <w:top w:val="nil"/>
              <w:bottom w:val="nil"/>
            </w:tcBorders>
          </w:tcPr>
          <w:p w:rsidR="000E41E0" w:rsidRDefault="000E41E0">
            <w:pPr>
              <w:spacing w:before="0" w:after="0" w:line="380" w:lineRule="exact"/>
              <w:jc w:val="both"/>
              <w:rPr>
                <w:rtl/>
              </w:rPr>
            </w:pPr>
            <w:r>
              <w:rPr>
                <w:rtl/>
              </w:rPr>
              <w:t>4</w:t>
            </w:r>
            <w:r>
              <w:rPr>
                <w:rFonts w:hint="cs"/>
                <w:rtl/>
              </w:rPr>
              <w:t>.</w:t>
            </w:r>
            <w:r>
              <w:rPr>
                <w:rtl/>
              </w:rPr>
              <w:t>2</w:t>
            </w:r>
          </w:p>
        </w:tc>
        <w:tc>
          <w:tcPr>
            <w:tcW w:w="993" w:type="dxa"/>
            <w:tcBorders>
              <w:top w:val="nil"/>
              <w:bottom w:val="nil"/>
            </w:tcBorders>
          </w:tcPr>
          <w:p w:rsidR="000E41E0" w:rsidRDefault="000E41E0">
            <w:pPr>
              <w:spacing w:before="0" w:after="0" w:line="380" w:lineRule="exact"/>
              <w:jc w:val="both"/>
              <w:rPr>
                <w:rtl/>
              </w:rPr>
            </w:pPr>
            <w:r>
              <w:rPr>
                <w:rtl/>
              </w:rPr>
              <w:t>15</w:t>
            </w:r>
            <w:r>
              <w:rPr>
                <w:rFonts w:hint="cs"/>
                <w:rtl/>
              </w:rPr>
              <w:t>.</w:t>
            </w:r>
            <w:r>
              <w:rPr>
                <w:rtl/>
              </w:rPr>
              <w:t>9</w:t>
            </w:r>
          </w:p>
        </w:tc>
      </w:tr>
      <w:tr w:rsidR="000E41E0" w:rsidTr="000E41E0">
        <w:tblPrEx>
          <w:tblCellMar>
            <w:top w:w="0" w:type="dxa"/>
            <w:bottom w:w="0" w:type="dxa"/>
          </w:tblCellMar>
        </w:tblPrEx>
        <w:trPr>
          <w:jc w:val="center"/>
        </w:trPr>
        <w:tc>
          <w:tcPr>
            <w:tcW w:w="2977" w:type="dxa"/>
            <w:tcBorders>
              <w:top w:val="nil"/>
              <w:bottom w:val="nil"/>
            </w:tcBorders>
          </w:tcPr>
          <w:p w:rsidR="000E41E0" w:rsidRDefault="000E41E0">
            <w:pPr>
              <w:spacing w:before="0" w:after="0" w:line="380" w:lineRule="exact"/>
              <w:jc w:val="both"/>
              <w:rPr>
                <w:rtl/>
              </w:rPr>
            </w:pPr>
            <w:r>
              <w:rPr>
                <w:rtl/>
              </w:rPr>
              <w:t>أعمال صناعية وحرفية</w:t>
            </w:r>
          </w:p>
        </w:tc>
        <w:tc>
          <w:tcPr>
            <w:tcW w:w="992" w:type="dxa"/>
            <w:tcBorders>
              <w:top w:val="nil"/>
              <w:bottom w:val="nil"/>
            </w:tcBorders>
          </w:tcPr>
          <w:p w:rsidR="000E41E0" w:rsidRDefault="000E41E0">
            <w:pPr>
              <w:spacing w:before="0" w:after="0" w:line="380" w:lineRule="exact"/>
              <w:jc w:val="both"/>
              <w:rPr>
                <w:rtl/>
              </w:rPr>
            </w:pPr>
            <w:r>
              <w:rPr>
                <w:rtl/>
              </w:rPr>
              <w:t>43</w:t>
            </w:r>
            <w:r>
              <w:rPr>
                <w:rFonts w:hint="cs"/>
                <w:rtl/>
              </w:rPr>
              <w:t>.</w:t>
            </w:r>
            <w:r>
              <w:rPr>
                <w:rtl/>
              </w:rPr>
              <w:t>9</w:t>
            </w:r>
          </w:p>
        </w:tc>
        <w:tc>
          <w:tcPr>
            <w:tcW w:w="992" w:type="dxa"/>
            <w:tcBorders>
              <w:top w:val="nil"/>
              <w:bottom w:val="nil"/>
            </w:tcBorders>
          </w:tcPr>
          <w:p w:rsidR="000E41E0" w:rsidRDefault="000E41E0">
            <w:pPr>
              <w:spacing w:before="0" w:after="0" w:line="380" w:lineRule="exact"/>
              <w:jc w:val="both"/>
              <w:rPr>
                <w:rtl/>
              </w:rPr>
            </w:pPr>
            <w:r>
              <w:rPr>
                <w:rtl/>
              </w:rPr>
              <w:t>50</w:t>
            </w:r>
            <w:r>
              <w:rPr>
                <w:rFonts w:hint="cs"/>
                <w:rtl/>
              </w:rPr>
              <w:t>.</w:t>
            </w:r>
            <w:r>
              <w:rPr>
                <w:rtl/>
              </w:rPr>
              <w:t>0</w:t>
            </w:r>
          </w:p>
        </w:tc>
        <w:tc>
          <w:tcPr>
            <w:tcW w:w="993" w:type="dxa"/>
            <w:tcBorders>
              <w:top w:val="nil"/>
              <w:bottom w:val="nil"/>
            </w:tcBorders>
          </w:tcPr>
          <w:p w:rsidR="000E41E0" w:rsidRDefault="000E41E0">
            <w:pPr>
              <w:spacing w:before="0" w:after="0" w:line="380" w:lineRule="exact"/>
              <w:jc w:val="both"/>
              <w:rPr>
                <w:rtl/>
              </w:rPr>
            </w:pPr>
            <w:r>
              <w:rPr>
                <w:rtl/>
              </w:rPr>
              <w:t>44</w:t>
            </w:r>
            <w:r>
              <w:rPr>
                <w:rFonts w:hint="cs"/>
                <w:rtl/>
              </w:rPr>
              <w:t>.</w:t>
            </w:r>
            <w:r>
              <w:rPr>
                <w:rtl/>
              </w:rPr>
              <w:t>2</w:t>
            </w:r>
          </w:p>
        </w:tc>
      </w:tr>
      <w:tr w:rsidR="000E41E0" w:rsidTr="000E41E0">
        <w:tblPrEx>
          <w:tblCellMar>
            <w:top w:w="0" w:type="dxa"/>
            <w:bottom w:w="0" w:type="dxa"/>
          </w:tblCellMar>
        </w:tblPrEx>
        <w:trPr>
          <w:jc w:val="center"/>
        </w:trPr>
        <w:tc>
          <w:tcPr>
            <w:tcW w:w="2977" w:type="dxa"/>
            <w:tcBorders>
              <w:top w:val="nil"/>
              <w:bottom w:val="nil"/>
            </w:tcBorders>
          </w:tcPr>
          <w:p w:rsidR="000E41E0" w:rsidRDefault="000E41E0">
            <w:pPr>
              <w:spacing w:before="0" w:after="0" w:line="380" w:lineRule="exact"/>
              <w:jc w:val="both"/>
              <w:rPr>
                <w:rtl/>
              </w:rPr>
            </w:pPr>
            <w:r>
              <w:rPr>
                <w:rtl/>
              </w:rPr>
              <w:t>خدمات</w:t>
            </w:r>
          </w:p>
        </w:tc>
        <w:tc>
          <w:tcPr>
            <w:tcW w:w="992" w:type="dxa"/>
            <w:tcBorders>
              <w:top w:val="nil"/>
              <w:bottom w:val="nil"/>
            </w:tcBorders>
          </w:tcPr>
          <w:p w:rsidR="000E41E0" w:rsidRDefault="000E41E0">
            <w:pPr>
              <w:spacing w:before="0" w:after="0" w:line="380" w:lineRule="exact"/>
              <w:jc w:val="both"/>
              <w:rPr>
                <w:rtl/>
              </w:rPr>
            </w:pPr>
            <w:r>
              <w:rPr>
                <w:rtl/>
              </w:rPr>
              <w:t>6</w:t>
            </w:r>
            <w:r>
              <w:rPr>
                <w:rFonts w:hint="cs"/>
                <w:rtl/>
              </w:rPr>
              <w:t>.</w:t>
            </w:r>
            <w:r>
              <w:rPr>
                <w:rtl/>
              </w:rPr>
              <w:t>5</w:t>
            </w:r>
          </w:p>
        </w:tc>
        <w:tc>
          <w:tcPr>
            <w:tcW w:w="992" w:type="dxa"/>
            <w:tcBorders>
              <w:top w:val="nil"/>
              <w:bottom w:val="nil"/>
            </w:tcBorders>
          </w:tcPr>
          <w:p w:rsidR="000E41E0" w:rsidRDefault="000E41E0">
            <w:pPr>
              <w:spacing w:before="0" w:after="0" w:line="380" w:lineRule="exact"/>
              <w:jc w:val="both"/>
              <w:rPr>
                <w:rtl/>
              </w:rPr>
            </w:pPr>
            <w:r>
              <w:rPr>
                <w:rtl/>
              </w:rPr>
              <w:t>4</w:t>
            </w:r>
            <w:r>
              <w:rPr>
                <w:rFonts w:hint="cs"/>
                <w:rtl/>
              </w:rPr>
              <w:t>.</w:t>
            </w:r>
            <w:r>
              <w:rPr>
                <w:rtl/>
              </w:rPr>
              <w:t>2</w:t>
            </w:r>
          </w:p>
        </w:tc>
        <w:tc>
          <w:tcPr>
            <w:tcW w:w="993" w:type="dxa"/>
            <w:tcBorders>
              <w:top w:val="nil"/>
              <w:bottom w:val="nil"/>
            </w:tcBorders>
          </w:tcPr>
          <w:p w:rsidR="000E41E0" w:rsidRDefault="000E41E0">
            <w:pPr>
              <w:spacing w:before="0" w:after="0" w:line="380" w:lineRule="exact"/>
              <w:jc w:val="both"/>
              <w:rPr>
                <w:rtl/>
              </w:rPr>
            </w:pPr>
            <w:r>
              <w:rPr>
                <w:rtl/>
              </w:rPr>
              <w:t>6</w:t>
            </w:r>
            <w:r>
              <w:rPr>
                <w:rFonts w:hint="cs"/>
                <w:rtl/>
              </w:rPr>
              <w:t>.</w:t>
            </w:r>
            <w:r>
              <w:rPr>
                <w:rtl/>
              </w:rPr>
              <w:t>4</w:t>
            </w:r>
          </w:p>
        </w:tc>
      </w:tr>
      <w:tr w:rsidR="000E41E0" w:rsidTr="000E41E0">
        <w:tblPrEx>
          <w:tblCellMar>
            <w:top w:w="0" w:type="dxa"/>
            <w:bottom w:w="0" w:type="dxa"/>
          </w:tblCellMar>
        </w:tblPrEx>
        <w:trPr>
          <w:jc w:val="center"/>
        </w:trPr>
        <w:tc>
          <w:tcPr>
            <w:tcW w:w="2977" w:type="dxa"/>
            <w:tcBorders>
              <w:top w:val="nil"/>
            </w:tcBorders>
          </w:tcPr>
          <w:p w:rsidR="000E41E0" w:rsidRDefault="000E41E0">
            <w:pPr>
              <w:spacing w:before="0" w:after="0" w:line="380" w:lineRule="exact"/>
              <w:jc w:val="both"/>
              <w:rPr>
                <w:rtl/>
              </w:rPr>
            </w:pPr>
            <w:r>
              <w:rPr>
                <w:rtl/>
              </w:rPr>
              <w:t>أخرى</w:t>
            </w:r>
          </w:p>
        </w:tc>
        <w:tc>
          <w:tcPr>
            <w:tcW w:w="992" w:type="dxa"/>
            <w:tcBorders>
              <w:top w:val="nil"/>
            </w:tcBorders>
          </w:tcPr>
          <w:p w:rsidR="000E41E0" w:rsidRDefault="000E41E0">
            <w:pPr>
              <w:spacing w:before="0" w:after="0" w:line="380" w:lineRule="exact"/>
              <w:jc w:val="both"/>
              <w:rPr>
                <w:rtl/>
              </w:rPr>
            </w:pPr>
            <w:r>
              <w:rPr>
                <w:rtl/>
              </w:rPr>
              <w:t>1</w:t>
            </w:r>
            <w:r>
              <w:rPr>
                <w:rFonts w:hint="cs"/>
                <w:rtl/>
              </w:rPr>
              <w:t>.</w:t>
            </w:r>
            <w:r>
              <w:rPr>
                <w:rtl/>
              </w:rPr>
              <w:t>9</w:t>
            </w:r>
          </w:p>
        </w:tc>
        <w:tc>
          <w:tcPr>
            <w:tcW w:w="992" w:type="dxa"/>
            <w:tcBorders>
              <w:top w:val="nil"/>
            </w:tcBorders>
          </w:tcPr>
          <w:p w:rsidR="000E41E0" w:rsidRDefault="000E41E0">
            <w:pPr>
              <w:spacing w:before="0" w:after="0" w:line="380" w:lineRule="exact"/>
              <w:jc w:val="both"/>
              <w:rPr>
                <w:rtl/>
              </w:rPr>
            </w:pPr>
            <w:r>
              <w:rPr>
                <w:rFonts w:hint="cs"/>
                <w:rtl/>
              </w:rPr>
              <w:t xml:space="preserve">  </w:t>
            </w:r>
            <w:r>
              <w:rPr>
                <w:rtl/>
              </w:rPr>
              <w:t>-</w:t>
            </w:r>
          </w:p>
        </w:tc>
        <w:tc>
          <w:tcPr>
            <w:tcW w:w="993" w:type="dxa"/>
            <w:tcBorders>
              <w:top w:val="nil"/>
            </w:tcBorders>
          </w:tcPr>
          <w:p w:rsidR="000E41E0" w:rsidRDefault="000E41E0">
            <w:pPr>
              <w:spacing w:before="0" w:after="0" w:line="380" w:lineRule="exact"/>
              <w:jc w:val="both"/>
              <w:rPr>
                <w:rtl/>
              </w:rPr>
            </w:pPr>
            <w:r>
              <w:rPr>
                <w:rtl/>
              </w:rPr>
              <w:t>1</w:t>
            </w:r>
            <w:r>
              <w:rPr>
                <w:rFonts w:hint="cs"/>
                <w:rtl/>
              </w:rPr>
              <w:t>.</w:t>
            </w:r>
            <w:r>
              <w:rPr>
                <w:rtl/>
              </w:rPr>
              <w:t>8</w:t>
            </w:r>
          </w:p>
        </w:tc>
      </w:tr>
      <w:tr w:rsidR="000E41E0" w:rsidTr="000E41E0">
        <w:tblPrEx>
          <w:tblCellMar>
            <w:top w:w="0" w:type="dxa"/>
            <w:bottom w:w="0" w:type="dxa"/>
          </w:tblCellMar>
        </w:tblPrEx>
        <w:trPr>
          <w:jc w:val="center"/>
        </w:trPr>
        <w:tc>
          <w:tcPr>
            <w:tcW w:w="2977" w:type="dxa"/>
          </w:tcPr>
          <w:p w:rsidR="000E41E0" w:rsidRDefault="000E41E0">
            <w:pPr>
              <w:spacing w:before="0" w:after="0" w:line="380" w:lineRule="exact"/>
              <w:jc w:val="both"/>
              <w:rPr>
                <w:rtl/>
              </w:rPr>
            </w:pPr>
            <w:r>
              <w:rPr>
                <w:rtl/>
              </w:rPr>
              <w:t>المجموع</w:t>
            </w:r>
          </w:p>
        </w:tc>
        <w:tc>
          <w:tcPr>
            <w:tcW w:w="992" w:type="dxa"/>
          </w:tcPr>
          <w:p w:rsidR="000E41E0" w:rsidRDefault="000E41E0">
            <w:pPr>
              <w:spacing w:before="0" w:after="0" w:line="380" w:lineRule="exact"/>
              <w:jc w:val="both"/>
              <w:rPr>
                <w:rtl/>
              </w:rPr>
            </w:pPr>
            <w:r>
              <w:rPr>
                <w:rtl/>
              </w:rPr>
              <w:t>100</w:t>
            </w:r>
          </w:p>
        </w:tc>
        <w:tc>
          <w:tcPr>
            <w:tcW w:w="992" w:type="dxa"/>
          </w:tcPr>
          <w:p w:rsidR="000E41E0" w:rsidRDefault="000E41E0">
            <w:pPr>
              <w:spacing w:before="0" w:after="0" w:line="380" w:lineRule="exact"/>
              <w:jc w:val="both"/>
              <w:rPr>
                <w:rtl/>
              </w:rPr>
            </w:pPr>
            <w:r>
              <w:rPr>
                <w:rtl/>
              </w:rPr>
              <w:t>100</w:t>
            </w:r>
          </w:p>
        </w:tc>
        <w:tc>
          <w:tcPr>
            <w:tcW w:w="993" w:type="dxa"/>
          </w:tcPr>
          <w:p w:rsidR="000E41E0" w:rsidRDefault="000E41E0">
            <w:pPr>
              <w:spacing w:before="0" w:after="0" w:line="380" w:lineRule="exact"/>
              <w:jc w:val="both"/>
              <w:rPr>
                <w:rtl/>
              </w:rPr>
            </w:pPr>
            <w:r>
              <w:rPr>
                <w:rtl/>
              </w:rPr>
              <w:t>100</w:t>
            </w:r>
          </w:p>
        </w:tc>
      </w:tr>
    </w:tbl>
    <w:p w:rsidR="00000000" w:rsidRDefault="000E41E0">
      <w:pPr>
        <w:jc w:val="both"/>
        <w:rPr>
          <w:rFonts w:hint="cs"/>
          <w:rtl/>
        </w:rPr>
      </w:pPr>
      <w:r>
        <w:rPr>
          <w:rFonts w:hint="cs"/>
          <w:rtl/>
        </w:rPr>
        <w:t>225</w:t>
      </w:r>
      <w:r>
        <w:rPr>
          <w:rtl/>
        </w:rPr>
        <w:t>-</w:t>
      </w:r>
      <w:r>
        <w:rPr>
          <w:rtl/>
        </w:rPr>
        <w:tab/>
        <w:t>كما أظهرت نتائج المسح بعض السلبيات حول عمل الأطفال أهمها:</w:t>
      </w:r>
    </w:p>
    <w:p w:rsidR="00000000" w:rsidRDefault="000E41E0">
      <w:pPr>
        <w:jc w:val="both"/>
        <w:rPr>
          <w:rFonts w:hint="cs"/>
          <w:rtl/>
        </w:rPr>
      </w:pPr>
      <w:r>
        <w:rPr>
          <w:rFonts w:hint="cs"/>
          <w:rtl/>
        </w:rPr>
        <w:tab/>
      </w:r>
      <w:r>
        <w:rPr>
          <w:rtl/>
        </w:rPr>
        <w:t>(أ)</w:t>
      </w:r>
      <w:r>
        <w:rPr>
          <w:rFonts w:hint="cs"/>
          <w:rtl/>
        </w:rPr>
        <w:tab/>
      </w:r>
      <w:r>
        <w:rPr>
          <w:rtl/>
        </w:rPr>
        <w:t>تشغيل الأطفال العاملين أكثر من 6 ساعات</w:t>
      </w:r>
      <w:r>
        <w:rPr>
          <w:rFonts w:hint="cs"/>
          <w:rtl/>
        </w:rPr>
        <w:t>:</w:t>
      </w:r>
      <w:r>
        <w:rPr>
          <w:rtl/>
        </w:rPr>
        <w:t xml:space="preserve"> </w:t>
      </w:r>
      <w:r>
        <w:rPr>
          <w:rFonts w:hint="cs"/>
          <w:rtl/>
        </w:rPr>
        <w:t>89 في المائة؛</w:t>
      </w:r>
    </w:p>
    <w:p w:rsidR="00000000" w:rsidRDefault="000E41E0">
      <w:pPr>
        <w:jc w:val="both"/>
        <w:rPr>
          <w:rFonts w:hint="cs"/>
          <w:rtl/>
        </w:rPr>
      </w:pPr>
      <w:r>
        <w:rPr>
          <w:rFonts w:hint="cs"/>
          <w:rtl/>
        </w:rPr>
        <w:tab/>
      </w:r>
      <w:r>
        <w:rPr>
          <w:rtl/>
        </w:rPr>
        <w:t>(ب)</w:t>
      </w:r>
      <w:r>
        <w:rPr>
          <w:rFonts w:hint="cs"/>
          <w:rtl/>
        </w:rPr>
        <w:tab/>
      </w:r>
      <w:r>
        <w:rPr>
          <w:rtl/>
        </w:rPr>
        <w:t>العمل في منشآت لا يتخلل عملهم فترة استراحة</w:t>
      </w:r>
      <w:r>
        <w:rPr>
          <w:rFonts w:hint="cs"/>
          <w:rtl/>
        </w:rPr>
        <w:t>:</w:t>
      </w:r>
      <w:r>
        <w:rPr>
          <w:rtl/>
        </w:rPr>
        <w:t xml:space="preserve"> 23</w:t>
      </w:r>
      <w:r>
        <w:rPr>
          <w:rFonts w:hint="cs"/>
          <w:rtl/>
        </w:rPr>
        <w:t xml:space="preserve"> في المائة؛</w:t>
      </w:r>
    </w:p>
    <w:p w:rsidR="00000000" w:rsidRDefault="000E41E0">
      <w:pPr>
        <w:jc w:val="both"/>
        <w:rPr>
          <w:rFonts w:hint="cs"/>
          <w:rtl/>
        </w:rPr>
      </w:pPr>
      <w:r>
        <w:rPr>
          <w:rFonts w:hint="cs"/>
          <w:rtl/>
        </w:rPr>
        <w:tab/>
      </w:r>
      <w:r>
        <w:rPr>
          <w:rtl/>
        </w:rPr>
        <w:t>(ج)</w:t>
      </w:r>
      <w:r>
        <w:rPr>
          <w:rFonts w:hint="cs"/>
          <w:rtl/>
        </w:rPr>
        <w:tab/>
      </w:r>
      <w:r>
        <w:rPr>
          <w:rtl/>
        </w:rPr>
        <w:t>العمل ساع</w:t>
      </w:r>
      <w:r>
        <w:rPr>
          <w:rtl/>
        </w:rPr>
        <w:t>ات عمل إضافية</w:t>
      </w:r>
      <w:r>
        <w:rPr>
          <w:rFonts w:hint="cs"/>
          <w:rtl/>
        </w:rPr>
        <w:t>:</w:t>
      </w:r>
      <w:r>
        <w:rPr>
          <w:rtl/>
        </w:rPr>
        <w:t xml:space="preserve"> 17</w:t>
      </w:r>
      <w:r>
        <w:rPr>
          <w:rFonts w:hint="cs"/>
          <w:rtl/>
        </w:rPr>
        <w:t xml:space="preserve"> في المائة؛</w:t>
      </w:r>
    </w:p>
    <w:p w:rsidR="00000000" w:rsidRDefault="000E41E0">
      <w:pPr>
        <w:jc w:val="both"/>
        <w:rPr>
          <w:rFonts w:hint="cs"/>
          <w:rtl/>
        </w:rPr>
      </w:pPr>
      <w:r>
        <w:rPr>
          <w:rFonts w:hint="cs"/>
          <w:rtl/>
        </w:rPr>
        <w:tab/>
      </w:r>
      <w:r>
        <w:rPr>
          <w:rtl/>
        </w:rPr>
        <w:t>(د)</w:t>
      </w:r>
      <w:r>
        <w:rPr>
          <w:rFonts w:hint="cs"/>
          <w:rtl/>
        </w:rPr>
        <w:tab/>
      </w:r>
      <w:r>
        <w:rPr>
          <w:rtl/>
        </w:rPr>
        <w:t>العمل ليلاً</w:t>
      </w:r>
      <w:r>
        <w:rPr>
          <w:rFonts w:hint="cs"/>
          <w:rtl/>
        </w:rPr>
        <w:t>:</w:t>
      </w:r>
      <w:r>
        <w:rPr>
          <w:rtl/>
        </w:rPr>
        <w:t xml:space="preserve"> 33 </w:t>
      </w:r>
      <w:r>
        <w:rPr>
          <w:rFonts w:hint="cs"/>
          <w:rtl/>
        </w:rPr>
        <w:t>في المائة؛</w:t>
      </w:r>
    </w:p>
    <w:p w:rsidR="00000000" w:rsidRDefault="000E41E0">
      <w:pPr>
        <w:jc w:val="both"/>
        <w:rPr>
          <w:rFonts w:hint="cs"/>
          <w:rtl/>
        </w:rPr>
      </w:pPr>
      <w:r>
        <w:rPr>
          <w:rFonts w:hint="cs"/>
          <w:rtl/>
        </w:rPr>
        <w:tab/>
      </w:r>
      <w:r>
        <w:rPr>
          <w:rtl/>
        </w:rPr>
        <w:t>(</w:t>
      </w:r>
      <w:r>
        <w:rPr>
          <w:rFonts w:hint="cs"/>
          <w:rtl/>
        </w:rPr>
        <w:t>ه‍</w:t>
      </w:r>
      <w:r>
        <w:rPr>
          <w:rtl/>
        </w:rPr>
        <w:t>)</w:t>
      </w:r>
      <w:r>
        <w:rPr>
          <w:rFonts w:hint="cs"/>
          <w:rtl/>
        </w:rPr>
        <w:tab/>
      </w:r>
      <w:r>
        <w:rPr>
          <w:rtl/>
        </w:rPr>
        <w:t>العمل أثناء العطل الأسبوعية والأعياد</w:t>
      </w:r>
      <w:r>
        <w:rPr>
          <w:rFonts w:hint="cs"/>
          <w:rtl/>
        </w:rPr>
        <w:t>: 16 في المائة.</w:t>
      </w:r>
    </w:p>
    <w:p w:rsidR="00000000" w:rsidRDefault="000E41E0">
      <w:pPr>
        <w:jc w:val="both"/>
        <w:rPr>
          <w:rtl/>
        </w:rPr>
      </w:pPr>
      <w:r>
        <w:rPr>
          <w:rtl/>
        </w:rPr>
        <w:t>2</w:t>
      </w:r>
      <w:r>
        <w:rPr>
          <w:rFonts w:hint="cs"/>
          <w:rtl/>
        </w:rPr>
        <w:t>26</w:t>
      </w:r>
      <w:r>
        <w:rPr>
          <w:rtl/>
        </w:rPr>
        <w:t>-</w:t>
      </w:r>
      <w:r>
        <w:rPr>
          <w:rtl/>
        </w:rPr>
        <w:tab/>
        <w:t>وهذا يتطلب اتخاذ إجراءات شديدة لمراقبة عمل الأطفال وتنفيذ قانون التعليم الإلزامي وزيادة وعي المجتمع بخطورة أنماط معينة من عمل الأطفا</w:t>
      </w:r>
      <w:r>
        <w:rPr>
          <w:rtl/>
        </w:rPr>
        <w:t xml:space="preserve">ل التي تؤثر على نموهم الجسمي والعقلي وضرورة الحد منها. وكذلك زيادة الاهتمام بالبرامج والمشاريع المدرة للدخل سواء في الريف أو الحضر لتحسين وضع الأسرة الاقتصادي والاجتماعي </w:t>
      </w:r>
      <w:r>
        <w:rPr>
          <w:rFonts w:hint="cs"/>
          <w:rtl/>
        </w:rPr>
        <w:t xml:space="preserve">من أجل الحد </w:t>
      </w:r>
      <w:r>
        <w:rPr>
          <w:rtl/>
        </w:rPr>
        <w:t>من عمل الأطفال.</w:t>
      </w:r>
    </w:p>
    <w:p w:rsidR="00000000" w:rsidRDefault="000E41E0">
      <w:pPr>
        <w:jc w:val="center"/>
        <w:rPr>
          <w:rtl/>
        </w:rPr>
      </w:pPr>
      <w:r>
        <w:rPr>
          <w:rFonts w:hint="cs"/>
          <w:b/>
          <w:bCs/>
          <w:rtl/>
        </w:rPr>
        <w:t xml:space="preserve">2- </w:t>
      </w:r>
      <w:r>
        <w:rPr>
          <w:b/>
          <w:bCs/>
          <w:rtl/>
        </w:rPr>
        <w:t>إساءة استعمال المخدرات</w:t>
      </w:r>
      <w:r>
        <w:rPr>
          <w:rFonts w:hint="cs"/>
          <w:b/>
          <w:bCs/>
          <w:rtl/>
        </w:rPr>
        <w:t xml:space="preserve"> (</w:t>
      </w:r>
      <w:r>
        <w:rPr>
          <w:b/>
          <w:bCs/>
          <w:rtl/>
        </w:rPr>
        <w:t>المادة 33</w:t>
      </w:r>
      <w:r>
        <w:rPr>
          <w:rFonts w:hint="cs"/>
          <w:b/>
          <w:bCs/>
          <w:rtl/>
        </w:rPr>
        <w:t>)</w:t>
      </w:r>
    </w:p>
    <w:p w:rsidR="00000000" w:rsidRDefault="000E41E0">
      <w:pPr>
        <w:jc w:val="both"/>
        <w:rPr>
          <w:rtl/>
        </w:rPr>
      </w:pPr>
      <w:r>
        <w:rPr>
          <w:rtl/>
        </w:rPr>
        <w:t>2</w:t>
      </w:r>
      <w:r>
        <w:rPr>
          <w:rFonts w:hint="cs"/>
          <w:rtl/>
        </w:rPr>
        <w:t>27</w:t>
      </w:r>
      <w:r>
        <w:rPr>
          <w:rtl/>
        </w:rPr>
        <w:t xml:space="preserve">- راجع الفقرات </w:t>
      </w:r>
      <w:r>
        <w:rPr>
          <w:rFonts w:hint="cs"/>
          <w:rtl/>
        </w:rPr>
        <w:t>من</w:t>
      </w:r>
      <w:r>
        <w:rPr>
          <w:rFonts w:hint="cs"/>
          <w:rtl/>
        </w:rPr>
        <w:t xml:space="preserve"> 259 إلى 264 </w:t>
      </w:r>
      <w:r>
        <w:rPr>
          <w:rtl/>
        </w:rPr>
        <w:t>من التقرير الوطني الأول</w:t>
      </w:r>
      <w:r>
        <w:rPr>
          <w:rFonts w:hint="cs"/>
          <w:rtl/>
        </w:rPr>
        <w:t>ي</w:t>
      </w:r>
      <w:r>
        <w:rPr>
          <w:rtl/>
        </w:rPr>
        <w:t>.</w:t>
      </w:r>
    </w:p>
    <w:p w:rsidR="00000000" w:rsidRDefault="000E41E0">
      <w:pPr>
        <w:jc w:val="both"/>
        <w:rPr>
          <w:rFonts w:hint="cs"/>
          <w:rtl/>
        </w:rPr>
      </w:pPr>
      <w:r>
        <w:rPr>
          <w:rtl/>
        </w:rPr>
        <w:t>2</w:t>
      </w:r>
      <w:r>
        <w:rPr>
          <w:rFonts w:hint="cs"/>
          <w:rtl/>
        </w:rPr>
        <w:t>28</w:t>
      </w:r>
      <w:r>
        <w:rPr>
          <w:rtl/>
        </w:rPr>
        <w:t>-</w:t>
      </w:r>
      <w:r>
        <w:rPr>
          <w:rtl/>
        </w:rPr>
        <w:tab/>
      </w:r>
      <w:r>
        <w:rPr>
          <w:rFonts w:hint="cs"/>
          <w:rtl/>
        </w:rPr>
        <w:t xml:space="preserve">لقد </w:t>
      </w:r>
      <w:r>
        <w:rPr>
          <w:rtl/>
        </w:rPr>
        <w:t>لاحظ المشرع السوري أن تجار المخدرات وأفراد العصابات يستغلون بعض الأطفال لنقل المخدرات إلى المدمنين لأنهم غير مكتملي النضج وغير قادرين على فهم طبيعة هذا الفعل وآثاره السيئة على المجتمع. ولدرء هذا الخطر عن مجتم</w:t>
      </w:r>
      <w:r>
        <w:rPr>
          <w:rtl/>
        </w:rPr>
        <w:t>عنا السوري</w:t>
      </w:r>
      <w:r>
        <w:rPr>
          <w:rFonts w:hint="cs"/>
          <w:rtl/>
        </w:rPr>
        <w:t>،</w:t>
      </w:r>
      <w:r>
        <w:rPr>
          <w:rtl/>
        </w:rPr>
        <w:t xml:space="preserve"> راعى المشرع في قانون المخدرات رقم 2 </w:t>
      </w:r>
      <w:r>
        <w:rPr>
          <w:rFonts w:hint="cs"/>
          <w:rtl/>
        </w:rPr>
        <w:t xml:space="preserve">الصادر في </w:t>
      </w:r>
      <w:r>
        <w:rPr>
          <w:rtl/>
        </w:rPr>
        <w:t>12/4/1993 تشديد العقوبات في الحالات التي يستغل فيها الأطفال</w:t>
      </w:r>
      <w:r>
        <w:rPr>
          <w:rFonts w:hint="cs"/>
          <w:rtl/>
        </w:rPr>
        <w:t>،</w:t>
      </w:r>
      <w:r>
        <w:rPr>
          <w:rtl/>
        </w:rPr>
        <w:t xml:space="preserve"> فقضت الفقرة /ف/ من المادة 40 منه على تشديد العقوبة إذا بيعت المخدرات أو هيأ مكان تعاطيها في دور التعليم أو مرافقها الخدمية أو في مؤسسة ثق</w:t>
      </w:r>
      <w:r>
        <w:rPr>
          <w:rtl/>
        </w:rPr>
        <w:t>افية أو رياضية أو إصلاحية أو في الجوار المباشر لدور التعليم. كما نصت الفقرة 3/ب من المادة 39 على عدم جواز منح الأسباب المخففة في حال استخدام قاصر في ارتكاب جريمة تهريب مواد مخدرة أو تصنيعها أو زرعها بحيث تبقى العقوبة هي الإعدام.</w:t>
      </w:r>
    </w:p>
    <w:p w:rsidR="00000000" w:rsidRDefault="000E41E0">
      <w:pPr>
        <w:jc w:val="both"/>
        <w:rPr>
          <w:rtl/>
        </w:rPr>
      </w:pPr>
      <w:r>
        <w:rPr>
          <w:rtl/>
        </w:rPr>
        <w:t>2</w:t>
      </w:r>
      <w:r>
        <w:rPr>
          <w:rFonts w:hint="cs"/>
          <w:rtl/>
        </w:rPr>
        <w:t>29</w:t>
      </w:r>
      <w:r>
        <w:rPr>
          <w:rtl/>
        </w:rPr>
        <w:t>-</w:t>
      </w:r>
      <w:r>
        <w:rPr>
          <w:rtl/>
        </w:rPr>
        <w:tab/>
      </w:r>
      <w:r>
        <w:rPr>
          <w:rFonts w:hint="cs"/>
          <w:rtl/>
        </w:rPr>
        <w:t xml:space="preserve">وقد شُكلّت </w:t>
      </w:r>
      <w:r>
        <w:rPr>
          <w:rtl/>
        </w:rPr>
        <w:t xml:space="preserve">لجنة وطنية </w:t>
      </w:r>
      <w:r>
        <w:rPr>
          <w:rtl/>
        </w:rPr>
        <w:t xml:space="preserve">لشؤون المخدرات بقرار من رئيس مجلس الوزراء </w:t>
      </w:r>
      <w:r>
        <w:rPr>
          <w:rFonts w:hint="cs"/>
          <w:rtl/>
        </w:rPr>
        <w:t xml:space="preserve">تتألف </w:t>
      </w:r>
      <w:r>
        <w:rPr>
          <w:rtl/>
        </w:rPr>
        <w:t xml:space="preserve">من ممثلي عدد من الوزارات والمنظمات الشعبية ذات العلاقة مهمتها وضع خطة وطنية لمكافحة المخدرات. وتحتفل سورية باليوم العالمي </w:t>
      </w:r>
      <w:r>
        <w:rPr>
          <w:rFonts w:hint="cs"/>
          <w:rtl/>
        </w:rPr>
        <w:t xml:space="preserve">لمكافحة المخدرات </w:t>
      </w:r>
      <w:r>
        <w:rPr>
          <w:rtl/>
        </w:rPr>
        <w:t xml:space="preserve">وتنظم حملات وندوات لمكافحة المخدرات </w:t>
      </w:r>
      <w:r>
        <w:rPr>
          <w:rFonts w:hint="cs"/>
          <w:rtl/>
        </w:rPr>
        <w:t xml:space="preserve">من خلال </w:t>
      </w:r>
      <w:r>
        <w:rPr>
          <w:rtl/>
        </w:rPr>
        <w:t>جميع وسائل الإعلام والمنظ</w:t>
      </w:r>
      <w:r>
        <w:rPr>
          <w:rtl/>
        </w:rPr>
        <w:t>مات الشعبية.</w:t>
      </w:r>
    </w:p>
    <w:p w:rsidR="00000000" w:rsidRDefault="000E41E0">
      <w:pPr>
        <w:jc w:val="both"/>
        <w:rPr>
          <w:rtl/>
        </w:rPr>
      </w:pPr>
      <w:r>
        <w:rPr>
          <w:rtl/>
        </w:rPr>
        <w:t>2</w:t>
      </w:r>
      <w:r>
        <w:rPr>
          <w:rFonts w:hint="cs"/>
          <w:rtl/>
        </w:rPr>
        <w:t>30</w:t>
      </w:r>
      <w:r>
        <w:rPr>
          <w:rtl/>
        </w:rPr>
        <w:t>-</w:t>
      </w:r>
      <w:r>
        <w:rPr>
          <w:rtl/>
        </w:rPr>
        <w:tab/>
      </w:r>
      <w:r>
        <w:rPr>
          <w:rFonts w:hint="cs"/>
          <w:rtl/>
        </w:rPr>
        <w:t>و</w:t>
      </w:r>
      <w:r>
        <w:rPr>
          <w:rtl/>
        </w:rPr>
        <w:t>يعالج مدمنو المخدرات في مصحات وزارة الصحة</w:t>
      </w:r>
      <w:r>
        <w:rPr>
          <w:rFonts w:hint="cs"/>
          <w:rtl/>
        </w:rPr>
        <w:t>.</w:t>
      </w:r>
      <w:r>
        <w:rPr>
          <w:rtl/>
        </w:rPr>
        <w:t xml:space="preserve"> وكل من يسل</w:t>
      </w:r>
      <w:r>
        <w:rPr>
          <w:rFonts w:hint="cs"/>
          <w:rtl/>
        </w:rPr>
        <w:t>ّ</w:t>
      </w:r>
      <w:r>
        <w:rPr>
          <w:rtl/>
        </w:rPr>
        <w:t>م نفسه للعلاج لا يعاقب ولا ت</w:t>
      </w:r>
      <w:r>
        <w:rPr>
          <w:rFonts w:hint="cs"/>
          <w:rtl/>
        </w:rPr>
        <w:t>ُ</w:t>
      </w:r>
      <w:r>
        <w:rPr>
          <w:rtl/>
        </w:rPr>
        <w:t>حر</w:t>
      </w:r>
      <w:r>
        <w:rPr>
          <w:rFonts w:hint="cs"/>
          <w:rtl/>
        </w:rPr>
        <w:t>ّ</w:t>
      </w:r>
      <w:r>
        <w:rPr>
          <w:rtl/>
        </w:rPr>
        <w:t>ك بحقه الدعوى العامة.</w:t>
      </w:r>
    </w:p>
    <w:p w:rsidR="00000000" w:rsidRDefault="000E41E0">
      <w:pPr>
        <w:jc w:val="both"/>
        <w:rPr>
          <w:rtl/>
        </w:rPr>
      </w:pPr>
      <w:r>
        <w:rPr>
          <w:rtl/>
        </w:rPr>
        <w:t>2</w:t>
      </w:r>
      <w:r>
        <w:rPr>
          <w:rFonts w:hint="cs"/>
          <w:rtl/>
        </w:rPr>
        <w:t>31</w:t>
      </w:r>
      <w:r>
        <w:rPr>
          <w:rtl/>
        </w:rPr>
        <w:t>-</w:t>
      </w:r>
      <w:r>
        <w:rPr>
          <w:rtl/>
        </w:rPr>
        <w:tab/>
      </w:r>
      <w:r>
        <w:rPr>
          <w:rFonts w:hint="cs"/>
          <w:rtl/>
        </w:rPr>
        <w:t xml:space="preserve">وشُكّلت لجنة </w:t>
      </w:r>
      <w:r>
        <w:rPr>
          <w:rtl/>
        </w:rPr>
        <w:t xml:space="preserve">وطنية لمكافحة التدخين </w:t>
      </w:r>
      <w:r>
        <w:rPr>
          <w:rFonts w:hint="cs"/>
          <w:rtl/>
        </w:rPr>
        <w:t xml:space="preserve">تتألف من ممثلي </w:t>
      </w:r>
      <w:r>
        <w:rPr>
          <w:rtl/>
        </w:rPr>
        <w:t xml:space="preserve">عدد من وزارات الدولة هدفها مكافحة التدخين من خلال خطة وطنية. </w:t>
      </w:r>
      <w:r>
        <w:rPr>
          <w:rFonts w:hint="cs"/>
          <w:rtl/>
        </w:rPr>
        <w:t>و</w:t>
      </w:r>
      <w:r>
        <w:rPr>
          <w:rtl/>
        </w:rPr>
        <w:t xml:space="preserve">تحتفل سورية </w:t>
      </w:r>
      <w:r>
        <w:rPr>
          <w:rtl/>
        </w:rPr>
        <w:t>باليوم العالمي ل</w:t>
      </w:r>
      <w:r>
        <w:rPr>
          <w:rFonts w:hint="cs"/>
          <w:rtl/>
        </w:rPr>
        <w:t>مكافحة ا</w:t>
      </w:r>
      <w:r>
        <w:rPr>
          <w:rtl/>
        </w:rPr>
        <w:t>لتدخين. و</w:t>
      </w:r>
      <w:r>
        <w:rPr>
          <w:rFonts w:hint="cs"/>
          <w:rtl/>
        </w:rPr>
        <w:t xml:space="preserve">تتم </w:t>
      </w:r>
      <w:r>
        <w:rPr>
          <w:rtl/>
        </w:rPr>
        <w:t>خلال هذا اليوم التوعية بمضار التدخين من خلال الندوات العلمية والثقافية والطبية</w:t>
      </w:r>
      <w:r>
        <w:rPr>
          <w:rFonts w:hint="cs"/>
          <w:rtl/>
        </w:rPr>
        <w:t xml:space="preserve">. كما تضطلع </w:t>
      </w:r>
      <w:r>
        <w:rPr>
          <w:rtl/>
        </w:rPr>
        <w:t xml:space="preserve">الوزارات والمنظمات الشعبية ببرامج توعية للأطفال والشباب واليافعين. وقد أقامت منظمة الشبيبة </w:t>
      </w:r>
      <w:r>
        <w:rPr>
          <w:rFonts w:hint="cs"/>
          <w:rtl/>
        </w:rPr>
        <w:t xml:space="preserve">550 1 ندوة توعية خلال عام 1999 حول </w:t>
      </w:r>
      <w:r>
        <w:rPr>
          <w:rtl/>
        </w:rPr>
        <w:t>مكا</w:t>
      </w:r>
      <w:r>
        <w:rPr>
          <w:rtl/>
        </w:rPr>
        <w:t xml:space="preserve">فحة المخدرات والتدخين شارك فيها 820 </w:t>
      </w:r>
      <w:r>
        <w:rPr>
          <w:rFonts w:hint="cs"/>
          <w:rtl/>
        </w:rPr>
        <w:t xml:space="preserve">19 </w:t>
      </w:r>
      <w:r>
        <w:rPr>
          <w:rtl/>
        </w:rPr>
        <w:t>مشاركاً ومشاركة و</w:t>
      </w:r>
      <w:r>
        <w:rPr>
          <w:rFonts w:hint="cs"/>
          <w:rtl/>
        </w:rPr>
        <w:t xml:space="preserve">تم إصدار 32 </w:t>
      </w:r>
      <w:r>
        <w:rPr>
          <w:rtl/>
        </w:rPr>
        <w:t>نشرة حول أضرار التدخين.</w:t>
      </w:r>
    </w:p>
    <w:p w:rsidR="00000000" w:rsidRDefault="000E41E0">
      <w:pPr>
        <w:jc w:val="center"/>
        <w:rPr>
          <w:rFonts w:hint="cs"/>
          <w:b/>
          <w:bCs/>
          <w:rtl/>
        </w:rPr>
      </w:pPr>
      <w:r>
        <w:rPr>
          <w:rFonts w:hint="cs"/>
          <w:b/>
          <w:bCs/>
          <w:rtl/>
        </w:rPr>
        <w:t xml:space="preserve">3- </w:t>
      </w:r>
      <w:r>
        <w:rPr>
          <w:b/>
          <w:bCs/>
          <w:rtl/>
        </w:rPr>
        <w:t>الاستغلال الجنسي والاعتداء الجنسي</w:t>
      </w:r>
      <w:r>
        <w:rPr>
          <w:rFonts w:hint="cs"/>
          <w:b/>
          <w:bCs/>
          <w:rtl/>
        </w:rPr>
        <w:t xml:space="preserve"> (المادة 34)</w:t>
      </w:r>
    </w:p>
    <w:p w:rsidR="00000000" w:rsidRDefault="000E41E0">
      <w:pPr>
        <w:jc w:val="both"/>
        <w:rPr>
          <w:rFonts w:hint="cs"/>
          <w:rtl/>
        </w:rPr>
      </w:pPr>
      <w:r>
        <w:rPr>
          <w:rFonts w:hint="cs"/>
          <w:rtl/>
        </w:rPr>
        <w:t>232</w:t>
      </w:r>
      <w:r>
        <w:rPr>
          <w:rtl/>
        </w:rPr>
        <w:t>-</w:t>
      </w:r>
      <w:r>
        <w:rPr>
          <w:rtl/>
        </w:rPr>
        <w:tab/>
        <w:t xml:space="preserve">راجع الفقرات </w:t>
      </w:r>
      <w:r>
        <w:rPr>
          <w:rFonts w:hint="cs"/>
          <w:rtl/>
        </w:rPr>
        <w:t>من 226 إلى 231 من التقرير الوطني الأولي.</w:t>
      </w:r>
    </w:p>
    <w:p w:rsidR="00000000" w:rsidRDefault="000E41E0">
      <w:pPr>
        <w:jc w:val="center"/>
        <w:rPr>
          <w:rFonts w:hint="cs"/>
          <w:b/>
          <w:bCs/>
          <w:rtl/>
        </w:rPr>
      </w:pPr>
      <w:r>
        <w:rPr>
          <w:rFonts w:hint="cs"/>
          <w:b/>
          <w:bCs/>
          <w:rtl/>
        </w:rPr>
        <w:t xml:space="preserve">4- </w:t>
      </w:r>
      <w:r>
        <w:rPr>
          <w:b/>
          <w:bCs/>
          <w:rtl/>
        </w:rPr>
        <w:t>بيع الأطفال والاتجار بهم واختطافهم</w:t>
      </w:r>
      <w:r>
        <w:rPr>
          <w:rFonts w:hint="cs"/>
          <w:b/>
          <w:bCs/>
          <w:rtl/>
        </w:rPr>
        <w:t xml:space="preserve"> (</w:t>
      </w:r>
      <w:r>
        <w:rPr>
          <w:b/>
          <w:bCs/>
          <w:rtl/>
        </w:rPr>
        <w:t>المادة 34</w:t>
      </w:r>
      <w:r>
        <w:rPr>
          <w:rFonts w:hint="cs"/>
          <w:b/>
          <w:bCs/>
          <w:rtl/>
        </w:rPr>
        <w:t>)</w:t>
      </w:r>
    </w:p>
    <w:p w:rsidR="00000000" w:rsidRDefault="000E41E0">
      <w:pPr>
        <w:jc w:val="both"/>
        <w:rPr>
          <w:rFonts w:hint="cs"/>
          <w:rtl/>
        </w:rPr>
      </w:pPr>
      <w:r>
        <w:rPr>
          <w:rFonts w:hint="cs"/>
          <w:rtl/>
        </w:rPr>
        <w:t>233</w:t>
      </w:r>
      <w:r>
        <w:rPr>
          <w:rtl/>
        </w:rPr>
        <w:t>-</w:t>
      </w:r>
      <w:r>
        <w:rPr>
          <w:rtl/>
        </w:rPr>
        <w:tab/>
        <w:t>ر</w:t>
      </w:r>
      <w:r>
        <w:rPr>
          <w:rtl/>
        </w:rPr>
        <w:t>اجع الفقرات 233</w:t>
      </w:r>
      <w:r>
        <w:rPr>
          <w:rFonts w:hint="cs"/>
          <w:rtl/>
        </w:rPr>
        <w:t xml:space="preserve"> و234 و235 </w:t>
      </w:r>
      <w:r>
        <w:rPr>
          <w:rtl/>
        </w:rPr>
        <w:t>من التقرير الوطني الأول</w:t>
      </w:r>
      <w:r>
        <w:rPr>
          <w:rFonts w:hint="cs"/>
          <w:rtl/>
        </w:rPr>
        <w:t>ي</w:t>
      </w:r>
      <w:r>
        <w:rPr>
          <w:rtl/>
        </w:rPr>
        <w:t>.</w:t>
      </w:r>
    </w:p>
    <w:p w:rsidR="00000000" w:rsidRDefault="000E41E0">
      <w:pPr>
        <w:jc w:val="center"/>
        <w:rPr>
          <w:rFonts w:hint="cs"/>
          <w:b/>
          <w:bCs/>
          <w:rtl/>
        </w:rPr>
      </w:pPr>
      <w:r>
        <w:rPr>
          <w:rFonts w:hint="cs"/>
          <w:b/>
          <w:bCs/>
          <w:rtl/>
        </w:rPr>
        <w:t xml:space="preserve">5- </w:t>
      </w:r>
      <w:r>
        <w:rPr>
          <w:b/>
          <w:bCs/>
          <w:rtl/>
        </w:rPr>
        <w:t>الأشكال الأخرى للاستغلال الجنسي</w:t>
      </w:r>
      <w:r>
        <w:rPr>
          <w:rFonts w:hint="cs"/>
          <w:b/>
          <w:bCs/>
          <w:rtl/>
        </w:rPr>
        <w:t xml:space="preserve"> (</w:t>
      </w:r>
      <w:r>
        <w:rPr>
          <w:b/>
          <w:bCs/>
          <w:rtl/>
        </w:rPr>
        <w:t>المادة 36</w:t>
      </w:r>
      <w:r>
        <w:rPr>
          <w:rFonts w:hint="cs"/>
          <w:b/>
          <w:bCs/>
          <w:rtl/>
        </w:rPr>
        <w:t>)</w:t>
      </w:r>
    </w:p>
    <w:p w:rsidR="00000000" w:rsidRDefault="000E41E0">
      <w:pPr>
        <w:jc w:val="both"/>
        <w:rPr>
          <w:rtl/>
        </w:rPr>
      </w:pPr>
      <w:r>
        <w:rPr>
          <w:rFonts w:hint="cs"/>
          <w:rtl/>
        </w:rPr>
        <w:t>234</w:t>
      </w:r>
      <w:r>
        <w:rPr>
          <w:rtl/>
        </w:rPr>
        <w:t>-</w:t>
      </w:r>
      <w:r>
        <w:rPr>
          <w:rtl/>
        </w:rPr>
        <w:tab/>
        <w:t>راجع الفقرة 232 من التقرير الوطني الأول</w:t>
      </w:r>
      <w:r>
        <w:rPr>
          <w:rFonts w:hint="cs"/>
          <w:rtl/>
        </w:rPr>
        <w:t>ي</w:t>
      </w:r>
      <w:r>
        <w:rPr>
          <w:rtl/>
        </w:rPr>
        <w:t>.</w:t>
      </w:r>
    </w:p>
    <w:p w:rsidR="00000000" w:rsidRDefault="000E41E0">
      <w:pPr>
        <w:jc w:val="center"/>
        <w:rPr>
          <w:rFonts w:hint="cs"/>
          <w:b/>
          <w:bCs/>
          <w:rtl/>
        </w:rPr>
      </w:pPr>
      <w:r>
        <w:rPr>
          <w:rFonts w:hint="cs"/>
          <w:b/>
          <w:bCs/>
          <w:rtl/>
        </w:rPr>
        <w:t xml:space="preserve">دال- </w:t>
      </w:r>
      <w:r>
        <w:rPr>
          <w:b/>
          <w:bCs/>
          <w:rtl/>
        </w:rPr>
        <w:t>الأطفال الذين ينتمون إلى أقلية أو مجموعة من السكان الأصليين</w:t>
      </w:r>
      <w:r>
        <w:rPr>
          <w:rFonts w:hint="cs"/>
          <w:b/>
          <w:bCs/>
          <w:rtl/>
        </w:rPr>
        <w:t xml:space="preserve"> (</w:t>
      </w:r>
      <w:r>
        <w:rPr>
          <w:b/>
          <w:bCs/>
          <w:rtl/>
        </w:rPr>
        <w:t>المادة 30</w:t>
      </w:r>
      <w:r>
        <w:rPr>
          <w:rFonts w:hint="cs"/>
          <w:b/>
          <w:bCs/>
          <w:rtl/>
        </w:rPr>
        <w:t>)</w:t>
      </w:r>
    </w:p>
    <w:p w:rsidR="00000000" w:rsidRDefault="000E41E0">
      <w:pPr>
        <w:jc w:val="both"/>
        <w:rPr>
          <w:rtl/>
        </w:rPr>
      </w:pPr>
      <w:r>
        <w:rPr>
          <w:rtl/>
        </w:rPr>
        <w:t>2</w:t>
      </w:r>
      <w:r>
        <w:rPr>
          <w:rFonts w:hint="cs"/>
          <w:rtl/>
        </w:rPr>
        <w:t>35</w:t>
      </w:r>
      <w:r>
        <w:rPr>
          <w:rtl/>
        </w:rPr>
        <w:t>-</w:t>
      </w:r>
      <w:r>
        <w:rPr>
          <w:rtl/>
        </w:rPr>
        <w:tab/>
        <w:t>راجع الفقرتين 236 و237 من ال</w:t>
      </w:r>
      <w:r>
        <w:rPr>
          <w:rtl/>
        </w:rPr>
        <w:t>تقرير الوطني الأول</w:t>
      </w:r>
      <w:r>
        <w:rPr>
          <w:rFonts w:hint="cs"/>
          <w:rtl/>
        </w:rPr>
        <w:t>ي</w:t>
      </w:r>
      <w:r>
        <w:rPr>
          <w:rtl/>
        </w:rPr>
        <w:t>، مع بيان ما يلي:</w:t>
      </w:r>
    </w:p>
    <w:p w:rsidR="00000000" w:rsidRDefault="000E41E0">
      <w:pPr>
        <w:jc w:val="both"/>
        <w:rPr>
          <w:rtl/>
        </w:rPr>
      </w:pPr>
      <w:r>
        <w:rPr>
          <w:rFonts w:hint="cs"/>
          <w:rtl/>
        </w:rPr>
        <w:t>236</w:t>
      </w:r>
      <w:r>
        <w:rPr>
          <w:rtl/>
        </w:rPr>
        <w:t>-</w:t>
      </w:r>
      <w:r>
        <w:rPr>
          <w:rtl/>
        </w:rPr>
        <w:tab/>
        <w:t>يتمتع الأكراد في الجمهورية العربية السورية</w:t>
      </w:r>
      <w:r>
        <w:rPr>
          <w:rFonts w:hint="cs"/>
          <w:rtl/>
        </w:rPr>
        <w:t>،</w:t>
      </w:r>
      <w:r>
        <w:rPr>
          <w:rtl/>
        </w:rPr>
        <w:t xml:space="preserve"> رجالاً ونساء وأطفالاً</w:t>
      </w:r>
      <w:r>
        <w:rPr>
          <w:rFonts w:hint="cs"/>
          <w:rtl/>
        </w:rPr>
        <w:t>،</w:t>
      </w:r>
      <w:r>
        <w:rPr>
          <w:rtl/>
        </w:rPr>
        <w:t xml:space="preserve"> بحقوق المواطنة السورية كاملة، مثلهم مثل بقية المواطنين السوريين، و</w:t>
      </w:r>
      <w:r>
        <w:rPr>
          <w:rFonts w:hint="cs"/>
          <w:rtl/>
        </w:rPr>
        <w:t xml:space="preserve">قد </w:t>
      </w:r>
      <w:r>
        <w:rPr>
          <w:rtl/>
        </w:rPr>
        <w:t>وصلوا لتبوء العديد من المناصب الرسمية الرفيعة أسوة ببقية المواطنين. إلا أن هنا</w:t>
      </w:r>
      <w:r>
        <w:rPr>
          <w:rtl/>
        </w:rPr>
        <w:t>لك عدداً كبيراً من الأفراد من أصل كردي قد دخلوا أراضي الجمهورية العربية السورية بطريقة غير شرعية من الدول المجاورة مثل العراق وتركيا، في فترات زمنية مختلفة بسبب الظروف الصعبة التي كانوا يعيشون فيها.</w:t>
      </w:r>
    </w:p>
    <w:p w:rsidR="00000000" w:rsidRDefault="000E41E0">
      <w:pPr>
        <w:jc w:val="both"/>
        <w:rPr>
          <w:rtl/>
        </w:rPr>
      </w:pPr>
      <w:r>
        <w:rPr>
          <w:rtl/>
        </w:rPr>
        <w:t>2</w:t>
      </w:r>
      <w:r>
        <w:rPr>
          <w:rFonts w:hint="cs"/>
          <w:rtl/>
        </w:rPr>
        <w:t>37</w:t>
      </w:r>
      <w:r>
        <w:rPr>
          <w:rtl/>
        </w:rPr>
        <w:t>-</w:t>
      </w:r>
      <w:r>
        <w:rPr>
          <w:rtl/>
        </w:rPr>
        <w:tab/>
        <w:t>وبالرغم من إقامتهم غير الشرعية في سورية، وحرصاً من ا</w:t>
      </w:r>
      <w:r>
        <w:rPr>
          <w:rtl/>
        </w:rPr>
        <w:t>لحكومة السورية على حق أطفالهم في نيل التعليم، طبقاً لبنود اتفاقية حقوق الطفل (وخصوصاً نص المادة 28 منها)</w:t>
      </w:r>
      <w:r>
        <w:rPr>
          <w:rFonts w:hint="cs"/>
          <w:rtl/>
        </w:rPr>
        <w:t>،</w:t>
      </w:r>
      <w:r>
        <w:rPr>
          <w:rtl/>
        </w:rPr>
        <w:t xml:space="preserve"> ف</w:t>
      </w:r>
      <w:r>
        <w:rPr>
          <w:rFonts w:hint="cs"/>
          <w:rtl/>
        </w:rPr>
        <w:t>إ</w:t>
      </w:r>
      <w:r>
        <w:rPr>
          <w:rtl/>
        </w:rPr>
        <w:t xml:space="preserve">ن الجهات التعليمية الرسمية السورية </w:t>
      </w:r>
      <w:r>
        <w:rPr>
          <w:rFonts w:hint="cs"/>
          <w:rtl/>
        </w:rPr>
        <w:t xml:space="preserve">تغض </w:t>
      </w:r>
      <w:r>
        <w:rPr>
          <w:rtl/>
        </w:rPr>
        <w:t>النظر عن الوضعية القانونية لهؤلاء الأطفال، وتسمح بإلحاقهم بالمدارس والمؤسسات التربوية على اختلاف درجاتها، حرص</w:t>
      </w:r>
      <w:r>
        <w:rPr>
          <w:rtl/>
        </w:rPr>
        <w:t xml:space="preserve">اً منها على إعدادهم الإعداد اللازم لمواجهة حياتهم المستقبلية ومتطلباتها (نص المادة 29 من الاتفاقية)، رغم أنهم من غير المسجلين، </w:t>
      </w:r>
      <w:r>
        <w:rPr>
          <w:rFonts w:hint="cs"/>
          <w:rtl/>
        </w:rPr>
        <w:t xml:space="preserve">وذلك </w:t>
      </w:r>
      <w:r>
        <w:rPr>
          <w:rtl/>
        </w:rPr>
        <w:t xml:space="preserve">بغية توفير الفرصة لهم للتعليم ونيل العلوم اللازمة لإعدادهم للمستقبل مثلهم </w:t>
      </w:r>
      <w:r>
        <w:rPr>
          <w:rFonts w:hint="cs"/>
          <w:rtl/>
        </w:rPr>
        <w:t xml:space="preserve">مثل أي </w:t>
      </w:r>
      <w:r>
        <w:rPr>
          <w:rtl/>
        </w:rPr>
        <w:t>طفل يتمتع بجنسيته السورية، وذلك ضمن إجراءات</w:t>
      </w:r>
      <w:r>
        <w:rPr>
          <w:rtl/>
        </w:rPr>
        <w:t xml:space="preserve"> سلسة مرنة غير معقدة.</w:t>
      </w:r>
    </w:p>
    <w:p w:rsidR="00000000" w:rsidRDefault="000E41E0">
      <w:pPr>
        <w:jc w:val="both"/>
        <w:rPr>
          <w:rtl/>
        </w:rPr>
      </w:pPr>
      <w:r>
        <w:rPr>
          <w:rtl/>
        </w:rPr>
        <w:t>2</w:t>
      </w:r>
      <w:r>
        <w:rPr>
          <w:rFonts w:hint="cs"/>
          <w:rtl/>
        </w:rPr>
        <w:t>38</w:t>
      </w:r>
      <w:r>
        <w:rPr>
          <w:rtl/>
        </w:rPr>
        <w:t>-</w:t>
      </w:r>
      <w:r>
        <w:rPr>
          <w:rtl/>
        </w:rPr>
        <w:tab/>
        <w:t xml:space="preserve">أما الأشخاص الذين وفدوا </w:t>
      </w:r>
      <w:r>
        <w:rPr>
          <w:rFonts w:hint="cs"/>
          <w:rtl/>
        </w:rPr>
        <w:t xml:space="preserve">إلى </w:t>
      </w:r>
      <w:r>
        <w:rPr>
          <w:rtl/>
        </w:rPr>
        <w:t>سورية من الدول المجاورة بصورة غير شرعية منكرين جنسياتهم الأصلية، ف</w:t>
      </w:r>
      <w:r>
        <w:rPr>
          <w:rFonts w:hint="cs"/>
          <w:rtl/>
        </w:rPr>
        <w:t>إ</w:t>
      </w:r>
      <w:r>
        <w:rPr>
          <w:rtl/>
        </w:rPr>
        <w:t>ن قانون الجنسية السورية يستبعد إعطاء الجنسية الوطنية لهم أو لمواليدهم لأسباب عدة أهمها: أنهم يتمتعون بجنسية أصلية تحكم وضعهم ووضع عائل</w:t>
      </w:r>
      <w:r>
        <w:rPr>
          <w:rtl/>
        </w:rPr>
        <w:t>اتهم ومواليدهم القانوني.</w:t>
      </w:r>
    </w:p>
    <w:p w:rsidR="00000000" w:rsidRDefault="000E41E0">
      <w:pPr>
        <w:jc w:val="both"/>
        <w:rPr>
          <w:rtl/>
        </w:rPr>
      </w:pPr>
      <w:r>
        <w:rPr>
          <w:rtl/>
        </w:rPr>
        <w:t>2</w:t>
      </w:r>
      <w:r>
        <w:rPr>
          <w:rFonts w:hint="cs"/>
          <w:rtl/>
        </w:rPr>
        <w:t>39</w:t>
      </w:r>
      <w:r>
        <w:rPr>
          <w:rtl/>
        </w:rPr>
        <w:t>-</w:t>
      </w:r>
      <w:r>
        <w:rPr>
          <w:rtl/>
        </w:rPr>
        <w:tab/>
        <w:t>فعلى الرغم من حرص المشرع السوري على منح الجنسية الوطنية لمواليد لوالدين لا جنسية لهم، بقصد عدم إبقا</w:t>
      </w:r>
      <w:r>
        <w:rPr>
          <w:rFonts w:hint="cs"/>
          <w:rtl/>
        </w:rPr>
        <w:t>ئ</w:t>
      </w:r>
      <w:r>
        <w:rPr>
          <w:rtl/>
        </w:rPr>
        <w:t>هم في زمرة المكتومين أو عديمي الجنسية، وحفظاً لحقوق هؤلاء الأطفال، أطفال اليوم رجال الغد. إلا أن المشرع السوري قصد أساساً من م</w:t>
      </w:r>
      <w:r>
        <w:rPr>
          <w:rtl/>
        </w:rPr>
        <w:t>عالجة هذه الحالات (المنصوص عليها في المادة 3 من قانون الجنسية السوري رقم 276 الصادر بتاريخ 24/11/1969</w:t>
      </w:r>
      <w:r>
        <w:rPr>
          <w:rFonts w:hint="cs"/>
          <w:rtl/>
        </w:rPr>
        <w:t>)</w:t>
      </w:r>
      <w:r>
        <w:rPr>
          <w:rtl/>
        </w:rPr>
        <w:t xml:space="preserve"> معالجة حالات إفرادية يحتمل حدوثها، لأسباب إنسانية، لا أن يسهل من خلالها تسلل جماعات أجنبية </w:t>
      </w:r>
      <w:r>
        <w:rPr>
          <w:rFonts w:hint="cs"/>
          <w:rtl/>
        </w:rPr>
        <w:t xml:space="preserve">إلى البلاد </w:t>
      </w:r>
      <w:r>
        <w:rPr>
          <w:rtl/>
        </w:rPr>
        <w:t>وبالتالي كسبهم الجنسية السورية.</w:t>
      </w:r>
    </w:p>
    <w:p w:rsidR="00000000" w:rsidRDefault="000E41E0">
      <w:pPr>
        <w:jc w:val="both"/>
        <w:rPr>
          <w:rtl/>
        </w:rPr>
      </w:pPr>
      <w:r>
        <w:rPr>
          <w:rFonts w:hint="cs"/>
          <w:rtl/>
        </w:rPr>
        <w:t>240</w:t>
      </w:r>
      <w:r>
        <w:rPr>
          <w:rtl/>
        </w:rPr>
        <w:t>-</w:t>
      </w:r>
      <w:r>
        <w:rPr>
          <w:rtl/>
        </w:rPr>
        <w:tab/>
        <w:t>وأخيراً، لا</w:t>
      </w:r>
      <w:r>
        <w:rPr>
          <w:rFonts w:hint="cs"/>
          <w:rtl/>
        </w:rPr>
        <w:t xml:space="preserve"> </w:t>
      </w:r>
      <w:r>
        <w:rPr>
          <w:rtl/>
        </w:rPr>
        <w:t>بد</w:t>
      </w:r>
      <w:r>
        <w:rPr>
          <w:rtl/>
        </w:rPr>
        <w:t xml:space="preserve"> من الإشارة إلى أن ظاهرة عديمي الجنسية أو المكتومين، بدأت تزول تدريجياً من مختلف الدول، وبخاصة في بلادنا حيث قامت حكومة الجمهورية العربية السورية بشن حملات واسعة لتحضير البدو وحثهم على التمدن والاستقرار، بعد أن كانوا دائمي الترحال في المنطقة العربية، يقيمو</w:t>
      </w:r>
      <w:r>
        <w:rPr>
          <w:rtl/>
        </w:rPr>
        <w:t>ن تارة في العراق وأخرى في الأردن أو السعودية ودول الخليج إضافة لتواجدهم في سورية بين الحين والأخر، مجتازين الحدود بين هذه الدول بحثاً عن الكلأ والمرعى لمواشيهم ومسببات الرزق المؤقتة لهم.</w:t>
      </w:r>
    </w:p>
    <w:p w:rsidR="00000000" w:rsidRDefault="000E41E0">
      <w:pPr>
        <w:jc w:val="center"/>
        <w:rPr>
          <w:b/>
          <w:bCs/>
          <w:rtl/>
        </w:rPr>
      </w:pPr>
      <w:r>
        <w:rPr>
          <w:b/>
          <w:bCs/>
          <w:rtl/>
        </w:rPr>
        <w:t>الخا</w:t>
      </w:r>
      <w:r>
        <w:rPr>
          <w:rFonts w:hint="cs"/>
          <w:b/>
          <w:bCs/>
          <w:rtl/>
        </w:rPr>
        <w:t>تمـة</w:t>
      </w:r>
    </w:p>
    <w:p w:rsidR="00000000" w:rsidRDefault="000E41E0">
      <w:pPr>
        <w:jc w:val="both"/>
        <w:rPr>
          <w:rtl/>
        </w:rPr>
      </w:pPr>
      <w:r>
        <w:rPr>
          <w:rFonts w:hint="cs"/>
          <w:rtl/>
        </w:rPr>
        <w:t>241</w:t>
      </w:r>
      <w:r>
        <w:rPr>
          <w:rtl/>
        </w:rPr>
        <w:t>-</w:t>
      </w:r>
      <w:r>
        <w:rPr>
          <w:rtl/>
        </w:rPr>
        <w:tab/>
      </w:r>
      <w:r>
        <w:rPr>
          <w:rFonts w:hint="cs"/>
          <w:rtl/>
        </w:rPr>
        <w:t xml:space="preserve">وختاماً، </w:t>
      </w:r>
      <w:r>
        <w:rPr>
          <w:rtl/>
        </w:rPr>
        <w:t>يبقى أن الإنسان طفلاً ورجلاً وامرأة هو محور اه</w:t>
      </w:r>
      <w:r>
        <w:rPr>
          <w:rtl/>
        </w:rPr>
        <w:t>تمام الحكومة السورية، وهو أفضل استثمارٍ وطني، وهو ما تراهن عليه سورية لمواجهة المستقبل وتحدياته.</w:t>
      </w:r>
    </w:p>
    <w:p w:rsidR="00000000" w:rsidRDefault="000E41E0">
      <w:pPr>
        <w:jc w:val="both"/>
        <w:rPr>
          <w:rFonts w:hint="cs"/>
          <w:rtl/>
        </w:rPr>
      </w:pPr>
      <w:r>
        <w:rPr>
          <w:rtl/>
        </w:rPr>
        <w:t>2</w:t>
      </w:r>
      <w:r>
        <w:rPr>
          <w:rFonts w:hint="cs"/>
          <w:rtl/>
        </w:rPr>
        <w:t>42</w:t>
      </w:r>
      <w:r>
        <w:rPr>
          <w:rtl/>
        </w:rPr>
        <w:t>-</w:t>
      </w:r>
      <w:r>
        <w:rPr>
          <w:rtl/>
        </w:rPr>
        <w:tab/>
        <w:t xml:space="preserve">ولعل آخر كلمات الراحل السيد الرئيس حافظ الأسد تختزل هذه التوجهات، حينما قال موجهاً حديثه للسيد الرئيس أميل لحود رئيس الجمهورية اللبنانية: "مصيرنا أن نبني </w:t>
      </w:r>
      <w:r>
        <w:rPr>
          <w:rtl/>
        </w:rPr>
        <w:t>لأبنائنا مستقبلاً واعداً وواجبنا أن نورثهم أفضل مما ورثناه.".</w:t>
      </w:r>
    </w:p>
    <w:p w:rsidR="00000000" w:rsidRDefault="000E41E0">
      <w:pPr>
        <w:jc w:val="center"/>
        <w:rPr>
          <w:rFonts w:hint="cs"/>
          <w:sz w:val="30"/>
          <w:u w:val="single"/>
          <w:rtl/>
          <w:lang w:eastAsia="en-US"/>
        </w:rPr>
      </w:pPr>
      <w:r>
        <w:rPr>
          <w:rFonts w:hint="cs"/>
          <w:sz w:val="30"/>
          <w:u w:val="single"/>
          <w:rtl/>
          <w:lang w:eastAsia="en-US"/>
        </w:rPr>
        <w:t>الحواشي</w:t>
      </w:r>
    </w:p>
    <w:p w:rsidR="00000000" w:rsidRDefault="000E41E0">
      <w:pPr>
        <w:jc w:val="both"/>
        <w:rPr>
          <w:rFonts w:hint="cs"/>
          <w:sz w:val="30"/>
          <w:rtl/>
        </w:rPr>
      </w:pPr>
      <w:r>
        <w:rPr>
          <w:rFonts w:hint="cs"/>
          <w:b/>
          <w:bCs/>
          <w:sz w:val="30"/>
          <w:rtl/>
          <w:lang w:eastAsia="en-US"/>
        </w:rPr>
        <w:tab/>
      </w:r>
      <w:r>
        <w:rPr>
          <w:rFonts w:hint="cs"/>
          <w:sz w:val="30"/>
          <w:rtl/>
          <w:lang w:eastAsia="en-US"/>
        </w:rPr>
        <w:t>(1)</w:t>
      </w:r>
      <w:r>
        <w:rPr>
          <w:rFonts w:hint="cs"/>
          <w:sz w:val="30"/>
          <w:rtl/>
          <w:lang w:eastAsia="en-US"/>
        </w:rPr>
        <w:tab/>
      </w:r>
      <w:r>
        <w:rPr>
          <w:sz w:val="30"/>
          <w:rtl/>
        </w:rPr>
        <w:t xml:space="preserve">الوثيقة </w:t>
      </w:r>
      <w:r>
        <w:rPr>
          <w:szCs w:val="22"/>
        </w:rPr>
        <w:t>CRC/C/28/Add.2</w:t>
      </w:r>
      <w:r>
        <w:rPr>
          <w:sz w:val="30"/>
          <w:rtl/>
        </w:rPr>
        <w:t>.</w:t>
      </w:r>
    </w:p>
    <w:p w:rsidR="00000000" w:rsidRDefault="000E41E0">
      <w:pPr>
        <w:pStyle w:val="FootnoteText"/>
        <w:numPr>
          <w:ilvl w:val="0"/>
          <w:numId w:val="0"/>
        </w:numPr>
        <w:ind w:left="120" w:right="0" w:firstLine="600"/>
        <w:rPr>
          <w:rFonts w:hint="cs"/>
          <w:sz w:val="30"/>
          <w:szCs w:val="30"/>
          <w:rtl/>
        </w:rPr>
      </w:pPr>
      <w:r>
        <w:rPr>
          <w:rFonts w:hint="cs"/>
          <w:sz w:val="30"/>
          <w:szCs w:val="30"/>
          <w:rtl/>
        </w:rPr>
        <w:t>(2)</w:t>
      </w:r>
      <w:r>
        <w:rPr>
          <w:rFonts w:hint="cs"/>
          <w:sz w:val="30"/>
          <w:szCs w:val="30"/>
          <w:rtl/>
        </w:rPr>
        <w:tab/>
      </w:r>
      <w:r>
        <w:rPr>
          <w:sz w:val="30"/>
          <w:szCs w:val="30"/>
          <w:rtl/>
        </w:rPr>
        <w:t xml:space="preserve">مذكرة الأمين العام للأمم المتحدة التي يذكر فيها أن وثيقة الموافقة قد أودعت لديه بتاريخ 16 </w:t>
      </w:r>
      <w:r>
        <w:rPr>
          <w:rFonts w:hint="cs"/>
          <w:sz w:val="30"/>
          <w:szCs w:val="30"/>
          <w:rtl/>
        </w:rPr>
        <w:t xml:space="preserve">حزيران/يونيه </w:t>
      </w:r>
      <w:r>
        <w:rPr>
          <w:sz w:val="30"/>
          <w:szCs w:val="30"/>
          <w:rtl/>
        </w:rPr>
        <w:t xml:space="preserve">2000، </w:t>
      </w:r>
      <w:r>
        <w:rPr>
          <w:szCs w:val="22"/>
        </w:rPr>
        <w:t>LA 41 TR/221/1 (4-11 (a))</w:t>
      </w:r>
      <w:r>
        <w:rPr>
          <w:rFonts w:hint="cs"/>
          <w:sz w:val="30"/>
          <w:szCs w:val="30"/>
          <w:rtl/>
        </w:rPr>
        <w:t>.</w:t>
      </w:r>
    </w:p>
    <w:p w:rsidR="00000000" w:rsidRDefault="000E41E0">
      <w:pPr>
        <w:jc w:val="both"/>
        <w:rPr>
          <w:rFonts w:hint="cs"/>
          <w:sz w:val="30"/>
          <w:lang w:eastAsia="en-US"/>
        </w:rPr>
      </w:pPr>
    </w:p>
    <w:p w:rsidR="00000000" w:rsidRDefault="000E41E0">
      <w:pPr>
        <w:jc w:val="both"/>
        <w:rPr>
          <w:rFonts w:hint="cs"/>
          <w:rtl/>
        </w:rPr>
      </w:pPr>
    </w:p>
    <w:p w:rsidR="00000000" w:rsidRDefault="000E41E0">
      <w:pPr>
        <w:jc w:val="center"/>
        <w:rPr>
          <w:rFonts w:hint="cs"/>
          <w:b/>
          <w:bCs/>
          <w:rtl/>
        </w:rPr>
      </w:pPr>
      <w:r>
        <w:rPr>
          <w:u w:val="single"/>
          <w:rtl/>
        </w:rPr>
        <w:br w:type="page"/>
      </w:r>
      <w:r>
        <w:rPr>
          <w:rFonts w:hint="cs"/>
          <w:b/>
          <w:bCs/>
          <w:rtl/>
        </w:rPr>
        <w:t>المرفق رقم 1</w:t>
      </w:r>
    </w:p>
    <w:p w:rsidR="00000000" w:rsidRDefault="000E41E0">
      <w:pPr>
        <w:jc w:val="center"/>
        <w:rPr>
          <w:b/>
          <w:bCs/>
          <w:rtl/>
        </w:rPr>
      </w:pPr>
      <w:r>
        <w:rPr>
          <w:b/>
          <w:bCs/>
          <w:rtl/>
        </w:rPr>
        <w:t>أ</w:t>
      </w:r>
      <w:r>
        <w:rPr>
          <w:b/>
          <w:bCs/>
          <w:rtl/>
        </w:rPr>
        <w:t>عضاء اللجنة العليا للطفولة</w:t>
      </w:r>
      <w:r>
        <w:rPr>
          <w:rFonts w:hint="cs"/>
          <w:b/>
          <w:bCs/>
          <w:rtl/>
        </w:rPr>
        <w:t xml:space="preserve"> </w:t>
      </w:r>
      <w:r>
        <w:rPr>
          <w:b/>
          <w:bCs/>
          <w:rtl/>
        </w:rPr>
        <w:t>المشكلة بموجب قرار السيد رئيس مجلس الوزراء</w:t>
      </w:r>
      <w:r>
        <w:rPr>
          <w:rFonts w:hint="cs"/>
          <w:b/>
          <w:bCs/>
          <w:rtl/>
        </w:rPr>
        <w:br/>
      </w:r>
      <w:r>
        <w:rPr>
          <w:b/>
          <w:bCs/>
          <w:rtl/>
        </w:rPr>
        <w:t>رقم 1023</w:t>
      </w:r>
      <w:r>
        <w:rPr>
          <w:rFonts w:hint="cs"/>
          <w:b/>
          <w:bCs/>
          <w:rtl/>
        </w:rPr>
        <w:t xml:space="preserve"> ب</w:t>
      </w:r>
      <w:r>
        <w:rPr>
          <w:b/>
          <w:bCs/>
          <w:rtl/>
        </w:rPr>
        <w:t>تاريخ 31/1/1999</w:t>
      </w:r>
    </w:p>
    <w:tbl>
      <w:tblPr>
        <w:bidiVisual/>
        <w:tblW w:w="0" w:type="auto"/>
        <w:jc w:val="center"/>
        <w:tblInd w:w="-1317" w:type="dxa"/>
        <w:tblLayout w:type="fixed"/>
        <w:tblLook w:val="0000" w:firstRow="0" w:lastRow="0" w:firstColumn="0" w:lastColumn="0" w:noHBand="0" w:noVBand="0"/>
      </w:tblPr>
      <w:tblGrid>
        <w:gridCol w:w="6551"/>
        <w:gridCol w:w="2704"/>
      </w:tblGrid>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 نائب رئيس مجلس الوزراء لشؤون الخدمات</w:t>
            </w:r>
          </w:p>
        </w:tc>
        <w:tc>
          <w:tcPr>
            <w:tcW w:w="2704" w:type="dxa"/>
          </w:tcPr>
          <w:p w:rsidR="000E41E0" w:rsidRDefault="000E41E0">
            <w:pPr>
              <w:spacing w:before="0" w:after="0"/>
              <w:jc w:val="both"/>
              <w:rPr>
                <w:rtl/>
              </w:rPr>
            </w:pPr>
            <w:r>
              <w:rPr>
                <w:rtl/>
              </w:rPr>
              <w:t>رئيساً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وزيرة الشؤون الاجتماعية والعمل</w:t>
            </w:r>
          </w:p>
        </w:tc>
        <w:tc>
          <w:tcPr>
            <w:tcW w:w="2704" w:type="dxa"/>
          </w:tcPr>
          <w:p w:rsidR="000E41E0" w:rsidRDefault="000E41E0">
            <w:pPr>
              <w:spacing w:before="0" w:after="0"/>
              <w:jc w:val="both"/>
              <w:rPr>
                <w:rtl/>
              </w:rPr>
            </w:pPr>
            <w:r>
              <w:rPr>
                <w:rtl/>
              </w:rPr>
              <w:t>نائباً للرئيس</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معاون وزيرة الشؤون الاجتماعية والعمل</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معاون وزير التربية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معاون وزير الصحة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معاون وزير العدل</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معاون وزير الإعلام</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رئاسة مجلس الوزراء</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وزارة الخارجية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وزارة الثقافة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وزارة الشؤون الاجتماعية والعمل</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وزارة المالية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هيئة تخطيط الدولة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وزارة الصناعة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المكتب المركزي للإحصاء</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الاتحاد العام النسائي</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نقابة المعلمين</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الاتحاد العام لنقابات العمال</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منظمة طلائع البعث</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اتحاد شبيبة الثورة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اتحاد الحرفيين</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اتحاد الجمعيات الخيرية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ممثل عن غرفة الصناعة</w:t>
            </w:r>
          </w:p>
        </w:tc>
        <w:tc>
          <w:tcPr>
            <w:tcW w:w="2704" w:type="dxa"/>
          </w:tcPr>
          <w:p w:rsidR="000E41E0" w:rsidRDefault="000E41E0">
            <w:pPr>
              <w:spacing w:before="0" w:after="0"/>
              <w:jc w:val="both"/>
              <w:rPr>
                <w:rtl/>
              </w:rPr>
            </w:pPr>
            <w:r>
              <w:rPr>
                <w:rtl/>
              </w:rPr>
              <w:t>عضواً</w:t>
            </w:r>
          </w:p>
        </w:tc>
      </w:tr>
      <w:tr w:rsidR="000E41E0" w:rsidTr="000E41E0">
        <w:tblPrEx>
          <w:tblCellMar>
            <w:top w:w="0" w:type="dxa"/>
            <w:bottom w:w="0" w:type="dxa"/>
          </w:tblCellMar>
        </w:tblPrEx>
        <w:trPr>
          <w:jc w:val="center"/>
        </w:trPr>
        <w:tc>
          <w:tcPr>
            <w:tcW w:w="6551" w:type="dxa"/>
          </w:tcPr>
          <w:p w:rsidR="000E41E0" w:rsidRDefault="000E41E0">
            <w:pPr>
              <w:spacing w:before="0" w:after="0"/>
              <w:jc w:val="both"/>
              <w:rPr>
                <w:rtl/>
              </w:rPr>
            </w:pPr>
            <w:r>
              <w:rPr>
                <w:rtl/>
              </w:rPr>
              <w:t>رئيس شعبة من وزارة الشؤون الاجتماعية والعمل</w:t>
            </w:r>
          </w:p>
        </w:tc>
        <w:tc>
          <w:tcPr>
            <w:tcW w:w="2704" w:type="dxa"/>
          </w:tcPr>
          <w:p w:rsidR="000E41E0" w:rsidRDefault="000E41E0">
            <w:pPr>
              <w:spacing w:before="0" w:after="0"/>
              <w:jc w:val="both"/>
              <w:rPr>
                <w:rtl/>
              </w:rPr>
            </w:pPr>
            <w:r>
              <w:rPr>
                <w:rtl/>
              </w:rPr>
              <w:t>مقرراً</w:t>
            </w:r>
          </w:p>
        </w:tc>
      </w:tr>
    </w:tbl>
    <w:p w:rsidR="00000000" w:rsidRDefault="000E41E0">
      <w:pPr>
        <w:jc w:val="center"/>
        <w:rPr>
          <w:u w:val="single"/>
          <w:rtl/>
        </w:rPr>
      </w:pPr>
      <w:r>
        <w:rPr>
          <w:rFonts w:hint="cs"/>
          <w:b/>
          <w:bCs/>
          <w:u w:val="single"/>
          <w:rtl/>
        </w:rPr>
        <w:t>المرفق رقم 2</w:t>
      </w:r>
    </w:p>
    <w:p w:rsidR="00000000" w:rsidRDefault="000E41E0">
      <w:pPr>
        <w:jc w:val="center"/>
        <w:rPr>
          <w:b/>
          <w:bCs/>
          <w:rtl/>
        </w:rPr>
      </w:pPr>
      <w:r>
        <w:rPr>
          <w:b/>
          <w:bCs/>
          <w:rtl/>
        </w:rPr>
        <w:t>أعضاء لجنة الصياغة</w:t>
      </w:r>
    </w:p>
    <w:tbl>
      <w:tblPr>
        <w:bidiVisual/>
        <w:tblW w:w="0" w:type="auto"/>
        <w:jc w:val="center"/>
        <w:tblInd w:w="-296" w:type="dxa"/>
        <w:tblLayout w:type="fixed"/>
        <w:tblLook w:val="0000" w:firstRow="0" w:lastRow="0" w:firstColumn="0" w:lastColumn="0" w:noHBand="0" w:noVBand="0"/>
      </w:tblPr>
      <w:tblGrid>
        <w:gridCol w:w="3194"/>
        <w:gridCol w:w="6046"/>
      </w:tblGrid>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الأستاذة غادة مراد</w:t>
            </w:r>
          </w:p>
        </w:tc>
        <w:tc>
          <w:tcPr>
            <w:tcW w:w="6046" w:type="dxa"/>
          </w:tcPr>
          <w:p w:rsidR="000E41E0" w:rsidRDefault="000E41E0">
            <w:pPr>
              <w:spacing w:before="0" w:after="0"/>
              <w:jc w:val="both"/>
              <w:rPr>
                <w:rtl/>
              </w:rPr>
            </w:pPr>
            <w:r>
              <w:rPr>
                <w:rtl/>
              </w:rPr>
              <w:t>عضو مجلس القضاء الأعلى - النائب العام للجمهورية العربية السورية.</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الأستاذة غادة الجابي</w:t>
            </w:r>
          </w:p>
        </w:tc>
        <w:tc>
          <w:tcPr>
            <w:tcW w:w="6046" w:type="dxa"/>
          </w:tcPr>
          <w:p w:rsidR="000E41E0" w:rsidRDefault="000E41E0">
            <w:pPr>
              <w:spacing w:before="0" w:after="0"/>
              <w:jc w:val="both"/>
              <w:rPr>
                <w:rtl/>
              </w:rPr>
            </w:pPr>
            <w:r>
              <w:rPr>
                <w:rtl/>
              </w:rPr>
              <w:t>مديرة محو الأمية في وزارة الثقافة.</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السيد الدكتور حيدر دك الباب</w:t>
            </w:r>
          </w:p>
        </w:tc>
        <w:tc>
          <w:tcPr>
            <w:tcW w:w="6046" w:type="dxa"/>
          </w:tcPr>
          <w:p w:rsidR="000E41E0" w:rsidRDefault="000E41E0">
            <w:pPr>
              <w:spacing w:before="0" w:after="0"/>
              <w:jc w:val="both"/>
              <w:rPr>
                <w:rtl/>
              </w:rPr>
            </w:pPr>
            <w:r>
              <w:rPr>
                <w:rtl/>
              </w:rPr>
              <w:t>مدير مكتب المجلس الصحي في رئاسة مجلس الوزراء.</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السيد الدكتور أكرم الحرش</w:t>
            </w:r>
          </w:p>
        </w:tc>
        <w:tc>
          <w:tcPr>
            <w:tcW w:w="6046" w:type="dxa"/>
          </w:tcPr>
          <w:p w:rsidR="000E41E0" w:rsidRDefault="000E41E0">
            <w:pPr>
              <w:spacing w:before="0" w:after="0"/>
              <w:jc w:val="both"/>
              <w:rPr>
                <w:rtl/>
              </w:rPr>
            </w:pPr>
            <w:r>
              <w:rPr>
                <w:rtl/>
              </w:rPr>
              <w:t>مدير الصحة المدرسية في وزارة التربية.</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الأستاذة انتصار الخيمي</w:t>
            </w:r>
          </w:p>
        </w:tc>
        <w:tc>
          <w:tcPr>
            <w:tcW w:w="6046" w:type="dxa"/>
          </w:tcPr>
          <w:p w:rsidR="000E41E0" w:rsidRDefault="000E41E0">
            <w:pPr>
              <w:spacing w:before="0" w:after="0"/>
              <w:jc w:val="both"/>
              <w:rPr>
                <w:rtl/>
              </w:rPr>
            </w:pPr>
            <w:r>
              <w:rPr>
                <w:rtl/>
              </w:rPr>
              <w:t>رئيسة دائرة الأسرة والطفولة في وزارة الشؤون الاجتماعية والعمل.</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الأستاذ عنفوان النائب</w:t>
            </w:r>
          </w:p>
        </w:tc>
        <w:tc>
          <w:tcPr>
            <w:tcW w:w="6046" w:type="dxa"/>
          </w:tcPr>
          <w:p w:rsidR="000E41E0" w:rsidRDefault="000E41E0">
            <w:pPr>
              <w:spacing w:before="0" w:after="0"/>
              <w:jc w:val="both"/>
              <w:rPr>
                <w:rtl/>
              </w:rPr>
            </w:pPr>
            <w:r>
              <w:rPr>
                <w:rtl/>
              </w:rPr>
              <w:t>السكرتير الثالث لدى إدارة المنظمات الدولية في وزارة الخارجية.</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الأستاذة وداد رضا</w:t>
            </w:r>
          </w:p>
        </w:tc>
        <w:tc>
          <w:tcPr>
            <w:tcW w:w="6046" w:type="dxa"/>
          </w:tcPr>
          <w:p w:rsidR="000E41E0" w:rsidRDefault="000E41E0">
            <w:pPr>
              <w:spacing w:before="0" w:after="0"/>
              <w:jc w:val="both"/>
              <w:rPr>
                <w:rtl/>
              </w:rPr>
            </w:pPr>
            <w:r>
              <w:rPr>
                <w:rtl/>
              </w:rPr>
              <w:t>عضو المكتب التنفيذي - رئيسة مكتب دور الحضانة ورياض الأطفال في منظمة الاتحاد العام النسائي.</w:t>
            </w:r>
          </w:p>
        </w:tc>
      </w:tr>
      <w:tr w:rsidR="000E41E0" w:rsidTr="000E41E0">
        <w:tblPrEx>
          <w:tblCellMar>
            <w:top w:w="0" w:type="dxa"/>
            <w:bottom w:w="0" w:type="dxa"/>
          </w:tblCellMar>
        </w:tblPrEx>
        <w:trPr>
          <w:jc w:val="center"/>
        </w:trPr>
        <w:tc>
          <w:tcPr>
            <w:tcW w:w="3194" w:type="dxa"/>
          </w:tcPr>
          <w:p w:rsidR="000E41E0" w:rsidRDefault="000E41E0">
            <w:pPr>
              <w:spacing w:before="0" w:after="0"/>
              <w:jc w:val="both"/>
              <w:rPr>
                <w:rtl/>
              </w:rPr>
            </w:pPr>
            <w:r>
              <w:rPr>
                <w:rtl/>
              </w:rPr>
              <w:t>الأستاذة سهام دللو</w:t>
            </w:r>
          </w:p>
        </w:tc>
        <w:tc>
          <w:tcPr>
            <w:tcW w:w="6046" w:type="dxa"/>
          </w:tcPr>
          <w:p w:rsidR="000E41E0" w:rsidRDefault="000E41E0">
            <w:pPr>
              <w:spacing w:before="0" w:after="0"/>
              <w:jc w:val="both"/>
              <w:rPr>
                <w:rtl/>
              </w:rPr>
            </w:pPr>
            <w:r>
              <w:rPr>
                <w:rtl/>
              </w:rPr>
              <w:t>مديرة البرامج في منظمة الأمم المتحدة للطفولة (</w:t>
            </w:r>
            <w:r>
              <w:rPr>
                <w:rFonts w:hint="cs"/>
                <w:rtl/>
              </w:rPr>
              <w:t>ال</w:t>
            </w:r>
            <w:r>
              <w:rPr>
                <w:rtl/>
              </w:rPr>
              <w:t>يونيس</w:t>
            </w:r>
            <w:r>
              <w:rPr>
                <w:rFonts w:hint="cs"/>
                <w:rtl/>
              </w:rPr>
              <w:t>ي</w:t>
            </w:r>
            <w:r>
              <w:rPr>
                <w:rtl/>
              </w:rPr>
              <w:t>ف) بدمشق.</w:t>
            </w:r>
          </w:p>
        </w:tc>
      </w:tr>
    </w:tbl>
    <w:p w:rsidR="00000000" w:rsidRDefault="000E41E0">
      <w:pPr>
        <w:jc w:val="both"/>
        <w:rPr>
          <w:rtl/>
        </w:rPr>
      </w:pPr>
    </w:p>
    <w:p w:rsidR="00000000" w:rsidRDefault="000E41E0">
      <w:pPr>
        <w:jc w:val="center"/>
        <w:rPr>
          <w:u w:val="single"/>
          <w:rtl/>
        </w:rPr>
      </w:pPr>
      <w:r>
        <w:rPr>
          <w:rtl/>
        </w:rPr>
        <w:br w:type="page"/>
      </w:r>
      <w:r>
        <w:rPr>
          <w:rFonts w:hint="cs"/>
          <w:b/>
          <w:bCs/>
          <w:rtl/>
        </w:rPr>
        <w:t>المرفق رقم 3</w:t>
      </w:r>
    </w:p>
    <w:p w:rsidR="00000000" w:rsidRDefault="000E41E0">
      <w:pPr>
        <w:jc w:val="center"/>
        <w:rPr>
          <w:b/>
          <w:bCs/>
          <w:rtl/>
        </w:rPr>
      </w:pPr>
      <w:r>
        <w:rPr>
          <w:b/>
          <w:bCs/>
          <w:rtl/>
        </w:rPr>
        <w:t>الدراسات الميدانية التي نفذت</w:t>
      </w:r>
      <w:r>
        <w:rPr>
          <w:rFonts w:hint="cs"/>
          <w:b/>
          <w:bCs/>
          <w:rtl/>
        </w:rPr>
        <w:t xml:space="preserve"> </w:t>
      </w:r>
      <w:r>
        <w:rPr>
          <w:b/>
          <w:bCs/>
          <w:rtl/>
        </w:rPr>
        <w:t>خلال الفترة 1995 - 1999</w:t>
      </w:r>
    </w:p>
    <w:p w:rsidR="00000000" w:rsidRDefault="000E41E0">
      <w:pPr>
        <w:jc w:val="both"/>
        <w:rPr>
          <w:rtl/>
        </w:rPr>
      </w:pPr>
      <w:r>
        <w:rPr>
          <w:rFonts w:hint="cs"/>
          <w:rtl/>
        </w:rPr>
        <w:t>1-</w:t>
      </w:r>
      <w:r>
        <w:rPr>
          <w:rFonts w:hint="cs"/>
          <w:rtl/>
        </w:rPr>
        <w:tab/>
      </w:r>
      <w:r>
        <w:rPr>
          <w:rtl/>
        </w:rPr>
        <w:t xml:space="preserve">المسح </w:t>
      </w:r>
      <w:r>
        <w:rPr>
          <w:rFonts w:hint="cs"/>
          <w:rtl/>
        </w:rPr>
        <w:t xml:space="preserve">الأول </w:t>
      </w:r>
      <w:r>
        <w:rPr>
          <w:rtl/>
        </w:rPr>
        <w:t>المتعدد المؤشرات</w:t>
      </w:r>
      <w:r>
        <w:rPr>
          <w:rFonts w:hint="cs"/>
          <w:rtl/>
        </w:rPr>
        <w:t xml:space="preserve">، </w:t>
      </w:r>
      <w:r>
        <w:rPr>
          <w:rtl/>
        </w:rPr>
        <w:t>1995</w:t>
      </w:r>
    </w:p>
    <w:p w:rsidR="00000000" w:rsidRDefault="000E41E0">
      <w:pPr>
        <w:jc w:val="both"/>
        <w:rPr>
          <w:rFonts w:hint="cs"/>
          <w:rtl/>
        </w:rPr>
      </w:pPr>
      <w:r>
        <w:rPr>
          <w:rFonts w:hint="cs"/>
          <w:rtl/>
        </w:rPr>
        <w:t>2-</w:t>
      </w:r>
      <w:r>
        <w:rPr>
          <w:rFonts w:hint="cs"/>
          <w:rtl/>
        </w:rPr>
        <w:tab/>
      </w:r>
      <w:r>
        <w:rPr>
          <w:rtl/>
        </w:rPr>
        <w:t xml:space="preserve">المسح </w:t>
      </w:r>
      <w:r>
        <w:rPr>
          <w:rFonts w:hint="cs"/>
          <w:rtl/>
        </w:rPr>
        <w:t xml:space="preserve">الثاني </w:t>
      </w:r>
      <w:r>
        <w:rPr>
          <w:rtl/>
        </w:rPr>
        <w:t>المتعدد المؤشرات</w:t>
      </w:r>
      <w:r>
        <w:rPr>
          <w:rFonts w:hint="cs"/>
          <w:rtl/>
        </w:rPr>
        <w:t xml:space="preserve">، </w:t>
      </w:r>
      <w:r>
        <w:rPr>
          <w:rtl/>
        </w:rPr>
        <w:t>مطلع عام 2000</w:t>
      </w:r>
    </w:p>
    <w:p w:rsidR="00000000" w:rsidRDefault="000E41E0">
      <w:pPr>
        <w:jc w:val="both"/>
        <w:rPr>
          <w:rtl/>
        </w:rPr>
      </w:pPr>
      <w:r>
        <w:rPr>
          <w:rFonts w:hint="cs"/>
          <w:rtl/>
        </w:rPr>
        <w:t>3-</w:t>
      </w:r>
      <w:r>
        <w:rPr>
          <w:rFonts w:hint="cs"/>
          <w:rtl/>
        </w:rPr>
        <w:tab/>
      </w:r>
      <w:r>
        <w:rPr>
          <w:rtl/>
        </w:rPr>
        <w:t>دراسة ميدانية حول تسرب الفتيا</w:t>
      </w:r>
      <w:r>
        <w:rPr>
          <w:rtl/>
        </w:rPr>
        <w:t>ت من المدارس الابتدائية في المحافظات الشمالية والشرقية</w:t>
      </w:r>
    </w:p>
    <w:p w:rsidR="00000000" w:rsidRDefault="000E41E0">
      <w:pPr>
        <w:jc w:val="both"/>
        <w:rPr>
          <w:rFonts w:hint="cs"/>
          <w:rtl/>
        </w:rPr>
      </w:pPr>
      <w:r>
        <w:rPr>
          <w:rFonts w:hint="cs"/>
          <w:rtl/>
        </w:rPr>
        <w:t>4-</w:t>
      </w:r>
      <w:r>
        <w:rPr>
          <w:rFonts w:hint="cs"/>
          <w:rtl/>
        </w:rPr>
        <w:tab/>
      </w:r>
      <w:r>
        <w:rPr>
          <w:rtl/>
        </w:rPr>
        <w:t>دراسة عن أسباب التسرب في محافظة الحسكة</w:t>
      </w:r>
      <w:r>
        <w:rPr>
          <w:rFonts w:hint="cs"/>
          <w:rtl/>
        </w:rPr>
        <w:t>،</w:t>
      </w:r>
      <w:r>
        <w:rPr>
          <w:rtl/>
        </w:rPr>
        <w:t xml:space="preserve"> </w:t>
      </w:r>
      <w:r>
        <w:rPr>
          <w:rFonts w:hint="cs"/>
          <w:rtl/>
        </w:rPr>
        <w:t>1998/1999</w:t>
      </w:r>
    </w:p>
    <w:p w:rsidR="00000000" w:rsidRDefault="000E41E0">
      <w:pPr>
        <w:jc w:val="both"/>
        <w:rPr>
          <w:rFonts w:hint="cs"/>
          <w:rtl/>
        </w:rPr>
      </w:pPr>
      <w:r>
        <w:rPr>
          <w:rFonts w:hint="cs"/>
          <w:rtl/>
        </w:rPr>
        <w:t>5-</w:t>
      </w:r>
      <w:r>
        <w:rPr>
          <w:rFonts w:hint="cs"/>
          <w:rtl/>
        </w:rPr>
        <w:tab/>
      </w:r>
      <w:r>
        <w:rPr>
          <w:rtl/>
        </w:rPr>
        <w:t>دراسة عن أسباب التسرب في محافظة دير الزور</w:t>
      </w:r>
      <w:r>
        <w:rPr>
          <w:rFonts w:hint="cs"/>
          <w:rtl/>
        </w:rPr>
        <w:t>، 1998/1999</w:t>
      </w:r>
    </w:p>
    <w:p w:rsidR="00000000" w:rsidRDefault="000E41E0">
      <w:pPr>
        <w:jc w:val="both"/>
        <w:rPr>
          <w:spacing w:val="0"/>
          <w:rtl/>
        </w:rPr>
      </w:pPr>
      <w:r>
        <w:rPr>
          <w:rFonts w:hint="cs"/>
          <w:rtl/>
        </w:rPr>
        <w:t>6-</w:t>
      </w:r>
      <w:r>
        <w:rPr>
          <w:rFonts w:hint="cs"/>
          <w:rtl/>
        </w:rPr>
        <w:tab/>
      </w:r>
      <w:r>
        <w:rPr>
          <w:spacing w:val="0"/>
          <w:rtl/>
        </w:rPr>
        <w:t>إجراء اختبار دولي لمستوى التحصيل في مادتي الرياضيات والعلوم للصف الثاني الإعدادي</w:t>
      </w:r>
      <w:r>
        <w:rPr>
          <w:rFonts w:hint="cs"/>
          <w:spacing w:val="0"/>
          <w:rtl/>
        </w:rPr>
        <w:t>،</w:t>
      </w:r>
      <w:r>
        <w:rPr>
          <w:spacing w:val="0"/>
          <w:rtl/>
        </w:rPr>
        <w:t xml:space="preserve"> </w:t>
      </w:r>
      <w:r>
        <w:rPr>
          <w:rFonts w:hint="cs"/>
          <w:spacing w:val="0"/>
          <w:rtl/>
        </w:rPr>
        <w:t>1996/19</w:t>
      </w:r>
      <w:r>
        <w:rPr>
          <w:rFonts w:hint="cs"/>
          <w:spacing w:val="0"/>
          <w:rtl/>
        </w:rPr>
        <w:t>97</w:t>
      </w:r>
    </w:p>
    <w:p w:rsidR="00000000" w:rsidRDefault="000E41E0">
      <w:pPr>
        <w:jc w:val="both"/>
        <w:rPr>
          <w:rFonts w:hint="cs"/>
          <w:rtl/>
        </w:rPr>
      </w:pPr>
      <w:r>
        <w:rPr>
          <w:rFonts w:hint="cs"/>
          <w:rtl/>
        </w:rPr>
        <w:t>7-</w:t>
      </w:r>
      <w:r>
        <w:rPr>
          <w:rFonts w:hint="cs"/>
          <w:rtl/>
        </w:rPr>
        <w:tab/>
      </w:r>
      <w:r>
        <w:rPr>
          <w:rtl/>
        </w:rPr>
        <w:t>دراسة عن أثر الزواج المبكر على الفتيات</w:t>
      </w:r>
      <w:r>
        <w:rPr>
          <w:rFonts w:hint="cs"/>
          <w:rtl/>
        </w:rPr>
        <w:t>، 1998</w:t>
      </w:r>
    </w:p>
    <w:p w:rsidR="00000000" w:rsidRDefault="000E41E0">
      <w:pPr>
        <w:jc w:val="both"/>
        <w:rPr>
          <w:rFonts w:hint="cs"/>
          <w:rtl/>
        </w:rPr>
      </w:pPr>
      <w:r>
        <w:rPr>
          <w:rFonts w:hint="cs"/>
          <w:rtl/>
        </w:rPr>
        <w:t>8-</w:t>
      </w:r>
      <w:r>
        <w:rPr>
          <w:rFonts w:hint="cs"/>
          <w:rtl/>
        </w:rPr>
        <w:tab/>
      </w:r>
      <w:r>
        <w:rPr>
          <w:rtl/>
        </w:rPr>
        <w:t>دراسة عن عمل الأطفال دون السن القانونية (دون 18 سنة)</w:t>
      </w:r>
      <w:r>
        <w:rPr>
          <w:rFonts w:hint="cs"/>
          <w:rtl/>
        </w:rPr>
        <w:t>، 1998</w:t>
      </w:r>
    </w:p>
    <w:p w:rsidR="00000000" w:rsidRDefault="000E41E0">
      <w:pPr>
        <w:jc w:val="both"/>
        <w:rPr>
          <w:rFonts w:hint="cs"/>
          <w:rtl/>
        </w:rPr>
      </w:pPr>
      <w:r>
        <w:rPr>
          <w:rFonts w:hint="cs"/>
          <w:rtl/>
        </w:rPr>
        <w:t>9-</w:t>
      </w:r>
      <w:r>
        <w:rPr>
          <w:rFonts w:hint="cs"/>
          <w:rtl/>
        </w:rPr>
        <w:tab/>
      </w:r>
      <w:r>
        <w:rPr>
          <w:rtl/>
        </w:rPr>
        <w:t xml:space="preserve">دراسة عن المعوقين دون سن </w:t>
      </w:r>
      <w:r>
        <w:rPr>
          <w:rFonts w:hint="cs"/>
          <w:rtl/>
        </w:rPr>
        <w:t xml:space="preserve">ال‍ </w:t>
      </w:r>
      <w:r>
        <w:rPr>
          <w:rtl/>
        </w:rPr>
        <w:t>18 سنة</w:t>
      </w:r>
      <w:r>
        <w:rPr>
          <w:rFonts w:hint="cs"/>
          <w:rtl/>
        </w:rPr>
        <w:t xml:space="preserve">، </w:t>
      </w:r>
      <w:r>
        <w:rPr>
          <w:rtl/>
        </w:rPr>
        <w:t>1998</w:t>
      </w:r>
    </w:p>
    <w:p w:rsidR="00000000" w:rsidRDefault="000E41E0">
      <w:pPr>
        <w:jc w:val="both"/>
        <w:rPr>
          <w:rFonts w:hint="cs"/>
          <w:rtl/>
        </w:rPr>
      </w:pPr>
      <w:r>
        <w:rPr>
          <w:rFonts w:hint="cs"/>
          <w:rtl/>
        </w:rPr>
        <w:t>10-</w:t>
      </w:r>
      <w:r>
        <w:rPr>
          <w:rFonts w:hint="cs"/>
          <w:rtl/>
        </w:rPr>
        <w:tab/>
      </w:r>
      <w:r>
        <w:rPr>
          <w:rtl/>
        </w:rPr>
        <w:t>دراسة عن واقع معاهد ومراكز ملاحظة الأحداث الجانحين</w:t>
      </w:r>
      <w:r>
        <w:rPr>
          <w:rFonts w:hint="cs"/>
          <w:rtl/>
        </w:rPr>
        <w:t xml:space="preserve">، </w:t>
      </w:r>
      <w:r>
        <w:rPr>
          <w:rtl/>
        </w:rPr>
        <w:t xml:space="preserve">1999 </w:t>
      </w:r>
    </w:p>
    <w:p w:rsidR="00000000" w:rsidRDefault="000E41E0">
      <w:pPr>
        <w:jc w:val="both"/>
        <w:rPr>
          <w:rtl/>
        </w:rPr>
      </w:pPr>
      <w:r>
        <w:rPr>
          <w:rFonts w:hint="cs"/>
          <w:rtl/>
        </w:rPr>
        <w:t>11-</w:t>
      </w:r>
      <w:r>
        <w:rPr>
          <w:rFonts w:hint="cs"/>
          <w:rtl/>
        </w:rPr>
        <w:tab/>
      </w:r>
      <w:r>
        <w:rPr>
          <w:rtl/>
        </w:rPr>
        <w:t>دراسة عن مدى معرفة الأطفال باتفا</w:t>
      </w:r>
      <w:r>
        <w:rPr>
          <w:rtl/>
        </w:rPr>
        <w:t>قية حقوق الطفل</w:t>
      </w:r>
      <w:r>
        <w:rPr>
          <w:rFonts w:hint="cs"/>
          <w:rtl/>
        </w:rPr>
        <w:t xml:space="preserve">، </w:t>
      </w:r>
      <w:r>
        <w:rPr>
          <w:rtl/>
        </w:rPr>
        <w:t xml:space="preserve">1999 </w:t>
      </w:r>
    </w:p>
    <w:p w:rsidR="00000000" w:rsidRDefault="000E41E0">
      <w:pPr>
        <w:jc w:val="both"/>
        <w:rPr>
          <w:rtl/>
        </w:rPr>
      </w:pPr>
      <w:r>
        <w:rPr>
          <w:rFonts w:hint="cs"/>
          <w:rtl/>
        </w:rPr>
        <w:t>12-</w:t>
      </w:r>
      <w:r>
        <w:rPr>
          <w:rFonts w:hint="cs"/>
          <w:rtl/>
        </w:rPr>
        <w:tab/>
      </w:r>
      <w:r>
        <w:rPr>
          <w:rtl/>
        </w:rPr>
        <w:t>دراسة عن برامج الأطفال في الإذاعة والتلفزيون</w:t>
      </w:r>
      <w:r>
        <w:rPr>
          <w:rFonts w:hint="cs"/>
          <w:rtl/>
        </w:rPr>
        <w:t>،</w:t>
      </w:r>
      <w:r>
        <w:rPr>
          <w:rtl/>
        </w:rPr>
        <w:t xml:space="preserve"> 1999 </w:t>
      </w:r>
    </w:p>
    <w:p w:rsidR="00000000" w:rsidRDefault="000E41E0">
      <w:pPr>
        <w:jc w:val="both"/>
        <w:rPr>
          <w:rtl/>
        </w:rPr>
      </w:pPr>
    </w:p>
    <w:p w:rsidR="00000000" w:rsidRDefault="000E41E0">
      <w:pPr>
        <w:jc w:val="center"/>
        <w:rPr>
          <w:rtl/>
        </w:rPr>
      </w:pPr>
      <w:r>
        <w:rPr>
          <w:rtl/>
        </w:rPr>
        <w:br w:type="page"/>
      </w:r>
      <w:r>
        <w:rPr>
          <w:b/>
          <w:bCs/>
          <w:rtl/>
        </w:rPr>
        <w:t>المراجع</w:t>
      </w:r>
    </w:p>
    <w:p w:rsidR="00000000" w:rsidRDefault="000E41E0">
      <w:pPr>
        <w:spacing w:before="120" w:after="180" w:line="380" w:lineRule="exact"/>
        <w:jc w:val="both"/>
        <w:rPr>
          <w:rFonts w:hint="cs"/>
          <w:rtl/>
        </w:rPr>
      </w:pPr>
      <w:r>
        <w:rPr>
          <w:rFonts w:hint="cs"/>
          <w:rtl/>
        </w:rPr>
        <w:t>1-</w:t>
      </w:r>
      <w:r>
        <w:rPr>
          <w:rFonts w:hint="cs"/>
          <w:rtl/>
        </w:rPr>
        <w:tab/>
      </w:r>
      <w:r>
        <w:rPr>
          <w:rtl/>
        </w:rPr>
        <w:t>دستور الجمهورية العربية السورية الصادر بالمرسوم رقم 208 لعام 1973</w:t>
      </w:r>
      <w:r>
        <w:rPr>
          <w:rFonts w:hint="cs"/>
          <w:rtl/>
        </w:rPr>
        <w:t>.</w:t>
      </w:r>
    </w:p>
    <w:p w:rsidR="00000000" w:rsidRDefault="000E41E0">
      <w:pPr>
        <w:spacing w:before="120" w:after="180" w:line="380" w:lineRule="exact"/>
        <w:jc w:val="both"/>
        <w:rPr>
          <w:rFonts w:hint="cs"/>
          <w:rtl/>
        </w:rPr>
      </w:pPr>
      <w:r>
        <w:rPr>
          <w:rFonts w:hint="cs"/>
          <w:rtl/>
        </w:rPr>
        <w:t>2-</w:t>
      </w:r>
      <w:r>
        <w:rPr>
          <w:rFonts w:hint="cs"/>
          <w:rtl/>
        </w:rPr>
        <w:tab/>
      </w:r>
      <w:r>
        <w:rPr>
          <w:rtl/>
        </w:rPr>
        <w:t>دستور حزب البعث العربي الاشتراكي</w:t>
      </w:r>
      <w:r>
        <w:rPr>
          <w:rFonts w:hint="cs"/>
          <w:rtl/>
        </w:rPr>
        <w:t>.</w:t>
      </w:r>
    </w:p>
    <w:p w:rsidR="00000000" w:rsidRDefault="000E41E0">
      <w:pPr>
        <w:spacing w:before="120" w:after="180" w:line="380" w:lineRule="exact"/>
        <w:jc w:val="both"/>
        <w:rPr>
          <w:rFonts w:hint="cs"/>
          <w:rtl/>
        </w:rPr>
      </w:pPr>
      <w:r>
        <w:rPr>
          <w:rFonts w:hint="cs"/>
          <w:rtl/>
        </w:rPr>
        <w:t>3-</w:t>
      </w:r>
      <w:r>
        <w:rPr>
          <w:rFonts w:hint="cs"/>
          <w:rtl/>
        </w:rPr>
        <w:tab/>
      </w:r>
      <w:r>
        <w:rPr>
          <w:rtl/>
        </w:rPr>
        <w:t>القانون المدني الصادر بالمرسوم التشريعي رقم 84 لعام 1949</w:t>
      </w:r>
      <w:r>
        <w:rPr>
          <w:rFonts w:hint="cs"/>
          <w:rtl/>
        </w:rPr>
        <w:t>.</w:t>
      </w:r>
    </w:p>
    <w:p w:rsidR="00000000" w:rsidRDefault="000E41E0">
      <w:pPr>
        <w:spacing w:before="120" w:after="180" w:line="380" w:lineRule="exact"/>
        <w:jc w:val="both"/>
        <w:rPr>
          <w:rFonts w:hint="cs"/>
          <w:rtl/>
        </w:rPr>
      </w:pPr>
      <w:r>
        <w:rPr>
          <w:rFonts w:hint="cs"/>
          <w:rtl/>
        </w:rPr>
        <w:t>4-</w:t>
      </w:r>
      <w:r>
        <w:rPr>
          <w:rFonts w:hint="cs"/>
          <w:rtl/>
        </w:rPr>
        <w:tab/>
      </w:r>
      <w:r>
        <w:rPr>
          <w:rtl/>
        </w:rPr>
        <w:t>قانون الأحوال الشخصية رقم 59 لعام 1953</w:t>
      </w:r>
      <w:r>
        <w:rPr>
          <w:rFonts w:hint="cs"/>
          <w:rtl/>
        </w:rPr>
        <w:t>.</w:t>
      </w:r>
    </w:p>
    <w:p w:rsidR="00000000" w:rsidRDefault="000E41E0">
      <w:pPr>
        <w:spacing w:before="120" w:after="180" w:line="380" w:lineRule="exact"/>
        <w:jc w:val="both"/>
        <w:rPr>
          <w:rFonts w:hint="cs"/>
          <w:rtl/>
        </w:rPr>
      </w:pPr>
      <w:r>
        <w:rPr>
          <w:rFonts w:hint="cs"/>
          <w:rtl/>
        </w:rPr>
        <w:t>5-</w:t>
      </w:r>
      <w:r>
        <w:rPr>
          <w:rFonts w:hint="cs"/>
          <w:rtl/>
        </w:rPr>
        <w:tab/>
      </w:r>
      <w:r>
        <w:rPr>
          <w:rtl/>
        </w:rPr>
        <w:t>قانون أصول المحاكمات المدنية</w:t>
      </w:r>
      <w:r>
        <w:rPr>
          <w:rFonts w:hint="cs"/>
          <w:rtl/>
        </w:rPr>
        <w:t>.</w:t>
      </w:r>
    </w:p>
    <w:p w:rsidR="00000000" w:rsidRDefault="000E41E0">
      <w:pPr>
        <w:spacing w:before="120" w:after="180" w:line="380" w:lineRule="exact"/>
        <w:jc w:val="both"/>
        <w:rPr>
          <w:rFonts w:hint="cs"/>
          <w:rtl/>
        </w:rPr>
      </w:pPr>
      <w:r>
        <w:rPr>
          <w:rFonts w:hint="cs"/>
          <w:rtl/>
        </w:rPr>
        <w:t>6-</w:t>
      </w:r>
      <w:r>
        <w:rPr>
          <w:rFonts w:hint="cs"/>
          <w:rtl/>
        </w:rPr>
        <w:tab/>
      </w:r>
      <w:r>
        <w:rPr>
          <w:rtl/>
        </w:rPr>
        <w:t>قانون البينات</w:t>
      </w:r>
      <w:r>
        <w:rPr>
          <w:rFonts w:hint="cs"/>
          <w:rtl/>
        </w:rPr>
        <w:t>.</w:t>
      </w:r>
    </w:p>
    <w:p w:rsidR="00000000" w:rsidRDefault="000E41E0">
      <w:pPr>
        <w:spacing w:before="120" w:after="180" w:line="380" w:lineRule="exact"/>
        <w:jc w:val="both"/>
        <w:rPr>
          <w:rFonts w:hint="cs"/>
          <w:rtl/>
        </w:rPr>
      </w:pPr>
      <w:r>
        <w:rPr>
          <w:rFonts w:hint="cs"/>
          <w:rtl/>
        </w:rPr>
        <w:t>7-</w:t>
      </w:r>
      <w:r>
        <w:rPr>
          <w:rFonts w:hint="cs"/>
          <w:rtl/>
        </w:rPr>
        <w:tab/>
      </w:r>
      <w:r>
        <w:rPr>
          <w:rtl/>
        </w:rPr>
        <w:t>قانون الجمعيات والمؤسسات الخاصة المطبق بالقرار بالقانون رقم 93 لعام 1958</w:t>
      </w:r>
      <w:r>
        <w:rPr>
          <w:rFonts w:hint="cs"/>
          <w:rtl/>
        </w:rPr>
        <w:t>.</w:t>
      </w:r>
    </w:p>
    <w:p w:rsidR="00000000" w:rsidRDefault="000E41E0">
      <w:pPr>
        <w:spacing w:before="120" w:after="180" w:line="380" w:lineRule="exact"/>
        <w:jc w:val="both"/>
        <w:rPr>
          <w:rFonts w:hint="cs"/>
          <w:rtl/>
        </w:rPr>
      </w:pPr>
      <w:r>
        <w:rPr>
          <w:rFonts w:hint="cs"/>
          <w:rtl/>
        </w:rPr>
        <w:t>8-</w:t>
      </w:r>
      <w:r>
        <w:rPr>
          <w:rFonts w:hint="cs"/>
          <w:rtl/>
        </w:rPr>
        <w:tab/>
      </w:r>
      <w:r>
        <w:rPr>
          <w:rtl/>
        </w:rPr>
        <w:t>قانون العمل رقم 91 لعام 1959</w:t>
      </w:r>
      <w:r>
        <w:rPr>
          <w:rFonts w:hint="cs"/>
          <w:rtl/>
        </w:rPr>
        <w:t>.</w:t>
      </w:r>
    </w:p>
    <w:p w:rsidR="00000000" w:rsidRDefault="000E41E0">
      <w:pPr>
        <w:spacing w:before="120" w:after="180" w:line="380" w:lineRule="exact"/>
        <w:jc w:val="both"/>
        <w:rPr>
          <w:rFonts w:hint="cs"/>
          <w:rtl/>
        </w:rPr>
      </w:pPr>
      <w:r>
        <w:rPr>
          <w:rFonts w:hint="cs"/>
          <w:rtl/>
        </w:rPr>
        <w:t>9-</w:t>
      </w:r>
      <w:r>
        <w:rPr>
          <w:rFonts w:hint="cs"/>
          <w:rtl/>
        </w:rPr>
        <w:tab/>
      </w:r>
      <w:r>
        <w:rPr>
          <w:rtl/>
        </w:rPr>
        <w:t>القانون رقم 60 لعام 1950 الخاص بإنشاء معاهد إصلاح</w:t>
      </w:r>
      <w:r>
        <w:rPr>
          <w:rtl/>
        </w:rPr>
        <w:t xml:space="preserve"> الأحداث الجانحين وتعديلاته</w:t>
      </w:r>
      <w:r>
        <w:rPr>
          <w:rFonts w:hint="cs"/>
          <w:rtl/>
        </w:rPr>
        <w:t>.</w:t>
      </w:r>
    </w:p>
    <w:p w:rsidR="00000000" w:rsidRDefault="000E41E0">
      <w:pPr>
        <w:spacing w:before="120" w:after="180" w:line="380" w:lineRule="exact"/>
        <w:jc w:val="both"/>
        <w:rPr>
          <w:rFonts w:hint="cs"/>
          <w:rtl/>
        </w:rPr>
      </w:pPr>
      <w:r>
        <w:rPr>
          <w:rFonts w:hint="cs"/>
          <w:rtl/>
        </w:rPr>
        <w:t>10-</w:t>
      </w:r>
      <w:r>
        <w:rPr>
          <w:rFonts w:hint="cs"/>
          <w:rtl/>
        </w:rPr>
        <w:tab/>
      </w:r>
      <w:r>
        <w:rPr>
          <w:rtl/>
        </w:rPr>
        <w:t>القرار بالقانون رقم 144 لعام 1958 الخاص ب</w:t>
      </w:r>
      <w:r>
        <w:rPr>
          <w:rFonts w:hint="cs"/>
          <w:rtl/>
        </w:rPr>
        <w:t>إ</w:t>
      </w:r>
      <w:r>
        <w:rPr>
          <w:rtl/>
        </w:rPr>
        <w:t>حداث المؤسسات النموذجية لتأهيل المكفوفين</w:t>
      </w:r>
      <w:r>
        <w:rPr>
          <w:rFonts w:hint="cs"/>
          <w:rtl/>
        </w:rPr>
        <w:t>.</w:t>
      </w:r>
    </w:p>
    <w:p w:rsidR="00000000" w:rsidRDefault="000E41E0">
      <w:pPr>
        <w:spacing w:before="120" w:after="180" w:line="380" w:lineRule="exact"/>
        <w:jc w:val="both"/>
        <w:rPr>
          <w:rFonts w:hint="cs"/>
          <w:rtl/>
        </w:rPr>
      </w:pPr>
      <w:r>
        <w:rPr>
          <w:rFonts w:hint="cs"/>
          <w:rtl/>
        </w:rPr>
        <w:t>11-</w:t>
      </w:r>
      <w:r>
        <w:rPr>
          <w:rFonts w:hint="cs"/>
          <w:rtl/>
        </w:rPr>
        <w:tab/>
      </w:r>
      <w:r>
        <w:rPr>
          <w:rtl/>
        </w:rPr>
        <w:t>القانون رقم 10 لعام 1960 بشأن مكافحة الدعارة</w:t>
      </w:r>
      <w:r>
        <w:rPr>
          <w:rFonts w:hint="cs"/>
          <w:rtl/>
        </w:rPr>
        <w:t>.</w:t>
      </w:r>
    </w:p>
    <w:p w:rsidR="00000000" w:rsidRDefault="000E41E0">
      <w:pPr>
        <w:spacing w:before="120" w:after="180" w:line="380" w:lineRule="exact"/>
        <w:jc w:val="both"/>
        <w:rPr>
          <w:rFonts w:hint="cs"/>
          <w:rtl/>
        </w:rPr>
      </w:pPr>
      <w:r>
        <w:rPr>
          <w:rFonts w:hint="cs"/>
          <w:rtl/>
        </w:rPr>
        <w:t>12-</w:t>
      </w:r>
      <w:r>
        <w:rPr>
          <w:rFonts w:hint="cs"/>
          <w:rtl/>
        </w:rPr>
        <w:tab/>
      </w:r>
      <w:r>
        <w:rPr>
          <w:rtl/>
        </w:rPr>
        <w:t>قانون خدمة العلم</w:t>
      </w:r>
      <w:r>
        <w:rPr>
          <w:rFonts w:hint="cs"/>
          <w:rtl/>
        </w:rPr>
        <w:t>.</w:t>
      </w:r>
    </w:p>
    <w:p w:rsidR="00000000" w:rsidRDefault="000E41E0">
      <w:pPr>
        <w:spacing w:before="120" w:after="180" w:line="380" w:lineRule="exact"/>
        <w:jc w:val="both"/>
        <w:rPr>
          <w:rFonts w:hint="cs"/>
          <w:rtl/>
        </w:rPr>
      </w:pPr>
      <w:r>
        <w:rPr>
          <w:rFonts w:hint="cs"/>
          <w:rtl/>
        </w:rPr>
        <w:t>13-</w:t>
      </w:r>
      <w:r>
        <w:rPr>
          <w:rFonts w:hint="cs"/>
          <w:rtl/>
        </w:rPr>
        <w:tab/>
      </w:r>
      <w:r>
        <w:rPr>
          <w:rtl/>
        </w:rPr>
        <w:t>قانون اللقطاء رقم 107 لعام 1970</w:t>
      </w:r>
      <w:r>
        <w:rPr>
          <w:rFonts w:hint="cs"/>
          <w:rtl/>
        </w:rPr>
        <w:t>.</w:t>
      </w:r>
    </w:p>
    <w:p w:rsidR="00000000" w:rsidRDefault="000E41E0">
      <w:pPr>
        <w:spacing w:before="120" w:after="180" w:line="380" w:lineRule="exact"/>
        <w:jc w:val="both"/>
        <w:rPr>
          <w:rFonts w:hint="cs"/>
          <w:rtl/>
        </w:rPr>
      </w:pPr>
      <w:r>
        <w:rPr>
          <w:rFonts w:hint="cs"/>
          <w:rtl/>
        </w:rPr>
        <w:t>14-</w:t>
      </w:r>
      <w:r>
        <w:rPr>
          <w:rFonts w:hint="cs"/>
          <w:rtl/>
        </w:rPr>
        <w:tab/>
      </w:r>
      <w:r>
        <w:rPr>
          <w:rtl/>
        </w:rPr>
        <w:t>قانون محو الأمية رقم 7 لعا</w:t>
      </w:r>
      <w:r>
        <w:rPr>
          <w:rtl/>
        </w:rPr>
        <w:t>م 1972</w:t>
      </w:r>
      <w:r>
        <w:rPr>
          <w:rFonts w:hint="cs"/>
          <w:rtl/>
        </w:rPr>
        <w:t>.</w:t>
      </w:r>
    </w:p>
    <w:p w:rsidR="00000000" w:rsidRDefault="000E41E0">
      <w:pPr>
        <w:spacing w:before="120" w:after="180" w:line="380" w:lineRule="exact"/>
        <w:jc w:val="both"/>
        <w:rPr>
          <w:rFonts w:hint="cs"/>
          <w:rtl/>
        </w:rPr>
      </w:pPr>
      <w:r>
        <w:rPr>
          <w:rFonts w:hint="cs"/>
          <w:rtl/>
        </w:rPr>
        <w:t>15-</w:t>
      </w:r>
      <w:r>
        <w:rPr>
          <w:rFonts w:hint="cs"/>
          <w:rtl/>
        </w:rPr>
        <w:tab/>
      </w:r>
      <w:r>
        <w:rPr>
          <w:rtl/>
        </w:rPr>
        <w:t>قانون الأحداث الجانحين رقم 18 لعام 1974 وتعديلاته</w:t>
      </w:r>
      <w:r>
        <w:rPr>
          <w:rFonts w:hint="cs"/>
          <w:rtl/>
        </w:rPr>
        <w:t>.</w:t>
      </w:r>
    </w:p>
    <w:p w:rsidR="00000000" w:rsidRDefault="000E41E0">
      <w:pPr>
        <w:spacing w:before="120" w:after="180" w:line="380" w:lineRule="exact"/>
        <w:jc w:val="both"/>
        <w:rPr>
          <w:rFonts w:hint="cs"/>
          <w:rtl/>
        </w:rPr>
      </w:pPr>
      <w:r>
        <w:rPr>
          <w:rFonts w:hint="cs"/>
          <w:rtl/>
        </w:rPr>
        <w:t>16-</w:t>
      </w:r>
      <w:r>
        <w:rPr>
          <w:rFonts w:hint="cs"/>
          <w:rtl/>
        </w:rPr>
        <w:tab/>
      </w:r>
      <w:r>
        <w:rPr>
          <w:rtl/>
        </w:rPr>
        <w:t xml:space="preserve">قانون جوازات السفر رقم 42 </w:t>
      </w:r>
      <w:r>
        <w:rPr>
          <w:rFonts w:hint="cs"/>
          <w:rtl/>
        </w:rPr>
        <w:t>ب</w:t>
      </w:r>
      <w:r>
        <w:rPr>
          <w:rtl/>
        </w:rPr>
        <w:t>تاريخ 31/12/1975</w:t>
      </w:r>
      <w:r>
        <w:rPr>
          <w:rFonts w:hint="cs"/>
          <w:rtl/>
        </w:rPr>
        <w:t>.</w:t>
      </w:r>
    </w:p>
    <w:p w:rsidR="00000000" w:rsidRDefault="000E41E0">
      <w:pPr>
        <w:spacing w:before="120" w:after="180" w:line="380" w:lineRule="exact"/>
        <w:jc w:val="both"/>
        <w:rPr>
          <w:rFonts w:hint="cs"/>
          <w:rtl/>
        </w:rPr>
      </w:pPr>
      <w:r>
        <w:rPr>
          <w:rFonts w:hint="cs"/>
          <w:rtl/>
        </w:rPr>
        <w:t>17-</w:t>
      </w:r>
      <w:r>
        <w:rPr>
          <w:rFonts w:hint="cs"/>
          <w:rtl/>
        </w:rPr>
        <w:tab/>
      </w:r>
      <w:r>
        <w:rPr>
          <w:rtl/>
        </w:rPr>
        <w:t>قانون العاملين الموحد رقم 1 لعام 1985</w:t>
      </w:r>
      <w:r>
        <w:rPr>
          <w:rFonts w:hint="cs"/>
          <w:rtl/>
        </w:rPr>
        <w:t>.</w:t>
      </w:r>
    </w:p>
    <w:p w:rsidR="00000000" w:rsidRDefault="000E41E0">
      <w:pPr>
        <w:spacing w:before="120" w:after="180" w:line="380" w:lineRule="exact"/>
        <w:jc w:val="both"/>
        <w:rPr>
          <w:rFonts w:hint="cs"/>
          <w:rtl/>
        </w:rPr>
      </w:pPr>
      <w:r>
        <w:rPr>
          <w:rFonts w:hint="cs"/>
          <w:rtl/>
        </w:rPr>
        <w:t>18-</w:t>
      </w:r>
      <w:r>
        <w:rPr>
          <w:rFonts w:hint="cs"/>
          <w:rtl/>
        </w:rPr>
        <w:tab/>
      </w:r>
      <w:r>
        <w:rPr>
          <w:rtl/>
        </w:rPr>
        <w:t>قانون المخدرات رقم 2 لعام 1993</w:t>
      </w:r>
      <w:r>
        <w:rPr>
          <w:rFonts w:hint="cs"/>
          <w:rtl/>
        </w:rPr>
        <w:t>.</w:t>
      </w:r>
    </w:p>
    <w:p w:rsidR="00000000" w:rsidRDefault="000E41E0">
      <w:pPr>
        <w:spacing w:before="120" w:after="180" w:line="380" w:lineRule="exact"/>
        <w:jc w:val="both"/>
        <w:rPr>
          <w:rFonts w:hint="cs"/>
          <w:rtl/>
        </w:rPr>
      </w:pPr>
      <w:r>
        <w:rPr>
          <w:rFonts w:hint="cs"/>
          <w:rtl/>
        </w:rPr>
        <w:t>19-</w:t>
      </w:r>
      <w:r>
        <w:rPr>
          <w:rFonts w:hint="cs"/>
          <w:rtl/>
        </w:rPr>
        <w:tab/>
      </w:r>
      <w:r>
        <w:rPr>
          <w:rtl/>
        </w:rPr>
        <w:t xml:space="preserve">المرسوم التشريعي رقم 40 لعام 1970 الخاص بإحداث معاهد التربية </w:t>
      </w:r>
      <w:r>
        <w:rPr>
          <w:rtl/>
        </w:rPr>
        <w:t>الخاصة للصم والبكم</w:t>
      </w:r>
      <w:r>
        <w:rPr>
          <w:rFonts w:hint="cs"/>
          <w:rtl/>
        </w:rPr>
        <w:t>.</w:t>
      </w:r>
    </w:p>
    <w:p w:rsidR="00000000" w:rsidRDefault="000E41E0">
      <w:pPr>
        <w:spacing w:before="120" w:after="180" w:line="380" w:lineRule="exact"/>
        <w:jc w:val="both"/>
        <w:rPr>
          <w:rFonts w:hint="cs"/>
          <w:rtl/>
        </w:rPr>
      </w:pPr>
      <w:r>
        <w:rPr>
          <w:rFonts w:hint="cs"/>
          <w:rtl/>
        </w:rPr>
        <w:t>20-</w:t>
      </w:r>
      <w:r>
        <w:rPr>
          <w:rFonts w:hint="cs"/>
          <w:rtl/>
        </w:rPr>
        <w:tab/>
      </w:r>
      <w:r>
        <w:rPr>
          <w:rtl/>
        </w:rPr>
        <w:t>المرسوم التشريعي رقم 54 لعام 1970 الخاص بإحداث مركز التأهيل المهني للعاجزين</w:t>
      </w:r>
      <w:r>
        <w:rPr>
          <w:rFonts w:hint="cs"/>
          <w:rtl/>
        </w:rPr>
        <w:t>.</w:t>
      </w:r>
    </w:p>
    <w:p w:rsidR="00000000" w:rsidRDefault="000E41E0">
      <w:pPr>
        <w:spacing w:before="120" w:after="180" w:line="380" w:lineRule="exact"/>
        <w:jc w:val="both"/>
        <w:rPr>
          <w:rFonts w:hint="cs"/>
          <w:rtl/>
        </w:rPr>
      </w:pPr>
      <w:r>
        <w:rPr>
          <w:rFonts w:hint="cs"/>
          <w:rtl/>
        </w:rPr>
        <w:t>21-</w:t>
      </w:r>
      <w:r>
        <w:rPr>
          <w:rFonts w:hint="cs"/>
          <w:rtl/>
        </w:rPr>
        <w:tab/>
      </w:r>
      <w:r>
        <w:rPr>
          <w:rtl/>
        </w:rPr>
        <w:t>المرسوم التشريعي رقم 13 لعام 1982 الخاص بخدم المنازل</w:t>
      </w:r>
      <w:r>
        <w:rPr>
          <w:rFonts w:hint="cs"/>
          <w:rtl/>
        </w:rPr>
        <w:t>.</w:t>
      </w:r>
    </w:p>
    <w:p w:rsidR="00000000" w:rsidRDefault="000E41E0">
      <w:pPr>
        <w:spacing w:before="120" w:after="180" w:line="380" w:lineRule="exact"/>
        <w:ind w:left="720" w:hanging="720"/>
        <w:jc w:val="both"/>
        <w:rPr>
          <w:rFonts w:hint="cs"/>
          <w:rtl/>
        </w:rPr>
      </w:pPr>
      <w:r>
        <w:rPr>
          <w:rFonts w:hint="cs"/>
          <w:rtl/>
        </w:rPr>
        <w:t>22-</w:t>
      </w:r>
      <w:r>
        <w:rPr>
          <w:rFonts w:hint="cs"/>
          <w:rtl/>
        </w:rPr>
        <w:tab/>
      </w:r>
      <w:r>
        <w:rPr>
          <w:rtl/>
        </w:rPr>
        <w:t xml:space="preserve">القرار الوزاري الصادر عن وزير الشؤون الاجتماعية والعمل رقم 415 </w:t>
      </w:r>
      <w:r>
        <w:rPr>
          <w:rFonts w:hint="cs"/>
          <w:rtl/>
        </w:rPr>
        <w:t>ب</w:t>
      </w:r>
      <w:r>
        <w:rPr>
          <w:rtl/>
        </w:rPr>
        <w:t>تاريخ 26/8/1959 بتحديد الأعما</w:t>
      </w:r>
      <w:r>
        <w:rPr>
          <w:rtl/>
        </w:rPr>
        <w:t xml:space="preserve">ل التي </w:t>
      </w:r>
      <w:r>
        <w:rPr>
          <w:rFonts w:hint="cs"/>
          <w:rtl/>
        </w:rPr>
        <w:t xml:space="preserve">لا يجوز فيها </w:t>
      </w:r>
      <w:r>
        <w:rPr>
          <w:rtl/>
        </w:rPr>
        <w:t>تشغيل الأحداث الذين تقل أعمارهم عن 15 سنة</w:t>
      </w:r>
      <w:r>
        <w:rPr>
          <w:rFonts w:hint="cs"/>
          <w:rtl/>
        </w:rPr>
        <w:t>.</w:t>
      </w:r>
    </w:p>
    <w:p w:rsidR="00000000" w:rsidRDefault="000E41E0">
      <w:pPr>
        <w:spacing w:before="120" w:after="180" w:line="380" w:lineRule="exact"/>
        <w:ind w:left="720" w:hanging="720"/>
        <w:jc w:val="both"/>
        <w:rPr>
          <w:rFonts w:hint="cs"/>
          <w:rtl/>
        </w:rPr>
      </w:pPr>
      <w:r>
        <w:rPr>
          <w:rFonts w:hint="cs"/>
          <w:rtl/>
        </w:rPr>
        <w:t>23-</w:t>
      </w:r>
      <w:r>
        <w:rPr>
          <w:rFonts w:hint="cs"/>
          <w:rtl/>
        </w:rPr>
        <w:tab/>
      </w:r>
      <w:r>
        <w:rPr>
          <w:rtl/>
        </w:rPr>
        <w:t xml:space="preserve">القرار رقم 417 </w:t>
      </w:r>
      <w:r>
        <w:rPr>
          <w:rFonts w:hint="cs"/>
          <w:rtl/>
        </w:rPr>
        <w:t>ب</w:t>
      </w:r>
      <w:r>
        <w:rPr>
          <w:rtl/>
        </w:rPr>
        <w:t>تاريخ 26/8/1959 بتحديد الأعمال التي لا</w:t>
      </w:r>
      <w:r>
        <w:rPr>
          <w:rFonts w:hint="cs"/>
          <w:rtl/>
        </w:rPr>
        <w:t xml:space="preserve"> </w:t>
      </w:r>
      <w:r>
        <w:rPr>
          <w:rtl/>
        </w:rPr>
        <w:t xml:space="preserve">يجوز </w:t>
      </w:r>
      <w:r>
        <w:rPr>
          <w:rFonts w:hint="cs"/>
          <w:rtl/>
        </w:rPr>
        <w:t xml:space="preserve">فيها </w:t>
      </w:r>
      <w:r>
        <w:rPr>
          <w:rtl/>
        </w:rPr>
        <w:t>تشغيل الأحداث الذين تقل أعمارهم عن سبعة عشر عاماً</w:t>
      </w:r>
      <w:r>
        <w:rPr>
          <w:rFonts w:hint="cs"/>
          <w:rtl/>
        </w:rPr>
        <w:t>.</w:t>
      </w:r>
    </w:p>
    <w:p w:rsidR="00000000" w:rsidRDefault="000E41E0">
      <w:pPr>
        <w:spacing w:before="120" w:after="180" w:line="380" w:lineRule="exact"/>
        <w:ind w:left="720" w:hanging="720"/>
        <w:jc w:val="both"/>
        <w:rPr>
          <w:rFonts w:hint="cs"/>
          <w:rtl/>
        </w:rPr>
      </w:pPr>
      <w:r>
        <w:rPr>
          <w:rFonts w:hint="cs"/>
          <w:rtl/>
        </w:rPr>
        <w:t>24-</w:t>
      </w:r>
      <w:r>
        <w:rPr>
          <w:rFonts w:hint="cs"/>
          <w:rtl/>
        </w:rPr>
        <w:tab/>
      </w:r>
      <w:r>
        <w:rPr>
          <w:rtl/>
        </w:rPr>
        <w:t>القرار الوزاري الصادر عن وزير الشؤون الاجتماعية والعمل رقم 156 لعام 1</w:t>
      </w:r>
      <w:r>
        <w:rPr>
          <w:rtl/>
        </w:rPr>
        <w:t>972 بشأن دور حضانة أطفال الأمهات العاملات في المعامل التابعة للقطاع الخاص</w:t>
      </w:r>
      <w:r>
        <w:rPr>
          <w:rFonts w:hint="cs"/>
          <w:rtl/>
        </w:rPr>
        <w:t>.</w:t>
      </w:r>
    </w:p>
    <w:p w:rsidR="00000000" w:rsidRDefault="000E41E0">
      <w:pPr>
        <w:spacing w:before="120" w:after="180" w:line="380" w:lineRule="exact"/>
        <w:jc w:val="both"/>
        <w:rPr>
          <w:rFonts w:hint="cs"/>
          <w:rtl/>
        </w:rPr>
      </w:pPr>
      <w:r>
        <w:rPr>
          <w:rFonts w:hint="cs"/>
          <w:rtl/>
        </w:rPr>
        <w:t>25-</w:t>
      </w:r>
      <w:r>
        <w:rPr>
          <w:rFonts w:hint="cs"/>
          <w:rtl/>
        </w:rPr>
        <w:tab/>
      </w:r>
      <w:r>
        <w:rPr>
          <w:rtl/>
        </w:rPr>
        <w:t>القرار رقم 28 تاريخ 23/1/1979 (نقض سوري)</w:t>
      </w:r>
      <w:r>
        <w:rPr>
          <w:rFonts w:hint="cs"/>
          <w:rtl/>
        </w:rPr>
        <w:t>.</w:t>
      </w:r>
    </w:p>
    <w:p w:rsidR="00000000" w:rsidRDefault="000E41E0">
      <w:pPr>
        <w:spacing w:before="120" w:after="180" w:line="380" w:lineRule="exact"/>
        <w:jc w:val="both"/>
        <w:rPr>
          <w:rFonts w:hint="cs"/>
          <w:rtl/>
        </w:rPr>
      </w:pPr>
      <w:r>
        <w:rPr>
          <w:rFonts w:hint="cs"/>
          <w:rtl/>
        </w:rPr>
        <w:t>26-</w:t>
      </w:r>
      <w:r>
        <w:rPr>
          <w:rFonts w:hint="cs"/>
          <w:rtl/>
        </w:rPr>
        <w:tab/>
      </w:r>
      <w:r>
        <w:rPr>
          <w:rtl/>
        </w:rPr>
        <w:t>القرار رقم 156 تاريخ 3/3/1979 (نقض سوري)</w:t>
      </w:r>
      <w:r>
        <w:rPr>
          <w:rFonts w:hint="cs"/>
          <w:rtl/>
        </w:rPr>
        <w:t>.</w:t>
      </w:r>
    </w:p>
    <w:p w:rsidR="00000000" w:rsidRDefault="000E41E0">
      <w:pPr>
        <w:spacing w:before="120" w:after="180" w:line="380" w:lineRule="exact"/>
        <w:jc w:val="both"/>
        <w:rPr>
          <w:rFonts w:hint="cs"/>
          <w:rtl/>
        </w:rPr>
      </w:pPr>
      <w:r>
        <w:rPr>
          <w:rFonts w:hint="cs"/>
          <w:rtl/>
        </w:rPr>
        <w:t>27-</w:t>
      </w:r>
      <w:r>
        <w:rPr>
          <w:rFonts w:hint="cs"/>
          <w:rtl/>
        </w:rPr>
        <w:tab/>
      </w:r>
      <w:r>
        <w:rPr>
          <w:rtl/>
        </w:rPr>
        <w:t xml:space="preserve">القرار الوزاري الصادر عن وزير الداخلية رقم 321 </w:t>
      </w:r>
      <w:r>
        <w:rPr>
          <w:rFonts w:hint="cs"/>
          <w:rtl/>
        </w:rPr>
        <w:t>ب</w:t>
      </w:r>
      <w:r>
        <w:rPr>
          <w:rtl/>
        </w:rPr>
        <w:t>تاريخ 31/3/1979</w:t>
      </w:r>
      <w:r>
        <w:rPr>
          <w:rFonts w:hint="cs"/>
          <w:rtl/>
        </w:rPr>
        <w:t>.</w:t>
      </w:r>
    </w:p>
    <w:p w:rsidR="00000000" w:rsidRDefault="000E41E0">
      <w:pPr>
        <w:spacing w:before="120" w:after="180" w:line="380" w:lineRule="exact"/>
        <w:ind w:left="720" w:hanging="720"/>
        <w:jc w:val="both"/>
        <w:rPr>
          <w:rFonts w:hint="cs"/>
          <w:rtl/>
        </w:rPr>
      </w:pPr>
      <w:r>
        <w:rPr>
          <w:rFonts w:hint="cs"/>
          <w:rtl/>
        </w:rPr>
        <w:t>28-</w:t>
      </w:r>
      <w:r>
        <w:rPr>
          <w:rFonts w:hint="cs"/>
          <w:rtl/>
        </w:rPr>
        <w:tab/>
      </w:r>
      <w:r>
        <w:rPr>
          <w:rtl/>
        </w:rPr>
        <w:t xml:space="preserve">قرار السيد رئيس </w:t>
      </w:r>
      <w:r>
        <w:rPr>
          <w:rtl/>
        </w:rPr>
        <w:t xml:space="preserve">مجلس الوزراء رقم 3803 </w:t>
      </w:r>
      <w:r>
        <w:rPr>
          <w:rFonts w:hint="cs"/>
          <w:rtl/>
        </w:rPr>
        <w:t>ب</w:t>
      </w:r>
      <w:r>
        <w:rPr>
          <w:rtl/>
        </w:rPr>
        <w:t>تاريخ 20/11/1985 باعتماد النظام الداخلي النموذجي للجهات العامة الخاضعة لقانون العاملين الموحد رقم 1 لعام 1985</w:t>
      </w:r>
      <w:r>
        <w:rPr>
          <w:rFonts w:hint="cs"/>
          <w:rtl/>
        </w:rPr>
        <w:t>.</w:t>
      </w:r>
    </w:p>
    <w:p w:rsidR="00000000" w:rsidRDefault="000E41E0">
      <w:pPr>
        <w:spacing w:before="120" w:after="180" w:line="380" w:lineRule="exact"/>
        <w:jc w:val="both"/>
        <w:rPr>
          <w:rFonts w:hint="cs"/>
          <w:rtl/>
        </w:rPr>
      </w:pPr>
      <w:r>
        <w:rPr>
          <w:rFonts w:hint="cs"/>
          <w:rtl/>
        </w:rPr>
        <w:t>29-</w:t>
      </w:r>
      <w:r>
        <w:rPr>
          <w:rFonts w:hint="cs"/>
          <w:rtl/>
        </w:rPr>
        <w:tab/>
      </w:r>
      <w:r>
        <w:rPr>
          <w:rtl/>
        </w:rPr>
        <w:t xml:space="preserve">تعميم رئاسة مجلس الوزراء رقم 1908/1/31 </w:t>
      </w:r>
      <w:r>
        <w:rPr>
          <w:rFonts w:hint="cs"/>
          <w:rtl/>
        </w:rPr>
        <w:t>ب</w:t>
      </w:r>
      <w:r>
        <w:rPr>
          <w:rtl/>
        </w:rPr>
        <w:t>تاريخ 31/7/1983 بشأن إحداث دور الحضانة</w:t>
      </w:r>
      <w:r>
        <w:rPr>
          <w:rFonts w:hint="cs"/>
          <w:rtl/>
        </w:rPr>
        <w:t>.</w:t>
      </w:r>
    </w:p>
    <w:p w:rsidR="00000000" w:rsidRDefault="000E41E0">
      <w:pPr>
        <w:spacing w:before="120" w:after="180" w:line="380" w:lineRule="exact"/>
        <w:jc w:val="both"/>
        <w:rPr>
          <w:rFonts w:hint="cs"/>
          <w:spacing w:val="0"/>
          <w:rtl/>
        </w:rPr>
      </w:pPr>
      <w:r>
        <w:rPr>
          <w:rFonts w:hint="cs"/>
          <w:rtl/>
        </w:rPr>
        <w:t>30-</w:t>
      </w:r>
      <w:r>
        <w:rPr>
          <w:rFonts w:hint="cs"/>
          <w:rtl/>
        </w:rPr>
        <w:tab/>
      </w:r>
      <w:r>
        <w:rPr>
          <w:spacing w:val="0"/>
          <w:rtl/>
        </w:rPr>
        <w:t>قرار السيد رئيس مجلس الوزراء رقم 1</w:t>
      </w:r>
      <w:r>
        <w:rPr>
          <w:spacing w:val="0"/>
          <w:rtl/>
        </w:rPr>
        <w:t xml:space="preserve">023 </w:t>
      </w:r>
      <w:r>
        <w:rPr>
          <w:rFonts w:hint="cs"/>
          <w:spacing w:val="0"/>
          <w:rtl/>
        </w:rPr>
        <w:t>ب</w:t>
      </w:r>
      <w:r>
        <w:rPr>
          <w:spacing w:val="0"/>
          <w:rtl/>
        </w:rPr>
        <w:t>تاريخ 31/1/1999 المتضمن تشكيل اللجنة العليا للطفولة</w:t>
      </w:r>
      <w:r>
        <w:rPr>
          <w:rFonts w:hint="cs"/>
          <w:spacing w:val="0"/>
          <w:rtl/>
        </w:rPr>
        <w:t>.</w:t>
      </w:r>
    </w:p>
    <w:p w:rsidR="00000000" w:rsidRDefault="000E41E0">
      <w:pPr>
        <w:spacing w:before="120" w:after="180" w:line="380" w:lineRule="exact"/>
        <w:ind w:left="720" w:hanging="720"/>
        <w:jc w:val="both"/>
        <w:rPr>
          <w:rFonts w:hint="cs"/>
          <w:rtl/>
        </w:rPr>
      </w:pPr>
      <w:r>
        <w:rPr>
          <w:rFonts w:hint="cs"/>
          <w:rtl/>
        </w:rPr>
        <w:t>31-</w:t>
      </w:r>
      <w:r>
        <w:rPr>
          <w:rFonts w:hint="cs"/>
          <w:rtl/>
        </w:rPr>
        <w:tab/>
      </w:r>
      <w:r>
        <w:rPr>
          <w:rtl/>
        </w:rPr>
        <w:t xml:space="preserve">قرار وزير العدل رقم 134/ل </w:t>
      </w:r>
      <w:r>
        <w:rPr>
          <w:rFonts w:hint="cs"/>
          <w:rtl/>
        </w:rPr>
        <w:t>ب</w:t>
      </w:r>
      <w:r>
        <w:rPr>
          <w:rtl/>
        </w:rPr>
        <w:t>تاريخ 3/1/1998 بتكليف رؤساء هيئات محاكم الأحداث المتفرغة في المحافظات السورية</w:t>
      </w:r>
      <w:r>
        <w:rPr>
          <w:rFonts w:hint="cs"/>
          <w:rtl/>
        </w:rPr>
        <w:t>.</w:t>
      </w:r>
    </w:p>
    <w:p w:rsidR="00000000" w:rsidRDefault="000E41E0">
      <w:pPr>
        <w:spacing w:before="120" w:after="180" w:line="380" w:lineRule="exact"/>
        <w:ind w:left="720" w:hanging="720"/>
        <w:jc w:val="both"/>
        <w:rPr>
          <w:rFonts w:hint="cs"/>
          <w:rtl/>
        </w:rPr>
      </w:pPr>
      <w:r>
        <w:rPr>
          <w:rFonts w:hint="cs"/>
          <w:rtl/>
        </w:rPr>
        <w:t>32-</w:t>
      </w:r>
      <w:r>
        <w:rPr>
          <w:rFonts w:hint="cs"/>
          <w:rtl/>
        </w:rPr>
        <w:tab/>
      </w:r>
      <w:r>
        <w:rPr>
          <w:rtl/>
        </w:rPr>
        <w:t xml:space="preserve">قرار وزير العدل رقم 2108 </w:t>
      </w:r>
      <w:r>
        <w:rPr>
          <w:rFonts w:hint="cs"/>
          <w:rtl/>
        </w:rPr>
        <w:t>ب</w:t>
      </w:r>
      <w:r>
        <w:rPr>
          <w:rtl/>
        </w:rPr>
        <w:t>تاريخ 10/10/1999 المتضمن تشكيل لجنة قضائية لدعم الأسرة وال</w:t>
      </w:r>
      <w:r>
        <w:rPr>
          <w:rtl/>
        </w:rPr>
        <w:t>طفولة في كل محافظة من محافظات القطر</w:t>
      </w:r>
      <w:r>
        <w:rPr>
          <w:rFonts w:hint="cs"/>
          <w:rtl/>
        </w:rPr>
        <w:t>.</w:t>
      </w:r>
    </w:p>
    <w:p w:rsidR="00000000" w:rsidRDefault="000E41E0">
      <w:pPr>
        <w:spacing w:before="120" w:after="180" w:line="380" w:lineRule="exact"/>
        <w:jc w:val="both"/>
        <w:rPr>
          <w:rFonts w:hint="cs"/>
          <w:rtl/>
        </w:rPr>
      </w:pPr>
      <w:r>
        <w:rPr>
          <w:rFonts w:hint="cs"/>
          <w:rtl/>
        </w:rPr>
        <w:t>33-</w:t>
      </w:r>
      <w:r>
        <w:rPr>
          <w:rFonts w:hint="cs"/>
          <w:rtl/>
        </w:rPr>
        <w:tab/>
      </w:r>
      <w:r>
        <w:rPr>
          <w:rtl/>
        </w:rPr>
        <w:t>حقوق الطفل في التشريع السوري للدكتور حسن عجمية</w:t>
      </w:r>
      <w:r>
        <w:rPr>
          <w:rFonts w:hint="cs"/>
          <w:rtl/>
        </w:rPr>
        <w:t>.</w:t>
      </w:r>
    </w:p>
    <w:p w:rsidR="00000000" w:rsidRDefault="000E41E0">
      <w:pPr>
        <w:spacing w:before="120" w:after="180" w:line="380" w:lineRule="exact"/>
        <w:ind w:left="720" w:hanging="720"/>
        <w:jc w:val="both"/>
        <w:rPr>
          <w:rFonts w:hint="cs"/>
          <w:rtl/>
        </w:rPr>
      </w:pPr>
      <w:r>
        <w:rPr>
          <w:rFonts w:hint="cs"/>
          <w:rtl/>
        </w:rPr>
        <w:t>34-</w:t>
      </w:r>
      <w:r>
        <w:rPr>
          <w:rFonts w:hint="cs"/>
          <w:rtl/>
        </w:rPr>
        <w:tab/>
      </w:r>
      <w:r>
        <w:rPr>
          <w:rtl/>
        </w:rPr>
        <w:t>التقرير الوطني عن عمل الأطفال في الجمهورية العربية السورية المنظم عام 1998 بالتعاون مع منظمة العمل الدولية</w:t>
      </w:r>
      <w:r>
        <w:rPr>
          <w:rFonts w:hint="cs"/>
          <w:rtl/>
        </w:rPr>
        <w:t>.</w:t>
      </w:r>
    </w:p>
    <w:p w:rsidR="00000000" w:rsidRDefault="000E41E0">
      <w:pPr>
        <w:spacing w:before="120" w:after="180" w:line="380" w:lineRule="exact"/>
        <w:jc w:val="both"/>
        <w:rPr>
          <w:rFonts w:hint="cs"/>
          <w:rtl/>
        </w:rPr>
      </w:pPr>
      <w:r>
        <w:rPr>
          <w:rFonts w:hint="cs"/>
          <w:rtl/>
        </w:rPr>
        <w:t>35-</w:t>
      </w:r>
      <w:r>
        <w:rPr>
          <w:rFonts w:hint="cs"/>
          <w:rtl/>
        </w:rPr>
        <w:tab/>
      </w:r>
      <w:r>
        <w:rPr>
          <w:rtl/>
        </w:rPr>
        <w:t>التقرير الوطني الأول لمتابعة تنفيذ اتفاقية حقوق الط</w:t>
      </w:r>
      <w:r>
        <w:rPr>
          <w:rtl/>
        </w:rPr>
        <w:t>فل عام 1995</w:t>
      </w:r>
      <w:r>
        <w:rPr>
          <w:rFonts w:hint="cs"/>
          <w:rtl/>
        </w:rPr>
        <w:t>.</w:t>
      </w:r>
    </w:p>
    <w:p w:rsidR="00000000" w:rsidRDefault="000E41E0">
      <w:pPr>
        <w:spacing w:before="120" w:after="180" w:line="380" w:lineRule="exact"/>
        <w:jc w:val="both"/>
        <w:rPr>
          <w:rFonts w:hint="cs"/>
          <w:rtl/>
        </w:rPr>
      </w:pPr>
      <w:r>
        <w:rPr>
          <w:rFonts w:hint="cs"/>
          <w:rtl/>
        </w:rPr>
        <w:t>36-</w:t>
      </w:r>
      <w:r>
        <w:rPr>
          <w:rFonts w:hint="cs"/>
          <w:rtl/>
        </w:rPr>
        <w:tab/>
      </w:r>
      <w:r>
        <w:rPr>
          <w:rtl/>
        </w:rPr>
        <w:t>الدراسات الميدانية الصادرة عن الوزارات والمنظمات الشعبية المعنية بالطفولة</w:t>
      </w:r>
      <w:r>
        <w:rPr>
          <w:rFonts w:hint="cs"/>
          <w:rtl/>
        </w:rPr>
        <w:t>.</w:t>
      </w:r>
    </w:p>
    <w:p w:rsidR="00000000" w:rsidRDefault="000E41E0">
      <w:pPr>
        <w:spacing w:before="120" w:after="180" w:line="380" w:lineRule="exact"/>
        <w:ind w:left="720" w:hanging="720"/>
        <w:jc w:val="both"/>
        <w:rPr>
          <w:rFonts w:hint="cs"/>
          <w:rtl/>
        </w:rPr>
      </w:pPr>
      <w:r>
        <w:rPr>
          <w:rFonts w:hint="cs"/>
          <w:rtl/>
        </w:rPr>
        <w:t>37-</w:t>
      </w:r>
      <w:r>
        <w:rPr>
          <w:rFonts w:hint="cs"/>
          <w:rtl/>
        </w:rPr>
        <w:tab/>
      </w:r>
      <w:r>
        <w:rPr>
          <w:rtl/>
        </w:rPr>
        <w:t>الكتب الرسمية الصادرة عن الوزارات والمنظمات الشعبية المعنية والمتضمنة الأنشطة والفعاليات المنفذة حول متابعة اتفاقية حقوق الطفل منذ عام 1995</w:t>
      </w:r>
      <w:r>
        <w:rPr>
          <w:rFonts w:hint="cs"/>
          <w:rtl/>
        </w:rPr>
        <w:t xml:space="preserve"> وحتى عام </w:t>
      </w:r>
      <w:r>
        <w:rPr>
          <w:rtl/>
        </w:rPr>
        <w:t>2000</w:t>
      </w:r>
      <w:r>
        <w:rPr>
          <w:rFonts w:hint="cs"/>
          <w:rtl/>
        </w:rPr>
        <w:t>.</w:t>
      </w:r>
    </w:p>
    <w:p w:rsidR="00000000" w:rsidRDefault="000E41E0">
      <w:pPr>
        <w:spacing w:before="120" w:after="180" w:line="380" w:lineRule="exact"/>
        <w:jc w:val="both"/>
        <w:rPr>
          <w:rFonts w:hint="cs"/>
          <w:rtl/>
        </w:rPr>
      </w:pPr>
      <w:r>
        <w:rPr>
          <w:rFonts w:hint="cs"/>
          <w:rtl/>
        </w:rPr>
        <w:t>38-</w:t>
      </w:r>
      <w:r>
        <w:rPr>
          <w:rFonts w:hint="cs"/>
          <w:rtl/>
        </w:rPr>
        <w:tab/>
      </w:r>
      <w:r>
        <w:rPr>
          <w:rtl/>
        </w:rPr>
        <w:t>ا</w:t>
      </w:r>
      <w:r>
        <w:rPr>
          <w:rtl/>
        </w:rPr>
        <w:t>لنشرات الصادرة عن المكتب المركزي للإحصاء</w:t>
      </w:r>
      <w:r>
        <w:rPr>
          <w:rFonts w:hint="cs"/>
          <w:rtl/>
        </w:rPr>
        <w:t>.</w:t>
      </w:r>
    </w:p>
    <w:p w:rsidR="00000000" w:rsidRDefault="000E41E0">
      <w:pPr>
        <w:spacing w:before="120" w:after="180" w:line="380" w:lineRule="exact"/>
        <w:jc w:val="center"/>
        <w:rPr>
          <w:u w:val="single"/>
          <w:rtl/>
        </w:rPr>
      </w:pPr>
      <w:r>
        <w:rPr>
          <w:rFonts w:hint="cs"/>
          <w:rtl/>
        </w:rPr>
        <w:t>ـ ـ ـ ـ ـ</w:t>
      </w:r>
    </w:p>
    <w:sectPr w:rsidR="00000000">
      <w:headerReference w:type="even" r:id="rId9"/>
      <w:headerReference w:type="default" r:id="rId10"/>
      <w:headerReference w:type="first" r:id="rId11"/>
      <w:footerReference w:type="first" r:id="rId12"/>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Mudir MT">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41E0">
    <w:pPr>
      <w:pStyle w:val="Footer"/>
      <w:bidi w:val="0"/>
      <w:jc w:val="right"/>
      <w:rPr>
        <w:rtl/>
        <w:lang w:eastAsia="en-US"/>
      </w:rPr>
    </w:pPr>
    <w:r>
      <w:rPr>
        <w:szCs w:val="22"/>
        <w:lang w:eastAsia="en-US"/>
      </w:rPr>
      <w:t>(A)     GE.02-45043    291102  121202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40"/>
    </w:tblGrid>
    <w:tr w:rsidR="000E41E0" w:rsidTr="000E41E0">
      <w:tblPrEx>
        <w:tblCellMar>
          <w:top w:w="0" w:type="dxa"/>
          <w:bottom w:w="0" w:type="dxa"/>
        </w:tblCellMar>
      </w:tblPrEx>
      <w:tc>
        <w:tcPr>
          <w:tcW w:w="1940" w:type="dxa"/>
        </w:tcPr>
        <w:p w:rsidR="00000000" w:rsidRDefault="000E41E0">
          <w:pPr>
            <w:pStyle w:val="Header"/>
            <w:bidi w:val="0"/>
          </w:pPr>
          <w:r>
            <w:t>CRC/C/93/Add.2</w:t>
          </w:r>
        </w:p>
        <w:p w:rsidR="00000000" w:rsidRDefault="000E41E0">
          <w:pPr>
            <w:pStyle w:val="Header"/>
            <w:bidi w:val="0"/>
          </w:pPr>
          <w:r>
            <w:t xml:space="preserve">Page </w:t>
          </w:r>
          <w:r>
            <w:fldChar w:fldCharType="begin"/>
          </w:r>
          <w:r>
            <w:instrText xml:space="preserve"> PAGE  \* MERGEFORMAT </w:instrText>
          </w:r>
          <w:r>
            <w:fldChar w:fldCharType="separate"/>
          </w:r>
          <w:r>
            <w:t>80</w:t>
          </w:r>
          <w:r>
            <w:fldChar w:fldCharType="end"/>
          </w:r>
        </w:p>
      </w:tc>
    </w:tr>
  </w:tbl>
  <w:p w:rsidR="00000000" w:rsidRDefault="000E41E0">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41E0">
    <w:pPr>
      <w:pStyle w:val="Header"/>
      <w:bidi w:val="0"/>
    </w:pPr>
    <w:r>
      <w:t>CRC/C/93/Add.2</w:t>
    </w:r>
  </w:p>
  <w:p w:rsidR="00000000" w:rsidRDefault="000E41E0">
    <w:pPr>
      <w:pStyle w:val="Header"/>
      <w:bidi w:val="0"/>
    </w:pPr>
    <w:r>
      <w:t xml:space="preserve">Page </w:t>
    </w:r>
    <w:r>
      <w:fldChar w:fldCharType="begin"/>
    </w:r>
    <w:r>
      <w:instrText xml:space="preserve"> PAGE  \* MERGEFORMAT </w:instrText>
    </w:r>
    <w:r>
      <w:fldChar w:fldCharType="separate"/>
    </w:r>
    <w:r>
      <w:t>81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E41E0">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0E41E0">
    <w:pPr>
      <w:pBdr>
        <w:bottom w:val="single" w:sz="6" w:space="1" w:color="auto"/>
      </w:pBdr>
      <w:bidi w:val="0"/>
      <w:spacing w:before="0" w:after="0"/>
      <w:rPr>
        <w:rFonts w:cs="Times New Roman"/>
        <w:szCs w:val="22"/>
        <w:lang w:eastAsia="en-US"/>
      </w:rPr>
    </w:pPr>
  </w:p>
  <w:p w:rsidR="00000000" w:rsidRDefault="000E41E0">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35804" r:id="rId2"/>
      </w:pict>
    </w:r>
  </w:p>
  <w:p w:rsidR="00000000" w:rsidRDefault="000E41E0">
    <w:pPr>
      <w:pStyle w:val="Header"/>
      <w:bidi w:val="0"/>
      <w:rPr>
        <w:szCs w:val="22"/>
        <w:lang w:eastAsia="en-US"/>
      </w:rPr>
    </w:pPr>
  </w:p>
  <w:p w:rsidR="00000000" w:rsidRDefault="000E41E0">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0E41E0">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0E41E0">
    <w:pPr>
      <w:pStyle w:val="Header"/>
      <w:bidi w:val="0"/>
      <w:rPr>
        <w:szCs w:val="22"/>
        <w:lang w:eastAsia="en-US"/>
      </w:rPr>
    </w:pPr>
  </w:p>
  <w:p w:rsidR="00000000" w:rsidRDefault="000E41E0">
    <w:pPr>
      <w:pStyle w:val="Header"/>
      <w:bidi w:val="0"/>
      <w:rPr>
        <w:szCs w:val="22"/>
        <w:lang w:eastAsia="en-US"/>
      </w:rPr>
    </w:pPr>
  </w:p>
  <w:p w:rsidR="00000000" w:rsidRDefault="000E41E0">
    <w:pPr>
      <w:pStyle w:val="Header"/>
      <w:bidi w:val="0"/>
      <w:rPr>
        <w:szCs w:val="22"/>
        <w:lang w:eastAsia="en-US"/>
      </w:rPr>
    </w:pPr>
  </w:p>
  <w:p w:rsidR="00000000" w:rsidRDefault="000E41E0">
    <w:pPr>
      <w:pStyle w:val="Header"/>
      <w:bidi w:val="0"/>
      <w:rPr>
        <w:rtl/>
        <w:lang w:eastAsia="en-US"/>
      </w:rPr>
    </w:pPr>
  </w:p>
  <w:p w:rsidR="00000000" w:rsidRDefault="000E41E0">
    <w:pPr>
      <w:pStyle w:val="Header"/>
      <w:bidi w:val="0"/>
      <w:rPr>
        <w:rtl/>
        <w:lang w:eastAsia="en-US"/>
      </w:rPr>
    </w:pPr>
  </w:p>
  <w:p w:rsidR="00000000" w:rsidRDefault="000E41E0">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09E5927"/>
    <w:multiLevelType w:val="singleLevel"/>
    <w:tmpl w:val="DDE6407C"/>
    <w:lvl w:ilvl="0">
      <w:start w:val="1"/>
      <w:numFmt w:val="chosung"/>
      <w:lvlText w:val=""/>
      <w:lvlJc w:val="left"/>
      <w:pPr>
        <w:tabs>
          <w:tab w:val="num" w:pos="360"/>
        </w:tabs>
        <w:ind w:left="360" w:right="360" w:hanging="360"/>
      </w:pPr>
      <w:rPr>
        <w:rFonts w:ascii="Symbol" w:hAnsi="Symbol" w:hint="default"/>
      </w:rPr>
    </w:lvl>
  </w:abstractNum>
  <w:abstractNum w:abstractNumId="5">
    <w:nsid w:val="015B410D"/>
    <w:multiLevelType w:val="singleLevel"/>
    <w:tmpl w:val="0401000B"/>
    <w:lvl w:ilvl="0">
      <w:start w:val="1"/>
      <w:numFmt w:val="chosung"/>
      <w:lvlText w:val=""/>
      <w:lvlJc w:val="center"/>
      <w:pPr>
        <w:tabs>
          <w:tab w:val="num" w:pos="648"/>
        </w:tabs>
        <w:ind w:left="360" w:right="360" w:hanging="72"/>
      </w:pPr>
      <w:rPr>
        <w:rFonts w:ascii="Wingdings" w:hAnsi="Wingdings" w:hint="default"/>
      </w:rPr>
    </w:lvl>
  </w:abstractNum>
  <w:abstractNum w:abstractNumId="6">
    <w:nsid w:val="01F3660E"/>
    <w:multiLevelType w:val="singleLevel"/>
    <w:tmpl w:val="44E44DF6"/>
    <w:lvl w:ilvl="0">
      <w:start w:val="23"/>
      <w:numFmt w:val="decimal"/>
      <w:lvlText w:val="%1-"/>
      <w:lvlJc w:val="left"/>
      <w:pPr>
        <w:tabs>
          <w:tab w:val="num" w:pos="720"/>
        </w:tabs>
        <w:ind w:left="720" w:right="720" w:hanging="720"/>
      </w:pPr>
      <w:rPr>
        <w:rFonts w:hint="default"/>
        <w:sz w:val="32"/>
      </w:rPr>
    </w:lvl>
  </w:abstractNum>
  <w:abstractNum w:abstractNumId="7">
    <w:nsid w:val="02400523"/>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8">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03D83613"/>
    <w:multiLevelType w:val="singleLevel"/>
    <w:tmpl w:val="86C00D38"/>
    <w:lvl w:ilvl="0">
      <w:start w:val="1"/>
      <w:numFmt w:val="decimal"/>
      <w:lvlText w:val="%1-"/>
      <w:lvlJc w:val="left"/>
      <w:pPr>
        <w:tabs>
          <w:tab w:val="num" w:pos="720"/>
        </w:tabs>
        <w:ind w:left="720" w:right="720" w:hanging="720"/>
      </w:pPr>
      <w:rPr>
        <w:rFonts w:hint="default"/>
        <w:sz w:val="32"/>
      </w:rPr>
    </w:lvl>
  </w:abstractNum>
  <w:abstractNum w:abstractNumId="10">
    <w:nsid w:val="07212E1A"/>
    <w:multiLevelType w:val="singleLevel"/>
    <w:tmpl w:val="91841DB8"/>
    <w:lvl w:ilvl="0">
      <w:start w:val="1"/>
      <w:numFmt w:val="decimal"/>
      <w:lvlText w:val="%1-"/>
      <w:lvlJc w:val="left"/>
      <w:pPr>
        <w:tabs>
          <w:tab w:val="num" w:pos="720"/>
        </w:tabs>
        <w:ind w:left="720" w:right="720" w:hanging="720"/>
      </w:pPr>
      <w:rPr>
        <w:rFonts w:hint="default"/>
        <w:sz w:val="32"/>
      </w:rPr>
    </w:lvl>
  </w:abstractNum>
  <w:abstractNum w:abstractNumId="11">
    <w:nsid w:val="07614107"/>
    <w:multiLevelType w:val="singleLevel"/>
    <w:tmpl w:val="F46C5C40"/>
    <w:lvl w:ilvl="0">
      <w:start w:val="172"/>
      <w:numFmt w:val="decimal"/>
      <w:lvlText w:val="%1ي"/>
      <w:lvlJc w:val="left"/>
      <w:pPr>
        <w:tabs>
          <w:tab w:val="num" w:pos="720"/>
        </w:tabs>
        <w:ind w:left="720" w:right="720" w:hanging="720"/>
      </w:pPr>
      <w:rPr>
        <w:rFonts w:hint="default"/>
        <w:sz w:val="32"/>
      </w:rPr>
    </w:lvl>
  </w:abstractNum>
  <w:abstractNum w:abstractNumId="12">
    <w:nsid w:val="07852CAA"/>
    <w:multiLevelType w:val="singleLevel"/>
    <w:tmpl w:val="7AC8B18E"/>
    <w:lvl w:ilvl="0">
      <w:start w:val="1"/>
      <w:numFmt w:val="lowerRoman"/>
      <w:lvlText w:val="(%1)"/>
      <w:lvlJc w:val="center"/>
      <w:pPr>
        <w:tabs>
          <w:tab w:val="num" w:pos="648"/>
        </w:tabs>
        <w:ind w:left="360" w:right="360" w:hanging="72"/>
      </w:pPr>
    </w:lvl>
  </w:abstractNum>
  <w:abstractNum w:abstractNumId="13">
    <w:nsid w:val="090823CE"/>
    <w:multiLevelType w:val="singleLevel"/>
    <w:tmpl w:val="A7AE59C2"/>
    <w:lvl w:ilvl="0">
      <w:start w:val="1"/>
      <w:numFmt w:val="decimal"/>
      <w:lvlText w:val="%1-"/>
      <w:lvlJc w:val="left"/>
      <w:pPr>
        <w:tabs>
          <w:tab w:val="num" w:pos="720"/>
        </w:tabs>
        <w:ind w:left="720" w:right="720" w:hanging="720"/>
      </w:pPr>
      <w:rPr>
        <w:rFonts w:hint="default"/>
        <w:sz w:val="32"/>
      </w:rPr>
    </w:lvl>
  </w:abstractNum>
  <w:abstractNum w:abstractNumId="14">
    <w:nsid w:val="09150BFF"/>
    <w:multiLevelType w:val="singleLevel"/>
    <w:tmpl w:val="B01E02BA"/>
    <w:lvl w:ilvl="0">
      <w:start w:val="1"/>
      <w:numFmt w:val="upperRoman"/>
      <w:lvlText w:val="%1-"/>
      <w:lvlJc w:val="left"/>
      <w:pPr>
        <w:tabs>
          <w:tab w:val="num" w:pos="1440"/>
        </w:tabs>
        <w:ind w:left="1440" w:right="1440" w:hanging="720"/>
      </w:pPr>
      <w:rPr>
        <w:rFonts w:hint="default"/>
        <w:sz w:val="32"/>
      </w:rPr>
    </w:lvl>
  </w:abstractNum>
  <w:abstractNum w:abstractNumId="15">
    <w:nsid w:val="0958272F"/>
    <w:multiLevelType w:val="singleLevel"/>
    <w:tmpl w:val="E258F494"/>
    <w:lvl w:ilvl="0">
      <w:start w:val="1"/>
      <w:numFmt w:val="decimal"/>
      <w:lvlText w:val="%1-"/>
      <w:lvlJc w:val="left"/>
      <w:pPr>
        <w:tabs>
          <w:tab w:val="num" w:pos="720"/>
        </w:tabs>
        <w:ind w:left="720" w:right="720" w:hanging="720"/>
      </w:pPr>
      <w:rPr>
        <w:rFonts w:hint="default"/>
        <w:sz w:val="32"/>
      </w:rPr>
    </w:lvl>
  </w:abstractNum>
  <w:abstractNum w:abstractNumId="16">
    <w:nsid w:val="0BA03381"/>
    <w:multiLevelType w:val="singleLevel"/>
    <w:tmpl w:val="2C96ED4E"/>
    <w:lvl w:ilvl="0">
      <w:start w:val="1"/>
      <w:numFmt w:val="decimal"/>
      <w:lvlText w:val="%1-"/>
      <w:lvlJc w:val="left"/>
      <w:pPr>
        <w:tabs>
          <w:tab w:val="num" w:pos="720"/>
        </w:tabs>
        <w:ind w:left="720" w:right="720" w:hanging="720"/>
      </w:pPr>
      <w:rPr>
        <w:rFonts w:hint="default"/>
        <w:sz w:val="32"/>
      </w:rPr>
    </w:lvl>
  </w:abstractNum>
  <w:abstractNum w:abstractNumId="17">
    <w:nsid w:val="0C524755"/>
    <w:multiLevelType w:val="singleLevel"/>
    <w:tmpl w:val="90A202C6"/>
    <w:lvl w:ilvl="0">
      <w:start w:val="1"/>
      <w:numFmt w:val="upperRoman"/>
      <w:lvlText w:val="%1ل"/>
      <w:lvlJc w:val="left"/>
      <w:pPr>
        <w:tabs>
          <w:tab w:val="num" w:pos="504"/>
        </w:tabs>
        <w:ind w:left="360" w:right="360" w:hanging="360"/>
      </w:pPr>
      <w:rPr>
        <w:rFonts w:hint="default"/>
        <w:sz w:val="32"/>
      </w:rPr>
    </w:lvl>
  </w:abstractNum>
  <w:abstractNum w:abstractNumId="18">
    <w:nsid w:val="0CF55697"/>
    <w:multiLevelType w:val="singleLevel"/>
    <w:tmpl w:val="2888646E"/>
    <w:lvl w:ilvl="0">
      <w:start w:val="1"/>
      <w:numFmt w:val="upperRoman"/>
      <w:lvlText w:val="%1-"/>
      <w:lvlJc w:val="left"/>
      <w:pPr>
        <w:tabs>
          <w:tab w:val="num" w:pos="504"/>
        </w:tabs>
        <w:ind w:left="360" w:right="360" w:hanging="360"/>
      </w:pPr>
      <w:rPr>
        <w:rFonts w:hint="default"/>
        <w:sz w:val="24"/>
      </w:rPr>
    </w:lvl>
  </w:abstractNum>
  <w:abstractNum w:abstractNumId="19">
    <w:nsid w:val="0DFA6709"/>
    <w:multiLevelType w:val="singleLevel"/>
    <w:tmpl w:val="8D74344E"/>
    <w:lvl w:ilvl="0">
      <w:start w:val="1"/>
      <w:numFmt w:val="decimal"/>
      <w:lvlText w:val="%1-"/>
      <w:lvlJc w:val="left"/>
      <w:pPr>
        <w:tabs>
          <w:tab w:val="num" w:pos="720"/>
        </w:tabs>
        <w:ind w:left="360" w:right="360" w:hanging="360"/>
      </w:pPr>
      <w:rPr>
        <w:rFonts w:hint="default"/>
        <w:sz w:val="32"/>
      </w:rPr>
    </w:lvl>
  </w:abstractNum>
  <w:abstractNum w:abstractNumId="20">
    <w:nsid w:val="0E3A671F"/>
    <w:multiLevelType w:val="singleLevel"/>
    <w:tmpl w:val="BB40186C"/>
    <w:lvl w:ilvl="0">
      <w:start w:val="6"/>
      <w:numFmt w:val="decimal"/>
      <w:lvlText w:val="%1)"/>
      <w:lvlJc w:val="left"/>
      <w:pPr>
        <w:tabs>
          <w:tab w:val="num" w:pos="360"/>
        </w:tabs>
        <w:ind w:left="360" w:right="360" w:hanging="360"/>
      </w:pPr>
      <w:rPr>
        <w:rFonts w:hint="default"/>
        <w:sz w:val="28"/>
      </w:rPr>
    </w:lvl>
  </w:abstractNum>
  <w:abstractNum w:abstractNumId="21">
    <w:nsid w:val="0F7A6B8C"/>
    <w:multiLevelType w:val="singleLevel"/>
    <w:tmpl w:val="36A0E282"/>
    <w:lvl w:ilvl="0">
      <w:start w:val="44"/>
      <w:numFmt w:val="decimal"/>
      <w:lvlText w:val="%1-"/>
      <w:lvlJc w:val="left"/>
      <w:pPr>
        <w:tabs>
          <w:tab w:val="num" w:pos="720"/>
        </w:tabs>
        <w:ind w:left="720" w:right="720" w:hanging="720"/>
      </w:pPr>
      <w:rPr>
        <w:rFonts w:hint="default"/>
        <w:sz w:val="32"/>
      </w:rPr>
    </w:lvl>
  </w:abstractNum>
  <w:abstractNum w:abstractNumId="22">
    <w:nsid w:val="0F961AC0"/>
    <w:multiLevelType w:val="singleLevel"/>
    <w:tmpl w:val="FD24D326"/>
    <w:lvl w:ilvl="0">
      <w:start w:val="1"/>
      <w:numFmt w:val="chosung"/>
      <w:lvlText w:val="-"/>
      <w:lvlJc w:val="left"/>
      <w:pPr>
        <w:tabs>
          <w:tab w:val="num" w:pos="360"/>
        </w:tabs>
        <w:ind w:left="360" w:right="360" w:hanging="360"/>
      </w:pPr>
      <w:rPr>
        <w:rFonts w:cs="Times New Roman" w:hint="default"/>
        <w:sz w:val="24"/>
      </w:rPr>
    </w:lvl>
  </w:abstractNum>
  <w:abstractNum w:abstractNumId="23">
    <w:nsid w:val="11082076"/>
    <w:multiLevelType w:val="singleLevel"/>
    <w:tmpl w:val="DDE6407C"/>
    <w:lvl w:ilvl="0">
      <w:start w:val="1"/>
      <w:numFmt w:val="chosung"/>
      <w:lvlText w:val=""/>
      <w:lvlJc w:val="left"/>
      <w:pPr>
        <w:tabs>
          <w:tab w:val="num" w:pos="360"/>
        </w:tabs>
        <w:ind w:left="360" w:right="360" w:hanging="360"/>
      </w:pPr>
      <w:rPr>
        <w:rFonts w:ascii="Symbol" w:hAnsi="Symbol" w:hint="default"/>
      </w:rPr>
    </w:lvl>
  </w:abstractNum>
  <w:abstractNum w:abstractNumId="24">
    <w:nsid w:val="1115132A"/>
    <w:multiLevelType w:val="singleLevel"/>
    <w:tmpl w:val="E8AA4134"/>
    <w:lvl w:ilvl="0">
      <w:start w:val="1"/>
      <w:numFmt w:val="decimal"/>
      <w:lvlText w:val="%1"/>
      <w:lvlJc w:val="left"/>
      <w:pPr>
        <w:tabs>
          <w:tab w:val="num" w:pos="360"/>
        </w:tabs>
        <w:ind w:left="360" w:right="360" w:hanging="360"/>
      </w:pPr>
      <w:rPr>
        <w:rFonts w:hint="default"/>
        <w:sz w:val="24"/>
      </w:rPr>
    </w:lvl>
  </w:abstractNum>
  <w:abstractNum w:abstractNumId="25">
    <w:nsid w:val="12D102B5"/>
    <w:multiLevelType w:val="singleLevel"/>
    <w:tmpl w:val="EE32AE44"/>
    <w:lvl w:ilvl="0">
      <w:start w:val="2"/>
      <w:numFmt w:val="upperRoman"/>
      <w:lvlText w:val="%1)"/>
      <w:lvlJc w:val="left"/>
      <w:pPr>
        <w:tabs>
          <w:tab w:val="num" w:pos="1080"/>
        </w:tabs>
        <w:ind w:left="1080" w:right="1080" w:hanging="360"/>
      </w:pPr>
      <w:rPr>
        <w:rFonts w:hint="default"/>
        <w:sz w:val="32"/>
      </w:rPr>
    </w:lvl>
  </w:abstractNum>
  <w:abstractNum w:abstractNumId="26">
    <w:nsid w:val="142D23EA"/>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27">
    <w:nsid w:val="1633527B"/>
    <w:multiLevelType w:val="singleLevel"/>
    <w:tmpl w:val="F5E85552"/>
    <w:lvl w:ilvl="0">
      <w:start w:val="1"/>
      <w:numFmt w:val="decimal"/>
      <w:lvlText w:val="%1."/>
      <w:lvlJc w:val="left"/>
      <w:pPr>
        <w:tabs>
          <w:tab w:val="num" w:pos="360"/>
        </w:tabs>
        <w:ind w:left="360" w:right="360" w:hanging="360"/>
      </w:pPr>
      <w:rPr>
        <w:rFonts w:hint="default"/>
        <w:sz w:val="32"/>
      </w:rPr>
    </w:lvl>
  </w:abstractNum>
  <w:abstractNum w:abstractNumId="28">
    <w:nsid w:val="17026316"/>
    <w:multiLevelType w:val="singleLevel"/>
    <w:tmpl w:val="1144B958"/>
    <w:lvl w:ilvl="0">
      <w:start w:val="22"/>
      <w:numFmt w:val="decimal"/>
      <w:lvlText w:val="%1-"/>
      <w:lvlJc w:val="left"/>
      <w:pPr>
        <w:tabs>
          <w:tab w:val="num" w:pos="795"/>
        </w:tabs>
        <w:ind w:left="795" w:right="795" w:hanging="795"/>
      </w:pPr>
      <w:rPr>
        <w:rFonts w:hint="default"/>
        <w:sz w:val="32"/>
      </w:rPr>
    </w:lvl>
  </w:abstractNum>
  <w:abstractNum w:abstractNumId="29">
    <w:nsid w:val="17584F65"/>
    <w:multiLevelType w:val="singleLevel"/>
    <w:tmpl w:val="1F6E4998"/>
    <w:lvl w:ilvl="0">
      <w:start w:val="1"/>
      <w:numFmt w:val="decimal"/>
      <w:lvlText w:val="%1-"/>
      <w:lvlJc w:val="left"/>
      <w:pPr>
        <w:tabs>
          <w:tab w:val="num" w:pos="720"/>
        </w:tabs>
        <w:ind w:left="720" w:right="720" w:hanging="720"/>
      </w:pPr>
      <w:rPr>
        <w:rFonts w:hint="default"/>
        <w:sz w:val="32"/>
      </w:rPr>
    </w:lvl>
  </w:abstractNum>
  <w:abstractNum w:abstractNumId="30">
    <w:nsid w:val="17827F16"/>
    <w:multiLevelType w:val="singleLevel"/>
    <w:tmpl w:val="932C80B0"/>
    <w:lvl w:ilvl="0">
      <w:start w:val="103"/>
      <w:numFmt w:val="decimal"/>
      <w:lvlText w:val="%1-"/>
      <w:lvlJc w:val="left"/>
      <w:pPr>
        <w:tabs>
          <w:tab w:val="num" w:pos="720"/>
        </w:tabs>
        <w:ind w:left="720" w:right="720" w:hanging="720"/>
      </w:pPr>
      <w:rPr>
        <w:rFonts w:hint="default"/>
        <w:sz w:val="32"/>
      </w:rPr>
    </w:lvl>
  </w:abstractNum>
  <w:abstractNum w:abstractNumId="31">
    <w:nsid w:val="17B93F4E"/>
    <w:multiLevelType w:val="singleLevel"/>
    <w:tmpl w:val="BE14A78A"/>
    <w:lvl w:ilvl="0">
      <w:start w:val="20"/>
      <w:numFmt w:val="decimal"/>
      <w:lvlText w:val="%1-"/>
      <w:lvlJc w:val="left"/>
      <w:pPr>
        <w:tabs>
          <w:tab w:val="num" w:pos="720"/>
        </w:tabs>
        <w:ind w:left="720" w:right="720" w:hanging="720"/>
      </w:pPr>
      <w:rPr>
        <w:rFonts w:hint="default"/>
        <w:sz w:val="32"/>
      </w:rPr>
    </w:lvl>
  </w:abstractNum>
  <w:abstractNum w:abstractNumId="32">
    <w:nsid w:val="18285EBE"/>
    <w:multiLevelType w:val="singleLevel"/>
    <w:tmpl w:val="D28CF68C"/>
    <w:lvl w:ilvl="0">
      <w:start w:val="95"/>
      <w:numFmt w:val="decimal"/>
      <w:lvlText w:val="%1ة"/>
      <w:lvlJc w:val="left"/>
      <w:pPr>
        <w:tabs>
          <w:tab w:val="num" w:pos="360"/>
        </w:tabs>
        <w:ind w:left="360" w:right="360" w:hanging="360"/>
      </w:pPr>
      <w:rPr>
        <w:rFonts w:hint="default"/>
        <w:sz w:val="32"/>
      </w:rPr>
    </w:lvl>
  </w:abstractNum>
  <w:abstractNum w:abstractNumId="33">
    <w:nsid w:val="19BA2719"/>
    <w:multiLevelType w:val="singleLevel"/>
    <w:tmpl w:val="58449870"/>
    <w:lvl w:ilvl="0">
      <w:start w:val="1"/>
      <w:numFmt w:val="upperRoman"/>
      <w:lvlText w:val="%1-"/>
      <w:lvlJc w:val="left"/>
      <w:pPr>
        <w:tabs>
          <w:tab w:val="num" w:pos="720"/>
        </w:tabs>
        <w:ind w:left="720" w:right="720" w:hanging="720"/>
      </w:pPr>
      <w:rPr>
        <w:rFonts w:hint="default"/>
        <w:sz w:val="32"/>
      </w:rPr>
    </w:lvl>
  </w:abstractNum>
  <w:abstractNum w:abstractNumId="34">
    <w:nsid w:val="1B985EE0"/>
    <w:multiLevelType w:val="singleLevel"/>
    <w:tmpl w:val="FB962F7C"/>
    <w:lvl w:ilvl="0">
      <w:start w:val="1"/>
      <w:numFmt w:val="decimal"/>
      <w:lvlText w:val="%1-"/>
      <w:lvlJc w:val="left"/>
      <w:pPr>
        <w:tabs>
          <w:tab w:val="num" w:pos="720"/>
        </w:tabs>
        <w:ind w:left="720" w:right="720" w:hanging="720"/>
      </w:pPr>
      <w:rPr>
        <w:rFonts w:hint="default"/>
        <w:sz w:val="32"/>
      </w:rPr>
    </w:lvl>
  </w:abstractNum>
  <w:abstractNum w:abstractNumId="35">
    <w:nsid w:val="1B997C1A"/>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36">
    <w:nsid w:val="1D4C2266"/>
    <w:multiLevelType w:val="singleLevel"/>
    <w:tmpl w:val="9334CA62"/>
    <w:lvl w:ilvl="0">
      <w:start w:val="211"/>
      <w:numFmt w:val="decimal"/>
      <w:lvlText w:val="%13"/>
      <w:lvlJc w:val="left"/>
      <w:pPr>
        <w:tabs>
          <w:tab w:val="num" w:pos="720"/>
        </w:tabs>
        <w:ind w:left="720" w:right="720" w:hanging="720"/>
      </w:pPr>
      <w:rPr>
        <w:rFonts w:hint="default"/>
        <w:sz w:val="32"/>
      </w:rPr>
    </w:lvl>
  </w:abstractNum>
  <w:abstractNum w:abstractNumId="37">
    <w:nsid w:val="1EE62569"/>
    <w:multiLevelType w:val="singleLevel"/>
    <w:tmpl w:val="44E44DF6"/>
    <w:lvl w:ilvl="0">
      <w:start w:val="158"/>
      <w:numFmt w:val="decimal"/>
      <w:lvlText w:val="%1-"/>
      <w:lvlJc w:val="left"/>
      <w:pPr>
        <w:tabs>
          <w:tab w:val="num" w:pos="720"/>
        </w:tabs>
        <w:ind w:left="720" w:right="720" w:hanging="720"/>
      </w:pPr>
      <w:rPr>
        <w:rFonts w:hint="default"/>
        <w:sz w:val="32"/>
      </w:rPr>
    </w:lvl>
  </w:abstractNum>
  <w:abstractNum w:abstractNumId="38">
    <w:nsid w:val="1F4D17B4"/>
    <w:multiLevelType w:val="singleLevel"/>
    <w:tmpl w:val="DDE6407C"/>
    <w:lvl w:ilvl="0">
      <w:start w:val="1"/>
      <w:numFmt w:val="chosung"/>
      <w:lvlText w:val=""/>
      <w:lvlJc w:val="left"/>
      <w:pPr>
        <w:tabs>
          <w:tab w:val="num" w:pos="360"/>
        </w:tabs>
        <w:ind w:left="360" w:right="360" w:hanging="360"/>
      </w:pPr>
      <w:rPr>
        <w:rFonts w:ascii="Symbol" w:hAnsi="Symbol" w:hint="default"/>
      </w:rPr>
    </w:lvl>
  </w:abstractNum>
  <w:abstractNum w:abstractNumId="39">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0">
    <w:nsid w:val="21C963EA"/>
    <w:multiLevelType w:val="singleLevel"/>
    <w:tmpl w:val="DDE6407C"/>
    <w:lvl w:ilvl="0">
      <w:start w:val="1"/>
      <w:numFmt w:val="chosung"/>
      <w:lvlText w:val=""/>
      <w:lvlJc w:val="left"/>
      <w:pPr>
        <w:tabs>
          <w:tab w:val="num" w:pos="360"/>
        </w:tabs>
        <w:ind w:left="360" w:right="360" w:hanging="360"/>
      </w:pPr>
      <w:rPr>
        <w:rFonts w:ascii="Symbol" w:hAnsi="Symbol" w:hint="default"/>
      </w:rPr>
    </w:lvl>
  </w:abstractNum>
  <w:abstractNum w:abstractNumId="41">
    <w:nsid w:val="22747355"/>
    <w:multiLevelType w:val="singleLevel"/>
    <w:tmpl w:val="B6765F60"/>
    <w:lvl w:ilvl="0">
      <w:start w:val="164"/>
      <w:numFmt w:val="decimal"/>
      <w:lvlText w:val="%1س"/>
      <w:lvlJc w:val="left"/>
      <w:pPr>
        <w:tabs>
          <w:tab w:val="num" w:pos="810"/>
        </w:tabs>
        <w:ind w:left="810" w:right="810" w:hanging="810"/>
      </w:pPr>
      <w:rPr>
        <w:rFonts w:hint="default"/>
        <w:sz w:val="32"/>
      </w:rPr>
    </w:lvl>
  </w:abstractNum>
  <w:abstractNum w:abstractNumId="42">
    <w:nsid w:val="22943C27"/>
    <w:multiLevelType w:val="singleLevel"/>
    <w:tmpl w:val="EAA44832"/>
    <w:lvl w:ilvl="0">
      <w:start w:val="6"/>
      <w:numFmt w:val="upperRoman"/>
      <w:lvlText w:val="%1ً"/>
      <w:lvlJc w:val="left"/>
      <w:pPr>
        <w:tabs>
          <w:tab w:val="num" w:pos="504"/>
        </w:tabs>
        <w:ind w:left="360" w:right="360" w:hanging="360"/>
      </w:pPr>
      <w:rPr>
        <w:rFonts w:hint="default"/>
        <w:sz w:val="32"/>
      </w:rPr>
    </w:lvl>
  </w:abstractNum>
  <w:abstractNum w:abstractNumId="43">
    <w:nsid w:val="232E41EC"/>
    <w:multiLevelType w:val="singleLevel"/>
    <w:tmpl w:val="61B83DA6"/>
    <w:lvl w:ilvl="0">
      <w:start w:val="1"/>
      <w:numFmt w:val="decimal"/>
      <w:lvlText w:val="%1-"/>
      <w:lvlJc w:val="left"/>
      <w:pPr>
        <w:tabs>
          <w:tab w:val="num" w:pos="720"/>
        </w:tabs>
        <w:ind w:left="720" w:right="720" w:hanging="720"/>
      </w:pPr>
      <w:rPr>
        <w:rFonts w:hint="default"/>
        <w:sz w:val="32"/>
      </w:rPr>
    </w:lvl>
  </w:abstractNum>
  <w:abstractNum w:abstractNumId="44">
    <w:nsid w:val="23DB5190"/>
    <w:multiLevelType w:val="singleLevel"/>
    <w:tmpl w:val="AC386586"/>
    <w:lvl w:ilvl="0">
      <w:start w:val="1"/>
      <w:numFmt w:val="decimal"/>
      <w:lvlText w:val="%1-"/>
      <w:lvlJc w:val="left"/>
      <w:pPr>
        <w:tabs>
          <w:tab w:val="num" w:pos="720"/>
        </w:tabs>
        <w:ind w:left="720" w:right="720" w:hanging="720"/>
      </w:pPr>
      <w:rPr>
        <w:rFonts w:hint="default"/>
        <w:sz w:val="32"/>
      </w:rPr>
    </w:lvl>
  </w:abstractNum>
  <w:abstractNum w:abstractNumId="45">
    <w:nsid w:val="241B5FA3"/>
    <w:multiLevelType w:val="singleLevel"/>
    <w:tmpl w:val="9296F9FA"/>
    <w:lvl w:ilvl="0">
      <w:start w:val="1"/>
      <w:numFmt w:val="decimal"/>
      <w:lvlText w:val="%1-"/>
      <w:lvlJc w:val="left"/>
      <w:pPr>
        <w:tabs>
          <w:tab w:val="num" w:pos="720"/>
        </w:tabs>
        <w:ind w:left="720" w:right="720" w:hanging="720"/>
      </w:pPr>
      <w:rPr>
        <w:rFonts w:hint="default"/>
        <w:sz w:val="32"/>
      </w:rPr>
    </w:lvl>
  </w:abstractNum>
  <w:abstractNum w:abstractNumId="46">
    <w:nsid w:val="2524177D"/>
    <w:multiLevelType w:val="singleLevel"/>
    <w:tmpl w:val="75B2A07C"/>
    <w:lvl w:ilvl="0">
      <w:start w:val="179"/>
      <w:numFmt w:val="decimal"/>
      <w:lvlText w:val="%1ق"/>
      <w:lvlJc w:val="left"/>
      <w:pPr>
        <w:tabs>
          <w:tab w:val="num" w:pos="720"/>
        </w:tabs>
        <w:ind w:left="720" w:right="720" w:hanging="720"/>
      </w:pPr>
      <w:rPr>
        <w:rFonts w:hint="default"/>
        <w:sz w:val="32"/>
      </w:rPr>
    </w:lvl>
  </w:abstractNum>
  <w:abstractNum w:abstractNumId="47">
    <w:nsid w:val="25641614"/>
    <w:multiLevelType w:val="singleLevel"/>
    <w:tmpl w:val="58E0FA4E"/>
    <w:lvl w:ilvl="0">
      <w:start w:val="1"/>
      <w:numFmt w:val="decimal"/>
      <w:lvlText w:val="%1-"/>
      <w:lvlJc w:val="left"/>
      <w:pPr>
        <w:tabs>
          <w:tab w:val="num" w:pos="720"/>
        </w:tabs>
        <w:ind w:left="720" w:right="720" w:hanging="720"/>
      </w:pPr>
      <w:rPr>
        <w:rFonts w:hint="default"/>
        <w:sz w:val="32"/>
      </w:rPr>
    </w:lvl>
  </w:abstractNum>
  <w:abstractNum w:abstractNumId="48">
    <w:nsid w:val="25E73B2B"/>
    <w:multiLevelType w:val="singleLevel"/>
    <w:tmpl w:val="7AC8B18E"/>
    <w:lvl w:ilvl="0">
      <w:start w:val="1"/>
      <w:numFmt w:val="lowerRoman"/>
      <w:lvlText w:val="(%1)"/>
      <w:lvlJc w:val="center"/>
      <w:pPr>
        <w:tabs>
          <w:tab w:val="num" w:pos="648"/>
        </w:tabs>
        <w:ind w:left="360" w:right="360" w:hanging="72"/>
      </w:pPr>
    </w:lvl>
  </w:abstractNum>
  <w:abstractNum w:abstractNumId="49">
    <w:nsid w:val="268A2680"/>
    <w:multiLevelType w:val="singleLevel"/>
    <w:tmpl w:val="8654EF72"/>
    <w:lvl w:ilvl="0">
      <w:start w:val="1"/>
      <w:numFmt w:val="upperRoman"/>
      <w:lvlText w:val="%1-"/>
      <w:lvlJc w:val="left"/>
      <w:pPr>
        <w:tabs>
          <w:tab w:val="num" w:pos="720"/>
        </w:tabs>
        <w:ind w:left="720" w:right="720" w:hanging="720"/>
      </w:pPr>
      <w:rPr>
        <w:rFonts w:hint="default"/>
        <w:sz w:val="32"/>
      </w:rPr>
    </w:lvl>
  </w:abstractNum>
  <w:abstractNum w:abstractNumId="50">
    <w:nsid w:val="27B626FD"/>
    <w:multiLevelType w:val="singleLevel"/>
    <w:tmpl w:val="BEB25B94"/>
    <w:lvl w:ilvl="0">
      <w:start w:val="1"/>
      <w:numFmt w:val="decimal"/>
      <w:lvlText w:val="%1-"/>
      <w:lvlJc w:val="left"/>
      <w:pPr>
        <w:tabs>
          <w:tab w:val="num" w:pos="720"/>
        </w:tabs>
        <w:ind w:left="720" w:right="720" w:hanging="720"/>
      </w:pPr>
      <w:rPr>
        <w:rFonts w:hint="default"/>
        <w:sz w:val="32"/>
      </w:rPr>
    </w:lvl>
  </w:abstractNum>
  <w:abstractNum w:abstractNumId="51">
    <w:nsid w:val="2842182B"/>
    <w:multiLevelType w:val="singleLevel"/>
    <w:tmpl w:val="B6F434DC"/>
    <w:lvl w:ilvl="0">
      <w:numFmt w:val="chosung"/>
      <w:lvlText w:val="-"/>
      <w:lvlJc w:val="left"/>
      <w:pPr>
        <w:tabs>
          <w:tab w:val="num" w:pos="360"/>
        </w:tabs>
        <w:ind w:left="360" w:right="360" w:hanging="360"/>
      </w:pPr>
      <w:rPr>
        <w:rFonts w:cs="Times New Roman" w:hint="default"/>
        <w:sz w:val="32"/>
      </w:rPr>
    </w:lvl>
  </w:abstractNum>
  <w:abstractNum w:abstractNumId="52">
    <w:nsid w:val="28933C9E"/>
    <w:multiLevelType w:val="singleLevel"/>
    <w:tmpl w:val="5AD64580"/>
    <w:lvl w:ilvl="0">
      <w:start w:val="1"/>
      <w:numFmt w:val="upperRoman"/>
      <w:lvlText w:val="%1-"/>
      <w:lvlJc w:val="left"/>
      <w:pPr>
        <w:tabs>
          <w:tab w:val="num" w:pos="720"/>
        </w:tabs>
        <w:ind w:left="720" w:right="720" w:hanging="720"/>
      </w:pPr>
      <w:rPr>
        <w:rFonts w:hint="default"/>
        <w:sz w:val="32"/>
      </w:rPr>
    </w:lvl>
  </w:abstractNum>
  <w:abstractNum w:abstractNumId="53">
    <w:nsid w:val="28F026DE"/>
    <w:multiLevelType w:val="singleLevel"/>
    <w:tmpl w:val="A08ED0A4"/>
    <w:lvl w:ilvl="0">
      <w:start w:val="1"/>
      <w:numFmt w:val="decimal"/>
      <w:lvlText w:val="%1-"/>
      <w:lvlJc w:val="left"/>
      <w:pPr>
        <w:tabs>
          <w:tab w:val="num" w:pos="720"/>
        </w:tabs>
        <w:ind w:left="720" w:right="720" w:hanging="720"/>
      </w:pPr>
      <w:rPr>
        <w:rFonts w:hint="default"/>
        <w:sz w:val="32"/>
      </w:rPr>
    </w:lvl>
  </w:abstractNum>
  <w:abstractNum w:abstractNumId="54">
    <w:nsid w:val="29613B53"/>
    <w:multiLevelType w:val="singleLevel"/>
    <w:tmpl w:val="629EA2AC"/>
    <w:lvl w:ilvl="0">
      <w:start w:val="5"/>
      <w:numFmt w:val="decimal"/>
      <w:lvlText w:val="%1:"/>
      <w:lvlJc w:val="left"/>
      <w:pPr>
        <w:tabs>
          <w:tab w:val="num" w:pos="360"/>
        </w:tabs>
        <w:ind w:left="360" w:right="360" w:hanging="360"/>
      </w:pPr>
      <w:rPr>
        <w:rFonts w:hint="default"/>
        <w:sz w:val="32"/>
      </w:rPr>
    </w:lvl>
  </w:abstractNum>
  <w:abstractNum w:abstractNumId="55">
    <w:nsid w:val="2A995AF7"/>
    <w:multiLevelType w:val="singleLevel"/>
    <w:tmpl w:val="44E44DF6"/>
    <w:lvl w:ilvl="0">
      <w:start w:val="41"/>
      <w:numFmt w:val="decimal"/>
      <w:lvlText w:val="%1-"/>
      <w:lvlJc w:val="left"/>
      <w:pPr>
        <w:tabs>
          <w:tab w:val="num" w:pos="720"/>
        </w:tabs>
        <w:ind w:left="720" w:right="720" w:hanging="720"/>
      </w:pPr>
      <w:rPr>
        <w:rFonts w:cs="Traditional Arabic" w:hint="default"/>
        <w:b w:val="0"/>
        <w:sz w:val="32"/>
        <w:u w:val="none"/>
      </w:rPr>
    </w:lvl>
  </w:abstractNum>
  <w:abstractNum w:abstractNumId="56">
    <w:nsid w:val="2BBC75B7"/>
    <w:multiLevelType w:val="singleLevel"/>
    <w:tmpl w:val="688C2EFC"/>
    <w:lvl w:ilvl="0">
      <w:start w:val="1"/>
      <w:numFmt w:val="decimal"/>
      <w:lvlText w:val="%1-"/>
      <w:lvlJc w:val="left"/>
      <w:pPr>
        <w:tabs>
          <w:tab w:val="num" w:pos="720"/>
        </w:tabs>
        <w:ind w:left="720" w:right="720" w:hanging="720"/>
      </w:pPr>
      <w:rPr>
        <w:rFonts w:hint="default"/>
        <w:sz w:val="32"/>
      </w:rPr>
    </w:lvl>
  </w:abstractNum>
  <w:abstractNum w:abstractNumId="57">
    <w:nsid w:val="2BEF2C62"/>
    <w:multiLevelType w:val="singleLevel"/>
    <w:tmpl w:val="B41ABB2A"/>
    <w:lvl w:ilvl="0">
      <w:start w:val="7"/>
      <w:numFmt w:val="decimal"/>
      <w:lvlText w:val="%1-"/>
      <w:lvlJc w:val="left"/>
      <w:pPr>
        <w:tabs>
          <w:tab w:val="num" w:pos="720"/>
        </w:tabs>
        <w:ind w:left="720" w:right="720" w:hanging="720"/>
      </w:pPr>
      <w:rPr>
        <w:rFonts w:hint="default"/>
        <w:sz w:val="32"/>
      </w:rPr>
    </w:lvl>
  </w:abstractNum>
  <w:abstractNum w:abstractNumId="58">
    <w:nsid w:val="2C422C27"/>
    <w:multiLevelType w:val="singleLevel"/>
    <w:tmpl w:val="14649F3E"/>
    <w:lvl w:ilvl="0">
      <w:start w:val="1"/>
      <w:numFmt w:val="decimal"/>
      <w:lvlText w:val="%1-"/>
      <w:lvlJc w:val="left"/>
      <w:pPr>
        <w:tabs>
          <w:tab w:val="num" w:pos="720"/>
        </w:tabs>
        <w:ind w:left="720" w:right="720" w:hanging="720"/>
      </w:pPr>
      <w:rPr>
        <w:rFonts w:hint="default"/>
        <w:sz w:val="32"/>
      </w:rPr>
    </w:lvl>
  </w:abstractNum>
  <w:abstractNum w:abstractNumId="59">
    <w:nsid w:val="2C8244B9"/>
    <w:multiLevelType w:val="singleLevel"/>
    <w:tmpl w:val="72FA651E"/>
    <w:lvl w:ilvl="0">
      <w:start w:val="2"/>
      <w:numFmt w:val="decimal"/>
      <w:lvlText w:val="%1:"/>
      <w:lvlJc w:val="left"/>
      <w:pPr>
        <w:tabs>
          <w:tab w:val="num" w:pos="360"/>
        </w:tabs>
        <w:ind w:left="360" w:right="360" w:hanging="360"/>
      </w:pPr>
      <w:rPr>
        <w:rFonts w:hint="default"/>
        <w:sz w:val="32"/>
      </w:rPr>
    </w:lvl>
  </w:abstractNum>
  <w:abstractNum w:abstractNumId="60">
    <w:nsid w:val="2D600A0F"/>
    <w:multiLevelType w:val="singleLevel"/>
    <w:tmpl w:val="227A00C8"/>
    <w:lvl w:ilvl="0">
      <w:start w:val="1"/>
      <w:numFmt w:val="upperRoman"/>
      <w:lvlText w:val=" %1ا"/>
      <w:lvlJc w:val="left"/>
      <w:pPr>
        <w:tabs>
          <w:tab w:val="num" w:pos="504"/>
        </w:tabs>
        <w:ind w:left="360" w:right="360" w:hanging="360"/>
      </w:pPr>
      <w:rPr>
        <w:rFonts w:hint="default"/>
        <w:sz w:val="32"/>
      </w:rPr>
    </w:lvl>
  </w:abstractNum>
  <w:abstractNum w:abstractNumId="61">
    <w:nsid w:val="2D695123"/>
    <w:multiLevelType w:val="singleLevel"/>
    <w:tmpl w:val="932C80B0"/>
    <w:lvl w:ilvl="0">
      <w:start w:val="103"/>
      <w:numFmt w:val="decimal"/>
      <w:lvlText w:val="%1-"/>
      <w:lvlJc w:val="left"/>
      <w:pPr>
        <w:tabs>
          <w:tab w:val="num" w:pos="720"/>
        </w:tabs>
        <w:ind w:left="720" w:right="720" w:hanging="720"/>
      </w:pPr>
      <w:rPr>
        <w:rFonts w:hint="default"/>
        <w:sz w:val="32"/>
      </w:rPr>
    </w:lvl>
  </w:abstractNum>
  <w:abstractNum w:abstractNumId="62">
    <w:nsid w:val="2E63508A"/>
    <w:multiLevelType w:val="singleLevel"/>
    <w:tmpl w:val="FC5AA7C2"/>
    <w:lvl w:ilvl="0">
      <w:start w:val="1"/>
      <w:numFmt w:val="decimal"/>
      <w:lvlText w:val="%1-"/>
      <w:lvlJc w:val="left"/>
      <w:pPr>
        <w:tabs>
          <w:tab w:val="num" w:pos="360"/>
        </w:tabs>
        <w:ind w:left="360" w:right="360" w:hanging="360"/>
      </w:pPr>
      <w:rPr>
        <w:rFonts w:hint="default"/>
        <w:sz w:val="28"/>
      </w:rPr>
    </w:lvl>
  </w:abstractNum>
  <w:abstractNum w:abstractNumId="63">
    <w:nsid w:val="2F5057A5"/>
    <w:multiLevelType w:val="singleLevel"/>
    <w:tmpl w:val="44E44DF6"/>
    <w:lvl w:ilvl="0">
      <w:start w:val="177"/>
      <w:numFmt w:val="decimal"/>
      <w:lvlText w:val="%1-"/>
      <w:lvlJc w:val="left"/>
      <w:pPr>
        <w:tabs>
          <w:tab w:val="num" w:pos="720"/>
        </w:tabs>
        <w:ind w:left="720" w:right="720" w:hanging="720"/>
      </w:pPr>
      <w:rPr>
        <w:rFonts w:hint="default"/>
        <w:sz w:val="32"/>
      </w:rPr>
    </w:lvl>
  </w:abstractNum>
  <w:abstractNum w:abstractNumId="64">
    <w:nsid w:val="301439E5"/>
    <w:multiLevelType w:val="singleLevel"/>
    <w:tmpl w:val="734A3BA4"/>
    <w:lvl w:ilvl="0">
      <w:start w:val="1"/>
      <w:numFmt w:val="decimal"/>
      <w:lvlText w:val="%1-"/>
      <w:lvlJc w:val="left"/>
      <w:pPr>
        <w:tabs>
          <w:tab w:val="num" w:pos="360"/>
        </w:tabs>
        <w:ind w:left="360" w:right="360" w:hanging="360"/>
      </w:pPr>
      <w:rPr>
        <w:rFonts w:hint="default"/>
        <w:sz w:val="24"/>
      </w:rPr>
    </w:lvl>
  </w:abstractNum>
  <w:abstractNum w:abstractNumId="65">
    <w:nsid w:val="30265EAB"/>
    <w:multiLevelType w:val="singleLevel"/>
    <w:tmpl w:val="39A83668"/>
    <w:lvl w:ilvl="0">
      <w:start w:val="1"/>
      <w:numFmt w:val="upperRoman"/>
      <w:lvlText w:val=" %1ا"/>
      <w:lvlJc w:val="left"/>
      <w:pPr>
        <w:tabs>
          <w:tab w:val="num" w:pos="504"/>
        </w:tabs>
        <w:ind w:left="360" w:right="360" w:hanging="360"/>
      </w:pPr>
      <w:rPr>
        <w:rFonts w:hint="default"/>
        <w:sz w:val="32"/>
      </w:rPr>
    </w:lvl>
  </w:abstractNum>
  <w:abstractNum w:abstractNumId="66">
    <w:nsid w:val="30474860"/>
    <w:multiLevelType w:val="singleLevel"/>
    <w:tmpl w:val="44E44DF6"/>
    <w:lvl w:ilvl="0">
      <w:start w:val="146"/>
      <w:numFmt w:val="decimal"/>
      <w:lvlText w:val="%1-"/>
      <w:lvlJc w:val="left"/>
      <w:pPr>
        <w:tabs>
          <w:tab w:val="num" w:pos="720"/>
        </w:tabs>
        <w:ind w:left="720" w:right="720" w:hanging="720"/>
      </w:pPr>
      <w:rPr>
        <w:rFonts w:hint="default"/>
        <w:sz w:val="32"/>
      </w:rPr>
    </w:lvl>
  </w:abstractNum>
  <w:abstractNum w:abstractNumId="67">
    <w:nsid w:val="306E2873"/>
    <w:multiLevelType w:val="singleLevel"/>
    <w:tmpl w:val="F1F043BE"/>
    <w:lvl w:ilvl="0">
      <w:start w:val="1"/>
      <w:numFmt w:val="upperRoman"/>
      <w:lvlText w:val="%1."/>
      <w:lvlJc w:val="left"/>
      <w:pPr>
        <w:tabs>
          <w:tab w:val="num" w:pos="504"/>
        </w:tabs>
        <w:ind w:left="360" w:right="360" w:hanging="360"/>
      </w:pPr>
      <w:rPr>
        <w:rFonts w:hint="default"/>
        <w:sz w:val="28"/>
      </w:rPr>
    </w:lvl>
  </w:abstractNum>
  <w:abstractNum w:abstractNumId="68">
    <w:nsid w:val="30A43A17"/>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69">
    <w:nsid w:val="31721E87"/>
    <w:multiLevelType w:val="singleLevel"/>
    <w:tmpl w:val="CFF21B6E"/>
    <w:lvl w:ilvl="0">
      <w:start w:val="169"/>
      <w:numFmt w:val="decimal"/>
      <w:lvlText w:val="%1ة"/>
      <w:lvlJc w:val="left"/>
      <w:pPr>
        <w:tabs>
          <w:tab w:val="num" w:pos="375"/>
        </w:tabs>
        <w:ind w:left="375" w:right="375" w:hanging="375"/>
      </w:pPr>
      <w:rPr>
        <w:rFonts w:hint="default"/>
        <w:sz w:val="32"/>
      </w:rPr>
    </w:lvl>
  </w:abstractNum>
  <w:abstractNum w:abstractNumId="70">
    <w:nsid w:val="31960682"/>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71">
    <w:nsid w:val="31A7018D"/>
    <w:multiLevelType w:val="singleLevel"/>
    <w:tmpl w:val="66B8006E"/>
    <w:lvl w:ilvl="0">
      <w:start w:val="1"/>
      <w:numFmt w:val="decimal"/>
      <w:lvlText w:val="%1-"/>
      <w:lvlJc w:val="left"/>
      <w:pPr>
        <w:tabs>
          <w:tab w:val="num" w:pos="720"/>
        </w:tabs>
        <w:ind w:left="720" w:right="720" w:hanging="720"/>
      </w:pPr>
      <w:rPr>
        <w:rFonts w:hint="default"/>
        <w:sz w:val="32"/>
      </w:rPr>
    </w:lvl>
  </w:abstractNum>
  <w:abstractNum w:abstractNumId="72">
    <w:nsid w:val="31DD2FCE"/>
    <w:multiLevelType w:val="singleLevel"/>
    <w:tmpl w:val="DDE6407C"/>
    <w:lvl w:ilvl="0">
      <w:start w:val="1"/>
      <w:numFmt w:val="chosung"/>
      <w:lvlText w:val=""/>
      <w:lvlJc w:val="left"/>
      <w:pPr>
        <w:tabs>
          <w:tab w:val="num" w:pos="360"/>
        </w:tabs>
        <w:ind w:left="360" w:right="360" w:hanging="360"/>
      </w:pPr>
      <w:rPr>
        <w:rFonts w:ascii="Symbol" w:hAnsi="Symbol" w:hint="default"/>
      </w:rPr>
    </w:lvl>
  </w:abstractNum>
  <w:abstractNum w:abstractNumId="73">
    <w:nsid w:val="31DD359B"/>
    <w:multiLevelType w:val="singleLevel"/>
    <w:tmpl w:val="8878D57E"/>
    <w:lvl w:ilvl="0">
      <w:start w:val="8"/>
      <w:numFmt w:val="upperRoman"/>
      <w:lvlText w:val="%1ل"/>
      <w:lvlJc w:val="left"/>
      <w:pPr>
        <w:tabs>
          <w:tab w:val="num" w:pos="504"/>
        </w:tabs>
        <w:ind w:left="360" w:right="360" w:hanging="360"/>
      </w:pPr>
      <w:rPr>
        <w:rFonts w:hint="default"/>
        <w:sz w:val="32"/>
      </w:rPr>
    </w:lvl>
  </w:abstractNum>
  <w:abstractNum w:abstractNumId="74">
    <w:nsid w:val="32912ECF"/>
    <w:multiLevelType w:val="singleLevel"/>
    <w:tmpl w:val="44E44DF6"/>
    <w:lvl w:ilvl="0">
      <w:start w:val="192"/>
      <w:numFmt w:val="decimal"/>
      <w:lvlText w:val="%1-"/>
      <w:lvlJc w:val="left"/>
      <w:pPr>
        <w:tabs>
          <w:tab w:val="num" w:pos="720"/>
        </w:tabs>
        <w:ind w:left="720" w:right="720" w:hanging="720"/>
      </w:pPr>
      <w:rPr>
        <w:rFonts w:hint="default"/>
        <w:sz w:val="32"/>
      </w:rPr>
    </w:lvl>
  </w:abstractNum>
  <w:abstractNum w:abstractNumId="75">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6">
    <w:nsid w:val="339B7B7C"/>
    <w:multiLevelType w:val="singleLevel"/>
    <w:tmpl w:val="8D74344E"/>
    <w:lvl w:ilvl="0">
      <w:start w:val="1"/>
      <w:numFmt w:val="decimal"/>
      <w:lvlText w:val="%1-"/>
      <w:lvlJc w:val="left"/>
      <w:pPr>
        <w:tabs>
          <w:tab w:val="num" w:pos="720"/>
        </w:tabs>
        <w:ind w:left="360" w:right="360" w:hanging="360"/>
      </w:pPr>
      <w:rPr>
        <w:rFonts w:hint="default"/>
        <w:sz w:val="32"/>
      </w:rPr>
    </w:lvl>
  </w:abstractNum>
  <w:abstractNum w:abstractNumId="77">
    <w:nsid w:val="34BE0C0B"/>
    <w:multiLevelType w:val="singleLevel"/>
    <w:tmpl w:val="FD24D326"/>
    <w:lvl w:ilvl="0">
      <w:start w:val="1"/>
      <w:numFmt w:val="chosung"/>
      <w:lvlText w:val="-"/>
      <w:lvlJc w:val="left"/>
      <w:pPr>
        <w:tabs>
          <w:tab w:val="num" w:pos="360"/>
        </w:tabs>
        <w:ind w:left="360" w:right="360" w:hanging="360"/>
      </w:pPr>
      <w:rPr>
        <w:rFonts w:cs="Times New Roman" w:hint="default"/>
        <w:sz w:val="24"/>
      </w:rPr>
    </w:lvl>
  </w:abstractNum>
  <w:abstractNum w:abstractNumId="78">
    <w:nsid w:val="350120DA"/>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79">
    <w:nsid w:val="354D0FC7"/>
    <w:multiLevelType w:val="singleLevel"/>
    <w:tmpl w:val="0A0A8B6C"/>
    <w:lvl w:ilvl="0">
      <w:start w:val="1"/>
      <w:numFmt w:val="decimal"/>
      <w:lvlText w:val="%1-"/>
      <w:lvlJc w:val="left"/>
      <w:pPr>
        <w:tabs>
          <w:tab w:val="num" w:pos="1440"/>
        </w:tabs>
        <w:ind w:left="1440" w:right="1440" w:hanging="720"/>
      </w:pPr>
      <w:rPr>
        <w:rFonts w:hint="default"/>
        <w:sz w:val="32"/>
      </w:rPr>
    </w:lvl>
  </w:abstractNum>
  <w:abstractNum w:abstractNumId="80">
    <w:nsid w:val="357E4F95"/>
    <w:multiLevelType w:val="singleLevel"/>
    <w:tmpl w:val="44E44DF6"/>
    <w:lvl w:ilvl="0">
      <w:start w:val="40"/>
      <w:numFmt w:val="decimal"/>
      <w:lvlText w:val="%1-"/>
      <w:lvlJc w:val="left"/>
      <w:pPr>
        <w:tabs>
          <w:tab w:val="num" w:pos="720"/>
        </w:tabs>
        <w:ind w:left="720" w:right="720" w:hanging="720"/>
      </w:pPr>
      <w:rPr>
        <w:rFonts w:cs="Traditional Arabic" w:hint="default"/>
        <w:b w:val="0"/>
        <w:sz w:val="32"/>
      </w:rPr>
    </w:lvl>
  </w:abstractNum>
  <w:abstractNum w:abstractNumId="81">
    <w:nsid w:val="35D579E5"/>
    <w:multiLevelType w:val="singleLevel"/>
    <w:tmpl w:val="18A4BE60"/>
    <w:lvl w:ilvl="0">
      <w:start w:val="1"/>
      <w:numFmt w:val="decimal"/>
      <w:lvlText w:val="%1-"/>
      <w:lvlJc w:val="left"/>
      <w:pPr>
        <w:tabs>
          <w:tab w:val="num" w:pos="1440"/>
        </w:tabs>
        <w:ind w:left="1440" w:right="1440" w:hanging="720"/>
      </w:pPr>
      <w:rPr>
        <w:rFonts w:hint="default"/>
        <w:sz w:val="32"/>
      </w:rPr>
    </w:lvl>
  </w:abstractNum>
  <w:abstractNum w:abstractNumId="82">
    <w:nsid w:val="36005956"/>
    <w:multiLevelType w:val="singleLevel"/>
    <w:tmpl w:val="36246D84"/>
    <w:lvl w:ilvl="0">
      <w:numFmt w:val="chosung"/>
      <w:lvlText w:val=""/>
      <w:lvlJc w:val="left"/>
      <w:pPr>
        <w:tabs>
          <w:tab w:val="num" w:pos="454"/>
        </w:tabs>
        <w:ind w:left="454" w:right="454" w:hanging="397"/>
      </w:pPr>
      <w:rPr>
        <w:rFonts w:ascii="Symbol" w:hAnsi="Symbol" w:hint="default"/>
      </w:rPr>
    </w:lvl>
  </w:abstractNum>
  <w:abstractNum w:abstractNumId="83">
    <w:nsid w:val="3653536C"/>
    <w:multiLevelType w:val="singleLevel"/>
    <w:tmpl w:val="286E7BF4"/>
    <w:lvl w:ilvl="0">
      <w:start w:val="9"/>
      <w:numFmt w:val="decimal"/>
      <w:lvlText w:val="%1"/>
      <w:lvlJc w:val="left"/>
      <w:pPr>
        <w:tabs>
          <w:tab w:val="num" w:pos="360"/>
        </w:tabs>
        <w:ind w:left="360" w:right="360" w:hanging="360"/>
      </w:pPr>
      <w:rPr>
        <w:rFonts w:hint="default"/>
        <w:b/>
        <w:sz w:val="32"/>
      </w:rPr>
    </w:lvl>
  </w:abstractNum>
  <w:abstractNum w:abstractNumId="84">
    <w:nsid w:val="36B4569B"/>
    <w:multiLevelType w:val="singleLevel"/>
    <w:tmpl w:val="854A053A"/>
    <w:lvl w:ilvl="0">
      <w:start w:val="60"/>
      <w:numFmt w:val="decimal"/>
      <w:lvlText w:val="%1-"/>
      <w:lvlJc w:val="left"/>
      <w:pPr>
        <w:tabs>
          <w:tab w:val="num" w:pos="720"/>
        </w:tabs>
        <w:ind w:left="720" w:right="720" w:hanging="720"/>
      </w:pPr>
      <w:rPr>
        <w:rFonts w:hint="default"/>
        <w:sz w:val="32"/>
      </w:rPr>
    </w:lvl>
  </w:abstractNum>
  <w:abstractNum w:abstractNumId="85">
    <w:nsid w:val="3726598D"/>
    <w:multiLevelType w:val="singleLevel"/>
    <w:tmpl w:val="83CEDF0A"/>
    <w:lvl w:ilvl="0">
      <w:start w:val="1"/>
      <w:numFmt w:val="decimal"/>
      <w:lvlText w:val="%1-"/>
      <w:lvlJc w:val="left"/>
      <w:pPr>
        <w:tabs>
          <w:tab w:val="num" w:pos="720"/>
        </w:tabs>
        <w:ind w:left="720" w:right="720" w:hanging="720"/>
      </w:pPr>
      <w:rPr>
        <w:rFonts w:hint="default"/>
        <w:sz w:val="32"/>
      </w:rPr>
    </w:lvl>
  </w:abstractNum>
  <w:abstractNum w:abstractNumId="86">
    <w:nsid w:val="38BF25BA"/>
    <w:multiLevelType w:val="multilevel"/>
    <w:tmpl w:val="1F5437FE"/>
    <w:lvl w:ilvl="0">
      <w:start w:val="1"/>
      <w:numFmt w:val="decimal"/>
      <w:lvlText w:val="%1-"/>
      <w:lvlJc w:val="left"/>
      <w:pPr>
        <w:tabs>
          <w:tab w:val="num" w:pos="720"/>
        </w:tabs>
        <w:ind w:left="720" w:right="720" w:hanging="720"/>
      </w:pPr>
      <w:rPr>
        <w:rFonts w:hint="default"/>
        <w:sz w:val="32"/>
      </w:rPr>
    </w:lvl>
    <w:lvl w:ilvl="1">
      <w:start w:val="1"/>
      <w:numFmt w:val="decimal"/>
      <w:lvlText w:val="%1-%2-"/>
      <w:lvlJc w:val="left"/>
      <w:pPr>
        <w:tabs>
          <w:tab w:val="num" w:pos="1080"/>
        </w:tabs>
        <w:ind w:left="1080" w:right="1080" w:hanging="1080"/>
      </w:pPr>
      <w:rPr>
        <w:rFonts w:hint="default"/>
        <w:sz w:val="32"/>
      </w:rPr>
    </w:lvl>
    <w:lvl w:ilvl="2">
      <w:start w:val="1"/>
      <w:numFmt w:val="decimal"/>
      <w:lvlText w:val="%1-%2-%3."/>
      <w:lvlJc w:val="left"/>
      <w:pPr>
        <w:tabs>
          <w:tab w:val="num" w:pos="1080"/>
        </w:tabs>
        <w:ind w:left="1080" w:right="1080" w:hanging="1080"/>
      </w:pPr>
      <w:rPr>
        <w:rFonts w:hint="default"/>
        <w:sz w:val="32"/>
      </w:rPr>
    </w:lvl>
    <w:lvl w:ilvl="3">
      <w:start w:val="1"/>
      <w:numFmt w:val="decimal"/>
      <w:lvlText w:val="%1-%2-%3.%4."/>
      <w:lvlJc w:val="left"/>
      <w:pPr>
        <w:tabs>
          <w:tab w:val="num" w:pos="1440"/>
        </w:tabs>
        <w:ind w:left="1440" w:right="1440" w:hanging="1440"/>
      </w:pPr>
      <w:rPr>
        <w:rFonts w:hint="default"/>
        <w:sz w:val="32"/>
      </w:rPr>
    </w:lvl>
    <w:lvl w:ilvl="4">
      <w:start w:val="1"/>
      <w:numFmt w:val="decimal"/>
      <w:lvlText w:val="%1-%2-%3.%4.%5."/>
      <w:lvlJc w:val="left"/>
      <w:pPr>
        <w:tabs>
          <w:tab w:val="num" w:pos="1800"/>
        </w:tabs>
        <w:ind w:left="1800" w:right="1800" w:hanging="1800"/>
      </w:pPr>
      <w:rPr>
        <w:rFonts w:hint="default"/>
        <w:sz w:val="32"/>
      </w:rPr>
    </w:lvl>
    <w:lvl w:ilvl="5">
      <w:start w:val="1"/>
      <w:numFmt w:val="decimal"/>
      <w:lvlText w:val="%1-%2-%3.%4.%5.%6."/>
      <w:lvlJc w:val="left"/>
      <w:pPr>
        <w:tabs>
          <w:tab w:val="num" w:pos="2160"/>
        </w:tabs>
        <w:ind w:left="2160" w:right="2160" w:hanging="2160"/>
      </w:pPr>
      <w:rPr>
        <w:rFonts w:hint="default"/>
        <w:sz w:val="32"/>
      </w:rPr>
    </w:lvl>
    <w:lvl w:ilvl="6">
      <w:start w:val="1"/>
      <w:numFmt w:val="decimal"/>
      <w:lvlText w:val="%1-%2-%3.%4.%5.%6.%7."/>
      <w:lvlJc w:val="left"/>
      <w:pPr>
        <w:tabs>
          <w:tab w:val="num" w:pos="2520"/>
        </w:tabs>
        <w:ind w:left="2520" w:right="2520" w:hanging="2520"/>
      </w:pPr>
      <w:rPr>
        <w:rFonts w:hint="default"/>
        <w:sz w:val="32"/>
      </w:rPr>
    </w:lvl>
    <w:lvl w:ilvl="7">
      <w:start w:val="1"/>
      <w:numFmt w:val="decimal"/>
      <w:lvlText w:val="%1-%2-%3.%4.%5.%6.%7.%8."/>
      <w:lvlJc w:val="left"/>
      <w:pPr>
        <w:tabs>
          <w:tab w:val="num" w:pos="2880"/>
        </w:tabs>
        <w:ind w:left="2880" w:right="2880" w:hanging="2880"/>
      </w:pPr>
      <w:rPr>
        <w:rFonts w:hint="default"/>
        <w:sz w:val="32"/>
      </w:rPr>
    </w:lvl>
    <w:lvl w:ilvl="8">
      <w:start w:val="1"/>
      <w:numFmt w:val="decimal"/>
      <w:lvlText w:val="%1-%2-%3.%4.%5.%6.%7.%8.%9."/>
      <w:lvlJc w:val="left"/>
      <w:pPr>
        <w:tabs>
          <w:tab w:val="num" w:pos="2880"/>
        </w:tabs>
        <w:ind w:left="2880" w:right="2880" w:hanging="2880"/>
      </w:pPr>
      <w:rPr>
        <w:rFonts w:hint="default"/>
        <w:sz w:val="32"/>
      </w:rPr>
    </w:lvl>
  </w:abstractNum>
  <w:abstractNum w:abstractNumId="87">
    <w:nsid w:val="38D16834"/>
    <w:multiLevelType w:val="singleLevel"/>
    <w:tmpl w:val="A5D8E9F8"/>
    <w:lvl w:ilvl="0">
      <w:start w:val="1"/>
      <w:numFmt w:val="decimal"/>
      <w:lvlText w:val="%1-"/>
      <w:lvlJc w:val="left"/>
      <w:pPr>
        <w:tabs>
          <w:tab w:val="num" w:pos="360"/>
        </w:tabs>
        <w:ind w:left="360" w:right="360" w:hanging="360"/>
      </w:pPr>
      <w:rPr>
        <w:rFonts w:hint="default"/>
        <w:sz w:val="24"/>
      </w:rPr>
    </w:lvl>
  </w:abstractNum>
  <w:abstractNum w:abstractNumId="8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9">
    <w:nsid w:val="3A120EA1"/>
    <w:multiLevelType w:val="singleLevel"/>
    <w:tmpl w:val="CB46CA98"/>
    <w:lvl w:ilvl="0">
      <w:start w:val="1"/>
      <w:numFmt w:val="decimal"/>
      <w:lvlText w:val="%1-"/>
      <w:lvlJc w:val="left"/>
      <w:pPr>
        <w:tabs>
          <w:tab w:val="num" w:pos="720"/>
        </w:tabs>
        <w:ind w:left="720" w:right="720" w:hanging="720"/>
      </w:pPr>
      <w:rPr>
        <w:rFonts w:hint="default"/>
        <w:sz w:val="32"/>
      </w:rPr>
    </w:lvl>
  </w:abstractNum>
  <w:abstractNum w:abstractNumId="90">
    <w:nsid w:val="3A2A298F"/>
    <w:multiLevelType w:val="singleLevel"/>
    <w:tmpl w:val="44E44DF6"/>
    <w:lvl w:ilvl="0">
      <w:start w:val="40"/>
      <w:numFmt w:val="decimal"/>
      <w:lvlText w:val="%1-"/>
      <w:lvlJc w:val="left"/>
      <w:pPr>
        <w:tabs>
          <w:tab w:val="num" w:pos="720"/>
        </w:tabs>
        <w:ind w:left="720" w:right="720" w:hanging="720"/>
      </w:pPr>
      <w:rPr>
        <w:rFonts w:cs="Traditional Arabic" w:hint="default"/>
        <w:b w:val="0"/>
        <w:sz w:val="32"/>
      </w:rPr>
    </w:lvl>
  </w:abstractNum>
  <w:abstractNum w:abstractNumId="91">
    <w:nsid w:val="3DB0515D"/>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92">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3">
    <w:nsid w:val="3E377474"/>
    <w:multiLevelType w:val="singleLevel"/>
    <w:tmpl w:val="C64CC416"/>
    <w:lvl w:ilvl="0">
      <w:start w:val="2"/>
      <w:numFmt w:val="upperRoman"/>
      <w:lvlText w:val=" %1ذ"/>
      <w:lvlJc w:val="left"/>
      <w:pPr>
        <w:tabs>
          <w:tab w:val="num" w:pos="720"/>
        </w:tabs>
        <w:ind w:left="720" w:right="720" w:hanging="720"/>
      </w:pPr>
      <w:rPr>
        <w:rFonts w:hint="default"/>
        <w:sz w:val="32"/>
      </w:rPr>
    </w:lvl>
  </w:abstractNum>
  <w:abstractNum w:abstractNumId="94">
    <w:nsid w:val="3E557FA2"/>
    <w:multiLevelType w:val="singleLevel"/>
    <w:tmpl w:val="9C588944"/>
    <w:lvl w:ilvl="0">
      <w:start w:val="1"/>
      <w:numFmt w:val="upperRoman"/>
      <w:lvlText w:val="(%1)"/>
      <w:lvlJc w:val="left"/>
      <w:pPr>
        <w:tabs>
          <w:tab w:val="num" w:pos="1229"/>
        </w:tabs>
        <w:ind w:left="1229" w:right="1229" w:hanging="720"/>
      </w:pPr>
      <w:rPr>
        <w:rFonts w:hint="default"/>
        <w:sz w:val="32"/>
      </w:rPr>
    </w:lvl>
  </w:abstractNum>
  <w:abstractNum w:abstractNumId="95">
    <w:nsid w:val="3E8943DE"/>
    <w:multiLevelType w:val="singleLevel"/>
    <w:tmpl w:val="A89ACDE4"/>
    <w:lvl w:ilvl="0">
      <w:start w:val="12"/>
      <w:numFmt w:val="decimal"/>
      <w:lvlText w:val="%1-"/>
      <w:lvlJc w:val="left"/>
      <w:pPr>
        <w:tabs>
          <w:tab w:val="num" w:pos="720"/>
        </w:tabs>
        <w:ind w:left="720" w:right="720" w:hanging="720"/>
      </w:pPr>
      <w:rPr>
        <w:rFonts w:hint="default"/>
        <w:sz w:val="32"/>
      </w:rPr>
    </w:lvl>
  </w:abstractNum>
  <w:abstractNum w:abstractNumId="96">
    <w:nsid w:val="3ED77F45"/>
    <w:multiLevelType w:val="singleLevel"/>
    <w:tmpl w:val="EAF8E14E"/>
    <w:lvl w:ilvl="0">
      <w:numFmt w:val="chosung"/>
      <w:lvlText w:val="-"/>
      <w:lvlJc w:val="left"/>
      <w:pPr>
        <w:tabs>
          <w:tab w:val="num" w:pos="360"/>
        </w:tabs>
        <w:ind w:left="360" w:right="360" w:hanging="360"/>
      </w:pPr>
      <w:rPr>
        <w:rFonts w:cs="Times New Roman" w:hint="default"/>
        <w:sz w:val="32"/>
      </w:rPr>
    </w:lvl>
  </w:abstractNum>
  <w:abstractNum w:abstractNumId="9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8">
    <w:nsid w:val="3F614039"/>
    <w:multiLevelType w:val="singleLevel"/>
    <w:tmpl w:val="44E44DF6"/>
    <w:lvl w:ilvl="0">
      <w:start w:val="44"/>
      <w:numFmt w:val="decimal"/>
      <w:lvlText w:val="%1-"/>
      <w:lvlJc w:val="left"/>
      <w:pPr>
        <w:tabs>
          <w:tab w:val="num" w:pos="720"/>
        </w:tabs>
        <w:ind w:left="720" w:right="720" w:hanging="720"/>
      </w:pPr>
      <w:rPr>
        <w:rFonts w:hint="default"/>
        <w:sz w:val="32"/>
      </w:rPr>
    </w:lvl>
  </w:abstractNum>
  <w:abstractNum w:abstractNumId="99">
    <w:nsid w:val="3FBB34B8"/>
    <w:multiLevelType w:val="singleLevel"/>
    <w:tmpl w:val="5B1CC220"/>
    <w:lvl w:ilvl="0">
      <w:start w:val="1"/>
      <w:numFmt w:val="upperRoman"/>
      <w:lvlText w:val="(%1)"/>
      <w:lvlJc w:val="left"/>
      <w:pPr>
        <w:tabs>
          <w:tab w:val="num" w:pos="1188"/>
        </w:tabs>
        <w:ind w:left="1188" w:right="1188" w:hanging="720"/>
      </w:pPr>
      <w:rPr>
        <w:rFonts w:hint="default"/>
        <w:sz w:val="32"/>
      </w:rPr>
    </w:lvl>
  </w:abstractNum>
  <w:abstractNum w:abstractNumId="100">
    <w:nsid w:val="40694A02"/>
    <w:multiLevelType w:val="singleLevel"/>
    <w:tmpl w:val="ED384144"/>
    <w:lvl w:ilvl="0">
      <w:start w:val="1"/>
      <w:numFmt w:val="decimal"/>
      <w:lvlText w:val="%1"/>
      <w:lvlJc w:val="left"/>
      <w:pPr>
        <w:tabs>
          <w:tab w:val="num" w:pos="360"/>
        </w:tabs>
        <w:ind w:left="360" w:right="360" w:hanging="360"/>
      </w:pPr>
      <w:rPr>
        <w:rFonts w:hint="default"/>
        <w:sz w:val="24"/>
      </w:rPr>
    </w:lvl>
  </w:abstractNum>
  <w:abstractNum w:abstractNumId="10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2">
    <w:nsid w:val="41C61B63"/>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03">
    <w:nsid w:val="420165A7"/>
    <w:multiLevelType w:val="singleLevel"/>
    <w:tmpl w:val="F20E8BCC"/>
    <w:lvl w:ilvl="0">
      <w:start w:val="95"/>
      <w:numFmt w:val="decimal"/>
      <w:lvlText w:val="%1"/>
      <w:lvlJc w:val="left"/>
      <w:pPr>
        <w:tabs>
          <w:tab w:val="num" w:pos="360"/>
        </w:tabs>
        <w:ind w:left="360" w:right="360" w:hanging="360"/>
      </w:pPr>
      <w:rPr>
        <w:rFonts w:hint="default"/>
        <w:sz w:val="32"/>
      </w:rPr>
    </w:lvl>
  </w:abstractNum>
  <w:abstractNum w:abstractNumId="104">
    <w:nsid w:val="429E5CAE"/>
    <w:multiLevelType w:val="singleLevel"/>
    <w:tmpl w:val="714ABEA8"/>
    <w:lvl w:ilvl="0">
      <w:numFmt w:val="chosung"/>
      <w:lvlText w:val="-"/>
      <w:lvlJc w:val="left"/>
      <w:pPr>
        <w:tabs>
          <w:tab w:val="num" w:pos="360"/>
        </w:tabs>
        <w:ind w:left="360" w:right="360" w:hanging="360"/>
      </w:pPr>
      <w:rPr>
        <w:rFonts w:cs="Times New Roman" w:hint="default"/>
        <w:sz w:val="32"/>
      </w:rPr>
    </w:lvl>
  </w:abstractNum>
  <w:abstractNum w:abstractNumId="105">
    <w:nsid w:val="436E0D5B"/>
    <w:multiLevelType w:val="singleLevel"/>
    <w:tmpl w:val="2698E4E0"/>
    <w:lvl w:ilvl="0">
      <w:start w:val="1"/>
      <w:numFmt w:val="decimal"/>
      <w:lvlText w:val="%1-"/>
      <w:lvlJc w:val="left"/>
      <w:pPr>
        <w:tabs>
          <w:tab w:val="num" w:pos="360"/>
        </w:tabs>
        <w:ind w:left="360" w:right="360" w:hanging="360"/>
      </w:pPr>
      <w:rPr>
        <w:rFonts w:hint="default"/>
        <w:sz w:val="24"/>
      </w:rPr>
    </w:lvl>
  </w:abstractNum>
  <w:abstractNum w:abstractNumId="106">
    <w:nsid w:val="43DF0B4B"/>
    <w:multiLevelType w:val="singleLevel"/>
    <w:tmpl w:val="FC4C8C24"/>
    <w:lvl w:ilvl="0">
      <w:start w:val="1"/>
      <w:numFmt w:val="chosung"/>
      <w:lvlText w:val="-"/>
      <w:lvlJc w:val="left"/>
      <w:pPr>
        <w:tabs>
          <w:tab w:val="num" w:pos="360"/>
        </w:tabs>
        <w:ind w:left="360" w:right="360" w:hanging="360"/>
      </w:pPr>
      <w:rPr>
        <w:rFonts w:cs="Times New Roman" w:hint="default"/>
        <w:sz w:val="24"/>
      </w:rPr>
    </w:lvl>
  </w:abstractNum>
  <w:abstractNum w:abstractNumId="107">
    <w:nsid w:val="43E27505"/>
    <w:multiLevelType w:val="singleLevel"/>
    <w:tmpl w:val="15583248"/>
    <w:lvl w:ilvl="0">
      <w:start w:val="1"/>
      <w:numFmt w:val="decimal"/>
      <w:lvlText w:val="%1-"/>
      <w:lvlJc w:val="left"/>
      <w:pPr>
        <w:tabs>
          <w:tab w:val="num" w:pos="720"/>
        </w:tabs>
        <w:ind w:left="720" w:right="720" w:hanging="720"/>
      </w:pPr>
      <w:rPr>
        <w:rFonts w:hint="default"/>
        <w:sz w:val="32"/>
      </w:rPr>
    </w:lvl>
  </w:abstractNum>
  <w:abstractNum w:abstractNumId="108">
    <w:nsid w:val="45BA382A"/>
    <w:multiLevelType w:val="singleLevel"/>
    <w:tmpl w:val="E64A2E4E"/>
    <w:lvl w:ilvl="0">
      <w:start w:val="1"/>
      <w:numFmt w:val="upperRoman"/>
      <w:lvlText w:val="%1."/>
      <w:lvlJc w:val="left"/>
      <w:pPr>
        <w:tabs>
          <w:tab w:val="num" w:pos="504"/>
        </w:tabs>
        <w:ind w:left="360" w:right="360" w:hanging="360"/>
      </w:pPr>
      <w:rPr>
        <w:rFonts w:hint="default"/>
        <w:sz w:val="32"/>
      </w:rPr>
    </w:lvl>
  </w:abstractNum>
  <w:abstractNum w:abstractNumId="109">
    <w:nsid w:val="47426336"/>
    <w:multiLevelType w:val="singleLevel"/>
    <w:tmpl w:val="8D74344E"/>
    <w:lvl w:ilvl="0">
      <w:start w:val="1"/>
      <w:numFmt w:val="decimal"/>
      <w:lvlText w:val="%1-"/>
      <w:lvlJc w:val="left"/>
      <w:pPr>
        <w:tabs>
          <w:tab w:val="num" w:pos="720"/>
        </w:tabs>
        <w:ind w:left="360" w:right="360" w:hanging="360"/>
      </w:pPr>
      <w:rPr>
        <w:rFonts w:hint="default"/>
        <w:sz w:val="32"/>
      </w:rPr>
    </w:lvl>
  </w:abstractNum>
  <w:abstractNum w:abstractNumId="110">
    <w:nsid w:val="481D479B"/>
    <w:multiLevelType w:val="singleLevel"/>
    <w:tmpl w:val="8E106F66"/>
    <w:lvl w:ilvl="0">
      <w:start w:val="44"/>
      <w:numFmt w:val="decimal"/>
      <w:lvlText w:val="%1-"/>
      <w:lvlJc w:val="left"/>
      <w:pPr>
        <w:tabs>
          <w:tab w:val="num" w:pos="720"/>
        </w:tabs>
        <w:ind w:left="720" w:right="720" w:hanging="720"/>
      </w:pPr>
      <w:rPr>
        <w:rFonts w:hint="default"/>
        <w:sz w:val="24"/>
        <w:u w:val="none"/>
      </w:rPr>
    </w:lvl>
  </w:abstractNum>
  <w:abstractNum w:abstractNumId="111">
    <w:nsid w:val="492A21DA"/>
    <w:multiLevelType w:val="singleLevel"/>
    <w:tmpl w:val="44E44DF6"/>
    <w:lvl w:ilvl="0">
      <w:start w:val="18"/>
      <w:numFmt w:val="decimal"/>
      <w:lvlText w:val="%1-"/>
      <w:lvlJc w:val="left"/>
      <w:pPr>
        <w:tabs>
          <w:tab w:val="num" w:pos="720"/>
        </w:tabs>
        <w:ind w:left="720" w:right="720" w:hanging="720"/>
      </w:pPr>
      <w:rPr>
        <w:rFonts w:hint="default"/>
        <w:sz w:val="32"/>
      </w:rPr>
    </w:lvl>
  </w:abstractNum>
  <w:abstractNum w:abstractNumId="112">
    <w:nsid w:val="49657AC7"/>
    <w:multiLevelType w:val="singleLevel"/>
    <w:tmpl w:val="FF86825C"/>
    <w:lvl w:ilvl="0">
      <w:start w:val="2"/>
      <w:numFmt w:val="upperRoman"/>
      <w:lvlText w:val="%1:"/>
      <w:lvlJc w:val="left"/>
      <w:pPr>
        <w:tabs>
          <w:tab w:val="num" w:pos="504"/>
        </w:tabs>
        <w:ind w:left="360" w:right="360" w:hanging="360"/>
      </w:pPr>
      <w:rPr>
        <w:rFonts w:hint="default"/>
        <w:sz w:val="32"/>
      </w:rPr>
    </w:lvl>
  </w:abstractNum>
  <w:abstractNum w:abstractNumId="113">
    <w:nsid w:val="49BE3094"/>
    <w:multiLevelType w:val="singleLevel"/>
    <w:tmpl w:val="C3D8E45C"/>
    <w:lvl w:ilvl="0">
      <w:start w:val="1"/>
      <w:numFmt w:val="upperRoman"/>
      <w:lvlText w:val="%1-"/>
      <w:lvlJc w:val="left"/>
      <w:pPr>
        <w:tabs>
          <w:tab w:val="num" w:pos="720"/>
        </w:tabs>
        <w:ind w:left="720" w:right="720" w:hanging="720"/>
      </w:pPr>
      <w:rPr>
        <w:rFonts w:hint="default"/>
        <w:sz w:val="32"/>
      </w:rPr>
    </w:lvl>
  </w:abstractNum>
  <w:abstractNum w:abstractNumId="114">
    <w:nsid w:val="49C25B9D"/>
    <w:multiLevelType w:val="singleLevel"/>
    <w:tmpl w:val="D720669E"/>
    <w:lvl w:ilvl="0">
      <w:start w:val="1"/>
      <w:numFmt w:val="decimal"/>
      <w:lvlText w:val="%1-"/>
      <w:lvlJc w:val="left"/>
      <w:pPr>
        <w:tabs>
          <w:tab w:val="num" w:pos="720"/>
        </w:tabs>
        <w:ind w:left="720" w:right="720" w:hanging="720"/>
      </w:pPr>
      <w:rPr>
        <w:rFonts w:hint="default"/>
        <w:sz w:val="32"/>
      </w:rPr>
    </w:lvl>
  </w:abstractNum>
  <w:abstractNum w:abstractNumId="115">
    <w:nsid w:val="4A2C4B63"/>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16">
    <w:nsid w:val="4A8A4601"/>
    <w:multiLevelType w:val="singleLevel"/>
    <w:tmpl w:val="C7D254D8"/>
    <w:lvl w:ilvl="0">
      <w:start w:val="1"/>
      <w:numFmt w:val="decimal"/>
      <w:lvlText w:val="%1-"/>
      <w:lvlJc w:val="left"/>
      <w:pPr>
        <w:tabs>
          <w:tab w:val="num" w:pos="720"/>
        </w:tabs>
        <w:ind w:left="720" w:right="720" w:hanging="720"/>
      </w:pPr>
      <w:rPr>
        <w:rFonts w:hint="default"/>
        <w:sz w:val="32"/>
      </w:rPr>
    </w:lvl>
  </w:abstractNum>
  <w:abstractNum w:abstractNumId="117">
    <w:nsid w:val="4C6459E5"/>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118">
    <w:nsid w:val="4CF1023F"/>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19">
    <w:nsid w:val="4DD35DB8"/>
    <w:multiLevelType w:val="singleLevel"/>
    <w:tmpl w:val="0401000F"/>
    <w:lvl w:ilvl="0">
      <w:start w:val="1"/>
      <w:numFmt w:val="decimal"/>
      <w:lvlText w:val="%1."/>
      <w:lvlJc w:val="center"/>
      <w:pPr>
        <w:tabs>
          <w:tab w:val="num" w:pos="648"/>
        </w:tabs>
        <w:ind w:left="360" w:right="360" w:hanging="72"/>
      </w:pPr>
    </w:lvl>
  </w:abstractNum>
  <w:abstractNum w:abstractNumId="120">
    <w:nsid w:val="4E420581"/>
    <w:multiLevelType w:val="singleLevel"/>
    <w:tmpl w:val="B308BEF4"/>
    <w:lvl w:ilvl="0">
      <w:start w:val="1"/>
      <w:numFmt w:val="upperRoman"/>
      <w:lvlText w:val="%1-"/>
      <w:lvlJc w:val="left"/>
      <w:pPr>
        <w:tabs>
          <w:tab w:val="num" w:pos="720"/>
        </w:tabs>
        <w:ind w:left="720" w:right="720" w:hanging="720"/>
      </w:pPr>
      <w:rPr>
        <w:rFonts w:hint="default"/>
        <w:sz w:val="32"/>
      </w:rPr>
    </w:lvl>
  </w:abstractNum>
  <w:abstractNum w:abstractNumId="121">
    <w:nsid w:val="4E6D711C"/>
    <w:multiLevelType w:val="singleLevel"/>
    <w:tmpl w:val="300A69E4"/>
    <w:lvl w:ilvl="0">
      <w:start w:val="1"/>
      <w:numFmt w:val="decimal"/>
      <w:lvlText w:val="%1 "/>
      <w:lvlJc w:val="left"/>
      <w:pPr>
        <w:tabs>
          <w:tab w:val="num" w:pos="360"/>
        </w:tabs>
        <w:ind w:left="360" w:right="360" w:hanging="360"/>
      </w:pPr>
      <w:rPr>
        <w:rFonts w:hint="default"/>
        <w:sz w:val="32"/>
      </w:rPr>
    </w:lvl>
  </w:abstractNum>
  <w:abstractNum w:abstractNumId="122">
    <w:nsid w:val="4E8928BE"/>
    <w:multiLevelType w:val="singleLevel"/>
    <w:tmpl w:val="7D9E75E4"/>
    <w:lvl w:ilvl="0">
      <w:start w:val="1"/>
      <w:numFmt w:val="decimal"/>
      <w:lvlText w:val="%1ل"/>
      <w:lvlJc w:val="left"/>
      <w:pPr>
        <w:tabs>
          <w:tab w:val="num" w:pos="360"/>
        </w:tabs>
        <w:ind w:left="360" w:right="360" w:hanging="360"/>
      </w:pPr>
      <w:rPr>
        <w:rFonts w:hint="default"/>
        <w:sz w:val="32"/>
      </w:rPr>
    </w:lvl>
  </w:abstractNum>
  <w:abstractNum w:abstractNumId="123">
    <w:nsid w:val="53813A36"/>
    <w:multiLevelType w:val="singleLevel"/>
    <w:tmpl w:val="E0EE9A98"/>
    <w:lvl w:ilvl="0">
      <w:start w:val="1"/>
      <w:numFmt w:val="upperRoman"/>
      <w:lvlText w:val="%1-"/>
      <w:lvlJc w:val="left"/>
      <w:pPr>
        <w:tabs>
          <w:tab w:val="num" w:pos="720"/>
        </w:tabs>
        <w:ind w:left="720" w:right="720" w:hanging="720"/>
      </w:pPr>
      <w:rPr>
        <w:rFonts w:hint="default"/>
        <w:sz w:val="32"/>
      </w:rPr>
    </w:lvl>
  </w:abstractNum>
  <w:abstractNum w:abstractNumId="124">
    <w:nsid w:val="53D3054F"/>
    <w:multiLevelType w:val="singleLevel"/>
    <w:tmpl w:val="B7E2CCC0"/>
    <w:lvl w:ilvl="0">
      <w:start w:val="1"/>
      <w:numFmt w:val="decimal"/>
      <w:lvlText w:val="%1)"/>
      <w:lvlJc w:val="left"/>
      <w:pPr>
        <w:tabs>
          <w:tab w:val="num" w:pos="360"/>
        </w:tabs>
        <w:ind w:left="360" w:right="360" w:hanging="360"/>
      </w:pPr>
      <w:rPr>
        <w:rFonts w:hint="default"/>
        <w:sz w:val="32"/>
      </w:rPr>
    </w:lvl>
  </w:abstractNum>
  <w:abstractNum w:abstractNumId="125">
    <w:nsid w:val="54046FAA"/>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126">
    <w:nsid w:val="56024C2D"/>
    <w:multiLevelType w:val="singleLevel"/>
    <w:tmpl w:val="4022CA9C"/>
    <w:lvl w:ilvl="0">
      <w:start w:val="1"/>
      <w:numFmt w:val="decimal"/>
      <w:lvlText w:val="%1."/>
      <w:lvlJc w:val="left"/>
      <w:pPr>
        <w:tabs>
          <w:tab w:val="num" w:pos="1237"/>
        </w:tabs>
        <w:ind w:left="1237" w:right="1237" w:hanging="360"/>
      </w:pPr>
      <w:rPr>
        <w:rFonts w:hint="default"/>
        <w:sz w:val="32"/>
      </w:rPr>
    </w:lvl>
  </w:abstractNum>
  <w:abstractNum w:abstractNumId="127">
    <w:nsid w:val="569B36C5"/>
    <w:multiLevelType w:val="singleLevel"/>
    <w:tmpl w:val="CF8A8972"/>
    <w:lvl w:ilvl="0">
      <w:start w:val="164"/>
      <w:numFmt w:val="decimal"/>
      <w:lvlText w:val="%1س"/>
      <w:lvlJc w:val="left"/>
      <w:pPr>
        <w:tabs>
          <w:tab w:val="num" w:pos="810"/>
        </w:tabs>
        <w:ind w:left="810" w:right="810" w:hanging="810"/>
      </w:pPr>
      <w:rPr>
        <w:rFonts w:hint="default"/>
        <w:sz w:val="32"/>
      </w:rPr>
    </w:lvl>
  </w:abstractNum>
  <w:abstractNum w:abstractNumId="128">
    <w:nsid w:val="56CF12DE"/>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29">
    <w:nsid w:val="58642DF2"/>
    <w:multiLevelType w:val="singleLevel"/>
    <w:tmpl w:val="D390BAEA"/>
    <w:lvl w:ilvl="0">
      <w:start w:val="1"/>
      <w:numFmt w:val="upperRoman"/>
      <w:lvlText w:val=" %1ر"/>
      <w:lvlJc w:val="left"/>
      <w:pPr>
        <w:tabs>
          <w:tab w:val="num" w:pos="720"/>
        </w:tabs>
        <w:ind w:left="720" w:right="720" w:hanging="720"/>
      </w:pPr>
      <w:rPr>
        <w:rFonts w:hint="default"/>
        <w:sz w:val="32"/>
      </w:rPr>
    </w:lvl>
  </w:abstractNum>
  <w:abstractNum w:abstractNumId="130">
    <w:nsid w:val="58CF4CBE"/>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31">
    <w:nsid w:val="5921102C"/>
    <w:multiLevelType w:val="singleLevel"/>
    <w:tmpl w:val="44E44DF6"/>
    <w:lvl w:ilvl="0">
      <w:start w:val="200"/>
      <w:numFmt w:val="decimal"/>
      <w:lvlText w:val="%1-"/>
      <w:lvlJc w:val="left"/>
      <w:pPr>
        <w:tabs>
          <w:tab w:val="num" w:pos="720"/>
        </w:tabs>
        <w:ind w:left="720" w:right="720" w:hanging="720"/>
      </w:pPr>
      <w:rPr>
        <w:rFonts w:hint="default"/>
        <w:sz w:val="32"/>
      </w:rPr>
    </w:lvl>
  </w:abstractNum>
  <w:abstractNum w:abstractNumId="13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3">
    <w:nsid w:val="5A0257C6"/>
    <w:multiLevelType w:val="singleLevel"/>
    <w:tmpl w:val="07FEF2CC"/>
    <w:lvl w:ilvl="0">
      <w:start w:val="95"/>
      <w:numFmt w:val="decimal"/>
      <w:lvlText w:val="%1ة"/>
      <w:lvlJc w:val="left"/>
      <w:pPr>
        <w:tabs>
          <w:tab w:val="num" w:pos="360"/>
        </w:tabs>
        <w:ind w:left="360" w:right="360" w:hanging="360"/>
      </w:pPr>
      <w:rPr>
        <w:rFonts w:hint="default"/>
        <w:sz w:val="32"/>
      </w:rPr>
    </w:lvl>
  </w:abstractNum>
  <w:abstractNum w:abstractNumId="134">
    <w:nsid w:val="5A110E1C"/>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35">
    <w:nsid w:val="5AB4056D"/>
    <w:multiLevelType w:val="singleLevel"/>
    <w:tmpl w:val="A980374C"/>
    <w:lvl w:ilvl="0">
      <w:start w:val="1"/>
      <w:numFmt w:val="upperRoman"/>
      <w:lvlText w:val="%1 "/>
      <w:lvlJc w:val="left"/>
      <w:pPr>
        <w:tabs>
          <w:tab w:val="num" w:pos="504"/>
        </w:tabs>
        <w:ind w:left="360" w:right="360" w:hanging="360"/>
      </w:pPr>
      <w:rPr>
        <w:rFonts w:hint="default"/>
        <w:sz w:val="32"/>
      </w:rPr>
    </w:lvl>
  </w:abstractNum>
  <w:abstractNum w:abstractNumId="136">
    <w:nsid w:val="5B3263A0"/>
    <w:multiLevelType w:val="singleLevel"/>
    <w:tmpl w:val="0401000F"/>
    <w:lvl w:ilvl="0">
      <w:start w:val="1"/>
      <w:numFmt w:val="decimal"/>
      <w:lvlText w:val="%1."/>
      <w:lvlJc w:val="center"/>
      <w:pPr>
        <w:tabs>
          <w:tab w:val="num" w:pos="648"/>
        </w:tabs>
        <w:ind w:left="360" w:right="360" w:hanging="72"/>
      </w:pPr>
    </w:lvl>
  </w:abstractNum>
  <w:abstractNum w:abstractNumId="137">
    <w:nsid w:val="5CC13153"/>
    <w:multiLevelType w:val="singleLevel"/>
    <w:tmpl w:val="EAF8E14E"/>
    <w:lvl w:ilvl="0">
      <w:numFmt w:val="chosung"/>
      <w:lvlText w:val="-"/>
      <w:lvlJc w:val="left"/>
      <w:pPr>
        <w:tabs>
          <w:tab w:val="num" w:pos="360"/>
        </w:tabs>
        <w:ind w:left="360" w:right="360" w:hanging="360"/>
      </w:pPr>
      <w:rPr>
        <w:rFonts w:cs="Times New Roman" w:hint="default"/>
        <w:sz w:val="32"/>
      </w:rPr>
    </w:lvl>
  </w:abstractNum>
  <w:abstractNum w:abstractNumId="138">
    <w:nsid w:val="5D6359C1"/>
    <w:multiLevelType w:val="singleLevel"/>
    <w:tmpl w:val="F188A9EA"/>
    <w:lvl w:ilvl="0">
      <w:start w:val="3"/>
      <w:numFmt w:val="chosung"/>
      <w:lvlText w:val="–"/>
      <w:lvlJc w:val="left"/>
      <w:pPr>
        <w:tabs>
          <w:tab w:val="num" w:pos="360"/>
        </w:tabs>
        <w:ind w:left="360" w:right="360" w:hanging="360"/>
      </w:pPr>
      <w:rPr>
        <w:rFonts w:cs="Times New Roman" w:hint="default"/>
      </w:rPr>
    </w:lvl>
  </w:abstractNum>
  <w:abstractNum w:abstractNumId="139">
    <w:nsid w:val="5D642038"/>
    <w:multiLevelType w:val="singleLevel"/>
    <w:tmpl w:val="631467CE"/>
    <w:lvl w:ilvl="0">
      <w:start w:val="1"/>
      <w:numFmt w:val="upperRoman"/>
      <w:lvlText w:val="%1ل"/>
      <w:lvlJc w:val="left"/>
      <w:pPr>
        <w:tabs>
          <w:tab w:val="num" w:pos="504"/>
        </w:tabs>
        <w:ind w:left="360" w:right="360" w:hanging="360"/>
      </w:pPr>
      <w:rPr>
        <w:rFonts w:hint="default"/>
        <w:sz w:val="32"/>
      </w:rPr>
    </w:lvl>
  </w:abstractNum>
  <w:abstractNum w:abstractNumId="140">
    <w:nsid w:val="5E34387A"/>
    <w:multiLevelType w:val="singleLevel"/>
    <w:tmpl w:val="992A5AB4"/>
    <w:lvl w:ilvl="0">
      <w:start w:val="170"/>
      <w:numFmt w:val="decimal"/>
      <w:lvlText w:val="%1ا"/>
      <w:lvlJc w:val="left"/>
      <w:pPr>
        <w:tabs>
          <w:tab w:val="num" w:pos="615"/>
        </w:tabs>
        <w:ind w:left="615" w:right="615" w:hanging="615"/>
      </w:pPr>
      <w:rPr>
        <w:rFonts w:hint="default"/>
        <w:sz w:val="32"/>
      </w:rPr>
    </w:lvl>
  </w:abstractNum>
  <w:abstractNum w:abstractNumId="141">
    <w:nsid w:val="5E8D12BD"/>
    <w:multiLevelType w:val="singleLevel"/>
    <w:tmpl w:val="3FA8938A"/>
    <w:lvl w:ilvl="0">
      <w:start w:val="11"/>
      <w:numFmt w:val="decimal"/>
      <w:lvlText w:val="%1-"/>
      <w:lvlJc w:val="left"/>
      <w:pPr>
        <w:tabs>
          <w:tab w:val="num" w:pos="720"/>
        </w:tabs>
        <w:ind w:left="720" w:right="720" w:hanging="720"/>
      </w:pPr>
      <w:rPr>
        <w:rFonts w:hint="default"/>
        <w:sz w:val="32"/>
      </w:rPr>
    </w:lvl>
  </w:abstractNum>
  <w:abstractNum w:abstractNumId="142">
    <w:nsid w:val="5F700480"/>
    <w:multiLevelType w:val="singleLevel"/>
    <w:tmpl w:val="0401000B"/>
    <w:lvl w:ilvl="0">
      <w:start w:val="1"/>
      <w:numFmt w:val="chosung"/>
      <w:lvlText w:val=""/>
      <w:lvlJc w:val="center"/>
      <w:pPr>
        <w:tabs>
          <w:tab w:val="num" w:pos="648"/>
        </w:tabs>
        <w:ind w:left="360" w:right="360" w:hanging="72"/>
      </w:pPr>
      <w:rPr>
        <w:rFonts w:ascii="Wingdings" w:hAnsi="Wingdings" w:hint="default"/>
      </w:rPr>
    </w:lvl>
  </w:abstractNum>
  <w:abstractNum w:abstractNumId="143">
    <w:nsid w:val="5FFD4A37"/>
    <w:multiLevelType w:val="singleLevel"/>
    <w:tmpl w:val="E612E8AE"/>
    <w:lvl w:ilvl="0">
      <w:start w:val="1"/>
      <w:numFmt w:val="upperRoman"/>
      <w:lvlText w:val="%1-"/>
      <w:lvlJc w:val="left"/>
      <w:pPr>
        <w:tabs>
          <w:tab w:val="num" w:pos="720"/>
        </w:tabs>
        <w:ind w:left="720" w:right="720" w:hanging="720"/>
      </w:pPr>
      <w:rPr>
        <w:rFonts w:hint="default"/>
        <w:sz w:val="32"/>
      </w:rPr>
    </w:lvl>
  </w:abstractNum>
  <w:abstractNum w:abstractNumId="144">
    <w:nsid w:val="609154BD"/>
    <w:multiLevelType w:val="singleLevel"/>
    <w:tmpl w:val="44E44DF6"/>
    <w:lvl w:ilvl="0">
      <w:start w:val="18"/>
      <w:numFmt w:val="decimal"/>
      <w:lvlText w:val="%1-"/>
      <w:lvlJc w:val="left"/>
      <w:pPr>
        <w:tabs>
          <w:tab w:val="num" w:pos="720"/>
        </w:tabs>
        <w:ind w:left="720" w:right="720" w:hanging="720"/>
      </w:pPr>
      <w:rPr>
        <w:rFonts w:hint="default"/>
        <w:sz w:val="32"/>
      </w:rPr>
    </w:lvl>
  </w:abstractNum>
  <w:abstractNum w:abstractNumId="145">
    <w:nsid w:val="6183347F"/>
    <w:multiLevelType w:val="singleLevel"/>
    <w:tmpl w:val="368849B0"/>
    <w:lvl w:ilvl="0">
      <w:start w:val="1"/>
      <w:numFmt w:val="decimal"/>
      <w:lvlText w:val="%1-"/>
      <w:lvlJc w:val="left"/>
      <w:pPr>
        <w:tabs>
          <w:tab w:val="num" w:pos="720"/>
        </w:tabs>
        <w:ind w:left="720" w:right="720" w:hanging="720"/>
      </w:pPr>
      <w:rPr>
        <w:rFonts w:hint="default"/>
        <w:sz w:val="32"/>
      </w:rPr>
    </w:lvl>
  </w:abstractNum>
  <w:abstractNum w:abstractNumId="146">
    <w:nsid w:val="63865CDC"/>
    <w:multiLevelType w:val="singleLevel"/>
    <w:tmpl w:val="DDE6407C"/>
    <w:lvl w:ilvl="0">
      <w:start w:val="1"/>
      <w:numFmt w:val="chosung"/>
      <w:lvlText w:val=""/>
      <w:lvlJc w:val="left"/>
      <w:pPr>
        <w:tabs>
          <w:tab w:val="num" w:pos="360"/>
        </w:tabs>
        <w:ind w:left="360" w:right="360" w:hanging="360"/>
      </w:pPr>
      <w:rPr>
        <w:rFonts w:ascii="Symbol" w:hAnsi="Symbol" w:hint="default"/>
      </w:rPr>
    </w:lvl>
  </w:abstractNum>
  <w:abstractNum w:abstractNumId="147">
    <w:nsid w:val="64D177B6"/>
    <w:multiLevelType w:val="singleLevel"/>
    <w:tmpl w:val="AFB2F4D4"/>
    <w:lvl w:ilvl="0">
      <w:start w:val="1"/>
      <w:numFmt w:val="decimal"/>
      <w:lvlText w:val="%1-"/>
      <w:lvlJc w:val="left"/>
      <w:pPr>
        <w:tabs>
          <w:tab w:val="num" w:pos="720"/>
        </w:tabs>
        <w:ind w:left="720" w:right="720" w:hanging="720"/>
      </w:pPr>
      <w:rPr>
        <w:rFonts w:hint="default"/>
        <w:sz w:val="32"/>
      </w:rPr>
    </w:lvl>
  </w:abstractNum>
  <w:abstractNum w:abstractNumId="148">
    <w:nsid w:val="64FF574A"/>
    <w:multiLevelType w:val="singleLevel"/>
    <w:tmpl w:val="066E0EA4"/>
    <w:lvl w:ilvl="0">
      <w:start w:val="93"/>
      <w:numFmt w:val="decimal"/>
      <w:lvlText w:val="%1."/>
      <w:lvlJc w:val="left"/>
      <w:pPr>
        <w:tabs>
          <w:tab w:val="num" w:pos="360"/>
        </w:tabs>
        <w:ind w:left="360" w:right="360" w:hanging="360"/>
      </w:pPr>
      <w:rPr>
        <w:rFonts w:hint="default"/>
        <w:sz w:val="32"/>
      </w:rPr>
    </w:lvl>
  </w:abstractNum>
  <w:abstractNum w:abstractNumId="149">
    <w:nsid w:val="653B5A80"/>
    <w:multiLevelType w:val="singleLevel"/>
    <w:tmpl w:val="44E44DF6"/>
    <w:lvl w:ilvl="0">
      <w:start w:val="29"/>
      <w:numFmt w:val="decimal"/>
      <w:lvlText w:val="%1-"/>
      <w:lvlJc w:val="left"/>
      <w:pPr>
        <w:tabs>
          <w:tab w:val="num" w:pos="720"/>
        </w:tabs>
        <w:ind w:left="720" w:right="720" w:hanging="720"/>
      </w:pPr>
      <w:rPr>
        <w:rFonts w:hint="default"/>
        <w:sz w:val="32"/>
      </w:rPr>
    </w:lvl>
  </w:abstractNum>
  <w:abstractNum w:abstractNumId="150">
    <w:nsid w:val="65802B93"/>
    <w:multiLevelType w:val="singleLevel"/>
    <w:tmpl w:val="A5BCB076"/>
    <w:lvl w:ilvl="0">
      <w:start w:val="1"/>
      <w:numFmt w:val="decimal"/>
      <w:lvlText w:val="%1-"/>
      <w:lvlJc w:val="left"/>
      <w:pPr>
        <w:tabs>
          <w:tab w:val="num" w:pos="720"/>
        </w:tabs>
        <w:ind w:left="720" w:right="720" w:hanging="720"/>
      </w:pPr>
      <w:rPr>
        <w:rFonts w:hint="default"/>
        <w:sz w:val="32"/>
      </w:rPr>
    </w:lvl>
  </w:abstractNum>
  <w:abstractNum w:abstractNumId="151">
    <w:nsid w:val="65E84E9E"/>
    <w:multiLevelType w:val="singleLevel"/>
    <w:tmpl w:val="8848B88E"/>
    <w:lvl w:ilvl="0">
      <w:start w:val="1"/>
      <w:numFmt w:val="decimal"/>
      <w:lvlText w:val="%1 "/>
      <w:lvlJc w:val="left"/>
      <w:pPr>
        <w:tabs>
          <w:tab w:val="num" w:pos="360"/>
        </w:tabs>
        <w:ind w:left="360" w:right="360" w:hanging="360"/>
      </w:pPr>
      <w:rPr>
        <w:rFonts w:hint="default"/>
        <w:sz w:val="32"/>
      </w:rPr>
    </w:lvl>
  </w:abstractNum>
  <w:abstractNum w:abstractNumId="152">
    <w:nsid w:val="66035783"/>
    <w:multiLevelType w:val="singleLevel"/>
    <w:tmpl w:val="0401000F"/>
    <w:lvl w:ilvl="0">
      <w:start w:val="1"/>
      <w:numFmt w:val="decimal"/>
      <w:lvlText w:val="%1."/>
      <w:lvlJc w:val="center"/>
      <w:pPr>
        <w:tabs>
          <w:tab w:val="num" w:pos="648"/>
        </w:tabs>
        <w:ind w:left="360" w:right="360" w:hanging="72"/>
      </w:pPr>
    </w:lvl>
  </w:abstractNum>
  <w:abstractNum w:abstractNumId="15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4">
    <w:nsid w:val="67B9734A"/>
    <w:multiLevelType w:val="singleLevel"/>
    <w:tmpl w:val="75EEAEFE"/>
    <w:lvl w:ilvl="0">
      <w:start w:val="1"/>
      <w:numFmt w:val="decimal"/>
      <w:lvlText w:val="%1ع"/>
      <w:lvlJc w:val="left"/>
      <w:pPr>
        <w:tabs>
          <w:tab w:val="num" w:pos="360"/>
        </w:tabs>
        <w:ind w:left="360" w:right="360" w:hanging="360"/>
      </w:pPr>
      <w:rPr>
        <w:rFonts w:hint="default"/>
        <w:sz w:val="24"/>
      </w:rPr>
    </w:lvl>
  </w:abstractNum>
  <w:abstractNum w:abstractNumId="155">
    <w:nsid w:val="67F20EE0"/>
    <w:multiLevelType w:val="singleLevel"/>
    <w:tmpl w:val="8D74344E"/>
    <w:lvl w:ilvl="0">
      <w:start w:val="1"/>
      <w:numFmt w:val="decimal"/>
      <w:lvlText w:val="%1-"/>
      <w:lvlJc w:val="left"/>
      <w:pPr>
        <w:tabs>
          <w:tab w:val="num" w:pos="720"/>
        </w:tabs>
        <w:ind w:left="360" w:right="360" w:hanging="360"/>
      </w:pPr>
      <w:rPr>
        <w:rFonts w:hint="default"/>
        <w:sz w:val="32"/>
      </w:rPr>
    </w:lvl>
  </w:abstractNum>
  <w:abstractNum w:abstractNumId="156">
    <w:nsid w:val="681D7961"/>
    <w:multiLevelType w:val="singleLevel"/>
    <w:tmpl w:val="A3AEDA58"/>
    <w:lvl w:ilvl="0">
      <w:start w:val="5"/>
      <w:numFmt w:val="upperRoman"/>
      <w:lvlText w:val="%1:"/>
      <w:lvlJc w:val="left"/>
      <w:pPr>
        <w:tabs>
          <w:tab w:val="num" w:pos="504"/>
        </w:tabs>
        <w:ind w:left="360" w:right="360" w:hanging="360"/>
      </w:pPr>
      <w:rPr>
        <w:rFonts w:hint="default"/>
        <w:sz w:val="32"/>
      </w:rPr>
    </w:lvl>
  </w:abstractNum>
  <w:abstractNum w:abstractNumId="157">
    <w:nsid w:val="68332BD2"/>
    <w:multiLevelType w:val="singleLevel"/>
    <w:tmpl w:val="A980374C"/>
    <w:lvl w:ilvl="0">
      <w:start w:val="1"/>
      <w:numFmt w:val="upperRoman"/>
      <w:lvlText w:val="%1 "/>
      <w:lvlJc w:val="left"/>
      <w:pPr>
        <w:tabs>
          <w:tab w:val="num" w:pos="504"/>
        </w:tabs>
        <w:ind w:left="360" w:right="360" w:hanging="360"/>
      </w:pPr>
      <w:rPr>
        <w:rFonts w:hint="default"/>
        <w:sz w:val="32"/>
      </w:rPr>
    </w:lvl>
  </w:abstractNum>
  <w:abstractNum w:abstractNumId="158">
    <w:nsid w:val="68CC20B7"/>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59">
    <w:nsid w:val="69384789"/>
    <w:multiLevelType w:val="singleLevel"/>
    <w:tmpl w:val="4ADC6AB4"/>
    <w:lvl w:ilvl="0">
      <w:start w:val="1"/>
      <w:numFmt w:val="decimal"/>
      <w:lvlText w:val="%1-"/>
      <w:lvlJc w:val="left"/>
      <w:pPr>
        <w:tabs>
          <w:tab w:val="num" w:pos="390"/>
        </w:tabs>
        <w:ind w:left="390" w:right="390" w:hanging="390"/>
      </w:pPr>
      <w:rPr>
        <w:rFonts w:hint="default"/>
        <w:sz w:val="28"/>
      </w:rPr>
    </w:lvl>
  </w:abstractNum>
  <w:abstractNum w:abstractNumId="160">
    <w:nsid w:val="694F3734"/>
    <w:multiLevelType w:val="singleLevel"/>
    <w:tmpl w:val="24706562"/>
    <w:lvl w:ilvl="0">
      <w:start w:val="1"/>
      <w:numFmt w:val="upperRoman"/>
      <w:lvlText w:val="%1ل"/>
      <w:lvlJc w:val="left"/>
      <w:pPr>
        <w:tabs>
          <w:tab w:val="num" w:pos="504"/>
        </w:tabs>
        <w:ind w:left="360" w:right="360" w:hanging="360"/>
      </w:pPr>
      <w:rPr>
        <w:rFonts w:hint="default"/>
        <w:sz w:val="32"/>
      </w:rPr>
    </w:lvl>
  </w:abstractNum>
  <w:abstractNum w:abstractNumId="161">
    <w:nsid w:val="699E1A3F"/>
    <w:multiLevelType w:val="singleLevel"/>
    <w:tmpl w:val="38B4B9C0"/>
    <w:lvl w:ilvl="0">
      <w:start w:val="1"/>
      <w:numFmt w:val="upperRoman"/>
      <w:lvlText w:val="%1-"/>
      <w:lvlJc w:val="left"/>
      <w:pPr>
        <w:tabs>
          <w:tab w:val="num" w:pos="504"/>
        </w:tabs>
        <w:ind w:left="360" w:right="360" w:hanging="360"/>
      </w:pPr>
      <w:rPr>
        <w:rFonts w:hint="default"/>
        <w:sz w:val="24"/>
      </w:rPr>
    </w:lvl>
  </w:abstractNum>
  <w:abstractNum w:abstractNumId="162">
    <w:nsid w:val="6A290801"/>
    <w:multiLevelType w:val="singleLevel"/>
    <w:tmpl w:val="88803790"/>
    <w:lvl w:ilvl="0">
      <w:start w:val="70"/>
      <w:numFmt w:val="decimal"/>
      <w:lvlText w:val="%1-"/>
      <w:lvlJc w:val="left"/>
      <w:pPr>
        <w:tabs>
          <w:tab w:val="num" w:pos="720"/>
        </w:tabs>
        <w:ind w:left="720" w:right="720" w:hanging="720"/>
      </w:pPr>
      <w:rPr>
        <w:rFonts w:hint="default"/>
        <w:sz w:val="32"/>
      </w:rPr>
    </w:lvl>
  </w:abstractNum>
  <w:abstractNum w:abstractNumId="163">
    <w:nsid w:val="6B451010"/>
    <w:multiLevelType w:val="singleLevel"/>
    <w:tmpl w:val="D20A499E"/>
    <w:lvl w:ilvl="0">
      <w:start w:val="1"/>
      <w:numFmt w:val="decimal"/>
      <w:lvlText w:val="%1-"/>
      <w:lvlJc w:val="left"/>
      <w:pPr>
        <w:tabs>
          <w:tab w:val="num" w:pos="360"/>
        </w:tabs>
        <w:ind w:left="360" w:right="360" w:hanging="360"/>
      </w:pPr>
      <w:rPr>
        <w:rFonts w:hint="default"/>
        <w:sz w:val="24"/>
      </w:rPr>
    </w:lvl>
  </w:abstractNum>
  <w:abstractNum w:abstractNumId="164">
    <w:nsid w:val="6BE449F5"/>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65">
    <w:nsid w:val="6C0F4DF8"/>
    <w:multiLevelType w:val="singleLevel"/>
    <w:tmpl w:val="DD7EA752"/>
    <w:lvl w:ilvl="0">
      <w:start w:val="1"/>
      <w:numFmt w:val="decimal"/>
      <w:lvlText w:val="%1-"/>
      <w:lvlJc w:val="left"/>
      <w:pPr>
        <w:tabs>
          <w:tab w:val="num" w:pos="360"/>
        </w:tabs>
        <w:ind w:left="360" w:right="360" w:hanging="360"/>
      </w:pPr>
      <w:rPr>
        <w:rFonts w:hint="default"/>
        <w:sz w:val="24"/>
      </w:rPr>
    </w:lvl>
  </w:abstractNum>
  <w:abstractNum w:abstractNumId="166">
    <w:nsid w:val="6CAD676D"/>
    <w:multiLevelType w:val="singleLevel"/>
    <w:tmpl w:val="0401000B"/>
    <w:lvl w:ilvl="0">
      <w:start w:val="1"/>
      <w:numFmt w:val="chosung"/>
      <w:lvlText w:val=""/>
      <w:lvlJc w:val="center"/>
      <w:pPr>
        <w:tabs>
          <w:tab w:val="num" w:pos="648"/>
        </w:tabs>
        <w:ind w:left="360" w:right="360" w:hanging="72"/>
      </w:pPr>
      <w:rPr>
        <w:rFonts w:ascii="Wingdings" w:hAnsi="Wingdings" w:hint="default"/>
      </w:rPr>
    </w:lvl>
  </w:abstractNum>
  <w:abstractNum w:abstractNumId="167">
    <w:nsid w:val="6DCE4111"/>
    <w:multiLevelType w:val="singleLevel"/>
    <w:tmpl w:val="FC4C8C24"/>
    <w:lvl w:ilvl="0">
      <w:start w:val="1"/>
      <w:numFmt w:val="chosung"/>
      <w:lvlText w:val="-"/>
      <w:lvlJc w:val="left"/>
      <w:pPr>
        <w:tabs>
          <w:tab w:val="num" w:pos="360"/>
        </w:tabs>
        <w:ind w:left="360" w:right="360" w:hanging="360"/>
      </w:pPr>
      <w:rPr>
        <w:rFonts w:cs="Times New Roman" w:hint="default"/>
        <w:sz w:val="24"/>
      </w:rPr>
    </w:lvl>
  </w:abstractNum>
  <w:abstractNum w:abstractNumId="168">
    <w:nsid w:val="6E702083"/>
    <w:multiLevelType w:val="singleLevel"/>
    <w:tmpl w:val="E484232C"/>
    <w:lvl w:ilvl="0">
      <w:start w:val="27"/>
      <w:numFmt w:val="upperRoman"/>
      <w:lvlText w:val="%1ة"/>
      <w:lvlJc w:val="left"/>
      <w:pPr>
        <w:tabs>
          <w:tab w:val="num" w:pos="504"/>
        </w:tabs>
        <w:ind w:left="360" w:right="360" w:hanging="360"/>
      </w:pPr>
      <w:rPr>
        <w:rFonts w:hint="default"/>
        <w:sz w:val="32"/>
      </w:rPr>
    </w:lvl>
  </w:abstractNum>
  <w:abstractNum w:abstractNumId="169">
    <w:nsid w:val="70A650DE"/>
    <w:multiLevelType w:val="singleLevel"/>
    <w:tmpl w:val="1BD651F4"/>
    <w:lvl w:ilvl="0">
      <w:start w:val="1"/>
      <w:numFmt w:val="decimal"/>
      <w:lvlText w:val="%1-"/>
      <w:lvlJc w:val="left"/>
      <w:pPr>
        <w:tabs>
          <w:tab w:val="num" w:pos="720"/>
        </w:tabs>
        <w:ind w:left="720" w:right="720" w:hanging="720"/>
      </w:pPr>
      <w:rPr>
        <w:rFonts w:hint="default"/>
        <w:sz w:val="32"/>
      </w:rPr>
    </w:lvl>
  </w:abstractNum>
  <w:abstractNum w:abstractNumId="170">
    <w:nsid w:val="70C03981"/>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71">
    <w:nsid w:val="70F70C5E"/>
    <w:multiLevelType w:val="singleLevel"/>
    <w:tmpl w:val="5E902CD6"/>
    <w:lvl w:ilvl="0">
      <w:start w:val="5"/>
      <w:numFmt w:val="decimal"/>
      <w:lvlText w:val="%1:"/>
      <w:lvlJc w:val="left"/>
      <w:pPr>
        <w:tabs>
          <w:tab w:val="num" w:pos="360"/>
        </w:tabs>
        <w:ind w:left="360" w:right="360" w:hanging="360"/>
      </w:pPr>
      <w:rPr>
        <w:rFonts w:hint="default"/>
        <w:sz w:val="32"/>
      </w:rPr>
    </w:lvl>
  </w:abstractNum>
  <w:abstractNum w:abstractNumId="172">
    <w:nsid w:val="71897523"/>
    <w:multiLevelType w:val="singleLevel"/>
    <w:tmpl w:val="125498E6"/>
    <w:lvl w:ilvl="0">
      <w:start w:val="1"/>
      <w:numFmt w:val="upperRoman"/>
      <w:lvlText w:val="%1-"/>
      <w:lvlJc w:val="left"/>
      <w:pPr>
        <w:tabs>
          <w:tab w:val="num" w:pos="504"/>
        </w:tabs>
        <w:ind w:left="360" w:right="360" w:hanging="360"/>
      </w:pPr>
      <w:rPr>
        <w:rFonts w:hint="default"/>
        <w:sz w:val="24"/>
      </w:rPr>
    </w:lvl>
  </w:abstractNum>
  <w:abstractNum w:abstractNumId="173">
    <w:nsid w:val="71FD3E11"/>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174">
    <w:nsid w:val="735378DF"/>
    <w:multiLevelType w:val="singleLevel"/>
    <w:tmpl w:val="44E44DF6"/>
    <w:lvl w:ilvl="0">
      <w:start w:val="194"/>
      <w:numFmt w:val="decimal"/>
      <w:lvlText w:val="%1-"/>
      <w:lvlJc w:val="left"/>
      <w:pPr>
        <w:tabs>
          <w:tab w:val="num" w:pos="720"/>
        </w:tabs>
        <w:ind w:left="720" w:right="720" w:hanging="720"/>
      </w:pPr>
      <w:rPr>
        <w:rFonts w:hint="default"/>
        <w:sz w:val="32"/>
      </w:rPr>
    </w:lvl>
  </w:abstractNum>
  <w:abstractNum w:abstractNumId="175">
    <w:nsid w:val="73C05282"/>
    <w:multiLevelType w:val="singleLevel"/>
    <w:tmpl w:val="F7AE561C"/>
    <w:lvl w:ilvl="0">
      <w:start w:val="1"/>
      <w:numFmt w:val="decimal"/>
      <w:lvlText w:val="%1ع"/>
      <w:lvlJc w:val="left"/>
      <w:pPr>
        <w:tabs>
          <w:tab w:val="num" w:pos="360"/>
        </w:tabs>
        <w:ind w:left="360" w:right="360" w:hanging="360"/>
      </w:pPr>
      <w:rPr>
        <w:rFonts w:hint="default"/>
        <w:sz w:val="24"/>
      </w:rPr>
    </w:lvl>
  </w:abstractNum>
  <w:abstractNum w:abstractNumId="176">
    <w:nsid w:val="73CC2608"/>
    <w:multiLevelType w:val="singleLevel"/>
    <w:tmpl w:val="FC4C8C24"/>
    <w:lvl w:ilvl="0">
      <w:start w:val="1"/>
      <w:numFmt w:val="chosung"/>
      <w:lvlText w:val="-"/>
      <w:lvlJc w:val="left"/>
      <w:pPr>
        <w:tabs>
          <w:tab w:val="num" w:pos="360"/>
        </w:tabs>
        <w:ind w:left="360" w:right="360" w:hanging="360"/>
      </w:pPr>
      <w:rPr>
        <w:rFonts w:cs="Times New Roman" w:hint="default"/>
        <w:sz w:val="24"/>
      </w:rPr>
    </w:lvl>
  </w:abstractNum>
  <w:abstractNum w:abstractNumId="177">
    <w:nsid w:val="7426328E"/>
    <w:multiLevelType w:val="singleLevel"/>
    <w:tmpl w:val="6EC01C06"/>
    <w:lvl w:ilvl="0">
      <w:start w:val="2"/>
      <w:numFmt w:val="upperRoman"/>
      <w:lvlText w:val="%1)"/>
      <w:lvlJc w:val="left"/>
      <w:pPr>
        <w:tabs>
          <w:tab w:val="num" w:pos="1080"/>
        </w:tabs>
        <w:ind w:left="1080" w:right="1080" w:hanging="360"/>
      </w:pPr>
      <w:rPr>
        <w:rFonts w:hint="default"/>
        <w:sz w:val="32"/>
      </w:rPr>
    </w:lvl>
  </w:abstractNum>
  <w:abstractNum w:abstractNumId="178">
    <w:nsid w:val="74925858"/>
    <w:multiLevelType w:val="singleLevel"/>
    <w:tmpl w:val="BC8E3930"/>
    <w:lvl w:ilvl="0">
      <w:start w:val="1"/>
      <w:numFmt w:val="upperRoman"/>
      <w:lvlText w:val="%1-"/>
      <w:lvlJc w:val="left"/>
      <w:pPr>
        <w:tabs>
          <w:tab w:val="num" w:pos="504"/>
        </w:tabs>
        <w:ind w:left="360" w:right="360" w:hanging="360"/>
      </w:pPr>
      <w:rPr>
        <w:rFonts w:hint="default"/>
        <w:sz w:val="24"/>
      </w:rPr>
    </w:lvl>
  </w:abstractNum>
  <w:abstractNum w:abstractNumId="179">
    <w:nsid w:val="74F120CA"/>
    <w:multiLevelType w:val="singleLevel"/>
    <w:tmpl w:val="5B902DB2"/>
    <w:lvl w:ilvl="0">
      <w:start w:val="93"/>
      <w:numFmt w:val="decimal"/>
      <w:lvlText w:val="%1."/>
      <w:lvlJc w:val="left"/>
      <w:pPr>
        <w:tabs>
          <w:tab w:val="num" w:pos="360"/>
        </w:tabs>
        <w:ind w:left="360" w:right="360" w:hanging="360"/>
      </w:pPr>
      <w:rPr>
        <w:rFonts w:hint="default"/>
        <w:sz w:val="32"/>
      </w:rPr>
    </w:lvl>
  </w:abstractNum>
  <w:abstractNum w:abstractNumId="180">
    <w:nsid w:val="751C715E"/>
    <w:multiLevelType w:val="singleLevel"/>
    <w:tmpl w:val="D7FA1FFA"/>
    <w:lvl w:ilvl="0">
      <w:start w:val="157"/>
      <w:numFmt w:val="decimal"/>
      <w:lvlText w:val="%1ل"/>
      <w:lvlJc w:val="left"/>
      <w:pPr>
        <w:tabs>
          <w:tab w:val="num" w:pos="645"/>
        </w:tabs>
        <w:ind w:left="645" w:right="645" w:hanging="645"/>
      </w:pPr>
      <w:rPr>
        <w:rFonts w:hint="default"/>
        <w:sz w:val="32"/>
      </w:rPr>
    </w:lvl>
  </w:abstractNum>
  <w:abstractNum w:abstractNumId="181">
    <w:nsid w:val="7524306C"/>
    <w:multiLevelType w:val="singleLevel"/>
    <w:tmpl w:val="9DA2C3E8"/>
    <w:lvl w:ilvl="0">
      <w:start w:val="1"/>
      <w:numFmt w:val="upperRoman"/>
      <w:lvlText w:val="%1 "/>
      <w:lvlJc w:val="left"/>
      <w:pPr>
        <w:tabs>
          <w:tab w:val="num" w:pos="504"/>
        </w:tabs>
        <w:ind w:left="360" w:right="360" w:hanging="360"/>
      </w:pPr>
      <w:rPr>
        <w:rFonts w:hint="default"/>
        <w:sz w:val="32"/>
      </w:rPr>
    </w:lvl>
  </w:abstractNum>
  <w:abstractNum w:abstractNumId="182">
    <w:nsid w:val="75725882"/>
    <w:multiLevelType w:val="singleLevel"/>
    <w:tmpl w:val="6CF8F10E"/>
    <w:lvl w:ilvl="0">
      <w:start w:val="1"/>
      <w:numFmt w:val="upperRoman"/>
      <w:lvlText w:val="%1-"/>
      <w:lvlJc w:val="left"/>
      <w:pPr>
        <w:tabs>
          <w:tab w:val="num" w:pos="720"/>
        </w:tabs>
        <w:ind w:left="720" w:right="720" w:hanging="720"/>
      </w:pPr>
      <w:rPr>
        <w:rFonts w:hint="default"/>
        <w:sz w:val="32"/>
      </w:rPr>
    </w:lvl>
  </w:abstractNum>
  <w:abstractNum w:abstractNumId="183">
    <w:nsid w:val="75DE2A41"/>
    <w:multiLevelType w:val="singleLevel"/>
    <w:tmpl w:val="EAF8E14E"/>
    <w:lvl w:ilvl="0">
      <w:numFmt w:val="chosung"/>
      <w:lvlText w:val="-"/>
      <w:lvlJc w:val="left"/>
      <w:pPr>
        <w:tabs>
          <w:tab w:val="num" w:pos="360"/>
        </w:tabs>
        <w:ind w:left="360" w:right="360" w:hanging="360"/>
      </w:pPr>
      <w:rPr>
        <w:rFonts w:cs="Times New Roman" w:hint="default"/>
        <w:sz w:val="32"/>
      </w:rPr>
    </w:lvl>
  </w:abstractNum>
  <w:abstractNum w:abstractNumId="184">
    <w:nsid w:val="765D25C3"/>
    <w:multiLevelType w:val="singleLevel"/>
    <w:tmpl w:val="CBDC7566"/>
    <w:lvl w:ilvl="0">
      <w:start w:val="3"/>
      <w:numFmt w:val="decimal"/>
      <w:lvlText w:val="%1"/>
      <w:lvlJc w:val="left"/>
      <w:pPr>
        <w:tabs>
          <w:tab w:val="num" w:pos="360"/>
        </w:tabs>
        <w:ind w:left="360" w:right="360" w:hanging="360"/>
      </w:pPr>
      <w:rPr>
        <w:rFonts w:hint="default"/>
        <w:sz w:val="32"/>
      </w:rPr>
    </w:lvl>
  </w:abstractNum>
  <w:abstractNum w:abstractNumId="185">
    <w:nsid w:val="76BE23FB"/>
    <w:multiLevelType w:val="singleLevel"/>
    <w:tmpl w:val="06123F68"/>
    <w:lvl w:ilvl="0">
      <w:numFmt w:val="chosung"/>
      <w:lvlText w:val="-"/>
      <w:lvlJc w:val="left"/>
      <w:pPr>
        <w:tabs>
          <w:tab w:val="num" w:pos="375"/>
        </w:tabs>
        <w:ind w:left="375" w:right="375" w:hanging="375"/>
      </w:pPr>
      <w:rPr>
        <w:rFonts w:hint="default"/>
        <w:sz w:val="24"/>
      </w:rPr>
    </w:lvl>
  </w:abstractNum>
  <w:abstractNum w:abstractNumId="186">
    <w:nsid w:val="77AA100F"/>
    <w:multiLevelType w:val="singleLevel"/>
    <w:tmpl w:val="9D7C38C4"/>
    <w:lvl w:ilvl="0">
      <w:start w:val="95"/>
      <w:numFmt w:val="decimal"/>
      <w:lvlText w:val="%1"/>
      <w:lvlJc w:val="left"/>
      <w:pPr>
        <w:tabs>
          <w:tab w:val="num" w:pos="360"/>
        </w:tabs>
        <w:ind w:left="360" w:right="360" w:hanging="360"/>
      </w:pPr>
      <w:rPr>
        <w:rFonts w:hint="default"/>
        <w:sz w:val="32"/>
      </w:rPr>
    </w:lvl>
  </w:abstractNum>
  <w:abstractNum w:abstractNumId="187">
    <w:nsid w:val="782320D8"/>
    <w:multiLevelType w:val="singleLevel"/>
    <w:tmpl w:val="7ADAA0CC"/>
    <w:lvl w:ilvl="0">
      <w:start w:val="2"/>
      <w:numFmt w:val="upperRoman"/>
      <w:lvlText w:val="%1:"/>
      <w:lvlJc w:val="left"/>
      <w:pPr>
        <w:tabs>
          <w:tab w:val="num" w:pos="504"/>
        </w:tabs>
        <w:ind w:left="360" w:right="360" w:hanging="360"/>
      </w:pPr>
      <w:rPr>
        <w:rFonts w:hint="default"/>
        <w:sz w:val="32"/>
      </w:rPr>
    </w:lvl>
  </w:abstractNum>
  <w:abstractNum w:abstractNumId="188">
    <w:nsid w:val="795625FB"/>
    <w:multiLevelType w:val="singleLevel"/>
    <w:tmpl w:val="7BEED5C4"/>
    <w:lvl w:ilvl="0">
      <w:start w:val="1"/>
      <w:numFmt w:val="upperRoman"/>
      <w:lvlText w:val="%1-"/>
      <w:lvlJc w:val="left"/>
      <w:pPr>
        <w:tabs>
          <w:tab w:val="num" w:pos="720"/>
        </w:tabs>
        <w:ind w:left="360" w:right="360" w:hanging="360"/>
      </w:pPr>
      <w:rPr>
        <w:rFonts w:hint="default"/>
        <w:sz w:val="32"/>
      </w:rPr>
    </w:lvl>
  </w:abstractNum>
  <w:abstractNum w:abstractNumId="189">
    <w:nsid w:val="79C96D98"/>
    <w:multiLevelType w:val="singleLevel"/>
    <w:tmpl w:val="449A5A34"/>
    <w:lvl w:ilvl="0">
      <w:start w:val="2"/>
      <w:numFmt w:val="upperRoman"/>
      <w:lvlText w:val="%1ن"/>
      <w:lvlJc w:val="left"/>
      <w:pPr>
        <w:tabs>
          <w:tab w:val="num" w:pos="504"/>
        </w:tabs>
        <w:ind w:left="360" w:right="360" w:hanging="360"/>
      </w:pPr>
      <w:rPr>
        <w:rFonts w:hint="default"/>
        <w:sz w:val="32"/>
      </w:rPr>
    </w:lvl>
  </w:abstractNum>
  <w:abstractNum w:abstractNumId="190">
    <w:nsid w:val="79F153E2"/>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91">
    <w:nsid w:val="7A47364F"/>
    <w:multiLevelType w:val="singleLevel"/>
    <w:tmpl w:val="932C80B0"/>
    <w:lvl w:ilvl="0">
      <w:start w:val="103"/>
      <w:numFmt w:val="decimal"/>
      <w:lvlText w:val="%1-"/>
      <w:lvlJc w:val="left"/>
      <w:pPr>
        <w:tabs>
          <w:tab w:val="num" w:pos="720"/>
        </w:tabs>
        <w:ind w:left="720" w:right="720" w:hanging="720"/>
      </w:pPr>
      <w:rPr>
        <w:rFonts w:hint="default"/>
        <w:sz w:val="32"/>
      </w:rPr>
    </w:lvl>
  </w:abstractNum>
  <w:abstractNum w:abstractNumId="192">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3">
    <w:nsid w:val="7B455FB0"/>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94">
    <w:nsid w:val="7BD14B13"/>
    <w:multiLevelType w:val="singleLevel"/>
    <w:tmpl w:val="DAD0FFA6"/>
    <w:lvl w:ilvl="0">
      <w:start w:val="2"/>
      <w:numFmt w:val="upperRoman"/>
      <w:lvlText w:val="%1ن"/>
      <w:lvlJc w:val="left"/>
      <w:pPr>
        <w:tabs>
          <w:tab w:val="num" w:pos="504"/>
        </w:tabs>
        <w:ind w:left="360" w:right="360" w:hanging="360"/>
      </w:pPr>
      <w:rPr>
        <w:rFonts w:hint="default"/>
        <w:sz w:val="32"/>
      </w:rPr>
    </w:lvl>
  </w:abstractNum>
  <w:abstractNum w:abstractNumId="195">
    <w:nsid w:val="7C12192F"/>
    <w:multiLevelType w:val="singleLevel"/>
    <w:tmpl w:val="44E44DF6"/>
    <w:lvl w:ilvl="0">
      <w:start w:val="98"/>
      <w:numFmt w:val="decimal"/>
      <w:lvlText w:val="%1-"/>
      <w:lvlJc w:val="left"/>
      <w:pPr>
        <w:tabs>
          <w:tab w:val="num" w:pos="720"/>
        </w:tabs>
        <w:ind w:left="720" w:right="720" w:hanging="720"/>
      </w:pPr>
      <w:rPr>
        <w:rFonts w:hint="default"/>
        <w:sz w:val="32"/>
      </w:rPr>
    </w:lvl>
  </w:abstractNum>
  <w:abstractNum w:abstractNumId="196">
    <w:nsid w:val="7C593575"/>
    <w:multiLevelType w:val="singleLevel"/>
    <w:tmpl w:val="352EAA00"/>
    <w:lvl w:ilvl="0">
      <w:start w:val="1"/>
      <w:numFmt w:val="chosung"/>
      <w:lvlText w:val="-"/>
      <w:lvlJc w:val="left"/>
      <w:pPr>
        <w:tabs>
          <w:tab w:val="num" w:pos="360"/>
        </w:tabs>
        <w:ind w:left="360" w:right="360" w:hanging="360"/>
      </w:pPr>
      <w:rPr>
        <w:rFonts w:cs="Times New Roman" w:hint="default"/>
        <w:sz w:val="32"/>
      </w:rPr>
    </w:lvl>
  </w:abstractNum>
  <w:abstractNum w:abstractNumId="197">
    <w:nsid w:val="7D9D383E"/>
    <w:multiLevelType w:val="singleLevel"/>
    <w:tmpl w:val="E662EC1C"/>
    <w:lvl w:ilvl="0">
      <w:start w:val="21"/>
      <w:numFmt w:val="decimal"/>
      <w:lvlText w:val="%1-"/>
      <w:lvlJc w:val="left"/>
      <w:pPr>
        <w:tabs>
          <w:tab w:val="num" w:pos="720"/>
        </w:tabs>
        <w:ind w:left="720" w:right="720" w:hanging="720"/>
      </w:pPr>
      <w:rPr>
        <w:rFonts w:hint="default"/>
        <w:sz w:val="32"/>
      </w:rPr>
    </w:lvl>
  </w:abstractNum>
  <w:abstractNum w:abstractNumId="198">
    <w:nsid w:val="7DDB0462"/>
    <w:multiLevelType w:val="singleLevel"/>
    <w:tmpl w:val="A830E8C8"/>
    <w:lvl w:ilvl="0">
      <w:start w:val="5"/>
      <w:numFmt w:val="decimal"/>
      <w:lvlText w:val="%1:"/>
      <w:lvlJc w:val="left"/>
      <w:pPr>
        <w:tabs>
          <w:tab w:val="num" w:pos="360"/>
        </w:tabs>
        <w:ind w:left="360" w:right="360" w:hanging="360"/>
      </w:pPr>
      <w:rPr>
        <w:rFonts w:hint="default"/>
        <w:sz w:val="32"/>
      </w:rPr>
    </w:lvl>
  </w:abstractNum>
  <w:abstractNum w:abstractNumId="199">
    <w:nsid w:val="7E92795C"/>
    <w:multiLevelType w:val="singleLevel"/>
    <w:tmpl w:val="25129934"/>
    <w:lvl w:ilvl="0">
      <w:start w:val="93"/>
      <w:numFmt w:val="decimal"/>
      <w:lvlText w:val="%1."/>
      <w:lvlJc w:val="left"/>
      <w:pPr>
        <w:tabs>
          <w:tab w:val="num" w:pos="360"/>
        </w:tabs>
        <w:ind w:left="360" w:right="360" w:hanging="360"/>
      </w:pPr>
      <w:rPr>
        <w:rFonts w:hint="default"/>
        <w:sz w:val="32"/>
      </w:rPr>
    </w:lvl>
  </w:abstractNum>
  <w:abstractNum w:abstractNumId="200">
    <w:nsid w:val="7EB83376"/>
    <w:multiLevelType w:val="singleLevel"/>
    <w:tmpl w:val="D4E03284"/>
    <w:lvl w:ilvl="0">
      <w:start w:val="1"/>
      <w:numFmt w:val="chosung"/>
      <w:lvlText w:val="-"/>
      <w:lvlJc w:val="left"/>
      <w:pPr>
        <w:tabs>
          <w:tab w:val="num" w:pos="360"/>
        </w:tabs>
        <w:ind w:left="360" w:right="360" w:hanging="360"/>
      </w:pPr>
      <w:rPr>
        <w:rFonts w:cs="Times New Roman" w:hint="default"/>
        <w:sz w:val="32"/>
      </w:rPr>
    </w:lvl>
  </w:abstractNum>
  <w:abstractNum w:abstractNumId="201">
    <w:nsid w:val="7F757F6E"/>
    <w:multiLevelType w:val="singleLevel"/>
    <w:tmpl w:val="F4A4B8B4"/>
    <w:lvl w:ilvl="0">
      <w:start w:val="2"/>
      <w:numFmt w:val="upperRoman"/>
      <w:lvlText w:val=" %1ذ"/>
      <w:lvlJc w:val="left"/>
      <w:pPr>
        <w:tabs>
          <w:tab w:val="num" w:pos="720"/>
        </w:tabs>
        <w:ind w:left="720" w:right="720" w:hanging="720"/>
      </w:pPr>
      <w:rPr>
        <w:rFonts w:hint="default"/>
        <w:sz w:val="32"/>
      </w:rPr>
    </w:lvl>
  </w:abstractNum>
  <w:num w:numId="1">
    <w:abstractNumId w:val="2"/>
  </w:num>
  <w:num w:numId="2">
    <w:abstractNumId w:val="1"/>
  </w:num>
  <w:num w:numId="3">
    <w:abstractNumId w:val="0"/>
  </w:num>
  <w:num w:numId="4">
    <w:abstractNumId w:val="39"/>
  </w:num>
  <w:num w:numId="5">
    <w:abstractNumId w:val="153"/>
  </w:num>
  <w:num w:numId="6">
    <w:abstractNumId w:val="192"/>
  </w:num>
  <w:num w:numId="7">
    <w:abstractNumId w:val="8"/>
  </w:num>
  <w:num w:numId="8">
    <w:abstractNumId w:val="8"/>
  </w:num>
  <w:num w:numId="9">
    <w:abstractNumId w:val="8"/>
  </w:num>
  <w:num w:numId="10">
    <w:abstractNumId w:val="101"/>
  </w:num>
  <w:num w:numId="11">
    <w:abstractNumId w:val="101"/>
  </w:num>
  <w:num w:numId="12">
    <w:abstractNumId w:val="101"/>
  </w:num>
  <w:num w:numId="13">
    <w:abstractNumId w:val="101"/>
  </w:num>
  <w:num w:numId="14">
    <w:abstractNumId w:val="101"/>
  </w:num>
  <w:num w:numId="15">
    <w:abstractNumId w:val="101"/>
  </w:num>
  <w:num w:numId="16">
    <w:abstractNumId w:val="101"/>
  </w:num>
  <w:num w:numId="17">
    <w:abstractNumId w:val="101"/>
  </w:num>
  <w:num w:numId="18">
    <w:abstractNumId w:val="101"/>
  </w:num>
  <w:num w:numId="19">
    <w:abstractNumId w:val="101"/>
  </w:num>
  <w:num w:numId="20">
    <w:abstractNumId w:val="101"/>
  </w:num>
  <w:num w:numId="21">
    <w:abstractNumId w:val="101"/>
  </w:num>
  <w:num w:numId="22">
    <w:abstractNumId w:val="101"/>
  </w:num>
  <w:num w:numId="23">
    <w:abstractNumId w:val="101"/>
  </w:num>
  <w:num w:numId="24">
    <w:abstractNumId w:val="101"/>
  </w:num>
  <w:num w:numId="25">
    <w:abstractNumId w:val="101"/>
  </w:num>
  <w:num w:numId="26">
    <w:abstractNumId w:val="101"/>
  </w:num>
  <w:num w:numId="27">
    <w:abstractNumId w:val="101"/>
  </w:num>
  <w:num w:numId="28">
    <w:abstractNumId w:val="101"/>
  </w:num>
  <w:num w:numId="29">
    <w:abstractNumId w:val="101"/>
  </w:num>
  <w:num w:numId="30">
    <w:abstractNumId w:val="101"/>
  </w:num>
  <w:num w:numId="31">
    <w:abstractNumId w:val="101"/>
  </w:num>
  <w:num w:numId="32">
    <w:abstractNumId w:val="101"/>
  </w:num>
  <w:num w:numId="33">
    <w:abstractNumId w:val="101"/>
  </w:num>
  <w:num w:numId="34">
    <w:abstractNumId w:val="92"/>
  </w:num>
  <w:num w:numId="35">
    <w:abstractNumId w:val="92"/>
  </w:num>
  <w:num w:numId="36">
    <w:abstractNumId w:val="92"/>
  </w:num>
  <w:num w:numId="37">
    <w:abstractNumId w:val="92"/>
  </w:num>
  <w:num w:numId="38">
    <w:abstractNumId w:val="92"/>
  </w:num>
  <w:num w:numId="39">
    <w:abstractNumId w:val="92"/>
  </w:num>
  <w:num w:numId="40">
    <w:abstractNumId w:val="92"/>
  </w:num>
  <w:num w:numId="41">
    <w:abstractNumId w:val="92"/>
  </w:num>
  <w:num w:numId="42">
    <w:abstractNumId w:val="92"/>
  </w:num>
  <w:num w:numId="43">
    <w:abstractNumId w:val="92"/>
  </w:num>
  <w:num w:numId="44">
    <w:abstractNumId w:val="92"/>
  </w:num>
  <w:num w:numId="45">
    <w:abstractNumId w:val="92"/>
  </w:num>
  <w:num w:numId="46">
    <w:abstractNumId w:val="92"/>
  </w:num>
  <w:num w:numId="47">
    <w:abstractNumId w:val="92"/>
  </w:num>
  <w:num w:numId="48">
    <w:abstractNumId w:val="92"/>
  </w:num>
  <w:num w:numId="49">
    <w:abstractNumId w:val="3"/>
  </w:num>
  <w:num w:numId="50">
    <w:abstractNumId w:val="3"/>
  </w:num>
  <w:num w:numId="51">
    <w:abstractNumId w:val="3"/>
  </w:num>
  <w:num w:numId="52">
    <w:abstractNumId w:val="92"/>
  </w:num>
  <w:num w:numId="53">
    <w:abstractNumId w:val="92"/>
  </w:num>
  <w:num w:numId="54">
    <w:abstractNumId w:val="88"/>
  </w:num>
  <w:num w:numId="55">
    <w:abstractNumId w:val="132"/>
  </w:num>
  <w:num w:numId="56">
    <w:abstractNumId w:val="132"/>
  </w:num>
  <w:num w:numId="57">
    <w:abstractNumId w:val="132"/>
  </w:num>
  <w:num w:numId="58">
    <w:abstractNumId w:val="3"/>
  </w:num>
  <w:num w:numId="59">
    <w:abstractNumId w:val="75"/>
  </w:num>
  <w:num w:numId="60">
    <w:abstractNumId w:val="75"/>
  </w:num>
  <w:num w:numId="61">
    <w:abstractNumId w:val="97"/>
  </w:num>
  <w:num w:numId="62">
    <w:abstractNumId w:val="97"/>
  </w:num>
  <w:num w:numId="63">
    <w:abstractNumId w:val="97"/>
  </w:num>
  <w:num w:numId="64">
    <w:abstractNumId w:val="132"/>
  </w:num>
  <w:num w:numId="65">
    <w:abstractNumId w:val="29"/>
  </w:num>
  <w:num w:numId="66">
    <w:abstractNumId w:val="64"/>
  </w:num>
  <w:num w:numId="67">
    <w:abstractNumId w:val="123"/>
  </w:num>
  <w:num w:numId="68">
    <w:abstractNumId w:val="12"/>
  </w:num>
  <w:num w:numId="69">
    <w:abstractNumId w:val="20"/>
  </w:num>
  <w:num w:numId="70">
    <w:abstractNumId w:val="172"/>
  </w:num>
  <w:num w:numId="71">
    <w:abstractNumId w:val="22"/>
  </w:num>
  <w:num w:numId="72">
    <w:abstractNumId w:val="163"/>
  </w:num>
  <w:num w:numId="73">
    <w:abstractNumId w:val="105"/>
  </w:num>
  <w:num w:numId="74">
    <w:abstractNumId w:val="24"/>
  </w:num>
  <w:num w:numId="75">
    <w:abstractNumId w:val="154"/>
  </w:num>
  <w:num w:numId="76">
    <w:abstractNumId w:val="175"/>
  </w:num>
  <w:num w:numId="77">
    <w:abstractNumId w:val="165"/>
  </w:num>
  <w:num w:numId="78">
    <w:abstractNumId w:val="18"/>
  </w:num>
  <w:num w:numId="79">
    <w:abstractNumId w:val="77"/>
  </w:num>
  <w:num w:numId="80">
    <w:abstractNumId w:val="161"/>
  </w:num>
  <w:num w:numId="81">
    <w:abstractNumId w:val="106"/>
  </w:num>
  <w:num w:numId="82">
    <w:abstractNumId w:val="167"/>
  </w:num>
  <w:num w:numId="83">
    <w:abstractNumId w:val="178"/>
  </w:num>
  <w:num w:numId="84">
    <w:abstractNumId w:val="87"/>
  </w:num>
  <w:num w:numId="85">
    <w:abstractNumId w:val="138"/>
  </w:num>
  <w:num w:numId="86">
    <w:abstractNumId w:val="120"/>
  </w:num>
  <w:num w:numId="87">
    <w:abstractNumId w:val="9"/>
  </w:num>
  <w:num w:numId="88">
    <w:abstractNumId w:val="113"/>
  </w:num>
  <w:num w:numId="89">
    <w:abstractNumId w:val="43"/>
  </w:num>
  <w:num w:numId="90">
    <w:abstractNumId w:val="85"/>
  </w:num>
  <w:num w:numId="91">
    <w:abstractNumId w:val="15"/>
  </w:num>
  <w:num w:numId="92">
    <w:abstractNumId w:val="58"/>
  </w:num>
  <w:num w:numId="93">
    <w:abstractNumId w:val="50"/>
  </w:num>
  <w:num w:numId="94">
    <w:abstractNumId w:val="150"/>
  </w:num>
  <w:num w:numId="95">
    <w:abstractNumId w:val="182"/>
  </w:num>
  <w:num w:numId="96">
    <w:abstractNumId w:val="53"/>
  </w:num>
  <w:num w:numId="97">
    <w:abstractNumId w:val="100"/>
  </w:num>
  <w:num w:numId="98">
    <w:abstractNumId w:val="104"/>
  </w:num>
  <w:num w:numId="99">
    <w:abstractNumId w:val="145"/>
  </w:num>
  <w:num w:numId="100">
    <w:abstractNumId w:val="57"/>
  </w:num>
  <w:num w:numId="101">
    <w:abstractNumId w:val="108"/>
  </w:num>
  <w:num w:numId="102">
    <w:abstractNumId w:val="141"/>
  </w:num>
  <w:num w:numId="103">
    <w:abstractNumId w:val="95"/>
  </w:num>
  <w:num w:numId="104">
    <w:abstractNumId w:val="48"/>
  </w:num>
  <w:num w:numId="105">
    <w:abstractNumId w:val="31"/>
  </w:num>
  <w:num w:numId="106">
    <w:abstractNumId w:val="197"/>
  </w:num>
  <w:num w:numId="107">
    <w:abstractNumId w:val="144"/>
  </w:num>
  <w:num w:numId="108">
    <w:abstractNumId w:val="28"/>
  </w:num>
  <w:num w:numId="109">
    <w:abstractNumId w:val="6"/>
  </w:num>
  <w:num w:numId="110">
    <w:abstractNumId w:val="149"/>
  </w:num>
  <w:num w:numId="111">
    <w:abstractNumId w:val="80"/>
  </w:num>
  <w:num w:numId="112">
    <w:abstractNumId w:val="90"/>
  </w:num>
  <w:num w:numId="113">
    <w:abstractNumId w:val="98"/>
  </w:num>
  <w:num w:numId="114">
    <w:abstractNumId w:val="110"/>
  </w:num>
  <w:num w:numId="115">
    <w:abstractNumId w:val="21"/>
  </w:num>
  <w:num w:numId="116">
    <w:abstractNumId w:val="55"/>
  </w:num>
  <w:num w:numId="117">
    <w:abstractNumId w:val="27"/>
  </w:num>
  <w:num w:numId="118">
    <w:abstractNumId w:val="109"/>
  </w:num>
  <w:num w:numId="119">
    <w:abstractNumId w:val="126"/>
  </w:num>
  <w:num w:numId="120">
    <w:abstractNumId w:val="59"/>
  </w:num>
  <w:num w:numId="121">
    <w:abstractNumId w:val="84"/>
  </w:num>
  <w:num w:numId="122">
    <w:abstractNumId w:val="162"/>
  </w:num>
  <w:num w:numId="123">
    <w:abstractNumId w:val="148"/>
  </w:num>
  <w:num w:numId="124">
    <w:abstractNumId w:val="199"/>
  </w:num>
  <w:num w:numId="125">
    <w:abstractNumId w:val="179"/>
  </w:num>
  <w:num w:numId="126">
    <w:abstractNumId w:val="198"/>
  </w:num>
  <w:num w:numId="127">
    <w:abstractNumId w:val="171"/>
  </w:num>
  <w:num w:numId="128">
    <w:abstractNumId w:val="54"/>
  </w:num>
  <w:num w:numId="129">
    <w:abstractNumId w:val="16"/>
  </w:num>
  <w:num w:numId="130">
    <w:abstractNumId w:val="86"/>
  </w:num>
  <w:num w:numId="131">
    <w:abstractNumId w:val="114"/>
  </w:num>
  <w:num w:numId="132">
    <w:abstractNumId w:val="14"/>
  </w:num>
  <w:num w:numId="133">
    <w:abstractNumId w:val="156"/>
  </w:num>
  <w:num w:numId="134">
    <w:abstractNumId w:val="184"/>
  </w:num>
  <w:num w:numId="135">
    <w:abstractNumId w:val="71"/>
  </w:num>
  <w:num w:numId="136">
    <w:abstractNumId w:val="181"/>
  </w:num>
  <w:num w:numId="137">
    <w:abstractNumId w:val="83"/>
  </w:num>
  <w:num w:numId="138">
    <w:abstractNumId w:val="103"/>
  </w:num>
  <w:num w:numId="139">
    <w:abstractNumId w:val="133"/>
  </w:num>
  <w:num w:numId="140">
    <w:abstractNumId w:val="32"/>
  </w:num>
  <w:num w:numId="141">
    <w:abstractNumId w:val="186"/>
  </w:num>
  <w:num w:numId="142">
    <w:abstractNumId w:val="17"/>
  </w:num>
  <w:num w:numId="143">
    <w:abstractNumId w:val="139"/>
  </w:num>
  <w:num w:numId="144">
    <w:abstractNumId w:val="160"/>
  </w:num>
  <w:num w:numId="145">
    <w:abstractNumId w:val="188"/>
  </w:num>
  <w:num w:numId="146">
    <w:abstractNumId w:val="73"/>
  </w:num>
  <w:num w:numId="147">
    <w:abstractNumId w:val="168"/>
  </w:num>
  <w:num w:numId="148">
    <w:abstractNumId w:val="135"/>
  </w:num>
  <w:num w:numId="149">
    <w:abstractNumId w:val="157"/>
  </w:num>
  <w:num w:numId="150">
    <w:abstractNumId w:val="125"/>
  </w:num>
  <w:num w:numId="151">
    <w:abstractNumId w:val="136"/>
  </w:num>
  <w:num w:numId="152">
    <w:abstractNumId w:val="119"/>
  </w:num>
  <w:num w:numId="153">
    <w:abstractNumId w:val="30"/>
  </w:num>
  <w:num w:numId="154">
    <w:abstractNumId w:val="61"/>
  </w:num>
  <w:num w:numId="155">
    <w:abstractNumId w:val="191"/>
  </w:num>
  <w:num w:numId="156">
    <w:abstractNumId w:val="67"/>
  </w:num>
  <w:num w:numId="157">
    <w:abstractNumId w:val="93"/>
  </w:num>
  <w:num w:numId="158">
    <w:abstractNumId w:val="201"/>
  </w:num>
  <w:num w:numId="159">
    <w:abstractNumId w:val="60"/>
  </w:num>
  <w:num w:numId="160">
    <w:abstractNumId w:val="65"/>
  </w:num>
  <w:num w:numId="161">
    <w:abstractNumId w:val="99"/>
  </w:num>
  <w:num w:numId="162">
    <w:abstractNumId w:val="176"/>
  </w:num>
  <w:num w:numId="163">
    <w:abstractNumId w:val="195"/>
  </w:num>
  <w:num w:numId="164">
    <w:abstractNumId w:val="159"/>
  </w:num>
  <w:num w:numId="165">
    <w:abstractNumId w:val="51"/>
  </w:num>
  <w:num w:numId="166">
    <w:abstractNumId w:val="44"/>
  </w:num>
  <w:num w:numId="167">
    <w:abstractNumId w:val="56"/>
  </w:num>
  <w:num w:numId="168">
    <w:abstractNumId w:val="196"/>
  </w:num>
  <w:num w:numId="169">
    <w:abstractNumId w:val="52"/>
  </w:num>
  <w:num w:numId="170">
    <w:abstractNumId w:val="91"/>
  </w:num>
  <w:num w:numId="171">
    <w:abstractNumId w:val="33"/>
  </w:num>
  <w:num w:numId="172">
    <w:abstractNumId w:val="116"/>
  </w:num>
  <w:num w:numId="173">
    <w:abstractNumId w:val="47"/>
  </w:num>
  <w:num w:numId="174">
    <w:abstractNumId w:val="49"/>
  </w:num>
  <w:num w:numId="175">
    <w:abstractNumId w:val="107"/>
  </w:num>
  <w:num w:numId="176">
    <w:abstractNumId w:val="45"/>
  </w:num>
  <w:num w:numId="177">
    <w:abstractNumId w:val="151"/>
  </w:num>
  <w:num w:numId="178">
    <w:abstractNumId w:val="121"/>
  </w:num>
  <w:num w:numId="179">
    <w:abstractNumId w:val="89"/>
  </w:num>
  <w:num w:numId="180">
    <w:abstractNumId w:val="147"/>
  </w:num>
  <w:num w:numId="181">
    <w:abstractNumId w:val="137"/>
  </w:num>
  <w:num w:numId="182">
    <w:abstractNumId w:val="183"/>
  </w:num>
  <w:num w:numId="183">
    <w:abstractNumId w:val="96"/>
  </w:num>
  <w:num w:numId="184">
    <w:abstractNumId w:val="118"/>
  </w:num>
  <w:num w:numId="185">
    <w:abstractNumId w:val="115"/>
  </w:num>
  <w:num w:numId="186">
    <w:abstractNumId w:val="130"/>
  </w:num>
  <w:num w:numId="187">
    <w:abstractNumId w:val="124"/>
  </w:num>
  <w:num w:numId="188">
    <w:abstractNumId w:val="76"/>
  </w:num>
  <w:num w:numId="189">
    <w:abstractNumId w:val="143"/>
  </w:num>
  <w:num w:numId="190">
    <w:abstractNumId w:val="173"/>
  </w:num>
  <w:num w:numId="191">
    <w:abstractNumId w:val="112"/>
  </w:num>
  <w:num w:numId="192">
    <w:abstractNumId w:val="78"/>
  </w:num>
  <w:num w:numId="193">
    <w:abstractNumId w:val="187"/>
  </w:num>
  <w:num w:numId="194">
    <w:abstractNumId w:val="25"/>
  </w:num>
  <w:num w:numId="195">
    <w:abstractNumId w:val="177"/>
  </w:num>
  <w:num w:numId="196">
    <w:abstractNumId w:val="117"/>
  </w:num>
  <w:num w:numId="197">
    <w:abstractNumId w:val="189"/>
  </w:num>
  <w:num w:numId="198">
    <w:abstractNumId w:val="194"/>
  </w:num>
  <w:num w:numId="199">
    <w:abstractNumId w:val="35"/>
  </w:num>
  <w:num w:numId="200">
    <w:abstractNumId w:val="122"/>
  </w:num>
  <w:num w:numId="201">
    <w:abstractNumId w:val="19"/>
  </w:num>
  <w:num w:numId="202">
    <w:abstractNumId w:val="42"/>
  </w:num>
  <w:num w:numId="203">
    <w:abstractNumId w:val="94"/>
  </w:num>
  <w:num w:numId="204">
    <w:abstractNumId w:val="66"/>
  </w:num>
  <w:num w:numId="205">
    <w:abstractNumId w:val="111"/>
  </w:num>
  <w:num w:numId="206">
    <w:abstractNumId w:val="166"/>
  </w:num>
  <w:num w:numId="207">
    <w:abstractNumId w:val="5"/>
  </w:num>
  <w:num w:numId="208">
    <w:abstractNumId w:val="142"/>
  </w:num>
  <w:num w:numId="209">
    <w:abstractNumId w:val="129"/>
  </w:num>
  <w:num w:numId="210">
    <w:abstractNumId w:val="152"/>
  </w:num>
  <w:num w:numId="211">
    <w:abstractNumId w:val="180"/>
  </w:num>
  <w:num w:numId="212">
    <w:abstractNumId w:val="37"/>
  </w:num>
  <w:num w:numId="213">
    <w:abstractNumId w:val="127"/>
  </w:num>
  <w:num w:numId="214">
    <w:abstractNumId w:val="41"/>
  </w:num>
  <w:num w:numId="215">
    <w:abstractNumId w:val="62"/>
  </w:num>
  <w:num w:numId="216">
    <w:abstractNumId w:val="69"/>
  </w:num>
  <w:num w:numId="217">
    <w:abstractNumId w:val="140"/>
  </w:num>
  <w:num w:numId="218">
    <w:abstractNumId w:val="11"/>
  </w:num>
  <w:num w:numId="219">
    <w:abstractNumId w:val="63"/>
  </w:num>
  <w:num w:numId="220">
    <w:abstractNumId w:val="46"/>
  </w:num>
  <w:num w:numId="221">
    <w:abstractNumId w:val="13"/>
  </w:num>
  <w:num w:numId="222">
    <w:abstractNumId w:val="200"/>
  </w:num>
  <w:num w:numId="223">
    <w:abstractNumId w:val="79"/>
  </w:num>
  <w:num w:numId="224">
    <w:abstractNumId w:val="34"/>
  </w:num>
  <w:num w:numId="225">
    <w:abstractNumId w:val="185"/>
  </w:num>
  <w:num w:numId="226">
    <w:abstractNumId w:val="40"/>
  </w:num>
  <w:num w:numId="227">
    <w:abstractNumId w:val="146"/>
  </w:num>
  <w:num w:numId="228">
    <w:abstractNumId w:val="72"/>
  </w:num>
  <w:num w:numId="229">
    <w:abstractNumId w:val="38"/>
  </w:num>
  <w:num w:numId="230">
    <w:abstractNumId w:val="23"/>
  </w:num>
  <w:num w:numId="231">
    <w:abstractNumId w:val="4"/>
  </w:num>
  <w:num w:numId="232">
    <w:abstractNumId w:val="169"/>
  </w:num>
  <w:num w:numId="233">
    <w:abstractNumId w:val="82"/>
  </w:num>
  <w:num w:numId="234">
    <w:abstractNumId w:val="170"/>
  </w:num>
  <w:num w:numId="235">
    <w:abstractNumId w:val="128"/>
  </w:num>
  <w:num w:numId="236">
    <w:abstractNumId w:val="26"/>
  </w:num>
  <w:num w:numId="237">
    <w:abstractNumId w:val="190"/>
  </w:num>
  <w:num w:numId="238">
    <w:abstractNumId w:val="134"/>
  </w:num>
  <w:num w:numId="239">
    <w:abstractNumId w:val="193"/>
  </w:num>
  <w:num w:numId="240">
    <w:abstractNumId w:val="68"/>
  </w:num>
  <w:num w:numId="241">
    <w:abstractNumId w:val="102"/>
  </w:num>
  <w:num w:numId="242">
    <w:abstractNumId w:val="158"/>
  </w:num>
  <w:num w:numId="243">
    <w:abstractNumId w:val="70"/>
  </w:num>
  <w:num w:numId="244">
    <w:abstractNumId w:val="164"/>
  </w:num>
  <w:num w:numId="245">
    <w:abstractNumId w:val="7"/>
  </w:num>
  <w:num w:numId="246">
    <w:abstractNumId w:val="74"/>
  </w:num>
  <w:num w:numId="247">
    <w:abstractNumId w:val="174"/>
  </w:num>
  <w:num w:numId="248">
    <w:abstractNumId w:val="131"/>
  </w:num>
  <w:num w:numId="249">
    <w:abstractNumId w:val="36"/>
  </w:num>
  <w:num w:numId="250">
    <w:abstractNumId w:val="10"/>
  </w:num>
  <w:num w:numId="251">
    <w:abstractNumId w:val="155"/>
  </w:num>
  <w:num w:numId="25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BodyText">
    <w:name w:val="Body Text"/>
    <w:basedOn w:val="Normal"/>
    <w:semiHidden/>
    <w:pPr>
      <w:spacing w:before="0" w:after="0"/>
      <w:jc w:val="both"/>
    </w:pPr>
    <w:rPr>
      <w:spacing w:val="0"/>
      <w:kern w:val="0"/>
      <w:sz w:val="20"/>
      <w:szCs w:val="32"/>
      <w:lang w:val="en-GB"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odyText3">
    <w:name w:val="Body Text 3"/>
    <w:basedOn w:val="Normal"/>
    <w:semiHidden/>
    <w:pPr>
      <w:spacing w:before="0" w:after="0"/>
      <w:jc w:val="left"/>
    </w:pPr>
    <w:rPr>
      <w:spacing w:val="0"/>
      <w:kern w:val="0"/>
      <w:sz w:val="20"/>
      <w:szCs w:val="32"/>
      <w:lang w:val="en-GB" w:eastAsia="en-US"/>
    </w:rPr>
  </w:style>
  <w:style w:type="paragraph" w:customStyle="1" w:styleId="1">
    <w:name w:val="نمط1"/>
    <w:basedOn w:val="Normal"/>
    <w:pPr>
      <w:jc w:val="both"/>
    </w:pPr>
    <w:rPr>
      <w:sz w:val="28"/>
      <w:szCs w:val="36"/>
    </w:rPr>
  </w:style>
  <w:style w:type="paragraph" w:styleId="BlockText">
    <w:name w:val="Block Text"/>
    <w:basedOn w:val="Normal"/>
    <w:semiHidden/>
    <w:pPr>
      <w:spacing w:before="0" w:after="0"/>
      <w:ind w:right="509"/>
      <w:jc w:val="left"/>
    </w:pPr>
    <w:rPr>
      <w:spacing w:val="0"/>
      <w:kern w:val="0"/>
      <w:sz w:val="20"/>
      <w:szCs w:val="32"/>
      <w:lang w:val="en-GB" w:eastAsia="en-US"/>
    </w:rPr>
  </w:style>
  <w:style w:type="paragraph" w:styleId="BodyText2">
    <w:name w:val="Body Text 2"/>
    <w:basedOn w:val="Normal"/>
    <w:semiHidden/>
    <w:pPr>
      <w:spacing w:before="0" w:after="0"/>
      <w:jc w:val="left"/>
    </w:pPr>
    <w:rPr>
      <w:b/>
      <w:bCs/>
      <w:spacing w:val="0"/>
      <w:kern w:val="0"/>
      <w:sz w:val="20"/>
      <w:szCs w:val="44"/>
      <w:lang w:val="en-GB" w:eastAsia="en-US"/>
    </w:rPr>
  </w:style>
  <w:style w:type="paragraph" w:styleId="BodyTextIndent">
    <w:name w:val="Body Text Indent"/>
    <w:basedOn w:val="Normal"/>
    <w:semiHidden/>
    <w:pPr>
      <w:spacing w:before="0" w:after="0"/>
      <w:ind w:firstLine="651"/>
      <w:jc w:val="both"/>
    </w:pPr>
    <w:rPr>
      <w:spacing w:val="0"/>
      <w:kern w:val="0"/>
      <w:sz w:val="20"/>
      <w:szCs w:val="32"/>
      <w:lang w:val="en-GB" w:eastAsia="en-US"/>
    </w:rPr>
  </w:style>
  <w:style w:type="paragraph" w:styleId="BodyTextIndent2">
    <w:name w:val="Body Text Indent 2"/>
    <w:basedOn w:val="Normal"/>
    <w:semiHidden/>
    <w:pPr>
      <w:spacing w:before="0" w:after="0"/>
      <w:ind w:firstLine="509"/>
      <w:jc w:val="left"/>
    </w:pPr>
    <w:rPr>
      <w:spacing w:val="0"/>
      <w:kern w:val="0"/>
      <w:sz w:val="20"/>
      <w:szCs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19909</Words>
  <Characters>111494</Characters>
  <Application>Microsoft Office Word</Application>
  <DocSecurity>4</DocSecurity>
  <Lines>2934</Lines>
  <Paragraphs>2144</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139367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منصور</dc:creator>
  <cp:keywords/>
  <dc:description/>
  <cp:lastModifiedBy>درويش</cp:lastModifiedBy>
  <cp:revision>2</cp:revision>
  <cp:lastPrinted>2002-12-12T10:11:00Z</cp:lastPrinted>
  <dcterms:created xsi:type="dcterms:W3CDTF">2002-12-12T12:42:00Z</dcterms:created>
  <dcterms:modified xsi:type="dcterms:W3CDTF">2002-12-12T12:42:00Z</dcterms:modified>
</cp:coreProperties>
</file>