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14:paraId="32A526C8" w14:textId="77777777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BC96446" w14:textId="77777777" w:rsidR="00392B1D" w:rsidRPr="00DB58B5" w:rsidRDefault="00392B1D" w:rsidP="0072202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818A49B" w14:textId="77777777"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46F7340" w14:textId="26B8FBDE" w:rsidR="00392B1D" w:rsidRPr="00DB58B5" w:rsidRDefault="0072202D" w:rsidP="0072202D">
            <w:pPr>
              <w:jc w:val="right"/>
            </w:pPr>
            <w:r w:rsidRPr="0072202D">
              <w:rPr>
                <w:sz w:val="40"/>
              </w:rPr>
              <w:t>CED</w:t>
            </w:r>
            <w:r>
              <w:t>/C/25/1</w:t>
            </w:r>
          </w:p>
        </w:tc>
      </w:tr>
      <w:tr w:rsidR="00392B1D" w:rsidRPr="00DB58B5" w14:paraId="2E06043D" w14:textId="77777777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4CD99E8" w14:textId="77777777"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D27D70D" wp14:editId="7C72179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960530" w14:textId="77777777"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8549C77" w14:textId="77777777" w:rsidR="00392B1D" w:rsidRDefault="0072202D" w:rsidP="004C4D99">
            <w:pPr>
              <w:spacing w:before="240"/>
            </w:pPr>
            <w:r>
              <w:t>Distr. générale</w:t>
            </w:r>
          </w:p>
          <w:p w14:paraId="0AA68905" w14:textId="77777777" w:rsidR="0072202D" w:rsidRDefault="0072202D" w:rsidP="0072202D">
            <w:pPr>
              <w:spacing w:line="240" w:lineRule="exact"/>
            </w:pPr>
            <w:r>
              <w:t>31 juillet 2023</w:t>
            </w:r>
          </w:p>
          <w:p w14:paraId="3250C3EE" w14:textId="77777777" w:rsidR="0072202D" w:rsidRDefault="0072202D" w:rsidP="0072202D">
            <w:pPr>
              <w:spacing w:line="240" w:lineRule="exact"/>
            </w:pPr>
            <w:r>
              <w:t>Français</w:t>
            </w:r>
          </w:p>
          <w:p w14:paraId="2C73649F" w14:textId="77777777" w:rsidR="0072202D" w:rsidRDefault="0072202D" w:rsidP="0072202D">
            <w:pPr>
              <w:spacing w:line="240" w:lineRule="exact"/>
            </w:pPr>
            <w:r>
              <w:t>Original : anglais</w:t>
            </w:r>
          </w:p>
          <w:p w14:paraId="3C51ED36" w14:textId="3EE052F1" w:rsidR="0072202D" w:rsidRPr="00DB58B5" w:rsidRDefault="0072202D" w:rsidP="0072202D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7DD66E9" w14:textId="77777777"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14:paraId="267465C2" w14:textId="77777777" w:rsidR="0072202D" w:rsidRPr="00F31C88" w:rsidRDefault="0072202D" w:rsidP="0072202D">
      <w:pPr>
        <w:rPr>
          <w:b/>
          <w:bCs/>
          <w:lang w:val="fr-FR"/>
        </w:rPr>
      </w:pPr>
      <w:r w:rsidRPr="00F31C88">
        <w:rPr>
          <w:b/>
          <w:bCs/>
          <w:lang w:val="fr-FR"/>
        </w:rPr>
        <w:t>Vingt</w:t>
      </w:r>
      <w:r>
        <w:rPr>
          <w:b/>
          <w:bCs/>
          <w:lang w:val="fr-FR"/>
        </w:rPr>
        <w:t>-cinquième</w:t>
      </w:r>
      <w:r w:rsidRPr="00F31C88">
        <w:rPr>
          <w:b/>
          <w:bCs/>
          <w:lang w:val="fr-FR"/>
        </w:rPr>
        <w:t xml:space="preserve"> session</w:t>
      </w:r>
    </w:p>
    <w:p w14:paraId="5A708603" w14:textId="77777777" w:rsidR="0072202D" w:rsidRPr="00F31C88" w:rsidRDefault="0072202D" w:rsidP="0072202D">
      <w:pPr>
        <w:rPr>
          <w:lang w:val="fr-FR"/>
        </w:rPr>
      </w:pPr>
      <w:r>
        <w:rPr>
          <w:lang w:val="fr-FR"/>
        </w:rPr>
        <w:t>11-29 septembre 2023</w:t>
      </w:r>
    </w:p>
    <w:p w14:paraId="29D20652" w14:textId="77777777" w:rsidR="0072202D" w:rsidRPr="00F31C88" w:rsidRDefault="0072202D" w:rsidP="0072202D">
      <w:pPr>
        <w:rPr>
          <w:lang w:val="fr-FR"/>
        </w:rPr>
      </w:pPr>
      <w:r w:rsidRPr="00F31C88">
        <w:rPr>
          <w:lang w:val="fr-FR"/>
        </w:rPr>
        <w:t>Point </w:t>
      </w:r>
      <w:r>
        <w:rPr>
          <w:lang w:val="fr-FR"/>
        </w:rPr>
        <w:t>3</w:t>
      </w:r>
      <w:r w:rsidRPr="00F31C88">
        <w:rPr>
          <w:lang w:val="fr-FR"/>
        </w:rPr>
        <w:t xml:space="preserve"> de l</w:t>
      </w:r>
      <w:r>
        <w:rPr>
          <w:lang w:val="fr-FR"/>
        </w:rPr>
        <w:t>’</w:t>
      </w:r>
      <w:r w:rsidRPr="00F31C88">
        <w:rPr>
          <w:lang w:val="fr-FR"/>
        </w:rPr>
        <w:t>ordre du jour provisoire</w:t>
      </w:r>
    </w:p>
    <w:p w14:paraId="79493A79" w14:textId="77777777" w:rsidR="0072202D" w:rsidRPr="00F31C88" w:rsidRDefault="0072202D" w:rsidP="0072202D">
      <w:pPr>
        <w:rPr>
          <w:b/>
          <w:bCs/>
          <w:lang w:val="fr-FR"/>
        </w:rPr>
      </w:pPr>
      <w:r w:rsidRPr="00F31C88">
        <w:rPr>
          <w:b/>
          <w:bCs/>
          <w:lang w:val="fr-FR"/>
        </w:rPr>
        <w:t>Adoption de l</w:t>
      </w:r>
      <w:r>
        <w:rPr>
          <w:b/>
          <w:bCs/>
          <w:lang w:val="fr-FR"/>
        </w:rPr>
        <w:t>’</w:t>
      </w:r>
      <w:r w:rsidRPr="00F31C88">
        <w:rPr>
          <w:b/>
          <w:bCs/>
          <w:lang w:val="fr-FR"/>
        </w:rPr>
        <w:t>ordre du jour</w:t>
      </w:r>
    </w:p>
    <w:p w14:paraId="09552720" w14:textId="77777777" w:rsidR="0072202D" w:rsidRPr="00F31C88" w:rsidRDefault="0072202D" w:rsidP="0072202D">
      <w:pPr>
        <w:pStyle w:val="HChG"/>
        <w:rPr>
          <w:lang w:val="fr-FR"/>
        </w:rPr>
      </w:pPr>
      <w:r w:rsidRPr="00F31C88">
        <w:rPr>
          <w:lang w:val="fr-FR"/>
        </w:rPr>
        <w:tab/>
      </w:r>
      <w:r w:rsidRPr="00F31C88">
        <w:rPr>
          <w:lang w:val="fr-FR"/>
        </w:rPr>
        <w:tab/>
        <w:t xml:space="preserve">Ordre du jour </w:t>
      </w:r>
      <w:r w:rsidRPr="008F640C">
        <w:t>provisoire</w:t>
      </w:r>
      <w:r w:rsidRPr="00F31C88">
        <w:rPr>
          <w:lang w:val="fr-FR"/>
        </w:rPr>
        <w:t xml:space="preserve"> annoté</w:t>
      </w:r>
    </w:p>
    <w:p w14:paraId="22CAB125" w14:textId="77777777" w:rsidR="0072202D" w:rsidRDefault="0072202D" w:rsidP="0072202D">
      <w:pPr>
        <w:pStyle w:val="H1G"/>
      </w:pPr>
      <w:r w:rsidRPr="00F31C88">
        <w:rPr>
          <w:lang w:val="fr-FR"/>
        </w:rPr>
        <w:tab/>
      </w:r>
      <w:r w:rsidRPr="00F31C88">
        <w:rPr>
          <w:lang w:val="fr-FR"/>
        </w:rPr>
        <w:tab/>
        <w:t>Ordre du jour provisoire</w:t>
      </w:r>
      <w:r w:rsidRPr="00F325C7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54FAACF6" w14:textId="77777777" w:rsidR="0072202D" w:rsidRDefault="0072202D" w:rsidP="0072202D">
      <w:pPr>
        <w:pStyle w:val="SingleTxtG"/>
        <w:numPr>
          <w:ilvl w:val="0"/>
          <w:numId w:val="17"/>
        </w:numPr>
        <w:jc w:val="left"/>
        <w:rPr>
          <w:lang w:val="fr-FR"/>
        </w:rPr>
      </w:pPr>
      <w:bookmarkStart w:id="0" w:name="_Hlk121120434"/>
      <w:r>
        <w:rPr>
          <w:lang w:val="fr-FR"/>
        </w:rPr>
        <w:t>Engagement solennel des membres nouvellement élus du Comité.</w:t>
      </w:r>
    </w:p>
    <w:p w14:paraId="2FCA2F03" w14:textId="77777777" w:rsidR="0072202D" w:rsidRDefault="0072202D" w:rsidP="0072202D">
      <w:pPr>
        <w:pStyle w:val="SingleTxtG"/>
        <w:numPr>
          <w:ilvl w:val="0"/>
          <w:numId w:val="17"/>
        </w:numPr>
        <w:jc w:val="left"/>
        <w:rPr>
          <w:lang w:val="fr-FR"/>
        </w:rPr>
      </w:pPr>
      <w:r>
        <w:rPr>
          <w:lang w:val="fr-FR"/>
        </w:rPr>
        <w:t>Élection du Bureau.</w:t>
      </w:r>
    </w:p>
    <w:p w14:paraId="7A7A512A" w14:textId="77777777" w:rsidR="0072202D" w:rsidRPr="008F640C" w:rsidRDefault="0072202D" w:rsidP="0072202D">
      <w:pPr>
        <w:pStyle w:val="SingleTxtG"/>
        <w:numPr>
          <w:ilvl w:val="0"/>
          <w:numId w:val="17"/>
        </w:numPr>
        <w:tabs>
          <w:tab w:val="clear" w:pos="1701"/>
          <w:tab w:val="clear" w:pos="2268"/>
          <w:tab w:val="clear" w:pos="2835"/>
        </w:tabs>
        <w:jc w:val="left"/>
        <w:rPr>
          <w:lang w:val="fr-FR"/>
        </w:rPr>
      </w:pPr>
      <w:r w:rsidRPr="008F640C">
        <w:rPr>
          <w:lang w:val="fr-FR"/>
        </w:rPr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jour.</w:t>
      </w:r>
    </w:p>
    <w:p w14:paraId="4188B89C" w14:textId="77777777" w:rsidR="0072202D" w:rsidRPr="008F640C" w:rsidRDefault="0072202D" w:rsidP="0072202D">
      <w:pPr>
        <w:pStyle w:val="SingleTxtG"/>
        <w:jc w:val="left"/>
        <w:rPr>
          <w:lang w:val="fr-FR"/>
        </w:rPr>
      </w:pPr>
      <w:r>
        <w:rPr>
          <w:lang w:val="fr-FR"/>
        </w:rPr>
        <w:t>4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Hommage aux victimes de disparition forcée.</w:t>
      </w:r>
    </w:p>
    <w:p w14:paraId="351F185B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5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Rapports des membres du Comité sur les activités entreprises entre les</w:t>
      </w:r>
      <w:r>
        <w:rPr>
          <w:lang w:val="fr-FR"/>
        </w:rPr>
        <w:t xml:space="preserve"> </w:t>
      </w:r>
      <w:r w:rsidRPr="008F640C">
        <w:rPr>
          <w:lang w:val="fr-FR"/>
        </w:rPr>
        <w:t>vingt</w:t>
      </w:r>
      <w:r w:rsidRPr="008F640C">
        <w:rPr>
          <w:lang w:val="fr-FR"/>
        </w:rPr>
        <w:noBreakHyphen/>
      </w:r>
      <w:r>
        <w:rPr>
          <w:lang w:val="fr-FR"/>
        </w:rPr>
        <w:t>quatr</w:t>
      </w:r>
      <w:r w:rsidRPr="008F640C">
        <w:rPr>
          <w:lang w:val="fr-FR"/>
        </w:rPr>
        <w:t xml:space="preserve">ième </w:t>
      </w:r>
      <w:r>
        <w:rPr>
          <w:lang w:val="fr-FR"/>
        </w:rPr>
        <w:t xml:space="preserve">et vingt-cinquième </w:t>
      </w:r>
      <w:r w:rsidRPr="008F640C">
        <w:rPr>
          <w:lang w:val="fr-FR"/>
        </w:rPr>
        <w:t>sessions du Comité.</w:t>
      </w:r>
    </w:p>
    <w:p w14:paraId="04F6332E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6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Informations reçues par le Comité.</w:t>
      </w:r>
    </w:p>
    <w:p w14:paraId="74161033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7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Questions relatives aux méthodes de travail du Comité :</w:t>
      </w:r>
    </w:p>
    <w:p w14:paraId="0D785FFA" w14:textId="77777777" w:rsidR="0072202D" w:rsidRPr="008F640C" w:rsidRDefault="0072202D" w:rsidP="0072202D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a)</w:t>
      </w:r>
      <w:r w:rsidRPr="008F640C">
        <w:rPr>
          <w:lang w:val="fr-FR"/>
        </w:rPr>
        <w:tab/>
        <w:t>Méthodes de travail relatives aux articles 29 à 34 de la Convention ;</w:t>
      </w:r>
    </w:p>
    <w:p w14:paraId="5E06BF94" w14:textId="77777777" w:rsidR="0072202D" w:rsidRPr="008F640C" w:rsidRDefault="0072202D" w:rsidP="0072202D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b)</w:t>
      </w:r>
      <w:r w:rsidRPr="008F640C">
        <w:rPr>
          <w:lang w:val="fr-FR"/>
        </w:rPr>
        <w:tab/>
        <w:t>Révision du Règlement intérieur et des méthodes de travail du Comité ;</w:t>
      </w:r>
    </w:p>
    <w:p w14:paraId="43F06EBA" w14:textId="77777777" w:rsidR="0072202D" w:rsidRPr="008F640C" w:rsidRDefault="0072202D" w:rsidP="0072202D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c)</w:t>
      </w:r>
      <w:r w:rsidRPr="008F640C">
        <w:rPr>
          <w:lang w:val="fr-FR"/>
        </w:rPr>
        <w:tab/>
        <w:t>Disparition forcée dans le contexte des migrations ;</w:t>
      </w:r>
    </w:p>
    <w:p w14:paraId="79D4A6DD" w14:textId="77777777" w:rsidR="0072202D" w:rsidRDefault="0072202D" w:rsidP="0072202D">
      <w:pPr>
        <w:pStyle w:val="SingleTxtG"/>
        <w:ind w:left="2268" w:hanging="567"/>
        <w:jc w:val="left"/>
        <w:rPr>
          <w:lang w:val="fr-FR"/>
        </w:rPr>
      </w:pPr>
      <w:r w:rsidRPr="008F640C">
        <w:rPr>
          <w:lang w:val="fr-FR"/>
        </w:rPr>
        <w:tab/>
        <w:t>d)</w:t>
      </w:r>
      <w:r w:rsidRPr="008F640C">
        <w:rPr>
          <w:lang w:val="fr-FR"/>
        </w:rPr>
        <w:tab/>
        <w:t>Pro</w:t>
      </w:r>
      <w:r>
        <w:rPr>
          <w:lang w:val="fr-FR"/>
        </w:rPr>
        <w:t xml:space="preserve">jet </w:t>
      </w:r>
      <w:r w:rsidRPr="008F640C">
        <w:rPr>
          <w:lang w:val="fr-FR"/>
        </w:rPr>
        <w:t xml:space="preserve">de </w:t>
      </w:r>
      <w:r>
        <w:rPr>
          <w:lang w:val="fr-FR"/>
        </w:rPr>
        <w:t xml:space="preserve">congrès </w:t>
      </w:r>
      <w:r w:rsidRPr="008F640C">
        <w:rPr>
          <w:lang w:val="fr-FR"/>
        </w:rPr>
        <w:t>mondial visant à promouvoir la ratification de la</w:t>
      </w:r>
      <w:r>
        <w:rPr>
          <w:lang w:val="fr-FR"/>
        </w:rPr>
        <w:t> </w:t>
      </w:r>
      <w:r w:rsidRPr="008F640C">
        <w:rPr>
          <w:lang w:val="fr-FR"/>
        </w:rPr>
        <w:t>Convention ;</w:t>
      </w:r>
    </w:p>
    <w:p w14:paraId="6E126F8F" w14:textId="77777777" w:rsidR="0072202D" w:rsidRDefault="0072202D" w:rsidP="0072202D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Guide de ratification de la Convention ;</w:t>
      </w:r>
    </w:p>
    <w:p w14:paraId="544EA3C7" w14:textId="77777777" w:rsidR="0072202D" w:rsidRDefault="0072202D" w:rsidP="0072202D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  <w:t>Notion de disparition forcée de courte durée ;</w:t>
      </w:r>
    </w:p>
    <w:p w14:paraId="67EDF99C" w14:textId="77777777" w:rsidR="0072202D" w:rsidRPr="008F640C" w:rsidRDefault="0072202D" w:rsidP="0072202D">
      <w:pPr>
        <w:pStyle w:val="SingleTxtG"/>
        <w:ind w:left="2268" w:hanging="567"/>
        <w:jc w:val="left"/>
        <w:rPr>
          <w:lang w:val="fr-FR"/>
        </w:rPr>
      </w:pPr>
      <w:r>
        <w:rPr>
          <w:lang w:val="fr-FR"/>
        </w:rPr>
        <w:t>g</w:t>
      </w:r>
      <w:r w:rsidRPr="008F640C">
        <w:rPr>
          <w:lang w:val="fr-FR"/>
        </w:rPr>
        <w:t>)</w:t>
      </w:r>
      <w:r w:rsidRPr="008F640C">
        <w:rPr>
          <w:lang w:val="fr-FR"/>
        </w:rPr>
        <w:tab/>
        <w:t>Questions diverses.</w:t>
      </w:r>
    </w:p>
    <w:p w14:paraId="2F8DBA3A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8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rapports des États parties à la Convention.</w:t>
      </w:r>
    </w:p>
    <w:p w14:paraId="6B2E13C4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9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listes de points.</w:t>
      </w:r>
    </w:p>
    <w:p w14:paraId="61B93818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10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Visites effectuées par le Comité (art. 33 de la Convention).</w:t>
      </w:r>
    </w:p>
    <w:p w14:paraId="19A9CE28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11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Suivi des observations finales concernant les rapports des États parties.</w:t>
      </w:r>
      <w:bookmarkStart w:id="1" w:name="_Hlk42615411"/>
      <w:bookmarkEnd w:id="1"/>
    </w:p>
    <w:p w14:paraId="22569B6A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12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(art. 30 de la Convention).</w:t>
      </w:r>
    </w:p>
    <w:p w14:paraId="6F9504E7" w14:textId="77777777" w:rsidR="0072202D" w:rsidRPr="008F640C" w:rsidRDefault="0072202D" w:rsidP="00F325C7">
      <w:pPr>
        <w:pStyle w:val="SingleTxtG"/>
        <w:keepNext/>
        <w:ind w:left="1701" w:hanging="567"/>
        <w:jc w:val="left"/>
        <w:rPr>
          <w:lang w:val="fr-FR"/>
        </w:rPr>
      </w:pPr>
      <w:r>
        <w:rPr>
          <w:lang w:val="fr-FR"/>
        </w:rPr>
        <w:lastRenderedPageBreak/>
        <w:t>13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communications émanant de particuliers (art. 31 de la Convention).</w:t>
      </w:r>
    </w:p>
    <w:p w14:paraId="42E9F220" w14:textId="77777777" w:rsidR="0072202D" w:rsidRPr="008F640C" w:rsidRDefault="0072202D" w:rsidP="00F325C7">
      <w:pPr>
        <w:pStyle w:val="SingleTxtG"/>
        <w:keepNext/>
        <w:ind w:left="1701" w:hanging="567"/>
        <w:jc w:val="left"/>
        <w:rPr>
          <w:lang w:val="fr-FR"/>
        </w:rPr>
      </w:pPr>
      <w:r>
        <w:rPr>
          <w:lang w:val="fr-FR"/>
        </w:rPr>
        <w:t>14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Suivi des constatations du Comité.</w:t>
      </w:r>
    </w:p>
    <w:p w14:paraId="23FA9828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15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Représailles.</w:t>
      </w:r>
    </w:p>
    <w:p w14:paraId="5FAC0AE6" w14:textId="77777777" w:rsidR="0072202D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16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Débat sur l</w:t>
      </w:r>
      <w:r>
        <w:rPr>
          <w:lang w:val="fr-FR"/>
        </w:rPr>
        <w:t>’</w:t>
      </w:r>
      <w:r w:rsidRPr="008F640C">
        <w:rPr>
          <w:lang w:val="fr-FR"/>
        </w:rPr>
        <w:t>examen par l</w:t>
      </w:r>
      <w:r>
        <w:rPr>
          <w:lang w:val="fr-FR"/>
        </w:rPr>
        <w:t>’</w:t>
      </w:r>
      <w:r w:rsidRPr="008F640C">
        <w:rPr>
          <w:lang w:val="fr-FR"/>
        </w:rPr>
        <w:t xml:space="preserve">Assemblée générale </w:t>
      </w:r>
      <w:r>
        <w:rPr>
          <w:lang w:val="fr-FR"/>
        </w:rPr>
        <w:t xml:space="preserve">de la situation </w:t>
      </w:r>
      <w:r w:rsidRPr="008F640C">
        <w:rPr>
          <w:lang w:val="fr-FR"/>
        </w:rPr>
        <w:t xml:space="preserve">du système des organes conventionnels </w:t>
      </w:r>
      <w:r>
        <w:rPr>
          <w:lang w:val="fr-FR"/>
        </w:rPr>
        <w:t xml:space="preserve">chargés </w:t>
      </w:r>
      <w:r w:rsidRPr="008F640C">
        <w:rPr>
          <w:lang w:val="fr-FR"/>
        </w:rPr>
        <w:t>des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662B079F" w14:textId="77777777" w:rsidR="0072202D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17.</w:t>
      </w:r>
      <w:r>
        <w:rPr>
          <w:lang w:val="fr-FR"/>
        </w:rPr>
        <w:tab/>
        <w:t xml:space="preserve">Déclaration commune sur l’adoption internationale illégale. </w:t>
      </w:r>
    </w:p>
    <w:p w14:paraId="1BD05873" w14:textId="77777777" w:rsidR="0072202D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18.</w:t>
      </w:r>
      <w:r>
        <w:rPr>
          <w:lang w:val="fr-FR"/>
        </w:rPr>
        <w:tab/>
        <w:t>Réunion annuelle avec les États Membres de l’Organisation des Nations Unies.</w:t>
      </w:r>
    </w:p>
    <w:p w14:paraId="22DDE6A8" w14:textId="77777777" w:rsidR="0072202D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19.</w:t>
      </w:r>
      <w:r>
        <w:rPr>
          <w:lang w:val="fr-FR"/>
        </w:rPr>
        <w:tab/>
      </w:r>
      <w:r w:rsidRPr="005056D7">
        <w:rPr>
          <w:lang w:val="fr-FR"/>
        </w:rPr>
        <w:t xml:space="preserve">Réunion </w:t>
      </w:r>
      <w:r>
        <w:rPr>
          <w:lang w:val="fr-FR"/>
        </w:rPr>
        <w:t xml:space="preserve">annuelle </w:t>
      </w:r>
      <w:r w:rsidRPr="005056D7">
        <w:rPr>
          <w:lang w:val="fr-FR"/>
        </w:rPr>
        <w:t xml:space="preserve">avec </w:t>
      </w:r>
      <w:r>
        <w:rPr>
          <w:lang w:val="fr-FR"/>
        </w:rPr>
        <w:t>d</w:t>
      </w:r>
      <w:r w:rsidRPr="005056D7">
        <w:rPr>
          <w:lang w:val="fr-FR"/>
        </w:rPr>
        <w:t>es organismes et mécanismes des Nations</w:t>
      </w:r>
      <w:r>
        <w:rPr>
          <w:lang w:val="fr-FR"/>
        </w:rPr>
        <w:t> </w:t>
      </w:r>
      <w:r w:rsidRPr="005056D7">
        <w:rPr>
          <w:lang w:val="fr-FR"/>
        </w:rPr>
        <w:t xml:space="preserve">Unies et </w:t>
      </w:r>
      <w:r>
        <w:rPr>
          <w:lang w:val="fr-FR"/>
        </w:rPr>
        <w:t>d</w:t>
      </w:r>
      <w:r w:rsidRPr="005056D7">
        <w:rPr>
          <w:lang w:val="fr-FR"/>
        </w:rPr>
        <w:t>es organisations intergouvernementales.</w:t>
      </w:r>
    </w:p>
    <w:p w14:paraId="35E67B52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20.</w:t>
      </w:r>
      <w:r>
        <w:rPr>
          <w:lang w:val="fr-FR"/>
        </w:rPr>
        <w:tab/>
      </w:r>
      <w:r w:rsidRPr="00221087">
        <w:rPr>
          <w:lang w:val="fr-FR"/>
        </w:rPr>
        <w:t>Réunion</w:t>
      </w:r>
      <w:r>
        <w:rPr>
          <w:lang w:val="fr-FR"/>
        </w:rPr>
        <w:t xml:space="preserve"> annuelle</w:t>
      </w:r>
      <w:r w:rsidRPr="00221087">
        <w:rPr>
          <w:lang w:val="fr-FR"/>
        </w:rPr>
        <w:t xml:space="preserve"> avec des organisations non</w:t>
      </w:r>
      <w:r>
        <w:rPr>
          <w:lang w:val="fr-FR"/>
        </w:rPr>
        <w:t xml:space="preserve"> </w:t>
      </w:r>
      <w:r w:rsidRPr="00221087">
        <w:rPr>
          <w:lang w:val="fr-FR"/>
        </w:rPr>
        <w:t>gouvernementales, des institutions nationales des droits de l</w:t>
      </w:r>
      <w:r>
        <w:rPr>
          <w:lang w:val="fr-FR"/>
        </w:rPr>
        <w:t>’</w:t>
      </w:r>
      <w:r w:rsidRPr="00221087">
        <w:rPr>
          <w:lang w:val="fr-FR"/>
        </w:rPr>
        <w:t>homme et d</w:t>
      </w:r>
      <w:r>
        <w:rPr>
          <w:lang w:val="fr-FR"/>
        </w:rPr>
        <w:t>’</w:t>
      </w:r>
      <w:r w:rsidRPr="00221087">
        <w:rPr>
          <w:lang w:val="fr-FR"/>
        </w:rPr>
        <w:t>autres parties prenantes</w:t>
      </w:r>
      <w:r>
        <w:rPr>
          <w:lang w:val="fr-FR"/>
        </w:rPr>
        <w:t>.</w:t>
      </w:r>
    </w:p>
    <w:p w14:paraId="6615CCC8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21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Réunions avec des titulaires de mandat au titre des procédures spéciales et des</w:t>
      </w:r>
      <w:r>
        <w:rPr>
          <w:lang w:val="fr-FR"/>
        </w:rPr>
        <w:t xml:space="preserve"> </w:t>
      </w:r>
      <w:r w:rsidRPr="008F640C">
        <w:rPr>
          <w:lang w:val="fr-FR"/>
        </w:rPr>
        <w:t>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6D5E063F" w14:textId="77777777" w:rsidR="0072202D" w:rsidRPr="008F640C" w:rsidRDefault="0072202D" w:rsidP="0072202D">
      <w:pPr>
        <w:pStyle w:val="SingleTxtG"/>
        <w:ind w:left="1701" w:hanging="567"/>
        <w:jc w:val="left"/>
        <w:rPr>
          <w:lang w:val="fr-FR"/>
        </w:rPr>
      </w:pPr>
      <w:r>
        <w:rPr>
          <w:lang w:val="fr-FR"/>
        </w:rPr>
        <w:t>22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Ordre du jour provisoire de la vingt</w:t>
      </w:r>
      <w:r w:rsidRPr="008F640C">
        <w:rPr>
          <w:lang w:val="fr-FR"/>
        </w:rPr>
        <w:noBreakHyphen/>
      </w:r>
      <w:r>
        <w:rPr>
          <w:lang w:val="fr-FR"/>
        </w:rPr>
        <w:t>sixième</w:t>
      </w:r>
      <w:r w:rsidRPr="008F640C">
        <w:rPr>
          <w:lang w:val="fr-FR"/>
        </w:rPr>
        <w:t xml:space="preserve"> session.</w:t>
      </w:r>
    </w:p>
    <w:bookmarkEnd w:id="0"/>
    <w:p w14:paraId="4B2286D0" w14:textId="77777777" w:rsidR="0072202D" w:rsidRPr="008F640C" w:rsidRDefault="0072202D" w:rsidP="00F325C7">
      <w:pPr>
        <w:pStyle w:val="H1G"/>
        <w:rPr>
          <w:lang w:val="fr-FR"/>
        </w:rPr>
      </w:pPr>
      <w:r w:rsidRPr="008F640C">
        <w:rPr>
          <w:lang w:val="fr-FR"/>
        </w:rPr>
        <w:tab/>
      </w:r>
      <w:r w:rsidRPr="008F640C">
        <w:rPr>
          <w:lang w:val="fr-FR"/>
        </w:rPr>
        <w:tab/>
      </w:r>
      <w:r w:rsidRPr="00F325C7">
        <w:t>Annotations</w:t>
      </w:r>
    </w:p>
    <w:p w14:paraId="069AB102" w14:textId="77777777" w:rsidR="0072202D" w:rsidRDefault="0072202D" w:rsidP="00F325C7">
      <w:pPr>
        <w:pStyle w:val="H23G"/>
        <w:rPr>
          <w:lang w:val="fr-FR"/>
        </w:rPr>
      </w:pPr>
      <w:r w:rsidRPr="008F640C">
        <w:rPr>
          <w:lang w:val="fr-FR"/>
        </w:rPr>
        <w:tab/>
        <w:t>1.</w:t>
      </w:r>
      <w:r w:rsidRPr="008F640C">
        <w:rPr>
          <w:lang w:val="fr-FR"/>
        </w:rPr>
        <w:tab/>
      </w:r>
      <w:r>
        <w:rPr>
          <w:lang w:val="fr-FR"/>
        </w:rPr>
        <w:t>Engagement solennel des membres nouvellement élus du Comité</w:t>
      </w:r>
    </w:p>
    <w:p w14:paraId="77854C3A" w14:textId="35732E3A" w:rsidR="0072202D" w:rsidRPr="005C1915" w:rsidRDefault="0072202D" w:rsidP="00F325C7">
      <w:pPr>
        <w:pStyle w:val="SingleTxtG"/>
        <w:keepNext/>
        <w:ind w:firstLine="567"/>
      </w:pPr>
      <w:r w:rsidRPr="005C1915">
        <w:t>Conformément à l</w:t>
      </w:r>
      <w:r>
        <w:t>’</w:t>
      </w:r>
      <w:r w:rsidRPr="005C1915">
        <w:t>article 11 du Règlement intérieur, quand ils entrent en fonctions les membres du Comité nouvellement élus prennent l</w:t>
      </w:r>
      <w:r>
        <w:t>’</w:t>
      </w:r>
      <w:r w:rsidRPr="005C1915">
        <w:t xml:space="preserve">engagement solennel ci-après : </w:t>
      </w:r>
    </w:p>
    <w:p w14:paraId="4FCA373E" w14:textId="1EC13A51" w:rsidR="0072202D" w:rsidRPr="005C1915" w:rsidRDefault="0072202D" w:rsidP="001E099D">
      <w:pPr>
        <w:pStyle w:val="SingleTxtG"/>
        <w:ind w:left="1701" w:firstLine="567"/>
      </w:pPr>
      <w:r w:rsidRPr="005C1915">
        <w:t>« Je déclare solennellement que j</w:t>
      </w:r>
      <w:r>
        <w:t>’</w:t>
      </w:r>
      <w:r w:rsidRPr="005C1915">
        <w:t>exercerai mes devoirs et attributions de membre du Comité des disparitions forcées en toute indépendance et objectivité, en tout honneur et dévouement, en parfaite impartialité et en toute conscience.</w:t>
      </w:r>
      <w:r w:rsidR="00F325C7">
        <w:t> </w:t>
      </w:r>
      <w:r w:rsidRPr="005C1915">
        <w:t>».</w:t>
      </w:r>
    </w:p>
    <w:p w14:paraId="1BB62E33" w14:textId="77777777" w:rsidR="0072202D" w:rsidRDefault="0072202D" w:rsidP="0072202D">
      <w:pPr>
        <w:pStyle w:val="H23G"/>
        <w:rPr>
          <w:lang w:val="fr-FR"/>
        </w:rPr>
      </w:pPr>
      <w:r>
        <w:rPr>
          <w:lang w:val="fr-FR"/>
        </w:rPr>
        <w:tab/>
        <w:t>2.</w:t>
      </w:r>
      <w:r>
        <w:rPr>
          <w:lang w:val="fr-FR"/>
        </w:rPr>
        <w:tab/>
        <w:t>Élection du Bureau</w:t>
      </w:r>
    </w:p>
    <w:p w14:paraId="37172ADA" w14:textId="10929BBB" w:rsidR="0072202D" w:rsidRPr="008877B1" w:rsidRDefault="0072202D" w:rsidP="00F325C7">
      <w:pPr>
        <w:pStyle w:val="SingleTxtG"/>
        <w:keepNext/>
        <w:ind w:firstLine="567"/>
        <w:rPr>
          <w:lang w:val="fr-FR"/>
        </w:rPr>
      </w:pPr>
      <w:r w:rsidRPr="008877B1">
        <w:rPr>
          <w:lang w:val="fr-FR"/>
        </w:rPr>
        <w:t>Conformément à l</w:t>
      </w:r>
      <w:r>
        <w:rPr>
          <w:lang w:val="fr-FR"/>
        </w:rPr>
        <w:t>’</w:t>
      </w:r>
      <w:r w:rsidRPr="008877B1">
        <w:rPr>
          <w:lang w:val="fr-FR"/>
        </w:rPr>
        <w:t>article 15 du Règlement intérieur, le Comité élira parmi ses membres un président ou une présidente, trois vice-président(e)s et un rapporteur ou u</w:t>
      </w:r>
      <w:r>
        <w:rPr>
          <w:lang w:val="fr-FR"/>
        </w:rPr>
        <w:t>ne rapporteuse</w:t>
      </w:r>
      <w:r w:rsidRPr="008877B1">
        <w:rPr>
          <w:lang w:val="fr-FR"/>
        </w:rPr>
        <w:t>, en prenant en considération la nécessité d</w:t>
      </w:r>
      <w:r>
        <w:rPr>
          <w:lang w:val="fr-FR"/>
        </w:rPr>
        <w:t>’</w:t>
      </w:r>
      <w:r w:rsidRPr="008877B1">
        <w:rPr>
          <w:lang w:val="fr-FR"/>
        </w:rPr>
        <w:t>assurer une répartition géographique équitable et une représentation équilibrée des hommes et des femmes et, dans la mesure du possible, un roulement entre les membres.</w:t>
      </w:r>
    </w:p>
    <w:p w14:paraId="0ED3BC3F" w14:textId="77777777" w:rsidR="0072202D" w:rsidRPr="008F640C" w:rsidRDefault="0072202D" w:rsidP="0072202D">
      <w:pPr>
        <w:pStyle w:val="H23G"/>
        <w:ind w:left="0" w:firstLine="0"/>
        <w:rPr>
          <w:lang w:val="fr-FR"/>
        </w:rPr>
      </w:pPr>
      <w:r>
        <w:rPr>
          <w:lang w:val="fr-FR"/>
        </w:rPr>
        <w:tab/>
        <w:t>3.</w:t>
      </w:r>
      <w:r>
        <w:rPr>
          <w:lang w:val="fr-FR"/>
        </w:rPr>
        <w:tab/>
      </w:r>
      <w:r w:rsidRPr="008F640C">
        <w:rPr>
          <w:lang w:val="fr-FR"/>
        </w:rPr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</w:t>
      </w:r>
    </w:p>
    <w:p w14:paraId="6BE98890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Conformément à l</w:t>
      </w:r>
      <w:r>
        <w:rPr>
          <w:lang w:val="fr-FR"/>
        </w:rPr>
        <w:t>’</w:t>
      </w:r>
      <w:r w:rsidRPr="008F640C">
        <w:rPr>
          <w:lang w:val="fr-FR"/>
        </w:rPr>
        <w:t>article 8 du Règlement intérieur, l</w:t>
      </w:r>
      <w:r>
        <w:rPr>
          <w:lang w:val="fr-FR"/>
        </w:rPr>
        <w:t>’</w:t>
      </w:r>
      <w:r w:rsidRPr="008F640C">
        <w:rPr>
          <w:lang w:val="fr-FR"/>
        </w:rPr>
        <w:t>adoption de l</w:t>
      </w:r>
      <w:r>
        <w:rPr>
          <w:lang w:val="fr-FR"/>
        </w:rPr>
        <w:t>’</w:t>
      </w:r>
      <w:r w:rsidRPr="008F640C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8F640C">
        <w:rPr>
          <w:lang w:val="fr-FR"/>
        </w:rPr>
        <w:t>ordre du jour provisoire d</w:t>
      </w:r>
      <w:r>
        <w:rPr>
          <w:lang w:val="fr-FR"/>
        </w:rPr>
        <w:t>’</w:t>
      </w:r>
      <w:r w:rsidRPr="008F640C">
        <w:rPr>
          <w:lang w:val="fr-FR"/>
        </w:rPr>
        <w:t>une session, sauf s</w:t>
      </w:r>
      <w:r>
        <w:rPr>
          <w:lang w:val="fr-FR"/>
        </w:rPr>
        <w:t>’</w:t>
      </w:r>
      <w:r w:rsidRPr="008F640C">
        <w:rPr>
          <w:lang w:val="fr-FR"/>
        </w:rPr>
        <w:t>il y a lieu d</w:t>
      </w:r>
      <w:r>
        <w:rPr>
          <w:lang w:val="fr-FR"/>
        </w:rPr>
        <w:t>’</w:t>
      </w:r>
      <w:r w:rsidRPr="008F640C">
        <w:rPr>
          <w:lang w:val="fr-FR"/>
        </w:rPr>
        <w:t>élire les membres du Bureau. Au titre de ce point, le Comité examinera et adoptera l</w:t>
      </w:r>
      <w:r>
        <w:rPr>
          <w:lang w:val="fr-FR"/>
        </w:rPr>
        <w:t>’</w:t>
      </w:r>
      <w:r w:rsidRPr="008F640C">
        <w:rPr>
          <w:lang w:val="fr-FR"/>
        </w:rPr>
        <w:t>ordre du jour de sa vingt</w:t>
      </w:r>
      <w:r w:rsidRPr="008F640C">
        <w:rPr>
          <w:lang w:val="fr-FR"/>
        </w:rPr>
        <w:noBreakHyphen/>
      </w:r>
      <w:r>
        <w:rPr>
          <w:lang w:val="fr-FR"/>
        </w:rPr>
        <w:t>cinquième</w:t>
      </w:r>
      <w:r w:rsidRPr="008F640C">
        <w:rPr>
          <w:lang w:val="fr-FR"/>
        </w:rPr>
        <w:t xml:space="preserve"> session.</w:t>
      </w:r>
    </w:p>
    <w:p w14:paraId="7928E7AE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4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Hommage aux victimes de disparition forcée</w:t>
      </w:r>
    </w:p>
    <w:p w14:paraId="314D09A7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rendra hommage aux victimes de disparition forcée.</w:t>
      </w:r>
    </w:p>
    <w:p w14:paraId="737826DA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5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 xml:space="preserve">Rapports des membres du Comité sur les activités entreprises </w:t>
      </w:r>
      <w:r>
        <w:rPr>
          <w:lang w:val="fr-FR"/>
        </w:rPr>
        <w:br/>
      </w:r>
      <w:r w:rsidRPr="008F640C">
        <w:rPr>
          <w:lang w:val="fr-FR"/>
        </w:rPr>
        <w:t>entre les vingt</w:t>
      </w:r>
      <w:r w:rsidRPr="008F640C">
        <w:rPr>
          <w:lang w:val="fr-FR"/>
        </w:rPr>
        <w:noBreakHyphen/>
      </w:r>
      <w:r>
        <w:rPr>
          <w:lang w:val="fr-FR"/>
        </w:rPr>
        <w:t>quatr</w:t>
      </w:r>
      <w:r w:rsidRPr="008F640C">
        <w:rPr>
          <w:lang w:val="fr-FR"/>
        </w:rPr>
        <w:t xml:space="preserve">ième </w:t>
      </w:r>
      <w:r>
        <w:rPr>
          <w:lang w:val="fr-FR"/>
        </w:rPr>
        <w:t xml:space="preserve">et vingt-cinquième </w:t>
      </w:r>
      <w:r w:rsidRPr="008F640C">
        <w:rPr>
          <w:lang w:val="fr-FR"/>
        </w:rPr>
        <w:t>sessions du Comité</w:t>
      </w:r>
    </w:p>
    <w:p w14:paraId="63777B92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Les membres du Comité échangeront des informations sur les </w:t>
      </w:r>
      <w:r w:rsidRPr="008F640C">
        <w:rPr>
          <w:bCs/>
          <w:lang w:val="fr-FR"/>
        </w:rPr>
        <w:t>activités intéressant la</w:t>
      </w:r>
      <w:r>
        <w:rPr>
          <w:bCs/>
          <w:lang w:val="fr-FR"/>
        </w:rPr>
        <w:t> </w:t>
      </w:r>
      <w:r w:rsidRPr="00560567">
        <w:rPr>
          <w:lang w:val="fr-FR"/>
        </w:rPr>
        <w:t>Convention</w:t>
      </w:r>
      <w:r w:rsidRPr="008F640C">
        <w:rPr>
          <w:bCs/>
          <w:lang w:val="fr-FR"/>
        </w:rPr>
        <w:t xml:space="preserve"> qu</w:t>
      </w:r>
      <w:r>
        <w:rPr>
          <w:bCs/>
          <w:lang w:val="fr-FR"/>
        </w:rPr>
        <w:t>’</w:t>
      </w:r>
      <w:r w:rsidRPr="008F640C">
        <w:rPr>
          <w:bCs/>
          <w:lang w:val="fr-FR"/>
        </w:rPr>
        <w:t>ils ont entreprises entre les vingt</w:t>
      </w:r>
      <w:r>
        <w:rPr>
          <w:bCs/>
          <w:lang w:val="fr-FR"/>
        </w:rPr>
        <w:t>-quatr</w:t>
      </w:r>
      <w:r w:rsidRPr="008F640C">
        <w:rPr>
          <w:bCs/>
          <w:lang w:val="fr-FR"/>
        </w:rPr>
        <w:t xml:space="preserve">ième </w:t>
      </w:r>
      <w:r>
        <w:rPr>
          <w:bCs/>
          <w:lang w:val="fr-FR"/>
        </w:rPr>
        <w:t xml:space="preserve">et vingt-cinquième </w:t>
      </w:r>
      <w:r w:rsidRPr="008F640C">
        <w:rPr>
          <w:bCs/>
          <w:lang w:val="fr-FR"/>
        </w:rPr>
        <w:t>sessions</w:t>
      </w:r>
      <w:r w:rsidRPr="008F640C">
        <w:rPr>
          <w:lang w:val="fr-FR"/>
        </w:rPr>
        <w:t>.</w:t>
      </w:r>
    </w:p>
    <w:p w14:paraId="79CC6BF9" w14:textId="77777777" w:rsidR="0072202D" w:rsidRPr="008F640C" w:rsidRDefault="0072202D" w:rsidP="0072202D">
      <w:pPr>
        <w:pStyle w:val="H23G"/>
        <w:rPr>
          <w:bCs/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6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Informations reçues par le Comité</w:t>
      </w:r>
    </w:p>
    <w:p w14:paraId="32572ACA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examinera, s</w:t>
      </w:r>
      <w:r>
        <w:rPr>
          <w:lang w:val="fr-FR"/>
        </w:rPr>
        <w:t>’</w:t>
      </w:r>
      <w:r w:rsidRPr="008F640C">
        <w:rPr>
          <w:lang w:val="fr-FR"/>
        </w:rPr>
        <w:t>il y a lieu, les informations reçues au titre des articles 33 et 34 de la Convention.</w:t>
      </w:r>
    </w:p>
    <w:p w14:paraId="5511609F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lastRenderedPageBreak/>
        <w:tab/>
      </w:r>
      <w:r>
        <w:rPr>
          <w:lang w:val="fr-FR"/>
        </w:rPr>
        <w:t>7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Questions relatives aux méthodes de travail du Comité</w:t>
      </w:r>
    </w:p>
    <w:p w14:paraId="16B49A6B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  <w:t>a)</w:t>
      </w:r>
      <w:r w:rsidRPr="008F640C">
        <w:rPr>
          <w:lang w:val="fr-FR"/>
        </w:rPr>
        <w:tab/>
        <w:t>Méthodes de travail relatives aux articles 29 à 34 de la Convention</w:t>
      </w:r>
    </w:p>
    <w:p w14:paraId="2994A881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continuera de travailler à l</w:t>
      </w:r>
      <w:r>
        <w:rPr>
          <w:lang w:val="fr-FR"/>
        </w:rPr>
        <w:t>’</w:t>
      </w:r>
      <w:r w:rsidRPr="008F640C">
        <w:rPr>
          <w:lang w:val="fr-FR"/>
        </w:rPr>
        <w:t>élaboration d</w:t>
      </w:r>
      <w:r>
        <w:rPr>
          <w:lang w:val="fr-FR"/>
        </w:rPr>
        <w:t>’</w:t>
      </w:r>
      <w:r w:rsidRPr="008F640C">
        <w:rPr>
          <w:lang w:val="fr-FR"/>
        </w:rPr>
        <w:t>une méthode et de procédures de travail pour assurer l</w:t>
      </w:r>
      <w:r>
        <w:rPr>
          <w:lang w:val="fr-FR"/>
        </w:rPr>
        <w:t>’</w:t>
      </w:r>
      <w:r w:rsidRPr="008F640C">
        <w:rPr>
          <w:lang w:val="fr-FR"/>
        </w:rPr>
        <w:t>application des articles 29 à 34 de la Convention.</w:t>
      </w:r>
    </w:p>
    <w:p w14:paraId="47112817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  <w:t>b)</w:t>
      </w:r>
      <w:r w:rsidRPr="008F640C">
        <w:rPr>
          <w:lang w:val="fr-FR"/>
        </w:rPr>
        <w:tab/>
        <w:t>Révision du Règlement intérieur et des méthodes de travail du Comité</w:t>
      </w:r>
    </w:p>
    <w:p w14:paraId="783BE247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poursuivra la révision de son règlement intérieur et de ses méthodes de</w:t>
      </w:r>
      <w:r>
        <w:rPr>
          <w:lang w:val="fr-FR"/>
        </w:rPr>
        <w:t> </w:t>
      </w:r>
      <w:r w:rsidRPr="008F640C">
        <w:rPr>
          <w:lang w:val="fr-FR"/>
        </w:rPr>
        <w:t>travail.</w:t>
      </w:r>
    </w:p>
    <w:p w14:paraId="2C64BB86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  <w:t>c)</w:t>
      </w:r>
      <w:r w:rsidRPr="008F640C">
        <w:rPr>
          <w:lang w:val="fr-FR"/>
        </w:rPr>
        <w:tab/>
        <w:t>Disparition forcée dans le contexte des migrations</w:t>
      </w:r>
    </w:p>
    <w:p w14:paraId="2F7AD5BA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</w:t>
      </w:r>
      <w:r>
        <w:rPr>
          <w:lang w:val="fr-FR"/>
        </w:rPr>
        <w:t>examinera</w:t>
      </w:r>
      <w:r w:rsidRPr="008F640C">
        <w:rPr>
          <w:lang w:val="fr-FR"/>
        </w:rPr>
        <w:t xml:space="preserve"> </w:t>
      </w:r>
      <w:r>
        <w:rPr>
          <w:lang w:val="fr-FR"/>
        </w:rPr>
        <w:t xml:space="preserve">et adoptera son observation </w:t>
      </w:r>
      <w:r w:rsidRPr="008F640C">
        <w:rPr>
          <w:lang w:val="fr-FR"/>
        </w:rPr>
        <w:t>général</w:t>
      </w:r>
      <w:r>
        <w:rPr>
          <w:lang w:val="fr-FR"/>
        </w:rPr>
        <w:t>e</w:t>
      </w:r>
      <w:r w:rsidRPr="008F640C">
        <w:rPr>
          <w:lang w:val="fr-FR"/>
        </w:rPr>
        <w:t xml:space="preserve"> sur la disparition forcée dans le contexte des migrations</w:t>
      </w:r>
      <w:r>
        <w:rPr>
          <w:lang w:val="fr-FR"/>
        </w:rPr>
        <w:t>, et organisera une manifestation à cette occasion</w:t>
      </w:r>
      <w:r w:rsidRPr="008F640C">
        <w:rPr>
          <w:lang w:val="fr-FR"/>
        </w:rPr>
        <w:t>.</w:t>
      </w:r>
    </w:p>
    <w:p w14:paraId="16661671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  <w:t>d)</w:t>
      </w:r>
      <w:r w:rsidRPr="008F640C">
        <w:rPr>
          <w:lang w:val="fr-FR"/>
        </w:rPr>
        <w:tab/>
        <w:t>Pro</w:t>
      </w:r>
      <w:r>
        <w:rPr>
          <w:lang w:val="fr-FR"/>
        </w:rPr>
        <w:t>jet de congrès mondial</w:t>
      </w:r>
      <w:r w:rsidRPr="008F640C">
        <w:rPr>
          <w:lang w:val="fr-FR"/>
        </w:rPr>
        <w:t xml:space="preserve"> visant à promouvoir la ratification de la Convention</w:t>
      </w:r>
    </w:p>
    <w:p w14:paraId="6577A6AB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</w:t>
      </w:r>
      <w:r>
        <w:rPr>
          <w:lang w:val="fr-FR"/>
        </w:rPr>
        <w:t>poursuiv</w:t>
      </w:r>
      <w:r w:rsidRPr="008F640C">
        <w:rPr>
          <w:lang w:val="fr-FR"/>
        </w:rPr>
        <w:t xml:space="preserve">ra </w:t>
      </w:r>
      <w:r>
        <w:rPr>
          <w:lang w:val="fr-FR"/>
        </w:rPr>
        <w:t>l’</w:t>
      </w:r>
      <w:r w:rsidRPr="008F640C">
        <w:rPr>
          <w:lang w:val="fr-FR"/>
        </w:rPr>
        <w:t>exam</w:t>
      </w:r>
      <w:r>
        <w:rPr>
          <w:lang w:val="fr-FR"/>
        </w:rPr>
        <w:t>en</w:t>
      </w:r>
      <w:r w:rsidRPr="008F640C">
        <w:rPr>
          <w:lang w:val="fr-FR"/>
        </w:rPr>
        <w:t xml:space="preserve"> la proposition </w:t>
      </w:r>
      <w:r>
        <w:rPr>
          <w:lang w:val="fr-FR"/>
        </w:rPr>
        <w:t>tendant</w:t>
      </w:r>
      <w:r w:rsidRPr="008F640C">
        <w:rPr>
          <w:lang w:val="fr-FR"/>
        </w:rPr>
        <w:t xml:space="preserve"> à </w:t>
      </w:r>
      <w:r>
        <w:rPr>
          <w:lang w:val="fr-FR"/>
        </w:rPr>
        <w:t xml:space="preserve">ce qu’il </w:t>
      </w:r>
      <w:r w:rsidRPr="008F640C">
        <w:rPr>
          <w:lang w:val="fr-FR"/>
        </w:rPr>
        <w:t>organise</w:t>
      </w:r>
      <w:r>
        <w:rPr>
          <w:lang w:val="fr-FR"/>
        </w:rPr>
        <w:t>, de concert avec ses partenaires,</w:t>
      </w:r>
      <w:r w:rsidRPr="008F640C">
        <w:rPr>
          <w:lang w:val="fr-FR"/>
        </w:rPr>
        <w:t xml:space="preserve"> un </w:t>
      </w:r>
      <w:r>
        <w:rPr>
          <w:lang w:val="fr-FR"/>
        </w:rPr>
        <w:t>congrès</w:t>
      </w:r>
      <w:r w:rsidRPr="008F640C">
        <w:rPr>
          <w:lang w:val="fr-FR"/>
        </w:rPr>
        <w:t xml:space="preserve"> mondial </w:t>
      </w:r>
      <w:r>
        <w:rPr>
          <w:lang w:val="fr-FR"/>
        </w:rPr>
        <w:t>visant à</w:t>
      </w:r>
      <w:r w:rsidRPr="008F640C">
        <w:rPr>
          <w:lang w:val="fr-FR"/>
        </w:rPr>
        <w:t xml:space="preserve"> promouvoir la ratification de la Convention.</w:t>
      </w:r>
    </w:p>
    <w:p w14:paraId="3A41E21C" w14:textId="77777777" w:rsidR="0072202D" w:rsidRDefault="0072202D" w:rsidP="0072202D">
      <w:pPr>
        <w:pStyle w:val="H23G"/>
        <w:rPr>
          <w:lang w:val="fr-FR"/>
        </w:rPr>
      </w:pPr>
      <w:r w:rsidRPr="008F640C">
        <w:rPr>
          <w:bCs/>
          <w:lang w:val="fr-FR"/>
        </w:rPr>
        <w:tab/>
      </w:r>
      <w:r>
        <w:rPr>
          <w:bCs/>
          <w:lang w:val="fr-FR"/>
        </w:rPr>
        <w:t>e</w:t>
      </w:r>
      <w:r>
        <w:rPr>
          <w:lang w:val="fr-FR"/>
        </w:rPr>
        <w:t>)</w:t>
      </w:r>
      <w:r>
        <w:rPr>
          <w:lang w:val="fr-FR"/>
        </w:rPr>
        <w:tab/>
        <w:t>Guide de ratification de la Convention</w:t>
      </w:r>
    </w:p>
    <w:p w14:paraId="0C8C2CE8" w14:textId="77777777" w:rsidR="0072202D" w:rsidRDefault="0072202D" w:rsidP="0072202D">
      <w:pPr>
        <w:pStyle w:val="SingleTxtG"/>
        <w:ind w:firstLine="567"/>
        <w:rPr>
          <w:lang w:val="fr-FR"/>
        </w:rPr>
      </w:pPr>
      <w:r>
        <w:rPr>
          <w:lang w:val="fr-FR"/>
        </w:rPr>
        <w:t>Le Comité lancera son guide de ratification de la Convention.</w:t>
      </w:r>
    </w:p>
    <w:p w14:paraId="78A386DC" w14:textId="77777777" w:rsidR="0072202D" w:rsidRDefault="0072202D" w:rsidP="0072202D">
      <w:pPr>
        <w:pStyle w:val="H23G"/>
        <w:rPr>
          <w:lang w:val="fr-FR"/>
        </w:rPr>
      </w:pPr>
      <w:r>
        <w:rPr>
          <w:lang w:val="fr-FR"/>
        </w:rPr>
        <w:tab/>
        <w:t>f</w:t>
      </w:r>
      <w:r w:rsidRPr="00EF2730">
        <w:rPr>
          <w:lang w:val="fr-FR"/>
        </w:rPr>
        <w:t>)</w:t>
      </w:r>
      <w:r>
        <w:rPr>
          <w:lang w:val="fr-FR"/>
        </w:rPr>
        <w:tab/>
        <w:t>Notion de disparition forcée de courte durée</w:t>
      </w:r>
    </w:p>
    <w:p w14:paraId="3479AA2C" w14:textId="77777777" w:rsidR="0072202D" w:rsidRPr="00CC4F24" w:rsidRDefault="0072202D" w:rsidP="0072202D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Le Comité poursuivra son examen, en coordination avec le </w:t>
      </w:r>
      <w:r w:rsidRPr="008F640C">
        <w:rPr>
          <w:lang w:val="fr-FR"/>
        </w:rPr>
        <w:t>Groupe de travail sur les disparitions forcées ou involontair</w:t>
      </w:r>
      <w:r>
        <w:rPr>
          <w:lang w:val="fr-FR"/>
        </w:rPr>
        <w:t>es, de ses travaux sur la notion de disparition forcée de courte durée.</w:t>
      </w:r>
    </w:p>
    <w:p w14:paraId="3A822464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g</w:t>
      </w:r>
      <w:r w:rsidRPr="008F640C">
        <w:rPr>
          <w:lang w:val="fr-FR"/>
        </w:rPr>
        <w:t>)</w:t>
      </w:r>
      <w:r w:rsidRPr="008F640C">
        <w:rPr>
          <w:lang w:val="fr-FR"/>
        </w:rPr>
        <w:tab/>
        <w:t>Questions diverses</w:t>
      </w:r>
    </w:p>
    <w:p w14:paraId="2DBAD1F7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toute autre question ayant trait à ses méthodes de travail.</w:t>
      </w:r>
    </w:p>
    <w:p w14:paraId="7315CF10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8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rapports des États parties à la Convention</w:t>
      </w:r>
    </w:p>
    <w:p w14:paraId="26B58CF4" w14:textId="6837D643" w:rsidR="0072202D" w:rsidRPr="008F640C" w:rsidRDefault="0072202D" w:rsidP="0072202D">
      <w:pPr>
        <w:pStyle w:val="SingleTxtG"/>
        <w:tabs>
          <w:tab w:val="clear" w:pos="1701"/>
          <w:tab w:val="clear" w:pos="2268"/>
          <w:tab w:val="clear" w:pos="2835"/>
        </w:tabs>
        <w:ind w:firstLine="567"/>
        <w:rPr>
          <w:lang w:val="fr-FR"/>
        </w:rPr>
      </w:pPr>
      <w:r w:rsidRPr="008F640C">
        <w:rPr>
          <w:lang w:val="fr-FR"/>
        </w:rPr>
        <w:t xml:space="preserve">Le Comité examinera les rapports soumis par </w:t>
      </w:r>
      <w:r>
        <w:rPr>
          <w:lang w:val="fr-FR"/>
        </w:rPr>
        <w:t>la Mauritanie et le Nigéria</w:t>
      </w:r>
      <w:r w:rsidRPr="008F640C">
        <w:rPr>
          <w:lang w:val="fr-FR"/>
        </w:rPr>
        <w:t xml:space="preserve"> en application de l</w:t>
      </w:r>
      <w:r>
        <w:rPr>
          <w:lang w:val="fr-FR"/>
        </w:rPr>
        <w:t>’</w:t>
      </w:r>
      <w:r w:rsidRPr="008F640C">
        <w:rPr>
          <w:lang w:val="fr-FR"/>
        </w:rPr>
        <w:t>article 29 (par. 1) de la Convention</w:t>
      </w:r>
      <w:r w:rsidRPr="005C1915">
        <w:rPr>
          <w:rStyle w:val="Appelnotedebasdep"/>
        </w:rPr>
        <w:footnoteReference w:id="3"/>
      </w:r>
      <w:r>
        <w:rPr>
          <w:lang w:val="fr-FR"/>
        </w:rPr>
        <w:t>, les renseignements complémentaires fournis par le Mexique et le Royaume des Pays-Bas en application de l’article 29 (par. 4) de la Convention</w:t>
      </w:r>
      <w:r w:rsidRPr="005C1915">
        <w:rPr>
          <w:rStyle w:val="Appelnotedebasdep"/>
        </w:rPr>
        <w:footnoteReference w:id="4"/>
      </w:r>
      <w:r>
        <w:rPr>
          <w:lang w:val="fr-FR"/>
        </w:rPr>
        <w:t xml:space="preserve">, et les observations reçues du Mexique </w:t>
      </w:r>
      <w:r w:rsidRPr="00B378B1">
        <w:rPr>
          <w:lang w:val="fr-FR"/>
        </w:rPr>
        <w:t>concernant le rapport du Comité sur la visite effectuée dans le pays en application de l</w:t>
      </w:r>
      <w:r>
        <w:rPr>
          <w:lang w:val="fr-FR"/>
        </w:rPr>
        <w:t>’</w:t>
      </w:r>
      <w:r w:rsidRPr="00B378B1">
        <w:rPr>
          <w:lang w:val="fr-FR"/>
        </w:rPr>
        <w:t>article</w:t>
      </w:r>
      <w:r w:rsidR="005F1F13">
        <w:rPr>
          <w:lang w:val="fr-FR"/>
        </w:rPr>
        <w:t> </w:t>
      </w:r>
      <w:r w:rsidRPr="00B378B1">
        <w:rPr>
          <w:lang w:val="fr-FR"/>
        </w:rPr>
        <w:t>33 de la Convention</w:t>
      </w:r>
      <w:r w:rsidRPr="005C1915">
        <w:rPr>
          <w:rStyle w:val="Appelnotedebasdep"/>
        </w:rPr>
        <w:footnoteReference w:id="5"/>
      </w:r>
      <w:r w:rsidRPr="008F640C">
        <w:rPr>
          <w:lang w:val="fr-FR"/>
        </w:rPr>
        <w:t>.</w:t>
      </w:r>
    </w:p>
    <w:p w14:paraId="1DED3519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9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listes de points</w:t>
      </w:r>
    </w:p>
    <w:p w14:paraId="301ACC5C" w14:textId="78BA3DCD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examinera et adoptera </w:t>
      </w:r>
      <w:r>
        <w:rPr>
          <w:lang w:val="fr-FR"/>
        </w:rPr>
        <w:t>une</w:t>
      </w:r>
      <w:r w:rsidRPr="008F640C">
        <w:rPr>
          <w:lang w:val="fr-FR"/>
        </w:rPr>
        <w:t xml:space="preserve"> liste de points relative au rapport soumis par le </w:t>
      </w:r>
      <w:r>
        <w:rPr>
          <w:lang w:val="fr-FR"/>
        </w:rPr>
        <w:t>Samoa en application de l’article</w:t>
      </w:r>
      <w:r w:rsidR="005F1F13">
        <w:rPr>
          <w:lang w:val="fr-FR"/>
        </w:rPr>
        <w:t> </w:t>
      </w:r>
      <w:r>
        <w:rPr>
          <w:lang w:val="fr-FR"/>
        </w:rPr>
        <w:t>29 (par.</w:t>
      </w:r>
      <w:r w:rsidR="005F1F13">
        <w:rPr>
          <w:lang w:val="fr-FR"/>
        </w:rPr>
        <w:t> </w:t>
      </w:r>
      <w:r>
        <w:rPr>
          <w:lang w:val="fr-FR"/>
        </w:rPr>
        <w:t>1) de la Convention et des listes de points établies en l’absence des rapports attendus de la République centrafricaine et de Sri Lanka au titre de l’article</w:t>
      </w:r>
      <w:r w:rsidR="005F1F13">
        <w:rPr>
          <w:lang w:val="fr-FR"/>
        </w:rPr>
        <w:t> </w:t>
      </w:r>
      <w:r>
        <w:rPr>
          <w:lang w:val="fr-FR"/>
        </w:rPr>
        <w:t>29 (par.</w:t>
      </w:r>
      <w:r w:rsidR="005F1F13">
        <w:rPr>
          <w:lang w:val="fr-FR"/>
        </w:rPr>
        <w:t> </w:t>
      </w:r>
      <w:r>
        <w:rPr>
          <w:lang w:val="fr-FR"/>
        </w:rPr>
        <w:t>1) de la Convention</w:t>
      </w:r>
      <w:r w:rsidRPr="008F640C">
        <w:rPr>
          <w:lang w:val="fr-FR"/>
        </w:rPr>
        <w:t>.</w:t>
      </w:r>
    </w:p>
    <w:p w14:paraId="0F1EBBD1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10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Visites effectuées par le Comité (art. 33 de la Convention)</w:t>
      </w:r>
    </w:p>
    <w:p w14:paraId="291804F6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</w:t>
      </w:r>
      <w:r>
        <w:rPr>
          <w:lang w:val="fr-FR"/>
        </w:rPr>
        <w:t xml:space="preserve">examinera </w:t>
      </w:r>
      <w:r w:rsidRPr="008F640C">
        <w:rPr>
          <w:lang w:val="fr-FR"/>
        </w:rPr>
        <w:t>toutes les questions relatives aux demandes de visite qu</w:t>
      </w:r>
      <w:r>
        <w:rPr>
          <w:lang w:val="fr-FR"/>
        </w:rPr>
        <w:t>’</w:t>
      </w:r>
      <w:r w:rsidRPr="008F640C">
        <w:rPr>
          <w:lang w:val="fr-FR"/>
        </w:rPr>
        <w:t xml:space="preserve">il a faites ou </w:t>
      </w:r>
      <w:r>
        <w:rPr>
          <w:lang w:val="fr-FR"/>
        </w:rPr>
        <w:t xml:space="preserve">qu’il </w:t>
      </w:r>
      <w:r w:rsidRPr="008F640C">
        <w:rPr>
          <w:lang w:val="fr-FR"/>
        </w:rPr>
        <w:t>envisage de faire au titre de l</w:t>
      </w:r>
      <w:r>
        <w:rPr>
          <w:lang w:val="fr-FR"/>
        </w:rPr>
        <w:t>’</w:t>
      </w:r>
      <w:r w:rsidRPr="008F640C">
        <w:rPr>
          <w:lang w:val="fr-FR"/>
        </w:rPr>
        <w:t>article 33 de la Convention</w:t>
      </w:r>
      <w:r>
        <w:rPr>
          <w:lang w:val="fr-FR"/>
        </w:rPr>
        <w:t xml:space="preserve"> et rendra compte des faits nouveaux survenus comme suite à ses rapports sur les visites effectuées en Iraq et au Mexique</w:t>
      </w:r>
      <w:r w:rsidRPr="005C1915">
        <w:rPr>
          <w:rStyle w:val="Appelnotedebasdep"/>
        </w:rPr>
        <w:footnoteReference w:id="6"/>
      </w:r>
      <w:r w:rsidRPr="008F640C">
        <w:rPr>
          <w:lang w:val="fr-FR"/>
        </w:rPr>
        <w:t>.</w:t>
      </w:r>
    </w:p>
    <w:p w14:paraId="19832883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lastRenderedPageBreak/>
        <w:tab/>
      </w:r>
      <w:r>
        <w:rPr>
          <w:lang w:val="fr-FR"/>
        </w:rPr>
        <w:t>11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Suivi des observations finales concernant les rapports des États parties</w:t>
      </w:r>
    </w:p>
    <w:p w14:paraId="57B5E695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examinera le rapport des </w:t>
      </w:r>
      <w:r>
        <w:rPr>
          <w:lang w:val="fr-FR"/>
        </w:rPr>
        <w:t>R</w:t>
      </w:r>
      <w:r w:rsidRPr="008F640C">
        <w:rPr>
          <w:lang w:val="fr-FR"/>
        </w:rPr>
        <w:t xml:space="preserve">apporteurs </w:t>
      </w:r>
      <w:r>
        <w:rPr>
          <w:lang w:val="fr-FR"/>
        </w:rPr>
        <w:t>chargés du</w:t>
      </w:r>
      <w:r w:rsidRPr="008F640C">
        <w:rPr>
          <w:lang w:val="fr-FR"/>
        </w:rPr>
        <w:t xml:space="preserve"> suivi des observations finales, conformément à l</w:t>
      </w:r>
      <w:r>
        <w:rPr>
          <w:lang w:val="fr-FR"/>
        </w:rPr>
        <w:t>’</w:t>
      </w:r>
      <w:r w:rsidRPr="008F640C">
        <w:rPr>
          <w:lang w:val="fr-FR"/>
        </w:rPr>
        <w:t>article 29 de la Convention et à l</w:t>
      </w:r>
      <w:r>
        <w:rPr>
          <w:lang w:val="fr-FR"/>
        </w:rPr>
        <w:t>’</w:t>
      </w:r>
      <w:r w:rsidRPr="008F640C">
        <w:rPr>
          <w:lang w:val="fr-FR"/>
        </w:rPr>
        <w:t>article 54 du Règlement intérieur.</w:t>
      </w:r>
    </w:p>
    <w:p w14:paraId="785BB66C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12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du rapport sur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(art. 30 de la Convention)</w:t>
      </w:r>
    </w:p>
    <w:p w14:paraId="71723455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Groupe de travail du Comité chargé d</w:t>
      </w:r>
      <w:r>
        <w:rPr>
          <w:lang w:val="fr-FR"/>
        </w:rPr>
        <w:t>’</w:t>
      </w:r>
      <w:r w:rsidRPr="008F640C">
        <w:rPr>
          <w:lang w:val="fr-FR"/>
        </w:rPr>
        <w:t>examiner les demandes d</w:t>
      </w:r>
      <w:r>
        <w:rPr>
          <w:lang w:val="fr-FR"/>
        </w:rPr>
        <w:t>’</w:t>
      </w:r>
      <w:r w:rsidRPr="008F640C">
        <w:rPr>
          <w:lang w:val="fr-FR"/>
        </w:rPr>
        <w:t>action en urgence soumises au titre de l</w:t>
      </w:r>
      <w:r>
        <w:rPr>
          <w:lang w:val="fr-FR"/>
        </w:rPr>
        <w:t>’</w:t>
      </w:r>
      <w:r w:rsidRPr="008F640C">
        <w:rPr>
          <w:lang w:val="fr-FR"/>
        </w:rPr>
        <w:t>article 30 de la Convention rendra compte au Comité des demandes reçues et des mesures prises pour y donner suite depuis la session précédente.</w:t>
      </w:r>
    </w:p>
    <w:p w14:paraId="454E9EAF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13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Examen des communications émanant de particuliers (art. 31 de la Convention)</w:t>
      </w:r>
    </w:p>
    <w:p w14:paraId="742A7883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les communications soumises par des particuliers en application de l</w:t>
      </w:r>
      <w:r>
        <w:rPr>
          <w:lang w:val="fr-FR"/>
        </w:rPr>
        <w:t>’</w:t>
      </w:r>
      <w:r w:rsidRPr="008F640C">
        <w:rPr>
          <w:lang w:val="fr-FR"/>
        </w:rPr>
        <w:t>article 31 de la Convention.</w:t>
      </w:r>
    </w:p>
    <w:p w14:paraId="1C5E2ABC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14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Suivi des constatations du Comité</w:t>
      </w:r>
    </w:p>
    <w:p w14:paraId="639A2C8F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 xml:space="preserve">Le Comité examinera le rapport du Rapporteur </w:t>
      </w:r>
      <w:r>
        <w:rPr>
          <w:lang w:val="fr-FR"/>
        </w:rPr>
        <w:t>chargé du</w:t>
      </w:r>
      <w:r w:rsidRPr="008F640C">
        <w:rPr>
          <w:lang w:val="fr-FR"/>
        </w:rPr>
        <w:t xml:space="preserve"> suivi des constatations, en application de l</w:t>
      </w:r>
      <w:r>
        <w:rPr>
          <w:lang w:val="fr-FR"/>
        </w:rPr>
        <w:t>’</w:t>
      </w:r>
      <w:r w:rsidRPr="008F640C">
        <w:rPr>
          <w:lang w:val="fr-FR"/>
        </w:rPr>
        <w:t>article 31 de la Convention et de l</w:t>
      </w:r>
      <w:r>
        <w:rPr>
          <w:lang w:val="fr-FR"/>
        </w:rPr>
        <w:t>’</w:t>
      </w:r>
      <w:r w:rsidRPr="008F640C">
        <w:rPr>
          <w:lang w:val="fr-FR"/>
        </w:rPr>
        <w:t>article 79 du Règlement intérieur.</w:t>
      </w:r>
    </w:p>
    <w:p w14:paraId="2CAC67FB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15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Représailles</w:t>
      </w:r>
    </w:p>
    <w:p w14:paraId="6D1DCF96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La Rapporteuse chargée de la question des représailles rendra compte des mesures prises concernant toute allégation de représailles reçue depuis la vingt</w:t>
      </w:r>
      <w:r>
        <w:rPr>
          <w:lang w:val="fr-FR"/>
        </w:rPr>
        <w:t>-quatrième</w:t>
      </w:r>
      <w:r w:rsidRPr="008F640C">
        <w:rPr>
          <w:lang w:val="fr-FR"/>
        </w:rPr>
        <w:t xml:space="preserve"> session du</w:t>
      </w:r>
      <w:r>
        <w:rPr>
          <w:lang w:val="fr-FR"/>
        </w:rPr>
        <w:t xml:space="preserve"> </w:t>
      </w:r>
      <w:r w:rsidRPr="008F640C">
        <w:rPr>
          <w:lang w:val="fr-FR"/>
        </w:rPr>
        <w:t>Comité.</w:t>
      </w:r>
    </w:p>
    <w:p w14:paraId="2BB1B1AB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16</w:t>
      </w:r>
      <w:r w:rsidRPr="00FE54EC">
        <w:rPr>
          <w:lang w:val="fr-FR"/>
        </w:rPr>
        <w:t>.</w:t>
      </w:r>
      <w:r w:rsidRPr="00FE54EC">
        <w:rPr>
          <w:lang w:val="fr-FR"/>
        </w:rPr>
        <w:tab/>
        <w:t>Débat sur l</w:t>
      </w:r>
      <w:r>
        <w:rPr>
          <w:lang w:val="fr-FR"/>
        </w:rPr>
        <w:t>’</w:t>
      </w:r>
      <w:r w:rsidRPr="00FE54EC">
        <w:rPr>
          <w:lang w:val="fr-FR"/>
        </w:rPr>
        <w:t>examen par l</w:t>
      </w:r>
      <w:r>
        <w:rPr>
          <w:lang w:val="fr-FR"/>
        </w:rPr>
        <w:t>’</w:t>
      </w:r>
      <w:r w:rsidRPr="00FE54EC">
        <w:rPr>
          <w:lang w:val="fr-FR"/>
        </w:rPr>
        <w:t xml:space="preserve">Assemblée générale </w:t>
      </w:r>
      <w:r>
        <w:rPr>
          <w:lang w:val="fr-FR"/>
        </w:rPr>
        <w:t xml:space="preserve">de la situation </w:t>
      </w:r>
      <w:r w:rsidRPr="00FE54EC">
        <w:rPr>
          <w:lang w:val="fr-FR"/>
        </w:rPr>
        <w:t xml:space="preserve">du système </w:t>
      </w:r>
      <w:r>
        <w:rPr>
          <w:lang w:val="fr-FR"/>
        </w:rPr>
        <w:br/>
      </w:r>
      <w:r w:rsidRPr="00FE54EC">
        <w:rPr>
          <w:lang w:val="fr-FR"/>
        </w:rPr>
        <w:t xml:space="preserve">des organes conventionnels </w:t>
      </w:r>
      <w:r>
        <w:rPr>
          <w:lang w:val="fr-FR"/>
        </w:rPr>
        <w:t xml:space="preserve">chargés </w:t>
      </w:r>
      <w:r w:rsidRPr="00FE54EC">
        <w:rPr>
          <w:lang w:val="fr-FR"/>
        </w:rPr>
        <w:t>des droits de l</w:t>
      </w:r>
      <w:r>
        <w:rPr>
          <w:lang w:val="fr-FR"/>
        </w:rPr>
        <w:t>’</w:t>
      </w:r>
      <w:r w:rsidRPr="00FE54EC">
        <w:rPr>
          <w:lang w:val="fr-FR"/>
        </w:rPr>
        <w:t>homme</w:t>
      </w:r>
    </w:p>
    <w:p w14:paraId="5AF9B07B" w14:textId="77777777" w:rsidR="0072202D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tiendra des réunions avec les parties prenantes afin d</w:t>
      </w:r>
      <w:r>
        <w:rPr>
          <w:lang w:val="fr-FR"/>
        </w:rPr>
        <w:t>’</w:t>
      </w:r>
      <w:r w:rsidRPr="008F640C">
        <w:rPr>
          <w:lang w:val="fr-FR"/>
        </w:rPr>
        <w:t>étudier avec elles des éléments de l</w:t>
      </w:r>
      <w:r>
        <w:rPr>
          <w:lang w:val="fr-FR"/>
        </w:rPr>
        <w:t>’</w:t>
      </w:r>
      <w:r w:rsidRPr="008F640C">
        <w:rPr>
          <w:lang w:val="fr-FR"/>
        </w:rPr>
        <w:t>examen par l</w:t>
      </w:r>
      <w:r>
        <w:rPr>
          <w:lang w:val="fr-FR"/>
        </w:rPr>
        <w:t>’</w:t>
      </w:r>
      <w:r w:rsidRPr="008F640C">
        <w:rPr>
          <w:lang w:val="fr-FR"/>
        </w:rPr>
        <w:t xml:space="preserve">Assemblée générale </w:t>
      </w:r>
      <w:r>
        <w:rPr>
          <w:lang w:val="fr-FR"/>
        </w:rPr>
        <w:t xml:space="preserve">de la situation </w:t>
      </w:r>
      <w:r w:rsidRPr="008F640C">
        <w:rPr>
          <w:lang w:val="fr-FR"/>
        </w:rPr>
        <w:t xml:space="preserve">du système des organes conventionnels </w:t>
      </w:r>
      <w:r>
        <w:rPr>
          <w:lang w:val="fr-FR"/>
        </w:rPr>
        <w:t xml:space="preserve">chargés </w:t>
      </w:r>
      <w:r w:rsidRPr="008F640C">
        <w:rPr>
          <w:lang w:val="fr-FR"/>
        </w:rPr>
        <w:t>des droits de l</w:t>
      </w:r>
      <w:r>
        <w:rPr>
          <w:lang w:val="fr-FR"/>
        </w:rPr>
        <w:t>’</w:t>
      </w:r>
      <w:r w:rsidRPr="008F640C">
        <w:rPr>
          <w:lang w:val="fr-FR"/>
        </w:rPr>
        <w:t>homme.</w:t>
      </w:r>
    </w:p>
    <w:p w14:paraId="37F443D6" w14:textId="1F2E0AF2" w:rsidR="0072202D" w:rsidRPr="005C1915" w:rsidRDefault="00F325C7" w:rsidP="00F325C7">
      <w:pPr>
        <w:pStyle w:val="H23G"/>
        <w:rPr>
          <w:lang w:val="fr-FR"/>
        </w:rPr>
      </w:pPr>
      <w:r>
        <w:rPr>
          <w:lang w:val="fr-FR"/>
        </w:rPr>
        <w:tab/>
      </w:r>
      <w:r w:rsidR="0072202D" w:rsidRPr="005C1915">
        <w:rPr>
          <w:lang w:val="fr-FR"/>
        </w:rPr>
        <w:t>17.</w:t>
      </w:r>
      <w:r w:rsidR="0072202D" w:rsidRPr="005C1915">
        <w:rPr>
          <w:lang w:val="fr-FR"/>
        </w:rPr>
        <w:tab/>
        <w:t>Déclaration commune sur l</w:t>
      </w:r>
      <w:r w:rsidR="0072202D">
        <w:rPr>
          <w:lang w:val="fr-FR"/>
        </w:rPr>
        <w:t>’</w:t>
      </w:r>
      <w:r w:rsidR="0072202D" w:rsidRPr="005C1915">
        <w:rPr>
          <w:lang w:val="fr-FR"/>
        </w:rPr>
        <w:t>adoption internationale illégale</w:t>
      </w:r>
    </w:p>
    <w:p w14:paraId="30DB4AD3" w14:textId="77777777" w:rsidR="0072202D" w:rsidRPr="00292146" w:rsidRDefault="0072202D" w:rsidP="0072202D">
      <w:pPr>
        <w:pStyle w:val="SingleTxtG"/>
        <w:ind w:firstLine="567"/>
        <w:rPr>
          <w:lang w:val="fr-FR"/>
        </w:rPr>
      </w:pPr>
      <w:r w:rsidRPr="00F0266B">
        <w:rPr>
          <w:lang w:val="fr-FR"/>
        </w:rPr>
        <w:t>Le Comité</w:t>
      </w:r>
      <w:r>
        <w:rPr>
          <w:lang w:val="fr-FR"/>
        </w:rPr>
        <w:t xml:space="preserve"> organisera une manifestation en vue de faire connaître la déclaration commune sur l’adoption internationale illégale qu’il a publiée avec d’autres organes conventionnels et d’autres procédures spéciales</w:t>
      </w:r>
      <w:r w:rsidRPr="005C1915">
        <w:rPr>
          <w:rStyle w:val="Appelnotedebasdep"/>
        </w:rPr>
        <w:footnoteReference w:id="7"/>
      </w:r>
      <w:r>
        <w:rPr>
          <w:lang w:val="fr-FR"/>
        </w:rPr>
        <w:t>.</w:t>
      </w:r>
      <w:r w:rsidRPr="00F0266B">
        <w:rPr>
          <w:lang w:val="fr-FR"/>
        </w:rPr>
        <w:t xml:space="preserve"> </w:t>
      </w:r>
    </w:p>
    <w:p w14:paraId="67D25193" w14:textId="77777777" w:rsidR="0072202D" w:rsidRDefault="0072202D" w:rsidP="0072202D">
      <w:pPr>
        <w:pStyle w:val="H23G"/>
        <w:rPr>
          <w:lang w:val="fr-FR"/>
        </w:rPr>
      </w:pPr>
      <w:r>
        <w:rPr>
          <w:lang w:val="fr-FR"/>
        </w:rPr>
        <w:tab/>
        <w:t>18.</w:t>
      </w:r>
      <w:r>
        <w:rPr>
          <w:lang w:val="fr-FR"/>
        </w:rPr>
        <w:tab/>
      </w:r>
      <w:r w:rsidRPr="008B1C74">
        <w:rPr>
          <w:lang w:val="fr-FR"/>
        </w:rPr>
        <w:t xml:space="preserve">Réunion </w:t>
      </w:r>
      <w:r>
        <w:rPr>
          <w:lang w:val="fr-FR"/>
        </w:rPr>
        <w:t xml:space="preserve">annuelle </w:t>
      </w:r>
      <w:r w:rsidRPr="008B1C74">
        <w:rPr>
          <w:lang w:val="fr-FR"/>
        </w:rPr>
        <w:t>avec les États Membres de l</w:t>
      </w:r>
      <w:r>
        <w:rPr>
          <w:lang w:val="fr-FR"/>
        </w:rPr>
        <w:t>’</w:t>
      </w:r>
      <w:r w:rsidRPr="008B1C74">
        <w:rPr>
          <w:lang w:val="fr-FR"/>
        </w:rPr>
        <w:t>Organisation des Nations</w:t>
      </w:r>
      <w:r>
        <w:rPr>
          <w:lang w:val="fr-FR"/>
        </w:rPr>
        <w:t> </w:t>
      </w:r>
      <w:r w:rsidRPr="008B1C74">
        <w:rPr>
          <w:lang w:val="fr-FR"/>
        </w:rPr>
        <w:t>Unies</w:t>
      </w:r>
    </w:p>
    <w:p w14:paraId="0A9054D7" w14:textId="77777777" w:rsidR="0072202D" w:rsidRDefault="0072202D" w:rsidP="0072202D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Sans </w:t>
      </w:r>
      <w:r w:rsidRPr="00F13049">
        <w:rPr>
          <w:lang w:val="fr-FR"/>
        </w:rPr>
        <w:t>préjudice de la possibilité</w:t>
      </w:r>
      <w:r>
        <w:rPr>
          <w:lang w:val="fr-FR"/>
        </w:rPr>
        <w:t xml:space="preserve"> de tenir des réunions bilatérales, l</w:t>
      </w:r>
      <w:r w:rsidRPr="00E656F0">
        <w:rPr>
          <w:lang w:val="fr-FR"/>
        </w:rPr>
        <w:t xml:space="preserve">e Comité tiendra </w:t>
      </w:r>
      <w:r>
        <w:rPr>
          <w:lang w:val="fr-FR"/>
        </w:rPr>
        <w:t>sa</w:t>
      </w:r>
      <w:r w:rsidRPr="00E656F0">
        <w:rPr>
          <w:lang w:val="fr-FR"/>
        </w:rPr>
        <w:t xml:space="preserve"> réunion</w:t>
      </w:r>
      <w:r>
        <w:rPr>
          <w:lang w:val="fr-FR"/>
        </w:rPr>
        <w:t xml:space="preserve"> annuelle</w:t>
      </w:r>
      <w:r w:rsidRPr="00E656F0">
        <w:rPr>
          <w:lang w:val="fr-FR"/>
        </w:rPr>
        <w:t xml:space="preserve"> avec les États parties à la Convention, les États signataires et d</w:t>
      </w:r>
      <w:r>
        <w:rPr>
          <w:lang w:val="fr-FR"/>
        </w:rPr>
        <w:t>’</w:t>
      </w:r>
      <w:r w:rsidRPr="00E656F0">
        <w:rPr>
          <w:lang w:val="fr-FR"/>
        </w:rPr>
        <w:t>autres États Membres de l</w:t>
      </w:r>
      <w:r>
        <w:rPr>
          <w:lang w:val="fr-FR"/>
        </w:rPr>
        <w:t>’</w:t>
      </w:r>
      <w:r w:rsidRPr="00E656F0">
        <w:rPr>
          <w:lang w:val="fr-FR"/>
        </w:rPr>
        <w:t>Organisation des Nations</w:t>
      </w:r>
      <w:r>
        <w:rPr>
          <w:lang w:val="fr-FR"/>
        </w:rPr>
        <w:t xml:space="preserve"> </w:t>
      </w:r>
      <w:r w:rsidRPr="00E656F0">
        <w:rPr>
          <w:lang w:val="fr-FR"/>
        </w:rPr>
        <w:t>Unies afin d</w:t>
      </w:r>
      <w:r>
        <w:rPr>
          <w:lang w:val="fr-FR"/>
        </w:rPr>
        <w:t>’</w:t>
      </w:r>
      <w:r w:rsidRPr="00E656F0">
        <w:rPr>
          <w:lang w:val="fr-FR"/>
        </w:rPr>
        <w:t>étudier avec eux des questions intéressant la Convention.</w:t>
      </w:r>
    </w:p>
    <w:p w14:paraId="5E1366D0" w14:textId="77777777" w:rsidR="0072202D" w:rsidRDefault="0072202D" w:rsidP="0072202D">
      <w:pPr>
        <w:pStyle w:val="H23G"/>
        <w:rPr>
          <w:lang w:val="fr-FR"/>
        </w:rPr>
      </w:pPr>
      <w:r>
        <w:rPr>
          <w:lang w:val="fr-FR"/>
        </w:rPr>
        <w:tab/>
        <w:t>19.</w:t>
      </w:r>
      <w:r>
        <w:rPr>
          <w:lang w:val="fr-FR"/>
        </w:rPr>
        <w:tab/>
      </w:r>
      <w:r w:rsidRPr="000221BC">
        <w:rPr>
          <w:lang w:val="fr-FR"/>
        </w:rPr>
        <w:t>Réunion</w:t>
      </w:r>
      <w:r>
        <w:rPr>
          <w:lang w:val="fr-FR"/>
        </w:rPr>
        <w:t xml:space="preserve"> annuelle</w:t>
      </w:r>
      <w:r w:rsidRPr="000221BC">
        <w:rPr>
          <w:lang w:val="fr-FR"/>
        </w:rPr>
        <w:t xml:space="preserve"> avec des organismes et mécanismes des Nations</w:t>
      </w:r>
      <w:r>
        <w:rPr>
          <w:lang w:val="fr-FR"/>
        </w:rPr>
        <w:t> </w:t>
      </w:r>
      <w:r w:rsidRPr="000221BC">
        <w:rPr>
          <w:lang w:val="fr-FR"/>
        </w:rPr>
        <w:t xml:space="preserve">Unies </w:t>
      </w:r>
      <w:r>
        <w:rPr>
          <w:lang w:val="fr-FR"/>
        </w:rPr>
        <w:br/>
      </w:r>
      <w:r w:rsidRPr="000221BC">
        <w:rPr>
          <w:lang w:val="fr-FR"/>
        </w:rPr>
        <w:t>et des organisations intergouvernementales</w:t>
      </w:r>
    </w:p>
    <w:p w14:paraId="295C27EF" w14:textId="77777777" w:rsidR="0072202D" w:rsidRPr="009704D6" w:rsidRDefault="0072202D" w:rsidP="0072202D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Sans </w:t>
      </w:r>
      <w:r w:rsidRPr="00F13049">
        <w:rPr>
          <w:lang w:val="fr-FR"/>
        </w:rPr>
        <w:t>préjudice de la possibilité</w:t>
      </w:r>
      <w:r>
        <w:rPr>
          <w:lang w:val="fr-FR"/>
        </w:rPr>
        <w:t xml:space="preserve"> de tenir des réunions bilatérales, l</w:t>
      </w:r>
      <w:r w:rsidRPr="00E656F0">
        <w:rPr>
          <w:lang w:val="fr-FR"/>
        </w:rPr>
        <w:t>e</w:t>
      </w:r>
      <w:r w:rsidRPr="0025212B">
        <w:rPr>
          <w:lang w:val="fr-FR"/>
        </w:rPr>
        <w:t xml:space="preserve"> Comité </w:t>
      </w:r>
      <w:r>
        <w:rPr>
          <w:lang w:val="fr-FR"/>
        </w:rPr>
        <w:t>tiendra sa réunion</w:t>
      </w:r>
      <w:r w:rsidRPr="0025212B">
        <w:rPr>
          <w:lang w:val="fr-FR"/>
        </w:rPr>
        <w:t xml:space="preserve"> </w:t>
      </w:r>
      <w:r>
        <w:rPr>
          <w:lang w:val="fr-FR"/>
        </w:rPr>
        <w:t xml:space="preserve">annuelle </w:t>
      </w:r>
      <w:r w:rsidRPr="0025212B">
        <w:rPr>
          <w:lang w:val="fr-FR"/>
        </w:rPr>
        <w:t>avec les organismes et mécanismes des Nations</w:t>
      </w:r>
      <w:r>
        <w:rPr>
          <w:lang w:val="fr-FR"/>
        </w:rPr>
        <w:t xml:space="preserve"> U</w:t>
      </w:r>
      <w:r w:rsidRPr="0025212B">
        <w:rPr>
          <w:lang w:val="fr-FR"/>
        </w:rPr>
        <w:t>nies et les organisations intergouvernementales qui s</w:t>
      </w:r>
      <w:r>
        <w:rPr>
          <w:lang w:val="fr-FR"/>
        </w:rPr>
        <w:t>’</w:t>
      </w:r>
      <w:r w:rsidRPr="0025212B">
        <w:rPr>
          <w:lang w:val="fr-FR"/>
        </w:rPr>
        <w:t>occupent de</w:t>
      </w:r>
      <w:r>
        <w:rPr>
          <w:lang w:val="fr-FR"/>
        </w:rPr>
        <w:t xml:space="preserve"> </w:t>
      </w:r>
      <w:r w:rsidRPr="0025212B">
        <w:rPr>
          <w:lang w:val="fr-FR"/>
        </w:rPr>
        <w:t>question</w:t>
      </w:r>
      <w:r>
        <w:rPr>
          <w:lang w:val="fr-FR"/>
        </w:rPr>
        <w:t>s</w:t>
      </w:r>
      <w:r w:rsidRPr="0025212B">
        <w:rPr>
          <w:lang w:val="fr-FR"/>
        </w:rPr>
        <w:t xml:space="preserve"> </w:t>
      </w:r>
      <w:r>
        <w:rPr>
          <w:lang w:val="fr-FR"/>
        </w:rPr>
        <w:t xml:space="preserve">liées à la </w:t>
      </w:r>
      <w:r w:rsidRPr="0025212B">
        <w:rPr>
          <w:lang w:val="fr-FR"/>
        </w:rPr>
        <w:t>disparition forcée.</w:t>
      </w:r>
    </w:p>
    <w:p w14:paraId="4F74C4A7" w14:textId="77777777" w:rsidR="0072202D" w:rsidRDefault="0072202D" w:rsidP="0072202D">
      <w:pPr>
        <w:pStyle w:val="H23G"/>
        <w:rPr>
          <w:lang w:val="fr-FR"/>
        </w:rPr>
      </w:pPr>
      <w:r>
        <w:rPr>
          <w:lang w:val="fr-FR"/>
        </w:rPr>
        <w:tab/>
        <w:t>20.</w:t>
      </w:r>
      <w:r>
        <w:rPr>
          <w:lang w:val="fr-FR"/>
        </w:rPr>
        <w:tab/>
      </w:r>
      <w:r w:rsidRPr="000221BC">
        <w:rPr>
          <w:lang w:val="fr-FR"/>
        </w:rPr>
        <w:t xml:space="preserve">Réunion </w:t>
      </w:r>
      <w:r>
        <w:rPr>
          <w:lang w:val="fr-FR"/>
        </w:rPr>
        <w:t xml:space="preserve">annuelle </w:t>
      </w:r>
      <w:r w:rsidRPr="000221BC">
        <w:rPr>
          <w:lang w:val="fr-FR"/>
        </w:rPr>
        <w:t>avec des organisations non gouvernementales, des institutions nationales des</w:t>
      </w:r>
      <w:r>
        <w:rPr>
          <w:lang w:val="fr-FR"/>
        </w:rPr>
        <w:t xml:space="preserve"> </w:t>
      </w:r>
      <w:r w:rsidRPr="000221BC">
        <w:rPr>
          <w:lang w:val="fr-FR"/>
        </w:rPr>
        <w:t>droits de l</w:t>
      </w:r>
      <w:r>
        <w:rPr>
          <w:lang w:val="fr-FR"/>
        </w:rPr>
        <w:t>’</w:t>
      </w:r>
      <w:r w:rsidRPr="000221BC">
        <w:rPr>
          <w:lang w:val="fr-FR"/>
        </w:rPr>
        <w:t>homme et d</w:t>
      </w:r>
      <w:r>
        <w:rPr>
          <w:lang w:val="fr-FR"/>
        </w:rPr>
        <w:t>’</w:t>
      </w:r>
      <w:r w:rsidRPr="000221BC">
        <w:rPr>
          <w:lang w:val="fr-FR"/>
        </w:rPr>
        <w:t>autres parties prenantes</w:t>
      </w:r>
    </w:p>
    <w:p w14:paraId="4DA929C9" w14:textId="77777777" w:rsidR="0072202D" w:rsidRPr="00F36D93" w:rsidRDefault="0072202D" w:rsidP="0072202D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Sans </w:t>
      </w:r>
      <w:r w:rsidRPr="00F13049">
        <w:rPr>
          <w:lang w:val="fr-FR"/>
        </w:rPr>
        <w:t>préjudice de la possibilité</w:t>
      </w:r>
      <w:r>
        <w:rPr>
          <w:lang w:val="fr-FR"/>
        </w:rPr>
        <w:t xml:space="preserve"> de tenir des réunions bilatérales, l</w:t>
      </w:r>
      <w:r w:rsidRPr="00E656F0">
        <w:rPr>
          <w:lang w:val="fr-FR"/>
        </w:rPr>
        <w:t>e</w:t>
      </w:r>
      <w:r>
        <w:rPr>
          <w:lang w:val="fr-FR"/>
        </w:rPr>
        <w:t xml:space="preserve"> Comité tiendra sa réunion annuelle avec des organisations non gouvernementales, des institutions nationales des droits de l’homme et d’autres parties prenantes sur la situation en matière de disparition </w:t>
      </w:r>
      <w:r>
        <w:rPr>
          <w:lang w:val="fr-FR"/>
        </w:rPr>
        <w:lastRenderedPageBreak/>
        <w:t>forcée dans les États parties qui feront l’objet d’un examen à la présente session et sur des questions relatives à l’application de la Convention.</w:t>
      </w:r>
    </w:p>
    <w:p w14:paraId="6DB4EC2B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21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 xml:space="preserve">Réunions avec des titulaires de mandat au titre des procédures spéciales </w:t>
      </w:r>
      <w:r>
        <w:rPr>
          <w:lang w:val="fr-FR"/>
        </w:rPr>
        <w:br/>
      </w:r>
      <w:r w:rsidRPr="008F640C">
        <w:rPr>
          <w:lang w:val="fr-FR"/>
        </w:rPr>
        <w:t>et des 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</w:t>
      </w:r>
    </w:p>
    <w:p w14:paraId="50D519E4" w14:textId="77777777" w:rsidR="0072202D" w:rsidRPr="008F640C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tiendra des réunions avec des titulaires de mandat au titre des procédures spéciales et des mécanismes régionaux relatifs aux droits de l</w:t>
      </w:r>
      <w:r>
        <w:rPr>
          <w:lang w:val="fr-FR"/>
        </w:rPr>
        <w:t>’</w:t>
      </w:r>
      <w:r w:rsidRPr="008F640C">
        <w:rPr>
          <w:lang w:val="fr-FR"/>
        </w:rPr>
        <w:t>homme afin de favoriser la coopération avec eux et d</w:t>
      </w:r>
      <w:r>
        <w:rPr>
          <w:lang w:val="fr-FR"/>
        </w:rPr>
        <w:t>’</w:t>
      </w:r>
      <w:r w:rsidRPr="008F640C">
        <w:rPr>
          <w:lang w:val="fr-FR"/>
        </w:rPr>
        <w:t>aborder des questions précises d</w:t>
      </w:r>
      <w:r>
        <w:rPr>
          <w:lang w:val="fr-FR"/>
        </w:rPr>
        <w:t>’</w:t>
      </w:r>
      <w:r w:rsidRPr="008F640C">
        <w:rPr>
          <w:lang w:val="fr-FR"/>
        </w:rPr>
        <w:t>intérêt commun.</w:t>
      </w:r>
    </w:p>
    <w:p w14:paraId="1A4F2BCD" w14:textId="77777777" w:rsidR="0072202D" w:rsidRPr="008F640C" w:rsidRDefault="0072202D" w:rsidP="0072202D">
      <w:pPr>
        <w:pStyle w:val="H23G"/>
        <w:rPr>
          <w:lang w:val="fr-FR"/>
        </w:rPr>
      </w:pPr>
      <w:r w:rsidRPr="008F640C">
        <w:rPr>
          <w:lang w:val="fr-FR"/>
        </w:rPr>
        <w:tab/>
      </w:r>
      <w:r>
        <w:rPr>
          <w:lang w:val="fr-FR"/>
        </w:rPr>
        <w:t>22</w:t>
      </w:r>
      <w:r w:rsidRPr="008F640C">
        <w:rPr>
          <w:lang w:val="fr-FR"/>
        </w:rPr>
        <w:t>.</w:t>
      </w:r>
      <w:r w:rsidRPr="008F640C">
        <w:rPr>
          <w:lang w:val="fr-FR"/>
        </w:rPr>
        <w:tab/>
        <w:t>Ordre du jour provisoire de la vingt-</w:t>
      </w:r>
      <w:r>
        <w:rPr>
          <w:lang w:val="fr-FR"/>
        </w:rPr>
        <w:t>sixième</w:t>
      </w:r>
      <w:r w:rsidRPr="008F640C">
        <w:rPr>
          <w:lang w:val="fr-FR"/>
        </w:rPr>
        <w:t xml:space="preserve"> session</w:t>
      </w:r>
    </w:p>
    <w:p w14:paraId="6A50277E" w14:textId="402343A2" w:rsidR="0072202D" w:rsidRDefault="0072202D" w:rsidP="0072202D">
      <w:pPr>
        <w:pStyle w:val="SingleTxtG"/>
        <w:ind w:firstLine="567"/>
        <w:rPr>
          <w:lang w:val="fr-FR"/>
        </w:rPr>
      </w:pPr>
      <w:r w:rsidRPr="008F640C">
        <w:rPr>
          <w:lang w:val="fr-FR"/>
        </w:rPr>
        <w:t>Le Comité examinera la liste des points à inscrire à l</w:t>
      </w:r>
      <w:r>
        <w:rPr>
          <w:lang w:val="fr-FR"/>
        </w:rPr>
        <w:t>’</w:t>
      </w:r>
      <w:r w:rsidRPr="008F640C">
        <w:rPr>
          <w:lang w:val="fr-FR"/>
        </w:rPr>
        <w:t>ordre du jour provisoire de sa vingt</w:t>
      </w:r>
      <w:r w:rsidRPr="008F640C">
        <w:rPr>
          <w:lang w:val="fr-FR"/>
        </w:rPr>
        <w:noBreakHyphen/>
      </w:r>
      <w:r>
        <w:rPr>
          <w:lang w:val="fr-FR"/>
        </w:rPr>
        <w:t>sixième</w:t>
      </w:r>
      <w:r w:rsidRPr="008F640C">
        <w:rPr>
          <w:lang w:val="fr-FR"/>
        </w:rPr>
        <w:t xml:space="preserve"> session, qui se tiendra du </w:t>
      </w:r>
      <w:r>
        <w:rPr>
          <w:lang w:val="fr-FR"/>
        </w:rPr>
        <w:t>19</w:t>
      </w:r>
      <w:r w:rsidR="005F1F13">
        <w:rPr>
          <w:lang w:val="fr-FR"/>
        </w:rPr>
        <w:t> </w:t>
      </w:r>
      <w:r>
        <w:rPr>
          <w:lang w:val="fr-FR"/>
        </w:rPr>
        <w:t>février</w:t>
      </w:r>
      <w:r w:rsidRPr="008F640C">
        <w:rPr>
          <w:lang w:val="fr-FR"/>
        </w:rPr>
        <w:t xml:space="preserve"> au </w:t>
      </w:r>
      <w:r>
        <w:rPr>
          <w:lang w:val="fr-FR"/>
        </w:rPr>
        <w:t>1</w:t>
      </w:r>
      <w:r w:rsidRPr="00F325C7">
        <w:rPr>
          <w:vertAlign w:val="superscript"/>
          <w:lang w:val="fr-FR"/>
        </w:rPr>
        <w:t>er</w:t>
      </w:r>
      <w:r w:rsidR="00F325C7">
        <w:rPr>
          <w:lang w:val="fr-FR"/>
        </w:rPr>
        <w:t> </w:t>
      </w:r>
      <w:r>
        <w:rPr>
          <w:lang w:val="fr-FR"/>
        </w:rPr>
        <w:t xml:space="preserve">mars </w:t>
      </w:r>
      <w:r w:rsidRPr="008F640C">
        <w:rPr>
          <w:lang w:val="fr-FR"/>
        </w:rPr>
        <w:t>202</w:t>
      </w:r>
      <w:r>
        <w:rPr>
          <w:lang w:val="fr-FR"/>
        </w:rPr>
        <w:t>4</w:t>
      </w:r>
      <w:r w:rsidRPr="008F640C">
        <w:rPr>
          <w:lang w:val="fr-FR"/>
        </w:rPr>
        <w:t>.</w:t>
      </w:r>
    </w:p>
    <w:p w14:paraId="4F0533BA" w14:textId="159E42A9" w:rsidR="00F325C7" w:rsidRPr="00F325C7" w:rsidRDefault="00F325C7" w:rsidP="00F325C7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F325C7" w:rsidRPr="00F325C7" w:rsidSect="0072202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3DAE9" w14:textId="77777777" w:rsidR="00AD799A" w:rsidRDefault="00AD799A" w:rsidP="00F95C08">
      <w:pPr>
        <w:spacing w:line="240" w:lineRule="auto"/>
      </w:pPr>
    </w:p>
  </w:endnote>
  <w:endnote w:type="continuationSeparator" w:id="0">
    <w:p w14:paraId="451AF98A" w14:textId="77777777" w:rsidR="00AD799A" w:rsidRPr="00AC3823" w:rsidRDefault="00AD799A" w:rsidP="00AC3823">
      <w:pPr>
        <w:pStyle w:val="Pieddepage"/>
      </w:pPr>
    </w:p>
  </w:endnote>
  <w:endnote w:type="continuationNotice" w:id="1">
    <w:p w14:paraId="650D7B60" w14:textId="77777777" w:rsidR="00AD799A" w:rsidRDefault="00AD799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E6595" w14:textId="5E571481" w:rsidR="0072202D" w:rsidRPr="0072202D" w:rsidRDefault="0072202D" w:rsidP="0072202D">
    <w:pPr>
      <w:pStyle w:val="Pieddepage"/>
      <w:tabs>
        <w:tab w:val="right" w:pos="9638"/>
      </w:tabs>
    </w:pPr>
    <w:r w:rsidRPr="0072202D">
      <w:rPr>
        <w:b/>
        <w:sz w:val="18"/>
      </w:rPr>
      <w:fldChar w:fldCharType="begin"/>
    </w:r>
    <w:r w:rsidRPr="0072202D">
      <w:rPr>
        <w:b/>
        <w:sz w:val="18"/>
      </w:rPr>
      <w:instrText xml:space="preserve"> PAGE  \* MERGEFORMAT </w:instrText>
    </w:r>
    <w:r w:rsidRPr="0072202D">
      <w:rPr>
        <w:b/>
        <w:sz w:val="18"/>
      </w:rPr>
      <w:fldChar w:fldCharType="separate"/>
    </w:r>
    <w:r w:rsidRPr="0072202D">
      <w:rPr>
        <w:b/>
        <w:noProof/>
        <w:sz w:val="18"/>
      </w:rPr>
      <w:t>2</w:t>
    </w:r>
    <w:r w:rsidRPr="0072202D">
      <w:rPr>
        <w:b/>
        <w:sz w:val="18"/>
      </w:rPr>
      <w:fldChar w:fldCharType="end"/>
    </w:r>
    <w:r>
      <w:rPr>
        <w:b/>
        <w:sz w:val="18"/>
      </w:rPr>
      <w:tab/>
    </w:r>
    <w:r>
      <w:t>GE.23-10728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A3110" w14:textId="401A3F01" w:rsidR="0072202D" w:rsidRPr="0072202D" w:rsidRDefault="0072202D" w:rsidP="0072202D">
    <w:pPr>
      <w:pStyle w:val="Pieddepage"/>
      <w:tabs>
        <w:tab w:val="right" w:pos="9638"/>
      </w:tabs>
      <w:rPr>
        <w:b/>
        <w:sz w:val="18"/>
      </w:rPr>
    </w:pPr>
    <w:r>
      <w:t>GE.23-10728</w:t>
    </w:r>
    <w:r>
      <w:tab/>
    </w:r>
    <w:r w:rsidRPr="0072202D">
      <w:rPr>
        <w:b/>
        <w:sz w:val="18"/>
      </w:rPr>
      <w:fldChar w:fldCharType="begin"/>
    </w:r>
    <w:r w:rsidRPr="0072202D">
      <w:rPr>
        <w:b/>
        <w:sz w:val="18"/>
      </w:rPr>
      <w:instrText xml:space="preserve"> PAGE  \* MERGEFORMAT </w:instrText>
    </w:r>
    <w:r w:rsidRPr="0072202D">
      <w:rPr>
        <w:b/>
        <w:sz w:val="18"/>
      </w:rPr>
      <w:fldChar w:fldCharType="separate"/>
    </w:r>
    <w:r w:rsidRPr="0072202D">
      <w:rPr>
        <w:b/>
        <w:noProof/>
        <w:sz w:val="18"/>
      </w:rPr>
      <w:t>3</w:t>
    </w:r>
    <w:r w:rsidRPr="0072202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821DE" w14:textId="3E54DD89" w:rsidR="00133EDE" w:rsidRPr="0072202D" w:rsidRDefault="0072202D" w:rsidP="0072202D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BEE2F5" wp14:editId="2555619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</w:t>
    </w:r>
    <w:proofErr w:type="gramStart"/>
    <w:r>
      <w:rPr>
        <w:sz w:val="20"/>
      </w:rPr>
      <w:t>10728  (</w:t>
    </w:r>
    <w:proofErr w:type="gramEnd"/>
    <w:r>
      <w:rPr>
        <w:sz w:val="20"/>
      </w:rPr>
      <w:t>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087C48F" wp14:editId="15F90E4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86574060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00A1">
      <w:rPr>
        <w:sz w:val="20"/>
      </w:rPr>
      <w:t xml:space="preserve">    140823    140823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FDE16" w14:textId="77777777" w:rsidR="00AD799A" w:rsidRPr="00AC3823" w:rsidRDefault="00AD799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16F342" w14:textId="77777777" w:rsidR="00AD799A" w:rsidRPr="00AC3823" w:rsidRDefault="00AD799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816EC8C" w14:textId="77777777" w:rsidR="00AD799A" w:rsidRPr="00AC3823" w:rsidRDefault="00AD799A">
      <w:pPr>
        <w:spacing w:line="240" w:lineRule="auto"/>
        <w:rPr>
          <w:sz w:val="2"/>
          <w:szCs w:val="2"/>
        </w:rPr>
      </w:pPr>
    </w:p>
  </w:footnote>
  <w:footnote w:id="2">
    <w:p w14:paraId="6FDB2502" w14:textId="77777777" w:rsidR="0072202D" w:rsidRPr="00F0266B" w:rsidRDefault="0072202D" w:rsidP="0072202D">
      <w:pPr>
        <w:pStyle w:val="Notedebasdepage"/>
        <w:rPr>
          <w:lang w:val="fr-FR"/>
        </w:rPr>
      </w:pPr>
      <w:r w:rsidRPr="00F325C7">
        <w:rPr>
          <w:rStyle w:val="Appelnotedebasdep"/>
          <w:vertAlign w:val="baseline"/>
          <w:lang w:val="fr-FR"/>
        </w:rPr>
        <w:tab/>
      </w:r>
      <w:r w:rsidRPr="00F325C7">
        <w:rPr>
          <w:rStyle w:val="Appelnotedebasdep"/>
          <w:sz w:val="20"/>
          <w:vertAlign w:val="baseline"/>
          <w:lang w:val="fr-FR"/>
        </w:rPr>
        <w:t>*</w:t>
      </w:r>
      <w:r w:rsidRPr="00F325C7">
        <w:rPr>
          <w:rStyle w:val="Appelnotedebasdep"/>
          <w:sz w:val="20"/>
          <w:vertAlign w:val="baseline"/>
          <w:lang w:val="fr-FR"/>
        </w:rPr>
        <w:tab/>
      </w:r>
      <w:r w:rsidRPr="00F0266B">
        <w:rPr>
          <w:shd w:val="clear" w:color="auto" w:fill="FFFFFF"/>
          <w:lang w:val="fr-FR"/>
        </w:rPr>
        <w:t>Il a été convenu que le présent document serait publié après la date normale de publication en raison de circonstances indépendantes de la volonté du soumetteur.</w:t>
      </w:r>
    </w:p>
  </w:footnote>
  <w:footnote w:id="3">
    <w:p w14:paraId="4527A79A" w14:textId="5F607B87" w:rsidR="0072202D" w:rsidRPr="00F325C7" w:rsidRDefault="0072202D" w:rsidP="0072202D">
      <w:pPr>
        <w:pStyle w:val="Notedebasdepage"/>
      </w:pPr>
      <w:r w:rsidRPr="00F0266B">
        <w:rPr>
          <w:lang w:val="fr-FR"/>
        </w:rPr>
        <w:tab/>
      </w:r>
      <w:r w:rsidRPr="005C1915">
        <w:rPr>
          <w:rStyle w:val="Appelnotedebasdep"/>
        </w:rPr>
        <w:footnoteRef/>
      </w:r>
      <w:r w:rsidRPr="00F325C7">
        <w:tab/>
      </w:r>
      <w:hyperlink r:id="rId1" w:history="1">
        <w:r w:rsidR="00F325C7" w:rsidRPr="00F325C7">
          <w:rPr>
            <w:rStyle w:val="Lienhypertexte"/>
          </w:rPr>
          <w:t>CED/C/MRT/1</w:t>
        </w:r>
      </w:hyperlink>
      <w:r w:rsidR="00F325C7" w:rsidRPr="00F325C7">
        <w:t xml:space="preserve"> </w:t>
      </w:r>
      <w:r w:rsidR="00F325C7" w:rsidRPr="00F325C7">
        <w:t>et</w:t>
      </w:r>
      <w:r w:rsidR="00F325C7" w:rsidRPr="00F325C7">
        <w:t xml:space="preserve"> </w:t>
      </w:r>
      <w:hyperlink r:id="rId2" w:history="1">
        <w:r w:rsidR="00F325C7" w:rsidRPr="00F325C7">
          <w:rPr>
            <w:rStyle w:val="Lienhypertexte"/>
          </w:rPr>
          <w:t>CED/C/NGA/1</w:t>
        </w:r>
      </w:hyperlink>
      <w:r w:rsidRPr="00F325C7">
        <w:t>.</w:t>
      </w:r>
    </w:p>
  </w:footnote>
  <w:footnote w:id="4">
    <w:p w14:paraId="1D558BC0" w14:textId="56A09ADB" w:rsidR="0072202D" w:rsidRPr="005C1915" w:rsidRDefault="0072202D" w:rsidP="0072202D">
      <w:pPr>
        <w:pStyle w:val="Notedebasdepage"/>
        <w:rPr>
          <w:lang w:val="en-US"/>
        </w:rPr>
      </w:pPr>
      <w:r w:rsidRPr="00F325C7">
        <w:tab/>
      </w:r>
      <w:r w:rsidRPr="005C1915">
        <w:rPr>
          <w:rStyle w:val="Appelnotedebasdep"/>
        </w:rPr>
        <w:footnoteRef/>
      </w:r>
      <w:r w:rsidRPr="00B378B1">
        <w:rPr>
          <w:lang w:val="en-US"/>
        </w:rPr>
        <w:tab/>
      </w:r>
      <w:hyperlink r:id="rId3" w:history="1">
        <w:r w:rsidR="00F325C7" w:rsidRPr="00F325C7">
          <w:rPr>
            <w:rStyle w:val="Lienhypertexte"/>
            <w:lang w:val="en-US"/>
          </w:rPr>
          <w:t>CED/C/NLD/AI/1</w:t>
        </w:r>
      </w:hyperlink>
      <w:r w:rsidR="00F325C7" w:rsidRPr="00F325C7">
        <w:rPr>
          <w:lang w:val="en-US"/>
        </w:rPr>
        <w:t xml:space="preserve">, </w:t>
      </w:r>
      <w:bookmarkStart w:id="2" w:name="_Hlk140677656"/>
      <w:r w:rsidR="00F325C7">
        <w:fldChar w:fldCharType="begin"/>
      </w:r>
      <w:r w:rsidR="00F325C7" w:rsidRPr="00F325C7">
        <w:rPr>
          <w:lang w:val="en-US"/>
        </w:rPr>
        <w:instrText xml:space="preserve"> HYPERLINK "http://undocs.org/en/CED/C/NLD/AI/1/Add.1" </w:instrText>
      </w:r>
      <w:r w:rsidR="00F325C7">
        <w:fldChar w:fldCharType="separate"/>
      </w:r>
      <w:r w:rsidR="00F325C7" w:rsidRPr="00F325C7">
        <w:rPr>
          <w:rStyle w:val="Lienhypertexte"/>
          <w:lang w:val="en-US"/>
        </w:rPr>
        <w:t>CED/C/NLD/AI/1/Add.1</w:t>
      </w:r>
      <w:r w:rsidR="00F325C7">
        <w:fldChar w:fldCharType="end"/>
      </w:r>
      <w:r w:rsidR="00F325C7" w:rsidRPr="00F325C7">
        <w:rPr>
          <w:lang w:val="en-US"/>
        </w:rPr>
        <w:t xml:space="preserve"> </w:t>
      </w:r>
      <w:bookmarkEnd w:id="2"/>
      <w:r w:rsidR="00F325C7">
        <w:rPr>
          <w:lang w:val="en-US"/>
        </w:rPr>
        <w:t>et</w:t>
      </w:r>
      <w:r w:rsidR="00F325C7" w:rsidRPr="00F325C7">
        <w:rPr>
          <w:lang w:val="en-US"/>
        </w:rPr>
        <w:t xml:space="preserve"> </w:t>
      </w:r>
      <w:hyperlink r:id="rId4" w:history="1">
        <w:r w:rsidR="00F325C7" w:rsidRPr="00F325C7">
          <w:rPr>
            <w:rStyle w:val="Lienhypertexte"/>
            <w:lang w:val="en-US"/>
          </w:rPr>
          <w:t>CED/C/MEX/AI/2</w:t>
        </w:r>
      </w:hyperlink>
      <w:r w:rsidRPr="00B378B1">
        <w:rPr>
          <w:lang w:val="en-US"/>
        </w:rPr>
        <w:t>.</w:t>
      </w:r>
    </w:p>
  </w:footnote>
  <w:footnote w:id="5">
    <w:p w14:paraId="75DEFF31" w14:textId="3AA4271C" w:rsidR="0072202D" w:rsidRPr="005C1915" w:rsidRDefault="0072202D" w:rsidP="0072202D">
      <w:pPr>
        <w:pStyle w:val="Notedebasdepage"/>
        <w:rPr>
          <w:lang w:val="en-US"/>
        </w:rPr>
      </w:pPr>
      <w:r w:rsidRPr="005C1915">
        <w:rPr>
          <w:lang w:val="en-US"/>
        </w:rPr>
        <w:tab/>
      </w:r>
      <w:r w:rsidRPr="005C1915">
        <w:rPr>
          <w:rStyle w:val="Appelnotedebasdep"/>
        </w:rPr>
        <w:footnoteRef/>
      </w:r>
      <w:r w:rsidRPr="005C1915">
        <w:rPr>
          <w:lang w:val="en-US"/>
        </w:rPr>
        <w:tab/>
      </w:r>
      <w:hyperlink r:id="rId5" w:history="1">
        <w:r w:rsidR="00F325C7" w:rsidRPr="00F325C7">
          <w:rPr>
            <w:rStyle w:val="Lienhypertexte"/>
            <w:lang w:val="en-US"/>
          </w:rPr>
          <w:t>CED/C/MEX/OVR/1</w:t>
        </w:r>
      </w:hyperlink>
      <w:r w:rsidRPr="005C1915">
        <w:rPr>
          <w:lang w:val="en-US"/>
        </w:rPr>
        <w:t>.</w:t>
      </w:r>
    </w:p>
  </w:footnote>
  <w:footnote w:id="6">
    <w:p w14:paraId="06F0EEB8" w14:textId="7932BFC4" w:rsidR="0072202D" w:rsidRPr="005C1915" w:rsidRDefault="0072202D" w:rsidP="0072202D">
      <w:pPr>
        <w:pStyle w:val="Notedebasdepage"/>
        <w:rPr>
          <w:lang w:val="en-US"/>
        </w:rPr>
      </w:pPr>
      <w:r w:rsidRPr="005C1915">
        <w:rPr>
          <w:lang w:val="en-US"/>
        </w:rPr>
        <w:tab/>
      </w:r>
      <w:r w:rsidRPr="005C1915">
        <w:rPr>
          <w:rStyle w:val="Appelnotedebasdep"/>
        </w:rPr>
        <w:footnoteRef/>
      </w:r>
      <w:r w:rsidRPr="005C1915">
        <w:rPr>
          <w:lang w:val="en-US"/>
        </w:rPr>
        <w:tab/>
      </w:r>
      <w:bookmarkStart w:id="3" w:name="_Hlk140678982"/>
      <w:r w:rsidR="00F325C7" w:rsidRPr="007F610B">
        <w:rPr>
          <w:rStyle w:val="Lienhypertexte"/>
        </w:rPr>
        <w:fldChar w:fldCharType="begin"/>
      </w:r>
      <w:r w:rsidR="00F325C7" w:rsidRPr="00F325C7">
        <w:rPr>
          <w:rStyle w:val="Lienhypertexte"/>
          <w:lang w:val="en-US"/>
        </w:rPr>
        <w:instrText>HYPERLINK "http://undocs.org/en/CED/C/IRQ/VR/1%20(Findings)"</w:instrText>
      </w:r>
      <w:r w:rsidR="00F325C7" w:rsidRPr="007F610B">
        <w:rPr>
          <w:rStyle w:val="Lienhypertexte"/>
        </w:rPr>
      </w:r>
      <w:r w:rsidR="00F325C7" w:rsidRPr="007F610B">
        <w:rPr>
          <w:rStyle w:val="Lienhypertexte"/>
        </w:rPr>
        <w:fldChar w:fldCharType="separate"/>
      </w:r>
      <w:r w:rsidR="00F325C7" w:rsidRPr="00F325C7">
        <w:rPr>
          <w:rStyle w:val="Lienhypertexte"/>
          <w:lang w:val="en-US"/>
        </w:rPr>
        <w:t>CED/C/IRQ/VR/1</w:t>
      </w:r>
      <w:r w:rsidR="00F325C7" w:rsidRPr="007F610B">
        <w:rPr>
          <w:rStyle w:val="Lienhypertexte"/>
        </w:rPr>
        <w:fldChar w:fldCharType="end"/>
      </w:r>
      <w:r w:rsidRPr="005C1915">
        <w:rPr>
          <w:lang w:val="en-US"/>
        </w:rPr>
        <w:t xml:space="preserve"> (Findings), </w:t>
      </w:r>
      <w:hyperlink r:id="rId6" w:history="1">
        <w:r w:rsidR="00F325C7" w:rsidRPr="00F325C7">
          <w:rPr>
            <w:rStyle w:val="Lienhypertexte"/>
            <w:lang w:val="en-US"/>
          </w:rPr>
          <w:t>CED/C/IRQ/VR/1</w:t>
        </w:r>
      </w:hyperlink>
      <w:r w:rsidRPr="005C1915">
        <w:rPr>
          <w:lang w:val="en-US"/>
        </w:rPr>
        <w:t xml:space="preserve"> (Recommendations), </w:t>
      </w:r>
      <w:bookmarkEnd w:id="3"/>
      <w:r w:rsidR="00F325C7">
        <w:fldChar w:fldCharType="begin"/>
      </w:r>
      <w:r w:rsidR="00F325C7" w:rsidRPr="00F325C7">
        <w:rPr>
          <w:lang w:val="en-US"/>
        </w:rPr>
        <w:instrText>HYPERLINK "http://undocs.org/en/CED/C/MEX/VR/1%20(Findings)"</w:instrText>
      </w:r>
      <w:r w:rsidR="00F325C7">
        <w:fldChar w:fldCharType="separate"/>
      </w:r>
      <w:r w:rsidR="00F325C7" w:rsidRPr="00F325C7">
        <w:rPr>
          <w:rStyle w:val="Lienhypertexte"/>
          <w:lang w:val="en-US"/>
        </w:rPr>
        <w:t>CED/C/MEX/VR/1</w:t>
      </w:r>
      <w:r w:rsidR="00F325C7">
        <w:rPr>
          <w:rStyle w:val="Lienhypertexte"/>
        </w:rPr>
        <w:fldChar w:fldCharType="end"/>
      </w:r>
      <w:r w:rsidRPr="005C1915">
        <w:rPr>
          <w:lang w:val="en-US"/>
        </w:rPr>
        <w:t xml:space="preserve"> (Findings) et </w:t>
      </w:r>
      <w:hyperlink r:id="rId7" w:history="1">
        <w:r w:rsidR="00F325C7" w:rsidRPr="00F325C7">
          <w:rPr>
            <w:rStyle w:val="Lienhypertexte"/>
            <w:lang w:val="en-US"/>
          </w:rPr>
          <w:t>CED/C/MEX/VR/1</w:t>
        </w:r>
      </w:hyperlink>
      <w:r w:rsidRPr="005C1915">
        <w:rPr>
          <w:lang w:val="en-US"/>
        </w:rPr>
        <w:t xml:space="preserve"> (Recommendations).</w:t>
      </w:r>
    </w:p>
  </w:footnote>
  <w:footnote w:id="7">
    <w:p w14:paraId="6402BC51" w14:textId="0AC6293B" w:rsidR="0072202D" w:rsidRDefault="0072202D" w:rsidP="0072202D">
      <w:pPr>
        <w:pStyle w:val="Notedebasdepage"/>
      </w:pPr>
      <w:r w:rsidRPr="005C1915">
        <w:rPr>
          <w:lang w:val="en-US"/>
        </w:rPr>
        <w:tab/>
      </w:r>
      <w:r w:rsidRPr="005C1915">
        <w:rPr>
          <w:rStyle w:val="Appelnotedebasdep"/>
        </w:rPr>
        <w:footnoteRef/>
      </w:r>
      <w:r>
        <w:tab/>
      </w:r>
      <w:hyperlink r:id="rId8" w:history="1">
        <w:r w:rsidR="00F325C7" w:rsidRPr="00511CBF">
          <w:rPr>
            <w:rStyle w:val="Lienhypertexte"/>
          </w:rPr>
          <w:t>CED/C/9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A5944" w14:textId="2A8D5045" w:rsidR="0072202D" w:rsidRPr="0072202D" w:rsidRDefault="0072202D">
    <w:pPr>
      <w:pStyle w:val="En-tte"/>
    </w:pPr>
    <w:fldSimple w:instr=" TITLE  \* MERGEFORMAT ">
      <w:r w:rsidR="00D77B7E">
        <w:t>CED/C/25/1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FC017" w14:textId="4BCC2EFC" w:rsidR="0072202D" w:rsidRPr="0072202D" w:rsidRDefault="0072202D" w:rsidP="0072202D">
    <w:pPr>
      <w:pStyle w:val="En-tte"/>
      <w:jc w:val="right"/>
    </w:pPr>
    <w:fldSimple w:instr=" TITLE  \* MERGEFORMAT ">
      <w:r w:rsidR="00D77B7E">
        <w:t>CED/C/25/1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1117E3F"/>
    <w:multiLevelType w:val="hybridMultilevel"/>
    <w:tmpl w:val="A770F2AE"/>
    <w:lvl w:ilvl="0" w:tplc="5832F676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896044370">
    <w:abstractNumId w:val="13"/>
  </w:num>
  <w:num w:numId="2" w16cid:durableId="490681057">
    <w:abstractNumId w:val="12"/>
  </w:num>
  <w:num w:numId="3" w16cid:durableId="1910916135">
    <w:abstractNumId w:val="10"/>
  </w:num>
  <w:num w:numId="4" w16cid:durableId="164053262">
    <w:abstractNumId w:val="8"/>
  </w:num>
  <w:num w:numId="5" w16cid:durableId="1681079107">
    <w:abstractNumId w:val="3"/>
  </w:num>
  <w:num w:numId="6" w16cid:durableId="1077243968">
    <w:abstractNumId w:val="2"/>
  </w:num>
  <w:num w:numId="7" w16cid:durableId="1058629647">
    <w:abstractNumId w:val="1"/>
  </w:num>
  <w:num w:numId="8" w16cid:durableId="1085106529">
    <w:abstractNumId w:val="0"/>
  </w:num>
  <w:num w:numId="9" w16cid:durableId="184952415">
    <w:abstractNumId w:val="9"/>
  </w:num>
  <w:num w:numId="10" w16cid:durableId="1549342157">
    <w:abstractNumId w:val="7"/>
  </w:num>
  <w:num w:numId="11" w16cid:durableId="1947155670">
    <w:abstractNumId w:val="6"/>
  </w:num>
  <w:num w:numId="12" w16cid:durableId="787547751">
    <w:abstractNumId w:val="5"/>
  </w:num>
  <w:num w:numId="13" w16cid:durableId="1353069370">
    <w:abstractNumId w:val="4"/>
  </w:num>
  <w:num w:numId="14" w16cid:durableId="1554538274">
    <w:abstractNumId w:val="13"/>
  </w:num>
  <w:num w:numId="15" w16cid:durableId="1081491214">
    <w:abstractNumId w:val="12"/>
  </w:num>
  <w:num w:numId="16" w16cid:durableId="1147092796">
    <w:abstractNumId w:val="10"/>
  </w:num>
  <w:num w:numId="17" w16cid:durableId="12700461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9A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6178"/>
    <w:rsid w:val="001E099D"/>
    <w:rsid w:val="001F525A"/>
    <w:rsid w:val="00223272"/>
    <w:rsid w:val="0024779E"/>
    <w:rsid w:val="00392B1D"/>
    <w:rsid w:val="00446FE5"/>
    <w:rsid w:val="00452396"/>
    <w:rsid w:val="004C4D99"/>
    <w:rsid w:val="005505B7"/>
    <w:rsid w:val="00573BE5"/>
    <w:rsid w:val="00586ED3"/>
    <w:rsid w:val="00596AA9"/>
    <w:rsid w:val="005F1F13"/>
    <w:rsid w:val="00674E82"/>
    <w:rsid w:val="0071601D"/>
    <w:rsid w:val="0072202D"/>
    <w:rsid w:val="0077586E"/>
    <w:rsid w:val="007A62E6"/>
    <w:rsid w:val="007E042C"/>
    <w:rsid w:val="0080684C"/>
    <w:rsid w:val="00871C75"/>
    <w:rsid w:val="008776DC"/>
    <w:rsid w:val="009507F3"/>
    <w:rsid w:val="009705C8"/>
    <w:rsid w:val="009B00A1"/>
    <w:rsid w:val="009F1269"/>
    <w:rsid w:val="00A30353"/>
    <w:rsid w:val="00A4656D"/>
    <w:rsid w:val="00AC3823"/>
    <w:rsid w:val="00AD799A"/>
    <w:rsid w:val="00AE323C"/>
    <w:rsid w:val="00B00181"/>
    <w:rsid w:val="00B765F7"/>
    <w:rsid w:val="00B9212A"/>
    <w:rsid w:val="00BA0CA9"/>
    <w:rsid w:val="00C02897"/>
    <w:rsid w:val="00CE2527"/>
    <w:rsid w:val="00CF2BDE"/>
    <w:rsid w:val="00D3439C"/>
    <w:rsid w:val="00D747EB"/>
    <w:rsid w:val="00D77B7E"/>
    <w:rsid w:val="00DB1831"/>
    <w:rsid w:val="00DD3BFD"/>
    <w:rsid w:val="00DF6678"/>
    <w:rsid w:val="00F325C7"/>
    <w:rsid w:val="00F660DF"/>
    <w:rsid w:val="00F95C08"/>
    <w:rsid w:val="00FB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68332"/>
  <w15:docId w15:val="{1BF947F3-642E-4CA3-8234-DFFDEC4B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022D2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ED/C/9" TargetMode="External"/><Relationship Id="rId3" Type="http://schemas.openxmlformats.org/officeDocument/2006/relationships/hyperlink" Target="http://undocs.org/en/CED/C/NLD/AI/1" TargetMode="External"/><Relationship Id="rId7" Type="http://schemas.openxmlformats.org/officeDocument/2006/relationships/hyperlink" Target="http://undocs.org/en/CED/C/MEX/VR/1%20(Recommendations)" TargetMode="External"/><Relationship Id="rId2" Type="http://schemas.openxmlformats.org/officeDocument/2006/relationships/hyperlink" Target="http://undocs.org/en/CED/C/NGA/1" TargetMode="External"/><Relationship Id="rId1" Type="http://schemas.openxmlformats.org/officeDocument/2006/relationships/hyperlink" Target="http://undocs.org/en/CED/C/MRT/1" TargetMode="External"/><Relationship Id="rId6" Type="http://schemas.openxmlformats.org/officeDocument/2006/relationships/hyperlink" Target="http://undocs.org/en/CED/C/IRQ/VR/1%20(Recommendations)" TargetMode="External"/><Relationship Id="rId5" Type="http://schemas.openxmlformats.org/officeDocument/2006/relationships/hyperlink" Target="http://undocs.org/en/CED/C/MEX/OVR/1" TargetMode="External"/><Relationship Id="rId4" Type="http://schemas.openxmlformats.org/officeDocument/2006/relationships/hyperlink" Target="http://undocs.org/en/CED/C/MEX/AI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5</Pages>
  <Words>1612</Words>
  <Characters>8895</Characters>
  <Application>Microsoft Office Word</Application>
  <DocSecurity>0</DocSecurity>
  <Lines>171</Lines>
  <Paragraphs>103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CED/C/25/1</vt:lpstr>
    </vt:vector>
  </TitlesOfParts>
  <Company>DCM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CED/C/25/1</dc:title>
  <dc:subject/>
  <dc:creator>Christine CHAUTAGNAT</dc:creator>
  <cp:keywords/>
  <cp:lastModifiedBy>Christine Chautagnat</cp:lastModifiedBy>
  <cp:revision>3</cp:revision>
  <cp:lastPrinted>2023-08-14T08:29:00Z</cp:lastPrinted>
  <dcterms:created xsi:type="dcterms:W3CDTF">2023-08-14T08:29:00Z</dcterms:created>
  <dcterms:modified xsi:type="dcterms:W3CDTF">2023-08-14T08:30:00Z</dcterms:modified>
</cp:coreProperties>
</file>