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4FD8" w:rsidRPr="00F95888" w:rsidRDefault="00B20B7F" w:rsidP="00B20B7F">
      <w:pPr>
        <w:spacing w:line="240" w:lineRule="auto"/>
        <w:rPr>
          <w:sz w:val="6"/>
        </w:rPr>
        <w:sectPr w:rsidR="00744FD8" w:rsidRPr="00F95888" w:rsidSect="00744FD8">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commentRangeStart w:id="0"/>
      <w:r>
        <w:rPr>
          <w:sz w:val="6"/>
        </w:rPr>
        <w:t xml:space="preserve">  </w:t>
      </w:r>
      <w:commentRangeEnd w:id="0"/>
      <w:r>
        <w:rPr>
          <w:rStyle w:val="CommentReference"/>
        </w:rPr>
        <w:commentReference w:id="0"/>
      </w:r>
      <w:r w:rsidR="00F95888">
        <w:rPr>
          <w:sz w:val="6"/>
        </w:rPr>
        <w:t xml:space="preserve">  </w:t>
      </w:r>
    </w:p>
    <w:p w:rsidR="00744FD8" w:rsidRDefault="00744FD8" w:rsidP="00744FD8">
      <w:pPr>
        <w:pStyle w:val="H1"/>
      </w:pPr>
      <w:r>
        <w:lastRenderedPageBreak/>
        <w:t>Comité des droits de l’enfant</w:t>
      </w:r>
    </w:p>
    <w:p w:rsidR="001F2E86" w:rsidRPr="001F2E86" w:rsidRDefault="001F2E86" w:rsidP="001F2E86">
      <w:pPr>
        <w:spacing w:line="120" w:lineRule="exact"/>
        <w:rPr>
          <w:sz w:val="10"/>
        </w:rPr>
      </w:pPr>
    </w:p>
    <w:p w:rsidR="001F2E86" w:rsidRPr="001F2E86" w:rsidRDefault="001F2E86" w:rsidP="001F2E86">
      <w:pPr>
        <w:spacing w:line="120" w:lineRule="exact"/>
        <w:rPr>
          <w:sz w:val="10"/>
        </w:rPr>
      </w:pPr>
    </w:p>
    <w:p w:rsidR="001F2E86" w:rsidRPr="001F2E86" w:rsidRDefault="001F2E86" w:rsidP="001F2E86">
      <w:pPr>
        <w:spacing w:line="120" w:lineRule="exact"/>
        <w:rPr>
          <w:sz w:val="10"/>
        </w:rPr>
      </w:pPr>
    </w:p>
    <w:p w:rsidR="00BE64DE" w:rsidRDefault="00BE64DE" w:rsidP="001F2E86">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97BA0">
        <w:rPr>
          <w:lang w:val="fr-CH"/>
        </w:rPr>
        <w:tab/>
      </w:r>
      <w:r w:rsidRPr="00997BA0">
        <w:rPr>
          <w:lang w:val="fr-CH"/>
        </w:rPr>
        <w:tab/>
        <w:t xml:space="preserve">Examen des rapports soumis par les États parties </w:t>
      </w:r>
      <w:r w:rsidR="008773E7">
        <w:rPr>
          <w:lang w:val="fr-CH"/>
        </w:rPr>
        <w:br/>
      </w:r>
      <w:r w:rsidRPr="00997BA0">
        <w:rPr>
          <w:lang w:val="fr-CH"/>
        </w:rPr>
        <w:t>en application du paragraphe</w:t>
      </w:r>
      <w:r w:rsidR="008773E7">
        <w:rPr>
          <w:lang w:val="fr-CH"/>
        </w:rPr>
        <w:t> </w:t>
      </w:r>
      <w:r w:rsidRPr="00997BA0">
        <w:rPr>
          <w:lang w:val="fr-CH"/>
        </w:rPr>
        <w:t>1 de l</w:t>
      </w:r>
      <w:r>
        <w:rPr>
          <w:lang w:val="fr-CH"/>
        </w:rPr>
        <w:t>’</w:t>
      </w:r>
      <w:r w:rsidRPr="00997BA0">
        <w:rPr>
          <w:lang w:val="fr-CH"/>
        </w:rPr>
        <w:t>article</w:t>
      </w:r>
      <w:r w:rsidR="008773E7">
        <w:rPr>
          <w:lang w:val="fr-CH"/>
        </w:rPr>
        <w:t xml:space="preserve"> 8 </w:t>
      </w:r>
      <w:r w:rsidR="008773E7">
        <w:rPr>
          <w:lang w:val="fr-CH"/>
        </w:rPr>
        <w:br/>
        <w:t xml:space="preserve">du </w:t>
      </w:r>
      <w:r w:rsidRPr="00997BA0">
        <w:rPr>
          <w:lang w:val="fr-CH"/>
        </w:rPr>
        <w:t>Protocole facultat</w:t>
      </w:r>
      <w:r w:rsidR="008773E7">
        <w:rPr>
          <w:lang w:val="fr-CH"/>
        </w:rPr>
        <w:t xml:space="preserve">if à la Convention relative </w:t>
      </w:r>
      <w:r w:rsidR="008773E7">
        <w:rPr>
          <w:lang w:val="fr-CH"/>
        </w:rPr>
        <w:br/>
        <w:t xml:space="preserve">aux </w:t>
      </w:r>
      <w:r w:rsidRPr="00997BA0">
        <w:rPr>
          <w:lang w:val="fr-CH"/>
        </w:rPr>
        <w:t>droits de l</w:t>
      </w:r>
      <w:r>
        <w:rPr>
          <w:lang w:val="fr-CH"/>
        </w:rPr>
        <w:t>’</w:t>
      </w:r>
      <w:r w:rsidRPr="00997BA0">
        <w:rPr>
          <w:lang w:val="fr-CH"/>
        </w:rPr>
        <w:t>enfant, concernant l</w:t>
      </w:r>
      <w:r>
        <w:rPr>
          <w:lang w:val="fr-CH"/>
        </w:rPr>
        <w:t>’</w:t>
      </w:r>
      <w:r w:rsidRPr="00997BA0">
        <w:rPr>
          <w:lang w:val="fr-CH"/>
        </w:rPr>
        <w:t>implication d</w:t>
      </w:r>
      <w:r>
        <w:rPr>
          <w:lang w:val="fr-CH"/>
        </w:rPr>
        <w:t>’</w:t>
      </w:r>
      <w:r w:rsidRPr="00997BA0">
        <w:rPr>
          <w:lang w:val="fr-CH"/>
        </w:rPr>
        <w:t>enfants dans les conflits armés</w:t>
      </w:r>
    </w:p>
    <w:p w:rsidR="001F2E86" w:rsidRPr="001F2E86" w:rsidRDefault="001F2E86" w:rsidP="001F2E86">
      <w:pPr>
        <w:pStyle w:val="SingleTxt"/>
        <w:spacing w:after="0" w:line="120" w:lineRule="exact"/>
        <w:rPr>
          <w:sz w:val="10"/>
          <w:lang w:val="fr-CH"/>
        </w:rPr>
      </w:pPr>
    </w:p>
    <w:p w:rsidR="001F2E86" w:rsidRPr="001F2E86" w:rsidRDefault="001F2E86" w:rsidP="001F2E86">
      <w:pPr>
        <w:pStyle w:val="SingleTxt"/>
        <w:spacing w:after="0" w:line="120" w:lineRule="exact"/>
        <w:rPr>
          <w:sz w:val="10"/>
          <w:lang w:val="fr-CH"/>
        </w:rPr>
      </w:pPr>
    </w:p>
    <w:p w:rsidR="00BE64DE" w:rsidRDefault="00BE64DE" w:rsidP="001F2E86">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997BA0">
        <w:rPr>
          <w:lang w:val="fr-CH"/>
        </w:rPr>
        <w:tab/>
      </w:r>
      <w:r w:rsidRPr="00997BA0">
        <w:rPr>
          <w:lang w:val="fr-CH"/>
        </w:rPr>
        <w:tab/>
        <w:t>Rapports des États parties attendus en 2008</w:t>
      </w:r>
    </w:p>
    <w:p w:rsidR="001F2E86" w:rsidRPr="001F2E86" w:rsidRDefault="001F2E86" w:rsidP="001F2E86">
      <w:pPr>
        <w:spacing w:line="120" w:lineRule="exact"/>
        <w:rPr>
          <w:sz w:val="10"/>
          <w:lang w:val="fr-CH"/>
        </w:rPr>
      </w:pPr>
    </w:p>
    <w:p w:rsidR="001F2E86" w:rsidRPr="001F2E86" w:rsidRDefault="001F2E86" w:rsidP="001F2E86">
      <w:pPr>
        <w:spacing w:line="120" w:lineRule="exact"/>
        <w:rPr>
          <w:sz w:val="10"/>
          <w:lang w:val="fr-CH"/>
        </w:rPr>
      </w:pPr>
    </w:p>
    <w:p w:rsidR="00BE64DE" w:rsidRPr="00251FC3" w:rsidRDefault="00BE64DE" w:rsidP="001F2E86">
      <w:pPr>
        <w:pStyle w:val="HM"/>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997BA0">
        <w:rPr>
          <w:lang w:val="fr-CH"/>
        </w:rPr>
        <w:tab/>
      </w:r>
      <w:r w:rsidRPr="00997BA0">
        <w:rPr>
          <w:lang w:val="fr-CH"/>
        </w:rPr>
        <w:tab/>
        <w:t>Lettonie</w:t>
      </w:r>
      <w:r w:rsidR="00251FC3" w:rsidRPr="00251FC3">
        <w:rPr>
          <w:rStyle w:val="FootnoteReference"/>
          <w:b w:val="0"/>
          <w:sz w:val="20"/>
          <w:szCs w:val="20"/>
          <w:vertAlign w:val="baseline"/>
          <w:lang w:val="fr-CH"/>
        </w:rPr>
        <w:footnoteReference w:customMarkFollows="1" w:id="1"/>
        <w:t>*</w:t>
      </w:r>
    </w:p>
    <w:p w:rsidR="001F2E86" w:rsidRPr="001F2E86" w:rsidRDefault="001F2E86" w:rsidP="001F2E86">
      <w:pPr>
        <w:spacing w:line="120" w:lineRule="exact"/>
        <w:rPr>
          <w:sz w:val="10"/>
          <w:lang w:val="fr-CH"/>
        </w:rPr>
      </w:pPr>
    </w:p>
    <w:p w:rsidR="001F2E86" w:rsidRPr="001F2E86" w:rsidRDefault="001F2E86" w:rsidP="001F2E86">
      <w:pPr>
        <w:spacing w:line="120" w:lineRule="exact"/>
        <w:rPr>
          <w:sz w:val="10"/>
          <w:lang w:val="fr-CH"/>
        </w:rPr>
      </w:pPr>
    </w:p>
    <w:p w:rsidR="00BE64DE" w:rsidRPr="00997BA0" w:rsidRDefault="00BE64DE" w:rsidP="001F2E86">
      <w:pPr>
        <w:pStyle w:val="SingleTxt"/>
        <w:jc w:val="right"/>
        <w:rPr>
          <w:lang w:val="fr-CH"/>
        </w:rPr>
      </w:pPr>
      <w:r w:rsidRPr="00997BA0">
        <w:rPr>
          <w:lang w:val="fr-CH"/>
        </w:rPr>
        <w:t>[Date de réception</w:t>
      </w:r>
      <w:r w:rsidR="008773E7">
        <w:rPr>
          <w:lang w:val="fr-CH"/>
        </w:rPr>
        <w:t> </w:t>
      </w:r>
      <w:r w:rsidRPr="00997BA0">
        <w:rPr>
          <w:lang w:val="fr-CH"/>
        </w:rPr>
        <w:t>: 28 octobre 2013]</w:t>
      </w:r>
    </w:p>
    <w:p w:rsidR="00BE64DE" w:rsidRPr="00997BA0" w:rsidRDefault="00BE64DE" w:rsidP="00BE64DE">
      <w:pPr>
        <w:rPr>
          <w:lang w:val="fr-FR"/>
        </w:rPr>
      </w:pPr>
    </w:p>
    <w:p w:rsidR="00BE64DE" w:rsidRPr="00997BA0" w:rsidRDefault="00BE64DE" w:rsidP="00BE64DE">
      <w:pPr>
        <w:rPr>
          <w:lang w:val="fr-FR"/>
        </w:rPr>
      </w:pPr>
      <w:r w:rsidRPr="00997BA0">
        <w:rPr>
          <w:lang w:val="fr-FR"/>
        </w:rPr>
        <w:br w:type="page"/>
      </w:r>
      <w:bookmarkStart w:id="1" w:name="_GoBack"/>
      <w:bookmarkEnd w:id="1"/>
    </w:p>
    <w:p w:rsidR="00D74D38" w:rsidRPr="00D74D38" w:rsidRDefault="00D74D38" w:rsidP="00D74D38">
      <w:pPr>
        <w:pStyle w:val="HCH"/>
        <w:spacing w:after="120"/>
        <w:rPr>
          <w:lang w:val="fr-FR"/>
        </w:rPr>
      </w:pPr>
      <w:r>
        <w:rPr>
          <w:lang w:val="fr-FR"/>
        </w:rPr>
        <w:lastRenderedPageBreak/>
        <w:t>Table des matières</w:t>
      </w:r>
    </w:p>
    <w:tbl>
      <w:tblPr>
        <w:tblW w:w="10035" w:type="dxa"/>
        <w:tblLayout w:type="fixed"/>
        <w:tblCellMar>
          <w:left w:w="0" w:type="dxa"/>
          <w:right w:w="0" w:type="dxa"/>
        </w:tblCellMar>
        <w:tblLook w:val="0000" w:firstRow="0" w:lastRow="0" w:firstColumn="0" w:lastColumn="0" w:noHBand="0" w:noVBand="0"/>
      </w:tblPr>
      <w:tblGrid>
        <w:gridCol w:w="1060"/>
        <w:gridCol w:w="7315"/>
        <w:gridCol w:w="994"/>
        <w:gridCol w:w="666"/>
      </w:tblGrid>
      <w:tr w:rsidR="00D74D38" w:rsidRPr="00D74D38" w:rsidTr="00D74D38">
        <w:tc>
          <w:tcPr>
            <w:tcW w:w="1060" w:type="dxa"/>
            <w:shd w:val="clear" w:color="auto" w:fill="auto"/>
          </w:tcPr>
          <w:p w:rsidR="00D74D38" w:rsidRPr="00D74D38" w:rsidRDefault="00D74D38" w:rsidP="00D74D38">
            <w:pPr>
              <w:spacing w:after="120" w:line="240" w:lineRule="auto"/>
              <w:jc w:val="right"/>
              <w:rPr>
                <w:i/>
                <w:sz w:val="14"/>
                <w:lang w:val="fr-FR"/>
              </w:rPr>
            </w:pPr>
          </w:p>
        </w:tc>
        <w:tc>
          <w:tcPr>
            <w:tcW w:w="7315" w:type="dxa"/>
            <w:shd w:val="clear" w:color="auto" w:fill="auto"/>
          </w:tcPr>
          <w:p w:rsidR="00D74D38" w:rsidRPr="00D74D38" w:rsidRDefault="00D74D38" w:rsidP="00D74D38">
            <w:pPr>
              <w:spacing w:after="120" w:line="240" w:lineRule="auto"/>
              <w:rPr>
                <w:i/>
                <w:sz w:val="14"/>
                <w:lang w:val="fr-FR"/>
              </w:rPr>
            </w:pPr>
          </w:p>
        </w:tc>
        <w:tc>
          <w:tcPr>
            <w:tcW w:w="994" w:type="dxa"/>
            <w:shd w:val="clear" w:color="auto" w:fill="auto"/>
          </w:tcPr>
          <w:p w:rsidR="00D74D38" w:rsidRPr="00D74D38" w:rsidRDefault="00D74D38" w:rsidP="00D74D38">
            <w:pPr>
              <w:spacing w:after="120" w:line="240" w:lineRule="auto"/>
              <w:jc w:val="right"/>
              <w:rPr>
                <w:i/>
                <w:sz w:val="14"/>
                <w:lang w:val="fr-FR"/>
              </w:rPr>
            </w:pPr>
            <w:r>
              <w:rPr>
                <w:i/>
                <w:sz w:val="14"/>
                <w:lang w:val="fr-FR"/>
              </w:rPr>
              <w:t>Paragraphes</w:t>
            </w:r>
          </w:p>
        </w:tc>
        <w:tc>
          <w:tcPr>
            <w:tcW w:w="666" w:type="dxa"/>
            <w:shd w:val="clear" w:color="auto" w:fill="auto"/>
          </w:tcPr>
          <w:p w:rsidR="00D74D38" w:rsidRPr="00D74D38" w:rsidRDefault="00D74D38" w:rsidP="00D74D38">
            <w:pPr>
              <w:spacing w:after="120" w:line="240" w:lineRule="auto"/>
              <w:jc w:val="right"/>
              <w:rPr>
                <w:i/>
                <w:sz w:val="14"/>
                <w:lang w:val="fr-FR"/>
              </w:rPr>
            </w:pPr>
            <w:r>
              <w:rPr>
                <w:i/>
                <w:sz w:val="14"/>
                <w:lang w:val="fr-FR"/>
              </w:rPr>
              <w:t>Page</w:t>
            </w:r>
          </w:p>
        </w:tc>
      </w:tr>
      <w:tr w:rsidR="00D74D38" w:rsidRPr="00C52E7E" w:rsidTr="00D74D38">
        <w:tc>
          <w:tcPr>
            <w:tcW w:w="8375" w:type="dxa"/>
            <w:gridSpan w:val="2"/>
            <w:shd w:val="clear" w:color="auto" w:fill="auto"/>
          </w:tcPr>
          <w:p w:rsidR="00D74D38" w:rsidRPr="00C52E7E" w:rsidRDefault="00246F9D" w:rsidP="00D74D38">
            <w:pPr>
              <w:pStyle w:val="ListParagraph"/>
              <w:numPr>
                <w:ilvl w:val="0"/>
                <w:numId w:val="6"/>
              </w:numPr>
              <w:tabs>
                <w:tab w:val="left" w:pos="1296"/>
                <w:tab w:val="right" w:leader="dot" w:pos="8381"/>
              </w:tabs>
              <w:suppressAutoHyphens/>
              <w:spacing w:after="120"/>
              <w:rPr>
                <w:szCs w:val="20"/>
                <w:lang w:val="fr-FR"/>
              </w:rPr>
            </w:pPr>
            <w:r w:rsidRPr="00997BA0">
              <w:rPr>
                <w:lang w:val="fr-FR"/>
              </w:rPr>
              <w:t>Informations générales</w:t>
            </w:r>
            <w:r w:rsidR="00D74D38" w:rsidRPr="00C52E7E">
              <w:rPr>
                <w:szCs w:val="20"/>
                <w:lang w:val="fr-FR"/>
              </w:rPr>
              <w:tab/>
            </w:r>
          </w:p>
        </w:tc>
        <w:tc>
          <w:tcPr>
            <w:tcW w:w="994" w:type="dxa"/>
            <w:shd w:val="clear" w:color="auto" w:fill="auto"/>
            <w:vAlign w:val="bottom"/>
          </w:tcPr>
          <w:p w:rsidR="00D74D38" w:rsidRPr="00C52E7E" w:rsidRDefault="00246F9D" w:rsidP="00D74D38">
            <w:pPr>
              <w:spacing w:after="120"/>
              <w:jc w:val="right"/>
              <w:rPr>
                <w:szCs w:val="20"/>
                <w:lang w:val="fr-FR"/>
              </w:rPr>
            </w:pPr>
            <w:r>
              <w:rPr>
                <w:szCs w:val="20"/>
                <w:lang w:val="fr-FR"/>
              </w:rPr>
              <w:t>1-14</w:t>
            </w:r>
          </w:p>
        </w:tc>
        <w:tc>
          <w:tcPr>
            <w:tcW w:w="666" w:type="dxa"/>
            <w:shd w:val="clear" w:color="auto" w:fill="auto"/>
            <w:vAlign w:val="bottom"/>
          </w:tcPr>
          <w:p w:rsidR="00D74D38" w:rsidRPr="00C52E7E" w:rsidRDefault="00246F9D" w:rsidP="00D74D38">
            <w:pPr>
              <w:spacing w:after="120"/>
              <w:jc w:val="right"/>
              <w:rPr>
                <w:szCs w:val="20"/>
                <w:lang w:val="fr-FR"/>
              </w:rPr>
            </w:pPr>
            <w:r>
              <w:rPr>
                <w:szCs w:val="20"/>
                <w:lang w:val="fr-FR"/>
              </w:rPr>
              <w:t>3</w:t>
            </w:r>
          </w:p>
        </w:tc>
      </w:tr>
      <w:tr w:rsidR="00D74D38" w:rsidRPr="00C52E7E" w:rsidTr="00D74D38">
        <w:tc>
          <w:tcPr>
            <w:tcW w:w="8375" w:type="dxa"/>
            <w:gridSpan w:val="2"/>
            <w:shd w:val="clear" w:color="auto" w:fill="auto"/>
          </w:tcPr>
          <w:p w:rsidR="00D74D38" w:rsidRPr="00C52E7E" w:rsidRDefault="00135666" w:rsidP="00D74D38">
            <w:pPr>
              <w:pStyle w:val="ListParagraph"/>
              <w:numPr>
                <w:ilvl w:val="0"/>
                <w:numId w:val="6"/>
              </w:numPr>
              <w:tabs>
                <w:tab w:val="left" w:pos="1296"/>
                <w:tab w:val="right" w:leader="dot" w:pos="8381"/>
              </w:tabs>
              <w:suppressAutoHyphens/>
              <w:spacing w:after="120"/>
              <w:rPr>
                <w:szCs w:val="20"/>
                <w:lang w:val="fr-FR"/>
              </w:rPr>
            </w:pPr>
            <w:r w:rsidRPr="00A147FC">
              <w:rPr>
                <w:lang w:val="fr-CH"/>
              </w:rPr>
              <w:t>Prévention</w:t>
            </w:r>
            <w:r w:rsidR="00D74D38" w:rsidRPr="00C52E7E">
              <w:rPr>
                <w:szCs w:val="20"/>
                <w:lang w:val="fr-FR"/>
              </w:rPr>
              <w:tab/>
            </w:r>
          </w:p>
        </w:tc>
        <w:tc>
          <w:tcPr>
            <w:tcW w:w="994" w:type="dxa"/>
            <w:shd w:val="clear" w:color="auto" w:fill="auto"/>
            <w:vAlign w:val="bottom"/>
          </w:tcPr>
          <w:p w:rsidR="00D74D38" w:rsidRPr="00C52E7E" w:rsidRDefault="00135666" w:rsidP="00D74D38">
            <w:pPr>
              <w:spacing w:after="120"/>
              <w:jc w:val="right"/>
              <w:rPr>
                <w:szCs w:val="20"/>
                <w:lang w:val="fr-FR"/>
              </w:rPr>
            </w:pPr>
            <w:r>
              <w:rPr>
                <w:szCs w:val="20"/>
                <w:lang w:val="fr-FR"/>
              </w:rPr>
              <w:t>15-33</w:t>
            </w:r>
          </w:p>
        </w:tc>
        <w:tc>
          <w:tcPr>
            <w:tcW w:w="666" w:type="dxa"/>
            <w:shd w:val="clear" w:color="auto" w:fill="auto"/>
            <w:vAlign w:val="bottom"/>
          </w:tcPr>
          <w:p w:rsidR="00D74D38" w:rsidRPr="00C52E7E" w:rsidRDefault="00135666" w:rsidP="00D74D38">
            <w:pPr>
              <w:spacing w:after="120"/>
              <w:jc w:val="right"/>
              <w:rPr>
                <w:szCs w:val="20"/>
                <w:lang w:val="fr-FR"/>
              </w:rPr>
            </w:pPr>
            <w:r>
              <w:rPr>
                <w:szCs w:val="20"/>
                <w:lang w:val="fr-FR"/>
              </w:rPr>
              <w:t>7</w:t>
            </w:r>
          </w:p>
        </w:tc>
      </w:tr>
      <w:tr w:rsidR="00D74D38" w:rsidRPr="00C52E7E" w:rsidTr="00D74D38">
        <w:tc>
          <w:tcPr>
            <w:tcW w:w="8375" w:type="dxa"/>
            <w:gridSpan w:val="2"/>
            <w:shd w:val="clear" w:color="auto" w:fill="auto"/>
          </w:tcPr>
          <w:p w:rsidR="00D74D38" w:rsidRPr="00C52E7E" w:rsidRDefault="00135666" w:rsidP="00D74D38">
            <w:pPr>
              <w:pStyle w:val="ListParagraph"/>
              <w:numPr>
                <w:ilvl w:val="0"/>
                <w:numId w:val="6"/>
              </w:numPr>
              <w:tabs>
                <w:tab w:val="left" w:pos="1296"/>
                <w:tab w:val="right" w:leader="dot" w:pos="8381"/>
              </w:tabs>
              <w:suppressAutoHyphens/>
              <w:spacing w:after="120"/>
              <w:rPr>
                <w:szCs w:val="20"/>
                <w:lang w:val="fr-FR"/>
              </w:rPr>
            </w:pPr>
            <w:r w:rsidRPr="00082D44">
              <w:rPr>
                <w:lang w:val="fr-FR"/>
              </w:rPr>
              <w:t>Interdiction et questions connexes</w:t>
            </w:r>
            <w:r w:rsidR="00D74D38" w:rsidRPr="00C52E7E">
              <w:rPr>
                <w:szCs w:val="20"/>
                <w:lang w:val="fr-FR"/>
              </w:rPr>
              <w:tab/>
            </w:r>
          </w:p>
        </w:tc>
        <w:tc>
          <w:tcPr>
            <w:tcW w:w="994" w:type="dxa"/>
            <w:shd w:val="clear" w:color="auto" w:fill="auto"/>
            <w:vAlign w:val="bottom"/>
          </w:tcPr>
          <w:p w:rsidR="00D74D38" w:rsidRPr="00C52E7E" w:rsidRDefault="00135666" w:rsidP="00D74D38">
            <w:pPr>
              <w:spacing w:after="120"/>
              <w:jc w:val="right"/>
              <w:rPr>
                <w:szCs w:val="20"/>
                <w:lang w:val="fr-FR"/>
              </w:rPr>
            </w:pPr>
            <w:r>
              <w:rPr>
                <w:szCs w:val="20"/>
                <w:lang w:val="fr-FR"/>
              </w:rPr>
              <w:t>34-45</w:t>
            </w:r>
          </w:p>
        </w:tc>
        <w:tc>
          <w:tcPr>
            <w:tcW w:w="666" w:type="dxa"/>
            <w:shd w:val="clear" w:color="auto" w:fill="auto"/>
            <w:vAlign w:val="bottom"/>
          </w:tcPr>
          <w:p w:rsidR="00D74D38" w:rsidRPr="00C52E7E" w:rsidRDefault="00135666" w:rsidP="00D74D38">
            <w:pPr>
              <w:spacing w:after="120"/>
              <w:jc w:val="right"/>
              <w:rPr>
                <w:szCs w:val="20"/>
                <w:lang w:val="fr-FR"/>
              </w:rPr>
            </w:pPr>
            <w:r>
              <w:rPr>
                <w:szCs w:val="20"/>
                <w:lang w:val="fr-FR"/>
              </w:rPr>
              <w:t>11</w:t>
            </w:r>
          </w:p>
        </w:tc>
      </w:tr>
      <w:tr w:rsidR="00D74D38" w:rsidRPr="00C52E7E" w:rsidTr="00D74D38">
        <w:tc>
          <w:tcPr>
            <w:tcW w:w="8375" w:type="dxa"/>
            <w:gridSpan w:val="2"/>
            <w:shd w:val="clear" w:color="auto" w:fill="auto"/>
          </w:tcPr>
          <w:p w:rsidR="00D74D38" w:rsidRPr="00C52E7E" w:rsidRDefault="00135666" w:rsidP="00D74D38">
            <w:pPr>
              <w:pStyle w:val="ListParagraph"/>
              <w:numPr>
                <w:ilvl w:val="0"/>
                <w:numId w:val="6"/>
              </w:numPr>
              <w:tabs>
                <w:tab w:val="left" w:pos="1296"/>
                <w:tab w:val="right" w:leader="dot" w:pos="8381"/>
              </w:tabs>
              <w:suppressAutoHyphens/>
              <w:spacing w:after="120"/>
              <w:rPr>
                <w:szCs w:val="20"/>
                <w:lang w:val="fr-FR"/>
              </w:rPr>
            </w:pPr>
            <w:r w:rsidRPr="00E8772E">
              <w:rPr>
                <w:lang w:val="fr-CH"/>
              </w:rPr>
              <w:t>Protection des droits des victimes</w:t>
            </w:r>
            <w:r w:rsidR="00D74D38" w:rsidRPr="00C52E7E">
              <w:rPr>
                <w:szCs w:val="20"/>
                <w:lang w:val="fr-FR"/>
              </w:rPr>
              <w:tab/>
            </w:r>
          </w:p>
        </w:tc>
        <w:tc>
          <w:tcPr>
            <w:tcW w:w="994" w:type="dxa"/>
            <w:shd w:val="clear" w:color="auto" w:fill="auto"/>
            <w:vAlign w:val="bottom"/>
          </w:tcPr>
          <w:p w:rsidR="00D74D38" w:rsidRPr="00C52E7E" w:rsidRDefault="00135666" w:rsidP="00D74D38">
            <w:pPr>
              <w:spacing w:after="120"/>
              <w:jc w:val="right"/>
              <w:rPr>
                <w:szCs w:val="20"/>
                <w:lang w:val="fr-FR"/>
              </w:rPr>
            </w:pPr>
            <w:r>
              <w:rPr>
                <w:szCs w:val="20"/>
                <w:lang w:val="fr-FR"/>
              </w:rPr>
              <w:t>46-51</w:t>
            </w:r>
          </w:p>
        </w:tc>
        <w:tc>
          <w:tcPr>
            <w:tcW w:w="666" w:type="dxa"/>
            <w:shd w:val="clear" w:color="auto" w:fill="auto"/>
            <w:vAlign w:val="bottom"/>
          </w:tcPr>
          <w:p w:rsidR="00D74D38" w:rsidRPr="00C52E7E" w:rsidRDefault="00135666" w:rsidP="00D74D38">
            <w:pPr>
              <w:spacing w:after="120"/>
              <w:jc w:val="right"/>
              <w:rPr>
                <w:szCs w:val="20"/>
                <w:lang w:val="fr-FR"/>
              </w:rPr>
            </w:pPr>
            <w:r>
              <w:rPr>
                <w:szCs w:val="20"/>
                <w:lang w:val="fr-FR"/>
              </w:rPr>
              <w:t>15</w:t>
            </w:r>
          </w:p>
        </w:tc>
      </w:tr>
      <w:tr w:rsidR="00D74D38" w:rsidRPr="00C52E7E" w:rsidTr="00D74D38">
        <w:tc>
          <w:tcPr>
            <w:tcW w:w="8375" w:type="dxa"/>
            <w:gridSpan w:val="2"/>
            <w:shd w:val="clear" w:color="auto" w:fill="auto"/>
          </w:tcPr>
          <w:p w:rsidR="00D74D38" w:rsidRPr="00C52E7E" w:rsidRDefault="00135666" w:rsidP="0016622F">
            <w:pPr>
              <w:pStyle w:val="ListParagraph"/>
              <w:tabs>
                <w:tab w:val="left" w:pos="1296"/>
                <w:tab w:val="right" w:leader="dot" w:pos="8381"/>
              </w:tabs>
              <w:suppressAutoHyphens/>
              <w:spacing w:after="120"/>
              <w:ind w:left="1296"/>
              <w:rPr>
                <w:szCs w:val="20"/>
                <w:lang w:val="fr-FR"/>
              </w:rPr>
            </w:pPr>
            <w:r w:rsidRPr="00E8772E">
              <w:rPr>
                <w:lang w:val="fr-CH"/>
              </w:rPr>
              <w:t xml:space="preserve">Tableau illustrant la conformité du cadre législatif national </w:t>
            </w:r>
            <w:r>
              <w:rPr>
                <w:lang w:val="fr-CH"/>
              </w:rPr>
              <w:br/>
            </w:r>
            <w:r w:rsidRPr="00E8772E">
              <w:rPr>
                <w:lang w:val="fr-CH"/>
              </w:rPr>
              <w:t>avec le Protocole facultatif</w:t>
            </w:r>
            <w:r w:rsidR="0016622F" w:rsidRPr="00C52E7E">
              <w:rPr>
                <w:szCs w:val="20"/>
                <w:lang w:val="fr-FR"/>
              </w:rPr>
              <w:tab/>
            </w:r>
          </w:p>
        </w:tc>
        <w:tc>
          <w:tcPr>
            <w:tcW w:w="994" w:type="dxa"/>
            <w:shd w:val="clear" w:color="auto" w:fill="auto"/>
            <w:vAlign w:val="bottom"/>
          </w:tcPr>
          <w:p w:rsidR="00D74D38" w:rsidRPr="00C52E7E" w:rsidRDefault="00D74D38" w:rsidP="00D74D38">
            <w:pPr>
              <w:spacing w:after="120"/>
              <w:jc w:val="right"/>
              <w:rPr>
                <w:szCs w:val="20"/>
                <w:lang w:val="fr-FR"/>
              </w:rPr>
            </w:pPr>
          </w:p>
        </w:tc>
        <w:tc>
          <w:tcPr>
            <w:tcW w:w="666" w:type="dxa"/>
            <w:shd w:val="clear" w:color="auto" w:fill="auto"/>
            <w:vAlign w:val="bottom"/>
          </w:tcPr>
          <w:p w:rsidR="00D74D38" w:rsidRPr="00C52E7E" w:rsidRDefault="00135666" w:rsidP="00D74D38">
            <w:pPr>
              <w:spacing w:after="120"/>
              <w:jc w:val="right"/>
              <w:rPr>
                <w:szCs w:val="20"/>
                <w:lang w:val="fr-FR"/>
              </w:rPr>
            </w:pPr>
            <w:r>
              <w:rPr>
                <w:szCs w:val="20"/>
                <w:lang w:val="fr-FR"/>
              </w:rPr>
              <w:t>17</w:t>
            </w:r>
          </w:p>
        </w:tc>
      </w:tr>
    </w:tbl>
    <w:p w:rsidR="00D74D38" w:rsidRPr="00D74D38" w:rsidRDefault="00D74D38" w:rsidP="00D74D38">
      <w:pPr>
        <w:rPr>
          <w:lang w:val="fr-FR"/>
        </w:rPr>
      </w:pPr>
    </w:p>
    <w:p w:rsidR="00BE64DE" w:rsidRDefault="00BE64DE" w:rsidP="00777AE6">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997BA0">
        <w:rPr>
          <w:lang w:val="fr-FR"/>
        </w:rPr>
        <w:br w:type="page"/>
      </w:r>
      <w:r w:rsidRPr="00997BA0">
        <w:rPr>
          <w:lang w:val="fr-FR"/>
        </w:rPr>
        <w:lastRenderedPageBreak/>
        <w:tab/>
        <w:t>I.</w:t>
      </w:r>
      <w:r w:rsidRPr="00997BA0">
        <w:rPr>
          <w:lang w:val="fr-FR"/>
        </w:rPr>
        <w:tab/>
        <w:t>Informations générales</w:t>
      </w:r>
    </w:p>
    <w:p w:rsidR="00777AE6" w:rsidRPr="00777AE6" w:rsidRDefault="00777AE6" w:rsidP="00777AE6">
      <w:pPr>
        <w:spacing w:line="120" w:lineRule="exact"/>
        <w:rPr>
          <w:sz w:val="10"/>
          <w:lang w:val="fr-FR"/>
        </w:rPr>
      </w:pPr>
    </w:p>
    <w:p w:rsidR="00777AE6" w:rsidRPr="00777AE6" w:rsidRDefault="00777AE6" w:rsidP="00777AE6">
      <w:pPr>
        <w:spacing w:line="120" w:lineRule="exact"/>
        <w:rPr>
          <w:sz w:val="10"/>
          <w:lang w:val="fr-FR"/>
        </w:rPr>
      </w:pPr>
    </w:p>
    <w:p w:rsidR="00BE64DE" w:rsidRPr="00777AE6" w:rsidRDefault="00BE64DE" w:rsidP="00777AE6">
      <w:pPr>
        <w:pStyle w:val="SingleTxt"/>
        <w:numPr>
          <w:ilvl w:val="0"/>
          <w:numId w:val="9"/>
        </w:numPr>
        <w:tabs>
          <w:tab w:val="clear" w:pos="475"/>
          <w:tab w:val="num" w:pos="1742"/>
        </w:tabs>
        <w:ind w:left="1267"/>
        <w:rPr>
          <w:lang w:val="fr-FR"/>
        </w:rPr>
      </w:pPr>
      <w:r w:rsidRPr="00777AE6">
        <w:rPr>
          <w:lang w:val="fr-FR"/>
        </w:rPr>
        <w:t>Le 7</w:t>
      </w:r>
      <w:r w:rsidR="006C411B">
        <w:rPr>
          <w:lang w:val="fr-FR"/>
        </w:rPr>
        <w:t> </w:t>
      </w:r>
      <w:r w:rsidRPr="00777AE6">
        <w:rPr>
          <w:lang w:val="fr-FR"/>
        </w:rPr>
        <w:t xml:space="preserve">octobre 2005, la loi sur le Protocole facultatif à la Convention relative aux droits de l’enfant, concernant l’implication d’enfants dans les conflits armés (publiée dans </w:t>
      </w:r>
      <w:r w:rsidRPr="00777AE6">
        <w:rPr>
          <w:i/>
          <w:lang w:val="fr-FR"/>
        </w:rPr>
        <w:t>Latvijas Vēstnesis</w:t>
      </w:r>
      <w:r w:rsidRPr="00777AE6">
        <w:rPr>
          <w:lang w:val="fr-FR"/>
        </w:rPr>
        <w:t xml:space="preserve">, journal officiel du Gouvernement letton, </w:t>
      </w:r>
      <w:r w:rsidR="006C411B">
        <w:rPr>
          <w:lang w:val="fr-FR"/>
        </w:rPr>
        <w:t>n</w:t>
      </w:r>
      <w:r w:rsidR="006C411B" w:rsidRPr="00DB3D6A">
        <w:rPr>
          <w:vertAlign w:val="superscript"/>
          <w:lang w:val="fr-FR"/>
        </w:rPr>
        <w:t>o</w:t>
      </w:r>
      <w:r w:rsidR="006C411B">
        <w:rPr>
          <w:lang w:val="fr-FR"/>
        </w:rPr>
        <w:t> </w:t>
      </w:r>
      <w:r w:rsidRPr="00777AE6">
        <w:rPr>
          <w:lang w:val="fr-FR"/>
        </w:rPr>
        <w:t>160 (3318), 7</w:t>
      </w:r>
      <w:r w:rsidR="006C411B">
        <w:rPr>
          <w:lang w:val="fr-FR"/>
        </w:rPr>
        <w:t> </w:t>
      </w:r>
      <w:r w:rsidRPr="00777AE6">
        <w:rPr>
          <w:lang w:val="fr-FR"/>
        </w:rPr>
        <w:t xml:space="preserve">octobre 2005; </w:t>
      </w:r>
      <w:r w:rsidRPr="00777AE6">
        <w:rPr>
          <w:i/>
          <w:lang w:val="fr-FR"/>
        </w:rPr>
        <w:t>Ziņotājs</w:t>
      </w:r>
      <w:r w:rsidRPr="00777AE6">
        <w:rPr>
          <w:lang w:val="fr-FR"/>
        </w:rPr>
        <w:t xml:space="preserve">, </w:t>
      </w:r>
      <w:r w:rsidR="00DB3D6A">
        <w:rPr>
          <w:lang w:val="fr-FR"/>
        </w:rPr>
        <w:t>n</w:t>
      </w:r>
      <w:r w:rsidR="00DB3D6A" w:rsidRPr="00DB3D6A">
        <w:rPr>
          <w:vertAlign w:val="superscript"/>
          <w:lang w:val="fr-FR"/>
        </w:rPr>
        <w:t>o</w:t>
      </w:r>
      <w:r w:rsidR="00DB3D6A">
        <w:rPr>
          <w:lang w:val="fr-FR"/>
        </w:rPr>
        <w:t> </w:t>
      </w:r>
      <w:r w:rsidRPr="00777AE6">
        <w:rPr>
          <w:lang w:val="fr-FR"/>
        </w:rPr>
        <w:t>20, 27</w:t>
      </w:r>
      <w:r w:rsidR="006C411B">
        <w:rPr>
          <w:lang w:val="fr-FR"/>
        </w:rPr>
        <w:t> </w:t>
      </w:r>
      <w:r w:rsidRPr="00777AE6">
        <w:rPr>
          <w:lang w:val="fr-FR"/>
        </w:rPr>
        <w:t>octobre 2005) a été adoptée par le Parlement de la République de Lettonie et promulguée par le Président. Entrée en vigueur le 7</w:t>
      </w:r>
      <w:r w:rsidR="006C411B">
        <w:rPr>
          <w:lang w:val="fr-FR"/>
        </w:rPr>
        <w:t> </w:t>
      </w:r>
      <w:r w:rsidRPr="00777AE6">
        <w:rPr>
          <w:lang w:val="fr-FR"/>
        </w:rPr>
        <w:t>octobre 2005, elle porte adoption et approbation du Protocole facultatif. Au titre de l’article</w:t>
      </w:r>
      <w:r w:rsidR="006C411B">
        <w:rPr>
          <w:lang w:val="fr-FR"/>
        </w:rPr>
        <w:t> </w:t>
      </w:r>
      <w:r w:rsidRPr="00777AE6">
        <w:rPr>
          <w:lang w:val="fr-FR"/>
        </w:rPr>
        <w:t xml:space="preserve">2, le Ministère des affaires sociales est chargé de coordonner l’exécution des obligations définies dans le Protocole facultatif. </w:t>
      </w:r>
    </w:p>
    <w:p w:rsidR="00BE64DE" w:rsidRPr="00997BA0" w:rsidRDefault="00BE64DE" w:rsidP="00777AE6">
      <w:pPr>
        <w:pStyle w:val="SingleTxt"/>
        <w:numPr>
          <w:ilvl w:val="0"/>
          <w:numId w:val="9"/>
        </w:numPr>
        <w:tabs>
          <w:tab w:val="clear" w:pos="475"/>
          <w:tab w:val="num" w:pos="1742"/>
        </w:tabs>
        <w:ind w:left="1267"/>
        <w:rPr>
          <w:lang w:val="fr-FR"/>
        </w:rPr>
      </w:pPr>
      <w:r w:rsidRPr="00997BA0">
        <w:rPr>
          <w:lang w:val="fr-FR"/>
        </w:rPr>
        <w:t>Le deuxième rapport périodique de la République de Lettonie sur la mise en œuvre de la Convention relative aux droits de l</w:t>
      </w:r>
      <w:r>
        <w:rPr>
          <w:lang w:val="fr-FR"/>
        </w:rPr>
        <w:t>’</w:t>
      </w:r>
      <w:r w:rsidRPr="00997BA0">
        <w:rPr>
          <w:lang w:val="fr-FR"/>
        </w:rPr>
        <w:t>enfant du 20</w:t>
      </w:r>
      <w:r w:rsidR="006C411B">
        <w:rPr>
          <w:lang w:val="fr-FR"/>
        </w:rPr>
        <w:t> </w:t>
      </w:r>
      <w:r w:rsidRPr="00997BA0">
        <w:rPr>
          <w:lang w:val="fr-FR"/>
        </w:rPr>
        <w:t>novembre 1980 (</w:t>
      </w:r>
      <w:r w:rsidR="00DB3D6A">
        <w:rPr>
          <w:lang w:val="fr-FR"/>
        </w:rPr>
        <w:t>« </w:t>
      </w:r>
      <w:r w:rsidRPr="00997BA0">
        <w:rPr>
          <w:lang w:val="fr-FR"/>
        </w:rPr>
        <w:t>la Convention</w:t>
      </w:r>
      <w:r w:rsidR="00DB3D6A">
        <w:rPr>
          <w:lang w:val="fr-FR"/>
        </w:rPr>
        <w:t> </w:t>
      </w:r>
      <w:r>
        <w:rPr>
          <w:lang w:val="fr-FR"/>
        </w:rPr>
        <w:t>»</w:t>
      </w:r>
      <w:r w:rsidRPr="00997BA0">
        <w:rPr>
          <w:lang w:val="fr-FR"/>
        </w:rPr>
        <w:t>) a été examiné par le Comité des droits de l</w:t>
      </w:r>
      <w:r>
        <w:rPr>
          <w:lang w:val="fr-FR"/>
        </w:rPr>
        <w:t>’</w:t>
      </w:r>
      <w:r w:rsidRPr="00997BA0">
        <w:rPr>
          <w:lang w:val="fr-FR"/>
        </w:rPr>
        <w:t>enfant (</w:t>
      </w:r>
      <w:r w:rsidR="00DB3D6A">
        <w:rPr>
          <w:lang w:val="fr-FR"/>
        </w:rPr>
        <w:t>« </w:t>
      </w:r>
      <w:r w:rsidRPr="00997BA0">
        <w:rPr>
          <w:lang w:val="fr-FR"/>
        </w:rPr>
        <w:t>le Comité</w:t>
      </w:r>
      <w:r w:rsidR="00DB3D6A">
        <w:rPr>
          <w:lang w:val="fr-FR"/>
        </w:rPr>
        <w:t> </w:t>
      </w:r>
      <w:r>
        <w:rPr>
          <w:lang w:val="fr-FR"/>
        </w:rPr>
        <w:t>»</w:t>
      </w:r>
      <w:r w:rsidRPr="00997BA0">
        <w:rPr>
          <w:lang w:val="fr-FR"/>
        </w:rPr>
        <w:t>) à ses 1124</w:t>
      </w:r>
      <w:r w:rsidRPr="00997BA0">
        <w:rPr>
          <w:vertAlign w:val="superscript"/>
          <w:lang w:val="fr-FR"/>
        </w:rPr>
        <w:t>e</w:t>
      </w:r>
      <w:r w:rsidRPr="00997BA0">
        <w:rPr>
          <w:lang w:val="fr-FR"/>
        </w:rPr>
        <w:t xml:space="preserve"> et 1126</w:t>
      </w:r>
      <w:r w:rsidRPr="00997BA0">
        <w:rPr>
          <w:vertAlign w:val="superscript"/>
          <w:lang w:val="fr-FR"/>
        </w:rPr>
        <w:t>e</w:t>
      </w:r>
      <w:r w:rsidR="00DB3D6A">
        <w:rPr>
          <w:lang w:val="fr-FR"/>
        </w:rPr>
        <w:t> </w:t>
      </w:r>
      <w:r w:rsidRPr="00997BA0">
        <w:rPr>
          <w:lang w:val="fr-FR"/>
        </w:rPr>
        <w:t>séances, le 16</w:t>
      </w:r>
      <w:r w:rsidR="006C411B">
        <w:rPr>
          <w:lang w:val="fr-FR"/>
        </w:rPr>
        <w:t> </w:t>
      </w:r>
      <w:r w:rsidRPr="00997BA0">
        <w:rPr>
          <w:lang w:val="fr-FR"/>
        </w:rPr>
        <w:t>mai 2006. Dans ses observations finales (</w:t>
      </w:r>
      <w:smartTag w:uri="urn:schemas-microsoft-com:office:smarttags" w:element="stockticker">
        <w:r w:rsidRPr="00997BA0">
          <w:rPr>
            <w:lang w:val="fr-FR"/>
          </w:rPr>
          <w:t>CRC</w:t>
        </w:r>
      </w:smartTag>
      <w:r w:rsidRPr="00997BA0">
        <w:rPr>
          <w:lang w:val="fr-FR"/>
        </w:rPr>
        <w:t>/C/LVA/CO/2), le Comité a recommandé à la Lettonie de présenter son rapport initial sur l</w:t>
      </w:r>
      <w:r>
        <w:rPr>
          <w:lang w:val="fr-FR"/>
        </w:rPr>
        <w:t>’</w:t>
      </w:r>
      <w:r w:rsidRPr="00997BA0">
        <w:rPr>
          <w:lang w:val="fr-FR"/>
        </w:rPr>
        <w:t xml:space="preserve">exécution des obligations découlant du </w:t>
      </w:r>
      <w:r w:rsidR="000B5482" w:rsidRPr="00997BA0">
        <w:rPr>
          <w:lang w:val="fr-FR"/>
        </w:rPr>
        <w:t xml:space="preserve">Protocole </w:t>
      </w:r>
      <w:r w:rsidRPr="00997BA0">
        <w:rPr>
          <w:lang w:val="fr-FR"/>
        </w:rPr>
        <w:t>facultatif (par. 67). Le Comité</w:t>
      </w:r>
      <w:r w:rsidR="006C411B">
        <w:rPr>
          <w:lang w:val="fr-FR"/>
        </w:rPr>
        <w:t xml:space="preserve"> a invité</w:t>
      </w:r>
      <w:r w:rsidRPr="00997BA0">
        <w:rPr>
          <w:lang w:val="fr-FR"/>
        </w:rPr>
        <w:t xml:space="preserve"> la Lettonie à soumettre</w:t>
      </w:r>
      <w:r w:rsidR="006C411B">
        <w:rPr>
          <w:lang w:val="fr-FR"/>
        </w:rPr>
        <w:t xml:space="preserve">, si possible, </w:t>
      </w:r>
      <w:r w:rsidRPr="00997BA0">
        <w:rPr>
          <w:lang w:val="fr-FR"/>
        </w:rPr>
        <w:t>son rapport initial sur l</w:t>
      </w:r>
      <w:r>
        <w:rPr>
          <w:lang w:val="fr-FR"/>
        </w:rPr>
        <w:t>’</w:t>
      </w:r>
      <w:r w:rsidRPr="00997BA0">
        <w:rPr>
          <w:lang w:val="fr-FR"/>
        </w:rPr>
        <w:t>application du Protocole facultatif concernant l</w:t>
      </w:r>
      <w:r>
        <w:rPr>
          <w:lang w:val="fr-FR"/>
        </w:rPr>
        <w:t>’</w:t>
      </w:r>
      <w:r w:rsidRPr="00997BA0">
        <w:rPr>
          <w:lang w:val="fr-FR"/>
        </w:rPr>
        <w:t>implication d</w:t>
      </w:r>
      <w:r>
        <w:rPr>
          <w:lang w:val="fr-FR"/>
        </w:rPr>
        <w:t>’</w:t>
      </w:r>
      <w:r w:rsidRPr="00997BA0">
        <w:rPr>
          <w:lang w:val="fr-FR"/>
        </w:rPr>
        <w:t>enfants dans les conflits armés en même temps que son rapport initial sur l</w:t>
      </w:r>
      <w:r>
        <w:rPr>
          <w:lang w:val="fr-FR"/>
        </w:rPr>
        <w:t>’</w:t>
      </w:r>
      <w:r w:rsidRPr="00997BA0">
        <w:rPr>
          <w:lang w:val="fr-FR"/>
        </w:rPr>
        <w:t>application du Protocole facultatif concernant la vente d</w:t>
      </w:r>
      <w:r>
        <w:rPr>
          <w:lang w:val="fr-FR"/>
        </w:rPr>
        <w:t>’</w:t>
      </w:r>
      <w:r w:rsidRPr="00997BA0">
        <w:rPr>
          <w:lang w:val="fr-FR"/>
        </w:rPr>
        <w:t>enfants, la prostitution des enfants et la pornographie mettant en scène des enfants, de façon à faciliter l</w:t>
      </w:r>
      <w:r>
        <w:rPr>
          <w:lang w:val="fr-FR"/>
        </w:rPr>
        <w:t>’</w:t>
      </w:r>
      <w:r w:rsidRPr="00997BA0">
        <w:rPr>
          <w:lang w:val="fr-FR"/>
        </w:rPr>
        <w:t>examen des deux rapports</w:t>
      </w:r>
      <w:r w:rsidR="00F57B96">
        <w:rPr>
          <w:rStyle w:val="FootnoteReference"/>
          <w:lang w:val="fr-FR"/>
        </w:rPr>
        <w:footnoteReference w:id="2"/>
      </w:r>
      <w:r w:rsidRPr="00997BA0">
        <w:rPr>
          <w:lang w:val="fr-FR"/>
        </w:rPr>
        <w:t>.</w:t>
      </w:r>
    </w:p>
    <w:p w:rsidR="00BE64DE" w:rsidRPr="00997BA0" w:rsidRDefault="00BE64DE" w:rsidP="00777AE6">
      <w:pPr>
        <w:pStyle w:val="SingleTxt"/>
        <w:numPr>
          <w:ilvl w:val="0"/>
          <w:numId w:val="9"/>
        </w:numPr>
        <w:tabs>
          <w:tab w:val="clear" w:pos="475"/>
          <w:tab w:val="num" w:pos="1742"/>
        </w:tabs>
        <w:ind w:left="1267"/>
        <w:rPr>
          <w:lang w:val="fr-FR"/>
        </w:rPr>
      </w:pPr>
      <w:r w:rsidRPr="00997BA0">
        <w:rPr>
          <w:lang w:val="fr-FR"/>
        </w:rPr>
        <w:t>Le rapport initial sur l</w:t>
      </w:r>
      <w:r>
        <w:rPr>
          <w:lang w:val="fr-FR"/>
        </w:rPr>
        <w:t>’</w:t>
      </w:r>
      <w:r w:rsidRPr="00997BA0">
        <w:rPr>
          <w:lang w:val="fr-FR"/>
        </w:rPr>
        <w:t>application du Protocole facultatif concernant l</w:t>
      </w:r>
      <w:r>
        <w:rPr>
          <w:lang w:val="fr-FR"/>
        </w:rPr>
        <w:t>’</w:t>
      </w:r>
      <w:r w:rsidRPr="00997BA0">
        <w:rPr>
          <w:lang w:val="fr-FR"/>
        </w:rPr>
        <w:t>implication d</w:t>
      </w:r>
      <w:r>
        <w:rPr>
          <w:lang w:val="fr-FR"/>
        </w:rPr>
        <w:t>’</w:t>
      </w:r>
      <w:r w:rsidRPr="00997BA0">
        <w:rPr>
          <w:lang w:val="fr-FR"/>
        </w:rPr>
        <w:t>enfants dans les conflits armés</w:t>
      </w:r>
      <w:r>
        <w:rPr>
          <w:lang w:val="fr-FR"/>
        </w:rPr>
        <w:t xml:space="preserve"> </w:t>
      </w:r>
      <w:r w:rsidRPr="00997BA0">
        <w:rPr>
          <w:lang w:val="fr-FR"/>
        </w:rPr>
        <w:t>a été établi par le Ministère des affaires sociales. Des informations ont été fournies par le Ministère de la justice, le Ministère des affaires étrangères, le Ministère de la santé, le Ministère de la défense, le Ministère de l</w:t>
      </w:r>
      <w:r>
        <w:rPr>
          <w:lang w:val="fr-FR"/>
        </w:rPr>
        <w:t>’</w:t>
      </w:r>
      <w:r w:rsidRPr="00997BA0">
        <w:rPr>
          <w:lang w:val="fr-FR"/>
        </w:rPr>
        <w:t>éducation et des sciences, le Ministère de l</w:t>
      </w:r>
      <w:r>
        <w:rPr>
          <w:lang w:val="fr-FR"/>
        </w:rPr>
        <w:t>’</w:t>
      </w:r>
      <w:r w:rsidRPr="00997BA0">
        <w:rPr>
          <w:lang w:val="fr-FR"/>
        </w:rPr>
        <w:t xml:space="preserve">intérieur et la </w:t>
      </w:r>
      <w:r w:rsidR="00392F3E" w:rsidRPr="00997BA0">
        <w:rPr>
          <w:lang w:val="fr-FR"/>
        </w:rPr>
        <w:t xml:space="preserve">Croix-Rouge </w:t>
      </w:r>
      <w:r w:rsidRPr="00997BA0">
        <w:rPr>
          <w:lang w:val="fr-FR"/>
        </w:rPr>
        <w:t>lettone.</w:t>
      </w:r>
    </w:p>
    <w:p w:rsidR="00BE64DE" w:rsidRPr="00997BA0" w:rsidRDefault="00BE64DE" w:rsidP="00777AE6">
      <w:pPr>
        <w:pStyle w:val="SingleTxt"/>
        <w:numPr>
          <w:ilvl w:val="0"/>
          <w:numId w:val="9"/>
        </w:numPr>
        <w:tabs>
          <w:tab w:val="clear" w:pos="475"/>
          <w:tab w:val="num" w:pos="1742"/>
        </w:tabs>
        <w:ind w:left="1267"/>
        <w:rPr>
          <w:lang w:val="fr-FR"/>
        </w:rPr>
      </w:pPr>
      <w:r w:rsidRPr="00997BA0">
        <w:rPr>
          <w:lang w:val="fr-FR"/>
        </w:rPr>
        <w:t xml:space="preserve">Suivant la répartition des compétences, </w:t>
      </w:r>
      <w:r w:rsidR="00BE4AC7">
        <w:rPr>
          <w:lang w:val="fr-FR"/>
        </w:rPr>
        <w:t xml:space="preserve">la mise en œuvre des dispositions du Protocole facultatif incombe principalement aux </w:t>
      </w:r>
      <w:r w:rsidR="002815F3" w:rsidRPr="00997BA0">
        <w:rPr>
          <w:lang w:val="fr-FR"/>
        </w:rPr>
        <w:t xml:space="preserve">Ministères </w:t>
      </w:r>
      <w:r w:rsidRPr="00997BA0">
        <w:rPr>
          <w:lang w:val="fr-FR"/>
        </w:rPr>
        <w:t>de la défense et de l</w:t>
      </w:r>
      <w:r>
        <w:rPr>
          <w:lang w:val="fr-FR"/>
        </w:rPr>
        <w:t>’</w:t>
      </w:r>
      <w:r w:rsidRPr="00997BA0">
        <w:rPr>
          <w:lang w:val="fr-FR"/>
        </w:rPr>
        <w:t xml:space="preserve">intérieur, </w:t>
      </w:r>
      <w:r w:rsidR="00BE4AC7">
        <w:rPr>
          <w:lang w:val="fr-FR"/>
        </w:rPr>
        <w:t xml:space="preserve">qui sont </w:t>
      </w:r>
      <w:r w:rsidRPr="00997BA0">
        <w:rPr>
          <w:lang w:val="fr-FR"/>
        </w:rPr>
        <w:t>responsables des questions liées à l</w:t>
      </w:r>
      <w:r>
        <w:rPr>
          <w:lang w:val="fr-FR"/>
        </w:rPr>
        <w:t>’</w:t>
      </w:r>
      <w:r w:rsidRPr="00997BA0">
        <w:rPr>
          <w:lang w:val="fr-FR"/>
        </w:rPr>
        <w:t xml:space="preserve">enrôlement dans les institutions militaires et policières nationales (armée, </w:t>
      </w:r>
      <w:r w:rsidR="00D521C2">
        <w:rPr>
          <w:lang w:val="fr-FR"/>
        </w:rPr>
        <w:t>garde nationale, police, gardes-</w:t>
      </w:r>
      <w:r w:rsidR="002815F3">
        <w:rPr>
          <w:lang w:val="fr-FR"/>
        </w:rPr>
        <w:t>frontière</w:t>
      </w:r>
      <w:r w:rsidR="00D521C2">
        <w:rPr>
          <w:lang w:val="fr-FR"/>
        </w:rPr>
        <w:t>s</w:t>
      </w:r>
      <w:r w:rsidRPr="00997BA0">
        <w:rPr>
          <w:lang w:val="fr-FR"/>
        </w:rPr>
        <w:t>, etc.). Le Ministère des affaires sociales est l</w:t>
      </w:r>
      <w:r>
        <w:rPr>
          <w:lang w:val="fr-FR"/>
        </w:rPr>
        <w:t>’</w:t>
      </w:r>
      <w:r w:rsidRPr="00997BA0">
        <w:rPr>
          <w:lang w:val="fr-FR"/>
        </w:rPr>
        <w:t>institution nationale chargée des questions concernant les droits de l</w:t>
      </w:r>
      <w:r>
        <w:rPr>
          <w:lang w:val="fr-FR"/>
        </w:rPr>
        <w:t>’</w:t>
      </w:r>
      <w:r w:rsidRPr="00997BA0">
        <w:rPr>
          <w:lang w:val="fr-FR"/>
        </w:rPr>
        <w:t>enfant; il a pour mandat d</w:t>
      </w:r>
      <w:r>
        <w:rPr>
          <w:lang w:val="fr-FR"/>
        </w:rPr>
        <w:t>’</w:t>
      </w:r>
      <w:r w:rsidRPr="00997BA0">
        <w:rPr>
          <w:lang w:val="fr-FR"/>
        </w:rPr>
        <w:t xml:space="preserve">élaborer la politique </w:t>
      </w:r>
      <w:r w:rsidR="00BE4AC7">
        <w:rPr>
          <w:lang w:val="fr-FR"/>
        </w:rPr>
        <w:t>relative aux</w:t>
      </w:r>
      <w:r w:rsidRPr="00997BA0">
        <w:rPr>
          <w:lang w:val="fr-FR"/>
        </w:rPr>
        <w:t xml:space="preserve"> droits de l</w:t>
      </w:r>
      <w:r>
        <w:rPr>
          <w:lang w:val="fr-FR"/>
        </w:rPr>
        <w:t>’</w:t>
      </w:r>
      <w:r w:rsidRPr="00997BA0">
        <w:rPr>
          <w:lang w:val="fr-FR"/>
        </w:rPr>
        <w:t>enfant et de la famille et d</w:t>
      </w:r>
      <w:r>
        <w:rPr>
          <w:lang w:val="fr-FR"/>
        </w:rPr>
        <w:t>’</w:t>
      </w:r>
      <w:r w:rsidRPr="00997BA0">
        <w:rPr>
          <w:lang w:val="fr-FR"/>
        </w:rPr>
        <w:t>en organiser et d</w:t>
      </w:r>
      <w:r>
        <w:rPr>
          <w:lang w:val="fr-FR"/>
        </w:rPr>
        <w:t>’</w:t>
      </w:r>
      <w:r w:rsidRPr="00997BA0">
        <w:rPr>
          <w:lang w:val="fr-FR"/>
        </w:rPr>
        <w:t>en coordonner la</w:t>
      </w:r>
      <w:r w:rsidR="004C4833">
        <w:rPr>
          <w:lang w:val="fr-FR"/>
        </w:rPr>
        <w:t xml:space="preserve"> mise en œuvre [</w:t>
      </w:r>
      <w:r w:rsidRPr="00997BA0">
        <w:rPr>
          <w:lang w:val="fr-FR"/>
        </w:rPr>
        <w:t>al</w:t>
      </w:r>
      <w:r w:rsidR="00F57B96">
        <w:rPr>
          <w:lang w:val="fr-FR"/>
        </w:rPr>
        <w:t>. </w:t>
      </w:r>
      <w:r w:rsidRPr="00997BA0">
        <w:rPr>
          <w:lang w:val="fr-FR"/>
        </w:rPr>
        <w:t xml:space="preserve">4.1 et 4.2 du règlement </w:t>
      </w:r>
      <w:r w:rsidR="0015171B">
        <w:rPr>
          <w:lang w:val="fr-FR"/>
        </w:rPr>
        <w:t>n</w:t>
      </w:r>
      <w:r w:rsidR="0015171B" w:rsidRPr="0015171B">
        <w:rPr>
          <w:vertAlign w:val="superscript"/>
          <w:lang w:val="fr-FR"/>
        </w:rPr>
        <w:t>o</w:t>
      </w:r>
      <w:r w:rsidR="0015171B">
        <w:rPr>
          <w:lang w:val="fr-FR"/>
        </w:rPr>
        <w:t> </w:t>
      </w:r>
      <w:r w:rsidRPr="00997BA0">
        <w:rPr>
          <w:lang w:val="fr-FR"/>
        </w:rPr>
        <w:t>49 du Conseil des ministres, en date du 27</w:t>
      </w:r>
      <w:r w:rsidR="006C411B">
        <w:rPr>
          <w:lang w:val="fr-FR"/>
        </w:rPr>
        <w:t> </w:t>
      </w:r>
      <w:r w:rsidRPr="00997BA0">
        <w:rPr>
          <w:lang w:val="fr-FR"/>
        </w:rPr>
        <w:t>janvier 2004 (règlement du M</w:t>
      </w:r>
      <w:r w:rsidR="004C4833">
        <w:rPr>
          <w:lang w:val="fr-FR"/>
        </w:rPr>
        <w:t>inistère des affaires sociales)]</w:t>
      </w:r>
      <w:r w:rsidRPr="00997BA0">
        <w:rPr>
          <w:lang w:val="fr-FR"/>
        </w:rPr>
        <w:t>.</w:t>
      </w:r>
    </w:p>
    <w:p w:rsidR="00BE64DE" w:rsidRPr="00997BA0" w:rsidRDefault="00BE64DE" w:rsidP="00777AE6">
      <w:pPr>
        <w:pStyle w:val="SingleTxt"/>
        <w:numPr>
          <w:ilvl w:val="0"/>
          <w:numId w:val="9"/>
        </w:numPr>
        <w:tabs>
          <w:tab w:val="clear" w:pos="475"/>
          <w:tab w:val="num" w:pos="1742"/>
        </w:tabs>
        <w:ind w:left="1267"/>
        <w:rPr>
          <w:lang w:val="fr-FR"/>
        </w:rPr>
      </w:pPr>
      <w:r w:rsidRPr="00997BA0">
        <w:rPr>
          <w:lang w:val="fr-FR"/>
        </w:rPr>
        <w:t>Le</w:t>
      </w:r>
      <w:r w:rsidR="0015171B">
        <w:rPr>
          <w:lang w:val="fr-FR"/>
        </w:rPr>
        <w:t> </w:t>
      </w:r>
      <w:r w:rsidRPr="00997BA0">
        <w:rPr>
          <w:lang w:val="fr-FR"/>
        </w:rPr>
        <w:t>6 avril 2006, le Parlement a adopté la loi sur l</w:t>
      </w:r>
      <w:r>
        <w:rPr>
          <w:lang w:val="fr-FR"/>
        </w:rPr>
        <w:t>’</w:t>
      </w:r>
      <w:r w:rsidRPr="00997BA0">
        <w:rPr>
          <w:lang w:val="fr-FR"/>
        </w:rPr>
        <w:t>Ombudsman</w:t>
      </w:r>
      <w:r>
        <w:rPr>
          <w:lang w:val="fr-FR"/>
        </w:rPr>
        <w:t xml:space="preserve"> </w:t>
      </w:r>
      <w:r w:rsidRPr="00997BA0">
        <w:rPr>
          <w:lang w:val="fr-FR"/>
        </w:rPr>
        <w:t>(entrée en vigueur le 1</w:t>
      </w:r>
      <w:r w:rsidRPr="00997BA0">
        <w:rPr>
          <w:vertAlign w:val="superscript"/>
          <w:lang w:val="fr-FR"/>
        </w:rPr>
        <w:t>er</w:t>
      </w:r>
      <w:r w:rsidR="0015171B">
        <w:rPr>
          <w:lang w:val="fr-FR"/>
        </w:rPr>
        <w:t> </w:t>
      </w:r>
      <w:r w:rsidRPr="00997BA0">
        <w:rPr>
          <w:lang w:val="fr-FR"/>
        </w:rPr>
        <w:t>janvier 2007). L</w:t>
      </w:r>
      <w:r>
        <w:rPr>
          <w:lang w:val="fr-FR"/>
        </w:rPr>
        <w:t>’</w:t>
      </w:r>
      <w:r w:rsidRPr="00997BA0">
        <w:rPr>
          <w:lang w:val="fr-FR"/>
        </w:rPr>
        <w:t>Ombudsman remplit les fonctions suivantes</w:t>
      </w:r>
      <w:r w:rsidR="00251746">
        <w:rPr>
          <w:lang w:val="fr-FR"/>
        </w:rPr>
        <w:t> </w:t>
      </w:r>
      <w:r w:rsidRPr="00997BA0">
        <w:rPr>
          <w:lang w:val="fr-FR"/>
        </w:rPr>
        <w:t>: promouvoir la protection des droits de l</w:t>
      </w:r>
      <w:r>
        <w:rPr>
          <w:lang w:val="fr-FR"/>
        </w:rPr>
        <w:t>’</w:t>
      </w:r>
      <w:r w:rsidRPr="00997BA0">
        <w:rPr>
          <w:lang w:val="fr-FR"/>
        </w:rPr>
        <w:t>homme des particuliers; promouvoir le respect des principes de l</w:t>
      </w:r>
      <w:r>
        <w:rPr>
          <w:lang w:val="fr-FR"/>
        </w:rPr>
        <w:t>’</w:t>
      </w:r>
      <w:r w:rsidRPr="00997BA0">
        <w:rPr>
          <w:lang w:val="fr-FR"/>
        </w:rPr>
        <w:t>égalité de traitement et de la prévention de toute forme de discrimination; évaluer et promouvoir le respect des principes de bonne administration des institutions de l</w:t>
      </w:r>
      <w:r>
        <w:rPr>
          <w:lang w:val="fr-FR"/>
        </w:rPr>
        <w:t>’</w:t>
      </w:r>
      <w:r w:rsidRPr="00997BA0">
        <w:rPr>
          <w:lang w:val="fr-FR"/>
        </w:rPr>
        <w:t xml:space="preserve">État; relever les </w:t>
      </w:r>
      <w:r w:rsidR="00251746">
        <w:rPr>
          <w:lang w:val="fr-FR"/>
        </w:rPr>
        <w:t>carences de</w:t>
      </w:r>
      <w:r w:rsidRPr="00997BA0">
        <w:rPr>
          <w:lang w:val="fr-FR"/>
        </w:rPr>
        <w:t xml:space="preserve"> la législation et </w:t>
      </w:r>
      <w:r w:rsidR="00251746">
        <w:rPr>
          <w:lang w:val="fr-FR"/>
        </w:rPr>
        <w:t xml:space="preserve">de </w:t>
      </w:r>
      <w:r w:rsidRPr="00997BA0">
        <w:rPr>
          <w:lang w:val="fr-FR"/>
        </w:rPr>
        <w:t>son application du point de vue du respect des droits de l</w:t>
      </w:r>
      <w:r>
        <w:rPr>
          <w:lang w:val="fr-FR"/>
        </w:rPr>
        <w:t>’</w:t>
      </w:r>
      <w:r w:rsidRPr="00997BA0">
        <w:rPr>
          <w:lang w:val="fr-FR"/>
        </w:rPr>
        <w:t xml:space="preserve">homme et du principe de bonne administration, et </w:t>
      </w:r>
      <w:r w:rsidR="00251746">
        <w:rPr>
          <w:lang w:val="fr-FR"/>
        </w:rPr>
        <w:t xml:space="preserve">contribuer à y remédier; faire connaître et comprendre au public les </w:t>
      </w:r>
      <w:r w:rsidRPr="00997BA0">
        <w:rPr>
          <w:lang w:val="fr-FR"/>
        </w:rPr>
        <w:t>droits de l</w:t>
      </w:r>
      <w:r>
        <w:rPr>
          <w:lang w:val="fr-FR"/>
        </w:rPr>
        <w:t>’</w:t>
      </w:r>
      <w:r w:rsidRPr="00997BA0">
        <w:rPr>
          <w:lang w:val="fr-FR"/>
        </w:rPr>
        <w:t xml:space="preserve">homme, </w:t>
      </w:r>
      <w:r w:rsidR="00251746">
        <w:rPr>
          <w:lang w:val="fr-FR"/>
        </w:rPr>
        <w:t xml:space="preserve">les </w:t>
      </w:r>
      <w:r w:rsidRPr="00997BA0">
        <w:rPr>
          <w:lang w:val="fr-FR"/>
        </w:rPr>
        <w:t>mécanismes</w:t>
      </w:r>
      <w:r>
        <w:rPr>
          <w:lang w:val="fr-FR"/>
        </w:rPr>
        <w:t xml:space="preserve"> </w:t>
      </w:r>
      <w:r w:rsidRPr="00997BA0">
        <w:rPr>
          <w:lang w:val="fr-FR"/>
        </w:rPr>
        <w:t xml:space="preserve">de protection de ces droits et </w:t>
      </w:r>
      <w:r w:rsidR="00251746">
        <w:rPr>
          <w:lang w:val="fr-FR"/>
        </w:rPr>
        <w:t>les</w:t>
      </w:r>
      <w:r w:rsidRPr="00997BA0">
        <w:rPr>
          <w:lang w:val="fr-FR"/>
        </w:rPr>
        <w:t xml:space="preserve"> activités de l</w:t>
      </w:r>
      <w:r>
        <w:rPr>
          <w:lang w:val="fr-FR"/>
        </w:rPr>
        <w:t>’</w:t>
      </w:r>
      <w:r w:rsidRPr="00997BA0">
        <w:rPr>
          <w:lang w:val="fr-FR"/>
        </w:rPr>
        <w:t>Ombudsman (art</w:t>
      </w:r>
      <w:r w:rsidR="00251746">
        <w:rPr>
          <w:lang w:val="fr-FR"/>
        </w:rPr>
        <w:t>. </w:t>
      </w:r>
      <w:r w:rsidRPr="00997BA0">
        <w:rPr>
          <w:lang w:val="fr-FR"/>
        </w:rPr>
        <w:t xml:space="preserve">11). </w:t>
      </w:r>
      <w:r w:rsidRPr="00997BA0">
        <w:rPr>
          <w:lang w:val="fr-FR"/>
        </w:rPr>
        <w:lastRenderedPageBreak/>
        <w:t>Les</w:t>
      </w:r>
      <w:r w:rsidR="00EF0860">
        <w:rPr>
          <w:lang w:val="fr-FR"/>
        </w:rPr>
        <w:t> </w:t>
      </w:r>
      <w:r w:rsidRPr="00997BA0">
        <w:rPr>
          <w:lang w:val="fr-FR"/>
        </w:rPr>
        <w:t>droits de l</w:t>
      </w:r>
      <w:r>
        <w:rPr>
          <w:lang w:val="fr-FR"/>
        </w:rPr>
        <w:t>’</w:t>
      </w:r>
      <w:r w:rsidRPr="00997BA0">
        <w:rPr>
          <w:lang w:val="fr-FR"/>
        </w:rPr>
        <w:t>enfant sont l</w:t>
      </w:r>
      <w:r>
        <w:rPr>
          <w:lang w:val="fr-FR"/>
        </w:rPr>
        <w:t>’</w:t>
      </w:r>
      <w:r w:rsidRPr="00997BA0">
        <w:rPr>
          <w:lang w:val="fr-FR"/>
        </w:rPr>
        <w:t>un des domaines d</w:t>
      </w:r>
      <w:r>
        <w:rPr>
          <w:lang w:val="fr-FR"/>
        </w:rPr>
        <w:t>’</w:t>
      </w:r>
      <w:r w:rsidRPr="00997BA0">
        <w:rPr>
          <w:lang w:val="fr-FR"/>
        </w:rPr>
        <w:t>action prioritaires énumérés dans la stratégie de l</w:t>
      </w:r>
      <w:r>
        <w:rPr>
          <w:lang w:val="fr-FR"/>
        </w:rPr>
        <w:t>’</w:t>
      </w:r>
      <w:r w:rsidRPr="00997BA0">
        <w:rPr>
          <w:lang w:val="fr-FR"/>
        </w:rPr>
        <w:t>Ombudsman pour la période 2011-2013</w:t>
      </w:r>
      <w:r w:rsidR="00F57B96">
        <w:rPr>
          <w:rStyle w:val="FootnoteReference"/>
          <w:lang w:val="fr-FR"/>
        </w:rPr>
        <w:footnoteReference w:id="3"/>
      </w:r>
      <w:r w:rsidRPr="00997BA0">
        <w:rPr>
          <w:lang w:val="fr-FR"/>
        </w:rPr>
        <w:t>.</w:t>
      </w:r>
    </w:p>
    <w:p w:rsidR="00BE64DE" w:rsidRPr="00997BA0" w:rsidRDefault="00BE64DE" w:rsidP="00777AE6">
      <w:pPr>
        <w:pStyle w:val="SingleTxt"/>
        <w:numPr>
          <w:ilvl w:val="0"/>
          <w:numId w:val="9"/>
        </w:numPr>
        <w:tabs>
          <w:tab w:val="clear" w:pos="475"/>
          <w:tab w:val="num" w:pos="1742"/>
        </w:tabs>
        <w:ind w:left="1267"/>
        <w:rPr>
          <w:lang w:val="fr-FR"/>
        </w:rPr>
      </w:pPr>
      <w:r w:rsidRPr="00997BA0">
        <w:rPr>
          <w:lang w:val="fr-FR"/>
        </w:rPr>
        <w:t>La loi sur la protection des droits de l</w:t>
      </w:r>
      <w:r>
        <w:rPr>
          <w:lang w:val="fr-FR"/>
        </w:rPr>
        <w:t>’</w:t>
      </w:r>
      <w:r w:rsidRPr="00997BA0">
        <w:rPr>
          <w:lang w:val="fr-FR"/>
        </w:rPr>
        <w:t>enfant (adoptée par le Parlement le 8</w:t>
      </w:r>
      <w:r w:rsidR="00EF0860">
        <w:rPr>
          <w:lang w:val="fr-FR"/>
        </w:rPr>
        <w:t> </w:t>
      </w:r>
      <w:r w:rsidRPr="00997BA0">
        <w:rPr>
          <w:lang w:val="fr-FR"/>
        </w:rPr>
        <w:t xml:space="preserve">juillet 1998) </w:t>
      </w:r>
      <w:r w:rsidR="00EF0860">
        <w:rPr>
          <w:lang w:val="fr-FR"/>
        </w:rPr>
        <w:t>reprend</w:t>
      </w:r>
      <w:r w:rsidRPr="00997BA0">
        <w:rPr>
          <w:lang w:val="fr-FR"/>
        </w:rPr>
        <w:t xml:space="preserve"> l</w:t>
      </w:r>
      <w:r>
        <w:rPr>
          <w:lang w:val="fr-FR"/>
        </w:rPr>
        <w:t>’</w:t>
      </w:r>
      <w:r w:rsidRPr="00997BA0">
        <w:rPr>
          <w:lang w:val="fr-FR"/>
        </w:rPr>
        <w:t>un des principes fondamentaux de la Convention, selon lequel toute décision doit respecter les intérêts de l</w:t>
      </w:r>
      <w:r>
        <w:rPr>
          <w:lang w:val="fr-FR"/>
        </w:rPr>
        <w:t>’</w:t>
      </w:r>
      <w:r w:rsidRPr="00997BA0">
        <w:rPr>
          <w:lang w:val="fr-FR"/>
        </w:rPr>
        <w:t>enfant. L</w:t>
      </w:r>
      <w:r>
        <w:rPr>
          <w:lang w:val="fr-FR"/>
        </w:rPr>
        <w:t>’</w:t>
      </w:r>
      <w:r w:rsidRPr="00997BA0">
        <w:rPr>
          <w:lang w:val="fr-FR"/>
        </w:rPr>
        <w:t>article</w:t>
      </w:r>
      <w:r w:rsidR="00EF0860">
        <w:rPr>
          <w:lang w:val="fr-FR"/>
        </w:rPr>
        <w:t> </w:t>
      </w:r>
      <w:r w:rsidRPr="00997BA0">
        <w:rPr>
          <w:lang w:val="fr-FR"/>
        </w:rPr>
        <w:t>6 de la loi dispose que</w:t>
      </w:r>
      <w:r w:rsidR="00EF0860">
        <w:rPr>
          <w:lang w:val="fr-FR"/>
        </w:rPr>
        <w:t>,</w:t>
      </w:r>
      <w:r w:rsidRPr="00997BA0">
        <w:rPr>
          <w:lang w:val="fr-FR"/>
        </w:rPr>
        <w:t xml:space="preserve"> dans les affaires qui ont une incidence sur l</w:t>
      </w:r>
      <w:r>
        <w:rPr>
          <w:lang w:val="fr-FR"/>
        </w:rPr>
        <w:t>’</w:t>
      </w:r>
      <w:r w:rsidRPr="00997BA0">
        <w:rPr>
          <w:lang w:val="fr-FR"/>
        </w:rPr>
        <w:t>enfant, la priorité est accordée aux droits et à l</w:t>
      </w:r>
      <w:r>
        <w:rPr>
          <w:lang w:val="fr-FR"/>
        </w:rPr>
        <w:t>’</w:t>
      </w:r>
      <w:r w:rsidRPr="00997BA0">
        <w:rPr>
          <w:lang w:val="fr-FR"/>
        </w:rPr>
        <w:t>intérêt supérieur de l</w:t>
      </w:r>
      <w:r>
        <w:rPr>
          <w:lang w:val="fr-FR"/>
        </w:rPr>
        <w:t>’</w:t>
      </w:r>
      <w:r w:rsidRPr="00997BA0">
        <w:rPr>
          <w:lang w:val="fr-FR"/>
        </w:rPr>
        <w:t xml:space="preserve">enfant, et </w:t>
      </w:r>
      <w:r w:rsidR="00EF0860">
        <w:rPr>
          <w:lang w:val="fr-FR"/>
        </w:rPr>
        <w:t xml:space="preserve">que toutes les institutions publiques nationales ou locales </w:t>
      </w:r>
      <w:r w:rsidRPr="00997BA0">
        <w:rPr>
          <w:lang w:val="fr-FR"/>
        </w:rPr>
        <w:t>et toute</w:t>
      </w:r>
      <w:r w:rsidR="00EF0860">
        <w:rPr>
          <w:lang w:val="fr-FR"/>
        </w:rPr>
        <w:t xml:space="preserve">s les personnes physiques </w:t>
      </w:r>
      <w:r w:rsidRPr="00997BA0">
        <w:rPr>
          <w:lang w:val="fr-FR"/>
        </w:rPr>
        <w:t>ou morale</w:t>
      </w:r>
      <w:r w:rsidR="00EF0860">
        <w:rPr>
          <w:lang w:val="fr-FR"/>
        </w:rPr>
        <w:t>s</w:t>
      </w:r>
      <w:r w:rsidRPr="00997BA0">
        <w:rPr>
          <w:lang w:val="fr-FR"/>
        </w:rPr>
        <w:t xml:space="preserve">, notamment </w:t>
      </w:r>
      <w:r w:rsidR="00EF0860">
        <w:rPr>
          <w:lang w:val="fr-FR"/>
        </w:rPr>
        <w:t xml:space="preserve">les </w:t>
      </w:r>
      <w:r w:rsidRPr="00997BA0">
        <w:rPr>
          <w:lang w:val="fr-FR"/>
        </w:rPr>
        <w:t xml:space="preserve">tribunaux et </w:t>
      </w:r>
      <w:r w:rsidR="00EF0860">
        <w:rPr>
          <w:lang w:val="fr-FR"/>
        </w:rPr>
        <w:t xml:space="preserve">les </w:t>
      </w:r>
      <w:r w:rsidRPr="00997BA0">
        <w:rPr>
          <w:lang w:val="fr-FR"/>
        </w:rPr>
        <w:t xml:space="preserve">autres institutions chargées de faire respecter les lois, </w:t>
      </w:r>
      <w:r w:rsidR="00EF0860">
        <w:rPr>
          <w:lang w:val="fr-FR"/>
        </w:rPr>
        <w:t xml:space="preserve">sont tenues </w:t>
      </w:r>
      <w:r w:rsidRPr="00997BA0">
        <w:rPr>
          <w:lang w:val="fr-FR"/>
        </w:rPr>
        <w:t>de veiller au respect des droits et des intérêts de l</w:t>
      </w:r>
      <w:r>
        <w:rPr>
          <w:lang w:val="fr-FR"/>
        </w:rPr>
        <w:t>’</w:t>
      </w:r>
      <w:r w:rsidRPr="00997BA0">
        <w:rPr>
          <w:lang w:val="fr-FR"/>
        </w:rPr>
        <w:t>enfant dans le cadre de toute activité intéressant ce</w:t>
      </w:r>
      <w:r w:rsidR="00EF0860">
        <w:rPr>
          <w:lang w:val="fr-FR"/>
        </w:rPr>
        <w:t>lui-ci</w:t>
      </w:r>
      <w:r w:rsidRPr="00997BA0">
        <w:rPr>
          <w:lang w:val="fr-FR"/>
        </w:rPr>
        <w:t>.</w:t>
      </w:r>
    </w:p>
    <w:p w:rsidR="00BE64DE" w:rsidRPr="00997BA0" w:rsidRDefault="00BE64DE" w:rsidP="00777AE6">
      <w:pPr>
        <w:pStyle w:val="SingleTxt"/>
        <w:numPr>
          <w:ilvl w:val="0"/>
          <w:numId w:val="9"/>
        </w:numPr>
        <w:tabs>
          <w:tab w:val="clear" w:pos="475"/>
          <w:tab w:val="num" w:pos="1742"/>
        </w:tabs>
        <w:ind w:left="1267"/>
        <w:rPr>
          <w:lang w:val="fr-FR"/>
        </w:rPr>
      </w:pPr>
      <w:r w:rsidRPr="00997BA0">
        <w:rPr>
          <w:lang w:val="fr-FR"/>
        </w:rPr>
        <w:t>Conformément au paragraphe</w:t>
      </w:r>
      <w:r w:rsidR="009C1FB1">
        <w:rPr>
          <w:lang w:val="fr-FR"/>
        </w:rPr>
        <w:t> </w:t>
      </w:r>
      <w:r w:rsidRPr="00997BA0">
        <w:rPr>
          <w:lang w:val="fr-FR"/>
        </w:rPr>
        <w:t>3 de l</w:t>
      </w:r>
      <w:r>
        <w:rPr>
          <w:lang w:val="fr-FR"/>
        </w:rPr>
        <w:t>’</w:t>
      </w:r>
      <w:r w:rsidRPr="00997BA0">
        <w:rPr>
          <w:lang w:val="fr-FR"/>
        </w:rPr>
        <w:t>article</w:t>
      </w:r>
      <w:r w:rsidR="009C1FB1">
        <w:rPr>
          <w:lang w:val="fr-FR"/>
        </w:rPr>
        <w:t> </w:t>
      </w:r>
      <w:r w:rsidRPr="00997BA0">
        <w:rPr>
          <w:lang w:val="fr-FR"/>
        </w:rPr>
        <w:t>2 de la loi susmentionnée, la protection des droits de l</w:t>
      </w:r>
      <w:r>
        <w:rPr>
          <w:lang w:val="fr-FR"/>
        </w:rPr>
        <w:t>’</w:t>
      </w:r>
      <w:r w:rsidRPr="00997BA0">
        <w:rPr>
          <w:lang w:val="fr-FR"/>
        </w:rPr>
        <w:t>enfant fait partie intégrante de la politique de l</w:t>
      </w:r>
      <w:r>
        <w:rPr>
          <w:lang w:val="fr-FR"/>
        </w:rPr>
        <w:t>’</w:t>
      </w:r>
      <w:r w:rsidRPr="00997BA0">
        <w:rPr>
          <w:lang w:val="fr-FR"/>
        </w:rPr>
        <w:t>État. L</w:t>
      </w:r>
      <w:r>
        <w:rPr>
          <w:lang w:val="fr-FR"/>
        </w:rPr>
        <w:t>’</w:t>
      </w:r>
      <w:r w:rsidRPr="00997BA0">
        <w:rPr>
          <w:lang w:val="fr-FR"/>
        </w:rPr>
        <w:t>État et les administrations locales sont tenus d</w:t>
      </w:r>
      <w:r>
        <w:rPr>
          <w:lang w:val="fr-FR"/>
        </w:rPr>
        <w:t>’</w:t>
      </w:r>
      <w:r w:rsidRPr="00997BA0">
        <w:rPr>
          <w:lang w:val="fr-FR"/>
        </w:rPr>
        <w:t>organiser et de surveiller la protection des droits de l</w:t>
      </w:r>
      <w:r>
        <w:rPr>
          <w:lang w:val="fr-FR"/>
        </w:rPr>
        <w:t>’</w:t>
      </w:r>
      <w:r w:rsidRPr="00997BA0">
        <w:rPr>
          <w:lang w:val="fr-FR"/>
        </w:rPr>
        <w:t>enfant sur l</w:t>
      </w:r>
      <w:r>
        <w:rPr>
          <w:lang w:val="fr-FR"/>
        </w:rPr>
        <w:t>’</w:t>
      </w:r>
      <w:r w:rsidRPr="00997BA0">
        <w:rPr>
          <w:lang w:val="fr-FR"/>
        </w:rPr>
        <w:t>ensemble du territoire national. L</w:t>
      </w:r>
      <w:r>
        <w:rPr>
          <w:lang w:val="fr-FR"/>
        </w:rPr>
        <w:t>’</w:t>
      </w:r>
      <w:r w:rsidRPr="00997BA0">
        <w:rPr>
          <w:lang w:val="fr-FR"/>
        </w:rPr>
        <w:t>État est tenu de garantir les droits et libertés de tous les enfants, sans distinction aucune fondée sur la race, la nationalité, le sexe, la langue, l</w:t>
      </w:r>
      <w:r>
        <w:rPr>
          <w:lang w:val="fr-FR"/>
        </w:rPr>
        <w:t>’</w:t>
      </w:r>
      <w:r w:rsidRPr="00997BA0">
        <w:rPr>
          <w:lang w:val="fr-FR"/>
        </w:rPr>
        <w:t>affiliation à un parti politique, les convictions religieuses ou politiques, l</w:t>
      </w:r>
      <w:r>
        <w:rPr>
          <w:lang w:val="fr-FR"/>
        </w:rPr>
        <w:t>’</w:t>
      </w:r>
      <w:r w:rsidRPr="00997BA0">
        <w:rPr>
          <w:lang w:val="fr-FR"/>
        </w:rPr>
        <w:t>origine nationale, ethnique ou sociale, le lieu de résidence dans le pays, le patrimoine, l</w:t>
      </w:r>
      <w:r>
        <w:rPr>
          <w:lang w:val="fr-FR"/>
        </w:rPr>
        <w:t>’</w:t>
      </w:r>
      <w:r w:rsidRPr="00997BA0">
        <w:rPr>
          <w:lang w:val="fr-FR"/>
        </w:rPr>
        <w:t>état de santé, la naissance ni aucune autre caractéristique de l</w:t>
      </w:r>
      <w:r>
        <w:rPr>
          <w:lang w:val="fr-FR"/>
        </w:rPr>
        <w:t>’</w:t>
      </w:r>
      <w:r w:rsidRPr="00997BA0">
        <w:rPr>
          <w:lang w:val="fr-FR"/>
        </w:rPr>
        <w:t xml:space="preserve">enfant, de ses parents, de ses tuteurs ou des membres de sa famille. </w:t>
      </w:r>
    </w:p>
    <w:p w:rsidR="00BE64DE" w:rsidRPr="00997BA0" w:rsidRDefault="00BE64DE" w:rsidP="00777AE6">
      <w:pPr>
        <w:pStyle w:val="SingleTxt"/>
        <w:numPr>
          <w:ilvl w:val="0"/>
          <w:numId w:val="9"/>
        </w:numPr>
        <w:tabs>
          <w:tab w:val="clear" w:pos="475"/>
          <w:tab w:val="num" w:pos="1742"/>
        </w:tabs>
        <w:ind w:left="1267"/>
        <w:rPr>
          <w:lang w:val="fr-FR"/>
        </w:rPr>
      </w:pPr>
      <w:r w:rsidRPr="00997BA0">
        <w:rPr>
          <w:lang w:val="fr-FR"/>
        </w:rPr>
        <w:t>La loi sur la protection des droits de l</w:t>
      </w:r>
      <w:r>
        <w:rPr>
          <w:lang w:val="fr-FR"/>
        </w:rPr>
        <w:t>’</w:t>
      </w:r>
      <w:r w:rsidRPr="00997BA0">
        <w:rPr>
          <w:lang w:val="fr-FR"/>
        </w:rPr>
        <w:t>enfant définit les actes d</w:t>
      </w:r>
      <w:r>
        <w:rPr>
          <w:lang w:val="fr-FR"/>
        </w:rPr>
        <w:t>’</w:t>
      </w:r>
      <w:r w:rsidRPr="00997BA0">
        <w:rPr>
          <w:lang w:val="fr-FR"/>
        </w:rPr>
        <w:t>exploitation et de vente d</w:t>
      </w:r>
      <w:r>
        <w:rPr>
          <w:lang w:val="fr-FR"/>
        </w:rPr>
        <w:t>’</w:t>
      </w:r>
      <w:r w:rsidRPr="00997BA0">
        <w:rPr>
          <w:lang w:val="fr-FR"/>
        </w:rPr>
        <w:t>enfants, qui sont liés à l</w:t>
      </w:r>
      <w:r>
        <w:rPr>
          <w:lang w:val="fr-FR"/>
        </w:rPr>
        <w:t>’</w:t>
      </w:r>
      <w:r w:rsidRPr="00997BA0">
        <w:rPr>
          <w:lang w:val="fr-FR"/>
        </w:rPr>
        <w:t>implication d</w:t>
      </w:r>
      <w:r>
        <w:rPr>
          <w:lang w:val="fr-FR"/>
        </w:rPr>
        <w:t>’</w:t>
      </w:r>
      <w:r w:rsidRPr="00997BA0">
        <w:rPr>
          <w:lang w:val="fr-FR"/>
        </w:rPr>
        <w:t xml:space="preserve">enfants dans les conflits armés, et </w:t>
      </w:r>
      <w:r w:rsidR="009C1FB1">
        <w:rPr>
          <w:lang w:val="fr-FR"/>
        </w:rPr>
        <w:t xml:space="preserve">dispose que </w:t>
      </w:r>
      <w:r w:rsidRPr="00997BA0">
        <w:rPr>
          <w:lang w:val="fr-FR"/>
        </w:rPr>
        <w:t>l</w:t>
      </w:r>
      <w:r>
        <w:rPr>
          <w:lang w:val="fr-FR"/>
        </w:rPr>
        <w:t>’</w:t>
      </w:r>
      <w:r w:rsidRPr="00997BA0">
        <w:rPr>
          <w:lang w:val="fr-FR"/>
        </w:rPr>
        <w:t xml:space="preserve">État </w:t>
      </w:r>
      <w:r w:rsidR="009C1FB1">
        <w:rPr>
          <w:lang w:val="fr-FR"/>
        </w:rPr>
        <w:t xml:space="preserve">a le devoir </w:t>
      </w:r>
      <w:r w:rsidRPr="00997BA0">
        <w:rPr>
          <w:lang w:val="fr-FR"/>
        </w:rPr>
        <w:t>de protéger les enfants de ces actes. En vertu du paragraphe</w:t>
      </w:r>
      <w:r w:rsidR="009C1FB1">
        <w:rPr>
          <w:lang w:val="fr-FR"/>
        </w:rPr>
        <w:t> </w:t>
      </w:r>
      <w:r w:rsidRPr="00997BA0">
        <w:rPr>
          <w:lang w:val="fr-FR"/>
        </w:rPr>
        <w:t>2 de l</w:t>
      </w:r>
      <w:r>
        <w:rPr>
          <w:lang w:val="fr-FR"/>
        </w:rPr>
        <w:t>’</w:t>
      </w:r>
      <w:r w:rsidRPr="00997BA0">
        <w:rPr>
          <w:lang w:val="fr-FR"/>
        </w:rPr>
        <w:t>article</w:t>
      </w:r>
      <w:r w:rsidR="009C1FB1">
        <w:rPr>
          <w:lang w:val="fr-FR"/>
        </w:rPr>
        <w:t> </w:t>
      </w:r>
      <w:r w:rsidRPr="00997BA0">
        <w:rPr>
          <w:lang w:val="fr-FR"/>
        </w:rPr>
        <w:t>15, l</w:t>
      </w:r>
      <w:r>
        <w:rPr>
          <w:lang w:val="fr-FR"/>
        </w:rPr>
        <w:t>’</w:t>
      </w:r>
      <w:r w:rsidRPr="00997BA0">
        <w:rPr>
          <w:lang w:val="fr-FR"/>
        </w:rPr>
        <w:t>enfant a le droit d</w:t>
      </w:r>
      <w:r>
        <w:rPr>
          <w:lang w:val="fr-FR"/>
        </w:rPr>
        <w:t>’</w:t>
      </w:r>
      <w:r w:rsidRPr="00997BA0">
        <w:rPr>
          <w:lang w:val="fr-FR"/>
        </w:rPr>
        <w:t>être protégé contre l</w:t>
      </w:r>
      <w:r>
        <w:rPr>
          <w:lang w:val="fr-FR"/>
        </w:rPr>
        <w:t>’</w:t>
      </w:r>
      <w:r w:rsidRPr="00997BA0">
        <w:rPr>
          <w:lang w:val="fr-FR"/>
        </w:rPr>
        <w:t xml:space="preserve">exploitation physique et </w:t>
      </w:r>
      <w:r w:rsidR="009C1FB1">
        <w:rPr>
          <w:lang w:val="fr-FR"/>
        </w:rPr>
        <w:t>psychologique</w:t>
      </w:r>
      <w:r w:rsidRPr="00997BA0">
        <w:rPr>
          <w:lang w:val="fr-FR"/>
        </w:rPr>
        <w:t>, l</w:t>
      </w:r>
      <w:r>
        <w:rPr>
          <w:lang w:val="fr-FR"/>
        </w:rPr>
        <w:t>’</w:t>
      </w:r>
      <w:r w:rsidRPr="00997BA0">
        <w:rPr>
          <w:lang w:val="fr-FR"/>
        </w:rPr>
        <w:t>exploitation sexuelle et la séduction, et toute autre forme d</w:t>
      </w:r>
      <w:r>
        <w:rPr>
          <w:lang w:val="fr-FR"/>
        </w:rPr>
        <w:t>’</w:t>
      </w:r>
      <w:r w:rsidRPr="00997BA0">
        <w:rPr>
          <w:lang w:val="fr-FR"/>
        </w:rPr>
        <w:t>exploitation susceptible de lui nuire de quelque façon que ce soit.</w:t>
      </w:r>
    </w:p>
    <w:p w:rsidR="00BE64DE" w:rsidRPr="00997BA0" w:rsidRDefault="009C1FB1" w:rsidP="00777AE6">
      <w:pPr>
        <w:pStyle w:val="SingleTxt"/>
        <w:numPr>
          <w:ilvl w:val="0"/>
          <w:numId w:val="9"/>
        </w:numPr>
        <w:tabs>
          <w:tab w:val="clear" w:pos="475"/>
          <w:tab w:val="num" w:pos="1742"/>
        </w:tabs>
        <w:ind w:left="1267"/>
        <w:rPr>
          <w:lang w:val="fr-FR"/>
        </w:rPr>
      </w:pPr>
      <w:r>
        <w:rPr>
          <w:lang w:val="fr-FR"/>
        </w:rPr>
        <w:t>En vertu</w:t>
      </w:r>
      <w:r w:rsidR="00BE64DE" w:rsidRPr="00997BA0">
        <w:rPr>
          <w:lang w:val="fr-FR"/>
        </w:rPr>
        <w:t xml:space="preserve"> de l</w:t>
      </w:r>
      <w:r w:rsidR="00BE64DE">
        <w:rPr>
          <w:lang w:val="fr-FR"/>
        </w:rPr>
        <w:t>’</w:t>
      </w:r>
      <w:r>
        <w:rPr>
          <w:lang w:val="fr-FR"/>
        </w:rPr>
        <w:t>article </w:t>
      </w:r>
      <w:r w:rsidR="00BE64DE" w:rsidRPr="00997BA0">
        <w:rPr>
          <w:lang w:val="fr-FR"/>
        </w:rPr>
        <w:t>68 de la Constitution et des articles</w:t>
      </w:r>
      <w:r>
        <w:rPr>
          <w:lang w:val="fr-FR"/>
        </w:rPr>
        <w:t> </w:t>
      </w:r>
      <w:r w:rsidR="00BE64DE" w:rsidRPr="00997BA0">
        <w:rPr>
          <w:lang w:val="fr-FR"/>
        </w:rPr>
        <w:t>8 et 11 de la loi sur les accords internationaux, la Lettonie reconnaît que les normes juridiques établies par le Protocole optionnel ont force obligatoire. L</w:t>
      </w:r>
      <w:r w:rsidR="00BE64DE">
        <w:rPr>
          <w:lang w:val="fr-FR"/>
        </w:rPr>
        <w:t>’</w:t>
      </w:r>
      <w:r w:rsidR="00BE64DE" w:rsidRPr="00997BA0">
        <w:rPr>
          <w:lang w:val="fr-FR"/>
        </w:rPr>
        <w:t>article</w:t>
      </w:r>
      <w:r>
        <w:rPr>
          <w:lang w:val="fr-FR"/>
        </w:rPr>
        <w:t> </w:t>
      </w:r>
      <w:r w:rsidR="00BE64DE" w:rsidRPr="00997BA0">
        <w:rPr>
          <w:lang w:val="fr-FR"/>
        </w:rPr>
        <w:t>13 de ladite loi dispose qu</w:t>
      </w:r>
      <w:r w:rsidR="00BE64DE">
        <w:rPr>
          <w:lang w:val="fr-FR"/>
        </w:rPr>
        <w:t>’</w:t>
      </w:r>
      <w:r w:rsidR="00BE64DE" w:rsidRPr="00997BA0">
        <w:rPr>
          <w:lang w:val="fr-FR"/>
        </w:rPr>
        <w:t>en cas de divergence entre les dispositions d</w:t>
      </w:r>
      <w:r w:rsidR="00BE64DE">
        <w:rPr>
          <w:lang w:val="fr-FR"/>
        </w:rPr>
        <w:t>’</w:t>
      </w:r>
      <w:r w:rsidR="00BE64DE" w:rsidRPr="00997BA0">
        <w:rPr>
          <w:lang w:val="fr-FR"/>
        </w:rPr>
        <w:t>un acte législatif national et celles d</w:t>
      </w:r>
      <w:r w:rsidR="00BE64DE">
        <w:rPr>
          <w:lang w:val="fr-FR"/>
        </w:rPr>
        <w:t>’</w:t>
      </w:r>
      <w:r w:rsidR="00BE64DE" w:rsidRPr="00997BA0">
        <w:rPr>
          <w:lang w:val="fr-FR"/>
        </w:rPr>
        <w:t>un accord international ratifié par le Parlement, ces dernières sont appliquées. Cela signifie que les accords nationaux ne sont pas au-dessus de la Constitution; ils font cependant partie du système législatif de la Lettonie. Le Protocol</w:t>
      </w:r>
      <w:r>
        <w:rPr>
          <w:lang w:val="fr-FR"/>
        </w:rPr>
        <w:t>e</w:t>
      </w:r>
      <w:r w:rsidR="00BE64DE" w:rsidRPr="00997BA0">
        <w:rPr>
          <w:lang w:val="fr-FR"/>
        </w:rPr>
        <w:t xml:space="preserve"> facultatif a ainsi la même valeur qu</w:t>
      </w:r>
      <w:r w:rsidR="00BE64DE">
        <w:rPr>
          <w:lang w:val="fr-FR"/>
        </w:rPr>
        <w:t>’</w:t>
      </w:r>
      <w:r w:rsidR="00BE64DE" w:rsidRPr="00997BA0">
        <w:rPr>
          <w:lang w:val="fr-FR"/>
        </w:rPr>
        <w:t>une loi, parce qu</w:t>
      </w:r>
      <w:r w:rsidR="00BE64DE">
        <w:rPr>
          <w:lang w:val="fr-FR"/>
        </w:rPr>
        <w:t>’</w:t>
      </w:r>
      <w:r w:rsidR="00BE64DE" w:rsidRPr="00997BA0">
        <w:rPr>
          <w:lang w:val="fr-FR"/>
        </w:rPr>
        <w:t>il a été adopté et ratifié en vertu d</w:t>
      </w:r>
      <w:r w:rsidR="00BE64DE">
        <w:rPr>
          <w:lang w:val="fr-FR"/>
        </w:rPr>
        <w:t>’</w:t>
      </w:r>
      <w:r w:rsidR="00BE64DE" w:rsidRPr="00997BA0">
        <w:rPr>
          <w:lang w:val="fr-FR"/>
        </w:rPr>
        <w:t>une loi. Conformément aux dispositions susmentionnées, les normes juridiques établies par le Protocole facultatif peuvent être appliquées directement, et toute personne a le droit de les invoquer pour défendre ses droits et ses intérêts.</w:t>
      </w:r>
    </w:p>
    <w:p w:rsidR="00BE64DE" w:rsidRPr="00997BA0" w:rsidRDefault="00BE64DE" w:rsidP="00777AE6">
      <w:pPr>
        <w:pStyle w:val="SingleTxt"/>
        <w:numPr>
          <w:ilvl w:val="0"/>
          <w:numId w:val="9"/>
        </w:numPr>
        <w:tabs>
          <w:tab w:val="clear" w:pos="475"/>
          <w:tab w:val="num" w:pos="1742"/>
        </w:tabs>
        <w:ind w:left="1267"/>
        <w:rPr>
          <w:lang w:val="fr-FR"/>
        </w:rPr>
      </w:pPr>
      <w:r w:rsidRPr="00997BA0">
        <w:rPr>
          <w:lang w:val="fr-FR"/>
        </w:rPr>
        <w:t>Coauteur du texte de la Déclaration des droits de l</w:t>
      </w:r>
      <w:r>
        <w:rPr>
          <w:lang w:val="fr-FR"/>
        </w:rPr>
        <w:t>’</w:t>
      </w:r>
      <w:r w:rsidRPr="00997BA0">
        <w:rPr>
          <w:lang w:val="fr-FR"/>
        </w:rPr>
        <w:t>enfant (adoptée par l</w:t>
      </w:r>
      <w:r>
        <w:rPr>
          <w:lang w:val="fr-FR"/>
        </w:rPr>
        <w:t>’</w:t>
      </w:r>
      <w:r w:rsidRPr="00997BA0">
        <w:rPr>
          <w:lang w:val="fr-FR"/>
        </w:rPr>
        <w:t>Assemblée générale des Nations Unies le 20</w:t>
      </w:r>
      <w:r w:rsidR="009C1FB1">
        <w:rPr>
          <w:lang w:val="fr-FR"/>
        </w:rPr>
        <w:t> </w:t>
      </w:r>
      <w:r w:rsidRPr="00997BA0">
        <w:rPr>
          <w:lang w:val="fr-FR"/>
        </w:rPr>
        <w:t>novembre 1959), la Lettonie appuie les efforts déployés par l</w:t>
      </w:r>
      <w:r>
        <w:rPr>
          <w:lang w:val="fr-FR"/>
        </w:rPr>
        <w:t>’</w:t>
      </w:r>
      <w:r w:rsidRPr="00997BA0">
        <w:rPr>
          <w:lang w:val="fr-FR"/>
        </w:rPr>
        <w:t>ONU pour promouvoir la question des enfants touchés par des conflits armés (</w:t>
      </w:r>
      <w:r w:rsidR="009C1FB1">
        <w:rPr>
          <w:lang w:val="fr-FR"/>
        </w:rPr>
        <w:t>qui se sont traduits en particulier par</w:t>
      </w:r>
      <w:r w:rsidRPr="00997BA0">
        <w:rPr>
          <w:lang w:val="fr-FR"/>
        </w:rPr>
        <w:t xml:space="preserve"> la création du poste de représentant spécial du Secrétaire général pour </w:t>
      </w:r>
      <w:r w:rsidR="009C1FB1">
        <w:rPr>
          <w:lang w:val="fr-FR"/>
        </w:rPr>
        <w:t>le sort des</w:t>
      </w:r>
      <w:r w:rsidRPr="00997BA0">
        <w:rPr>
          <w:lang w:val="fr-FR"/>
        </w:rPr>
        <w:t xml:space="preserve"> enfants et </w:t>
      </w:r>
      <w:r w:rsidR="009C1FB1">
        <w:rPr>
          <w:lang w:val="fr-FR"/>
        </w:rPr>
        <w:t>en temps de conflit armé</w:t>
      </w:r>
      <w:r w:rsidRPr="00997BA0">
        <w:rPr>
          <w:lang w:val="fr-FR"/>
        </w:rPr>
        <w:t>, du Groupe de travail du Conseil de sécurité sur le sort des enfants en temps de conflit armé et du mécanisme défini dans la résolution 1612 du Conseil de sécurité). Membre de l</w:t>
      </w:r>
      <w:r>
        <w:rPr>
          <w:lang w:val="fr-FR"/>
        </w:rPr>
        <w:t>’</w:t>
      </w:r>
      <w:r w:rsidRPr="00997BA0">
        <w:rPr>
          <w:lang w:val="fr-FR"/>
        </w:rPr>
        <w:t>Union européenne (UE), la Lettonie soutient la position commune de l</w:t>
      </w:r>
      <w:r>
        <w:rPr>
          <w:lang w:val="fr-FR"/>
        </w:rPr>
        <w:t>’</w:t>
      </w:r>
      <w:r w:rsidRPr="00997BA0">
        <w:rPr>
          <w:lang w:val="fr-FR"/>
        </w:rPr>
        <w:t>UE concernant l</w:t>
      </w:r>
      <w:r>
        <w:rPr>
          <w:lang w:val="fr-FR"/>
        </w:rPr>
        <w:t>’</w:t>
      </w:r>
      <w:r w:rsidRPr="00997BA0">
        <w:rPr>
          <w:lang w:val="fr-FR"/>
        </w:rPr>
        <w:t>assistance aux enfants impliqués dans des conflits armés</w:t>
      </w:r>
      <w:r w:rsidR="005A0D18">
        <w:rPr>
          <w:lang w:val="fr-FR"/>
        </w:rPr>
        <w:t xml:space="preserve">, telle que </w:t>
      </w:r>
      <w:r w:rsidRPr="00997BA0">
        <w:rPr>
          <w:lang w:val="fr-FR"/>
        </w:rPr>
        <w:t>définie dans les Orientations de l</w:t>
      </w:r>
      <w:r>
        <w:rPr>
          <w:lang w:val="fr-FR"/>
        </w:rPr>
        <w:t>’</w:t>
      </w:r>
      <w:r w:rsidRPr="00997BA0">
        <w:rPr>
          <w:lang w:val="fr-FR"/>
        </w:rPr>
        <w:t>UE sur les enfants face aux conflits armés, adopté</w:t>
      </w:r>
      <w:r w:rsidR="005A0D18">
        <w:rPr>
          <w:lang w:val="fr-FR"/>
        </w:rPr>
        <w:t>es en 2003 et modifiées en 2008</w:t>
      </w:r>
      <w:r w:rsidRPr="00997BA0">
        <w:rPr>
          <w:lang w:val="fr-FR"/>
        </w:rPr>
        <w:t>.</w:t>
      </w:r>
    </w:p>
    <w:p w:rsidR="00BE64DE" w:rsidRPr="00997BA0" w:rsidRDefault="00BE64DE" w:rsidP="00777AE6">
      <w:pPr>
        <w:pStyle w:val="SingleTxt"/>
        <w:numPr>
          <w:ilvl w:val="0"/>
          <w:numId w:val="9"/>
        </w:numPr>
        <w:tabs>
          <w:tab w:val="clear" w:pos="475"/>
          <w:tab w:val="num" w:pos="1742"/>
        </w:tabs>
        <w:ind w:left="1267"/>
        <w:rPr>
          <w:lang w:val="fr-FR"/>
        </w:rPr>
      </w:pPr>
      <w:r w:rsidRPr="00997BA0">
        <w:rPr>
          <w:lang w:val="fr-FR"/>
        </w:rPr>
        <w:lastRenderedPageBreak/>
        <w:t xml:space="preserve">Pour former les fonctionnaires de la </w:t>
      </w:r>
      <w:r w:rsidR="00D94FF1" w:rsidRPr="00997BA0">
        <w:rPr>
          <w:lang w:val="fr-FR"/>
        </w:rPr>
        <w:t xml:space="preserve">police </w:t>
      </w:r>
      <w:r w:rsidRPr="00997BA0">
        <w:rPr>
          <w:lang w:val="fr-FR"/>
        </w:rPr>
        <w:t>d</w:t>
      </w:r>
      <w:r>
        <w:rPr>
          <w:lang w:val="fr-FR"/>
        </w:rPr>
        <w:t>’</w:t>
      </w:r>
      <w:r w:rsidRPr="00997BA0">
        <w:rPr>
          <w:lang w:val="fr-FR"/>
        </w:rPr>
        <w:t>État et améliorer leurs compétences, l</w:t>
      </w:r>
      <w:r>
        <w:rPr>
          <w:lang w:val="fr-FR"/>
        </w:rPr>
        <w:t>’</w:t>
      </w:r>
      <w:r w:rsidRPr="00997BA0">
        <w:rPr>
          <w:lang w:val="fr-FR"/>
        </w:rPr>
        <w:t xml:space="preserve">École nationale de police met en œuvre un programme initial de formation professionnelle sur le travail de la police et un programme universitaire professionnel de premier cycle sur le même sujet, </w:t>
      </w:r>
      <w:r w:rsidR="00826ADD">
        <w:rPr>
          <w:lang w:val="fr-FR"/>
        </w:rPr>
        <w:t>et propose</w:t>
      </w:r>
      <w:r w:rsidRPr="00997BA0">
        <w:rPr>
          <w:lang w:val="fr-FR"/>
        </w:rPr>
        <w:t xml:space="preserve"> des cours de formation professionnelle en cours d</w:t>
      </w:r>
      <w:r>
        <w:rPr>
          <w:lang w:val="fr-FR"/>
        </w:rPr>
        <w:t>’</w:t>
      </w:r>
      <w:r w:rsidRPr="00997BA0">
        <w:rPr>
          <w:lang w:val="fr-FR"/>
        </w:rPr>
        <w:t xml:space="preserve">emploi et différents programmes adaptés aux fonctions officielles des </w:t>
      </w:r>
      <w:r w:rsidR="00826ADD">
        <w:rPr>
          <w:lang w:val="fr-FR"/>
        </w:rPr>
        <w:t>policiers</w:t>
      </w:r>
      <w:r w:rsidRPr="00997BA0">
        <w:rPr>
          <w:lang w:val="fr-FR"/>
        </w:rPr>
        <w:t>.</w:t>
      </w:r>
    </w:p>
    <w:p w:rsidR="00BE64DE" w:rsidRPr="00997BA0" w:rsidRDefault="00BE64DE" w:rsidP="00777AE6">
      <w:pPr>
        <w:pStyle w:val="SingleTxt"/>
        <w:numPr>
          <w:ilvl w:val="0"/>
          <w:numId w:val="9"/>
        </w:numPr>
        <w:tabs>
          <w:tab w:val="clear" w:pos="475"/>
          <w:tab w:val="num" w:pos="1742"/>
        </w:tabs>
        <w:ind w:left="1267"/>
        <w:rPr>
          <w:lang w:val="fr-FR"/>
        </w:rPr>
      </w:pPr>
      <w:r w:rsidRPr="00997BA0">
        <w:rPr>
          <w:lang w:val="fr-FR"/>
        </w:rPr>
        <w:t>Dans le cadre de la formation professionnelle en cours d</w:t>
      </w:r>
      <w:r>
        <w:rPr>
          <w:lang w:val="fr-FR"/>
        </w:rPr>
        <w:t>’</w:t>
      </w:r>
      <w:r w:rsidR="007E2D5E">
        <w:rPr>
          <w:lang w:val="fr-FR"/>
        </w:rPr>
        <w:t xml:space="preserve">emploi, </w:t>
      </w:r>
      <w:r w:rsidRPr="00997BA0">
        <w:rPr>
          <w:lang w:val="fr-FR"/>
        </w:rPr>
        <w:t>l</w:t>
      </w:r>
      <w:r>
        <w:rPr>
          <w:lang w:val="fr-FR"/>
        </w:rPr>
        <w:t>’</w:t>
      </w:r>
      <w:r w:rsidRPr="00997BA0">
        <w:rPr>
          <w:lang w:val="fr-FR"/>
        </w:rPr>
        <w:t>École nationale de police organise régulièrement des cours sur des thèmes comme la protection des droits de l</w:t>
      </w:r>
      <w:r>
        <w:rPr>
          <w:lang w:val="fr-FR"/>
        </w:rPr>
        <w:t>’</w:t>
      </w:r>
      <w:r w:rsidRPr="00997BA0">
        <w:rPr>
          <w:lang w:val="fr-FR"/>
        </w:rPr>
        <w:t>enfant</w:t>
      </w:r>
      <w:r w:rsidR="007E2D5E">
        <w:rPr>
          <w:lang w:val="fr-FR"/>
        </w:rPr>
        <w:t>, le respect des droits de l’homme dans le cadre des</w:t>
      </w:r>
      <w:r w:rsidRPr="00997BA0">
        <w:rPr>
          <w:lang w:val="fr-FR"/>
        </w:rPr>
        <w:t xml:space="preserve"> activités de la police</w:t>
      </w:r>
      <w:r w:rsidR="007E2D5E">
        <w:rPr>
          <w:lang w:val="fr-FR"/>
        </w:rPr>
        <w:t xml:space="preserve">, ou encore </w:t>
      </w:r>
      <w:r w:rsidRPr="00997BA0">
        <w:rPr>
          <w:lang w:val="fr-FR"/>
        </w:rPr>
        <w:t>les droits de l</w:t>
      </w:r>
      <w:r>
        <w:rPr>
          <w:lang w:val="fr-FR"/>
        </w:rPr>
        <w:t>’</w:t>
      </w:r>
      <w:r w:rsidRPr="00997BA0">
        <w:rPr>
          <w:lang w:val="fr-FR"/>
        </w:rPr>
        <w:t xml:space="preserve">homme et le racisme. Ces cours ont pour objectif de développer </w:t>
      </w:r>
      <w:r w:rsidR="007E2D5E">
        <w:rPr>
          <w:lang w:val="fr-FR"/>
        </w:rPr>
        <w:t>les</w:t>
      </w:r>
      <w:r w:rsidRPr="00997BA0">
        <w:rPr>
          <w:lang w:val="fr-FR"/>
        </w:rPr>
        <w:t xml:space="preserve"> connaissances et </w:t>
      </w:r>
      <w:r w:rsidR="007E2D5E">
        <w:rPr>
          <w:lang w:val="fr-FR"/>
        </w:rPr>
        <w:t xml:space="preserve">les </w:t>
      </w:r>
      <w:r w:rsidRPr="00997BA0">
        <w:rPr>
          <w:lang w:val="fr-FR"/>
        </w:rPr>
        <w:t>compétences nécessaires à la protection effective des droits de l</w:t>
      </w:r>
      <w:r>
        <w:rPr>
          <w:lang w:val="fr-FR"/>
        </w:rPr>
        <w:t>’</w:t>
      </w:r>
      <w:r w:rsidRPr="00997BA0">
        <w:rPr>
          <w:lang w:val="fr-FR"/>
        </w:rPr>
        <w:t>homme et des droits de l</w:t>
      </w:r>
      <w:r>
        <w:rPr>
          <w:lang w:val="fr-FR"/>
        </w:rPr>
        <w:t>’</w:t>
      </w:r>
      <w:r w:rsidRPr="00997BA0">
        <w:rPr>
          <w:lang w:val="fr-FR"/>
        </w:rPr>
        <w:t>enfant dans le cadre des activités de la police, de compléter les connaissances des intéressés sur le système de protection des droits de l</w:t>
      </w:r>
      <w:r>
        <w:rPr>
          <w:lang w:val="fr-FR"/>
        </w:rPr>
        <w:t>’</w:t>
      </w:r>
      <w:r w:rsidRPr="00997BA0">
        <w:rPr>
          <w:lang w:val="fr-FR"/>
        </w:rPr>
        <w:t>homme, les textes normatifs et l</w:t>
      </w:r>
      <w:r>
        <w:rPr>
          <w:lang w:val="fr-FR"/>
        </w:rPr>
        <w:t>’</w:t>
      </w:r>
      <w:r w:rsidRPr="00997BA0">
        <w:rPr>
          <w:lang w:val="fr-FR"/>
        </w:rPr>
        <w:t>application des instruments juridiques internationaux en vue de la protection des droits de l</w:t>
      </w:r>
      <w:r>
        <w:rPr>
          <w:lang w:val="fr-FR"/>
        </w:rPr>
        <w:t>’</w:t>
      </w:r>
      <w:r w:rsidRPr="00997BA0">
        <w:rPr>
          <w:lang w:val="fr-FR"/>
        </w:rPr>
        <w:t>enfant, ainsi que d</w:t>
      </w:r>
      <w:r>
        <w:rPr>
          <w:lang w:val="fr-FR"/>
        </w:rPr>
        <w:t>’</w:t>
      </w:r>
      <w:r w:rsidRPr="00997BA0">
        <w:rPr>
          <w:lang w:val="fr-FR"/>
        </w:rPr>
        <w:t>évaluer la coopération entre l</w:t>
      </w:r>
      <w:r>
        <w:rPr>
          <w:lang w:val="fr-FR"/>
        </w:rPr>
        <w:t>’</w:t>
      </w:r>
      <w:r w:rsidRPr="00997BA0">
        <w:rPr>
          <w:lang w:val="fr-FR"/>
        </w:rPr>
        <w:t>État et les administrations locales, les organismes publics et les organisations non gouvernementales en matière de protection des droits de l</w:t>
      </w:r>
      <w:r>
        <w:rPr>
          <w:lang w:val="fr-FR"/>
        </w:rPr>
        <w:t>’</w:t>
      </w:r>
      <w:r w:rsidRPr="00997BA0">
        <w:rPr>
          <w:lang w:val="fr-FR"/>
        </w:rPr>
        <w:t>homme et des droits de l</w:t>
      </w:r>
      <w:r>
        <w:rPr>
          <w:lang w:val="fr-FR"/>
        </w:rPr>
        <w:t>’</w:t>
      </w:r>
      <w:r w:rsidRPr="00997BA0">
        <w:rPr>
          <w:lang w:val="fr-FR"/>
        </w:rPr>
        <w:t>enfant. Les questions ayant trait à l</w:t>
      </w:r>
      <w:r>
        <w:rPr>
          <w:lang w:val="fr-FR"/>
        </w:rPr>
        <w:t>’</w:t>
      </w:r>
      <w:r w:rsidRPr="00997BA0">
        <w:rPr>
          <w:lang w:val="fr-FR"/>
        </w:rPr>
        <w:t>application de</w:t>
      </w:r>
      <w:r w:rsidR="00402693">
        <w:rPr>
          <w:lang w:val="fr-FR"/>
        </w:rPr>
        <w:t>s</w:t>
      </w:r>
      <w:r w:rsidRPr="00997BA0">
        <w:rPr>
          <w:lang w:val="fr-FR"/>
        </w:rPr>
        <w:t xml:space="preserve"> normes juridiques dans le domaine des droits de l</w:t>
      </w:r>
      <w:r>
        <w:rPr>
          <w:lang w:val="fr-FR"/>
        </w:rPr>
        <w:t>’</w:t>
      </w:r>
      <w:r w:rsidRPr="00997BA0">
        <w:rPr>
          <w:lang w:val="fr-FR"/>
        </w:rPr>
        <w:t>homme et des droits de l</w:t>
      </w:r>
      <w:r>
        <w:rPr>
          <w:lang w:val="fr-FR"/>
        </w:rPr>
        <w:t>’</w:t>
      </w:r>
      <w:r w:rsidRPr="00997BA0">
        <w:rPr>
          <w:lang w:val="fr-FR"/>
        </w:rPr>
        <w:t xml:space="preserve">enfant sont également traitées dans les programmes </w:t>
      </w:r>
      <w:r w:rsidR="00402693">
        <w:rPr>
          <w:lang w:val="fr-FR"/>
        </w:rPr>
        <w:t>officiels</w:t>
      </w:r>
      <w:r w:rsidRPr="00997BA0">
        <w:rPr>
          <w:lang w:val="fr-FR"/>
        </w:rPr>
        <w:t xml:space="preserve"> de formation professionnelle en cours d</w:t>
      </w:r>
      <w:r>
        <w:rPr>
          <w:lang w:val="fr-FR"/>
        </w:rPr>
        <w:t>’</w:t>
      </w:r>
      <w:r w:rsidRPr="00997BA0">
        <w:rPr>
          <w:lang w:val="fr-FR"/>
        </w:rPr>
        <w:t>emploi qui sont mis en œuvre par l</w:t>
      </w:r>
      <w:r>
        <w:rPr>
          <w:lang w:val="fr-FR"/>
        </w:rPr>
        <w:t>’</w:t>
      </w:r>
      <w:r w:rsidRPr="00997BA0">
        <w:rPr>
          <w:lang w:val="fr-FR"/>
        </w:rPr>
        <w:t>École nationale de police.</w:t>
      </w:r>
    </w:p>
    <w:p w:rsidR="00BE64DE" w:rsidRPr="00997BA0" w:rsidRDefault="00BE64DE" w:rsidP="00777AE6">
      <w:pPr>
        <w:pStyle w:val="SingleTxt"/>
        <w:numPr>
          <w:ilvl w:val="0"/>
          <w:numId w:val="9"/>
        </w:numPr>
        <w:tabs>
          <w:tab w:val="clear" w:pos="475"/>
          <w:tab w:val="num" w:pos="1742"/>
        </w:tabs>
        <w:ind w:left="1267"/>
        <w:rPr>
          <w:lang w:val="fr-FR"/>
        </w:rPr>
      </w:pPr>
      <w:r w:rsidRPr="00997BA0">
        <w:rPr>
          <w:lang w:val="fr-FR"/>
        </w:rPr>
        <w:t>Des responsabl</w:t>
      </w:r>
      <w:r w:rsidR="00D521C2">
        <w:rPr>
          <w:lang w:val="fr-FR"/>
        </w:rPr>
        <w:t>es du Corps national des gardes-</w:t>
      </w:r>
      <w:r w:rsidR="00D44F9E">
        <w:rPr>
          <w:lang w:val="fr-FR"/>
        </w:rPr>
        <w:t>frontière</w:t>
      </w:r>
      <w:r w:rsidR="00D521C2">
        <w:rPr>
          <w:lang w:val="fr-FR"/>
        </w:rPr>
        <w:t>s</w:t>
      </w:r>
      <w:r w:rsidRPr="00997BA0">
        <w:rPr>
          <w:lang w:val="fr-FR"/>
        </w:rPr>
        <w:t xml:space="preserve"> ont suivi des séminaires de formation sur la traite d</w:t>
      </w:r>
      <w:r w:rsidR="00DE2DB6">
        <w:rPr>
          <w:lang w:val="fr-FR"/>
        </w:rPr>
        <w:t xml:space="preserve">es </w:t>
      </w:r>
      <w:r w:rsidRPr="00997BA0">
        <w:rPr>
          <w:lang w:val="fr-FR"/>
        </w:rPr>
        <w:t>êtres humains et le respect des droits de l</w:t>
      </w:r>
      <w:r>
        <w:rPr>
          <w:lang w:val="fr-FR"/>
        </w:rPr>
        <w:t>’</w:t>
      </w:r>
      <w:r w:rsidRPr="00997BA0">
        <w:rPr>
          <w:lang w:val="fr-FR"/>
        </w:rPr>
        <w:t xml:space="preserve">homme. </w:t>
      </w:r>
      <w:r w:rsidR="00DE2DB6">
        <w:rPr>
          <w:lang w:val="fr-FR"/>
        </w:rPr>
        <w:t xml:space="preserve">Les questions relatives aux </w:t>
      </w:r>
      <w:r w:rsidRPr="00997BA0">
        <w:rPr>
          <w:lang w:val="fr-FR"/>
        </w:rPr>
        <w:t xml:space="preserve">droits et libertés constitutionnels de la personne et du citoyen, </w:t>
      </w:r>
      <w:r w:rsidR="00DE2DB6">
        <w:rPr>
          <w:lang w:val="fr-FR"/>
        </w:rPr>
        <w:t xml:space="preserve">à </w:t>
      </w:r>
      <w:r w:rsidRPr="00997BA0">
        <w:rPr>
          <w:lang w:val="fr-FR"/>
        </w:rPr>
        <w:t>l</w:t>
      </w:r>
      <w:r>
        <w:rPr>
          <w:lang w:val="fr-FR"/>
        </w:rPr>
        <w:t>’</w:t>
      </w:r>
      <w:r w:rsidRPr="00997BA0">
        <w:rPr>
          <w:lang w:val="fr-FR"/>
        </w:rPr>
        <w:t xml:space="preserve">entrée et </w:t>
      </w:r>
      <w:r w:rsidR="00DE2DB6">
        <w:rPr>
          <w:lang w:val="fr-FR"/>
        </w:rPr>
        <w:t xml:space="preserve">au </w:t>
      </w:r>
      <w:r w:rsidRPr="00997BA0">
        <w:rPr>
          <w:lang w:val="fr-FR"/>
        </w:rPr>
        <w:t>séjour d</w:t>
      </w:r>
      <w:r>
        <w:rPr>
          <w:lang w:val="fr-FR"/>
        </w:rPr>
        <w:t>’</w:t>
      </w:r>
      <w:r w:rsidRPr="00997BA0">
        <w:rPr>
          <w:lang w:val="fr-FR"/>
        </w:rPr>
        <w:t>étrangers mineurs en Lettonie,</w:t>
      </w:r>
      <w:r>
        <w:rPr>
          <w:lang w:val="fr-FR"/>
        </w:rPr>
        <w:t xml:space="preserve"> </w:t>
      </w:r>
      <w:r w:rsidRPr="00997BA0">
        <w:rPr>
          <w:lang w:val="fr-FR"/>
        </w:rPr>
        <w:t xml:space="preserve">et </w:t>
      </w:r>
      <w:r w:rsidR="00DE2DB6">
        <w:rPr>
          <w:lang w:val="fr-FR"/>
        </w:rPr>
        <w:t xml:space="preserve">aux </w:t>
      </w:r>
      <w:r w:rsidRPr="00997BA0">
        <w:rPr>
          <w:lang w:val="fr-FR"/>
        </w:rPr>
        <w:t>droits et obligations des mineurs non accompagnés demandeurs d</w:t>
      </w:r>
      <w:r>
        <w:rPr>
          <w:lang w:val="fr-FR"/>
        </w:rPr>
        <w:t>’</w:t>
      </w:r>
      <w:r w:rsidRPr="00997BA0">
        <w:rPr>
          <w:lang w:val="fr-FR"/>
        </w:rPr>
        <w:t>asile</w:t>
      </w:r>
      <w:r w:rsidR="00DE2DB6">
        <w:rPr>
          <w:lang w:val="fr-FR"/>
        </w:rPr>
        <w:t xml:space="preserve"> sont étudiées dans le cadre du </w:t>
      </w:r>
      <w:r w:rsidR="00DE2DB6" w:rsidRPr="00997BA0">
        <w:rPr>
          <w:lang w:val="fr-FR"/>
        </w:rPr>
        <w:t>programme d</w:t>
      </w:r>
      <w:r w:rsidR="00DE2DB6">
        <w:rPr>
          <w:lang w:val="fr-FR"/>
        </w:rPr>
        <w:t>’</w:t>
      </w:r>
      <w:r w:rsidR="00DE2DB6" w:rsidRPr="00997BA0">
        <w:rPr>
          <w:lang w:val="fr-FR"/>
        </w:rPr>
        <w:t>études de l</w:t>
      </w:r>
      <w:r w:rsidR="00DE2DB6">
        <w:rPr>
          <w:lang w:val="fr-FR"/>
        </w:rPr>
        <w:t>’</w:t>
      </w:r>
      <w:r w:rsidR="00DE2DB6" w:rsidRPr="00997BA0">
        <w:rPr>
          <w:lang w:val="fr-FR"/>
        </w:rPr>
        <w:t>École</w:t>
      </w:r>
      <w:r w:rsidR="00D521C2">
        <w:rPr>
          <w:lang w:val="fr-FR"/>
        </w:rPr>
        <w:t xml:space="preserve"> nationale des gardes-</w:t>
      </w:r>
      <w:r w:rsidR="00DE2DB6">
        <w:rPr>
          <w:lang w:val="fr-FR"/>
        </w:rPr>
        <w:t>frontière</w:t>
      </w:r>
      <w:r w:rsidR="00D521C2">
        <w:rPr>
          <w:lang w:val="fr-FR"/>
        </w:rPr>
        <w:t>s</w:t>
      </w:r>
      <w:r w:rsidRPr="00997BA0">
        <w:rPr>
          <w:lang w:val="fr-FR"/>
        </w:rPr>
        <w:t>.</w:t>
      </w:r>
    </w:p>
    <w:p w:rsidR="00BE64DE" w:rsidRDefault="00A92717" w:rsidP="00777AE6">
      <w:pPr>
        <w:pStyle w:val="SingleTxt"/>
        <w:numPr>
          <w:ilvl w:val="0"/>
          <w:numId w:val="9"/>
        </w:numPr>
        <w:tabs>
          <w:tab w:val="clear" w:pos="475"/>
          <w:tab w:val="num" w:pos="1742"/>
        </w:tabs>
        <w:ind w:left="1267"/>
        <w:rPr>
          <w:lang w:val="fr-FR"/>
        </w:rPr>
      </w:pPr>
      <w:r w:rsidRPr="00997BA0">
        <w:rPr>
          <w:lang w:val="fr-FR"/>
        </w:rPr>
        <w:t xml:space="preserve">Les </w:t>
      </w:r>
      <w:r w:rsidR="00BE64DE" w:rsidRPr="00997BA0">
        <w:rPr>
          <w:lang w:val="fr-FR"/>
        </w:rPr>
        <w:t>principaux textes législatifs et réglementaires qui garantissent l</w:t>
      </w:r>
      <w:r w:rsidR="00BE64DE">
        <w:rPr>
          <w:lang w:val="fr-FR"/>
        </w:rPr>
        <w:t>’</w:t>
      </w:r>
      <w:r w:rsidR="00BE64DE" w:rsidRPr="00997BA0">
        <w:rPr>
          <w:lang w:val="fr-FR"/>
        </w:rPr>
        <w:t>exécution des obligations découlant du Protocole facultatif</w:t>
      </w:r>
      <w:r>
        <w:rPr>
          <w:lang w:val="fr-FR"/>
        </w:rPr>
        <w:t xml:space="preserve"> sont les suivants</w:t>
      </w:r>
      <w:r w:rsidR="002E354C">
        <w:rPr>
          <w:lang w:val="fr-FR"/>
        </w:rPr>
        <w:t>.</w:t>
      </w:r>
    </w:p>
    <w:p w:rsidR="002E354C" w:rsidRPr="002E354C" w:rsidRDefault="002E354C" w:rsidP="002E354C">
      <w:pPr>
        <w:pStyle w:val="SingleTxt"/>
        <w:spacing w:after="0" w:line="120" w:lineRule="exact"/>
        <w:rPr>
          <w:sz w:val="10"/>
          <w:lang w:val="fr-FR"/>
        </w:rPr>
      </w:pPr>
    </w:p>
    <w:tbl>
      <w:tblPr>
        <w:tblW w:w="7320" w:type="dxa"/>
        <w:tblInd w:w="1267" w:type="dxa"/>
        <w:tblLayout w:type="fixed"/>
        <w:tblCellMar>
          <w:left w:w="0" w:type="dxa"/>
          <w:right w:w="0" w:type="dxa"/>
        </w:tblCellMar>
        <w:tblLook w:val="04A0" w:firstRow="1" w:lastRow="0" w:firstColumn="1" w:lastColumn="0" w:noHBand="0" w:noVBand="1"/>
      </w:tblPr>
      <w:tblGrid>
        <w:gridCol w:w="398"/>
        <w:gridCol w:w="3087"/>
        <w:gridCol w:w="3835"/>
      </w:tblGrid>
      <w:tr w:rsidR="00B06FDB" w:rsidRPr="00062912" w:rsidTr="00B06FDB">
        <w:trPr>
          <w:tblHeader/>
        </w:trPr>
        <w:tc>
          <w:tcPr>
            <w:tcW w:w="398" w:type="dxa"/>
            <w:tcBorders>
              <w:top w:val="single" w:sz="4" w:space="0" w:color="auto"/>
              <w:bottom w:val="single" w:sz="12" w:space="0" w:color="auto"/>
            </w:tcBorders>
            <w:shd w:val="clear" w:color="auto" w:fill="auto"/>
            <w:vAlign w:val="bottom"/>
          </w:tcPr>
          <w:p w:rsidR="00BE64DE" w:rsidRPr="00062912" w:rsidRDefault="00CD5F44" w:rsidP="00062912">
            <w:pPr>
              <w:suppressAutoHyphens/>
              <w:spacing w:before="80" w:after="80" w:line="160" w:lineRule="exact"/>
              <w:ind w:right="40"/>
              <w:rPr>
                <w:i/>
                <w:sz w:val="14"/>
                <w:lang w:val="fr-FR"/>
              </w:rPr>
            </w:pPr>
            <w:r>
              <w:rPr>
                <w:i/>
                <w:sz w:val="14"/>
                <w:lang w:val="fr-FR"/>
              </w:rPr>
              <w:t>No </w:t>
            </w:r>
          </w:p>
        </w:tc>
        <w:tc>
          <w:tcPr>
            <w:tcW w:w="3087" w:type="dxa"/>
            <w:tcBorders>
              <w:top w:val="single" w:sz="4" w:space="0" w:color="auto"/>
              <w:bottom w:val="single" w:sz="12" w:space="0" w:color="auto"/>
            </w:tcBorders>
            <w:shd w:val="clear" w:color="auto" w:fill="auto"/>
            <w:vAlign w:val="bottom"/>
          </w:tcPr>
          <w:p w:rsidR="00BE64DE" w:rsidRPr="00062912" w:rsidRDefault="00BE64DE" w:rsidP="00062912">
            <w:pPr>
              <w:suppressAutoHyphens/>
              <w:spacing w:before="80" w:after="80" w:line="160" w:lineRule="exact"/>
              <w:ind w:right="397"/>
              <w:rPr>
                <w:i/>
                <w:sz w:val="14"/>
                <w:lang w:val="fr-FR"/>
              </w:rPr>
            </w:pPr>
            <w:r w:rsidRPr="00062912">
              <w:rPr>
                <w:i/>
                <w:sz w:val="14"/>
                <w:lang w:val="fr-FR"/>
              </w:rPr>
              <w:t>Texte</w:t>
            </w:r>
          </w:p>
        </w:tc>
        <w:tc>
          <w:tcPr>
            <w:tcW w:w="3835" w:type="dxa"/>
            <w:tcBorders>
              <w:top w:val="single" w:sz="4" w:space="0" w:color="auto"/>
              <w:bottom w:val="single" w:sz="12" w:space="0" w:color="auto"/>
            </w:tcBorders>
            <w:shd w:val="clear" w:color="auto" w:fill="auto"/>
            <w:vAlign w:val="bottom"/>
          </w:tcPr>
          <w:p w:rsidR="00BE64DE" w:rsidRPr="00062912" w:rsidRDefault="00BE64DE" w:rsidP="00062912">
            <w:pPr>
              <w:suppressAutoHyphens/>
              <w:spacing w:before="80" w:after="80" w:line="160" w:lineRule="exact"/>
              <w:ind w:right="397"/>
              <w:rPr>
                <w:i/>
                <w:sz w:val="14"/>
                <w:lang w:val="fr-FR"/>
              </w:rPr>
            </w:pPr>
            <w:r w:rsidRPr="00062912">
              <w:rPr>
                <w:i/>
                <w:sz w:val="14"/>
                <w:lang w:val="fr-FR"/>
              </w:rPr>
              <w:t xml:space="preserve">Objet </w:t>
            </w:r>
          </w:p>
        </w:tc>
      </w:tr>
      <w:tr w:rsidR="00062912" w:rsidRPr="00062912" w:rsidTr="00B06FDB">
        <w:trPr>
          <w:trHeight w:hRule="exact" w:val="115"/>
          <w:tblHeader/>
        </w:trPr>
        <w:tc>
          <w:tcPr>
            <w:tcW w:w="398" w:type="dxa"/>
            <w:tcBorders>
              <w:top w:val="single" w:sz="12" w:space="0" w:color="auto"/>
            </w:tcBorders>
            <w:shd w:val="clear" w:color="auto" w:fill="auto"/>
            <w:vAlign w:val="bottom"/>
          </w:tcPr>
          <w:p w:rsidR="00062912" w:rsidRPr="00062912" w:rsidRDefault="00062912" w:rsidP="00062912">
            <w:pPr>
              <w:suppressAutoHyphens/>
              <w:spacing w:before="40" w:after="80"/>
              <w:ind w:right="40"/>
              <w:rPr>
                <w:lang w:val="fr-FR"/>
              </w:rPr>
            </w:pPr>
          </w:p>
        </w:tc>
        <w:tc>
          <w:tcPr>
            <w:tcW w:w="3087" w:type="dxa"/>
            <w:tcBorders>
              <w:top w:val="single" w:sz="12" w:space="0" w:color="auto"/>
            </w:tcBorders>
            <w:shd w:val="clear" w:color="auto" w:fill="auto"/>
            <w:vAlign w:val="bottom"/>
          </w:tcPr>
          <w:p w:rsidR="00062912" w:rsidRPr="00062912" w:rsidRDefault="00062912" w:rsidP="00062912">
            <w:pPr>
              <w:suppressAutoHyphens/>
              <w:spacing w:before="40" w:after="80"/>
              <w:ind w:right="397"/>
              <w:rPr>
                <w:lang w:val="fr-FR"/>
              </w:rPr>
            </w:pPr>
          </w:p>
        </w:tc>
        <w:tc>
          <w:tcPr>
            <w:tcW w:w="3835" w:type="dxa"/>
            <w:tcBorders>
              <w:top w:val="single" w:sz="12" w:space="0" w:color="auto"/>
            </w:tcBorders>
            <w:shd w:val="clear" w:color="auto" w:fill="auto"/>
            <w:vAlign w:val="bottom"/>
          </w:tcPr>
          <w:p w:rsidR="00062912" w:rsidRPr="00062912" w:rsidRDefault="00062912" w:rsidP="00062912">
            <w:pPr>
              <w:suppressAutoHyphens/>
              <w:spacing w:before="40" w:after="80"/>
              <w:ind w:right="397"/>
              <w:rPr>
                <w:lang w:val="fr-FR"/>
              </w:rPr>
            </w:pPr>
          </w:p>
        </w:tc>
      </w:tr>
      <w:tr w:rsidR="00BE64DE" w:rsidRPr="00062912" w:rsidTr="00B06FDB">
        <w:tc>
          <w:tcPr>
            <w:tcW w:w="398" w:type="dxa"/>
            <w:shd w:val="clear" w:color="auto" w:fill="auto"/>
          </w:tcPr>
          <w:p w:rsidR="00BE64DE" w:rsidRPr="00062912" w:rsidRDefault="00BE64DE" w:rsidP="00062912">
            <w:pPr>
              <w:tabs>
                <w:tab w:val="left" w:pos="288"/>
                <w:tab w:val="left" w:pos="576"/>
                <w:tab w:val="left" w:pos="864"/>
                <w:tab w:val="left" w:pos="1152"/>
              </w:tabs>
              <w:suppressAutoHyphens/>
              <w:spacing w:before="40" w:after="80"/>
              <w:ind w:right="40"/>
              <w:rPr>
                <w:lang w:val="fr-FR"/>
              </w:rPr>
            </w:pPr>
            <w:r w:rsidRPr="00062912">
              <w:rPr>
                <w:lang w:val="fr-FR"/>
              </w:rPr>
              <w:t>1.</w:t>
            </w:r>
          </w:p>
        </w:tc>
        <w:tc>
          <w:tcPr>
            <w:tcW w:w="3087" w:type="dxa"/>
            <w:shd w:val="clear" w:color="auto" w:fill="auto"/>
          </w:tcPr>
          <w:p w:rsidR="00BE64DE" w:rsidRPr="00062912" w:rsidRDefault="007D06AC" w:rsidP="00B06FDB">
            <w:pPr>
              <w:tabs>
                <w:tab w:val="left" w:pos="288"/>
                <w:tab w:val="left" w:pos="576"/>
                <w:tab w:val="left" w:pos="864"/>
                <w:tab w:val="left" w:pos="1152"/>
              </w:tabs>
              <w:suppressAutoHyphens/>
              <w:spacing w:before="40" w:after="80"/>
              <w:ind w:right="115"/>
              <w:rPr>
                <w:lang w:val="fr-FR"/>
              </w:rPr>
            </w:pPr>
            <w:r>
              <w:rPr>
                <w:lang w:val="fr-FR"/>
              </w:rPr>
              <w:t xml:space="preserve">Loi sur la protection des droits </w:t>
            </w:r>
            <w:r>
              <w:rPr>
                <w:lang w:val="fr-FR"/>
              </w:rPr>
              <w:br/>
              <w:t>de l’enfant</w:t>
            </w:r>
          </w:p>
        </w:tc>
        <w:tc>
          <w:tcPr>
            <w:tcW w:w="3835" w:type="dxa"/>
            <w:shd w:val="clear" w:color="auto" w:fill="auto"/>
          </w:tcPr>
          <w:p w:rsidR="00BE64DE" w:rsidRPr="00062912" w:rsidRDefault="00BE64DE" w:rsidP="00764E37">
            <w:pPr>
              <w:tabs>
                <w:tab w:val="left" w:pos="288"/>
                <w:tab w:val="left" w:pos="576"/>
                <w:tab w:val="left" w:pos="864"/>
                <w:tab w:val="left" w:pos="1152"/>
              </w:tabs>
              <w:suppressAutoHyphens/>
              <w:spacing w:before="40" w:after="80"/>
              <w:ind w:right="115"/>
              <w:rPr>
                <w:lang w:val="fr-FR"/>
              </w:rPr>
            </w:pPr>
            <w:r w:rsidRPr="00062912">
              <w:rPr>
                <w:lang w:val="fr-FR"/>
              </w:rPr>
              <w:t xml:space="preserve">Cette loi définit les droits et libertés de l’enfant et les modalités de leur protection, en tenant compte du fait que l’enfant est une personne qui </w:t>
            </w:r>
            <w:r w:rsidR="00062912">
              <w:rPr>
                <w:lang w:val="fr-FR"/>
              </w:rPr>
              <w:t>est physiquement et psychologiquement immature</w:t>
            </w:r>
            <w:r w:rsidRPr="00062912">
              <w:rPr>
                <w:lang w:val="fr-FR"/>
              </w:rPr>
              <w:t xml:space="preserve"> et a besoin d’une protection et de soins particuliers. Elle définit également les critères permettant d’évaluer </w:t>
            </w:r>
            <w:r w:rsidR="00062912">
              <w:rPr>
                <w:lang w:val="fr-FR"/>
              </w:rPr>
              <w:t>le comportement</w:t>
            </w:r>
            <w:r w:rsidRPr="00062912">
              <w:rPr>
                <w:lang w:val="fr-FR"/>
              </w:rPr>
              <w:t xml:space="preserve"> et de déterminer la responsabilité de</w:t>
            </w:r>
            <w:r w:rsidR="00062912">
              <w:rPr>
                <w:lang w:val="fr-FR"/>
              </w:rPr>
              <w:t>s</w:t>
            </w:r>
            <w:r w:rsidRPr="00062912">
              <w:rPr>
                <w:lang w:val="fr-FR"/>
              </w:rPr>
              <w:t xml:space="preserve"> </w:t>
            </w:r>
            <w:r w:rsidR="00062912">
              <w:rPr>
                <w:lang w:val="fr-FR"/>
              </w:rPr>
              <w:t xml:space="preserve">enfants, énonce </w:t>
            </w:r>
            <w:r w:rsidRPr="00062912">
              <w:rPr>
                <w:lang w:val="fr-FR"/>
              </w:rPr>
              <w:t>les droits, obligations et responsabilités des parents et d’autres personnes physiques et morales, ainsi que de l’État et des administrations locales, s’agissant de garantir les droits de l’</w:t>
            </w:r>
            <w:r w:rsidR="00062912">
              <w:rPr>
                <w:lang w:val="fr-FR"/>
              </w:rPr>
              <w:t>enfant, et définit</w:t>
            </w:r>
            <w:r w:rsidRPr="00062912">
              <w:rPr>
                <w:lang w:val="fr-FR"/>
              </w:rPr>
              <w:t xml:space="preserve"> le système de protection des droits de l’enfant et les principes juridiques guidant son fonctionnement.</w:t>
            </w:r>
          </w:p>
        </w:tc>
      </w:tr>
      <w:tr w:rsidR="00BE64DE" w:rsidRPr="00062912" w:rsidTr="00B06FDB">
        <w:tc>
          <w:tcPr>
            <w:tcW w:w="398" w:type="dxa"/>
            <w:shd w:val="clear" w:color="auto" w:fill="auto"/>
          </w:tcPr>
          <w:p w:rsidR="00BE64DE" w:rsidRPr="00062912" w:rsidRDefault="00BE64DE" w:rsidP="00D125B8">
            <w:pPr>
              <w:tabs>
                <w:tab w:val="left" w:pos="288"/>
                <w:tab w:val="left" w:pos="576"/>
                <w:tab w:val="left" w:pos="864"/>
                <w:tab w:val="left" w:pos="1152"/>
              </w:tabs>
              <w:suppressAutoHyphens/>
              <w:spacing w:before="40" w:after="80"/>
              <w:ind w:right="40"/>
              <w:rPr>
                <w:lang w:val="fr-FR"/>
              </w:rPr>
            </w:pPr>
            <w:r w:rsidRPr="00062912">
              <w:rPr>
                <w:lang w:val="fr-FR"/>
              </w:rPr>
              <w:t>2.</w:t>
            </w:r>
          </w:p>
        </w:tc>
        <w:tc>
          <w:tcPr>
            <w:tcW w:w="3087" w:type="dxa"/>
            <w:shd w:val="clear" w:color="auto" w:fill="auto"/>
          </w:tcPr>
          <w:p w:rsidR="00BE64DE" w:rsidRPr="00062912" w:rsidRDefault="00BE64DE" w:rsidP="00246F9D">
            <w:pPr>
              <w:tabs>
                <w:tab w:val="left" w:pos="288"/>
                <w:tab w:val="left" w:pos="576"/>
                <w:tab w:val="left" w:pos="864"/>
                <w:tab w:val="left" w:pos="1152"/>
              </w:tabs>
              <w:suppressAutoHyphens/>
              <w:spacing w:before="40" w:after="80"/>
              <w:ind w:right="115"/>
              <w:rPr>
                <w:lang w:val="fr-FR"/>
              </w:rPr>
            </w:pPr>
            <w:r w:rsidRPr="00062912">
              <w:rPr>
                <w:lang w:val="fr-FR"/>
              </w:rPr>
              <w:t>Loi sur le servce militaire</w:t>
            </w:r>
          </w:p>
        </w:tc>
        <w:tc>
          <w:tcPr>
            <w:tcW w:w="3835" w:type="dxa"/>
            <w:shd w:val="clear" w:color="auto" w:fill="auto"/>
          </w:tcPr>
          <w:p w:rsidR="00BE64DE" w:rsidRPr="00062912" w:rsidRDefault="00BE64DE" w:rsidP="00731543">
            <w:pPr>
              <w:tabs>
                <w:tab w:val="left" w:pos="288"/>
                <w:tab w:val="left" w:pos="576"/>
                <w:tab w:val="left" w:pos="864"/>
                <w:tab w:val="left" w:pos="1152"/>
              </w:tabs>
              <w:suppressAutoHyphens/>
              <w:spacing w:before="40" w:after="80"/>
              <w:ind w:right="115"/>
              <w:rPr>
                <w:lang w:val="fr-FR"/>
              </w:rPr>
            </w:pPr>
            <w:r w:rsidRPr="00062912">
              <w:rPr>
                <w:lang w:val="fr-FR"/>
              </w:rPr>
              <w:t>Cette loi établit un service militaire uniforme dans les Forces armées nationales.</w:t>
            </w:r>
          </w:p>
        </w:tc>
      </w:tr>
      <w:tr w:rsidR="00BE64DE" w:rsidRPr="00062912" w:rsidTr="00B06FDB">
        <w:tc>
          <w:tcPr>
            <w:tcW w:w="398" w:type="dxa"/>
            <w:shd w:val="clear" w:color="auto" w:fill="auto"/>
          </w:tcPr>
          <w:p w:rsidR="00BE64DE" w:rsidRPr="00062912" w:rsidRDefault="00246F9D" w:rsidP="00062912">
            <w:pPr>
              <w:tabs>
                <w:tab w:val="left" w:pos="288"/>
                <w:tab w:val="left" w:pos="576"/>
                <w:tab w:val="left" w:pos="864"/>
                <w:tab w:val="left" w:pos="1152"/>
              </w:tabs>
              <w:suppressAutoHyphens/>
              <w:spacing w:before="40" w:after="80"/>
              <w:ind w:right="40"/>
              <w:rPr>
                <w:lang w:val="fr-FR"/>
              </w:rPr>
            </w:pPr>
            <w:r>
              <w:lastRenderedPageBreak/>
              <w:br w:type="page"/>
            </w:r>
            <w:r w:rsidR="00BE64DE" w:rsidRPr="00062912">
              <w:rPr>
                <w:lang w:val="fr-FR"/>
              </w:rPr>
              <w:t>3.</w:t>
            </w:r>
          </w:p>
        </w:tc>
        <w:tc>
          <w:tcPr>
            <w:tcW w:w="3087" w:type="dxa"/>
            <w:shd w:val="clear" w:color="auto" w:fill="auto"/>
          </w:tcPr>
          <w:p w:rsidR="00BE64DE" w:rsidRPr="00062912" w:rsidRDefault="00BE64DE" w:rsidP="00B06FDB">
            <w:pPr>
              <w:tabs>
                <w:tab w:val="left" w:pos="288"/>
                <w:tab w:val="left" w:pos="576"/>
                <w:tab w:val="left" w:pos="864"/>
                <w:tab w:val="left" w:pos="1152"/>
              </w:tabs>
              <w:suppressAutoHyphens/>
              <w:spacing w:before="40" w:after="80"/>
              <w:ind w:right="115"/>
              <w:rPr>
                <w:lang w:val="fr-FR"/>
              </w:rPr>
            </w:pPr>
            <w:r w:rsidRPr="00062912">
              <w:rPr>
                <w:lang w:val="fr-FR"/>
              </w:rPr>
              <w:t xml:space="preserve">Loi sur la carrière </w:t>
            </w:r>
            <w:r w:rsidR="00B06FDB">
              <w:rPr>
                <w:lang w:val="fr-FR"/>
              </w:rPr>
              <w:br/>
            </w:r>
            <w:r w:rsidRPr="00062912">
              <w:rPr>
                <w:lang w:val="fr-FR"/>
              </w:rPr>
              <w:t xml:space="preserve">des fonctionnaires de rang </w:t>
            </w:r>
            <w:r w:rsidR="00AD48E2">
              <w:rPr>
                <w:lang w:val="fr-FR"/>
              </w:rPr>
              <w:br/>
            </w:r>
            <w:r w:rsidRPr="00062912">
              <w:rPr>
                <w:lang w:val="fr-FR"/>
              </w:rPr>
              <w:t>spécial travaillant dans les</w:t>
            </w:r>
            <w:r w:rsidR="00B06FDB">
              <w:rPr>
                <w:lang w:val="fr-FR"/>
              </w:rPr>
              <w:t> </w:t>
            </w:r>
            <w:r w:rsidRPr="00062912">
              <w:rPr>
                <w:lang w:val="fr-FR"/>
              </w:rPr>
              <w:t>institutions relevant du</w:t>
            </w:r>
            <w:r w:rsidR="00B06FDB">
              <w:rPr>
                <w:lang w:val="fr-FR"/>
              </w:rPr>
              <w:t> </w:t>
            </w:r>
            <w:r w:rsidRPr="00062912">
              <w:rPr>
                <w:lang w:val="fr-FR"/>
              </w:rPr>
              <w:t xml:space="preserve">Ministère de l’intérieur </w:t>
            </w:r>
            <w:r w:rsidR="00B06FDB">
              <w:rPr>
                <w:lang w:val="fr-FR"/>
              </w:rPr>
              <w:br/>
            </w:r>
            <w:r w:rsidRPr="00062912">
              <w:rPr>
                <w:lang w:val="fr-FR"/>
              </w:rPr>
              <w:t>et de l’administration pénitentiaire</w:t>
            </w:r>
          </w:p>
        </w:tc>
        <w:tc>
          <w:tcPr>
            <w:tcW w:w="3835" w:type="dxa"/>
            <w:shd w:val="clear" w:color="auto" w:fill="auto"/>
          </w:tcPr>
          <w:p w:rsidR="00BE64DE" w:rsidRPr="00062912" w:rsidRDefault="00BE64DE" w:rsidP="00B06FDB">
            <w:pPr>
              <w:tabs>
                <w:tab w:val="left" w:pos="288"/>
                <w:tab w:val="left" w:pos="576"/>
                <w:tab w:val="left" w:pos="864"/>
                <w:tab w:val="left" w:pos="1152"/>
              </w:tabs>
              <w:suppressAutoHyphens/>
              <w:spacing w:before="40" w:after="80"/>
              <w:ind w:right="115"/>
              <w:rPr>
                <w:lang w:val="fr-FR"/>
              </w:rPr>
            </w:pPr>
            <w:r w:rsidRPr="00062912">
              <w:rPr>
                <w:lang w:val="fr-FR"/>
              </w:rPr>
              <w:t xml:space="preserve">Cette loi régit le travail des administrateurs dans les institutions relevant du Ministère de l’intérieur </w:t>
            </w:r>
            <w:r w:rsidR="00AD48E2">
              <w:rPr>
                <w:lang w:val="fr-FR"/>
              </w:rPr>
              <w:br/>
            </w:r>
            <w:r w:rsidRPr="00062912">
              <w:rPr>
                <w:lang w:val="fr-FR"/>
              </w:rPr>
              <w:t xml:space="preserve">et de l’administration pénitentiaire, </w:t>
            </w:r>
            <w:r w:rsidR="00AD48E2">
              <w:rPr>
                <w:lang w:val="fr-FR"/>
              </w:rPr>
              <w:br/>
            </w:r>
            <w:r w:rsidRPr="00062912">
              <w:rPr>
                <w:lang w:val="fr-FR"/>
              </w:rPr>
              <w:t xml:space="preserve">afin </w:t>
            </w:r>
            <w:r w:rsidR="00025DFA">
              <w:rPr>
                <w:lang w:val="fr-FR"/>
              </w:rPr>
              <w:t>d’assurer la légalité, la continuité, l’efficacité et la transparence du</w:t>
            </w:r>
            <w:r w:rsidRPr="00062912">
              <w:rPr>
                <w:lang w:val="fr-FR"/>
              </w:rPr>
              <w:t xml:space="preserve"> fonctionnement de ces institutions.</w:t>
            </w:r>
          </w:p>
        </w:tc>
      </w:tr>
      <w:tr w:rsidR="00BE64DE" w:rsidRPr="00062912" w:rsidTr="00B06FDB">
        <w:tc>
          <w:tcPr>
            <w:tcW w:w="398" w:type="dxa"/>
            <w:shd w:val="clear" w:color="auto" w:fill="auto"/>
          </w:tcPr>
          <w:p w:rsidR="00BE64DE" w:rsidRPr="00062912" w:rsidRDefault="00BE64DE" w:rsidP="00062912">
            <w:pPr>
              <w:tabs>
                <w:tab w:val="left" w:pos="288"/>
                <w:tab w:val="left" w:pos="576"/>
                <w:tab w:val="left" w:pos="864"/>
                <w:tab w:val="left" w:pos="1152"/>
              </w:tabs>
              <w:suppressAutoHyphens/>
              <w:spacing w:before="40" w:after="80"/>
              <w:ind w:right="40"/>
              <w:rPr>
                <w:lang w:val="fr-FR"/>
              </w:rPr>
            </w:pPr>
            <w:r w:rsidRPr="00062912">
              <w:rPr>
                <w:lang w:val="fr-FR"/>
              </w:rPr>
              <w:t>4.</w:t>
            </w:r>
          </w:p>
        </w:tc>
        <w:tc>
          <w:tcPr>
            <w:tcW w:w="3087" w:type="dxa"/>
            <w:shd w:val="clear" w:color="auto" w:fill="auto"/>
          </w:tcPr>
          <w:p w:rsidR="00BE64DE" w:rsidRPr="00062912" w:rsidRDefault="00BE64DE" w:rsidP="00B06FDB">
            <w:pPr>
              <w:tabs>
                <w:tab w:val="left" w:pos="288"/>
                <w:tab w:val="left" w:pos="576"/>
                <w:tab w:val="left" w:pos="864"/>
                <w:tab w:val="left" w:pos="1152"/>
              </w:tabs>
              <w:suppressAutoHyphens/>
              <w:spacing w:before="40" w:after="80"/>
              <w:ind w:right="115"/>
              <w:rPr>
                <w:lang w:val="fr-FR"/>
              </w:rPr>
            </w:pPr>
            <w:r w:rsidRPr="00062912">
              <w:rPr>
                <w:lang w:val="fr-FR"/>
              </w:rPr>
              <w:t>Code pénal</w:t>
            </w:r>
          </w:p>
        </w:tc>
        <w:tc>
          <w:tcPr>
            <w:tcW w:w="3835" w:type="dxa"/>
            <w:shd w:val="clear" w:color="auto" w:fill="auto"/>
          </w:tcPr>
          <w:p w:rsidR="00BE64DE" w:rsidRPr="00062912" w:rsidRDefault="00BE64DE" w:rsidP="00B06FDB">
            <w:pPr>
              <w:tabs>
                <w:tab w:val="left" w:pos="288"/>
                <w:tab w:val="left" w:pos="576"/>
                <w:tab w:val="left" w:pos="864"/>
                <w:tab w:val="left" w:pos="1152"/>
              </w:tabs>
              <w:suppressAutoHyphens/>
              <w:spacing w:before="40" w:after="80"/>
              <w:ind w:right="115"/>
              <w:rPr>
                <w:lang w:val="fr-FR"/>
              </w:rPr>
            </w:pPr>
            <w:r w:rsidRPr="00062912">
              <w:rPr>
                <w:lang w:val="fr-FR"/>
              </w:rPr>
              <w:t xml:space="preserve">Le </w:t>
            </w:r>
            <w:r w:rsidR="00025DFA" w:rsidRPr="00062912">
              <w:rPr>
                <w:lang w:val="fr-FR"/>
              </w:rPr>
              <w:t xml:space="preserve">Code </w:t>
            </w:r>
            <w:r w:rsidRPr="00062912">
              <w:rPr>
                <w:lang w:val="fr-FR"/>
              </w:rPr>
              <w:t xml:space="preserve">pénal établit la responsabilité pour les infractions et </w:t>
            </w:r>
            <w:r w:rsidR="00025DFA">
              <w:rPr>
                <w:lang w:val="fr-FR"/>
              </w:rPr>
              <w:t xml:space="preserve">définit </w:t>
            </w:r>
            <w:r w:rsidRPr="00062912">
              <w:rPr>
                <w:lang w:val="fr-FR"/>
              </w:rPr>
              <w:t xml:space="preserve">les sanctions applicables à leurs auteurs. </w:t>
            </w:r>
          </w:p>
        </w:tc>
      </w:tr>
      <w:tr w:rsidR="00BE64DE" w:rsidRPr="00062912" w:rsidTr="00B06FDB">
        <w:tc>
          <w:tcPr>
            <w:tcW w:w="398" w:type="dxa"/>
            <w:shd w:val="clear" w:color="auto" w:fill="auto"/>
          </w:tcPr>
          <w:p w:rsidR="00BE64DE" w:rsidRPr="00062912" w:rsidRDefault="00BE64DE" w:rsidP="00062912">
            <w:pPr>
              <w:tabs>
                <w:tab w:val="left" w:pos="288"/>
                <w:tab w:val="left" w:pos="576"/>
                <w:tab w:val="left" w:pos="864"/>
                <w:tab w:val="left" w:pos="1152"/>
              </w:tabs>
              <w:suppressAutoHyphens/>
              <w:spacing w:before="40" w:after="80"/>
              <w:ind w:right="40"/>
              <w:rPr>
                <w:lang w:val="fr-FR"/>
              </w:rPr>
            </w:pPr>
            <w:r w:rsidRPr="00062912">
              <w:rPr>
                <w:lang w:val="fr-FR"/>
              </w:rPr>
              <w:t>5.</w:t>
            </w:r>
          </w:p>
        </w:tc>
        <w:tc>
          <w:tcPr>
            <w:tcW w:w="3087" w:type="dxa"/>
            <w:shd w:val="clear" w:color="auto" w:fill="auto"/>
          </w:tcPr>
          <w:p w:rsidR="00BE64DE" w:rsidRPr="00062912" w:rsidRDefault="00BE64DE" w:rsidP="00B06FDB">
            <w:pPr>
              <w:tabs>
                <w:tab w:val="left" w:pos="288"/>
                <w:tab w:val="left" w:pos="576"/>
                <w:tab w:val="left" w:pos="864"/>
                <w:tab w:val="left" w:pos="1152"/>
              </w:tabs>
              <w:suppressAutoHyphens/>
              <w:spacing w:before="40" w:after="80"/>
              <w:ind w:right="115"/>
              <w:rPr>
                <w:lang w:val="fr-FR"/>
              </w:rPr>
            </w:pPr>
            <w:r w:rsidRPr="00062912">
              <w:rPr>
                <w:lang w:val="fr-FR"/>
              </w:rPr>
              <w:t xml:space="preserve">Loi sur la Garde nationale </w:t>
            </w:r>
            <w:r w:rsidR="00B06FDB">
              <w:rPr>
                <w:lang w:val="fr-FR"/>
              </w:rPr>
              <w:br/>
            </w:r>
            <w:r w:rsidRPr="00062912">
              <w:rPr>
                <w:lang w:val="fr-FR"/>
              </w:rPr>
              <w:t>de la République de</w:t>
            </w:r>
            <w:r w:rsidR="00B06FDB">
              <w:rPr>
                <w:lang w:val="fr-FR"/>
              </w:rPr>
              <w:t xml:space="preserve"> </w:t>
            </w:r>
            <w:r w:rsidRPr="00062912">
              <w:rPr>
                <w:lang w:val="fr-FR"/>
              </w:rPr>
              <w:t>Lettonie</w:t>
            </w:r>
          </w:p>
        </w:tc>
        <w:tc>
          <w:tcPr>
            <w:tcW w:w="3835" w:type="dxa"/>
            <w:shd w:val="clear" w:color="auto" w:fill="auto"/>
          </w:tcPr>
          <w:p w:rsidR="00BE64DE" w:rsidRPr="00062912" w:rsidRDefault="00BE64DE" w:rsidP="00B06FDB">
            <w:pPr>
              <w:tabs>
                <w:tab w:val="left" w:pos="288"/>
                <w:tab w:val="left" w:pos="576"/>
                <w:tab w:val="left" w:pos="864"/>
                <w:tab w:val="left" w:pos="1152"/>
              </w:tabs>
              <w:suppressAutoHyphens/>
              <w:spacing w:before="40" w:after="80"/>
              <w:ind w:right="115"/>
              <w:rPr>
                <w:lang w:val="fr-FR"/>
              </w:rPr>
            </w:pPr>
            <w:r w:rsidRPr="00062912">
              <w:rPr>
                <w:lang w:val="fr-FR"/>
              </w:rPr>
              <w:t xml:space="preserve">Cette loi a pour objectif de faire participer les </w:t>
            </w:r>
            <w:r w:rsidR="00025DFA">
              <w:rPr>
                <w:lang w:val="fr-FR"/>
              </w:rPr>
              <w:t>Lettons</w:t>
            </w:r>
            <w:r w:rsidRPr="00062912">
              <w:rPr>
                <w:lang w:val="fr-FR"/>
              </w:rPr>
              <w:t xml:space="preserve"> à la défense nationale. Elle définit les fonctions et la structure de la Garde nationale de la République de Lettonie et l’organisation de la carrière des gardes nationaux.</w:t>
            </w:r>
          </w:p>
        </w:tc>
      </w:tr>
      <w:tr w:rsidR="00BE64DE" w:rsidRPr="00062912" w:rsidTr="00B06FDB">
        <w:tc>
          <w:tcPr>
            <w:tcW w:w="398" w:type="dxa"/>
            <w:shd w:val="clear" w:color="auto" w:fill="auto"/>
          </w:tcPr>
          <w:p w:rsidR="00BE64DE" w:rsidRPr="00062912" w:rsidRDefault="00BE64DE" w:rsidP="00062912">
            <w:pPr>
              <w:tabs>
                <w:tab w:val="left" w:pos="288"/>
                <w:tab w:val="left" w:pos="576"/>
                <w:tab w:val="left" w:pos="864"/>
                <w:tab w:val="left" w:pos="1152"/>
              </w:tabs>
              <w:suppressAutoHyphens/>
              <w:spacing w:before="40" w:after="80"/>
              <w:ind w:right="40"/>
              <w:rPr>
                <w:lang w:val="fr-FR"/>
              </w:rPr>
            </w:pPr>
            <w:r w:rsidRPr="00062912">
              <w:rPr>
                <w:lang w:val="fr-FR"/>
              </w:rPr>
              <w:t>6.</w:t>
            </w:r>
          </w:p>
        </w:tc>
        <w:tc>
          <w:tcPr>
            <w:tcW w:w="3087" w:type="dxa"/>
            <w:shd w:val="clear" w:color="auto" w:fill="auto"/>
          </w:tcPr>
          <w:p w:rsidR="00BE64DE" w:rsidRPr="00062912" w:rsidRDefault="00BE64DE" w:rsidP="00B06FDB">
            <w:pPr>
              <w:tabs>
                <w:tab w:val="left" w:pos="288"/>
                <w:tab w:val="left" w:pos="576"/>
                <w:tab w:val="left" w:pos="864"/>
                <w:tab w:val="left" w:pos="1152"/>
              </w:tabs>
              <w:suppressAutoHyphens/>
              <w:spacing w:before="40" w:after="80"/>
              <w:ind w:right="115"/>
              <w:rPr>
                <w:lang w:val="fr-FR"/>
              </w:rPr>
            </w:pPr>
            <w:r w:rsidRPr="00062912">
              <w:rPr>
                <w:lang w:val="fr-FR"/>
              </w:rPr>
              <w:t xml:space="preserve">Loi sur l’abrogation de la loi </w:t>
            </w:r>
            <w:r w:rsidR="007637AE">
              <w:rPr>
                <w:lang w:val="fr-FR"/>
              </w:rPr>
              <w:br/>
            </w:r>
            <w:r w:rsidRPr="00062912">
              <w:rPr>
                <w:lang w:val="fr-FR"/>
              </w:rPr>
              <w:t xml:space="preserve">sur le service militaire </w:t>
            </w:r>
            <w:r w:rsidR="007637AE">
              <w:rPr>
                <w:lang w:val="fr-FR"/>
              </w:rPr>
              <w:br/>
            </w:r>
            <w:r w:rsidRPr="00062912">
              <w:rPr>
                <w:lang w:val="fr-FR"/>
              </w:rPr>
              <w:t>obligatoire</w:t>
            </w:r>
          </w:p>
        </w:tc>
        <w:tc>
          <w:tcPr>
            <w:tcW w:w="3835" w:type="dxa"/>
            <w:shd w:val="clear" w:color="auto" w:fill="auto"/>
          </w:tcPr>
          <w:p w:rsidR="00BE64DE" w:rsidRPr="00062912" w:rsidRDefault="00BE64DE" w:rsidP="00B06FDB">
            <w:pPr>
              <w:tabs>
                <w:tab w:val="left" w:pos="288"/>
                <w:tab w:val="left" w:pos="576"/>
                <w:tab w:val="left" w:pos="864"/>
                <w:tab w:val="left" w:pos="1152"/>
              </w:tabs>
              <w:suppressAutoHyphens/>
              <w:spacing w:before="40" w:after="80"/>
              <w:ind w:right="115"/>
              <w:rPr>
                <w:lang w:val="fr-FR"/>
              </w:rPr>
            </w:pPr>
            <w:r w:rsidRPr="00062912">
              <w:rPr>
                <w:lang w:val="fr-FR"/>
              </w:rPr>
              <w:t>Conformément à cette loi, la loi sur le service militaire obligatoire est abrogée. Elle a été adoptée par le Parlement le 2</w:t>
            </w:r>
            <w:r w:rsidR="00A14FED">
              <w:rPr>
                <w:lang w:val="fr-FR"/>
              </w:rPr>
              <w:t> </w:t>
            </w:r>
            <w:r w:rsidRPr="00062912">
              <w:rPr>
                <w:lang w:val="fr-FR"/>
              </w:rPr>
              <w:t>novembre 2006 et est entrée en vigueur le 1</w:t>
            </w:r>
            <w:r w:rsidRPr="00062912">
              <w:rPr>
                <w:vertAlign w:val="superscript"/>
                <w:lang w:val="fr-FR"/>
              </w:rPr>
              <w:t>er</w:t>
            </w:r>
            <w:r w:rsidR="00A14FED">
              <w:rPr>
                <w:lang w:val="fr-FR"/>
              </w:rPr>
              <w:t> </w:t>
            </w:r>
            <w:r w:rsidRPr="00062912">
              <w:rPr>
                <w:lang w:val="fr-FR"/>
              </w:rPr>
              <w:t>janvier 2007.</w:t>
            </w:r>
          </w:p>
        </w:tc>
      </w:tr>
      <w:tr w:rsidR="00BE64DE" w:rsidRPr="00062912" w:rsidTr="00B06FDB">
        <w:tc>
          <w:tcPr>
            <w:tcW w:w="398" w:type="dxa"/>
            <w:shd w:val="clear" w:color="auto" w:fill="auto"/>
          </w:tcPr>
          <w:p w:rsidR="00BE64DE" w:rsidRPr="00062912" w:rsidRDefault="00BE64DE" w:rsidP="00062912">
            <w:pPr>
              <w:tabs>
                <w:tab w:val="left" w:pos="288"/>
                <w:tab w:val="left" w:pos="576"/>
                <w:tab w:val="left" w:pos="864"/>
                <w:tab w:val="left" w:pos="1152"/>
              </w:tabs>
              <w:suppressAutoHyphens/>
              <w:spacing w:before="40" w:after="80"/>
              <w:ind w:right="40"/>
              <w:rPr>
                <w:lang w:val="fr-FR"/>
              </w:rPr>
            </w:pPr>
            <w:r w:rsidRPr="00062912">
              <w:rPr>
                <w:lang w:val="fr-FR"/>
              </w:rPr>
              <w:t>7.</w:t>
            </w:r>
          </w:p>
        </w:tc>
        <w:tc>
          <w:tcPr>
            <w:tcW w:w="3087" w:type="dxa"/>
            <w:shd w:val="clear" w:color="auto" w:fill="auto"/>
          </w:tcPr>
          <w:p w:rsidR="00BE64DE" w:rsidRPr="00062912" w:rsidRDefault="00BE64DE" w:rsidP="00B06FDB">
            <w:pPr>
              <w:tabs>
                <w:tab w:val="left" w:pos="288"/>
                <w:tab w:val="left" w:pos="576"/>
                <w:tab w:val="left" w:pos="864"/>
                <w:tab w:val="left" w:pos="1152"/>
              </w:tabs>
              <w:suppressAutoHyphens/>
              <w:spacing w:before="40" w:after="80"/>
              <w:ind w:right="115"/>
              <w:rPr>
                <w:lang w:val="fr-FR"/>
              </w:rPr>
            </w:pPr>
            <w:r w:rsidRPr="00062912">
              <w:rPr>
                <w:lang w:val="fr-FR"/>
              </w:rPr>
              <w:t>Loi sur le service militaire obligatoire</w:t>
            </w:r>
          </w:p>
        </w:tc>
        <w:tc>
          <w:tcPr>
            <w:tcW w:w="3835" w:type="dxa"/>
            <w:shd w:val="clear" w:color="auto" w:fill="auto"/>
          </w:tcPr>
          <w:p w:rsidR="00BE64DE" w:rsidRPr="00062912" w:rsidRDefault="00BE64DE" w:rsidP="00B06FDB">
            <w:pPr>
              <w:tabs>
                <w:tab w:val="left" w:pos="288"/>
                <w:tab w:val="left" w:pos="576"/>
                <w:tab w:val="left" w:pos="864"/>
                <w:tab w:val="left" w:pos="1152"/>
              </w:tabs>
              <w:suppressAutoHyphens/>
              <w:spacing w:before="40" w:after="80"/>
              <w:ind w:right="115"/>
              <w:rPr>
                <w:lang w:val="fr-FR"/>
              </w:rPr>
            </w:pPr>
            <w:r w:rsidRPr="00062912">
              <w:rPr>
                <w:lang w:val="fr-FR"/>
              </w:rPr>
              <w:t>Cette loi déterminait les caractéristiques juridiques, économiques et sociales du service militaire obligatoire. Elle visait à fournir aux Forces armées nationales des contingents d’appelés et de faire participer les citoyens à la défense nationale. Elle a été abrogée le 1</w:t>
            </w:r>
            <w:r w:rsidRPr="00062912">
              <w:rPr>
                <w:vertAlign w:val="superscript"/>
                <w:lang w:val="fr-FR"/>
              </w:rPr>
              <w:t>er</w:t>
            </w:r>
            <w:r w:rsidR="00B06FDB">
              <w:rPr>
                <w:lang w:val="fr-FR"/>
              </w:rPr>
              <w:t> </w:t>
            </w:r>
            <w:r w:rsidRPr="00062912">
              <w:rPr>
                <w:lang w:val="fr-FR"/>
              </w:rPr>
              <w:t>janvier 2007.</w:t>
            </w:r>
          </w:p>
        </w:tc>
      </w:tr>
      <w:tr w:rsidR="00BE64DE" w:rsidRPr="00062912" w:rsidTr="00B06FDB">
        <w:tc>
          <w:tcPr>
            <w:tcW w:w="398" w:type="dxa"/>
            <w:tcBorders>
              <w:bottom w:val="single" w:sz="12" w:space="0" w:color="auto"/>
            </w:tcBorders>
            <w:shd w:val="clear" w:color="auto" w:fill="auto"/>
          </w:tcPr>
          <w:p w:rsidR="00BE64DE" w:rsidRPr="00062912" w:rsidRDefault="00BE64DE" w:rsidP="00062912">
            <w:pPr>
              <w:tabs>
                <w:tab w:val="left" w:pos="288"/>
                <w:tab w:val="left" w:pos="576"/>
                <w:tab w:val="left" w:pos="864"/>
                <w:tab w:val="left" w:pos="1152"/>
              </w:tabs>
              <w:suppressAutoHyphens/>
              <w:spacing w:before="40" w:after="80"/>
              <w:ind w:right="40"/>
              <w:rPr>
                <w:lang w:val="fr-FR"/>
              </w:rPr>
            </w:pPr>
            <w:r w:rsidRPr="00062912">
              <w:rPr>
                <w:lang w:val="fr-FR"/>
              </w:rPr>
              <w:t>8.</w:t>
            </w:r>
          </w:p>
        </w:tc>
        <w:tc>
          <w:tcPr>
            <w:tcW w:w="3087" w:type="dxa"/>
            <w:tcBorders>
              <w:bottom w:val="single" w:sz="12" w:space="0" w:color="auto"/>
            </w:tcBorders>
            <w:shd w:val="clear" w:color="auto" w:fill="auto"/>
          </w:tcPr>
          <w:p w:rsidR="00BE64DE" w:rsidRPr="00062912" w:rsidRDefault="001E20C9" w:rsidP="00950D42">
            <w:pPr>
              <w:tabs>
                <w:tab w:val="left" w:pos="288"/>
                <w:tab w:val="left" w:pos="576"/>
                <w:tab w:val="left" w:pos="864"/>
                <w:tab w:val="left" w:pos="1152"/>
              </w:tabs>
              <w:suppressAutoHyphens/>
              <w:spacing w:before="40" w:after="80"/>
              <w:ind w:right="115"/>
              <w:rPr>
                <w:lang w:val="fr-FR"/>
              </w:rPr>
            </w:pPr>
            <w:r>
              <w:rPr>
                <w:lang w:val="fr-FR"/>
              </w:rPr>
              <w:t>Règlement n</w:t>
            </w:r>
            <w:r w:rsidRPr="001E20C9">
              <w:rPr>
                <w:vertAlign w:val="superscript"/>
                <w:lang w:val="fr-FR"/>
              </w:rPr>
              <w:t>o</w:t>
            </w:r>
            <w:r>
              <w:rPr>
                <w:lang w:val="fr-FR"/>
              </w:rPr>
              <w:t> </w:t>
            </w:r>
            <w:r w:rsidR="00BE64DE" w:rsidRPr="00062912">
              <w:rPr>
                <w:lang w:val="fr-FR"/>
              </w:rPr>
              <w:t xml:space="preserve">1613 du Conseil </w:t>
            </w:r>
            <w:r w:rsidR="00664C7C">
              <w:rPr>
                <w:lang w:val="fr-FR"/>
              </w:rPr>
              <w:br/>
            </w:r>
            <w:r w:rsidR="00BE64DE" w:rsidRPr="00062912">
              <w:rPr>
                <w:lang w:val="fr-FR"/>
              </w:rPr>
              <w:t>des ministres, en date du 22</w:t>
            </w:r>
            <w:r>
              <w:rPr>
                <w:lang w:val="fr-FR"/>
              </w:rPr>
              <w:t> </w:t>
            </w:r>
            <w:r w:rsidR="00BE64DE" w:rsidRPr="00062912">
              <w:rPr>
                <w:lang w:val="fr-FR"/>
              </w:rPr>
              <w:t>décembre 2009 (Procédures d’assistance d’urgence aux enfants victimes d’activités illégales), entré en vigueur le</w:t>
            </w:r>
            <w:r w:rsidR="00B06FDB">
              <w:rPr>
                <w:lang w:val="fr-FR"/>
              </w:rPr>
              <w:t> </w:t>
            </w:r>
            <w:r w:rsidR="00BE64DE" w:rsidRPr="00062912">
              <w:rPr>
                <w:lang w:val="fr-FR"/>
              </w:rPr>
              <w:t>1</w:t>
            </w:r>
            <w:r w:rsidR="00BE64DE" w:rsidRPr="00062912">
              <w:rPr>
                <w:vertAlign w:val="superscript"/>
                <w:lang w:val="fr-FR"/>
              </w:rPr>
              <w:t>er</w:t>
            </w:r>
            <w:r>
              <w:rPr>
                <w:lang w:val="fr-FR"/>
              </w:rPr>
              <w:t> </w:t>
            </w:r>
            <w:r w:rsidR="00074E1F">
              <w:rPr>
                <w:lang w:val="fr-FR"/>
              </w:rPr>
              <w:t>janvier 2010 [</w:t>
            </w:r>
            <w:r w:rsidR="00BE64DE" w:rsidRPr="00062912">
              <w:rPr>
                <w:lang w:val="fr-FR"/>
              </w:rPr>
              <w:t>du 17</w:t>
            </w:r>
            <w:r>
              <w:rPr>
                <w:lang w:val="fr-FR"/>
              </w:rPr>
              <w:t> </w:t>
            </w:r>
            <w:r w:rsidR="00BE64DE" w:rsidRPr="00062912">
              <w:rPr>
                <w:lang w:val="fr-FR"/>
              </w:rPr>
              <w:t>septembre 2008 au 31</w:t>
            </w:r>
            <w:r>
              <w:rPr>
                <w:lang w:val="fr-FR"/>
              </w:rPr>
              <w:t> </w:t>
            </w:r>
            <w:r w:rsidR="00BE64DE" w:rsidRPr="00062912">
              <w:rPr>
                <w:lang w:val="fr-FR"/>
              </w:rPr>
              <w:t>décembre 2009, le texte en vigueur</w:t>
            </w:r>
            <w:r>
              <w:rPr>
                <w:lang w:val="fr-FR"/>
              </w:rPr>
              <w:t xml:space="preserve"> était le règlement du Conseil n</w:t>
            </w:r>
            <w:r w:rsidRPr="001E20C9">
              <w:rPr>
                <w:vertAlign w:val="superscript"/>
                <w:lang w:val="fr-FR"/>
              </w:rPr>
              <w:t>o</w:t>
            </w:r>
            <w:r>
              <w:rPr>
                <w:lang w:val="fr-FR"/>
              </w:rPr>
              <w:t> </w:t>
            </w:r>
            <w:r w:rsidR="00BE64DE" w:rsidRPr="00062912">
              <w:rPr>
                <w:lang w:val="fr-FR"/>
              </w:rPr>
              <w:t>719 du 8</w:t>
            </w:r>
            <w:r>
              <w:rPr>
                <w:lang w:val="fr-FR"/>
              </w:rPr>
              <w:t> </w:t>
            </w:r>
            <w:r w:rsidR="00BE64DE" w:rsidRPr="00062912">
              <w:rPr>
                <w:lang w:val="fr-FR"/>
              </w:rPr>
              <w:t>septembre 2008 (Procédures d’assistance d’urgence aux enfants victimes d’activités illégales)</w:t>
            </w:r>
            <w:r w:rsidR="00950D42">
              <w:rPr>
                <w:lang w:val="fr-FR"/>
              </w:rPr>
              <w:t>,</w:t>
            </w:r>
            <w:r>
              <w:rPr>
                <w:lang w:val="fr-FR"/>
              </w:rPr>
              <w:t xml:space="preserve"> et</w:t>
            </w:r>
            <w:r w:rsidR="00BE64DE" w:rsidRPr="00062912">
              <w:rPr>
                <w:lang w:val="fr-FR"/>
              </w:rPr>
              <w:t xml:space="preserve"> du 1</w:t>
            </w:r>
            <w:r w:rsidR="00BE64DE" w:rsidRPr="00062912">
              <w:rPr>
                <w:vertAlign w:val="superscript"/>
                <w:lang w:val="fr-FR"/>
              </w:rPr>
              <w:t>er</w:t>
            </w:r>
            <w:r>
              <w:rPr>
                <w:lang w:val="fr-FR"/>
              </w:rPr>
              <w:t> </w:t>
            </w:r>
            <w:r w:rsidR="00BE64DE" w:rsidRPr="00062912">
              <w:rPr>
                <w:lang w:val="fr-FR"/>
              </w:rPr>
              <w:t>janvier 2000 au 16</w:t>
            </w:r>
            <w:r>
              <w:rPr>
                <w:lang w:val="fr-FR"/>
              </w:rPr>
              <w:t xml:space="preserve"> septembre 2008, </w:t>
            </w:r>
            <w:r w:rsidR="00BE64DE" w:rsidRPr="00062912">
              <w:rPr>
                <w:lang w:val="fr-FR"/>
              </w:rPr>
              <w:t xml:space="preserve">le règlement du Conseil </w:t>
            </w:r>
            <w:r>
              <w:rPr>
                <w:lang w:val="fr-FR"/>
              </w:rPr>
              <w:t>n</w:t>
            </w:r>
            <w:r w:rsidRPr="001E20C9">
              <w:rPr>
                <w:vertAlign w:val="superscript"/>
                <w:lang w:val="fr-FR"/>
              </w:rPr>
              <w:t>o</w:t>
            </w:r>
            <w:r>
              <w:rPr>
                <w:lang w:val="fr-FR"/>
              </w:rPr>
              <w:t> </w:t>
            </w:r>
            <w:r w:rsidR="00BE64DE" w:rsidRPr="00062912">
              <w:rPr>
                <w:lang w:val="fr-FR"/>
              </w:rPr>
              <w:t>208 du 8</w:t>
            </w:r>
            <w:r>
              <w:rPr>
                <w:lang w:val="fr-FR"/>
              </w:rPr>
              <w:t> </w:t>
            </w:r>
            <w:r w:rsidR="00BE64DE" w:rsidRPr="00062912">
              <w:rPr>
                <w:lang w:val="fr-FR"/>
              </w:rPr>
              <w:t xml:space="preserve">juin 1999 </w:t>
            </w:r>
            <w:r w:rsidR="00664C7C">
              <w:rPr>
                <w:lang w:val="fr-FR"/>
              </w:rPr>
              <w:br/>
            </w:r>
            <w:r w:rsidR="00BE64DE" w:rsidRPr="00062912">
              <w:rPr>
                <w:lang w:val="fr-FR"/>
              </w:rPr>
              <w:t xml:space="preserve">(Procédures d’assistance d’urgence aux enfants victimes d’activités </w:t>
            </w:r>
            <w:r w:rsidR="00074E1F">
              <w:rPr>
                <w:lang w:val="fr-FR"/>
              </w:rPr>
              <w:t>illégales)]</w:t>
            </w:r>
            <w:r w:rsidR="00BE64DE" w:rsidRPr="00062912">
              <w:rPr>
                <w:lang w:val="fr-FR"/>
              </w:rPr>
              <w:t>.</w:t>
            </w:r>
          </w:p>
        </w:tc>
        <w:tc>
          <w:tcPr>
            <w:tcW w:w="3835" w:type="dxa"/>
            <w:tcBorders>
              <w:bottom w:val="single" w:sz="12" w:space="0" w:color="auto"/>
            </w:tcBorders>
            <w:shd w:val="clear" w:color="auto" w:fill="auto"/>
          </w:tcPr>
          <w:p w:rsidR="00BE64DE" w:rsidRPr="00062912" w:rsidRDefault="00BE64DE" w:rsidP="00B06FDB">
            <w:pPr>
              <w:tabs>
                <w:tab w:val="left" w:pos="288"/>
                <w:tab w:val="left" w:pos="576"/>
                <w:tab w:val="left" w:pos="864"/>
                <w:tab w:val="left" w:pos="1152"/>
              </w:tabs>
              <w:suppressAutoHyphens/>
              <w:spacing w:before="40" w:after="80"/>
              <w:ind w:right="115"/>
              <w:rPr>
                <w:lang w:val="fr-FR"/>
              </w:rPr>
            </w:pPr>
            <w:r w:rsidRPr="00062912">
              <w:rPr>
                <w:lang w:val="fr-FR"/>
              </w:rPr>
              <w:t xml:space="preserve">Ce règlement établit les procédures </w:t>
            </w:r>
            <w:r w:rsidR="00570400">
              <w:rPr>
                <w:lang w:val="fr-FR"/>
              </w:rPr>
              <w:t>régissant la fourniture d’une</w:t>
            </w:r>
            <w:r w:rsidRPr="00062912">
              <w:rPr>
                <w:lang w:val="fr-FR"/>
              </w:rPr>
              <w:t xml:space="preserve"> assistance d’urgence financée par le budget de l’État aux enfants victimes d’activités illégales (infractions pénales, exploitation, sévices sexuels, violences ou tout autre acte illicite, cruel ou dégradant) pour les aider à recouvrer leur santé physique et psychique et à bien s’intégrer dans la société, y compris les procédures suivies par le Fonds letton pour l’enfance pour organiser la prestation de services de réadaptation sociale, </w:t>
            </w:r>
            <w:r w:rsidR="00570400">
              <w:rPr>
                <w:lang w:val="fr-FR"/>
              </w:rPr>
              <w:t>financés par le</w:t>
            </w:r>
            <w:r w:rsidRPr="00062912">
              <w:rPr>
                <w:lang w:val="fr-FR"/>
              </w:rPr>
              <w:t xml:space="preserve"> budget de l’État, aux enfants qui ont été victimes de violences, ainsi que les modalités de la réalisation de cette tâche confiée par l’État.</w:t>
            </w:r>
          </w:p>
        </w:tc>
      </w:tr>
    </w:tbl>
    <w:p w:rsidR="00003E0D" w:rsidRPr="00003E0D" w:rsidRDefault="00003E0D" w:rsidP="00003E0D">
      <w:pPr>
        <w:pStyle w:val="SingleTxt"/>
        <w:spacing w:after="0" w:line="120" w:lineRule="exact"/>
        <w:rPr>
          <w:sz w:val="10"/>
          <w:lang w:val="fr-FR"/>
        </w:rPr>
      </w:pPr>
    </w:p>
    <w:p w:rsidR="00003E0D" w:rsidRPr="00003E0D" w:rsidRDefault="00003E0D" w:rsidP="00003E0D">
      <w:pPr>
        <w:pStyle w:val="SingleTxt"/>
        <w:spacing w:after="0" w:line="120" w:lineRule="exact"/>
        <w:rPr>
          <w:sz w:val="10"/>
          <w:lang w:val="fr-FR"/>
        </w:rPr>
      </w:pPr>
    </w:p>
    <w:p w:rsidR="00602141" w:rsidRPr="00A147FC" w:rsidRDefault="00602141" w:rsidP="00602141">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lastRenderedPageBreak/>
        <w:tab/>
      </w:r>
      <w:r w:rsidRPr="00A147FC">
        <w:rPr>
          <w:lang w:val="fr-CH"/>
        </w:rPr>
        <w:t>II.</w:t>
      </w:r>
      <w:r w:rsidRPr="00A147FC">
        <w:rPr>
          <w:lang w:val="fr-CH"/>
        </w:rPr>
        <w:tab/>
        <w:t>Prévention</w:t>
      </w:r>
    </w:p>
    <w:p w:rsidR="00602141" w:rsidRPr="00A147FC" w:rsidRDefault="00602141" w:rsidP="00602141">
      <w:pPr>
        <w:pStyle w:val="SingleTxt"/>
        <w:spacing w:after="0" w:line="120" w:lineRule="exact"/>
        <w:rPr>
          <w:sz w:val="10"/>
          <w:lang w:val="fr-CH"/>
        </w:rPr>
      </w:pPr>
    </w:p>
    <w:p w:rsidR="00602141" w:rsidRPr="00A147FC" w:rsidRDefault="00602141" w:rsidP="00602141">
      <w:pPr>
        <w:pStyle w:val="SingleTxt"/>
        <w:spacing w:after="0" w:line="120" w:lineRule="exact"/>
        <w:rPr>
          <w:sz w:val="10"/>
          <w:lang w:val="fr-CH"/>
        </w:rPr>
      </w:pPr>
    </w:p>
    <w:p w:rsidR="00602141" w:rsidRPr="00A147FC" w:rsidRDefault="00602141" w:rsidP="00602141">
      <w:pPr>
        <w:pStyle w:val="SingleTxt"/>
        <w:numPr>
          <w:ilvl w:val="0"/>
          <w:numId w:val="9"/>
        </w:numPr>
        <w:tabs>
          <w:tab w:val="clear" w:pos="475"/>
          <w:tab w:val="num" w:pos="1742"/>
        </w:tabs>
        <w:ind w:left="1267"/>
        <w:rPr>
          <w:lang w:val="fr-CH"/>
        </w:rPr>
      </w:pPr>
      <w:r w:rsidRPr="00A147FC">
        <w:rPr>
          <w:lang w:val="fr-CH"/>
        </w:rPr>
        <w:t xml:space="preserve">Les </w:t>
      </w:r>
      <w:r>
        <w:rPr>
          <w:lang w:val="fr-CH"/>
        </w:rPr>
        <w:t>L</w:t>
      </w:r>
      <w:r w:rsidRPr="00A147FC">
        <w:rPr>
          <w:lang w:val="fr-CH"/>
        </w:rPr>
        <w:t>ettons qui ont atteint l’âge de 18</w:t>
      </w:r>
      <w:r w:rsidR="00D3277F">
        <w:rPr>
          <w:lang w:val="fr-CH"/>
        </w:rPr>
        <w:t> </w:t>
      </w:r>
      <w:r w:rsidRPr="00A147FC">
        <w:rPr>
          <w:lang w:val="fr-CH"/>
        </w:rPr>
        <w:t>ans</w:t>
      </w:r>
      <w:bookmarkStart w:id="2" w:name="insstart"/>
      <w:bookmarkEnd w:id="2"/>
      <w:r>
        <w:rPr>
          <w:lang w:val="fr-CH"/>
        </w:rPr>
        <w:t xml:space="preserve"> et dont les caractéristiques </w:t>
      </w:r>
      <w:r w:rsidRPr="00A147FC">
        <w:rPr>
          <w:lang w:val="fr-CH"/>
        </w:rPr>
        <w:t>psychologique</w:t>
      </w:r>
      <w:r>
        <w:rPr>
          <w:lang w:val="fr-CH"/>
        </w:rPr>
        <w:t>s, l’aptitude</w:t>
      </w:r>
      <w:r w:rsidRPr="00A147FC">
        <w:rPr>
          <w:lang w:val="fr-CH"/>
        </w:rPr>
        <w:t xml:space="preserve"> physique </w:t>
      </w:r>
      <w:r>
        <w:rPr>
          <w:lang w:val="fr-CH"/>
        </w:rPr>
        <w:t>et l’état de santé corres</w:t>
      </w:r>
      <w:r w:rsidRPr="00A147FC">
        <w:rPr>
          <w:lang w:val="fr-CH"/>
        </w:rPr>
        <w:t>pond</w:t>
      </w:r>
      <w:r>
        <w:rPr>
          <w:lang w:val="fr-CH"/>
        </w:rPr>
        <w:t>ent</w:t>
      </w:r>
      <w:r w:rsidRPr="00A147FC">
        <w:rPr>
          <w:lang w:val="fr-CH"/>
        </w:rPr>
        <w:t xml:space="preserve"> aux conditions requises pour servir dans la police nationale</w:t>
      </w:r>
      <w:r>
        <w:rPr>
          <w:lang w:val="fr-CH"/>
        </w:rPr>
        <w:t xml:space="preserve"> peuvent demander à</w:t>
      </w:r>
      <w:r w:rsidRPr="00A147FC">
        <w:rPr>
          <w:lang w:val="fr-CH"/>
        </w:rPr>
        <w:t xml:space="preserve"> suivre </w:t>
      </w:r>
      <w:r>
        <w:rPr>
          <w:lang w:val="fr-CH"/>
        </w:rPr>
        <w:t>le programme d’</w:t>
      </w:r>
      <w:r w:rsidRPr="00A147FC">
        <w:rPr>
          <w:lang w:val="fr-CH"/>
        </w:rPr>
        <w:t xml:space="preserve">enseignement professionnel initial et </w:t>
      </w:r>
      <w:r>
        <w:rPr>
          <w:lang w:val="fr-CH"/>
        </w:rPr>
        <w:t>les cours à temps plein ou à temps partiel du programme d’enseignement professionnel supérieur du premier degré au Collège national de la police</w:t>
      </w:r>
      <w:r w:rsidRPr="00A147FC">
        <w:rPr>
          <w:lang w:val="fr-CH"/>
        </w:rPr>
        <w:t>.</w:t>
      </w:r>
    </w:p>
    <w:p w:rsidR="00602141" w:rsidRPr="00A147FC" w:rsidRDefault="00602141" w:rsidP="00602141">
      <w:pPr>
        <w:pStyle w:val="SingleTxt"/>
        <w:numPr>
          <w:ilvl w:val="0"/>
          <w:numId w:val="9"/>
        </w:numPr>
        <w:tabs>
          <w:tab w:val="clear" w:pos="475"/>
          <w:tab w:val="num" w:pos="1742"/>
        </w:tabs>
        <w:ind w:left="1267"/>
        <w:rPr>
          <w:lang w:val="fr-CH"/>
        </w:rPr>
      </w:pPr>
      <w:r>
        <w:rPr>
          <w:lang w:val="fr-CH"/>
        </w:rPr>
        <w:t>Les étudiants du</w:t>
      </w:r>
      <w:r w:rsidRPr="00A147FC">
        <w:rPr>
          <w:lang w:val="fr-CH"/>
        </w:rPr>
        <w:t xml:space="preserve"> programme d’enseignement professionnel initial obtien</w:t>
      </w:r>
      <w:r>
        <w:rPr>
          <w:lang w:val="fr-CH"/>
        </w:rPr>
        <w:t>nen</w:t>
      </w:r>
      <w:r w:rsidRPr="00A147FC">
        <w:rPr>
          <w:lang w:val="fr-CH"/>
        </w:rPr>
        <w:t xml:space="preserve">t le grade de </w:t>
      </w:r>
      <w:r>
        <w:rPr>
          <w:lang w:val="fr-CH"/>
        </w:rPr>
        <w:t xml:space="preserve">simple officier de police; </w:t>
      </w:r>
      <w:r w:rsidRPr="00A147FC">
        <w:rPr>
          <w:lang w:val="fr-CH"/>
        </w:rPr>
        <w:t xml:space="preserve">la durée des études est d’un an (les études théoriques durent </w:t>
      </w:r>
      <w:r>
        <w:rPr>
          <w:lang w:val="fr-CH"/>
        </w:rPr>
        <w:t>vingt-neuf</w:t>
      </w:r>
      <w:r w:rsidRPr="00A147FC">
        <w:rPr>
          <w:lang w:val="fr-CH"/>
        </w:rPr>
        <w:t xml:space="preserve"> semaines et le stage de qualification </w:t>
      </w:r>
      <w:r>
        <w:rPr>
          <w:lang w:val="fr-CH"/>
        </w:rPr>
        <w:t>douze</w:t>
      </w:r>
      <w:r w:rsidRPr="00A147FC">
        <w:rPr>
          <w:lang w:val="fr-CH"/>
        </w:rPr>
        <w:t xml:space="preserve"> semaines). </w:t>
      </w:r>
      <w:r>
        <w:rPr>
          <w:lang w:val="fr-CH"/>
        </w:rPr>
        <w:t>Pendant leurs études, les étudiants sont rémunérés et logés et, à l’issue du programme, ils sont assurés d’avoir un emploi dans la police nationale</w:t>
      </w:r>
      <w:r w:rsidRPr="00A147FC">
        <w:rPr>
          <w:lang w:val="fr-CH"/>
        </w:rPr>
        <w:t xml:space="preserve">. Les étudiants </w:t>
      </w:r>
      <w:r>
        <w:rPr>
          <w:lang w:val="fr-CH"/>
        </w:rPr>
        <w:t xml:space="preserve">qui suivent </w:t>
      </w:r>
      <w:r w:rsidRPr="00A147FC">
        <w:rPr>
          <w:lang w:val="fr-CH"/>
        </w:rPr>
        <w:t xml:space="preserve">le programme d’enseignement professionnel supérieur </w:t>
      </w:r>
      <w:r>
        <w:rPr>
          <w:lang w:val="fr-CH"/>
        </w:rPr>
        <w:t>du premier degré « Travail policier</w:t>
      </w:r>
      <w:r w:rsidRPr="00A147FC">
        <w:rPr>
          <w:lang w:val="fr-CH"/>
        </w:rPr>
        <w:t xml:space="preserve"> » (études à plein temps ou à temps partiel) </w:t>
      </w:r>
      <w:r>
        <w:rPr>
          <w:lang w:val="fr-CH"/>
        </w:rPr>
        <w:t>obtiennent le grade d’officier de police subalterne. Les</w:t>
      </w:r>
      <w:r w:rsidRPr="00A147FC">
        <w:rPr>
          <w:lang w:val="fr-CH"/>
        </w:rPr>
        <w:t xml:space="preserve"> études à plein temps </w:t>
      </w:r>
      <w:r>
        <w:rPr>
          <w:lang w:val="fr-CH"/>
        </w:rPr>
        <w:t>durent</w:t>
      </w:r>
      <w:r w:rsidRPr="00A147FC">
        <w:rPr>
          <w:lang w:val="fr-CH"/>
        </w:rPr>
        <w:t xml:space="preserve"> deux </w:t>
      </w:r>
      <w:r>
        <w:rPr>
          <w:lang w:val="fr-CH"/>
        </w:rPr>
        <w:t>ans et demi, les études à temps partiel trois ans</w:t>
      </w:r>
      <w:r w:rsidRPr="00A147FC">
        <w:rPr>
          <w:lang w:val="fr-CH"/>
        </w:rPr>
        <w:t xml:space="preserve">. Le plan d’études du programme d’enseignement professionnel initial comporte plusieurs </w:t>
      </w:r>
      <w:r>
        <w:rPr>
          <w:lang w:val="fr-CH"/>
        </w:rPr>
        <w:t>matières</w:t>
      </w:r>
      <w:r w:rsidRPr="00A147FC">
        <w:rPr>
          <w:lang w:val="fr-CH"/>
        </w:rPr>
        <w:t xml:space="preserve"> (droits de la police, </w:t>
      </w:r>
      <w:r>
        <w:rPr>
          <w:lang w:val="fr-CH"/>
        </w:rPr>
        <w:t>carrière</w:t>
      </w:r>
      <w:r w:rsidRPr="00A147FC">
        <w:rPr>
          <w:lang w:val="fr-CH"/>
        </w:rPr>
        <w:t xml:space="preserve"> d</w:t>
      </w:r>
      <w:r>
        <w:rPr>
          <w:lang w:val="fr-CH"/>
        </w:rPr>
        <w:t xml:space="preserve">u </w:t>
      </w:r>
      <w:r w:rsidRPr="00A147FC">
        <w:rPr>
          <w:lang w:val="fr-CH"/>
        </w:rPr>
        <w:t>polic</w:t>
      </w:r>
      <w:r>
        <w:rPr>
          <w:lang w:val="fr-CH"/>
        </w:rPr>
        <w:t>ier</w:t>
      </w:r>
      <w:r w:rsidRPr="00A147FC">
        <w:rPr>
          <w:lang w:val="fr-CH"/>
        </w:rPr>
        <w:t xml:space="preserve">), qui permettent aux étudiants d’acquérir des connaissances </w:t>
      </w:r>
      <w:r>
        <w:rPr>
          <w:lang w:val="fr-CH"/>
        </w:rPr>
        <w:t>sur l’organisation du travail</w:t>
      </w:r>
      <w:r w:rsidRPr="00A147FC">
        <w:rPr>
          <w:lang w:val="fr-CH"/>
        </w:rPr>
        <w:t>, l’éthique professionnelle et le comportement de la police, ainsi que l’action de la police dans le domaine des droits de l’homme,</w:t>
      </w:r>
      <w:r>
        <w:rPr>
          <w:lang w:val="fr-CH"/>
        </w:rPr>
        <w:t xml:space="preserve"> la protection des droits de l’enfant, et l’application des textes juridiques nationaux et internationaux relatifs à la</w:t>
      </w:r>
      <w:r w:rsidRPr="00A147FC">
        <w:rPr>
          <w:lang w:val="fr-CH"/>
        </w:rPr>
        <w:t xml:space="preserve"> protection des droits de l’homme et des droits de l’enfant</w:t>
      </w:r>
      <w:r>
        <w:rPr>
          <w:lang w:val="fr-CH"/>
        </w:rPr>
        <w:t>. Le plan d’études du programme d’enseignement professionnel supérieur du premier degré comprend plusieurs matières (protection des droits de l’enfant, droits de l’homme et travail de la police, droits de la police, psychologie professionnelle, communication professionnelle)</w:t>
      </w:r>
      <w:r w:rsidRPr="00A147FC">
        <w:rPr>
          <w:lang w:val="fr-CH"/>
        </w:rPr>
        <w:t xml:space="preserve"> qui permettent aux étudiants d’acquérir des connaissances </w:t>
      </w:r>
      <w:r>
        <w:rPr>
          <w:lang w:val="fr-CH"/>
        </w:rPr>
        <w:t>approfondies sur des</w:t>
      </w:r>
      <w:r w:rsidRPr="00A147FC">
        <w:rPr>
          <w:lang w:val="fr-CH"/>
        </w:rPr>
        <w:t xml:space="preserve"> questions générales relatives aux droits de l’homme, les prescriptions relatives au respect des droits de l’homme dans </w:t>
      </w:r>
      <w:r>
        <w:rPr>
          <w:lang w:val="fr-CH"/>
        </w:rPr>
        <w:t>le travail</w:t>
      </w:r>
      <w:r w:rsidRPr="00A147FC">
        <w:rPr>
          <w:lang w:val="fr-CH"/>
        </w:rPr>
        <w:t xml:space="preserve"> de la police, le système de protection des droits de l’enfant et l’application des textes juridiques internationaux et nationaux </w:t>
      </w:r>
      <w:r>
        <w:rPr>
          <w:lang w:val="fr-CH"/>
        </w:rPr>
        <w:t>relatifs à la</w:t>
      </w:r>
      <w:r w:rsidRPr="00A147FC">
        <w:rPr>
          <w:lang w:val="fr-CH"/>
        </w:rPr>
        <w:t xml:space="preserve"> protection des droits de l’enfant. Les étudiants acquièrent aussi des connaissances </w:t>
      </w:r>
      <w:r>
        <w:rPr>
          <w:lang w:val="fr-CH"/>
        </w:rPr>
        <w:t>sur</w:t>
      </w:r>
      <w:r w:rsidRPr="00A147FC">
        <w:rPr>
          <w:lang w:val="fr-CH"/>
        </w:rPr>
        <w:t xml:space="preserve"> les aspects psychologiques de l’interrogatoire des mineurs, les spécificités liées à l’âge des enfants</w:t>
      </w:r>
      <w:r>
        <w:rPr>
          <w:lang w:val="fr-CH"/>
        </w:rPr>
        <w:t xml:space="preserve"> et </w:t>
      </w:r>
      <w:r w:rsidRPr="00A147FC">
        <w:rPr>
          <w:lang w:val="fr-CH"/>
        </w:rPr>
        <w:t xml:space="preserve">les situations de crise </w:t>
      </w:r>
      <w:r>
        <w:rPr>
          <w:lang w:val="fr-CH"/>
        </w:rPr>
        <w:t>concernant</w:t>
      </w:r>
      <w:r w:rsidRPr="00A147FC">
        <w:rPr>
          <w:lang w:val="fr-CH"/>
        </w:rPr>
        <w:t xml:space="preserve"> </w:t>
      </w:r>
      <w:r>
        <w:rPr>
          <w:lang w:val="fr-CH"/>
        </w:rPr>
        <w:t>d</w:t>
      </w:r>
      <w:r w:rsidRPr="00A147FC">
        <w:rPr>
          <w:lang w:val="fr-CH"/>
        </w:rPr>
        <w:t xml:space="preserve">es enfants ayant des problèmes d’addiction, et </w:t>
      </w:r>
      <w:r>
        <w:rPr>
          <w:lang w:val="fr-CH"/>
        </w:rPr>
        <w:t xml:space="preserve">ils </w:t>
      </w:r>
      <w:r w:rsidRPr="00A147FC">
        <w:rPr>
          <w:lang w:val="fr-CH"/>
        </w:rPr>
        <w:t xml:space="preserve">développent </w:t>
      </w:r>
      <w:r>
        <w:rPr>
          <w:lang w:val="fr-CH"/>
        </w:rPr>
        <w:t>leur aptitude</w:t>
      </w:r>
      <w:r w:rsidRPr="00A147FC">
        <w:rPr>
          <w:lang w:val="fr-CH"/>
        </w:rPr>
        <w:t xml:space="preserve"> à la communication</w:t>
      </w:r>
      <w:r>
        <w:rPr>
          <w:lang w:val="fr-CH"/>
        </w:rPr>
        <w:t>, ce qui est</w:t>
      </w:r>
      <w:r w:rsidRPr="00A147FC">
        <w:rPr>
          <w:lang w:val="fr-CH"/>
        </w:rPr>
        <w:t xml:space="preserve"> </w:t>
      </w:r>
      <w:r w:rsidR="00D521C2" w:rsidRPr="00A147FC">
        <w:rPr>
          <w:lang w:val="fr-CH"/>
        </w:rPr>
        <w:t>nécessaire</w:t>
      </w:r>
      <w:r>
        <w:rPr>
          <w:lang w:val="fr-CH"/>
        </w:rPr>
        <w:t xml:space="preserve"> </w:t>
      </w:r>
      <w:r w:rsidRPr="00A147FC">
        <w:rPr>
          <w:lang w:val="fr-CH"/>
        </w:rPr>
        <w:t xml:space="preserve">pour garantir </w:t>
      </w:r>
      <w:r>
        <w:rPr>
          <w:lang w:val="fr-CH"/>
        </w:rPr>
        <w:t xml:space="preserve">une bonne </w:t>
      </w:r>
      <w:r w:rsidRPr="00A147FC">
        <w:rPr>
          <w:lang w:val="fr-CH"/>
        </w:rPr>
        <w:t xml:space="preserve">protection des droits de l’enfant dans </w:t>
      </w:r>
      <w:r>
        <w:rPr>
          <w:lang w:val="fr-CH"/>
        </w:rPr>
        <w:t>le cadre du travail</w:t>
      </w:r>
      <w:r w:rsidRPr="00A147FC">
        <w:rPr>
          <w:lang w:val="fr-CH"/>
        </w:rPr>
        <w:t xml:space="preserve"> de la police.</w:t>
      </w:r>
    </w:p>
    <w:p w:rsidR="00602141" w:rsidRPr="00A147FC" w:rsidRDefault="00602141" w:rsidP="00602141">
      <w:pPr>
        <w:pStyle w:val="SingleTxt"/>
        <w:numPr>
          <w:ilvl w:val="0"/>
          <w:numId w:val="9"/>
        </w:numPr>
        <w:tabs>
          <w:tab w:val="clear" w:pos="475"/>
          <w:tab w:val="num" w:pos="1742"/>
        </w:tabs>
        <w:ind w:left="1267"/>
        <w:rPr>
          <w:lang w:val="fr-CH"/>
        </w:rPr>
      </w:pPr>
      <w:r>
        <w:rPr>
          <w:lang w:val="fr-CH"/>
        </w:rPr>
        <w:t>Soixante-cinq pour cent des</w:t>
      </w:r>
      <w:r w:rsidRPr="00A147FC">
        <w:rPr>
          <w:lang w:val="fr-CH"/>
        </w:rPr>
        <w:t xml:space="preserve"> cours </w:t>
      </w:r>
      <w:r>
        <w:rPr>
          <w:lang w:val="fr-CH"/>
        </w:rPr>
        <w:t>dispensés au</w:t>
      </w:r>
      <w:r w:rsidRPr="00A147FC">
        <w:rPr>
          <w:lang w:val="fr-CH"/>
        </w:rPr>
        <w:t xml:space="preserve"> Collège national de la police sont des </w:t>
      </w:r>
      <w:r>
        <w:rPr>
          <w:lang w:val="fr-CH"/>
        </w:rPr>
        <w:t>cours</w:t>
      </w:r>
      <w:r w:rsidRPr="00A147FC">
        <w:rPr>
          <w:lang w:val="fr-CH"/>
        </w:rPr>
        <w:t xml:space="preserve"> pratiques (dont 20</w:t>
      </w:r>
      <w:r>
        <w:rPr>
          <w:lang w:val="fr-CH"/>
        </w:rPr>
        <w:t> </w:t>
      </w:r>
      <w:r w:rsidRPr="00A147FC">
        <w:rPr>
          <w:lang w:val="fr-CH"/>
        </w:rPr>
        <w:t xml:space="preserve">% </w:t>
      </w:r>
      <w:r>
        <w:rPr>
          <w:lang w:val="fr-CH"/>
        </w:rPr>
        <w:t>de cours d’études et de formation</w:t>
      </w:r>
      <w:r w:rsidRPr="00A147FC">
        <w:rPr>
          <w:lang w:val="fr-CH"/>
        </w:rPr>
        <w:t xml:space="preserve"> militaire</w:t>
      </w:r>
      <w:r>
        <w:rPr>
          <w:lang w:val="fr-CH"/>
        </w:rPr>
        <w:t>s</w:t>
      </w:r>
      <w:r w:rsidRPr="00A147FC">
        <w:rPr>
          <w:lang w:val="fr-CH"/>
        </w:rPr>
        <w:t xml:space="preserve"> </w:t>
      </w:r>
      <w:r>
        <w:rPr>
          <w:lang w:val="fr-CH"/>
        </w:rPr>
        <w:t>comme « </w:t>
      </w:r>
      <w:r w:rsidRPr="00A147FC">
        <w:rPr>
          <w:lang w:val="fr-CH"/>
        </w:rPr>
        <w:t>mesures de riposte face à une agression</w:t>
      </w:r>
      <w:r>
        <w:rPr>
          <w:lang w:val="fr-CH"/>
        </w:rPr>
        <w:t xml:space="preserve"> </w:t>
      </w:r>
      <w:r w:rsidRPr="00A147FC">
        <w:rPr>
          <w:lang w:val="fr-CH"/>
        </w:rPr>
        <w:t xml:space="preserve">et tactique de défense », </w:t>
      </w:r>
      <w:r>
        <w:rPr>
          <w:lang w:val="fr-CH"/>
        </w:rPr>
        <w:t>«</w:t>
      </w:r>
      <w:r w:rsidRPr="00A147FC">
        <w:rPr>
          <w:lang w:val="fr-CH"/>
        </w:rPr>
        <w:t xml:space="preserve"> tir », </w:t>
      </w:r>
      <w:r>
        <w:rPr>
          <w:lang w:val="fr-CH"/>
        </w:rPr>
        <w:t>« </w:t>
      </w:r>
      <w:r w:rsidRPr="00A147FC">
        <w:rPr>
          <w:lang w:val="fr-CH"/>
        </w:rPr>
        <w:t>stratégie d’évaluation de la néces</w:t>
      </w:r>
      <w:r>
        <w:rPr>
          <w:lang w:val="fr-CH"/>
        </w:rPr>
        <w:t>sité de tirer</w:t>
      </w:r>
      <w:r w:rsidRPr="00A147FC">
        <w:rPr>
          <w:lang w:val="fr-CH"/>
        </w:rPr>
        <w:t xml:space="preserve"> », </w:t>
      </w:r>
      <w:r>
        <w:rPr>
          <w:lang w:val="fr-CH"/>
        </w:rPr>
        <w:t>« </w:t>
      </w:r>
      <w:r w:rsidRPr="00A147FC">
        <w:rPr>
          <w:lang w:val="fr-CH"/>
        </w:rPr>
        <w:t>prépa</w:t>
      </w:r>
      <w:r>
        <w:rPr>
          <w:lang w:val="fr-CH"/>
        </w:rPr>
        <w:t>ration physique professionnelle</w:t>
      </w:r>
      <w:r w:rsidRPr="00A147FC">
        <w:rPr>
          <w:lang w:val="fr-CH"/>
        </w:rPr>
        <w:t> », etc</w:t>
      </w:r>
      <w:r>
        <w:rPr>
          <w:lang w:val="fr-CH"/>
        </w:rPr>
        <w:t>.</w:t>
      </w:r>
      <w:r w:rsidRPr="00A147FC">
        <w:rPr>
          <w:lang w:val="fr-CH"/>
        </w:rPr>
        <w:t>) et 35</w:t>
      </w:r>
      <w:r>
        <w:rPr>
          <w:lang w:val="fr-CH"/>
        </w:rPr>
        <w:t> </w:t>
      </w:r>
      <w:r w:rsidRPr="00A147FC">
        <w:rPr>
          <w:lang w:val="fr-CH"/>
        </w:rPr>
        <w:t xml:space="preserve">% sont des cours </w:t>
      </w:r>
      <w:r>
        <w:rPr>
          <w:lang w:val="fr-CH"/>
        </w:rPr>
        <w:t>généraux</w:t>
      </w:r>
      <w:r w:rsidRPr="00A147FC">
        <w:rPr>
          <w:lang w:val="fr-CH"/>
        </w:rPr>
        <w:t xml:space="preserve"> et théoriques. </w:t>
      </w:r>
      <w:r>
        <w:rPr>
          <w:lang w:val="fr-CH"/>
        </w:rPr>
        <w:t>Les cours sont enseignés par 33 </w:t>
      </w:r>
      <w:r w:rsidRPr="00A147FC">
        <w:rPr>
          <w:lang w:val="fr-CH"/>
        </w:rPr>
        <w:t>enseignants</w:t>
      </w:r>
      <w:r>
        <w:rPr>
          <w:lang w:val="fr-CH"/>
        </w:rPr>
        <w:t>,</w:t>
      </w:r>
      <w:r w:rsidRPr="00A147FC">
        <w:rPr>
          <w:lang w:val="fr-CH"/>
        </w:rPr>
        <w:t xml:space="preserve"> dont 20</w:t>
      </w:r>
      <w:r>
        <w:rPr>
          <w:lang w:val="fr-CH"/>
        </w:rPr>
        <w:t> </w:t>
      </w:r>
      <w:r w:rsidRPr="00A147FC">
        <w:rPr>
          <w:lang w:val="fr-CH"/>
        </w:rPr>
        <w:t xml:space="preserve">% sont des </w:t>
      </w:r>
      <w:r>
        <w:rPr>
          <w:lang w:val="fr-CH"/>
        </w:rPr>
        <w:t>policiers issus</w:t>
      </w:r>
      <w:r w:rsidRPr="00A147FC">
        <w:rPr>
          <w:lang w:val="fr-CH"/>
        </w:rPr>
        <w:t xml:space="preserve"> de différents services de la police nationale.</w:t>
      </w:r>
    </w:p>
    <w:p w:rsidR="00602141" w:rsidRPr="00A147FC" w:rsidRDefault="00602141" w:rsidP="00602141">
      <w:pPr>
        <w:pStyle w:val="SingleTxt"/>
        <w:numPr>
          <w:ilvl w:val="0"/>
          <w:numId w:val="9"/>
        </w:numPr>
        <w:tabs>
          <w:tab w:val="clear" w:pos="475"/>
          <w:tab w:val="num" w:pos="1742"/>
        </w:tabs>
        <w:ind w:left="1267"/>
        <w:rPr>
          <w:lang w:val="fr-CH"/>
        </w:rPr>
      </w:pPr>
      <w:r w:rsidRPr="00A147FC">
        <w:rPr>
          <w:lang w:val="fr-CH"/>
        </w:rPr>
        <w:t xml:space="preserve">Les étudiants du Collège national de la police comme tous les </w:t>
      </w:r>
      <w:r>
        <w:rPr>
          <w:lang w:val="fr-CH"/>
        </w:rPr>
        <w:t>L</w:t>
      </w:r>
      <w:r w:rsidRPr="00A147FC">
        <w:rPr>
          <w:lang w:val="fr-CH"/>
        </w:rPr>
        <w:t xml:space="preserve">ettons, ont accès à un mécanisme indépendant d’examen des plaintes (tribunal administratif, Bureau </w:t>
      </w:r>
      <w:r>
        <w:rPr>
          <w:lang w:val="fr-CH"/>
        </w:rPr>
        <w:t>de l’Ombudsman</w:t>
      </w:r>
      <w:r w:rsidRPr="00A147FC">
        <w:rPr>
          <w:lang w:val="fr-CH"/>
        </w:rPr>
        <w:t>), et peuvent également soumettre leurs plaintes aux Conseil des étudiants.</w:t>
      </w:r>
    </w:p>
    <w:p w:rsidR="00602141" w:rsidRPr="00A147FC" w:rsidRDefault="00602141" w:rsidP="00602141">
      <w:pPr>
        <w:pStyle w:val="SingleTxt"/>
        <w:numPr>
          <w:ilvl w:val="0"/>
          <w:numId w:val="9"/>
        </w:numPr>
        <w:tabs>
          <w:tab w:val="clear" w:pos="475"/>
          <w:tab w:val="num" w:pos="1742"/>
        </w:tabs>
        <w:ind w:left="1267"/>
        <w:rPr>
          <w:lang w:val="fr-CH"/>
        </w:rPr>
      </w:pPr>
      <w:r w:rsidRPr="00A147FC">
        <w:rPr>
          <w:lang w:val="fr-CH"/>
        </w:rPr>
        <w:t xml:space="preserve">La </w:t>
      </w:r>
      <w:r>
        <w:rPr>
          <w:lang w:val="fr-CH"/>
        </w:rPr>
        <w:t>p</w:t>
      </w:r>
      <w:r w:rsidRPr="00A147FC">
        <w:rPr>
          <w:lang w:val="fr-CH"/>
        </w:rPr>
        <w:t>olice nationale met en place et promeut régulièrement différentes mesures de prévention, élabore des matériels d’information en vue de réduire la consommation de drogue</w:t>
      </w:r>
      <w:r>
        <w:rPr>
          <w:lang w:val="fr-CH"/>
        </w:rPr>
        <w:t>s</w:t>
      </w:r>
      <w:r w:rsidRPr="00A147FC">
        <w:rPr>
          <w:lang w:val="fr-CH"/>
        </w:rPr>
        <w:t xml:space="preserve">, d’alcool et de tabac, et prête attention aux questions </w:t>
      </w:r>
      <w:r>
        <w:rPr>
          <w:lang w:val="fr-CH"/>
        </w:rPr>
        <w:t>relatives aux</w:t>
      </w:r>
      <w:r w:rsidRPr="00A147FC">
        <w:rPr>
          <w:lang w:val="fr-CH"/>
        </w:rPr>
        <w:t xml:space="preserve"> relations entre les enfants, </w:t>
      </w:r>
      <w:r>
        <w:rPr>
          <w:lang w:val="fr-CH"/>
        </w:rPr>
        <w:t xml:space="preserve">à </w:t>
      </w:r>
      <w:r w:rsidRPr="00A147FC">
        <w:rPr>
          <w:lang w:val="fr-CH"/>
        </w:rPr>
        <w:t xml:space="preserve">la sécurité routière, </w:t>
      </w:r>
      <w:r>
        <w:rPr>
          <w:lang w:val="fr-CH"/>
        </w:rPr>
        <w:t xml:space="preserve">à </w:t>
      </w:r>
      <w:r w:rsidRPr="00A147FC">
        <w:rPr>
          <w:lang w:val="fr-CH"/>
        </w:rPr>
        <w:t xml:space="preserve">la préparation des enfants à </w:t>
      </w:r>
      <w:r>
        <w:rPr>
          <w:lang w:val="fr-CH"/>
        </w:rPr>
        <w:t>une vie responsable</w:t>
      </w:r>
      <w:r w:rsidRPr="00A147FC">
        <w:rPr>
          <w:lang w:val="fr-CH"/>
        </w:rPr>
        <w:t xml:space="preserve"> et </w:t>
      </w:r>
      <w:r>
        <w:rPr>
          <w:lang w:val="fr-CH"/>
        </w:rPr>
        <w:t xml:space="preserve">à </w:t>
      </w:r>
      <w:r w:rsidRPr="00A147FC">
        <w:rPr>
          <w:lang w:val="fr-CH"/>
        </w:rPr>
        <w:t>l’enseignement du respect des droits de l’homme et des liberté</w:t>
      </w:r>
      <w:r>
        <w:rPr>
          <w:lang w:val="fr-CH"/>
        </w:rPr>
        <w:t>s</w:t>
      </w:r>
      <w:r w:rsidRPr="00A147FC">
        <w:rPr>
          <w:lang w:val="fr-CH"/>
        </w:rPr>
        <w:t xml:space="preserve"> </w:t>
      </w:r>
      <w:r w:rsidRPr="00A147FC">
        <w:rPr>
          <w:lang w:val="fr-CH"/>
        </w:rPr>
        <w:lastRenderedPageBreak/>
        <w:t>fondamentales. Par exemple, en 2000, 2</w:t>
      </w:r>
      <w:r>
        <w:rPr>
          <w:lang w:val="fr-CH"/>
        </w:rPr>
        <w:t> </w:t>
      </w:r>
      <w:r w:rsidRPr="00A147FC">
        <w:rPr>
          <w:lang w:val="fr-CH"/>
        </w:rPr>
        <w:t>996</w:t>
      </w:r>
      <w:r w:rsidR="00D3277F">
        <w:rPr>
          <w:lang w:val="fr-CH"/>
        </w:rPr>
        <w:t> </w:t>
      </w:r>
      <w:r w:rsidRPr="00A147FC">
        <w:rPr>
          <w:lang w:val="fr-CH"/>
        </w:rPr>
        <w:t xml:space="preserve">mesures de prévention ont été mises en </w:t>
      </w:r>
      <w:r>
        <w:rPr>
          <w:lang w:val="fr-CH"/>
        </w:rPr>
        <w:t xml:space="preserve">œuvre </w:t>
      </w:r>
      <w:r w:rsidRPr="00A147FC">
        <w:rPr>
          <w:lang w:val="fr-CH"/>
        </w:rPr>
        <w:t>dans diffé</w:t>
      </w:r>
      <w:r>
        <w:rPr>
          <w:lang w:val="fr-CH"/>
        </w:rPr>
        <w:t xml:space="preserve">rents établissements d’enseignement </w:t>
      </w:r>
      <w:r w:rsidRPr="00A147FC">
        <w:rPr>
          <w:lang w:val="fr-CH"/>
        </w:rPr>
        <w:t xml:space="preserve">lettons dans le cadre de la campagne </w:t>
      </w:r>
      <w:r>
        <w:rPr>
          <w:lang w:val="fr-CH"/>
        </w:rPr>
        <w:t>« Drošības dienas skolās »</w:t>
      </w:r>
      <w:r w:rsidRPr="00A147FC">
        <w:rPr>
          <w:lang w:val="fr-CH"/>
        </w:rPr>
        <w:t xml:space="preserve"> </w:t>
      </w:r>
      <w:r>
        <w:rPr>
          <w:lang w:val="fr-CH"/>
        </w:rPr>
        <w:t>(</w:t>
      </w:r>
      <w:r w:rsidRPr="00A147FC">
        <w:rPr>
          <w:lang w:val="fr-CH"/>
        </w:rPr>
        <w:t>Journées de la sécurité à l’école</w:t>
      </w:r>
      <w:r>
        <w:rPr>
          <w:lang w:val="fr-CH"/>
        </w:rPr>
        <w:t>)</w:t>
      </w:r>
      <w:r w:rsidRPr="00A147FC">
        <w:rPr>
          <w:lang w:val="fr-CH"/>
        </w:rPr>
        <w:t>. En 2011, 3 451</w:t>
      </w:r>
      <w:r w:rsidR="00D3277F">
        <w:rPr>
          <w:lang w:val="fr-CH"/>
        </w:rPr>
        <w:t> </w:t>
      </w:r>
      <w:r>
        <w:rPr>
          <w:lang w:val="fr-CH"/>
        </w:rPr>
        <w:t>manifestations ont été organisées</w:t>
      </w:r>
      <w:r w:rsidRPr="00A147FC">
        <w:rPr>
          <w:lang w:val="fr-CH"/>
        </w:rPr>
        <w:t xml:space="preserve"> dans le cadre de cette campagne.</w:t>
      </w:r>
    </w:p>
    <w:p w:rsidR="00602141" w:rsidRPr="00A147FC" w:rsidRDefault="00602141" w:rsidP="00602141">
      <w:pPr>
        <w:pStyle w:val="SingleTxt"/>
        <w:numPr>
          <w:ilvl w:val="0"/>
          <w:numId w:val="9"/>
        </w:numPr>
        <w:tabs>
          <w:tab w:val="clear" w:pos="475"/>
          <w:tab w:val="num" w:pos="1742"/>
        </w:tabs>
        <w:ind w:left="1267"/>
        <w:rPr>
          <w:lang w:val="fr-CH"/>
        </w:rPr>
      </w:pPr>
      <w:r>
        <w:rPr>
          <w:lang w:val="fr-CH"/>
        </w:rPr>
        <w:t>L’École nationale</w:t>
      </w:r>
      <w:r w:rsidRPr="00A147FC">
        <w:rPr>
          <w:lang w:val="fr-CH"/>
        </w:rPr>
        <w:t xml:space="preserve"> des gardes</w:t>
      </w:r>
      <w:r>
        <w:rPr>
          <w:lang w:val="fr-CH"/>
        </w:rPr>
        <w:t>-</w:t>
      </w:r>
      <w:r w:rsidRPr="00A147FC">
        <w:rPr>
          <w:lang w:val="fr-CH"/>
        </w:rPr>
        <w:t>frontière</w:t>
      </w:r>
      <w:r>
        <w:rPr>
          <w:lang w:val="fr-CH"/>
        </w:rPr>
        <w:t>s accueille les étudiants âgés de 18 ans ou plus</w:t>
      </w:r>
      <w:r w:rsidRPr="00A147FC">
        <w:rPr>
          <w:lang w:val="fr-CH"/>
        </w:rPr>
        <w:t>.</w:t>
      </w:r>
    </w:p>
    <w:p w:rsidR="00602141" w:rsidRPr="00A147FC" w:rsidRDefault="00602141" w:rsidP="00602141">
      <w:pPr>
        <w:pStyle w:val="SingleTxt"/>
        <w:numPr>
          <w:ilvl w:val="0"/>
          <w:numId w:val="9"/>
        </w:numPr>
        <w:tabs>
          <w:tab w:val="clear" w:pos="475"/>
          <w:tab w:val="num" w:pos="1742"/>
        </w:tabs>
        <w:ind w:left="1267"/>
        <w:rPr>
          <w:lang w:val="fr-CH"/>
        </w:rPr>
      </w:pPr>
      <w:r>
        <w:rPr>
          <w:lang w:val="fr-CH"/>
        </w:rPr>
        <w:t>L’École nationale</w:t>
      </w:r>
      <w:r w:rsidRPr="00A147FC">
        <w:rPr>
          <w:lang w:val="fr-CH"/>
        </w:rPr>
        <w:t xml:space="preserve"> des gardes</w:t>
      </w:r>
      <w:r>
        <w:rPr>
          <w:lang w:val="fr-CH"/>
        </w:rPr>
        <w:t>-</w:t>
      </w:r>
      <w:r w:rsidRPr="00A147FC">
        <w:rPr>
          <w:lang w:val="fr-CH"/>
        </w:rPr>
        <w:t>frontière</w:t>
      </w:r>
      <w:r>
        <w:rPr>
          <w:lang w:val="fr-CH"/>
        </w:rPr>
        <w:t>s</w:t>
      </w:r>
      <w:r w:rsidRPr="00A147FC">
        <w:rPr>
          <w:lang w:val="fr-CH"/>
        </w:rPr>
        <w:t xml:space="preserve"> dispense le programme d’enseignement professionnel </w:t>
      </w:r>
      <w:r>
        <w:rPr>
          <w:lang w:val="fr-CH"/>
        </w:rPr>
        <w:t>supérieure du premier degré « </w:t>
      </w:r>
      <w:r w:rsidRPr="00A147FC">
        <w:rPr>
          <w:lang w:val="fr-CH"/>
        </w:rPr>
        <w:t>gardes</w:t>
      </w:r>
      <w:r>
        <w:rPr>
          <w:lang w:val="fr-CH"/>
        </w:rPr>
        <w:t>-</w:t>
      </w:r>
      <w:r w:rsidRPr="00A147FC">
        <w:rPr>
          <w:lang w:val="fr-CH"/>
        </w:rPr>
        <w:t>frontière</w:t>
      </w:r>
      <w:r>
        <w:rPr>
          <w:lang w:val="fr-CH"/>
        </w:rPr>
        <w:t>s</w:t>
      </w:r>
      <w:r w:rsidRPr="00A147FC">
        <w:rPr>
          <w:lang w:val="fr-CH"/>
        </w:rPr>
        <w:t xml:space="preserve"> » (code 4186105) et le </w:t>
      </w:r>
      <w:r w:rsidRPr="00D3277F">
        <w:rPr>
          <w:spacing w:val="0"/>
          <w:lang w:val="fr-CH"/>
        </w:rPr>
        <w:t>programme d’enseignement professionnel avancé « gardes-frontières » (code 30T</w:t>
      </w:r>
      <w:r w:rsidR="00D3277F" w:rsidRPr="00D3277F">
        <w:rPr>
          <w:spacing w:val="0"/>
          <w:lang w:val="fr-CH"/>
        </w:rPr>
        <w:t> </w:t>
      </w:r>
      <w:r w:rsidRPr="00D3277F">
        <w:rPr>
          <w:spacing w:val="0"/>
          <w:lang w:val="fr-CH"/>
        </w:rPr>
        <w:t>86105)</w:t>
      </w:r>
      <w:r>
        <w:rPr>
          <w:lang w:val="fr-CH"/>
        </w:rPr>
        <w:t xml:space="preserve"> (ci-après « les programmes »). On trouvera dans le tableau ci-après des informations sur les parts respectives de l’enseignement général et de l’enseignement miliaire, la durée des études et le personnel enseignant.</w:t>
      </w:r>
    </w:p>
    <w:p w:rsidR="00602141" w:rsidRPr="00A147FC" w:rsidRDefault="00602141" w:rsidP="00602141">
      <w:pPr>
        <w:pStyle w:val="SingleTxt"/>
        <w:spacing w:after="0" w:line="120" w:lineRule="exact"/>
        <w:rPr>
          <w:sz w:val="10"/>
          <w:lang w:val="fr-CH"/>
        </w:rPr>
      </w:pPr>
    </w:p>
    <w:tbl>
      <w:tblPr>
        <w:tblW w:w="0" w:type="auto"/>
        <w:tblInd w:w="1269" w:type="dxa"/>
        <w:tblLayout w:type="fixed"/>
        <w:tblCellMar>
          <w:left w:w="0" w:type="dxa"/>
          <w:right w:w="0" w:type="dxa"/>
        </w:tblCellMar>
        <w:tblLook w:val="0000" w:firstRow="0" w:lastRow="0" w:firstColumn="0" w:lastColumn="0" w:noHBand="0" w:noVBand="0"/>
      </w:tblPr>
      <w:tblGrid>
        <w:gridCol w:w="1782"/>
        <w:gridCol w:w="1674"/>
        <w:gridCol w:w="1314"/>
        <w:gridCol w:w="1053"/>
        <w:gridCol w:w="882"/>
        <w:gridCol w:w="1017"/>
        <w:gridCol w:w="1035"/>
      </w:tblGrid>
      <w:tr w:rsidR="00FE7D83" w:rsidRPr="00A147FC" w:rsidTr="00FE7D83">
        <w:trPr>
          <w:tblHeader/>
        </w:trPr>
        <w:tc>
          <w:tcPr>
            <w:tcW w:w="1782" w:type="dxa"/>
            <w:tcBorders>
              <w:top w:val="single" w:sz="4" w:space="0" w:color="auto"/>
            </w:tcBorders>
            <w:shd w:val="clear" w:color="auto" w:fill="auto"/>
            <w:vAlign w:val="bottom"/>
          </w:tcPr>
          <w:p w:rsidR="00602141" w:rsidRPr="00A147FC" w:rsidRDefault="00602141" w:rsidP="00F53340">
            <w:pPr>
              <w:spacing w:before="80" w:after="80" w:line="160" w:lineRule="exact"/>
              <w:ind w:right="43"/>
              <w:rPr>
                <w:i/>
                <w:sz w:val="14"/>
                <w:szCs w:val="14"/>
                <w:lang w:val="fr-CH"/>
              </w:rPr>
            </w:pPr>
          </w:p>
        </w:tc>
        <w:tc>
          <w:tcPr>
            <w:tcW w:w="1674" w:type="dxa"/>
            <w:tcBorders>
              <w:top w:val="single" w:sz="4" w:space="0" w:color="auto"/>
            </w:tcBorders>
            <w:shd w:val="clear" w:color="auto" w:fill="auto"/>
            <w:vAlign w:val="bottom"/>
          </w:tcPr>
          <w:p w:rsidR="00602141" w:rsidRPr="00A147FC" w:rsidRDefault="00602141" w:rsidP="00F53340">
            <w:pPr>
              <w:spacing w:before="80" w:after="80" w:line="160" w:lineRule="exact"/>
              <w:ind w:right="43"/>
              <w:rPr>
                <w:i/>
                <w:sz w:val="14"/>
                <w:szCs w:val="14"/>
                <w:lang w:val="fr-CH"/>
              </w:rPr>
            </w:pPr>
          </w:p>
        </w:tc>
        <w:tc>
          <w:tcPr>
            <w:tcW w:w="1314" w:type="dxa"/>
            <w:tcBorders>
              <w:top w:val="single" w:sz="4" w:space="0" w:color="auto"/>
            </w:tcBorders>
            <w:shd w:val="clear" w:color="auto" w:fill="auto"/>
            <w:vAlign w:val="bottom"/>
          </w:tcPr>
          <w:p w:rsidR="00602141" w:rsidRPr="00A147FC" w:rsidRDefault="00602141" w:rsidP="00F53340">
            <w:pPr>
              <w:spacing w:before="80" w:after="80" w:line="160" w:lineRule="exact"/>
              <w:ind w:right="43"/>
              <w:rPr>
                <w:i/>
                <w:sz w:val="14"/>
                <w:szCs w:val="14"/>
                <w:lang w:val="fr-CH"/>
              </w:rPr>
            </w:pPr>
          </w:p>
        </w:tc>
        <w:tc>
          <w:tcPr>
            <w:tcW w:w="1935" w:type="dxa"/>
            <w:gridSpan w:val="2"/>
            <w:tcBorders>
              <w:top w:val="single" w:sz="4" w:space="0" w:color="auto"/>
              <w:bottom w:val="single" w:sz="4" w:space="0" w:color="auto"/>
            </w:tcBorders>
            <w:shd w:val="clear" w:color="auto" w:fill="auto"/>
            <w:vAlign w:val="bottom"/>
          </w:tcPr>
          <w:p w:rsidR="00602141" w:rsidRPr="00A147FC" w:rsidRDefault="00602141" w:rsidP="0076302F">
            <w:pPr>
              <w:tabs>
                <w:tab w:val="left" w:pos="288"/>
                <w:tab w:val="left" w:pos="576"/>
                <w:tab w:val="left" w:pos="864"/>
                <w:tab w:val="left" w:pos="1152"/>
              </w:tabs>
              <w:suppressAutoHyphens/>
              <w:spacing w:before="80" w:after="80" w:line="160" w:lineRule="exact"/>
              <w:ind w:right="43"/>
              <w:jc w:val="center"/>
              <w:rPr>
                <w:i/>
                <w:sz w:val="14"/>
                <w:szCs w:val="14"/>
                <w:lang w:val="fr-CH"/>
              </w:rPr>
            </w:pPr>
            <w:r w:rsidRPr="00A147FC">
              <w:rPr>
                <w:i/>
                <w:sz w:val="14"/>
                <w:szCs w:val="14"/>
                <w:lang w:val="fr-CH"/>
              </w:rPr>
              <w:t>Part de l’</w:t>
            </w:r>
            <w:r>
              <w:rPr>
                <w:i/>
                <w:sz w:val="14"/>
                <w:szCs w:val="14"/>
                <w:lang w:val="fr-CH"/>
              </w:rPr>
              <w:t>enseignement</w:t>
            </w:r>
          </w:p>
        </w:tc>
        <w:tc>
          <w:tcPr>
            <w:tcW w:w="2052" w:type="dxa"/>
            <w:gridSpan w:val="2"/>
            <w:tcBorders>
              <w:top w:val="single" w:sz="4" w:space="0" w:color="auto"/>
              <w:bottom w:val="single" w:sz="4" w:space="0" w:color="auto"/>
            </w:tcBorders>
            <w:shd w:val="clear" w:color="auto" w:fill="auto"/>
            <w:vAlign w:val="bottom"/>
          </w:tcPr>
          <w:p w:rsidR="00602141" w:rsidRPr="00A147FC" w:rsidRDefault="00602141" w:rsidP="00F53340">
            <w:pPr>
              <w:tabs>
                <w:tab w:val="left" w:pos="288"/>
                <w:tab w:val="left" w:pos="576"/>
                <w:tab w:val="left" w:pos="864"/>
                <w:tab w:val="left" w:pos="1152"/>
              </w:tabs>
              <w:suppressAutoHyphens/>
              <w:spacing w:before="80" w:after="80" w:line="160" w:lineRule="exact"/>
              <w:ind w:right="43"/>
              <w:jc w:val="center"/>
              <w:rPr>
                <w:i/>
                <w:sz w:val="14"/>
                <w:szCs w:val="14"/>
                <w:lang w:val="fr-CH"/>
              </w:rPr>
            </w:pPr>
            <w:r w:rsidRPr="00A147FC">
              <w:rPr>
                <w:i/>
                <w:sz w:val="14"/>
                <w:szCs w:val="14"/>
                <w:lang w:val="fr-CH"/>
              </w:rPr>
              <w:t>Personnel enseignant</w:t>
            </w:r>
          </w:p>
        </w:tc>
      </w:tr>
      <w:tr w:rsidR="00E5552C" w:rsidRPr="00A147FC" w:rsidTr="00FE7D83">
        <w:trPr>
          <w:tblHeader/>
        </w:trPr>
        <w:tc>
          <w:tcPr>
            <w:tcW w:w="1782" w:type="dxa"/>
            <w:tcBorders>
              <w:bottom w:val="single" w:sz="12" w:space="0" w:color="auto"/>
            </w:tcBorders>
            <w:shd w:val="clear" w:color="auto" w:fill="auto"/>
            <w:vAlign w:val="bottom"/>
          </w:tcPr>
          <w:p w:rsidR="00602141" w:rsidRPr="00A147FC" w:rsidRDefault="00602141" w:rsidP="00F53340">
            <w:pPr>
              <w:spacing w:before="80" w:after="80" w:line="160" w:lineRule="exact"/>
              <w:ind w:right="43"/>
              <w:rPr>
                <w:i/>
                <w:sz w:val="14"/>
                <w:szCs w:val="14"/>
                <w:lang w:val="fr-CH"/>
              </w:rPr>
            </w:pPr>
            <w:r w:rsidRPr="00A147FC">
              <w:rPr>
                <w:i/>
                <w:sz w:val="14"/>
                <w:szCs w:val="14"/>
                <w:lang w:val="fr-CH"/>
              </w:rPr>
              <w:t>Programme</w:t>
            </w:r>
          </w:p>
        </w:tc>
        <w:tc>
          <w:tcPr>
            <w:tcW w:w="1674" w:type="dxa"/>
            <w:tcBorders>
              <w:bottom w:val="single" w:sz="12" w:space="0" w:color="auto"/>
            </w:tcBorders>
            <w:shd w:val="clear" w:color="auto" w:fill="auto"/>
            <w:vAlign w:val="bottom"/>
          </w:tcPr>
          <w:p w:rsidR="00602141" w:rsidRPr="00A147FC" w:rsidRDefault="00602141" w:rsidP="00F53340">
            <w:pPr>
              <w:spacing w:before="80" w:after="80" w:line="160" w:lineRule="exact"/>
              <w:ind w:right="43"/>
              <w:rPr>
                <w:i/>
                <w:sz w:val="14"/>
                <w:szCs w:val="14"/>
                <w:lang w:val="fr-CH"/>
              </w:rPr>
            </w:pPr>
            <w:r w:rsidRPr="00A147FC">
              <w:rPr>
                <w:i/>
                <w:sz w:val="14"/>
                <w:szCs w:val="14"/>
                <w:lang w:val="fr-CH"/>
              </w:rPr>
              <w:t>Enseignement visé</w:t>
            </w:r>
          </w:p>
        </w:tc>
        <w:tc>
          <w:tcPr>
            <w:tcW w:w="1314" w:type="dxa"/>
            <w:tcBorders>
              <w:bottom w:val="single" w:sz="12" w:space="0" w:color="auto"/>
            </w:tcBorders>
            <w:shd w:val="clear" w:color="auto" w:fill="auto"/>
            <w:vAlign w:val="bottom"/>
          </w:tcPr>
          <w:p w:rsidR="00602141" w:rsidRPr="00A147FC" w:rsidRDefault="00602141" w:rsidP="00F53340">
            <w:pPr>
              <w:spacing w:before="80" w:after="80" w:line="160" w:lineRule="exact"/>
              <w:ind w:right="43"/>
              <w:rPr>
                <w:i/>
                <w:sz w:val="14"/>
                <w:szCs w:val="14"/>
                <w:lang w:val="fr-CH"/>
              </w:rPr>
            </w:pPr>
            <w:r w:rsidRPr="00A147FC">
              <w:rPr>
                <w:i/>
                <w:sz w:val="14"/>
                <w:szCs w:val="14"/>
                <w:lang w:val="fr-CH"/>
              </w:rPr>
              <w:t>Durée</w:t>
            </w:r>
          </w:p>
        </w:tc>
        <w:tc>
          <w:tcPr>
            <w:tcW w:w="1053" w:type="dxa"/>
            <w:tcBorders>
              <w:top w:val="single" w:sz="4" w:space="0" w:color="auto"/>
              <w:bottom w:val="single" w:sz="12" w:space="0" w:color="auto"/>
            </w:tcBorders>
            <w:shd w:val="clear" w:color="auto" w:fill="auto"/>
            <w:vAlign w:val="bottom"/>
          </w:tcPr>
          <w:p w:rsidR="00602141" w:rsidRPr="00A147FC" w:rsidRDefault="00602141" w:rsidP="00F53340">
            <w:pPr>
              <w:spacing w:before="80" w:after="80" w:line="160" w:lineRule="exact"/>
              <w:ind w:right="43"/>
              <w:rPr>
                <w:i/>
                <w:sz w:val="14"/>
                <w:szCs w:val="14"/>
                <w:lang w:val="fr-CH"/>
              </w:rPr>
            </w:pPr>
            <w:r>
              <w:rPr>
                <w:i/>
                <w:sz w:val="14"/>
                <w:szCs w:val="14"/>
                <w:lang w:val="fr-CH"/>
              </w:rPr>
              <w:t>Général</w:t>
            </w:r>
          </w:p>
        </w:tc>
        <w:tc>
          <w:tcPr>
            <w:tcW w:w="882" w:type="dxa"/>
            <w:tcBorders>
              <w:top w:val="single" w:sz="4" w:space="0" w:color="auto"/>
              <w:bottom w:val="single" w:sz="12" w:space="0" w:color="auto"/>
            </w:tcBorders>
            <w:shd w:val="clear" w:color="auto" w:fill="auto"/>
            <w:vAlign w:val="bottom"/>
          </w:tcPr>
          <w:p w:rsidR="00602141" w:rsidRPr="00A147FC" w:rsidRDefault="00602141" w:rsidP="00F53340">
            <w:pPr>
              <w:spacing w:before="80" w:after="80" w:line="160" w:lineRule="exact"/>
              <w:ind w:right="43"/>
              <w:rPr>
                <w:i/>
                <w:sz w:val="14"/>
                <w:szCs w:val="14"/>
                <w:lang w:val="fr-CH"/>
              </w:rPr>
            </w:pPr>
            <w:r w:rsidRPr="00A147FC">
              <w:rPr>
                <w:i/>
                <w:sz w:val="14"/>
                <w:szCs w:val="14"/>
                <w:lang w:val="fr-CH"/>
              </w:rPr>
              <w:t>Militaire</w:t>
            </w:r>
          </w:p>
        </w:tc>
        <w:tc>
          <w:tcPr>
            <w:tcW w:w="1017" w:type="dxa"/>
            <w:tcBorders>
              <w:top w:val="single" w:sz="4" w:space="0" w:color="auto"/>
              <w:bottom w:val="single" w:sz="12" w:space="0" w:color="auto"/>
            </w:tcBorders>
            <w:shd w:val="clear" w:color="auto" w:fill="auto"/>
            <w:vAlign w:val="bottom"/>
          </w:tcPr>
          <w:p w:rsidR="00602141" w:rsidRPr="00A147FC" w:rsidRDefault="00602141" w:rsidP="00F53340">
            <w:pPr>
              <w:spacing w:before="80" w:after="80" w:line="160" w:lineRule="exact"/>
              <w:ind w:right="43"/>
              <w:jc w:val="right"/>
              <w:rPr>
                <w:i/>
                <w:sz w:val="14"/>
                <w:szCs w:val="14"/>
                <w:lang w:val="fr-CH"/>
              </w:rPr>
            </w:pPr>
            <w:r w:rsidRPr="00A147FC">
              <w:rPr>
                <w:i/>
                <w:sz w:val="14"/>
                <w:szCs w:val="14"/>
                <w:lang w:val="fr-CH"/>
              </w:rPr>
              <w:t xml:space="preserve">Personnel d’enseignement </w:t>
            </w:r>
            <w:r>
              <w:rPr>
                <w:i/>
                <w:sz w:val="14"/>
                <w:szCs w:val="14"/>
                <w:lang w:val="fr-CH"/>
              </w:rPr>
              <w:t>général</w:t>
            </w:r>
          </w:p>
        </w:tc>
        <w:tc>
          <w:tcPr>
            <w:tcW w:w="1035" w:type="dxa"/>
            <w:tcBorders>
              <w:top w:val="single" w:sz="4" w:space="0" w:color="auto"/>
              <w:bottom w:val="single" w:sz="12" w:space="0" w:color="auto"/>
            </w:tcBorders>
            <w:shd w:val="clear" w:color="auto" w:fill="auto"/>
            <w:vAlign w:val="bottom"/>
          </w:tcPr>
          <w:p w:rsidR="00602141" w:rsidRPr="00A147FC" w:rsidRDefault="00602141" w:rsidP="00F53340">
            <w:pPr>
              <w:spacing w:before="80" w:after="80" w:line="160" w:lineRule="exact"/>
              <w:ind w:right="43"/>
              <w:jc w:val="right"/>
              <w:rPr>
                <w:i/>
                <w:sz w:val="14"/>
                <w:szCs w:val="14"/>
                <w:lang w:val="fr-CH"/>
              </w:rPr>
            </w:pPr>
            <w:r w:rsidRPr="00A147FC">
              <w:rPr>
                <w:i/>
                <w:sz w:val="14"/>
                <w:szCs w:val="14"/>
                <w:lang w:val="fr-CH"/>
              </w:rPr>
              <w:t>Personnel d’enseignement militaire</w:t>
            </w:r>
          </w:p>
        </w:tc>
      </w:tr>
      <w:tr w:rsidR="00E5552C" w:rsidRPr="00A147FC" w:rsidTr="00FE7D83">
        <w:trPr>
          <w:trHeight w:hRule="exact" w:val="115"/>
          <w:tblHeader/>
        </w:trPr>
        <w:tc>
          <w:tcPr>
            <w:tcW w:w="1782" w:type="dxa"/>
            <w:tcBorders>
              <w:top w:val="single" w:sz="12" w:space="0" w:color="auto"/>
            </w:tcBorders>
            <w:shd w:val="clear" w:color="auto" w:fill="auto"/>
            <w:vAlign w:val="bottom"/>
          </w:tcPr>
          <w:p w:rsidR="00602141" w:rsidRPr="00A147FC" w:rsidRDefault="00602141" w:rsidP="00F53340">
            <w:pPr>
              <w:tabs>
                <w:tab w:val="left" w:pos="288"/>
                <w:tab w:val="left" w:pos="576"/>
                <w:tab w:val="left" w:pos="864"/>
                <w:tab w:val="left" w:pos="1152"/>
              </w:tabs>
              <w:suppressAutoHyphens/>
              <w:spacing w:before="40" w:after="80"/>
              <w:ind w:right="40"/>
              <w:rPr>
                <w:lang w:val="fr-CH"/>
              </w:rPr>
            </w:pPr>
          </w:p>
        </w:tc>
        <w:tc>
          <w:tcPr>
            <w:tcW w:w="1674" w:type="dxa"/>
            <w:tcBorders>
              <w:top w:val="single" w:sz="12" w:space="0" w:color="auto"/>
            </w:tcBorders>
            <w:shd w:val="clear" w:color="auto" w:fill="auto"/>
            <w:vAlign w:val="bottom"/>
          </w:tcPr>
          <w:p w:rsidR="00602141" w:rsidRPr="00A147FC" w:rsidRDefault="00602141" w:rsidP="00F53340">
            <w:pPr>
              <w:tabs>
                <w:tab w:val="left" w:pos="288"/>
                <w:tab w:val="left" w:pos="576"/>
                <w:tab w:val="left" w:pos="864"/>
                <w:tab w:val="left" w:pos="1152"/>
              </w:tabs>
              <w:suppressAutoHyphens/>
              <w:spacing w:before="40" w:after="80"/>
              <w:ind w:right="397"/>
              <w:rPr>
                <w:lang w:val="fr-CH"/>
              </w:rPr>
            </w:pPr>
          </w:p>
        </w:tc>
        <w:tc>
          <w:tcPr>
            <w:tcW w:w="1314" w:type="dxa"/>
            <w:tcBorders>
              <w:top w:val="single" w:sz="12" w:space="0" w:color="auto"/>
            </w:tcBorders>
            <w:shd w:val="clear" w:color="auto" w:fill="auto"/>
            <w:vAlign w:val="bottom"/>
          </w:tcPr>
          <w:p w:rsidR="00602141" w:rsidRPr="00A147FC" w:rsidRDefault="00602141" w:rsidP="00F53340">
            <w:pPr>
              <w:tabs>
                <w:tab w:val="left" w:pos="288"/>
                <w:tab w:val="left" w:pos="576"/>
                <w:tab w:val="left" w:pos="864"/>
                <w:tab w:val="left" w:pos="1152"/>
              </w:tabs>
              <w:suppressAutoHyphens/>
              <w:spacing w:before="40" w:after="80"/>
              <w:ind w:right="397"/>
              <w:rPr>
                <w:lang w:val="fr-CH"/>
              </w:rPr>
            </w:pPr>
          </w:p>
        </w:tc>
        <w:tc>
          <w:tcPr>
            <w:tcW w:w="1053" w:type="dxa"/>
            <w:tcBorders>
              <w:top w:val="single" w:sz="12" w:space="0" w:color="auto"/>
            </w:tcBorders>
            <w:shd w:val="clear" w:color="auto" w:fill="auto"/>
            <w:vAlign w:val="bottom"/>
          </w:tcPr>
          <w:p w:rsidR="00602141" w:rsidRPr="00A147FC" w:rsidRDefault="00602141" w:rsidP="00F53340">
            <w:pPr>
              <w:tabs>
                <w:tab w:val="left" w:pos="288"/>
                <w:tab w:val="left" w:pos="576"/>
                <w:tab w:val="left" w:pos="864"/>
                <w:tab w:val="left" w:pos="1152"/>
              </w:tabs>
              <w:suppressAutoHyphens/>
              <w:spacing w:before="40" w:after="80"/>
              <w:ind w:right="397"/>
              <w:rPr>
                <w:lang w:val="fr-CH"/>
              </w:rPr>
            </w:pPr>
          </w:p>
        </w:tc>
        <w:tc>
          <w:tcPr>
            <w:tcW w:w="882" w:type="dxa"/>
            <w:tcBorders>
              <w:top w:val="single" w:sz="12" w:space="0" w:color="auto"/>
            </w:tcBorders>
            <w:shd w:val="clear" w:color="auto" w:fill="auto"/>
            <w:vAlign w:val="bottom"/>
          </w:tcPr>
          <w:p w:rsidR="00602141" w:rsidRPr="00A147FC" w:rsidRDefault="00602141" w:rsidP="00F53340">
            <w:pPr>
              <w:tabs>
                <w:tab w:val="left" w:pos="288"/>
                <w:tab w:val="left" w:pos="576"/>
                <w:tab w:val="left" w:pos="864"/>
                <w:tab w:val="left" w:pos="1152"/>
              </w:tabs>
              <w:suppressAutoHyphens/>
              <w:spacing w:before="40" w:after="80"/>
              <w:ind w:right="397"/>
              <w:rPr>
                <w:lang w:val="fr-CH"/>
              </w:rPr>
            </w:pPr>
          </w:p>
        </w:tc>
        <w:tc>
          <w:tcPr>
            <w:tcW w:w="1017" w:type="dxa"/>
            <w:tcBorders>
              <w:top w:val="single" w:sz="12" w:space="0" w:color="auto"/>
            </w:tcBorders>
            <w:shd w:val="clear" w:color="auto" w:fill="auto"/>
            <w:vAlign w:val="bottom"/>
          </w:tcPr>
          <w:p w:rsidR="00602141" w:rsidRPr="00A147FC" w:rsidRDefault="00602141" w:rsidP="00F53340">
            <w:pPr>
              <w:tabs>
                <w:tab w:val="left" w:pos="288"/>
                <w:tab w:val="left" w:pos="576"/>
                <w:tab w:val="left" w:pos="864"/>
                <w:tab w:val="left" w:pos="1152"/>
              </w:tabs>
              <w:suppressAutoHyphens/>
              <w:spacing w:before="40" w:after="80"/>
              <w:ind w:right="397"/>
              <w:jc w:val="right"/>
              <w:rPr>
                <w:lang w:val="fr-CH"/>
              </w:rPr>
            </w:pPr>
          </w:p>
        </w:tc>
        <w:tc>
          <w:tcPr>
            <w:tcW w:w="1035" w:type="dxa"/>
            <w:tcBorders>
              <w:top w:val="single" w:sz="12" w:space="0" w:color="auto"/>
            </w:tcBorders>
            <w:shd w:val="clear" w:color="auto" w:fill="auto"/>
            <w:vAlign w:val="bottom"/>
          </w:tcPr>
          <w:p w:rsidR="00602141" w:rsidRPr="00A147FC" w:rsidRDefault="00602141" w:rsidP="00F53340">
            <w:pPr>
              <w:tabs>
                <w:tab w:val="left" w:pos="288"/>
                <w:tab w:val="left" w:pos="576"/>
                <w:tab w:val="left" w:pos="864"/>
                <w:tab w:val="left" w:pos="1152"/>
              </w:tabs>
              <w:suppressAutoHyphens/>
              <w:spacing w:before="40" w:after="80"/>
              <w:ind w:right="397"/>
              <w:jc w:val="right"/>
              <w:rPr>
                <w:lang w:val="fr-CH"/>
              </w:rPr>
            </w:pPr>
          </w:p>
        </w:tc>
      </w:tr>
      <w:tr w:rsidR="00E5552C" w:rsidRPr="00E443B1" w:rsidTr="00FE7D83">
        <w:tc>
          <w:tcPr>
            <w:tcW w:w="1782" w:type="dxa"/>
            <w:shd w:val="clear" w:color="auto" w:fill="auto"/>
          </w:tcPr>
          <w:p w:rsidR="00602141" w:rsidRPr="00E443B1" w:rsidRDefault="00602141" w:rsidP="00E443B1">
            <w:pPr>
              <w:spacing w:before="40" w:after="40" w:line="210" w:lineRule="exact"/>
              <w:ind w:right="43"/>
              <w:rPr>
                <w:sz w:val="17"/>
                <w:szCs w:val="17"/>
                <w:lang w:val="fr-CH"/>
              </w:rPr>
            </w:pPr>
            <w:r w:rsidRPr="00E443B1">
              <w:rPr>
                <w:sz w:val="17"/>
                <w:szCs w:val="17"/>
                <w:lang w:val="fr-CH"/>
              </w:rPr>
              <w:t>Programme d’enseignement professionnel supérieur du premier degré « gardes-frontières » (code 4186105)</w:t>
            </w:r>
          </w:p>
        </w:tc>
        <w:tc>
          <w:tcPr>
            <w:tcW w:w="1674" w:type="dxa"/>
            <w:shd w:val="clear" w:color="auto" w:fill="auto"/>
          </w:tcPr>
          <w:p w:rsidR="00602141" w:rsidRPr="00E443B1" w:rsidRDefault="00602141" w:rsidP="00E443B1">
            <w:pPr>
              <w:spacing w:before="40" w:after="40" w:line="210" w:lineRule="exact"/>
              <w:ind w:right="43"/>
              <w:rPr>
                <w:sz w:val="17"/>
                <w:szCs w:val="17"/>
                <w:lang w:val="fr-CH"/>
              </w:rPr>
            </w:pPr>
            <w:r w:rsidRPr="00E443B1">
              <w:rPr>
                <w:sz w:val="17"/>
                <w:szCs w:val="17"/>
                <w:lang w:val="fr-CH"/>
              </w:rPr>
              <w:t xml:space="preserve">Enseignement supérieur professionnel </w:t>
            </w:r>
            <w:r w:rsidR="00E5552C">
              <w:rPr>
                <w:sz w:val="17"/>
                <w:szCs w:val="17"/>
                <w:lang w:val="fr-CH"/>
              </w:rPr>
              <w:br/>
            </w:r>
            <w:r w:rsidRPr="00E443B1">
              <w:rPr>
                <w:sz w:val="17"/>
                <w:szCs w:val="17"/>
                <w:lang w:val="fr-CH"/>
              </w:rPr>
              <w:t>du premier degré (niveau de qualification 4 )</w:t>
            </w:r>
          </w:p>
        </w:tc>
        <w:tc>
          <w:tcPr>
            <w:tcW w:w="1314" w:type="dxa"/>
            <w:shd w:val="clear" w:color="auto" w:fill="auto"/>
          </w:tcPr>
          <w:p w:rsidR="00602141" w:rsidRPr="00E443B1" w:rsidRDefault="00602141" w:rsidP="00E5552C">
            <w:pPr>
              <w:spacing w:before="40" w:after="40" w:line="210" w:lineRule="exact"/>
              <w:ind w:right="43"/>
              <w:rPr>
                <w:sz w:val="17"/>
                <w:szCs w:val="17"/>
                <w:lang w:val="fr-CH"/>
              </w:rPr>
            </w:pPr>
            <w:r w:rsidRPr="00E443B1">
              <w:rPr>
                <w:sz w:val="17"/>
                <w:szCs w:val="17"/>
                <w:lang w:val="fr-CH"/>
              </w:rPr>
              <w:t>80 points de crédit, études à</w:t>
            </w:r>
            <w:r w:rsidR="00E5552C">
              <w:rPr>
                <w:sz w:val="17"/>
                <w:szCs w:val="17"/>
                <w:lang w:val="fr-CH"/>
              </w:rPr>
              <w:t> </w:t>
            </w:r>
            <w:r w:rsidRPr="00E443B1">
              <w:rPr>
                <w:sz w:val="17"/>
                <w:szCs w:val="17"/>
                <w:lang w:val="fr-CH"/>
              </w:rPr>
              <w:t>plein temps – 2 ans, études à</w:t>
            </w:r>
            <w:r w:rsidR="00E5552C">
              <w:rPr>
                <w:sz w:val="17"/>
                <w:szCs w:val="17"/>
                <w:lang w:val="fr-CH"/>
              </w:rPr>
              <w:t> </w:t>
            </w:r>
            <w:r w:rsidRPr="00E443B1">
              <w:rPr>
                <w:sz w:val="17"/>
                <w:szCs w:val="17"/>
                <w:lang w:val="fr-CH"/>
              </w:rPr>
              <w:t xml:space="preserve">temps partiel </w:t>
            </w:r>
            <w:r w:rsidR="00E5552C">
              <w:rPr>
                <w:sz w:val="17"/>
                <w:szCs w:val="17"/>
                <w:lang w:val="fr-CH"/>
              </w:rPr>
              <w:br/>
              <w:t xml:space="preserve">– 2 ans et </w:t>
            </w:r>
            <w:r w:rsidRPr="00E443B1">
              <w:rPr>
                <w:sz w:val="17"/>
                <w:szCs w:val="17"/>
                <w:lang w:val="fr-CH"/>
              </w:rPr>
              <w:t>demi</w:t>
            </w:r>
          </w:p>
        </w:tc>
        <w:tc>
          <w:tcPr>
            <w:tcW w:w="1053" w:type="dxa"/>
            <w:shd w:val="clear" w:color="auto" w:fill="auto"/>
          </w:tcPr>
          <w:p w:rsidR="00602141" w:rsidRPr="00E443B1" w:rsidRDefault="00602141" w:rsidP="00E443B1">
            <w:pPr>
              <w:spacing w:before="40" w:after="40" w:line="210" w:lineRule="exact"/>
              <w:ind w:right="43"/>
              <w:rPr>
                <w:sz w:val="17"/>
                <w:szCs w:val="17"/>
                <w:lang w:val="fr-CH"/>
              </w:rPr>
            </w:pPr>
            <w:r w:rsidRPr="00E443B1">
              <w:rPr>
                <w:sz w:val="17"/>
                <w:szCs w:val="17"/>
                <w:lang w:val="fr-CH"/>
              </w:rPr>
              <w:t>72 points de crédit</w:t>
            </w:r>
          </w:p>
        </w:tc>
        <w:tc>
          <w:tcPr>
            <w:tcW w:w="882" w:type="dxa"/>
            <w:shd w:val="clear" w:color="auto" w:fill="auto"/>
          </w:tcPr>
          <w:p w:rsidR="00602141" w:rsidRPr="00E443B1" w:rsidRDefault="00602141" w:rsidP="00E443B1">
            <w:pPr>
              <w:spacing w:before="40" w:after="40" w:line="210" w:lineRule="exact"/>
              <w:ind w:right="43"/>
              <w:rPr>
                <w:sz w:val="17"/>
                <w:szCs w:val="17"/>
                <w:lang w:val="fr-CH"/>
              </w:rPr>
            </w:pPr>
            <w:r w:rsidRPr="00E443B1">
              <w:rPr>
                <w:sz w:val="17"/>
                <w:szCs w:val="17"/>
                <w:lang w:val="fr-CH"/>
              </w:rPr>
              <w:t>7 points de crédit</w:t>
            </w:r>
          </w:p>
        </w:tc>
        <w:tc>
          <w:tcPr>
            <w:tcW w:w="1017" w:type="dxa"/>
            <w:shd w:val="clear" w:color="auto" w:fill="auto"/>
          </w:tcPr>
          <w:p w:rsidR="00602141" w:rsidRPr="00E443B1" w:rsidRDefault="00602141" w:rsidP="00E443B1">
            <w:pPr>
              <w:spacing w:before="40" w:after="40" w:line="210" w:lineRule="exact"/>
              <w:ind w:right="43"/>
              <w:jc w:val="right"/>
              <w:rPr>
                <w:sz w:val="17"/>
                <w:szCs w:val="17"/>
                <w:lang w:val="fr-CH"/>
              </w:rPr>
            </w:pPr>
            <w:r w:rsidRPr="00E443B1">
              <w:rPr>
                <w:sz w:val="17"/>
                <w:szCs w:val="17"/>
                <w:lang w:val="fr-CH"/>
              </w:rPr>
              <w:t>16</w:t>
            </w:r>
          </w:p>
        </w:tc>
        <w:tc>
          <w:tcPr>
            <w:tcW w:w="1035" w:type="dxa"/>
            <w:shd w:val="clear" w:color="auto" w:fill="auto"/>
          </w:tcPr>
          <w:p w:rsidR="00602141" w:rsidRPr="00E443B1" w:rsidRDefault="00602141" w:rsidP="00E443B1">
            <w:pPr>
              <w:spacing w:before="40" w:after="40" w:line="210" w:lineRule="exact"/>
              <w:ind w:right="43"/>
              <w:jc w:val="right"/>
              <w:rPr>
                <w:sz w:val="17"/>
                <w:szCs w:val="17"/>
                <w:lang w:val="fr-CH"/>
              </w:rPr>
            </w:pPr>
            <w:r w:rsidRPr="00E443B1">
              <w:rPr>
                <w:sz w:val="17"/>
                <w:szCs w:val="17"/>
                <w:lang w:val="fr-CH"/>
              </w:rPr>
              <w:t>6</w:t>
            </w:r>
          </w:p>
        </w:tc>
      </w:tr>
      <w:tr w:rsidR="00E5552C" w:rsidRPr="00E443B1" w:rsidTr="00FE7D83">
        <w:tc>
          <w:tcPr>
            <w:tcW w:w="1782" w:type="dxa"/>
            <w:tcBorders>
              <w:bottom w:val="single" w:sz="12" w:space="0" w:color="auto"/>
            </w:tcBorders>
            <w:shd w:val="clear" w:color="auto" w:fill="auto"/>
          </w:tcPr>
          <w:p w:rsidR="00602141" w:rsidRPr="00E443B1" w:rsidRDefault="00602141" w:rsidP="00E443B1">
            <w:pPr>
              <w:spacing w:before="40" w:after="40" w:line="210" w:lineRule="exact"/>
              <w:ind w:right="43"/>
              <w:rPr>
                <w:sz w:val="17"/>
                <w:szCs w:val="17"/>
                <w:lang w:val="fr-CH"/>
              </w:rPr>
            </w:pPr>
            <w:r w:rsidRPr="00E443B1">
              <w:rPr>
                <w:sz w:val="17"/>
                <w:szCs w:val="17"/>
                <w:lang w:val="fr-CH"/>
              </w:rPr>
              <w:t>Programme d’enseignement secondaire professionnel avancé « gardes-frontières » (code 30T 86105)</w:t>
            </w:r>
          </w:p>
        </w:tc>
        <w:tc>
          <w:tcPr>
            <w:tcW w:w="1674" w:type="dxa"/>
            <w:tcBorders>
              <w:bottom w:val="single" w:sz="12" w:space="0" w:color="auto"/>
            </w:tcBorders>
            <w:shd w:val="clear" w:color="auto" w:fill="auto"/>
          </w:tcPr>
          <w:p w:rsidR="00602141" w:rsidRPr="00E443B1" w:rsidRDefault="00602141" w:rsidP="00E443B1">
            <w:pPr>
              <w:spacing w:before="40" w:after="40" w:line="210" w:lineRule="exact"/>
              <w:ind w:right="43"/>
              <w:rPr>
                <w:sz w:val="17"/>
                <w:szCs w:val="17"/>
                <w:lang w:val="fr-CH"/>
              </w:rPr>
            </w:pPr>
            <w:r w:rsidRPr="00E443B1">
              <w:rPr>
                <w:sz w:val="17"/>
                <w:szCs w:val="17"/>
                <w:lang w:val="fr-CH"/>
              </w:rPr>
              <w:t xml:space="preserve">Enseignement secondaire professionnel </w:t>
            </w:r>
            <w:r w:rsidR="00FE7D83">
              <w:rPr>
                <w:sz w:val="17"/>
                <w:szCs w:val="17"/>
                <w:lang w:val="fr-CH"/>
              </w:rPr>
              <w:br/>
            </w:r>
            <w:r w:rsidRPr="00E443B1">
              <w:rPr>
                <w:sz w:val="17"/>
                <w:szCs w:val="17"/>
                <w:lang w:val="fr-CH"/>
              </w:rPr>
              <w:t xml:space="preserve">(niveau de qualification 3) </w:t>
            </w:r>
          </w:p>
        </w:tc>
        <w:tc>
          <w:tcPr>
            <w:tcW w:w="1314" w:type="dxa"/>
            <w:tcBorders>
              <w:bottom w:val="single" w:sz="12" w:space="0" w:color="auto"/>
            </w:tcBorders>
            <w:shd w:val="clear" w:color="auto" w:fill="auto"/>
          </w:tcPr>
          <w:p w:rsidR="00602141" w:rsidRPr="00E443B1" w:rsidRDefault="00602141" w:rsidP="00E443B1">
            <w:pPr>
              <w:spacing w:before="40" w:after="40" w:line="210" w:lineRule="exact"/>
              <w:ind w:right="43"/>
              <w:rPr>
                <w:sz w:val="17"/>
                <w:szCs w:val="17"/>
                <w:lang w:val="fr-CH"/>
              </w:rPr>
            </w:pPr>
            <w:r w:rsidRPr="00E443B1">
              <w:rPr>
                <w:sz w:val="17"/>
                <w:szCs w:val="17"/>
                <w:lang w:val="fr-CH"/>
              </w:rPr>
              <w:t>1 184 heures de cours</w:t>
            </w:r>
          </w:p>
        </w:tc>
        <w:tc>
          <w:tcPr>
            <w:tcW w:w="1053" w:type="dxa"/>
            <w:tcBorders>
              <w:bottom w:val="single" w:sz="12" w:space="0" w:color="auto"/>
            </w:tcBorders>
            <w:shd w:val="clear" w:color="auto" w:fill="auto"/>
          </w:tcPr>
          <w:p w:rsidR="00602141" w:rsidRPr="00E443B1" w:rsidRDefault="00602141" w:rsidP="00E443B1">
            <w:pPr>
              <w:spacing w:before="40" w:after="40" w:line="210" w:lineRule="exact"/>
              <w:ind w:right="43"/>
              <w:rPr>
                <w:sz w:val="17"/>
                <w:szCs w:val="17"/>
                <w:lang w:val="fr-CH"/>
              </w:rPr>
            </w:pPr>
            <w:r w:rsidRPr="00E443B1">
              <w:rPr>
                <w:sz w:val="17"/>
                <w:szCs w:val="17"/>
                <w:lang w:val="fr-CH"/>
              </w:rPr>
              <w:t xml:space="preserve">1 030 </w:t>
            </w:r>
            <w:r w:rsidR="00FE7D83">
              <w:rPr>
                <w:sz w:val="17"/>
                <w:szCs w:val="17"/>
                <w:lang w:val="fr-CH"/>
              </w:rPr>
              <w:t xml:space="preserve">heures de </w:t>
            </w:r>
            <w:r w:rsidRPr="00E443B1">
              <w:rPr>
                <w:sz w:val="17"/>
                <w:szCs w:val="17"/>
                <w:lang w:val="fr-CH"/>
              </w:rPr>
              <w:t>cours</w:t>
            </w:r>
          </w:p>
        </w:tc>
        <w:tc>
          <w:tcPr>
            <w:tcW w:w="882" w:type="dxa"/>
            <w:tcBorders>
              <w:bottom w:val="single" w:sz="12" w:space="0" w:color="auto"/>
            </w:tcBorders>
            <w:shd w:val="clear" w:color="auto" w:fill="auto"/>
          </w:tcPr>
          <w:p w:rsidR="00602141" w:rsidRPr="00E443B1" w:rsidRDefault="00602141" w:rsidP="00E443B1">
            <w:pPr>
              <w:spacing w:before="40" w:after="40" w:line="210" w:lineRule="exact"/>
              <w:ind w:right="43"/>
              <w:rPr>
                <w:sz w:val="17"/>
                <w:szCs w:val="17"/>
                <w:lang w:val="fr-CH"/>
              </w:rPr>
            </w:pPr>
            <w:r w:rsidRPr="00E443B1">
              <w:rPr>
                <w:sz w:val="17"/>
                <w:szCs w:val="17"/>
                <w:lang w:val="fr-CH"/>
              </w:rPr>
              <w:t>154 heures de cours</w:t>
            </w:r>
          </w:p>
        </w:tc>
        <w:tc>
          <w:tcPr>
            <w:tcW w:w="1017" w:type="dxa"/>
            <w:tcBorders>
              <w:bottom w:val="single" w:sz="12" w:space="0" w:color="auto"/>
            </w:tcBorders>
            <w:shd w:val="clear" w:color="auto" w:fill="auto"/>
          </w:tcPr>
          <w:p w:rsidR="00602141" w:rsidRPr="00E443B1" w:rsidRDefault="00602141" w:rsidP="00E443B1">
            <w:pPr>
              <w:spacing w:before="40" w:after="40" w:line="210" w:lineRule="exact"/>
              <w:ind w:right="43"/>
              <w:jc w:val="right"/>
              <w:rPr>
                <w:sz w:val="17"/>
                <w:szCs w:val="17"/>
                <w:lang w:val="fr-CH"/>
              </w:rPr>
            </w:pPr>
            <w:r w:rsidRPr="00E443B1">
              <w:rPr>
                <w:sz w:val="17"/>
                <w:szCs w:val="17"/>
                <w:lang w:val="fr-CH"/>
              </w:rPr>
              <w:t>17</w:t>
            </w:r>
          </w:p>
        </w:tc>
        <w:tc>
          <w:tcPr>
            <w:tcW w:w="1035" w:type="dxa"/>
            <w:tcBorders>
              <w:bottom w:val="single" w:sz="12" w:space="0" w:color="auto"/>
            </w:tcBorders>
            <w:shd w:val="clear" w:color="auto" w:fill="auto"/>
          </w:tcPr>
          <w:p w:rsidR="00602141" w:rsidRPr="00E443B1" w:rsidRDefault="00602141" w:rsidP="00E443B1">
            <w:pPr>
              <w:spacing w:before="40" w:after="40" w:line="210" w:lineRule="exact"/>
              <w:ind w:right="43"/>
              <w:jc w:val="right"/>
              <w:rPr>
                <w:sz w:val="17"/>
                <w:szCs w:val="17"/>
                <w:lang w:val="fr-CH"/>
              </w:rPr>
            </w:pPr>
            <w:r w:rsidRPr="00E443B1">
              <w:rPr>
                <w:sz w:val="17"/>
                <w:szCs w:val="17"/>
                <w:lang w:val="fr-CH"/>
              </w:rPr>
              <w:t>6</w:t>
            </w:r>
          </w:p>
        </w:tc>
      </w:tr>
    </w:tbl>
    <w:p w:rsidR="00602141" w:rsidRPr="00A147FC" w:rsidRDefault="00602141" w:rsidP="00602141">
      <w:pPr>
        <w:pStyle w:val="SingleTxt"/>
        <w:tabs>
          <w:tab w:val="clear" w:pos="1742"/>
        </w:tabs>
        <w:spacing w:after="0" w:line="120" w:lineRule="exact"/>
        <w:rPr>
          <w:sz w:val="10"/>
          <w:lang w:val="fr-CH"/>
        </w:rPr>
      </w:pPr>
    </w:p>
    <w:p w:rsidR="00602141" w:rsidRPr="00A147FC" w:rsidRDefault="00602141" w:rsidP="00602141">
      <w:pPr>
        <w:pStyle w:val="SingleTxt"/>
        <w:tabs>
          <w:tab w:val="clear" w:pos="1742"/>
        </w:tabs>
        <w:spacing w:after="0" w:line="120" w:lineRule="exact"/>
        <w:rPr>
          <w:sz w:val="10"/>
          <w:lang w:val="fr-CH"/>
        </w:rPr>
      </w:pPr>
    </w:p>
    <w:p w:rsidR="00602141" w:rsidRPr="00947B88" w:rsidRDefault="00602141" w:rsidP="00602141">
      <w:pPr>
        <w:pStyle w:val="SingleTxt"/>
        <w:numPr>
          <w:ilvl w:val="0"/>
          <w:numId w:val="9"/>
        </w:numPr>
        <w:tabs>
          <w:tab w:val="clear" w:pos="475"/>
          <w:tab w:val="num" w:pos="1742"/>
        </w:tabs>
        <w:ind w:left="1267"/>
        <w:rPr>
          <w:lang w:val="fr-CH"/>
        </w:rPr>
      </w:pPr>
      <w:r>
        <w:rPr>
          <w:lang w:val="fr-CH"/>
        </w:rPr>
        <w:t xml:space="preserve">Ces programmes </w:t>
      </w:r>
      <w:r w:rsidRPr="00A147FC">
        <w:rPr>
          <w:lang w:val="fr-CH"/>
        </w:rPr>
        <w:t xml:space="preserve">sont dispensés dans les </w:t>
      </w:r>
      <w:r>
        <w:rPr>
          <w:lang w:val="fr-CH"/>
        </w:rPr>
        <w:t>structures</w:t>
      </w:r>
      <w:r w:rsidRPr="00A147FC">
        <w:rPr>
          <w:lang w:val="fr-CH"/>
        </w:rPr>
        <w:t xml:space="preserve"> suivant</w:t>
      </w:r>
      <w:r>
        <w:rPr>
          <w:lang w:val="fr-CH"/>
        </w:rPr>
        <w:t>e</w:t>
      </w:r>
      <w:r w:rsidRPr="00A147FC">
        <w:rPr>
          <w:lang w:val="fr-CH"/>
        </w:rPr>
        <w:t xml:space="preserve">s : un bâtiment </w:t>
      </w:r>
      <w:r>
        <w:rPr>
          <w:lang w:val="fr-CH"/>
        </w:rPr>
        <w:t>d’enseignement</w:t>
      </w:r>
      <w:r w:rsidRPr="00A147FC">
        <w:rPr>
          <w:lang w:val="fr-CH"/>
        </w:rPr>
        <w:t xml:space="preserve"> doté de 19</w:t>
      </w:r>
      <w:r w:rsidR="00D3277F">
        <w:rPr>
          <w:lang w:val="fr-CH"/>
        </w:rPr>
        <w:t> </w:t>
      </w:r>
      <w:r w:rsidRPr="00A147FC">
        <w:rPr>
          <w:lang w:val="fr-CH"/>
        </w:rPr>
        <w:t xml:space="preserve">salles de classe, un complexe sportif (avec piscine, stand de tir, salle de sports, salle de lutte, </w:t>
      </w:r>
      <w:r>
        <w:rPr>
          <w:lang w:val="fr-CH"/>
        </w:rPr>
        <w:t>salle</w:t>
      </w:r>
      <w:r w:rsidRPr="00A147FC">
        <w:rPr>
          <w:lang w:val="fr-CH"/>
        </w:rPr>
        <w:t xml:space="preserve"> de gym, </w:t>
      </w:r>
      <w:r>
        <w:rPr>
          <w:lang w:val="fr-CH"/>
        </w:rPr>
        <w:t xml:space="preserve">et </w:t>
      </w:r>
      <w:r w:rsidRPr="00A147FC">
        <w:rPr>
          <w:lang w:val="fr-CH"/>
        </w:rPr>
        <w:t>stade avec terrain de football et piste d’athlétisme</w:t>
      </w:r>
      <w:r>
        <w:rPr>
          <w:lang w:val="fr-CH"/>
        </w:rPr>
        <w:t>)</w:t>
      </w:r>
      <w:r w:rsidRPr="00A147FC">
        <w:rPr>
          <w:lang w:val="fr-CH"/>
        </w:rPr>
        <w:t xml:space="preserve">, </w:t>
      </w:r>
      <w:r>
        <w:rPr>
          <w:lang w:val="fr-CH"/>
        </w:rPr>
        <w:t xml:space="preserve">un </w:t>
      </w:r>
      <w:r w:rsidRPr="00A147FC">
        <w:rPr>
          <w:lang w:val="fr-CH"/>
        </w:rPr>
        <w:t>poste</w:t>
      </w:r>
      <w:r>
        <w:rPr>
          <w:lang w:val="fr-CH"/>
        </w:rPr>
        <w:t>-</w:t>
      </w:r>
      <w:r w:rsidRPr="00A147FC">
        <w:rPr>
          <w:lang w:val="fr-CH"/>
        </w:rPr>
        <w:t xml:space="preserve">frontière </w:t>
      </w:r>
      <w:r>
        <w:rPr>
          <w:lang w:val="fr-CH"/>
        </w:rPr>
        <w:t>de formation</w:t>
      </w:r>
      <w:r w:rsidRPr="00A147FC">
        <w:rPr>
          <w:lang w:val="fr-CH"/>
        </w:rPr>
        <w:t xml:space="preserve">, </w:t>
      </w:r>
      <w:r>
        <w:rPr>
          <w:lang w:val="fr-CH"/>
        </w:rPr>
        <w:t xml:space="preserve">et un </w:t>
      </w:r>
      <w:r w:rsidRPr="00A147FC">
        <w:rPr>
          <w:lang w:val="fr-CH"/>
        </w:rPr>
        <w:t xml:space="preserve">centre d’entraînement rural </w:t>
      </w:r>
      <w:r>
        <w:rPr>
          <w:lang w:val="fr-CH"/>
        </w:rPr>
        <w:t>(Janapole)</w:t>
      </w:r>
      <w:r w:rsidRPr="00A147FC">
        <w:rPr>
          <w:lang w:val="fr-CH"/>
        </w:rPr>
        <w:t xml:space="preserve">. Les </w:t>
      </w:r>
      <w:r w:rsidRPr="00947B88">
        <w:rPr>
          <w:lang w:val="fr-CH"/>
        </w:rPr>
        <w:t>étudiants sont hébergés sur place.</w:t>
      </w:r>
    </w:p>
    <w:p w:rsidR="00602141" w:rsidRPr="00A147FC" w:rsidRDefault="00602141" w:rsidP="00602141">
      <w:pPr>
        <w:pStyle w:val="SingleTxt"/>
        <w:numPr>
          <w:ilvl w:val="0"/>
          <w:numId w:val="9"/>
        </w:numPr>
        <w:tabs>
          <w:tab w:val="clear" w:pos="475"/>
          <w:tab w:val="num" w:pos="1742"/>
        </w:tabs>
        <w:ind w:left="1267"/>
        <w:rPr>
          <w:lang w:val="fr-CH"/>
        </w:rPr>
      </w:pPr>
      <w:r w:rsidRPr="00A147FC">
        <w:rPr>
          <w:lang w:val="fr-CH"/>
        </w:rPr>
        <w:t xml:space="preserve">Les programmes </w:t>
      </w:r>
      <w:r>
        <w:rPr>
          <w:lang w:val="fr-CH"/>
        </w:rPr>
        <w:t>traitent des</w:t>
      </w:r>
      <w:r w:rsidRPr="00A147FC">
        <w:rPr>
          <w:lang w:val="fr-CH"/>
        </w:rPr>
        <w:t xml:space="preserve"> principes relatifs aux droits de l’homme et </w:t>
      </w:r>
      <w:r>
        <w:rPr>
          <w:lang w:val="fr-CH"/>
        </w:rPr>
        <w:t xml:space="preserve">de </w:t>
      </w:r>
      <w:r w:rsidRPr="00A147FC">
        <w:rPr>
          <w:lang w:val="fr-CH"/>
        </w:rPr>
        <w:t>l’humanisme</w:t>
      </w:r>
      <w:r>
        <w:rPr>
          <w:lang w:val="fr-CH"/>
        </w:rPr>
        <w:t>,</w:t>
      </w:r>
      <w:r w:rsidRPr="00A147FC">
        <w:rPr>
          <w:lang w:val="fr-CH"/>
        </w:rPr>
        <w:t xml:space="preserve"> conformément aux objectifs stratégiques</w:t>
      </w:r>
      <w:r>
        <w:rPr>
          <w:lang w:val="fr-CH"/>
        </w:rPr>
        <w:t xml:space="preserve"> et </w:t>
      </w:r>
      <w:r w:rsidRPr="00A147FC">
        <w:rPr>
          <w:lang w:val="fr-CH"/>
        </w:rPr>
        <w:t xml:space="preserve">généraux </w:t>
      </w:r>
      <w:r>
        <w:rPr>
          <w:lang w:val="fr-CH"/>
        </w:rPr>
        <w:t>fixés</w:t>
      </w:r>
      <w:r w:rsidRPr="00A147FC">
        <w:rPr>
          <w:lang w:val="fr-CH"/>
        </w:rPr>
        <w:t>.</w:t>
      </w:r>
    </w:p>
    <w:p w:rsidR="00602141" w:rsidRPr="00A147FC" w:rsidRDefault="00602141" w:rsidP="00602141">
      <w:pPr>
        <w:pStyle w:val="SingleTxt"/>
        <w:numPr>
          <w:ilvl w:val="0"/>
          <w:numId w:val="9"/>
        </w:numPr>
        <w:tabs>
          <w:tab w:val="clear" w:pos="475"/>
          <w:tab w:val="num" w:pos="1742"/>
        </w:tabs>
        <w:ind w:left="1267"/>
        <w:rPr>
          <w:lang w:val="fr-CH"/>
        </w:rPr>
      </w:pPr>
      <w:r w:rsidRPr="00A147FC">
        <w:rPr>
          <w:lang w:val="fr-CH"/>
        </w:rPr>
        <w:t xml:space="preserve">Les objectifs stratégiques de l’enseignement professionnel supérieur </w:t>
      </w:r>
      <w:r>
        <w:rPr>
          <w:lang w:val="fr-CH"/>
        </w:rPr>
        <w:t>du premier degré</w:t>
      </w:r>
      <w:r w:rsidRPr="00A147FC">
        <w:rPr>
          <w:lang w:val="fr-CH"/>
        </w:rPr>
        <w:t xml:space="preserve"> sont les suivants :</w:t>
      </w:r>
    </w:p>
    <w:p w:rsidR="00602141" w:rsidRPr="00A147FC" w:rsidRDefault="00602141" w:rsidP="00602141">
      <w:pPr>
        <w:pStyle w:val="Bullet1"/>
        <w:rPr>
          <w:lang w:val="fr-CH"/>
        </w:rPr>
      </w:pPr>
      <w:r w:rsidRPr="00A147FC">
        <w:rPr>
          <w:lang w:val="fr-CH"/>
        </w:rPr>
        <w:t>Préparer les étudiants à la profession de garde</w:t>
      </w:r>
      <w:r>
        <w:rPr>
          <w:lang w:val="fr-CH"/>
        </w:rPr>
        <w:t>-</w:t>
      </w:r>
      <w:r w:rsidRPr="00A147FC">
        <w:rPr>
          <w:lang w:val="fr-CH"/>
        </w:rPr>
        <w:t xml:space="preserve">frontière, </w:t>
      </w:r>
      <w:r>
        <w:rPr>
          <w:lang w:val="fr-CH"/>
        </w:rPr>
        <w:t xml:space="preserve">les amener au grade d’officier subalterne du Corps national des gardes-frontières, </w:t>
      </w:r>
      <w:r w:rsidRPr="00A147FC">
        <w:rPr>
          <w:lang w:val="fr-CH"/>
        </w:rPr>
        <w:t>promouvoir leur épanouissement psychique et physique en tant que personnes libres, responsables et créative</w:t>
      </w:r>
      <w:r w:rsidR="00D3277F">
        <w:rPr>
          <w:lang w:val="fr-CH"/>
        </w:rPr>
        <w:t>s aptes à prendre des décisions;</w:t>
      </w:r>
    </w:p>
    <w:p w:rsidR="00602141" w:rsidRPr="00A147FC" w:rsidRDefault="00602141" w:rsidP="00602141">
      <w:pPr>
        <w:pStyle w:val="Bullet1"/>
        <w:rPr>
          <w:lang w:val="fr-CH"/>
        </w:rPr>
      </w:pPr>
      <w:r w:rsidRPr="00A147FC">
        <w:rPr>
          <w:lang w:val="fr-CH"/>
        </w:rPr>
        <w:t xml:space="preserve">Promouvoir l’acquisition de connaissances et </w:t>
      </w:r>
      <w:r>
        <w:rPr>
          <w:lang w:val="fr-CH"/>
        </w:rPr>
        <w:t xml:space="preserve">de </w:t>
      </w:r>
      <w:r w:rsidRPr="00A147FC">
        <w:rPr>
          <w:lang w:val="fr-CH"/>
        </w:rPr>
        <w:t xml:space="preserve">compétences professionnelles dans l’optique </w:t>
      </w:r>
      <w:r>
        <w:rPr>
          <w:lang w:val="fr-CH"/>
        </w:rPr>
        <w:t xml:space="preserve">d’une </w:t>
      </w:r>
      <w:r w:rsidRPr="00A147FC">
        <w:rPr>
          <w:lang w:val="fr-CH"/>
        </w:rPr>
        <w:t>qualification professionnelle</w:t>
      </w:r>
      <w:r>
        <w:rPr>
          <w:lang w:val="fr-CH"/>
        </w:rPr>
        <w:t xml:space="preserve"> de niveau 4, </w:t>
      </w:r>
      <w:r w:rsidRPr="00A147FC">
        <w:rPr>
          <w:lang w:val="fr-CH"/>
        </w:rPr>
        <w:t>les étudiant</w:t>
      </w:r>
      <w:r>
        <w:rPr>
          <w:lang w:val="fr-CH"/>
        </w:rPr>
        <w:t>s</w:t>
      </w:r>
      <w:r w:rsidRPr="00A147FC">
        <w:rPr>
          <w:lang w:val="fr-CH"/>
        </w:rPr>
        <w:t xml:space="preserve"> </w:t>
      </w:r>
      <w:r>
        <w:rPr>
          <w:lang w:val="fr-CH"/>
        </w:rPr>
        <w:t>devant être capables de faire un travail de qualité pour ce qui est de l’organisation et de la gestion des contrôles aux frontières</w:t>
      </w:r>
      <w:r w:rsidRPr="00A147FC">
        <w:rPr>
          <w:lang w:val="fr-CH"/>
        </w:rPr>
        <w:t>;</w:t>
      </w:r>
    </w:p>
    <w:p w:rsidR="00602141" w:rsidRPr="00AB46B2" w:rsidRDefault="00602141" w:rsidP="00602141">
      <w:pPr>
        <w:pStyle w:val="Bullet1"/>
        <w:rPr>
          <w:lang w:val="fr-CH"/>
        </w:rPr>
      </w:pPr>
      <w:r>
        <w:rPr>
          <w:lang w:val="fr-CH"/>
        </w:rPr>
        <w:t xml:space="preserve">Motiver les étudiants pour qu’ils poursuivent leurs études et leur donner la possibilité de se préparer à l’acquisition du deuxième degré de l’enseignement professionnel supérieur </w:t>
      </w:r>
      <w:r w:rsidRPr="00AB46B2">
        <w:rPr>
          <w:lang w:val="fr-CH"/>
        </w:rPr>
        <w:t>et du niveau 5 de qualification professionnelle.</w:t>
      </w:r>
    </w:p>
    <w:p w:rsidR="00602141" w:rsidRPr="00A147FC" w:rsidRDefault="00602141" w:rsidP="00602141">
      <w:pPr>
        <w:pStyle w:val="SingleTxt"/>
        <w:numPr>
          <w:ilvl w:val="0"/>
          <w:numId w:val="9"/>
        </w:numPr>
        <w:tabs>
          <w:tab w:val="clear" w:pos="475"/>
          <w:tab w:val="num" w:pos="1742"/>
        </w:tabs>
        <w:ind w:left="1267"/>
        <w:rPr>
          <w:lang w:val="fr-CH"/>
        </w:rPr>
      </w:pPr>
      <w:r w:rsidRPr="00A147FC">
        <w:rPr>
          <w:lang w:val="fr-CH"/>
        </w:rPr>
        <w:lastRenderedPageBreak/>
        <w:t>Les objectifs généraux du programme d’enseignement professionnel avancé sont les suivants :</w:t>
      </w:r>
    </w:p>
    <w:p w:rsidR="00602141" w:rsidRPr="00A147FC" w:rsidRDefault="00602141" w:rsidP="00602141">
      <w:pPr>
        <w:pStyle w:val="Bullet1"/>
        <w:rPr>
          <w:lang w:val="fr-CH"/>
        </w:rPr>
      </w:pPr>
      <w:r w:rsidRPr="00A147FC">
        <w:rPr>
          <w:lang w:val="fr-CH"/>
        </w:rPr>
        <w:t>Préparer les étudiants à la profession de garde</w:t>
      </w:r>
      <w:r>
        <w:rPr>
          <w:lang w:val="fr-CH"/>
        </w:rPr>
        <w:t>-</w:t>
      </w:r>
      <w:r w:rsidRPr="00A147FC">
        <w:rPr>
          <w:lang w:val="fr-CH"/>
        </w:rPr>
        <w:t xml:space="preserve">frontière, promouvoir </w:t>
      </w:r>
      <w:r>
        <w:rPr>
          <w:lang w:val="fr-CH"/>
        </w:rPr>
        <w:t>leur</w:t>
      </w:r>
      <w:r w:rsidRPr="00A147FC">
        <w:rPr>
          <w:lang w:val="fr-CH"/>
        </w:rPr>
        <w:t xml:space="preserve"> épanouissement psychique et physique en tant que personne</w:t>
      </w:r>
      <w:r>
        <w:rPr>
          <w:lang w:val="fr-CH"/>
        </w:rPr>
        <w:t>s</w:t>
      </w:r>
      <w:r w:rsidRPr="00A147FC">
        <w:rPr>
          <w:lang w:val="fr-CH"/>
        </w:rPr>
        <w:t xml:space="preserve"> libre</w:t>
      </w:r>
      <w:r>
        <w:rPr>
          <w:lang w:val="fr-CH"/>
        </w:rPr>
        <w:t>s</w:t>
      </w:r>
      <w:r w:rsidRPr="00A147FC">
        <w:rPr>
          <w:lang w:val="fr-CH"/>
        </w:rPr>
        <w:t>, responsable</w:t>
      </w:r>
      <w:r>
        <w:rPr>
          <w:lang w:val="fr-CH"/>
        </w:rPr>
        <w:t>s</w:t>
      </w:r>
      <w:r w:rsidRPr="00A147FC">
        <w:rPr>
          <w:lang w:val="fr-CH"/>
        </w:rPr>
        <w:t xml:space="preserve"> et créative</w:t>
      </w:r>
      <w:r>
        <w:rPr>
          <w:lang w:val="fr-CH"/>
        </w:rPr>
        <w:t>s;</w:t>
      </w:r>
    </w:p>
    <w:p w:rsidR="00602141" w:rsidRDefault="00602141" w:rsidP="00602141">
      <w:pPr>
        <w:pStyle w:val="Bullet1"/>
        <w:rPr>
          <w:lang w:val="fr-CH"/>
        </w:rPr>
      </w:pPr>
      <w:r w:rsidRPr="00AB46B2">
        <w:rPr>
          <w:lang w:val="fr-CH"/>
        </w:rPr>
        <w:t xml:space="preserve">Promouvoir l’acquisition de connaissances, de compétences professionnelles </w:t>
      </w:r>
      <w:r>
        <w:rPr>
          <w:lang w:val="fr-CH"/>
        </w:rPr>
        <w:t xml:space="preserve">et d’aptitude, </w:t>
      </w:r>
      <w:r w:rsidRPr="00AB46B2">
        <w:rPr>
          <w:lang w:val="fr-CH"/>
        </w:rPr>
        <w:t xml:space="preserve">dans l’optique </w:t>
      </w:r>
      <w:r>
        <w:rPr>
          <w:lang w:val="fr-CH"/>
        </w:rPr>
        <w:t xml:space="preserve">d’une </w:t>
      </w:r>
      <w:r w:rsidRPr="00AB46B2">
        <w:rPr>
          <w:lang w:val="fr-CH"/>
        </w:rPr>
        <w:t>qualification</w:t>
      </w:r>
      <w:r>
        <w:rPr>
          <w:lang w:val="fr-CH"/>
        </w:rPr>
        <w:t xml:space="preserve"> </w:t>
      </w:r>
      <w:r w:rsidRPr="00AB46B2">
        <w:rPr>
          <w:lang w:val="fr-CH"/>
        </w:rPr>
        <w:t>d’inspecteur</w:t>
      </w:r>
      <w:r>
        <w:rPr>
          <w:lang w:val="fr-CH"/>
        </w:rPr>
        <w:t xml:space="preserve"> des frontières, les étudiants devant être capables de faire un travail de qualité pour ce qui est du contrôle des frontières, dans un environnement de travail en constante évolution; </w:t>
      </w:r>
    </w:p>
    <w:p w:rsidR="00602141" w:rsidRPr="00AB46B2" w:rsidRDefault="00602141" w:rsidP="00602141">
      <w:pPr>
        <w:pStyle w:val="Bullet1"/>
        <w:rPr>
          <w:lang w:val="fr-CH"/>
        </w:rPr>
      </w:pPr>
      <w:r w:rsidRPr="00AB46B2">
        <w:rPr>
          <w:lang w:val="fr-CH"/>
        </w:rPr>
        <w:t xml:space="preserve">Faire en sorte que les étudiants </w:t>
      </w:r>
      <w:r>
        <w:rPr>
          <w:lang w:val="fr-CH"/>
        </w:rPr>
        <w:t>adoptent une</w:t>
      </w:r>
      <w:r w:rsidRPr="00AB46B2">
        <w:rPr>
          <w:lang w:val="fr-CH"/>
        </w:rPr>
        <w:t xml:space="preserve"> attitude positive à l’égard de leurs pairs et de l’État, promouvoir leur estime de soi et leur capacité d’assumer les devoirs d’un citoyen letton;</w:t>
      </w:r>
    </w:p>
    <w:p w:rsidR="00602141" w:rsidRPr="00A147FC" w:rsidRDefault="00067EC5" w:rsidP="00602141">
      <w:pPr>
        <w:pStyle w:val="Bullet1"/>
        <w:rPr>
          <w:lang w:val="fr-CH"/>
        </w:rPr>
      </w:pPr>
      <w:r>
        <w:rPr>
          <w:lang w:val="fr-CH"/>
        </w:rPr>
        <w:t>Motiver</w:t>
      </w:r>
      <w:r w:rsidR="00602141">
        <w:rPr>
          <w:lang w:val="fr-CH"/>
        </w:rPr>
        <w:t xml:space="preserve"> les étudiants pour qu’ils se perfectionnent professionnellement et poursuivent leurs études au niveau supérieur</w:t>
      </w:r>
      <w:r w:rsidR="00602141" w:rsidRPr="00A147FC">
        <w:rPr>
          <w:lang w:val="fr-CH"/>
        </w:rPr>
        <w:t>.</w:t>
      </w:r>
    </w:p>
    <w:p w:rsidR="00602141" w:rsidRPr="00A147FC" w:rsidRDefault="00602141" w:rsidP="00602141">
      <w:pPr>
        <w:pStyle w:val="SingleTxt"/>
        <w:numPr>
          <w:ilvl w:val="0"/>
          <w:numId w:val="9"/>
        </w:numPr>
        <w:tabs>
          <w:tab w:val="clear" w:pos="475"/>
          <w:tab w:val="num" w:pos="1742"/>
        </w:tabs>
        <w:ind w:left="1267"/>
        <w:rPr>
          <w:lang w:val="fr-CH"/>
        </w:rPr>
      </w:pPr>
      <w:r w:rsidRPr="00A147FC">
        <w:rPr>
          <w:lang w:val="fr-CH"/>
        </w:rPr>
        <w:t xml:space="preserve">Les mesures disciplinaires </w:t>
      </w:r>
      <w:r>
        <w:rPr>
          <w:lang w:val="fr-CH"/>
        </w:rPr>
        <w:t>applicables aux</w:t>
      </w:r>
      <w:r w:rsidRPr="00A147FC">
        <w:rPr>
          <w:lang w:val="fr-CH"/>
        </w:rPr>
        <w:t xml:space="preserve"> élèves </w:t>
      </w:r>
      <w:r>
        <w:rPr>
          <w:lang w:val="fr-CH"/>
        </w:rPr>
        <w:t>de l’École nationale</w:t>
      </w:r>
      <w:r w:rsidRPr="00A147FC">
        <w:rPr>
          <w:lang w:val="fr-CH"/>
        </w:rPr>
        <w:t xml:space="preserve"> des gardes</w:t>
      </w:r>
      <w:r>
        <w:rPr>
          <w:lang w:val="fr-CH"/>
        </w:rPr>
        <w:t>-</w:t>
      </w:r>
      <w:r w:rsidRPr="00A147FC">
        <w:rPr>
          <w:lang w:val="fr-CH"/>
        </w:rPr>
        <w:t>frontière</w:t>
      </w:r>
      <w:r>
        <w:rPr>
          <w:lang w:val="fr-CH"/>
        </w:rPr>
        <w:t>s</w:t>
      </w:r>
      <w:r w:rsidRPr="00A147FC">
        <w:rPr>
          <w:lang w:val="fr-CH"/>
        </w:rPr>
        <w:t xml:space="preserve"> sont mises en œuvre conformément aux dispositions de la loi sur la responsabilité disciplinaire des fonctionnaires de rang spécia</w:t>
      </w:r>
      <w:r>
        <w:rPr>
          <w:lang w:val="fr-CH"/>
        </w:rPr>
        <w:t>l</w:t>
      </w:r>
      <w:r w:rsidRPr="00A147FC">
        <w:rPr>
          <w:lang w:val="fr-CH"/>
        </w:rPr>
        <w:t xml:space="preserve"> des institutions relevant du Ministère de l’intérieur et de l’</w:t>
      </w:r>
      <w:r>
        <w:rPr>
          <w:lang w:val="fr-CH"/>
        </w:rPr>
        <w:t>A</w:t>
      </w:r>
      <w:r w:rsidRPr="00A147FC">
        <w:rPr>
          <w:lang w:val="fr-CH"/>
        </w:rPr>
        <w:t xml:space="preserve">dministration </w:t>
      </w:r>
      <w:r>
        <w:rPr>
          <w:lang w:val="fr-CH"/>
        </w:rPr>
        <w:t>pénitentiaire</w:t>
      </w:r>
      <w:r w:rsidRPr="00A147FC">
        <w:rPr>
          <w:lang w:val="fr-CH"/>
        </w:rPr>
        <w:t>, au Règlement n</w:t>
      </w:r>
      <w:r w:rsidRPr="00A147FC">
        <w:rPr>
          <w:vertAlign w:val="superscript"/>
          <w:lang w:val="fr-CH"/>
        </w:rPr>
        <w:t>o</w:t>
      </w:r>
      <w:r w:rsidRPr="003234F7">
        <w:rPr>
          <w:lang w:val="fr-CH"/>
        </w:rPr>
        <w:t> </w:t>
      </w:r>
      <w:r w:rsidRPr="00A147FC">
        <w:rPr>
          <w:lang w:val="fr-CH"/>
        </w:rPr>
        <w:t xml:space="preserve">26 du Ministère de l’intérieur </w:t>
      </w:r>
      <w:r>
        <w:rPr>
          <w:lang w:val="fr-CH"/>
        </w:rPr>
        <w:t xml:space="preserve">en date </w:t>
      </w:r>
      <w:r w:rsidRPr="00A147FC">
        <w:rPr>
          <w:lang w:val="fr-CH"/>
        </w:rPr>
        <w:t>du 25</w:t>
      </w:r>
      <w:r>
        <w:rPr>
          <w:lang w:val="fr-CH"/>
        </w:rPr>
        <w:t> </w:t>
      </w:r>
      <w:r w:rsidRPr="00A147FC">
        <w:rPr>
          <w:lang w:val="fr-CH"/>
        </w:rPr>
        <w:t xml:space="preserve">mars 2009, aux dispositions relatives à la comparution des </w:t>
      </w:r>
      <w:r>
        <w:rPr>
          <w:lang w:val="fr-CH"/>
        </w:rPr>
        <w:t>fonctionnaires de rang spécial du</w:t>
      </w:r>
      <w:r w:rsidRPr="00A147FC">
        <w:rPr>
          <w:lang w:val="fr-CH"/>
        </w:rPr>
        <w:t xml:space="preserve"> Ministère de l’intérieur et des institutions qui en dépendent et </w:t>
      </w:r>
      <w:r>
        <w:rPr>
          <w:lang w:val="fr-CH"/>
        </w:rPr>
        <w:t>aux</w:t>
      </w:r>
      <w:r w:rsidRPr="00A147FC">
        <w:rPr>
          <w:lang w:val="fr-CH"/>
        </w:rPr>
        <w:t xml:space="preserve"> relations </w:t>
      </w:r>
      <w:r>
        <w:rPr>
          <w:lang w:val="fr-CH"/>
        </w:rPr>
        <w:t>entre les service</w:t>
      </w:r>
      <w:r w:rsidRPr="00A147FC">
        <w:rPr>
          <w:lang w:val="fr-CH"/>
        </w:rPr>
        <w:t>s, au Règlement n</w:t>
      </w:r>
      <w:r w:rsidRPr="00A147FC">
        <w:rPr>
          <w:vertAlign w:val="superscript"/>
          <w:lang w:val="fr-CH"/>
        </w:rPr>
        <w:t>o</w:t>
      </w:r>
      <w:r w:rsidRPr="003234F7">
        <w:rPr>
          <w:lang w:val="fr-CH"/>
        </w:rPr>
        <w:t> </w:t>
      </w:r>
      <w:r w:rsidRPr="00A147FC">
        <w:rPr>
          <w:lang w:val="fr-CH"/>
        </w:rPr>
        <w:t>9 d</w:t>
      </w:r>
      <w:r>
        <w:rPr>
          <w:lang w:val="fr-CH"/>
        </w:rPr>
        <w:t>e l’École nationale</w:t>
      </w:r>
      <w:r w:rsidRPr="00A147FC">
        <w:rPr>
          <w:lang w:val="fr-CH"/>
        </w:rPr>
        <w:t xml:space="preserve"> des gardes</w:t>
      </w:r>
      <w:r>
        <w:rPr>
          <w:lang w:val="fr-CH"/>
        </w:rPr>
        <w:t>-</w:t>
      </w:r>
      <w:r w:rsidRPr="00A147FC">
        <w:rPr>
          <w:lang w:val="fr-CH"/>
        </w:rPr>
        <w:t>frontière</w:t>
      </w:r>
      <w:r>
        <w:rPr>
          <w:lang w:val="fr-CH"/>
        </w:rPr>
        <w:t>s</w:t>
      </w:r>
      <w:r w:rsidRPr="00A147FC">
        <w:rPr>
          <w:lang w:val="fr-CH"/>
        </w:rPr>
        <w:t xml:space="preserve"> </w:t>
      </w:r>
      <w:r>
        <w:rPr>
          <w:lang w:val="fr-CH"/>
        </w:rPr>
        <w:t xml:space="preserve">en date </w:t>
      </w:r>
      <w:r w:rsidRPr="00A147FC">
        <w:rPr>
          <w:lang w:val="fr-CH"/>
        </w:rPr>
        <w:t>du 23</w:t>
      </w:r>
      <w:r>
        <w:rPr>
          <w:lang w:val="fr-CH"/>
        </w:rPr>
        <w:t> </w:t>
      </w:r>
      <w:r w:rsidRPr="00A147FC">
        <w:rPr>
          <w:lang w:val="fr-CH"/>
        </w:rPr>
        <w:t xml:space="preserve">juillet 2009, aux dispositions relatives à l’organisation des procédures de travail et à </w:t>
      </w:r>
      <w:r>
        <w:rPr>
          <w:lang w:val="fr-CH"/>
        </w:rPr>
        <w:t>l’exécution des obligations</w:t>
      </w:r>
      <w:r w:rsidR="00D84FA8">
        <w:rPr>
          <w:lang w:val="fr-CH"/>
        </w:rPr>
        <w:t>, au Règlement n</w:t>
      </w:r>
      <w:r w:rsidR="00D84FA8" w:rsidRPr="00D84FA8">
        <w:rPr>
          <w:vertAlign w:val="superscript"/>
          <w:lang w:val="fr-CH"/>
        </w:rPr>
        <w:t>o</w:t>
      </w:r>
      <w:r w:rsidR="00D84FA8">
        <w:rPr>
          <w:lang w:val="fr-CH"/>
        </w:rPr>
        <w:t> </w:t>
      </w:r>
      <w:r w:rsidRPr="00A147FC">
        <w:rPr>
          <w:lang w:val="fr-CH"/>
        </w:rPr>
        <w:t>9 d</w:t>
      </w:r>
      <w:r>
        <w:rPr>
          <w:lang w:val="fr-CH"/>
        </w:rPr>
        <w:t>e</w:t>
      </w:r>
      <w:r w:rsidRPr="00A147FC">
        <w:rPr>
          <w:lang w:val="fr-CH"/>
        </w:rPr>
        <w:t xml:space="preserve"> </w:t>
      </w:r>
      <w:r>
        <w:rPr>
          <w:lang w:val="fr-CH"/>
        </w:rPr>
        <w:t>l’École</w:t>
      </w:r>
      <w:r w:rsidRPr="00A147FC">
        <w:rPr>
          <w:lang w:val="fr-CH"/>
        </w:rPr>
        <w:t xml:space="preserve"> national</w:t>
      </w:r>
      <w:r>
        <w:rPr>
          <w:lang w:val="fr-CH"/>
        </w:rPr>
        <w:t>e</w:t>
      </w:r>
      <w:r w:rsidRPr="00A147FC">
        <w:rPr>
          <w:lang w:val="fr-CH"/>
        </w:rPr>
        <w:t xml:space="preserve"> des gardes</w:t>
      </w:r>
      <w:r>
        <w:rPr>
          <w:lang w:val="fr-CH"/>
        </w:rPr>
        <w:t>-</w:t>
      </w:r>
      <w:r w:rsidRPr="00A147FC">
        <w:rPr>
          <w:lang w:val="fr-CH"/>
        </w:rPr>
        <w:t>frontières</w:t>
      </w:r>
      <w:r>
        <w:rPr>
          <w:lang w:val="fr-CH"/>
        </w:rPr>
        <w:t xml:space="preserve"> en date </w:t>
      </w:r>
      <w:r w:rsidRPr="00A147FC">
        <w:rPr>
          <w:lang w:val="fr-CH"/>
        </w:rPr>
        <w:t>du 29</w:t>
      </w:r>
      <w:r w:rsidR="00D84FA8">
        <w:rPr>
          <w:lang w:val="fr-CH"/>
        </w:rPr>
        <w:t> </w:t>
      </w:r>
      <w:r w:rsidRPr="00A147FC">
        <w:rPr>
          <w:lang w:val="fr-CH"/>
        </w:rPr>
        <w:t xml:space="preserve">mai 2008, et au Code d’éthique des fonctionnaires </w:t>
      </w:r>
      <w:r>
        <w:rPr>
          <w:lang w:val="fr-CH"/>
        </w:rPr>
        <w:t>de rang spécial</w:t>
      </w:r>
      <w:r w:rsidRPr="00A147FC">
        <w:rPr>
          <w:lang w:val="fr-CH"/>
        </w:rPr>
        <w:t xml:space="preserve"> et des employés </w:t>
      </w:r>
      <w:r>
        <w:rPr>
          <w:lang w:val="fr-CH"/>
        </w:rPr>
        <w:t>de l’École</w:t>
      </w:r>
      <w:r w:rsidRPr="00A147FC">
        <w:rPr>
          <w:lang w:val="fr-CH"/>
        </w:rPr>
        <w:t xml:space="preserve"> nationa</w:t>
      </w:r>
      <w:r>
        <w:rPr>
          <w:lang w:val="fr-CH"/>
        </w:rPr>
        <w:t>le</w:t>
      </w:r>
      <w:r w:rsidRPr="00A147FC">
        <w:rPr>
          <w:lang w:val="fr-CH"/>
        </w:rPr>
        <w:t xml:space="preserve"> des gardes</w:t>
      </w:r>
      <w:r>
        <w:rPr>
          <w:lang w:val="fr-CH"/>
        </w:rPr>
        <w:t>-</w:t>
      </w:r>
      <w:r w:rsidRPr="00A147FC">
        <w:rPr>
          <w:lang w:val="fr-CH"/>
        </w:rPr>
        <w:t>frontière</w:t>
      </w:r>
      <w:r>
        <w:rPr>
          <w:lang w:val="fr-CH"/>
        </w:rPr>
        <w:t>s</w:t>
      </w:r>
      <w:r w:rsidRPr="00A147FC">
        <w:rPr>
          <w:lang w:val="fr-CH"/>
        </w:rPr>
        <w:t>.</w:t>
      </w:r>
    </w:p>
    <w:p w:rsidR="00602141" w:rsidRPr="00803F34" w:rsidRDefault="00602141" w:rsidP="00602141">
      <w:pPr>
        <w:pStyle w:val="SingleTxt"/>
        <w:numPr>
          <w:ilvl w:val="0"/>
          <w:numId w:val="9"/>
        </w:numPr>
        <w:tabs>
          <w:tab w:val="clear" w:pos="475"/>
          <w:tab w:val="num" w:pos="1742"/>
        </w:tabs>
        <w:ind w:left="1267"/>
        <w:rPr>
          <w:lang w:val="fr-CH"/>
        </w:rPr>
      </w:pPr>
      <w:r w:rsidRPr="00A147FC">
        <w:rPr>
          <w:lang w:val="fr-CH"/>
        </w:rPr>
        <w:t xml:space="preserve">Conformément au paragraphe 3 de l’article 3 de la loi nationale relative aux forces armées, les élèves </w:t>
      </w:r>
      <w:r>
        <w:rPr>
          <w:lang w:val="fr-CH"/>
        </w:rPr>
        <w:t>de l’École</w:t>
      </w:r>
      <w:r w:rsidRPr="00A147FC">
        <w:rPr>
          <w:lang w:val="fr-CH"/>
        </w:rPr>
        <w:t xml:space="preserve"> national</w:t>
      </w:r>
      <w:r>
        <w:rPr>
          <w:lang w:val="fr-CH"/>
        </w:rPr>
        <w:t>e</w:t>
      </w:r>
      <w:r w:rsidRPr="00A147FC">
        <w:rPr>
          <w:lang w:val="fr-CH"/>
        </w:rPr>
        <w:t xml:space="preserve"> </w:t>
      </w:r>
      <w:r>
        <w:rPr>
          <w:lang w:val="fr-CH"/>
        </w:rPr>
        <w:t xml:space="preserve">des gardes-frontières </w:t>
      </w:r>
      <w:r w:rsidRPr="00A147FC">
        <w:rPr>
          <w:lang w:val="fr-CH"/>
        </w:rPr>
        <w:t>font partie des forces armées nationales</w:t>
      </w:r>
      <w:r>
        <w:rPr>
          <w:lang w:val="fr-CH"/>
        </w:rPr>
        <w:t xml:space="preserve"> pendant une guerre ou quand l’</w:t>
      </w:r>
      <w:r w:rsidRPr="00A147FC">
        <w:rPr>
          <w:lang w:val="fr-CH"/>
        </w:rPr>
        <w:t>état d’urgence est déclaré. Le Corps national des gardes</w:t>
      </w:r>
      <w:r>
        <w:rPr>
          <w:lang w:val="fr-CH"/>
        </w:rPr>
        <w:t>-</w:t>
      </w:r>
      <w:r w:rsidRPr="00A147FC">
        <w:rPr>
          <w:lang w:val="fr-CH"/>
        </w:rPr>
        <w:t>frontière</w:t>
      </w:r>
      <w:r>
        <w:rPr>
          <w:lang w:val="fr-CH"/>
        </w:rPr>
        <w:t>s</w:t>
      </w:r>
      <w:r w:rsidRPr="00A147FC">
        <w:rPr>
          <w:lang w:val="fr-CH"/>
        </w:rPr>
        <w:t xml:space="preserve"> ne dispose pas d’informations concernant la carrière militaire des étudiants parce que ceux-ci ne sont pas des militaires. Des contrats sont passés avec les étudiants concernant les études</w:t>
      </w:r>
      <w:r>
        <w:rPr>
          <w:lang w:val="fr-CH"/>
        </w:rPr>
        <w:t xml:space="preserve"> et </w:t>
      </w:r>
      <w:r w:rsidRPr="00A147FC">
        <w:rPr>
          <w:lang w:val="fr-CH"/>
        </w:rPr>
        <w:t xml:space="preserve">la formation </w:t>
      </w:r>
      <w:r>
        <w:rPr>
          <w:lang w:val="fr-CH"/>
        </w:rPr>
        <w:t>à l’École</w:t>
      </w:r>
      <w:r w:rsidRPr="00A147FC">
        <w:rPr>
          <w:lang w:val="fr-CH"/>
        </w:rPr>
        <w:t xml:space="preserve"> national</w:t>
      </w:r>
      <w:r>
        <w:rPr>
          <w:lang w:val="fr-CH"/>
        </w:rPr>
        <w:t>e</w:t>
      </w:r>
      <w:r w:rsidRPr="00A147FC">
        <w:rPr>
          <w:lang w:val="fr-CH"/>
        </w:rPr>
        <w:t xml:space="preserve"> des gardes</w:t>
      </w:r>
      <w:r>
        <w:rPr>
          <w:lang w:val="fr-CH"/>
        </w:rPr>
        <w:t>-</w:t>
      </w:r>
      <w:r w:rsidRPr="00A147FC">
        <w:rPr>
          <w:lang w:val="fr-CH"/>
        </w:rPr>
        <w:t>frontière</w:t>
      </w:r>
      <w:r>
        <w:rPr>
          <w:lang w:val="fr-CH"/>
        </w:rPr>
        <w:t>s</w:t>
      </w:r>
      <w:r w:rsidRPr="00A147FC">
        <w:rPr>
          <w:lang w:val="fr-CH"/>
        </w:rPr>
        <w:t xml:space="preserve"> </w:t>
      </w:r>
      <w:r>
        <w:rPr>
          <w:lang w:val="fr-CH"/>
        </w:rPr>
        <w:t xml:space="preserve">ainsi que leur engagement ultérieur dans le Corps des gardes-frontières, et les élèves ont le droit de </w:t>
      </w:r>
      <w:r w:rsidRPr="00A147FC">
        <w:rPr>
          <w:lang w:val="fr-CH"/>
        </w:rPr>
        <w:t xml:space="preserve">mettre fin à leur contrat conformément au premier alinéa du paragraphe 1 de l’article 47 de la loi relative à la carrière militaire lorsqu’ils le désirent. Les </w:t>
      </w:r>
      <w:r>
        <w:rPr>
          <w:lang w:val="fr-CH"/>
        </w:rPr>
        <w:t>élèves de l’École nationale</w:t>
      </w:r>
      <w:r w:rsidRPr="00A147FC">
        <w:rPr>
          <w:lang w:val="fr-CH"/>
        </w:rPr>
        <w:t xml:space="preserve"> des gardes</w:t>
      </w:r>
      <w:r>
        <w:rPr>
          <w:lang w:val="fr-CH"/>
        </w:rPr>
        <w:t>-</w:t>
      </w:r>
      <w:r w:rsidRPr="00A147FC">
        <w:rPr>
          <w:lang w:val="fr-CH"/>
        </w:rPr>
        <w:t>frontière</w:t>
      </w:r>
      <w:r>
        <w:rPr>
          <w:lang w:val="fr-CH"/>
        </w:rPr>
        <w:t>s</w:t>
      </w:r>
      <w:r w:rsidRPr="00A147FC">
        <w:rPr>
          <w:lang w:val="fr-CH"/>
        </w:rPr>
        <w:t xml:space="preserve"> </w:t>
      </w:r>
      <w:r>
        <w:rPr>
          <w:lang w:val="fr-CH"/>
        </w:rPr>
        <w:t>ont également le droit</w:t>
      </w:r>
      <w:r w:rsidRPr="00A147FC">
        <w:rPr>
          <w:lang w:val="fr-CH"/>
        </w:rPr>
        <w:t xml:space="preserve">, pendant leurs études dans les cas indiqués dans la troisième partie du </w:t>
      </w:r>
      <w:r>
        <w:rPr>
          <w:lang w:val="fr-CH"/>
        </w:rPr>
        <w:t>d</w:t>
      </w:r>
      <w:r w:rsidRPr="00A147FC">
        <w:rPr>
          <w:lang w:val="fr-CH"/>
        </w:rPr>
        <w:t xml:space="preserve">écret-loi relatif à l’inscription, l’arrêt des </w:t>
      </w:r>
      <w:r>
        <w:rPr>
          <w:lang w:val="fr-CH"/>
        </w:rPr>
        <w:t>études</w:t>
      </w:r>
      <w:r w:rsidRPr="00A147FC">
        <w:rPr>
          <w:lang w:val="fr-CH"/>
        </w:rPr>
        <w:t xml:space="preserve"> et </w:t>
      </w:r>
      <w:r>
        <w:rPr>
          <w:lang w:val="fr-CH"/>
        </w:rPr>
        <w:t>la désinscription à l’École</w:t>
      </w:r>
      <w:r w:rsidRPr="00A147FC">
        <w:rPr>
          <w:lang w:val="fr-CH"/>
        </w:rPr>
        <w:t xml:space="preserve"> (approuvé par la Décision </w:t>
      </w:r>
      <w:r>
        <w:rPr>
          <w:lang w:val="fr-CH"/>
        </w:rPr>
        <w:t>n</w:t>
      </w:r>
      <w:r w:rsidRPr="003234F7">
        <w:rPr>
          <w:vertAlign w:val="superscript"/>
          <w:lang w:val="fr-CH"/>
        </w:rPr>
        <w:t>o</w:t>
      </w:r>
      <w:r>
        <w:rPr>
          <w:lang w:val="fr-CH"/>
        </w:rPr>
        <w:t xml:space="preserve"> 16 </w:t>
      </w:r>
      <w:r w:rsidRPr="00A147FC">
        <w:rPr>
          <w:lang w:val="fr-CH"/>
        </w:rPr>
        <w:t xml:space="preserve">du Conseil du Collège </w:t>
      </w:r>
      <w:r>
        <w:rPr>
          <w:lang w:val="fr-CH"/>
        </w:rPr>
        <w:t>en date du</w:t>
      </w:r>
      <w:r w:rsidRPr="00A147FC">
        <w:rPr>
          <w:lang w:val="fr-CH"/>
        </w:rPr>
        <w:t xml:space="preserve"> 30</w:t>
      </w:r>
      <w:r>
        <w:rPr>
          <w:lang w:val="fr-CH"/>
        </w:rPr>
        <w:t> </w:t>
      </w:r>
      <w:r w:rsidRPr="00803F34">
        <w:rPr>
          <w:lang w:val="fr-CH"/>
        </w:rPr>
        <w:t>novembre 2007), à mettre un terme à leurs études en notifiant l’École un mois à l’avance.</w:t>
      </w:r>
    </w:p>
    <w:p w:rsidR="00602141" w:rsidRPr="003234F7" w:rsidRDefault="00602141" w:rsidP="00602141">
      <w:pPr>
        <w:pStyle w:val="SingleTxt"/>
        <w:numPr>
          <w:ilvl w:val="0"/>
          <w:numId w:val="9"/>
        </w:numPr>
        <w:tabs>
          <w:tab w:val="clear" w:pos="475"/>
          <w:tab w:val="num" w:pos="1742"/>
        </w:tabs>
        <w:ind w:left="1267"/>
        <w:rPr>
          <w:lang w:val="fr-CH"/>
        </w:rPr>
      </w:pPr>
      <w:r>
        <w:rPr>
          <w:lang w:val="fr-CH"/>
        </w:rPr>
        <w:t>L’École nationale</w:t>
      </w:r>
      <w:r w:rsidRPr="00A147FC">
        <w:rPr>
          <w:lang w:val="fr-CH"/>
        </w:rPr>
        <w:t xml:space="preserve"> des gardes</w:t>
      </w:r>
      <w:r>
        <w:rPr>
          <w:lang w:val="fr-CH"/>
        </w:rPr>
        <w:t>-</w:t>
      </w:r>
      <w:r w:rsidRPr="00A147FC">
        <w:rPr>
          <w:lang w:val="fr-CH"/>
        </w:rPr>
        <w:t>frontière</w:t>
      </w:r>
      <w:r>
        <w:rPr>
          <w:lang w:val="fr-CH"/>
        </w:rPr>
        <w:t xml:space="preserve">s </w:t>
      </w:r>
      <w:r w:rsidRPr="00A147FC">
        <w:rPr>
          <w:lang w:val="fr-CH"/>
        </w:rPr>
        <w:t xml:space="preserve">exerce des fonctions administratives </w:t>
      </w:r>
      <w:r>
        <w:rPr>
          <w:lang w:val="fr-CH"/>
        </w:rPr>
        <w:t xml:space="preserve">en ce qui concerne les élèves. Ainsi, elle délivre des documents </w:t>
      </w:r>
      <w:r w:rsidRPr="00A147FC">
        <w:rPr>
          <w:lang w:val="fr-CH"/>
        </w:rPr>
        <w:t xml:space="preserve">administratifs </w:t>
      </w:r>
      <w:r>
        <w:rPr>
          <w:lang w:val="fr-CH"/>
        </w:rPr>
        <w:t>que les élèves</w:t>
      </w:r>
      <w:r w:rsidRPr="00A147FC">
        <w:rPr>
          <w:lang w:val="fr-CH"/>
        </w:rPr>
        <w:t xml:space="preserve"> </w:t>
      </w:r>
      <w:r>
        <w:rPr>
          <w:lang w:val="fr-CH"/>
        </w:rPr>
        <w:t xml:space="preserve">peuvent </w:t>
      </w:r>
      <w:r w:rsidRPr="00A147FC">
        <w:rPr>
          <w:lang w:val="fr-CH"/>
        </w:rPr>
        <w:t xml:space="preserve">contester conformément aux procédures </w:t>
      </w:r>
      <w:r>
        <w:rPr>
          <w:lang w:val="fr-CH"/>
        </w:rPr>
        <w:t>définies</w:t>
      </w:r>
      <w:r w:rsidRPr="00A147FC">
        <w:rPr>
          <w:lang w:val="fr-CH"/>
        </w:rPr>
        <w:t xml:space="preserve"> dans la loi relative </w:t>
      </w:r>
      <w:r>
        <w:rPr>
          <w:lang w:val="fr-CH"/>
        </w:rPr>
        <w:t>aux</w:t>
      </w:r>
      <w:r w:rsidRPr="003234F7">
        <w:rPr>
          <w:lang w:val="fr-CH"/>
        </w:rPr>
        <w:t xml:space="preserve"> procédure</w:t>
      </w:r>
      <w:r>
        <w:rPr>
          <w:lang w:val="fr-CH"/>
        </w:rPr>
        <w:t>s</w:t>
      </w:r>
      <w:r w:rsidRPr="003234F7">
        <w:rPr>
          <w:lang w:val="fr-CH"/>
        </w:rPr>
        <w:t xml:space="preserve"> administrative</w:t>
      </w:r>
      <w:r>
        <w:rPr>
          <w:lang w:val="fr-CH"/>
        </w:rPr>
        <w:t>s</w:t>
      </w:r>
      <w:r w:rsidRPr="003234F7">
        <w:rPr>
          <w:lang w:val="fr-CH"/>
        </w:rPr>
        <w:t xml:space="preserve">. </w:t>
      </w:r>
      <w:r w:rsidRPr="00803F34">
        <w:rPr>
          <w:lang w:val="fr-CH"/>
        </w:rPr>
        <w:t>Conformément aux dispositions du paragraphe 8 du règlement n</w:t>
      </w:r>
      <w:r w:rsidRPr="00947B88">
        <w:rPr>
          <w:vertAlign w:val="superscript"/>
          <w:lang w:val="fr-CH"/>
        </w:rPr>
        <w:t>o</w:t>
      </w:r>
      <w:r w:rsidRPr="00947B88">
        <w:rPr>
          <w:lang w:val="fr-CH"/>
        </w:rPr>
        <w:t> </w:t>
      </w:r>
      <w:r w:rsidRPr="00803F34">
        <w:rPr>
          <w:lang w:val="fr-CH"/>
        </w:rPr>
        <w:t xml:space="preserve">26 du Ministère de l’intérieur </w:t>
      </w:r>
      <w:r>
        <w:rPr>
          <w:lang w:val="fr-CH"/>
        </w:rPr>
        <w:t xml:space="preserve">en date </w:t>
      </w:r>
      <w:r w:rsidRPr="00803F34">
        <w:rPr>
          <w:lang w:val="fr-CH"/>
        </w:rPr>
        <w:t>du 25</w:t>
      </w:r>
      <w:r>
        <w:rPr>
          <w:lang w:val="fr-CH"/>
        </w:rPr>
        <w:t> </w:t>
      </w:r>
      <w:r w:rsidRPr="00803F34">
        <w:rPr>
          <w:lang w:val="fr-CH"/>
        </w:rPr>
        <w:t>mars 2009, les dispositions relatives à la comparution des fonctionnaire de rang spécia</w:t>
      </w:r>
      <w:r>
        <w:rPr>
          <w:lang w:val="fr-CH"/>
        </w:rPr>
        <w:t>l</w:t>
      </w:r>
      <w:r w:rsidRPr="00803F34">
        <w:rPr>
          <w:lang w:val="fr-CH"/>
        </w:rPr>
        <w:t xml:space="preserve"> du Ministère de l’intérieur et des institutions qui en dépendent et </w:t>
      </w:r>
      <w:r>
        <w:rPr>
          <w:lang w:val="fr-CH"/>
        </w:rPr>
        <w:t>aux relations entre</w:t>
      </w:r>
      <w:r w:rsidRPr="00803F34">
        <w:rPr>
          <w:lang w:val="fr-CH"/>
        </w:rPr>
        <w:t xml:space="preserve"> services, si un fonctionnaire</w:t>
      </w:r>
      <w:r>
        <w:rPr>
          <w:lang w:val="fr-CH"/>
        </w:rPr>
        <w:t xml:space="preserve"> </w:t>
      </w:r>
      <w:r w:rsidRPr="00803F34">
        <w:rPr>
          <w:lang w:val="fr-CH"/>
        </w:rPr>
        <w:t xml:space="preserve">de rang spécial </w:t>
      </w:r>
      <w:r>
        <w:rPr>
          <w:lang w:val="fr-CH"/>
        </w:rPr>
        <w:t>reçoit</w:t>
      </w:r>
      <w:r w:rsidRPr="00803F34">
        <w:rPr>
          <w:lang w:val="fr-CH"/>
        </w:rPr>
        <w:t xml:space="preserve"> un ordre </w:t>
      </w:r>
      <w:r>
        <w:rPr>
          <w:lang w:val="fr-CH"/>
        </w:rPr>
        <w:t xml:space="preserve">manifestement </w:t>
      </w:r>
      <w:r w:rsidRPr="00803F34">
        <w:rPr>
          <w:lang w:val="fr-CH"/>
        </w:rPr>
        <w:t xml:space="preserve">illégal de son supérieur, il </w:t>
      </w:r>
      <w:r>
        <w:rPr>
          <w:lang w:val="fr-CH"/>
        </w:rPr>
        <w:t>doit en informer</w:t>
      </w:r>
      <w:r w:rsidRPr="00803F34">
        <w:rPr>
          <w:lang w:val="fr-CH"/>
        </w:rPr>
        <w:t xml:space="preserve"> par écrit le supérieur </w:t>
      </w:r>
      <w:r>
        <w:rPr>
          <w:lang w:val="fr-CH"/>
        </w:rPr>
        <w:t>qui a donné cet ordre de son illégalité</w:t>
      </w:r>
      <w:r w:rsidRPr="00803F34">
        <w:rPr>
          <w:lang w:val="fr-CH"/>
        </w:rPr>
        <w:t>. Conformément aux prescriptions de l’alinéa</w:t>
      </w:r>
      <w:r w:rsidR="00867935">
        <w:rPr>
          <w:lang w:val="fr-CH"/>
        </w:rPr>
        <w:t> </w:t>
      </w:r>
      <w:r w:rsidRPr="00803F34">
        <w:rPr>
          <w:lang w:val="fr-CH"/>
        </w:rPr>
        <w:t>4</w:t>
      </w:r>
      <w:r>
        <w:rPr>
          <w:lang w:val="fr-CH"/>
        </w:rPr>
        <w:t> </w:t>
      </w:r>
      <w:r w:rsidRPr="00803F34">
        <w:rPr>
          <w:lang w:val="fr-CH"/>
        </w:rPr>
        <w:t>b) de l’article 6 du Règlement n</w:t>
      </w:r>
      <w:r w:rsidRPr="00803F34">
        <w:rPr>
          <w:vertAlign w:val="superscript"/>
          <w:lang w:val="fr-CH"/>
        </w:rPr>
        <w:t>o</w:t>
      </w:r>
      <w:r w:rsidRPr="00803F34">
        <w:rPr>
          <w:lang w:val="fr-CH"/>
        </w:rPr>
        <w:t xml:space="preserve"> 9 </w:t>
      </w:r>
      <w:r>
        <w:rPr>
          <w:lang w:val="fr-CH"/>
        </w:rPr>
        <w:t>de l’École nationale</w:t>
      </w:r>
      <w:r w:rsidRPr="00803F34">
        <w:rPr>
          <w:lang w:val="fr-CH"/>
        </w:rPr>
        <w:t xml:space="preserve"> </w:t>
      </w:r>
      <w:r w:rsidRPr="00803F34">
        <w:rPr>
          <w:lang w:val="fr-CH"/>
        </w:rPr>
        <w:lastRenderedPageBreak/>
        <w:t>des gardes</w:t>
      </w:r>
      <w:r>
        <w:rPr>
          <w:lang w:val="fr-CH"/>
        </w:rPr>
        <w:t>-</w:t>
      </w:r>
      <w:r w:rsidRPr="00803F34">
        <w:rPr>
          <w:lang w:val="fr-CH"/>
        </w:rPr>
        <w:t>frontière</w:t>
      </w:r>
      <w:r>
        <w:rPr>
          <w:lang w:val="fr-CH"/>
        </w:rPr>
        <w:t>s</w:t>
      </w:r>
      <w:r w:rsidRPr="00803F34">
        <w:rPr>
          <w:lang w:val="fr-CH"/>
        </w:rPr>
        <w:t xml:space="preserve"> </w:t>
      </w:r>
      <w:r>
        <w:rPr>
          <w:lang w:val="fr-CH"/>
        </w:rPr>
        <w:t xml:space="preserve">en date </w:t>
      </w:r>
      <w:r w:rsidRPr="00803F34">
        <w:rPr>
          <w:lang w:val="fr-CH"/>
        </w:rPr>
        <w:t>du 29</w:t>
      </w:r>
      <w:r>
        <w:rPr>
          <w:lang w:val="fr-CH"/>
        </w:rPr>
        <w:t> </w:t>
      </w:r>
      <w:r w:rsidRPr="00803F34">
        <w:rPr>
          <w:lang w:val="fr-CH"/>
        </w:rPr>
        <w:t>mai 2008</w:t>
      </w:r>
      <w:r>
        <w:rPr>
          <w:lang w:val="fr-CH"/>
        </w:rPr>
        <w:t xml:space="preserve"> (Code de déontologie des</w:t>
      </w:r>
      <w:r w:rsidRPr="00803F34">
        <w:rPr>
          <w:lang w:val="fr-CH"/>
        </w:rPr>
        <w:t xml:space="preserve"> </w:t>
      </w:r>
      <w:r w:rsidRPr="003234F7">
        <w:rPr>
          <w:lang w:val="fr-CH"/>
        </w:rPr>
        <w:t>fonctionnaire</w:t>
      </w:r>
      <w:r>
        <w:rPr>
          <w:lang w:val="fr-CH"/>
        </w:rPr>
        <w:t>s</w:t>
      </w:r>
      <w:r w:rsidRPr="003234F7">
        <w:rPr>
          <w:lang w:val="fr-CH"/>
        </w:rPr>
        <w:t xml:space="preserve"> de rang spécial et employé</w:t>
      </w:r>
      <w:r>
        <w:rPr>
          <w:lang w:val="fr-CH"/>
        </w:rPr>
        <w:t>s</w:t>
      </w:r>
      <w:r w:rsidRPr="003234F7">
        <w:rPr>
          <w:lang w:val="fr-CH"/>
        </w:rPr>
        <w:t xml:space="preserve"> </w:t>
      </w:r>
      <w:r>
        <w:rPr>
          <w:lang w:val="fr-CH"/>
        </w:rPr>
        <w:t>de l’École nationale</w:t>
      </w:r>
      <w:r w:rsidRPr="003234F7">
        <w:rPr>
          <w:lang w:val="fr-CH"/>
        </w:rPr>
        <w:t xml:space="preserve"> des gardes</w:t>
      </w:r>
      <w:r>
        <w:rPr>
          <w:lang w:val="fr-CH"/>
        </w:rPr>
        <w:t>-</w:t>
      </w:r>
      <w:r w:rsidRPr="003234F7">
        <w:rPr>
          <w:lang w:val="fr-CH"/>
        </w:rPr>
        <w:t>frontière</w:t>
      </w:r>
      <w:r>
        <w:rPr>
          <w:lang w:val="fr-CH"/>
        </w:rPr>
        <w:t>s)</w:t>
      </w:r>
      <w:r w:rsidRPr="003234F7">
        <w:rPr>
          <w:lang w:val="fr-CH"/>
        </w:rPr>
        <w:t xml:space="preserve">, les élèves ont le droit de refuser d’accomplir les tâches </w:t>
      </w:r>
      <w:r>
        <w:rPr>
          <w:lang w:val="fr-CH"/>
        </w:rPr>
        <w:t>qui leur sont assignées par</w:t>
      </w:r>
      <w:r w:rsidRPr="003234F7">
        <w:rPr>
          <w:lang w:val="fr-CH"/>
        </w:rPr>
        <w:t xml:space="preserve"> leur supérieur, si elles sont contraires aux </w:t>
      </w:r>
      <w:r>
        <w:rPr>
          <w:lang w:val="fr-CH"/>
        </w:rPr>
        <w:t>textes</w:t>
      </w:r>
      <w:r w:rsidRPr="003234F7">
        <w:rPr>
          <w:lang w:val="fr-CH"/>
        </w:rPr>
        <w:t xml:space="preserve"> réglementaires tels que le Code d’éthique, et d</w:t>
      </w:r>
      <w:r>
        <w:rPr>
          <w:lang w:val="fr-CH"/>
        </w:rPr>
        <w:t>oivent</w:t>
      </w:r>
      <w:r w:rsidRPr="003234F7">
        <w:rPr>
          <w:lang w:val="fr-CH"/>
        </w:rPr>
        <w:t xml:space="preserve"> informer </w:t>
      </w:r>
      <w:r>
        <w:rPr>
          <w:lang w:val="fr-CH"/>
        </w:rPr>
        <w:t>le supérieur concerné</w:t>
      </w:r>
      <w:r w:rsidRPr="003234F7">
        <w:rPr>
          <w:lang w:val="fr-CH"/>
        </w:rPr>
        <w:t xml:space="preserve"> des raisons de leur refus.</w:t>
      </w:r>
    </w:p>
    <w:p w:rsidR="00602141" w:rsidRPr="00A147FC" w:rsidRDefault="00602141" w:rsidP="00602141">
      <w:pPr>
        <w:pStyle w:val="SingleTxt"/>
        <w:numPr>
          <w:ilvl w:val="0"/>
          <w:numId w:val="9"/>
        </w:numPr>
        <w:tabs>
          <w:tab w:val="clear" w:pos="475"/>
          <w:tab w:val="num" w:pos="1742"/>
        </w:tabs>
        <w:ind w:left="1267"/>
        <w:rPr>
          <w:lang w:val="fr-CH"/>
        </w:rPr>
      </w:pPr>
      <w:r w:rsidRPr="00A147FC">
        <w:rPr>
          <w:lang w:val="fr-CH"/>
        </w:rPr>
        <w:t xml:space="preserve">Les établissements militaires d’enseignement </w:t>
      </w:r>
      <w:r>
        <w:rPr>
          <w:lang w:val="fr-CH"/>
        </w:rPr>
        <w:t>accueillent les</w:t>
      </w:r>
      <w:r w:rsidRPr="00A147FC">
        <w:rPr>
          <w:lang w:val="fr-CH"/>
        </w:rPr>
        <w:t xml:space="preserve"> </w:t>
      </w:r>
      <w:r>
        <w:rPr>
          <w:lang w:val="fr-CH"/>
        </w:rPr>
        <w:t>L</w:t>
      </w:r>
      <w:r w:rsidRPr="00A147FC">
        <w:rPr>
          <w:lang w:val="fr-CH"/>
        </w:rPr>
        <w:t xml:space="preserve">ettons qui ont </w:t>
      </w:r>
      <w:r>
        <w:rPr>
          <w:lang w:val="fr-CH"/>
        </w:rPr>
        <w:t>18 </w:t>
      </w:r>
      <w:r w:rsidRPr="00A147FC">
        <w:rPr>
          <w:lang w:val="fr-CH"/>
        </w:rPr>
        <w:t xml:space="preserve">ans </w:t>
      </w:r>
      <w:r>
        <w:rPr>
          <w:lang w:val="fr-CH"/>
        </w:rPr>
        <w:t xml:space="preserve">révolus </w:t>
      </w:r>
      <w:r w:rsidRPr="00A147FC">
        <w:rPr>
          <w:lang w:val="fr-CH"/>
        </w:rPr>
        <w:t>et ont au moins suivi des études secondaires.</w:t>
      </w:r>
    </w:p>
    <w:p w:rsidR="00602141" w:rsidRPr="00A147FC" w:rsidRDefault="00602141" w:rsidP="00602141">
      <w:pPr>
        <w:pStyle w:val="SingleTxt"/>
        <w:numPr>
          <w:ilvl w:val="0"/>
          <w:numId w:val="9"/>
        </w:numPr>
        <w:tabs>
          <w:tab w:val="clear" w:pos="475"/>
          <w:tab w:val="num" w:pos="1742"/>
        </w:tabs>
        <w:ind w:left="1267"/>
        <w:rPr>
          <w:lang w:val="fr-CH"/>
        </w:rPr>
      </w:pPr>
      <w:r w:rsidRPr="00A147FC">
        <w:rPr>
          <w:lang w:val="fr-CH"/>
        </w:rPr>
        <w:t xml:space="preserve">Les enfants et les jeunes </w:t>
      </w:r>
      <w:r>
        <w:rPr>
          <w:lang w:val="fr-CH"/>
        </w:rPr>
        <w:t xml:space="preserve">âgés </w:t>
      </w:r>
      <w:r w:rsidRPr="00A147FC">
        <w:rPr>
          <w:lang w:val="fr-CH"/>
        </w:rPr>
        <w:t xml:space="preserve">de 10 à 21 ans peuvent participer à un mouvement volontaire dénommé </w:t>
      </w:r>
      <w:r>
        <w:rPr>
          <w:lang w:val="fr-CH"/>
        </w:rPr>
        <w:t>« </w:t>
      </w:r>
      <w:r w:rsidRPr="00A147FC">
        <w:rPr>
          <w:lang w:val="fr-CH"/>
        </w:rPr>
        <w:t xml:space="preserve">jeune garde », dont l’objectif est d’éduquer les jeunes dans le domaine de la défense nationale et de promouvoir leur sens civique et leur patriotisme. L’éducation des jeunes dans le domaine de la défense nationale en tant que programme éducatif connexe est organisé et mis en œuvre par le Centre de recrutement de la jeune garde </w:t>
      </w:r>
      <w:r>
        <w:rPr>
          <w:lang w:val="fr-CH"/>
        </w:rPr>
        <w:t xml:space="preserve">– </w:t>
      </w:r>
      <w:r w:rsidRPr="00A147FC">
        <w:rPr>
          <w:lang w:val="fr-CH"/>
        </w:rPr>
        <w:t>institution directement subordonnée au Ministère de la défense</w:t>
      </w:r>
      <w:r>
        <w:rPr>
          <w:lang w:val="fr-CH"/>
        </w:rPr>
        <w:t xml:space="preserve"> –</w:t>
      </w:r>
      <w:r w:rsidRPr="00A147FC">
        <w:rPr>
          <w:lang w:val="fr-CH"/>
        </w:rPr>
        <w:t xml:space="preserve">, ou par les personnes autorisées qui en font partie. Le programme </w:t>
      </w:r>
      <w:r>
        <w:rPr>
          <w:lang w:val="fr-CH"/>
        </w:rPr>
        <w:t>type</w:t>
      </w:r>
      <w:r w:rsidRPr="00A147FC">
        <w:rPr>
          <w:lang w:val="fr-CH"/>
        </w:rPr>
        <w:t xml:space="preserve"> d’enseignement </w:t>
      </w:r>
      <w:r>
        <w:rPr>
          <w:lang w:val="fr-CH"/>
        </w:rPr>
        <w:t>destiné aux jeunes</w:t>
      </w:r>
      <w:r w:rsidRPr="00A147FC">
        <w:rPr>
          <w:lang w:val="fr-CH"/>
        </w:rPr>
        <w:t xml:space="preserve"> garde</w:t>
      </w:r>
      <w:r>
        <w:rPr>
          <w:lang w:val="fr-CH"/>
        </w:rPr>
        <w:t>s</w:t>
      </w:r>
      <w:r w:rsidRPr="00A147FC">
        <w:rPr>
          <w:lang w:val="fr-CH"/>
        </w:rPr>
        <w:t xml:space="preserve"> est approuvé par le Ministère de la défense.</w:t>
      </w:r>
    </w:p>
    <w:p w:rsidR="00602141" w:rsidRPr="00A147FC" w:rsidRDefault="00602141" w:rsidP="00602141">
      <w:pPr>
        <w:pStyle w:val="SingleTxt"/>
        <w:spacing w:after="0" w:line="120" w:lineRule="exact"/>
        <w:rPr>
          <w:sz w:val="10"/>
          <w:lang w:val="fr-CH"/>
        </w:rPr>
      </w:pPr>
    </w:p>
    <w:p w:rsidR="00602141" w:rsidRPr="00A147FC" w:rsidRDefault="00602141" w:rsidP="006021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A147FC">
        <w:rPr>
          <w:lang w:val="fr-CH"/>
        </w:rPr>
        <w:tab/>
      </w:r>
      <w:r w:rsidRPr="00A147FC">
        <w:rPr>
          <w:lang w:val="fr-CH"/>
        </w:rPr>
        <w:tab/>
        <w:t xml:space="preserve">Contenu du programme </w:t>
      </w:r>
      <w:r>
        <w:rPr>
          <w:lang w:val="fr-CH"/>
        </w:rPr>
        <w:t>type</w:t>
      </w:r>
      <w:r w:rsidRPr="00A147FC">
        <w:rPr>
          <w:rStyle w:val="FootnoteReference"/>
          <w:b w:val="0"/>
          <w:bCs/>
          <w:lang w:val="fr-CH"/>
        </w:rPr>
        <w:footnoteReference w:id="4"/>
      </w:r>
    </w:p>
    <w:p w:rsidR="00602141" w:rsidRPr="00A147FC" w:rsidRDefault="00602141" w:rsidP="00602141">
      <w:pPr>
        <w:pStyle w:val="SingleTxt"/>
        <w:spacing w:after="0" w:line="120" w:lineRule="exact"/>
        <w:rPr>
          <w:sz w:val="10"/>
          <w:lang w:val="fr-CH"/>
        </w:rPr>
      </w:pPr>
    </w:p>
    <w:p w:rsidR="00602141" w:rsidRDefault="00602141" w:rsidP="00602141">
      <w:pPr>
        <w:pStyle w:val="SingleTxt"/>
        <w:spacing w:after="0" w:line="120" w:lineRule="exact"/>
        <w:rPr>
          <w:sz w:val="10"/>
          <w:lang w:val="fr-CH"/>
        </w:rPr>
      </w:pPr>
    </w:p>
    <w:tbl>
      <w:tblPr>
        <w:tblW w:w="0" w:type="auto"/>
        <w:tblInd w:w="1260" w:type="dxa"/>
        <w:tblLayout w:type="fixed"/>
        <w:tblCellMar>
          <w:left w:w="0" w:type="dxa"/>
          <w:right w:w="0" w:type="dxa"/>
        </w:tblCellMar>
        <w:tblLook w:val="0000" w:firstRow="0" w:lastRow="0" w:firstColumn="0" w:lastColumn="0" w:noHBand="0" w:noVBand="0"/>
      </w:tblPr>
      <w:tblGrid>
        <w:gridCol w:w="630"/>
        <w:gridCol w:w="5670"/>
        <w:gridCol w:w="1275"/>
      </w:tblGrid>
      <w:tr w:rsidR="00602141" w:rsidRPr="00553DB7" w:rsidTr="00F53340">
        <w:trPr>
          <w:tblHeader/>
        </w:trPr>
        <w:tc>
          <w:tcPr>
            <w:tcW w:w="630" w:type="dxa"/>
            <w:tcBorders>
              <w:top w:val="single" w:sz="4" w:space="0" w:color="auto"/>
              <w:bottom w:val="single" w:sz="12" w:space="0" w:color="auto"/>
            </w:tcBorders>
            <w:shd w:val="clear" w:color="auto" w:fill="auto"/>
            <w:vAlign w:val="bottom"/>
          </w:tcPr>
          <w:p w:rsidR="00602141" w:rsidRPr="00553DB7" w:rsidRDefault="00602141" w:rsidP="00F53340">
            <w:pPr>
              <w:tabs>
                <w:tab w:val="left" w:pos="288"/>
                <w:tab w:val="left" w:pos="576"/>
                <w:tab w:val="left" w:pos="864"/>
                <w:tab w:val="left" w:pos="1152"/>
              </w:tabs>
              <w:suppressAutoHyphens/>
              <w:spacing w:before="80" w:after="80" w:line="160" w:lineRule="exact"/>
              <w:ind w:right="40"/>
              <w:rPr>
                <w:i/>
                <w:sz w:val="14"/>
                <w:szCs w:val="14"/>
                <w:lang w:val="fr-CH"/>
              </w:rPr>
            </w:pPr>
            <w:r w:rsidRPr="00553DB7">
              <w:rPr>
                <w:i/>
                <w:sz w:val="14"/>
                <w:szCs w:val="14"/>
                <w:lang w:val="fr-CH"/>
              </w:rPr>
              <w:t>N</w:t>
            </w:r>
            <w:r w:rsidRPr="00553DB7">
              <w:rPr>
                <w:i/>
                <w:sz w:val="14"/>
                <w:szCs w:val="14"/>
                <w:vertAlign w:val="superscript"/>
                <w:lang w:val="fr-CH"/>
              </w:rPr>
              <w:t>o</w:t>
            </w:r>
          </w:p>
        </w:tc>
        <w:tc>
          <w:tcPr>
            <w:tcW w:w="5670" w:type="dxa"/>
            <w:tcBorders>
              <w:top w:val="single" w:sz="4" w:space="0" w:color="auto"/>
              <w:bottom w:val="single" w:sz="12" w:space="0" w:color="auto"/>
            </w:tcBorders>
            <w:shd w:val="clear" w:color="auto" w:fill="auto"/>
            <w:vAlign w:val="bottom"/>
          </w:tcPr>
          <w:p w:rsidR="00602141" w:rsidRPr="00553DB7" w:rsidRDefault="00602141" w:rsidP="00F53340">
            <w:pPr>
              <w:spacing w:before="80" w:after="80" w:line="160" w:lineRule="exact"/>
              <w:rPr>
                <w:i/>
                <w:sz w:val="14"/>
                <w:szCs w:val="14"/>
                <w:lang w:val="fr-CH"/>
              </w:rPr>
            </w:pPr>
            <w:r w:rsidRPr="00553DB7">
              <w:rPr>
                <w:i/>
                <w:sz w:val="14"/>
                <w:szCs w:val="14"/>
                <w:lang w:val="fr-CH"/>
              </w:rPr>
              <w:t>Sujets</w:t>
            </w:r>
          </w:p>
        </w:tc>
        <w:tc>
          <w:tcPr>
            <w:tcW w:w="1275" w:type="dxa"/>
            <w:tcBorders>
              <w:top w:val="single" w:sz="4" w:space="0" w:color="auto"/>
              <w:bottom w:val="single" w:sz="12" w:space="0" w:color="auto"/>
            </w:tcBorders>
            <w:shd w:val="clear" w:color="auto" w:fill="auto"/>
            <w:vAlign w:val="bottom"/>
          </w:tcPr>
          <w:p w:rsidR="00602141" w:rsidRPr="00553DB7" w:rsidRDefault="00602141" w:rsidP="00F53340">
            <w:pPr>
              <w:spacing w:before="80" w:after="80" w:line="160" w:lineRule="exact"/>
              <w:jc w:val="right"/>
              <w:rPr>
                <w:i/>
                <w:sz w:val="14"/>
                <w:szCs w:val="14"/>
                <w:lang w:val="fr-CH"/>
              </w:rPr>
            </w:pPr>
            <w:r w:rsidRPr="00553DB7">
              <w:rPr>
                <w:i/>
                <w:sz w:val="14"/>
                <w:szCs w:val="14"/>
                <w:lang w:val="fr-CH"/>
              </w:rPr>
              <w:t>Nombre de cours</w:t>
            </w:r>
          </w:p>
        </w:tc>
      </w:tr>
      <w:tr w:rsidR="00602141" w:rsidRPr="00BD0883" w:rsidTr="00F53340">
        <w:trPr>
          <w:trHeight w:hRule="exact" w:val="115"/>
          <w:tblHeader/>
        </w:trPr>
        <w:tc>
          <w:tcPr>
            <w:tcW w:w="630" w:type="dxa"/>
            <w:tcBorders>
              <w:top w:val="single" w:sz="12" w:space="0" w:color="auto"/>
            </w:tcBorders>
            <w:shd w:val="clear" w:color="auto" w:fill="auto"/>
            <w:vAlign w:val="bottom"/>
          </w:tcPr>
          <w:p w:rsidR="00602141" w:rsidRPr="00BD0883" w:rsidRDefault="00602141" w:rsidP="00F53340">
            <w:pPr>
              <w:tabs>
                <w:tab w:val="left" w:pos="288"/>
                <w:tab w:val="left" w:pos="576"/>
                <w:tab w:val="left" w:pos="864"/>
                <w:tab w:val="left" w:pos="1152"/>
              </w:tabs>
              <w:suppressAutoHyphens/>
              <w:spacing w:before="40" w:after="40" w:line="210" w:lineRule="exact"/>
              <w:ind w:right="40"/>
              <w:rPr>
                <w:sz w:val="17"/>
                <w:lang w:val="fr-CH"/>
              </w:rPr>
            </w:pPr>
          </w:p>
        </w:tc>
        <w:tc>
          <w:tcPr>
            <w:tcW w:w="5670" w:type="dxa"/>
            <w:tcBorders>
              <w:top w:val="single" w:sz="12" w:space="0" w:color="auto"/>
            </w:tcBorders>
            <w:shd w:val="clear" w:color="auto" w:fill="auto"/>
            <w:vAlign w:val="bottom"/>
          </w:tcPr>
          <w:p w:rsidR="00602141" w:rsidRPr="00BD0883" w:rsidRDefault="00602141" w:rsidP="00F53340">
            <w:pPr>
              <w:tabs>
                <w:tab w:val="left" w:pos="288"/>
                <w:tab w:val="left" w:pos="576"/>
                <w:tab w:val="left" w:pos="864"/>
                <w:tab w:val="left" w:pos="1152"/>
              </w:tabs>
              <w:suppressAutoHyphens/>
              <w:spacing w:before="40" w:after="40" w:line="210" w:lineRule="exact"/>
              <w:ind w:right="113"/>
              <w:jc w:val="right"/>
              <w:rPr>
                <w:sz w:val="17"/>
                <w:lang w:val="fr-CH"/>
              </w:rPr>
            </w:pPr>
          </w:p>
        </w:tc>
        <w:tc>
          <w:tcPr>
            <w:tcW w:w="1275" w:type="dxa"/>
            <w:tcBorders>
              <w:top w:val="single" w:sz="12" w:space="0" w:color="auto"/>
            </w:tcBorders>
            <w:shd w:val="clear" w:color="auto" w:fill="auto"/>
            <w:vAlign w:val="bottom"/>
          </w:tcPr>
          <w:p w:rsidR="00602141" w:rsidRPr="00BD0883" w:rsidRDefault="00602141" w:rsidP="00F53340">
            <w:pPr>
              <w:tabs>
                <w:tab w:val="left" w:pos="288"/>
                <w:tab w:val="left" w:pos="576"/>
                <w:tab w:val="left" w:pos="864"/>
                <w:tab w:val="left" w:pos="1152"/>
              </w:tabs>
              <w:suppressAutoHyphens/>
              <w:spacing w:before="40" w:after="40" w:line="210" w:lineRule="exact"/>
              <w:ind w:right="113"/>
              <w:jc w:val="right"/>
              <w:rPr>
                <w:sz w:val="17"/>
                <w:lang w:val="fr-CH"/>
              </w:rPr>
            </w:pPr>
          </w:p>
        </w:tc>
      </w:tr>
      <w:tr w:rsidR="00602141" w:rsidRPr="00BD0883" w:rsidTr="00F53340">
        <w:tc>
          <w:tcPr>
            <w:tcW w:w="630" w:type="dxa"/>
            <w:shd w:val="clear" w:color="auto" w:fill="auto"/>
            <w:vAlign w:val="bottom"/>
          </w:tcPr>
          <w:p w:rsidR="00602141" w:rsidRPr="00BD0883" w:rsidRDefault="00602141" w:rsidP="00F53340">
            <w:pPr>
              <w:tabs>
                <w:tab w:val="left" w:pos="288"/>
                <w:tab w:val="left" w:pos="576"/>
                <w:tab w:val="left" w:pos="864"/>
                <w:tab w:val="left" w:pos="1152"/>
              </w:tabs>
              <w:suppressAutoHyphens/>
              <w:spacing w:before="40" w:after="40" w:line="210" w:lineRule="exact"/>
              <w:ind w:right="43"/>
              <w:rPr>
                <w:sz w:val="17"/>
                <w:szCs w:val="17"/>
                <w:lang w:val="fr-CH"/>
              </w:rPr>
            </w:pPr>
          </w:p>
        </w:tc>
        <w:tc>
          <w:tcPr>
            <w:tcW w:w="5670" w:type="dxa"/>
            <w:shd w:val="clear" w:color="auto" w:fill="auto"/>
          </w:tcPr>
          <w:p w:rsidR="00602141" w:rsidRPr="00BD0883" w:rsidRDefault="00602141" w:rsidP="00F53340">
            <w:pPr>
              <w:spacing w:before="40" w:after="40" w:line="210" w:lineRule="exact"/>
              <w:ind w:right="43"/>
              <w:rPr>
                <w:b/>
                <w:sz w:val="17"/>
                <w:szCs w:val="17"/>
                <w:lang w:val="fr-CH"/>
              </w:rPr>
            </w:pPr>
            <w:r>
              <w:rPr>
                <w:b/>
                <w:sz w:val="17"/>
                <w:szCs w:val="17"/>
                <w:lang w:val="fr-CH"/>
              </w:rPr>
              <w:t>Éducation civique</w:t>
            </w:r>
          </w:p>
        </w:tc>
        <w:tc>
          <w:tcPr>
            <w:tcW w:w="1275" w:type="dxa"/>
            <w:shd w:val="clear" w:color="auto" w:fill="auto"/>
          </w:tcPr>
          <w:p w:rsidR="00602141" w:rsidRPr="00BD0883" w:rsidRDefault="00602141" w:rsidP="00F53340">
            <w:pPr>
              <w:spacing w:before="40" w:after="40" w:line="210" w:lineRule="exact"/>
              <w:ind w:right="43"/>
              <w:jc w:val="right"/>
              <w:rPr>
                <w:b/>
                <w:sz w:val="17"/>
                <w:szCs w:val="17"/>
                <w:lang w:val="fr-CH"/>
              </w:rPr>
            </w:pPr>
            <w:r w:rsidRPr="00BD0883">
              <w:rPr>
                <w:b/>
                <w:sz w:val="17"/>
                <w:szCs w:val="17"/>
                <w:lang w:val="fr-CH"/>
              </w:rPr>
              <w:t>68</w:t>
            </w:r>
          </w:p>
        </w:tc>
      </w:tr>
      <w:tr w:rsidR="00602141" w:rsidRPr="00BD0883" w:rsidTr="00F53340">
        <w:tc>
          <w:tcPr>
            <w:tcW w:w="630" w:type="dxa"/>
            <w:shd w:val="clear" w:color="auto" w:fill="auto"/>
          </w:tcPr>
          <w:p w:rsidR="00602141" w:rsidRPr="00BD0883" w:rsidRDefault="00602141" w:rsidP="00F53340">
            <w:pPr>
              <w:spacing w:before="40" w:after="40" w:line="210" w:lineRule="exact"/>
              <w:ind w:right="43"/>
              <w:rPr>
                <w:sz w:val="17"/>
                <w:szCs w:val="17"/>
                <w:lang w:val="fr-CH"/>
              </w:rPr>
            </w:pPr>
            <w:r w:rsidRPr="00BD0883">
              <w:rPr>
                <w:sz w:val="17"/>
                <w:szCs w:val="17"/>
                <w:lang w:val="fr-CH"/>
              </w:rPr>
              <w:t>1.1</w:t>
            </w:r>
          </w:p>
        </w:tc>
        <w:tc>
          <w:tcPr>
            <w:tcW w:w="5670" w:type="dxa"/>
            <w:shd w:val="clear" w:color="auto" w:fill="auto"/>
          </w:tcPr>
          <w:p w:rsidR="00602141" w:rsidRPr="00BD0883" w:rsidRDefault="00602141" w:rsidP="00F53340">
            <w:pPr>
              <w:spacing w:before="40" w:after="40" w:line="210" w:lineRule="exact"/>
              <w:ind w:right="43"/>
              <w:rPr>
                <w:sz w:val="17"/>
                <w:szCs w:val="17"/>
                <w:lang w:val="fr-CH"/>
              </w:rPr>
            </w:pPr>
            <w:r w:rsidRPr="00BD0883">
              <w:rPr>
                <w:sz w:val="17"/>
                <w:szCs w:val="17"/>
                <w:lang w:val="fr-CH"/>
              </w:rPr>
              <w:t>Histoire de la Lettonie</w:t>
            </w:r>
          </w:p>
        </w:tc>
        <w:tc>
          <w:tcPr>
            <w:tcW w:w="1275" w:type="dxa"/>
            <w:shd w:val="clear" w:color="auto" w:fill="auto"/>
          </w:tcPr>
          <w:p w:rsidR="00602141" w:rsidRPr="00BD0883" w:rsidRDefault="00602141" w:rsidP="00F53340">
            <w:pPr>
              <w:spacing w:before="40" w:after="40" w:line="210" w:lineRule="exact"/>
              <w:ind w:right="43"/>
              <w:jc w:val="right"/>
              <w:rPr>
                <w:sz w:val="17"/>
                <w:szCs w:val="17"/>
                <w:lang w:val="fr-CH"/>
              </w:rPr>
            </w:pPr>
            <w:r w:rsidRPr="00BD0883">
              <w:rPr>
                <w:sz w:val="17"/>
                <w:szCs w:val="17"/>
                <w:lang w:val="fr-CH"/>
              </w:rPr>
              <w:t>10</w:t>
            </w:r>
          </w:p>
        </w:tc>
      </w:tr>
      <w:tr w:rsidR="00602141" w:rsidRPr="00BD0883" w:rsidTr="00F53340">
        <w:tc>
          <w:tcPr>
            <w:tcW w:w="630" w:type="dxa"/>
            <w:shd w:val="clear" w:color="auto" w:fill="auto"/>
          </w:tcPr>
          <w:p w:rsidR="00602141" w:rsidRPr="00BD0883" w:rsidRDefault="00602141" w:rsidP="00F53340">
            <w:pPr>
              <w:spacing w:before="40" w:after="40" w:line="210" w:lineRule="exact"/>
              <w:ind w:right="43"/>
              <w:rPr>
                <w:sz w:val="17"/>
                <w:szCs w:val="17"/>
                <w:lang w:val="fr-CH"/>
              </w:rPr>
            </w:pPr>
            <w:r w:rsidRPr="00BD0883">
              <w:rPr>
                <w:sz w:val="17"/>
                <w:szCs w:val="17"/>
                <w:lang w:val="fr-CH"/>
              </w:rPr>
              <w:t>1.2</w:t>
            </w:r>
          </w:p>
        </w:tc>
        <w:tc>
          <w:tcPr>
            <w:tcW w:w="5670" w:type="dxa"/>
            <w:shd w:val="clear" w:color="auto" w:fill="auto"/>
          </w:tcPr>
          <w:p w:rsidR="00602141" w:rsidRPr="00BD0883" w:rsidRDefault="00602141" w:rsidP="00F53340">
            <w:pPr>
              <w:spacing w:before="40" w:after="40" w:line="210" w:lineRule="exact"/>
              <w:ind w:right="43"/>
              <w:rPr>
                <w:sz w:val="17"/>
                <w:szCs w:val="17"/>
                <w:lang w:val="fr-CH"/>
              </w:rPr>
            </w:pPr>
            <w:r w:rsidRPr="00BD0883">
              <w:rPr>
                <w:sz w:val="17"/>
                <w:szCs w:val="17"/>
                <w:lang w:val="fr-CH"/>
              </w:rPr>
              <w:t xml:space="preserve">Histoire de l’armée nationale et des forces armées lettones </w:t>
            </w:r>
          </w:p>
        </w:tc>
        <w:tc>
          <w:tcPr>
            <w:tcW w:w="1275" w:type="dxa"/>
            <w:shd w:val="clear" w:color="auto" w:fill="auto"/>
          </w:tcPr>
          <w:p w:rsidR="00602141" w:rsidRPr="00BD0883" w:rsidRDefault="00602141" w:rsidP="00F53340">
            <w:pPr>
              <w:spacing w:before="40" w:after="40" w:line="210" w:lineRule="exact"/>
              <w:ind w:right="43"/>
              <w:jc w:val="right"/>
              <w:rPr>
                <w:sz w:val="17"/>
                <w:szCs w:val="17"/>
                <w:lang w:val="fr-CH"/>
              </w:rPr>
            </w:pPr>
            <w:r w:rsidRPr="00BD0883">
              <w:rPr>
                <w:sz w:val="17"/>
                <w:szCs w:val="17"/>
                <w:lang w:val="fr-CH"/>
              </w:rPr>
              <w:t>4</w:t>
            </w:r>
          </w:p>
        </w:tc>
      </w:tr>
      <w:tr w:rsidR="00602141" w:rsidRPr="00BD0883" w:rsidTr="00F53340">
        <w:tc>
          <w:tcPr>
            <w:tcW w:w="630" w:type="dxa"/>
            <w:shd w:val="clear" w:color="auto" w:fill="auto"/>
          </w:tcPr>
          <w:p w:rsidR="00602141" w:rsidRPr="00BD0883" w:rsidRDefault="00602141" w:rsidP="00F53340">
            <w:pPr>
              <w:spacing w:before="40" w:after="40" w:line="210" w:lineRule="exact"/>
              <w:ind w:right="43"/>
              <w:rPr>
                <w:sz w:val="17"/>
                <w:szCs w:val="17"/>
                <w:lang w:val="fr-CH"/>
              </w:rPr>
            </w:pPr>
            <w:r w:rsidRPr="00BD0883">
              <w:rPr>
                <w:sz w:val="17"/>
                <w:szCs w:val="17"/>
                <w:lang w:val="fr-CH"/>
              </w:rPr>
              <w:t>1.3</w:t>
            </w:r>
          </w:p>
        </w:tc>
        <w:tc>
          <w:tcPr>
            <w:tcW w:w="5670" w:type="dxa"/>
            <w:shd w:val="clear" w:color="auto" w:fill="auto"/>
          </w:tcPr>
          <w:p w:rsidR="00602141" w:rsidRPr="00BD0883" w:rsidRDefault="00602141" w:rsidP="00F53340">
            <w:pPr>
              <w:spacing w:before="40" w:after="40" w:line="210" w:lineRule="exact"/>
              <w:ind w:right="43"/>
              <w:rPr>
                <w:sz w:val="17"/>
                <w:szCs w:val="17"/>
                <w:lang w:val="fr-CH"/>
              </w:rPr>
            </w:pPr>
            <w:r w:rsidRPr="00BD0883">
              <w:rPr>
                <w:sz w:val="17"/>
                <w:szCs w:val="17"/>
                <w:lang w:val="fr-CH"/>
              </w:rPr>
              <w:t xml:space="preserve">Histoire de la </w:t>
            </w:r>
            <w:r>
              <w:rPr>
                <w:sz w:val="17"/>
                <w:szCs w:val="17"/>
                <w:lang w:val="fr-CH"/>
              </w:rPr>
              <w:t>jeune garde</w:t>
            </w:r>
          </w:p>
        </w:tc>
        <w:tc>
          <w:tcPr>
            <w:tcW w:w="1275" w:type="dxa"/>
            <w:shd w:val="clear" w:color="auto" w:fill="auto"/>
          </w:tcPr>
          <w:p w:rsidR="00602141" w:rsidRPr="00BD0883" w:rsidRDefault="00602141" w:rsidP="00F53340">
            <w:pPr>
              <w:spacing w:before="40" w:after="40" w:line="210" w:lineRule="exact"/>
              <w:ind w:right="43"/>
              <w:jc w:val="right"/>
              <w:rPr>
                <w:sz w:val="17"/>
                <w:szCs w:val="17"/>
                <w:lang w:val="fr-CH"/>
              </w:rPr>
            </w:pPr>
            <w:r w:rsidRPr="00BD0883">
              <w:rPr>
                <w:sz w:val="17"/>
                <w:szCs w:val="17"/>
                <w:lang w:val="fr-CH"/>
              </w:rPr>
              <w:t>3</w:t>
            </w:r>
          </w:p>
        </w:tc>
      </w:tr>
      <w:tr w:rsidR="00602141" w:rsidRPr="00BD0883" w:rsidTr="00F53340">
        <w:tc>
          <w:tcPr>
            <w:tcW w:w="630" w:type="dxa"/>
            <w:shd w:val="clear" w:color="auto" w:fill="auto"/>
          </w:tcPr>
          <w:p w:rsidR="00602141" w:rsidRPr="00BD0883" w:rsidRDefault="00602141" w:rsidP="00F53340">
            <w:pPr>
              <w:spacing w:before="40" w:after="40" w:line="210" w:lineRule="exact"/>
              <w:ind w:right="43"/>
              <w:rPr>
                <w:sz w:val="17"/>
                <w:szCs w:val="17"/>
                <w:lang w:val="fr-CH"/>
              </w:rPr>
            </w:pPr>
            <w:r w:rsidRPr="00BD0883">
              <w:rPr>
                <w:sz w:val="17"/>
                <w:szCs w:val="17"/>
                <w:lang w:val="fr-CH"/>
              </w:rPr>
              <w:t>1.4</w:t>
            </w:r>
          </w:p>
        </w:tc>
        <w:tc>
          <w:tcPr>
            <w:tcW w:w="5670" w:type="dxa"/>
            <w:shd w:val="clear" w:color="auto" w:fill="auto"/>
          </w:tcPr>
          <w:p w:rsidR="00602141" w:rsidRPr="00BD0883" w:rsidRDefault="00602141" w:rsidP="00F53340">
            <w:pPr>
              <w:spacing w:before="40" w:after="40" w:line="210" w:lineRule="exact"/>
              <w:ind w:right="43"/>
              <w:rPr>
                <w:sz w:val="17"/>
                <w:szCs w:val="17"/>
                <w:lang w:val="fr-CH"/>
              </w:rPr>
            </w:pPr>
            <w:r w:rsidRPr="00BD0883">
              <w:rPr>
                <w:sz w:val="17"/>
                <w:szCs w:val="17"/>
                <w:lang w:val="fr-CH"/>
              </w:rPr>
              <w:t>Étude de l’histoire locale</w:t>
            </w:r>
          </w:p>
        </w:tc>
        <w:tc>
          <w:tcPr>
            <w:tcW w:w="1275" w:type="dxa"/>
            <w:shd w:val="clear" w:color="auto" w:fill="auto"/>
          </w:tcPr>
          <w:p w:rsidR="00602141" w:rsidRPr="00BD0883" w:rsidRDefault="00602141" w:rsidP="00F53340">
            <w:pPr>
              <w:spacing w:before="40" w:after="40" w:line="210" w:lineRule="exact"/>
              <w:ind w:right="43"/>
              <w:jc w:val="right"/>
              <w:rPr>
                <w:sz w:val="17"/>
                <w:szCs w:val="17"/>
                <w:lang w:val="fr-CH"/>
              </w:rPr>
            </w:pPr>
            <w:r w:rsidRPr="00BD0883">
              <w:rPr>
                <w:sz w:val="17"/>
                <w:szCs w:val="17"/>
                <w:lang w:val="fr-CH"/>
              </w:rPr>
              <w:t>8</w:t>
            </w:r>
          </w:p>
        </w:tc>
      </w:tr>
      <w:tr w:rsidR="00602141" w:rsidRPr="00BD0883" w:rsidTr="00F53340">
        <w:tc>
          <w:tcPr>
            <w:tcW w:w="630" w:type="dxa"/>
            <w:shd w:val="clear" w:color="auto" w:fill="auto"/>
          </w:tcPr>
          <w:p w:rsidR="00602141" w:rsidRPr="00BD0883" w:rsidRDefault="00602141" w:rsidP="00F53340">
            <w:pPr>
              <w:spacing w:before="40" w:after="40" w:line="210" w:lineRule="exact"/>
              <w:ind w:right="43"/>
              <w:rPr>
                <w:sz w:val="17"/>
                <w:szCs w:val="17"/>
                <w:lang w:val="fr-CH"/>
              </w:rPr>
            </w:pPr>
            <w:r w:rsidRPr="00BD0883">
              <w:rPr>
                <w:sz w:val="17"/>
                <w:szCs w:val="17"/>
                <w:lang w:val="fr-CH"/>
              </w:rPr>
              <w:t>1.5</w:t>
            </w:r>
          </w:p>
        </w:tc>
        <w:tc>
          <w:tcPr>
            <w:tcW w:w="5670" w:type="dxa"/>
            <w:shd w:val="clear" w:color="auto" w:fill="auto"/>
          </w:tcPr>
          <w:p w:rsidR="00602141" w:rsidRPr="00BD0883" w:rsidRDefault="00602141" w:rsidP="00F53340">
            <w:pPr>
              <w:spacing w:before="40" w:after="40" w:line="210" w:lineRule="exact"/>
              <w:ind w:right="43"/>
              <w:rPr>
                <w:sz w:val="17"/>
                <w:szCs w:val="17"/>
                <w:lang w:val="fr-CH"/>
              </w:rPr>
            </w:pPr>
            <w:r w:rsidRPr="00BD0883">
              <w:rPr>
                <w:sz w:val="17"/>
                <w:szCs w:val="17"/>
                <w:lang w:val="fr-CH"/>
              </w:rPr>
              <w:t>OTAN et UE</w:t>
            </w:r>
          </w:p>
        </w:tc>
        <w:tc>
          <w:tcPr>
            <w:tcW w:w="1275" w:type="dxa"/>
            <w:shd w:val="clear" w:color="auto" w:fill="auto"/>
          </w:tcPr>
          <w:p w:rsidR="00602141" w:rsidRPr="00BD0883" w:rsidRDefault="00602141" w:rsidP="00F53340">
            <w:pPr>
              <w:spacing w:before="40" w:after="40" w:line="210" w:lineRule="exact"/>
              <w:ind w:right="43"/>
              <w:jc w:val="right"/>
              <w:rPr>
                <w:sz w:val="17"/>
                <w:szCs w:val="17"/>
                <w:lang w:val="fr-CH"/>
              </w:rPr>
            </w:pPr>
            <w:r w:rsidRPr="00BD0883">
              <w:rPr>
                <w:sz w:val="17"/>
                <w:szCs w:val="17"/>
                <w:lang w:val="fr-CH"/>
              </w:rPr>
              <w:t>8</w:t>
            </w:r>
          </w:p>
        </w:tc>
      </w:tr>
      <w:tr w:rsidR="00602141" w:rsidRPr="00BD0883" w:rsidTr="00F53340">
        <w:tc>
          <w:tcPr>
            <w:tcW w:w="630" w:type="dxa"/>
            <w:shd w:val="clear" w:color="auto" w:fill="auto"/>
          </w:tcPr>
          <w:p w:rsidR="00602141" w:rsidRPr="00BD0883" w:rsidRDefault="00602141" w:rsidP="00F53340">
            <w:pPr>
              <w:spacing w:before="40" w:after="40" w:line="210" w:lineRule="exact"/>
              <w:ind w:right="43"/>
              <w:rPr>
                <w:sz w:val="17"/>
                <w:szCs w:val="17"/>
                <w:lang w:val="fr-CH"/>
              </w:rPr>
            </w:pPr>
            <w:r w:rsidRPr="00BD0883">
              <w:rPr>
                <w:sz w:val="17"/>
                <w:szCs w:val="17"/>
                <w:lang w:val="fr-CH"/>
              </w:rPr>
              <w:t>1.6</w:t>
            </w:r>
          </w:p>
        </w:tc>
        <w:tc>
          <w:tcPr>
            <w:tcW w:w="5670" w:type="dxa"/>
            <w:shd w:val="clear" w:color="auto" w:fill="auto"/>
          </w:tcPr>
          <w:p w:rsidR="00602141" w:rsidRPr="00BD0883" w:rsidRDefault="00602141" w:rsidP="00F53340">
            <w:pPr>
              <w:spacing w:before="40" w:after="40" w:line="210" w:lineRule="exact"/>
              <w:ind w:right="43"/>
              <w:rPr>
                <w:sz w:val="17"/>
                <w:szCs w:val="17"/>
                <w:lang w:val="fr-CH"/>
              </w:rPr>
            </w:pPr>
            <w:r w:rsidRPr="00BD0883">
              <w:rPr>
                <w:sz w:val="17"/>
                <w:szCs w:val="17"/>
                <w:lang w:val="fr-CH"/>
              </w:rPr>
              <w:t xml:space="preserve">Histoire de la Lettonie, districts et territoires ruraux (ou </w:t>
            </w:r>
            <w:r w:rsidRPr="00BD0883">
              <w:rPr>
                <w:i/>
                <w:sz w:val="17"/>
                <w:szCs w:val="17"/>
                <w:lang w:val="fr-CH"/>
              </w:rPr>
              <w:t>pagasts</w:t>
            </w:r>
            <w:r w:rsidRPr="00BD0883">
              <w:rPr>
                <w:sz w:val="17"/>
                <w:szCs w:val="17"/>
                <w:lang w:val="fr-CH"/>
              </w:rPr>
              <w:t>)</w:t>
            </w:r>
          </w:p>
        </w:tc>
        <w:tc>
          <w:tcPr>
            <w:tcW w:w="1275" w:type="dxa"/>
            <w:shd w:val="clear" w:color="auto" w:fill="auto"/>
          </w:tcPr>
          <w:p w:rsidR="00602141" w:rsidRPr="00BD0883" w:rsidRDefault="00602141" w:rsidP="00F53340">
            <w:pPr>
              <w:spacing w:before="40" w:after="40" w:line="210" w:lineRule="exact"/>
              <w:ind w:right="43"/>
              <w:jc w:val="right"/>
              <w:rPr>
                <w:sz w:val="17"/>
                <w:szCs w:val="17"/>
                <w:lang w:val="fr-CH"/>
              </w:rPr>
            </w:pPr>
            <w:r w:rsidRPr="00BD0883">
              <w:rPr>
                <w:sz w:val="17"/>
                <w:szCs w:val="17"/>
                <w:lang w:val="fr-CH"/>
              </w:rPr>
              <w:t>7</w:t>
            </w:r>
          </w:p>
        </w:tc>
      </w:tr>
      <w:tr w:rsidR="00602141" w:rsidRPr="00BD0883" w:rsidTr="00F53340">
        <w:tc>
          <w:tcPr>
            <w:tcW w:w="630" w:type="dxa"/>
            <w:shd w:val="clear" w:color="auto" w:fill="auto"/>
          </w:tcPr>
          <w:p w:rsidR="00602141" w:rsidRPr="00BD0883" w:rsidRDefault="00602141" w:rsidP="00F53340">
            <w:pPr>
              <w:spacing w:before="40" w:after="40" w:line="210" w:lineRule="exact"/>
              <w:ind w:right="43"/>
              <w:rPr>
                <w:sz w:val="17"/>
                <w:szCs w:val="17"/>
                <w:lang w:val="fr-CH"/>
              </w:rPr>
            </w:pPr>
            <w:r w:rsidRPr="00BD0883">
              <w:rPr>
                <w:sz w:val="17"/>
                <w:szCs w:val="17"/>
                <w:lang w:val="fr-CH"/>
              </w:rPr>
              <w:t>1.7</w:t>
            </w:r>
          </w:p>
        </w:tc>
        <w:tc>
          <w:tcPr>
            <w:tcW w:w="5670" w:type="dxa"/>
            <w:shd w:val="clear" w:color="auto" w:fill="auto"/>
          </w:tcPr>
          <w:p w:rsidR="00602141" w:rsidRPr="00BD0883" w:rsidRDefault="00602141" w:rsidP="00F53340">
            <w:pPr>
              <w:spacing w:before="40" w:after="40" w:line="210" w:lineRule="exact"/>
              <w:ind w:right="43"/>
              <w:rPr>
                <w:sz w:val="17"/>
                <w:szCs w:val="17"/>
                <w:lang w:val="fr-CH"/>
              </w:rPr>
            </w:pPr>
            <w:r w:rsidRPr="00BD0883">
              <w:rPr>
                <w:sz w:val="17"/>
                <w:szCs w:val="17"/>
                <w:lang w:val="fr-CH"/>
              </w:rPr>
              <w:t>Éducation à l’environnement</w:t>
            </w:r>
          </w:p>
        </w:tc>
        <w:tc>
          <w:tcPr>
            <w:tcW w:w="1275" w:type="dxa"/>
            <w:shd w:val="clear" w:color="auto" w:fill="auto"/>
          </w:tcPr>
          <w:p w:rsidR="00602141" w:rsidRPr="00BD0883" w:rsidRDefault="00602141" w:rsidP="00F53340">
            <w:pPr>
              <w:spacing w:before="40" w:after="40" w:line="210" w:lineRule="exact"/>
              <w:ind w:right="43"/>
              <w:jc w:val="right"/>
              <w:rPr>
                <w:sz w:val="17"/>
                <w:szCs w:val="17"/>
                <w:lang w:val="fr-CH"/>
              </w:rPr>
            </w:pPr>
            <w:r w:rsidRPr="00BD0883">
              <w:rPr>
                <w:sz w:val="17"/>
                <w:szCs w:val="17"/>
                <w:lang w:val="fr-CH"/>
              </w:rPr>
              <w:t>16</w:t>
            </w:r>
          </w:p>
        </w:tc>
      </w:tr>
      <w:tr w:rsidR="00602141" w:rsidRPr="00BD0883" w:rsidTr="00F53340">
        <w:tc>
          <w:tcPr>
            <w:tcW w:w="630" w:type="dxa"/>
            <w:shd w:val="clear" w:color="auto" w:fill="auto"/>
          </w:tcPr>
          <w:p w:rsidR="00602141" w:rsidRPr="00BD0883" w:rsidRDefault="00602141" w:rsidP="00F53340">
            <w:pPr>
              <w:spacing w:before="40" w:after="40" w:line="210" w:lineRule="exact"/>
              <w:ind w:right="43"/>
              <w:rPr>
                <w:sz w:val="17"/>
                <w:szCs w:val="17"/>
                <w:lang w:val="fr-CH"/>
              </w:rPr>
            </w:pPr>
            <w:r w:rsidRPr="00BD0883">
              <w:rPr>
                <w:sz w:val="17"/>
                <w:szCs w:val="17"/>
                <w:lang w:val="fr-CH"/>
              </w:rPr>
              <w:t>1.8</w:t>
            </w:r>
          </w:p>
        </w:tc>
        <w:tc>
          <w:tcPr>
            <w:tcW w:w="5670" w:type="dxa"/>
            <w:shd w:val="clear" w:color="auto" w:fill="auto"/>
          </w:tcPr>
          <w:p w:rsidR="00602141" w:rsidRPr="00BD0883" w:rsidRDefault="00602141" w:rsidP="00F53340">
            <w:pPr>
              <w:spacing w:before="40" w:after="40" w:line="210" w:lineRule="exact"/>
              <w:ind w:right="43"/>
              <w:rPr>
                <w:sz w:val="17"/>
                <w:szCs w:val="17"/>
                <w:lang w:val="fr-CH"/>
              </w:rPr>
            </w:pPr>
            <w:r w:rsidRPr="00BD0883">
              <w:rPr>
                <w:sz w:val="17"/>
                <w:szCs w:val="17"/>
                <w:lang w:val="fr-CH"/>
              </w:rPr>
              <w:t>Règlements en matière de sécurité</w:t>
            </w:r>
          </w:p>
        </w:tc>
        <w:tc>
          <w:tcPr>
            <w:tcW w:w="1275" w:type="dxa"/>
            <w:shd w:val="clear" w:color="auto" w:fill="auto"/>
          </w:tcPr>
          <w:p w:rsidR="00602141" w:rsidRPr="00BD0883" w:rsidRDefault="00602141" w:rsidP="00F53340">
            <w:pPr>
              <w:spacing w:before="40" w:after="40" w:line="210" w:lineRule="exact"/>
              <w:ind w:right="43"/>
              <w:jc w:val="right"/>
              <w:rPr>
                <w:sz w:val="17"/>
                <w:szCs w:val="17"/>
                <w:lang w:val="fr-CH"/>
              </w:rPr>
            </w:pPr>
            <w:r w:rsidRPr="00BD0883">
              <w:rPr>
                <w:sz w:val="17"/>
                <w:szCs w:val="17"/>
                <w:lang w:val="fr-CH"/>
              </w:rPr>
              <w:t>12</w:t>
            </w:r>
          </w:p>
        </w:tc>
      </w:tr>
      <w:tr w:rsidR="00602141" w:rsidRPr="00BD0883" w:rsidTr="00F53340">
        <w:tc>
          <w:tcPr>
            <w:tcW w:w="630" w:type="dxa"/>
            <w:shd w:val="clear" w:color="auto" w:fill="auto"/>
          </w:tcPr>
          <w:p w:rsidR="00602141" w:rsidRPr="00BD0883" w:rsidRDefault="00602141" w:rsidP="00F53340">
            <w:pPr>
              <w:spacing w:before="40" w:after="40" w:line="210" w:lineRule="exact"/>
              <w:ind w:right="43"/>
              <w:rPr>
                <w:sz w:val="17"/>
                <w:szCs w:val="17"/>
                <w:lang w:val="fr-CH"/>
              </w:rPr>
            </w:pPr>
          </w:p>
        </w:tc>
        <w:tc>
          <w:tcPr>
            <w:tcW w:w="5670" w:type="dxa"/>
            <w:shd w:val="clear" w:color="auto" w:fill="auto"/>
          </w:tcPr>
          <w:p w:rsidR="00602141" w:rsidRPr="00BD0883" w:rsidRDefault="00602141" w:rsidP="00F53340">
            <w:pPr>
              <w:spacing w:before="40" w:after="40" w:line="210" w:lineRule="exact"/>
              <w:ind w:right="43"/>
              <w:rPr>
                <w:b/>
                <w:sz w:val="17"/>
                <w:szCs w:val="17"/>
                <w:lang w:val="fr-CH"/>
              </w:rPr>
            </w:pPr>
            <w:r w:rsidRPr="00BD0883">
              <w:rPr>
                <w:b/>
                <w:sz w:val="17"/>
                <w:szCs w:val="17"/>
                <w:lang w:val="fr-CH"/>
              </w:rPr>
              <w:t>Formation militaire</w:t>
            </w:r>
          </w:p>
        </w:tc>
        <w:tc>
          <w:tcPr>
            <w:tcW w:w="1275" w:type="dxa"/>
            <w:shd w:val="clear" w:color="auto" w:fill="auto"/>
          </w:tcPr>
          <w:p w:rsidR="00602141" w:rsidRPr="00BD0883" w:rsidRDefault="00602141" w:rsidP="00F53340">
            <w:pPr>
              <w:spacing w:before="40" w:after="40" w:line="210" w:lineRule="exact"/>
              <w:ind w:right="43"/>
              <w:jc w:val="right"/>
              <w:rPr>
                <w:b/>
                <w:sz w:val="17"/>
                <w:szCs w:val="17"/>
                <w:lang w:val="fr-CH"/>
              </w:rPr>
            </w:pPr>
            <w:r w:rsidRPr="00BD0883">
              <w:rPr>
                <w:b/>
                <w:sz w:val="17"/>
                <w:szCs w:val="17"/>
                <w:lang w:val="fr-CH"/>
              </w:rPr>
              <w:t>234</w:t>
            </w:r>
          </w:p>
        </w:tc>
      </w:tr>
      <w:tr w:rsidR="00602141" w:rsidRPr="00BD0883" w:rsidTr="00F53340">
        <w:tc>
          <w:tcPr>
            <w:tcW w:w="630" w:type="dxa"/>
            <w:shd w:val="clear" w:color="auto" w:fill="auto"/>
          </w:tcPr>
          <w:p w:rsidR="00602141" w:rsidRPr="00BD0883" w:rsidRDefault="00602141" w:rsidP="00F53340">
            <w:pPr>
              <w:spacing w:before="40" w:after="40" w:line="210" w:lineRule="exact"/>
              <w:ind w:right="43"/>
              <w:rPr>
                <w:sz w:val="17"/>
                <w:szCs w:val="17"/>
                <w:lang w:val="fr-CH"/>
              </w:rPr>
            </w:pPr>
            <w:r w:rsidRPr="00BD0883">
              <w:rPr>
                <w:sz w:val="17"/>
                <w:szCs w:val="17"/>
                <w:lang w:val="fr-CH"/>
              </w:rPr>
              <w:t>2.1</w:t>
            </w:r>
          </w:p>
        </w:tc>
        <w:tc>
          <w:tcPr>
            <w:tcW w:w="5670" w:type="dxa"/>
            <w:shd w:val="clear" w:color="auto" w:fill="auto"/>
          </w:tcPr>
          <w:p w:rsidR="00602141" w:rsidRPr="00BD0883" w:rsidRDefault="00602141" w:rsidP="00F53340">
            <w:pPr>
              <w:spacing w:before="40" w:after="40" w:line="210" w:lineRule="exact"/>
              <w:ind w:right="43"/>
              <w:rPr>
                <w:sz w:val="17"/>
                <w:szCs w:val="17"/>
                <w:lang w:val="fr-CH"/>
              </w:rPr>
            </w:pPr>
            <w:r w:rsidRPr="00BD0883">
              <w:rPr>
                <w:sz w:val="17"/>
                <w:szCs w:val="17"/>
                <w:lang w:val="fr-CH"/>
              </w:rPr>
              <w:t xml:space="preserve">Structure des </w:t>
            </w:r>
            <w:r>
              <w:rPr>
                <w:sz w:val="17"/>
                <w:szCs w:val="17"/>
                <w:lang w:val="fr-CH"/>
              </w:rPr>
              <w:t>f</w:t>
            </w:r>
            <w:r w:rsidRPr="00BD0883">
              <w:rPr>
                <w:sz w:val="17"/>
                <w:szCs w:val="17"/>
                <w:lang w:val="fr-CH"/>
              </w:rPr>
              <w:t>orces armées nationales</w:t>
            </w:r>
          </w:p>
        </w:tc>
        <w:tc>
          <w:tcPr>
            <w:tcW w:w="1275" w:type="dxa"/>
            <w:shd w:val="clear" w:color="auto" w:fill="auto"/>
          </w:tcPr>
          <w:p w:rsidR="00602141" w:rsidRPr="00BD0883" w:rsidRDefault="00602141" w:rsidP="00F53340">
            <w:pPr>
              <w:spacing w:before="40" w:after="40" w:line="210" w:lineRule="exact"/>
              <w:ind w:right="43"/>
              <w:jc w:val="right"/>
              <w:rPr>
                <w:sz w:val="17"/>
                <w:szCs w:val="17"/>
                <w:lang w:val="fr-CH"/>
              </w:rPr>
            </w:pPr>
            <w:r w:rsidRPr="00BD0883">
              <w:rPr>
                <w:sz w:val="17"/>
                <w:szCs w:val="17"/>
                <w:lang w:val="fr-CH"/>
              </w:rPr>
              <w:t>4</w:t>
            </w:r>
          </w:p>
        </w:tc>
      </w:tr>
      <w:tr w:rsidR="00602141" w:rsidRPr="00BD0883" w:rsidTr="00F53340">
        <w:tc>
          <w:tcPr>
            <w:tcW w:w="630" w:type="dxa"/>
            <w:shd w:val="clear" w:color="auto" w:fill="auto"/>
          </w:tcPr>
          <w:p w:rsidR="00602141" w:rsidRPr="00BD0883" w:rsidRDefault="00602141" w:rsidP="00F53340">
            <w:pPr>
              <w:spacing w:before="40" w:after="40" w:line="210" w:lineRule="exact"/>
              <w:ind w:right="43"/>
              <w:rPr>
                <w:sz w:val="17"/>
                <w:szCs w:val="17"/>
                <w:lang w:val="fr-CH"/>
              </w:rPr>
            </w:pPr>
            <w:r w:rsidRPr="00BD0883">
              <w:rPr>
                <w:sz w:val="17"/>
                <w:szCs w:val="17"/>
                <w:lang w:val="fr-CH"/>
              </w:rPr>
              <w:t>2.2</w:t>
            </w:r>
          </w:p>
        </w:tc>
        <w:tc>
          <w:tcPr>
            <w:tcW w:w="5670" w:type="dxa"/>
            <w:shd w:val="clear" w:color="auto" w:fill="auto"/>
          </w:tcPr>
          <w:p w:rsidR="00602141" w:rsidRPr="00BD0883" w:rsidRDefault="00602141" w:rsidP="00F53340">
            <w:pPr>
              <w:spacing w:before="40" w:after="40" w:line="210" w:lineRule="exact"/>
              <w:ind w:right="43"/>
              <w:rPr>
                <w:sz w:val="17"/>
                <w:szCs w:val="17"/>
                <w:lang w:val="fr-CH"/>
              </w:rPr>
            </w:pPr>
            <w:r w:rsidRPr="00BD0883">
              <w:rPr>
                <w:sz w:val="17"/>
                <w:szCs w:val="17"/>
                <w:lang w:val="fr-CH"/>
              </w:rPr>
              <w:t>Lois et règlement</w:t>
            </w:r>
            <w:r>
              <w:rPr>
                <w:sz w:val="17"/>
                <w:szCs w:val="17"/>
                <w:lang w:val="fr-CH"/>
              </w:rPr>
              <w:t>s</w:t>
            </w:r>
          </w:p>
        </w:tc>
        <w:tc>
          <w:tcPr>
            <w:tcW w:w="1275" w:type="dxa"/>
            <w:shd w:val="clear" w:color="auto" w:fill="auto"/>
          </w:tcPr>
          <w:p w:rsidR="00602141" w:rsidRPr="00BD0883" w:rsidRDefault="00602141" w:rsidP="00F53340">
            <w:pPr>
              <w:spacing w:before="40" w:after="40" w:line="210" w:lineRule="exact"/>
              <w:ind w:right="43"/>
              <w:jc w:val="right"/>
              <w:rPr>
                <w:sz w:val="17"/>
                <w:szCs w:val="17"/>
                <w:lang w:val="fr-CH"/>
              </w:rPr>
            </w:pPr>
            <w:r w:rsidRPr="00BD0883">
              <w:rPr>
                <w:sz w:val="17"/>
                <w:szCs w:val="17"/>
                <w:lang w:val="fr-CH"/>
              </w:rPr>
              <w:t>12</w:t>
            </w:r>
          </w:p>
        </w:tc>
      </w:tr>
      <w:tr w:rsidR="00602141" w:rsidRPr="00BD0883" w:rsidTr="00F53340">
        <w:tc>
          <w:tcPr>
            <w:tcW w:w="630" w:type="dxa"/>
            <w:shd w:val="clear" w:color="auto" w:fill="auto"/>
          </w:tcPr>
          <w:p w:rsidR="00602141" w:rsidRPr="00BD0883" w:rsidRDefault="00602141" w:rsidP="00F53340">
            <w:pPr>
              <w:spacing w:before="40" w:after="40" w:line="210" w:lineRule="exact"/>
              <w:ind w:right="43"/>
              <w:rPr>
                <w:sz w:val="17"/>
                <w:szCs w:val="17"/>
                <w:lang w:val="fr-CH"/>
              </w:rPr>
            </w:pPr>
            <w:r w:rsidRPr="00BD0883">
              <w:rPr>
                <w:sz w:val="17"/>
                <w:szCs w:val="17"/>
                <w:lang w:val="fr-CH"/>
              </w:rPr>
              <w:t>2.3</w:t>
            </w:r>
          </w:p>
        </w:tc>
        <w:tc>
          <w:tcPr>
            <w:tcW w:w="5670" w:type="dxa"/>
            <w:shd w:val="clear" w:color="auto" w:fill="auto"/>
          </w:tcPr>
          <w:p w:rsidR="00602141" w:rsidRPr="00BD0883" w:rsidRDefault="00602141" w:rsidP="00F53340">
            <w:pPr>
              <w:spacing w:before="40" w:after="40" w:line="210" w:lineRule="exact"/>
              <w:ind w:right="43"/>
              <w:rPr>
                <w:sz w:val="17"/>
                <w:szCs w:val="17"/>
                <w:lang w:val="fr-CH"/>
              </w:rPr>
            </w:pPr>
            <w:r w:rsidRPr="00BD0883">
              <w:rPr>
                <w:sz w:val="17"/>
                <w:szCs w:val="17"/>
                <w:lang w:val="fr-CH"/>
              </w:rPr>
              <w:t>Exercices militaires</w:t>
            </w:r>
          </w:p>
        </w:tc>
        <w:tc>
          <w:tcPr>
            <w:tcW w:w="1275" w:type="dxa"/>
            <w:shd w:val="clear" w:color="auto" w:fill="auto"/>
          </w:tcPr>
          <w:p w:rsidR="00602141" w:rsidRPr="00BD0883" w:rsidRDefault="00602141" w:rsidP="00F53340">
            <w:pPr>
              <w:spacing w:before="40" w:after="40" w:line="210" w:lineRule="exact"/>
              <w:ind w:right="43"/>
              <w:jc w:val="right"/>
              <w:rPr>
                <w:sz w:val="17"/>
                <w:szCs w:val="17"/>
                <w:lang w:val="fr-CH"/>
              </w:rPr>
            </w:pPr>
            <w:r w:rsidRPr="00BD0883">
              <w:rPr>
                <w:sz w:val="17"/>
                <w:szCs w:val="17"/>
                <w:lang w:val="fr-CH"/>
              </w:rPr>
              <w:t>25</w:t>
            </w:r>
          </w:p>
        </w:tc>
      </w:tr>
      <w:tr w:rsidR="00602141" w:rsidRPr="00BD0883" w:rsidTr="00F53340">
        <w:tc>
          <w:tcPr>
            <w:tcW w:w="630" w:type="dxa"/>
            <w:shd w:val="clear" w:color="auto" w:fill="auto"/>
          </w:tcPr>
          <w:p w:rsidR="00602141" w:rsidRPr="00BD0883" w:rsidRDefault="00602141" w:rsidP="00F53340">
            <w:pPr>
              <w:spacing w:before="40" w:after="40" w:line="210" w:lineRule="exact"/>
              <w:ind w:right="43"/>
              <w:rPr>
                <w:sz w:val="17"/>
                <w:szCs w:val="17"/>
                <w:lang w:val="fr-CH"/>
              </w:rPr>
            </w:pPr>
            <w:r w:rsidRPr="00BD0883">
              <w:rPr>
                <w:sz w:val="17"/>
                <w:szCs w:val="17"/>
                <w:lang w:val="fr-CH"/>
              </w:rPr>
              <w:t>2.4</w:t>
            </w:r>
          </w:p>
        </w:tc>
        <w:tc>
          <w:tcPr>
            <w:tcW w:w="5670" w:type="dxa"/>
            <w:shd w:val="clear" w:color="auto" w:fill="auto"/>
          </w:tcPr>
          <w:p w:rsidR="00602141" w:rsidRPr="00BD0883" w:rsidRDefault="00602141" w:rsidP="00F53340">
            <w:pPr>
              <w:spacing w:before="40" w:after="40" w:line="210" w:lineRule="exact"/>
              <w:ind w:right="43"/>
              <w:rPr>
                <w:sz w:val="17"/>
                <w:szCs w:val="17"/>
                <w:lang w:val="fr-CH"/>
              </w:rPr>
            </w:pPr>
            <w:r w:rsidRPr="00BD0883">
              <w:rPr>
                <w:sz w:val="17"/>
                <w:szCs w:val="17"/>
                <w:lang w:val="fr-CH"/>
              </w:rPr>
              <w:t>Activités impliquant l’utilisation d’armes</w:t>
            </w:r>
          </w:p>
        </w:tc>
        <w:tc>
          <w:tcPr>
            <w:tcW w:w="1275" w:type="dxa"/>
            <w:shd w:val="clear" w:color="auto" w:fill="auto"/>
          </w:tcPr>
          <w:p w:rsidR="00602141" w:rsidRPr="00BD0883" w:rsidRDefault="00602141" w:rsidP="00F53340">
            <w:pPr>
              <w:spacing w:before="40" w:after="40" w:line="210" w:lineRule="exact"/>
              <w:ind w:right="43"/>
              <w:jc w:val="right"/>
              <w:rPr>
                <w:sz w:val="17"/>
                <w:szCs w:val="17"/>
                <w:lang w:val="fr-CH"/>
              </w:rPr>
            </w:pPr>
            <w:r w:rsidRPr="00BD0883">
              <w:rPr>
                <w:sz w:val="17"/>
                <w:szCs w:val="17"/>
                <w:lang w:val="fr-CH"/>
              </w:rPr>
              <w:t>81</w:t>
            </w:r>
          </w:p>
        </w:tc>
      </w:tr>
      <w:tr w:rsidR="00602141" w:rsidRPr="00BD0883" w:rsidTr="00F53340">
        <w:tc>
          <w:tcPr>
            <w:tcW w:w="630" w:type="dxa"/>
            <w:shd w:val="clear" w:color="auto" w:fill="auto"/>
          </w:tcPr>
          <w:p w:rsidR="00602141" w:rsidRPr="00BD0883" w:rsidRDefault="00602141" w:rsidP="00F53340">
            <w:pPr>
              <w:spacing w:before="40" w:after="40" w:line="210" w:lineRule="exact"/>
              <w:ind w:right="43"/>
              <w:rPr>
                <w:sz w:val="17"/>
                <w:szCs w:val="17"/>
                <w:lang w:val="fr-CH"/>
              </w:rPr>
            </w:pPr>
            <w:r w:rsidRPr="00BD0883">
              <w:rPr>
                <w:sz w:val="17"/>
                <w:szCs w:val="17"/>
                <w:lang w:val="fr-CH"/>
              </w:rPr>
              <w:t>2.5</w:t>
            </w:r>
          </w:p>
        </w:tc>
        <w:tc>
          <w:tcPr>
            <w:tcW w:w="5670" w:type="dxa"/>
            <w:shd w:val="clear" w:color="auto" w:fill="auto"/>
          </w:tcPr>
          <w:p w:rsidR="00602141" w:rsidRPr="00BD0883" w:rsidRDefault="00602141" w:rsidP="00F53340">
            <w:pPr>
              <w:spacing w:before="40" w:after="40" w:line="210" w:lineRule="exact"/>
              <w:ind w:right="43"/>
              <w:rPr>
                <w:sz w:val="17"/>
                <w:szCs w:val="17"/>
                <w:lang w:val="fr-CH"/>
              </w:rPr>
            </w:pPr>
            <w:r w:rsidRPr="00BD0883">
              <w:rPr>
                <w:sz w:val="17"/>
                <w:szCs w:val="17"/>
                <w:lang w:val="fr-CH"/>
              </w:rPr>
              <w:t>Compétences individuelles</w:t>
            </w:r>
            <w:r>
              <w:rPr>
                <w:sz w:val="17"/>
                <w:szCs w:val="17"/>
                <w:lang w:val="fr-CH"/>
              </w:rPr>
              <w:t xml:space="preserve"> en matière de combat</w:t>
            </w:r>
          </w:p>
        </w:tc>
        <w:tc>
          <w:tcPr>
            <w:tcW w:w="1275" w:type="dxa"/>
            <w:shd w:val="clear" w:color="auto" w:fill="auto"/>
          </w:tcPr>
          <w:p w:rsidR="00602141" w:rsidRPr="00BD0883" w:rsidRDefault="00602141" w:rsidP="00F53340">
            <w:pPr>
              <w:spacing w:before="40" w:after="40" w:line="210" w:lineRule="exact"/>
              <w:ind w:right="43"/>
              <w:jc w:val="right"/>
              <w:rPr>
                <w:sz w:val="17"/>
                <w:szCs w:val="17"/>
                <w:lang w:val="fr-CH"/>
              </w:rPr>
            </w:pPr>
            <w:r w:rsidRPr="00BD0883">
              <w:rPr>
                <w:sz w:val="17"/>
                <w:szCs w:val="17"/>
                <w:lang w:val="fr-CH"/>
              </w:rPr>
              <w:t>82</w:t>
            </w:r>
          </w:p>
        </w:tc>
      </w:tr>
      <w:tr w:rsidR="00602141" w:rsidRPr="00BD0883" w:rsidTr="00F53340">
        <w:tc>
          <w:tcPr>
            <w:tcW w:w="630" w:type="dxa"/>
            <w:shd w:val="clear" w:color="auto" w:fill="auto"/>
          </w:tcPr>
          <w:p w:rsidR="00602141" w:rsidRPr="00BD0883" w:rsidRDefault="00602141" w:rsidP="00F53340">
            <w:pPr>
              <w:spacing w:before="40" w:after="40" w:line="210" w:lineRule="exact"/>
              <w:ind w:right="43"/>
              <w:rPr>
                <w:sz w:val="17"/>
                <w:szCs w:val="17"/>
                <w:lang w:val="fr-CH"/>
              </w:rPr>
            </w:pPr>
            <w:r w:rsidRPr="00BD0883">
              <w:rPr>
                <w:sz w:val="17"/>
                <w:szCs w:val="17"/>
                <w:lang w:val="fr-CH"/>
              </w:rPr>
              <w:t>2.6</w:t>
            </w:r>
          </w:p>
        </w:tc>
        <w:tc>
          <w:tcPr>
            <w:tcW w:w="5670" w:type="dxa"/>
            <w:shd w:val="clear" w:color="auto" w:fill="auto"/>
          </w:tcPr>
          <w:p w:rsidR="00602141" w:rsidRPr="00BD0883" w:rsidRDefault="00602141" w:rsidP="00F53340">
            <w:pPr>
              <w:spacing w:before="40" w:after="40" w:line="210" w:lineRule="exact"/>
              <w:ind w:right="43"/>
              <w:rPr>
                <w:sz w:val="17"/>
                <w:szCs w:val="17"/>
                <w:lang w:val="fr-CH"/>
              </w:rPr>
            </w:pPr>
            <w:r w:rsidRPr="00BD0883">
              <w:rPr>
                <w:sz w:val="17"/>
                <w:szCs w:val="17"/>
                <w:lang w:val="fr-CH"/>
              </w:rPr>
              <w:t>Moyens de communication</w:t>
            </w:r>
          </w:p>
        </w:tc>
        <w:tc>
          <w:tcPr>
            <w:tcW w:w="1275" w:type="dxa"/>
            <w:shd w:val="clear" w:color="auto" w:fill="auto"/>
          </w:tcPr>
          <w:p w:rsidR="00602141" w:rsidRPr="00BD0883" w:rsidRDefault="00602141" w:rsidP="00F53340">
            <w:pPr>
              <w:spacing w:before="40" w:after="40" w:line="210" w:lineRule="exact"/>
              <w:ind w:right="43"/>
              <w:jc w:val="right"/>
              <w:rPr>
                <w:sz w:val="17"/>
                <w:szCs w:val="17"/>
                <w:lang w:val="fr-CH"/>
              </w:rPr>
            </w:pPr>
            <w:r w:rsidRPr="00BD0883">
              <w:rPr>
                <w:sz w:val="17"/>
                <w:szCs w:val="17"/>
                <w:lang w:val="fr-CH"/>
              </w:rPr>
              <w:t>22</w:t>
            </w:r>
          </w:p>
        </w:tc>
      </w:tr>
      <w:tr w:rsidR="00602141" w:rsidRPr="00BD0883" w:rsidTr="00F53340">
        <w:tc>
          <w:tcPr>
            <w:tcW w:w="630" w:type="dxa"/>
            <w:shd w:val="clear" w:color="auto" w:fill="auto"/>
          </w:tcPr>
          <w:p w:rsidR="00602141" w:rsidRPr="00BD0883" w:rsidRDefault="00602141" w:rsidP="00F53340">
            <w:pPr>
              <w:spacing w:before="40" w:after="40" w:line="210" w:lineRule="exact"/>
              <w:ind w:right="43"/>
              <w:rPr>
                <w:sz w:val="17"/>
                <w:szCs w:val="17"/>
                <w:lang w:val="fr-CH"/>
              </w:rPr>
            </w:pPr>
            <w:r w:rsidRPr="00BD0883">
              <w:rPr>
                <w:sz w:val="17"/>
                <w:szCs w:val="17"/>
                <w:lang w:val="fr-CH"/>
              </w:rPr>
              <w:t>2.7</w:t>
            </w:r>
          </w:p>
        </w:tc>
        <w:tc>
          <w:tcPr>
            <w:tcW w:w="5670" w:type="dxa"/>
            <w:shd w:val="clear" w:color="auto" w:fill="auto"/>
          </w:tcPr>
          <w:p w:rsidR="00602141" w:rsidRPr="00BD0883" w:rsidRDefault="00602141" w:rsidP="00F53340">
            <w:pPr>
              <w:spacing w:before="40" w:after="40" w:line="210" w:lineRule="exact"/>
              <w:ind w:right="43"/>
              <w:rPr>
                <w:sz w:val="17"/>
                <w:szCs w:val="17"/>
                <w:lang w:val="fr-CH"/>
              </w:rPr>
            </w:pPr>
            <w:r w:rsidRPr="00BD0883">
              <w:rPr>
                <w:sz w:val="17"/>
                <w:szCs w:val="17"/>
                <w:lang w:val="fr-CH"/>
              </w:rPr>
              <w:t>Défense contre les armes de destruction massive</w:t>
            </w:r>
          </w:p>
        </w:tc>
        <w:tc>
          <w:tcPr>
            <w:tcW w:w="1275" w:type="dxa"/>
            <w:shd w:val="clear" w:color="auto" w:fill="auto"/>
          </w:tcPr>
          <w:p w:rsidR="00602141" w:rsidRPr="00BD0883" w:rsidRDefault="00602141" w:rsidP="00F53340">
            <w:pPr>
              <w:spacing w:before="40" w:after="40" w:line="210" w:lineRule="exact"/>
              <w:ind w:right="43"/>
              <w:jc w:val="right"/>
              <w:rPr>
                <w:sz w:val="17"/>
                <w:szCs w:val="17"/>
                <w:lang w:val="fr-CH"/>
              </w:rPr>
            </w:pPr>
            <w:r w:rsidRPr="00BD0883">
              <w:rPr>
                <w:sz w:val="17"/>
                <w:szCs w:val="17"/>
                <w:lang w:val="fr-CH"/>
              </w:rPr>
              <w:t>8</w:t>
            </w:r>
          </w:p>
        </w:tc>
      </w:tr>
      <w:tr w:rsidR="00602141" w:rsidRPr="00BD0883" w:rsidTr="00F53340">
        <w:tc>
          <w:tcPr>
            <w:tcW w:w="630" w:type="dxa"/>
            <w:shd w:val="clear" w:color="auto" w:fill="auto"/>
          </w:tcPr>
          <w:p w:rsidR="00602141" w:rsidRPr="00BD0883" w:rsidRDefault="00602141" w:rsidP="00F53340">
            <w:pPr>
              <w:spacing w:before="40" w:after="40" w:line="210" w:lineRule="exact"/>
              <w:ind w:right="43"/>
              <w:rPr>
                <w:sz w:val="17"/>
                <w:szCs w:val="17"/>
                <w:lang w:val="fr-CH"/>
              </w:rPr>
            </w:pPr>
          </w:p>
        </w:tc>
        <w:tc>
          <w:tcPr>
            <w:tcW w:w="5670" w:type="dxa"/>
            <w:shd w:val="clear" w:color="auto" w:fill="auto"/>
          </w:tcPr>
          <w:p w:rsidR="00602141" w:rsidRPr="00BD0883" w:rsidRDefault="00602141" w:rsidP="00F53340">
            <w:pPr>
              <w:spacing w:before="40" w:after="40" w:line="210" w:lineRule="exact"/>
              <w:ind w:right="43"/>
              <w:rPr>
                <w:b/>
                <w:sz w:val="17"/>
                <w:szCs w:val="17"/>
                <w:lang w:val="fr-CH"/>
              </w:rPr>
            </w:pPr>
            <w:r>
              <w:rPr>
                <w:b/>
                <w:sz w:val="17"/>
                <w:szCs w:val="17"/>
                <w:lang w:val="fr-CH"/>
              </w:rPr>
              <w:t>Compétences pratiques</w:t>
            </w:r>
          </w:p>
        </w:tc>
        <w:tc>
          <w:tcPr>
            <w:tcW w:w="1275" w:type="dxa"/>
            <w:shd w:val="clear" w:color="auto" w:fill="auto"/>
          </w:tcPr>
          <w:p w:rsidR="00602141" w:rsidRPr="00BD0883" w:rsidRDefault="00602141" w:rsidP="00F53340">
            <w:pPr>
              <w:spacing w:before="40" w:after="40" w:line="210" w:lineRule="exact"/>
              <w:ind w:right="43"/>
              <w:jc w:val="right"/>
              <w:rPr>
                <w:b/>
                <w:sz w:val="17"/>
                <w:szCs w:val="17"/>
                <w:lang w:val="fr-CH"/>
              </w:rPr>
            </w:pPr>
            <w:r w:rsidRPr="00BD0883">
              <w:rPr>
                <w:b/>
                <w:sz w:val="17"/>
                <w:szCs w:val="17"/>
                <w:lang w:val="fr-CH"/>
              </w:rPr>
              <w:t>258</w:t>
            </w:r>
          </w:p>
        </w:tc>
      </w:tr>
      <w:tr w:rsidR="00602141" w:rsidRPr="00BD0883" w:rsidTr="00F53340">
        <w:tc>
          <w:tcPr>
            <w:tcW w:w="630" w:type="dxa"/>
            <w:shd w:val="clear" w:color="auto" w:fill="auto"/>
          </w:tcPr>
          <w:p w:rsidR="00602141" w:rsidRPr="00BD0883" w:rsidRDefault="00602141" w:rsidP="00F53340">
            <w:pPr>
              <w:spacing w:before="40" w:after="40" w:line="210" w:lineRule="exact"/>
              <w:ind w:right="43"/>
              <w:rPr>
                <w:sz w:val="17"/>
                <w:szCs w:val="17"/>
                <w:lang w:val="fr-CH"/>
              </w:rPr>
            </w:pPr>
            <w:r w:rsidRPr="00BD0883">
              <w:rPr>
                <w:sz w:val="17"/>
                <w:szCs w:val="17"/>
                <w:lang w:val="fr-CH"/>
              </w:rPr>
              <w:t>3.1</w:t>
            </w:r>
          </w:p>
        </w:tc>
        <w:tc>
          <w:tcPr>
            <w:tcW w:w="5670" w:type="dxa"/>
            <w:shd w:val="clear" w:color="auto" w:fill="auto"/>
          </w:tcPr>
          <w:p w:rsidR="00602141" w:rsidRPr="00BD0883" w:rsidRDefault="00602141" w:rsidP="00F53340">
            <w:pPr>
              <w:spacing w:before="40" w:after="40" w:line="210" w:lineRule="exact"/>
              <w:ind w:right="43"/>
              <w:rPr>
                <w:sz w:val="17"/>
                <w:szCs w:val="17"/>
                <w:lang w:val="fr-CH"/>
              </w:rPr>
            </w:pPr>
            <w:r w:rsidRPr="00BD0883">
              <w:rPr>
                <w:sz w:val="17"/>
                <w:szCs w:val="17"/>
                <w:lang w:val="fr-CH"/>
              </w:rPr>
              <w:t>Topographie</w:t>
            </w:r>
          </w:p>
        </w:tc>
        <w:tc>
          <w:tcPr>
            <w:tcW w:w="1275" w:type="dxa"/>
            <w:shd w:val="clear" w:color="auto" w:fill="auto"/>
          </w:tcPr>
          <w:p w:rsidR="00602141" w:rsidRPr="00BD0883" w:rsidRDefault="00602141" w:rsidP="00F53340">
            <w:pPr>
              <w:spacing w:before="40" w:after="40" w:line="210" w:lineRule="exact"/>
              <w:ind w:right="43"/>
              <w:jc w:val="right"/>
              <w:rPr>
                <w:sz w:val="17"/>
                <w:szCs w:val="17"/>
                <w:lang w:val="fr-CH"/>
              </w:rPr>
            </w:pPr>
            <w:r w:rsidRPr="00BD0883">
              <w:rPr>
                <w:sz w:val="17"/>
                <w:szCs w:val="17"/>
                <w:lang w:val="fr-CH"/>
              </w:rPr>
              <w:t>80</w:t>
            </w:r>
          </w:p>
        </w:tc>
      </w:tr>
      <w:tr w:rsidR="00602141" w:rsidRPr="00BD0883" w:rsidTr="00F53340">
        <w:tc>
          <w:tcPr>
            <w:tcW w:w="630" w:type="dxa"/>
            <w:shd w:val="clear" w:color="auto" w:fill="auto"/>
          </w:tcPr>
          <w:p w:rsidR="00602141" w:rsidRPr="00BD0883" w:rsidRDefault="00602141" w:rsidP="00F53340">
            <w:pPr>
              <w:spacing w:before="40" w:after="40" w:line="210" w:lineRule="exact"/>
              <w:ind w:right="43"/>
              <w:rPr>
                <w:sz w:val="17"/>
                <w:szCs w:val="17"/>
                <w:lang w:val="fr-CH"/>
              </w:rPr>
            </w:pPr>
            <w:r w:rsidRPr="00BD0883">
              <w:rPr>
                <w:sz w:val="17"/>
                <w:szCs w:val="17"/>
                <w:lang w:val="fr-CH"/>
              </w:rPr>
              <w:t>3.2</w:t>
            </w:r>
          </w:p>
        </w:tc>
        <w:tc>
          <w:tcPr>
            <w:tcW w:w="5670" w:type="dxa"/>
            <w:shd w:val="clear" w:color="auto" w:fill="auto"/>
          </w:tcPr>
          <w:p w:rsidR="00602141" w:rsidRPr="00BD0883" w:rsidRDefault="00602141" w:rsidP="00F53340">
            <w:pPr>
              <w:spacing w:before="40" w:after="40" w:line="210" w:lineRule="exact"/>
              <w:ind w:right="43"/>
              <w:rPr>
                <w:sz w:val="17"/>
                <w:szCs w:val="17"/>
                <w:lang w:val="fr-CH"/>
              </w:rPr>
            </w:pPr>
            <w:r w:rsidRPr="00BD0883">
              <w:rPr>
                <w:sz w:val="17"/>
                <w:szCs w:val="17"/>
                <w:lang w:val="fr-CH"/>
              </w:rPr>
              <w:t>Tourisme</w:t>
            </w:r>
          </w:p>
        </w:tc>
        <w:tc>
          <w:tcPr>
            <w:tcW w:w="1275" w:type="dxa"/>
            <w:shd w:val="clear" w:color="auto" w:fill="auto"/>
          </w:tcPr>
          <w:p w:rsidR="00602141" w:rsidRPr="00BD0883" w:rsidRDefault="00602141" w:rsidP="00F53340">
            <w:pPr>
              <w:spacing w:before="40" w:after="40" w:line="210" w:lineRule="exact"/>
              <w:ind w:right="43"/>
              <w:jc w:val="right"/>
              <w:rPr>
                <w:sz w:val="17"/>
                <w:szCs w:val="17"/>
                <w:lang w:val="fr-CH"/>
              </w:rPr>
            </w:pPr>
            <w:r w:rsidRPr="00BD0883">
              <w:rPr>
                <w:sz w:val="17"/>
                <w:szCs w:val="17"/>
                <w:lang w:val="fr-CH"/>
              </w:rPr>
              <w:t>87</w:t>
            </w:r>
          </w:p>
        </w:tc>
      </w:tr>
      <w:tr w:rsidR="00602141" w:rsidRPr="00BD0883" w:rsidTr="00F53340">
        <w:tc>
          <w:tcPr>
            <w:tcW w:w="630" w:type="dxa"/>
            <w:shd w:val="clear" w:color="auto" w:fill="auto"/>
          </w:tcPr>
          <w:p w:rsidR="00602141" w:rsidRPr="00BD0883" w:rsidRDefault="00602141" w:rsidP="00F53340">
            <w:pPr>
              <w:spacing w:before="40" w:after="40" w:line="210" w:lineRule="exact"/>
              <w:ind w:right="43"/>
              <w:rPr>
                <w:sz w:val="17"/>
                <w:szCs w:val="17"/>
                <w:lang w:val="fr-CH"/>
              </w:rPr>
            </w:pPr>
            <w:r w:rsidRPr="00BD0883">
              <w:rPr>
                <w:sz w:val="17"/>
                <w:szCs w:val="17"/>
                <w:lang w:val="fr-CH"/>
              </w:rPr>
              <w:t>3.3</w:t>
            </w:r>
          </w:p>
        </w:tc>
        <w:tc>
          <w:tcPr>
            <w:tcW w:w="5670" w:type="dxa"/>
            <w:shd w:val="clear" w:color="auto" w:fill="auto"/>
          </w:tcPr>
          <w:p w:rsidR="00602141" w:rsidRPr="00BD0883" w:rsidRDefault="00602141" w:rsidP="00F53340">
            <w:pPr>
              <w:spacing w:before="40" w:after="40" w:line="210" w:lineRule="exact"/>
              <w:ind w:right="43"/>
              <w:rPr>
                <w:sz w:val="17"/>
                <w:szCs w:val="17"/>
                <w:lang w:val="fr-CH"/>
              </w:rPr>
            </w:pPr>
            <w:r w:rsidRPr="00BD0883">
              <w:rPr>
                <w:sz w:val="17"/>
                <w:szCs w:val="17"/>
                <w:lang w:val="fr-CH"/>
              </w:rPr>
              <w:t>Exercice physique</w:t>
            </w:r>
          </w:p>
        </w:tc>
        <w:tc>
          <w:tcPr>
            <w:tcW w:w="1275" w:type="dxa"/>
            <w:shd w:val="clear" w:color="auto" w:fill="auto"/>
          </w:tcPr>
          <w:p w:rsidR="00602141" w:rsidRPr="00BD0883" w:rsidRDefault="00602141" w:rsidP="00F53340">
            <w:pPr>
              <w:spacing w:before="40" w:after="40" w:line="210" w:lineRule="exact"/>
              <w:ind w:right="43"/>
              <w:jc w:val="right"/>
              <w:rPr>
                <w:sz w:val="17"/>
                <w:szCs w:val="17"/>
                <w:lang w:val="fr-CH"/>
              </w:rPr>
            </w:pPr>
            <w:r w:rsidRPr="00BD0883">
              <w:rPr>
                <w:sz w:val="17"/>
                <w:szCs w:val="17"/>
                <w:lang w:val="fr-CH"/>
              </w:rPr>
              <w:t>66</w:t>
            </w:r>
          </w:p>
        </w:tc>
      </w:tr>
      <w:tr w:rsidR="00602141" w:rsidRPr="00BD0883" w:rsidTr="00F53340">
        <w:tc>
          <w:tcPr>
            <w:tcW w:w="630" w:type="dxa"/>
            <w:tcBorders>
              <w:bottom w:val="single" w:sz="4" w:space="0" w:color="auto"/>
            </w:tcBorders>
            <w:shd w:val="clear" w:color="auto" w:fill="auto"/>
          </w:tcPr>
          <w:p w:rsidR="00602141" w:rsidRPr="00BD0883" w:rsidRDefault="00602141" w:rsidP="00F53340">
            <w:pPr>
              <w:spacing w:before="40" w:after="40" w:line="210" w:lineRule="exact"/>
              <w:ind w:right="43"/>
              <w:rPr>
                <w:sz w:val="17"/>
                <w:szCs w:val="17"/>
                <w:lang w:val="fr-CH"/>
              </w:rPr>
            </w:pPr>
            <w:r w:rsidRPr="00BD0883">
              <w:rPr>
                <w:sz w:val="17"/>
                <w:szCs w:val="17"/>
                <w:lang w:val="fr-CH"/>
              </w:rPr>
              <w:t>3.4</w:t>
            </w:r>
          </w:p>
        </w:tc>
        <w:tc>
          <w:tcPr>
            <w:tcW w:w="5670" w:type="dxa"/>
            <w:tcBorders>
              <w:bottom w:val="single" w:sz="4" w:space="0" w:color="auto"/>
            </w:tcBorders>
            <w:shd w:val="clear" w:color="auto" w:fill="auto"/>
          </w:tcPr>
          <w:p w:rsidR="00602141" w:rsidRPr="00BD0883" w:rsidRDefault="00602141" w:rsidP="00F53340">
            <w:pPr>
              <w:spacing w:before="40" w:after="40" w:line="210" w:lineRule="exact"/>
              <w:ind w:right="43"/>
              <w:rPr>
                <w:sz w:val="17"/>
                <w:szCs w:val="17"/>
                <w:lang w:val="fr-CH"/>
              </w:rPr>
            </w:pPr>
            <w:r w:rsidRPr="00BD0883">
              <w:rPr>
                <w:sz w:val="17"/>
                <w:szCs w:val="17"/>
                <w:lang w:val="fr-CH"/>
              </w:rPr>
              <w:t>Premier secours</w:t>
            </w:r>
          </w:p>
        </w:tc>
        <w:tc>
          <w:tcPr>
            <w:tcW w:w="1275" w:type="dxa"/>
            <w:tcBorders>
              <w:bottom w:val="single" w:sz="4" w:space="0" w:color="auto"/>
            </w:tcBorders>
            <w:shd w:val="clear" w:color="auto" w:fill="auto"/>
          </w:tcPr>
          <w:p w:rsidR="00602141" w:rsidRPr="00BD0883" w:rsidRDefault="00602141" w:rsidP="00F53340">
            <w:pPr>
              <w:spacing w:before="40" w:after="40" w:line="210" w:lineRule="exact"/>
              <w:ind w:right="43"/>
              <w:jc w:val="right"/>
              <w:rPr>
                <w:sz w:val="17"/>
                <w:szCs w:val="17"/>
                <w:lang w:val="fr-CH"/>
              </w:rPr>
            </w:pPr>
            <w:r w:rsidRPr="00BD0883">
              <w:rPr>
                <w:sz w:val="17"/>
                <w:szCs w:val="17"/>
                <w:lang w:val="fr-CH"/>
              </w:rPr>
              <w:t>25</w:t>
            </w:r>
          </w:p>
        </w:tc>
      </w:tr>
      <w:tr w:rsidR="00602141" w:rsidRPr="00BD0883" w:rsidTr="00F53340">
        <w:tc>
          <w:tcPr>
            <w:tcW w:w="630" w:type="dxa"/>
            <w:tcBorders>
              <w:top w:val="single" w:sz="4" w:space="0" w:color="auto"/>
              <w:bottom w:val="single" w:sz="12" w:space="0" w:color="auto"/>
            </w:tcBorders>
            <w:shd w:val="clear" w:color="auto" w:fill="auto"/>
          </w:tcPr>
          <w:p w:rsidR="00602141" w:rsidRPr="00BD0883" w:rsidRDefault="00602141" w:rsidP="00F53340">
            <w:pPr>
              <w:spacing w:before="81" w:after="81" w:line="210" w:lineRule="exact"/>
              <w:ind w:right="43"/>
              <w:rPr>
                <w:sz w:val="17"/>
                <w:szCs w:val="17"/>
                <w:lang w:val="fr-CH"/>
              </w:rPr>
            </w:pPr>
          </w:p>
        </w:tc>
        <w:tc>
          <w:tcPr>
            <w:tcW w:w="5670" w:type="dxa"/>
            <w:tcBorders>
              <w:top w:val="single" w:sz="4" w:space="0" w:color="auto"/>
              <w:bottom w:val="single" w:sz="12" w:space="0" w:color="auto"/>
            </w:tcBorders>
            <w:shd w:val="clear" w:color="auto" w:fill="auto"/>
          </w:tcPr>
          <w:p w:rsidR="00602141" w:rsidRPr="00BD0883" w:rsidRDefault="00602141" w:rsidP="00F53340">
            <w:pPr>
              <w:spacing w:before="81" w:after="81" w:line="210" w:lineRule="exact"/>
              <w:ind w:right="43"/>
              <w:rPr>
                <w:b/>
                <w:sz w:val="17"/>
                <w:szCs w:val="17"/>
                <w:lang w:val="fr-CH"/>
              </w:rPr>
            </w:pPr>
            <w:r w:rsidRPr="00BD0883">
              <w:rPr>
                <w:b/>
                <w:sz w:val="17"/>
                <w:szCs w:val="17"/>
                <w:lang w:val="fr-CH"/>
              </w:rPr>
              <w:t>Total</w:t>
            </w:r>
          </w:p>
        </w:tc>
        <w:tc>
          <w:tcPr>
            <w:tcW w:w="1275" w:type="dxa"/>
            <w:tcBorders>
              <w:top w:val="single" w:sz="4" w:space="0" w:color="auto"/>
              <w:bottom w:val="single" w:sz="12" w:space="0" w:color="auto"/>
            </w:tcBorders>
            <w:shd w:val="clear" w:color="auto" w:fill="auto"/>
          </w:tcPr>
          <w:p w:rsidR="00602141" w:rsidRPr="00BD0883" w:rsidRDefault="00602141" w:rsidP="00F53340">
            <w:pPr>
              <w:spacing w:before="81" w:after="81" w:line="210" w:lineRule="exact"/>
              <w:ind w:right="43"/>
              <w:jc w:val="right"/>
              <w:rPr>
                <w:sz w:val="17"/>
                <w:szCs w:val="17"/>
                <w:lang w:val="fr-CH"/>
              </w:rPr>
            </w:pPr>
            <w:r w:rsidRPr="00BD0883">
              <w:rPr>
                <w:b/>
                <w:sz w:val="17"/>
                <w:szCs w:val="17"/>
                <w:lang w:val="fr-CH"/>
              </w:rPr>
              <w:t>560</w:t>
            </w:r>
          </w:p>
        </w:tc>
      </w:tr>
    </w:tbl>
    <w:p w:rsidR="00602141" w:rsidRDefault="00602141" w:rsidP="00602141">
      <w:pPr>
        <w:pStyle w:val="SingleTxt"/>
        <w:spacing w:after="0" w:line="120" w:lineRule="exact"/>
        <w:rPr>
          <w:sz w:val="10"/>
          <w:lang w:val="fr-CH"/>
        </w:rPr>
      </w:pPr>
    </w:p>
    <w:p w:rsidR="00602141" w:rsidRDefault="00602141" w:rsidP="00602141">
      <w:pPr>
        <w:pStyle w:val="SingleTxt"/>
        <w:spacing w:after="0" w:line="120" w:lineRule="exact"/>
        <w:rPr>
          <w:sz w:val="10"/>
          <w:lang w:val="fr-CH"/>
        </w:rPr>
      </w:pPr>
    </w:p>
    <w:p w:rsidR="00602141" w:rsidRPr="00A147FC" w:rsidRDefault="00602141" w:rsidP="00232504">
      <w:pPr>
        <w:pStyle w:val="SingleTxt"/>
        <w:keepLines/>
        <w:numPr>
          <w:ilvl w:val="0"/>
          <w:numId w:val="9"/>
        </w:numPr>
        <w:tabs>
          <w:tab w:val="clear" w:pos="475"/>
          <w:tab w:val="num" w:pos="1742"/>
        </w:tabs>
        <w:ind w:left="1267"/>
        <w:rPr>
          <w:lang w:val="fr-CH"/>
        </w:rPr>
      </w:pPr>
      <w:r w:rsidRPr="00A147FC">
        <w:rPr>
          <w:lang w:val="fr-CH"/>
        </w:rPr>
        <w:lastRenderedPageBreak/>
        <w:t xml:space="preserve">Conformément </w:t>
      </w:r>
      <w:r>
        <w:rPr>
          <w:lang w:val="fr-CH"/>
        </w:rPr>
        <w:t>aux normes relatives à l’exécution</w:t>
      </w:r>
      <w:r w:rsidRPr="00A147FC">
        <w:rPr>
          <w:lang w:val="fr-CH"/>
        </w:rPr>
        <w:t xml:space="preserve"> du programme d’études</w:t>
      </w:r>
      <w:r w:rsidRPr="00A147FC">
        <w:rPr>
          <w:rStyle w:val="FootnoteReference"/>
          <w:lang w:val="fr-CH"/>
        </w:rPr>
        <w:footnoteReference w:id="5"/>
      </w:r>
      <w:r w:rsidRPr="00A147FC">
        <w:rPr>
          <w:lang w:val="fr-CH"/>
        </w:rPr>
        <w:t xml:space="preserve">, </w:t>
      </w:r>
      <w:r>
        <w:rPr>
          <w:lang w:val="fr-CH"/>
        </w:rPr>
        <w:t>le sujet</w:t>
      </w:r>
      <w:r w:rsidRPr="00A147FC">
        <w:rPr>
          <w:lang w:val="fr-CH"/>
        </w:rPr>
        <w:t xml:space="preserve"> </w:t>
      </w:r>
      <w:r>
        <w:rPr>
          <w:lang w:val="fr-CH"/>
        </w:rPr>
        <w:t>« </w:t>
      </w:r>
      <w:r w:rsidRPr="00A147FC">
        <w:rPr>
          <w:lang w:val="fr-CH"/>
        </w:rPr>
        <w:t xml:space="preserve">Activités impliquant </w:t>
      </w:r>
      <w:r>
        <w:rPr>
          <w:lang w:val="fr-CH"/>
        </w:rPr>
        <w:t>l’utilisation d’armes</w:t>
      </w:r>
      <w:r w:rsidRPr="00A147FC">
        <w:rPr>
          <w:lang w:val="fr-CH"/>
        </w:rPr>
        <w:t> »</w:t>
      </w:r>
      <w:r>
        <w:rPr>
          <w:lang w:val="fr-CH"/>
        </w:rPr>
        <w:t>, étudié</w:t>
      </w:r>
      <w:r w:rsidRPr="00A147FC">
        <w:rPr>
          <w:lang w:val="fr-CH"/>
        </w:rPr>
        <w:t xml:space="preserve"> dans le cadre du module d’étude n</w:t>
      </w:r>
      <w:r w:rsidRPr="00A147FC">
        <w:rPr>
          <w:vertAlign w:val="superscript"/>
          <w:lang w:val="fr-CH"/>
        </w:rPr>
        <w:t>o</w:t>
      </w:r>
      <w:r w:rsidRPr="00A35A1B">
        <w:rPr>
          <w:lang w:val="fr-CH"/>
        </w:rPr>
        <w:t> </w:t>
      </w:r>
      <w:r>
        <w:rPr>
          <w:lang w:val="fr-CH"/>
        </w:rPr>
        <w:t>2 « Formation militaire</w:t>
      </w:r>
      <w:r w:rsidRPr="00A147FC">
        <w:rPr>
          <w:lang w:val="fr-CH"/>
        </w:rPr>
        <w:t> »</w:t>
      </w:r>
      <w:r>
        <w:rPr>
          <w:lang w:val="fr-CH"/>
        </w:rPr>
        <w:t xml:space="preserve"> comprend les éléments suivants</w:t>
      </w:r>
      <w:r w:rsidRPr="00A147FC">
        <w:rPr>
          <w:lang w:val="fr-CH"/>
        </w:rPr>
        <w:t xml:space="preserve"> : prescriptions de sécurité </w:t>
      </w:r>
      <w:r>
        <w:rPr>
          <w:lang w:val="fr-CH"/>
        </w:rPr>
        <w:t>relatives à</w:t>
      </w:r>
      <w:r w:rsidRPr="00A147FC">
        <w:rPr>
          <w:lang w:val="fr-CH"/>
        </w:rPr>
        <w:t xml:space="preserve"> l’utilisation d’une arme; structure des armes, indicateurs techniques et principes de base du tir; </w:t>
      </w:r>
      <w:r>
        <w:rPr>
          <w:lang w:val="fr-CH"/>
        </w:rPr>
        <w:t>démontage partiel et montage</w:t>
      </w:r>
      <w:r w:rsidRPr="00A147FC">
        <w:rPr>
          <w:lang w:val="fr-CH"/>
        </w:rPr>
        <w:t xml:space="preserve"> d’un fusil d’assaut; entretien des armes, chargement et déchargement d’un fusil d’assaut</w:t>
      </w:r>
      <w:r>
        <w:rPr>
          <w:lang w:val="fr-CH"/>
        </w:rPr>
        <w:t>;</w:t>
      </w:r>
      <w:r w:rsidRPr="00A147FC">
        <w:rPr>
          <w:lang w:val="fr-CH"/>
        </w:rPr>
        <w:t xml:space="preserve"> position de tir</w:t>
      </w:r>
      <w:r>
        <w:rPr>
          <w:lang w:val="fr-CH"/>
        </w:rPr>
        <w:t>;</w:t>
      </w:r>
      <w:r w:rsidRPr="00A147FC">
        <w:rPr>
          <w:lang w:val="fr-CH"/>
        </w:rPr>
        <w:t xml:space="preserve"> pratique</w:t>
      </w:r>
      <w:r>
        <w:rPr>
          <w:lang w:val="fr-CH"/>
        </w:rPr>
        <w:t xml:space="preserve"> du tir</w:t>
      </w:r>
      <w:r w:rsidRPr="00A147FC">
        <w:rPr>
          <w:lang w:val="fr-CH"/>
        </w:rPr>
        <w:t>, division</w:t>
      </w:r>
      <w:r>
        <w:rPr>
          <w:lang w:val="fr-CH"/>
        </w:rPr>
        <w:t>,</w:t>
      </w:r>
      <w:r w:rsidRPr="00A147FC">
        <w:rPr>
          <w:lang w:val="fr-CH"/>
        </w:rPr>
        <w:t xml:space="preserve"> éléments principaux, possibilités d’utili</w:t>
      </w:r>
      <w:r>
        <w:rPr>
          <w:lang w:val="fr-CH"/>
        </w:rPr>
        <w:t>sation</w:t>
      </w:r>
      <w:r w:rsidRPr="00A147FC">
        <w:rPr>
          <w:lang w:val="fr-CH"/>
        </w:rPr>
        <w:t xml:space="preserve"> des grenades à main; lancement d’une grenade à main d’entraînement; reconnaissance des armes </w:t>
      </w:r>
      <w:r>
        <w:rPr>
          <w:lang w:val="fr-CH"/>
        </w:rPr>
        <w:t>d’appui</w:t>
      </w:r>
      <w:r w:rsidRPr="00A147FC">
        <w:rPr>
          <w:lang w:val="fr-CH"/>
        </w:rPr>
        <w:t>.</w:t>
      </w:r>
    </w:p>
    <w:p w:rsidR="00602141" w:rsidRPr="00A147FC" w:rsidRDefault="00602141" w:rsidP="00602141">
      <w:pPr>
        <w:pStyle w:val="SingleTxt"/>
        <w:numPr>
          <w:ilvl w:val="0"/>
          <w:numId w:val="9"/>
        </w:numPr>
        <w:tabs>
          <w:tab w:val="clear" w:pos="475"/>
          <w:tab w:val="num" w:pos="1742"/>
        </w:tabs>
        <w:ind w:left="1267"/>
        <w:rPr>
          <w:lang w:val="fr-CH"/>
        </w:rPr>
      </w:pPr>
      <w:r w:rsidRPr="00A147FC">
        <w:rPr>
          <w:lang w:val="fr-CH"/>
        </w:rPr>
        <w:t xml:space="preserve">Un jeune désireux de rejoindre </w:t>
      </w:r>
      <w:r>
        <w:rPr>
          <w:lang w:val="fr-CH"/>
        </w:rPr>
        <w:t>la jeune</w:t>
      </w:r>
      <w:r w:rsidRPr="00A147FC">
        <w:rPr>
          <w:lang w:val="fr-CH"/>
        </w:rPr>
        <w:t xml:space="preserve"> garde doit faire une présentation spécifique à l’instructeur concerné de l’école pertinente pour être candidat. Les mineurs </w:t>
      </w:r>
      <w:r>
        <w:rPr>
          <w:lang w:val="fr-CH"/>
        </w:rPr>
        <w:t xml:space="preserve">ne peuvent rejoindre </w:t>
      </w:r>
      <w:r w:rsidRPr="00A147FC">
        <w:rPr>
          <w:lang w:val="fr-CH"/>
        </w:rPr>
        <w:t xml:space="preserve">la jeune garde </w:t>
      </w:r>
      <w:r>
        <w:rPr>
          <w:lang w:val="fr-CH"/>
        </w:rPr>
        <w:t>qu’avec le</w:t>
      </w:r>
      <w:r w:rsidRPr="00A147FC">
        <w:rPr>
          <w:lang w:val="fr-CH"/>
        </w:rPr>
        <w:t xml:space="preserve"> consentement écrit de leurs parents ou tuteurs. Une période probatoire de trois </w:t>
      </w:r>
      <w:r>
        <w:rPr>
          <w:lang w:val="fr-CH"/>
        </w:rPr>
        <w:t>mois</w:t>
      </w:r>
      <w:r w:rsidRPr="00A147FC">
        <w:rPr>
          <w:lang w:val="fr-CH"/>
        </w:rPr>
        <w:t xml:space="preserve"> est prévue.</w:t>
      </w:r>
    </w:p>
    <w:p w:rsidR="00602141" w:rsidRDefault="00602141" w:rsidP="00602141">
      <w:pPr>
        <w:pStyle w:val="SingleTxt"/>
        <w:numPr>
          <w:ilvl w:val="0"/>
          <w:numId w:val="9"/>
        </w:numPr>
        <w:tabs>
          <w:tab w:val="clear" w:pos="475"/>
          <w:tab w:val="num" w:pos="1742"/>
        </w:tabs>
        <w:ind w:left="1267"/>
        <w:rPr>
          <w:lang w:val="fr-CH"/>
        </w:rPr>
      </w:pPr>
      <w:r w:rsidRPr="00A147FC">
        <w:rPr>
          <w:lang w:val="fr-CH"/>
        </w:rPr>
        <w:t xml:space="preserve">Le programme de formation </w:t>
      </w:r>
      <w:r>
        <w:rPr>
          <w:lang w:val="fr-CH"/>
        </w:rPr>
        <w:t xml:space="preserve">a pour but de </w:t>
      </w:r>
      <w:r w:rsidRPr="00A147FC">
        <w:rPr>
          <w:lang w:val="fr-CH"/>
        </w:rPr>
        <w:t xml:space="preserve">donner aux jeunes des compétences </w:t>
      </w:r>
      <w:r>
        <w:rPr>
          <w:lang w:val="fr-CH"/>
        </w:rPr>
        <w:t xml:space="preserve">pour leur </w:t>
      </w:r>
      <w:r w:rsidRPr="00A147FC">
        <w:rPr>
          <w:lang w:val="fr-CH"/>
        </w:rPr>
        <w:t>vie</w:t>
      </w:r>
      <w:r>
        <w:rPr>
          <w:lang w:val="fr-CH"/>
        </w:rPr>
        <w:t xml:space="preserve"> future</w:t>
      </w:r>
      <w:r w:rsidRPr="00A147FC">
        <w:rPr>
          <w:lang w:val="fr-CH"/>
        </w:rPr>
        <w:t xml:space="preserve">, </w:t>
      </w:r>
      <w:r>
        <w:rPr>
          <w:lang w:val="fr-CH"/>
        </w:rPr>
        <w:t>de susciter un intérêt</w:t>
      </w:r>
      <w:r w:rsidRPr="00A147FC">
        <w:rPr>
          <w:lang w:val="fr-CH"/>
        </w:rPr>
        <w:t xml:space="preserve"> pour les forces armées nationales et </w:t>
      </w:r>
      <w:r>
        <w:rPr>
          <w:lang w:val="fr-CH"/>
        </w:rPr>
        <w:t xml:space="preserve">de faire connaître les </w:t>
      </w:r>
      <w:r w:rsidRPr="00A147FC">
        <w:rPr>
          <w:lang w:val="fr-CH"/>
        </w:rPr>
        <w:t xml:space="preserve">différentes spécialisations militaires. Il vise à permettre à tous les jeunes de progresser en acquérant de nouvelles connaissances </w:t>
      </w:r>
      <w:r>
        <w:rPr>
          <w:lang w:val="fr-CH"/>
        </w:rPr>
        <w:t>qui complètent</w:t>
      </w:r>
      <w:r w:rsidRPr="00A147FC">
        <w:rPr>
          <w:lang w:val="fr-CH"/>
        </w:rPr>
        <w:t xml:space="preserve"> celles qu’ils ont acquises à l’école.</w:t>
      </w:r>
    </w:p>
    <w:p w:rsidR="000E5209" w:rsidRPr="000E5209" w:rsidRDefault="000E5209" w:rsidP="000E5209">
      <w:pPr>
        <w:pStyle w:val="SingleTxt"/>
        <w:tabs>
          <w:tab w:val="clear" w:pos="1742"/>
        </w:tabs>
        <w:spacing w:after="0" w:line="120" w:lineRule="exact"/>
        <w:rPr>
          <w:sz w:val="10"/>
          <w:lang w:val="fr-FR"/>
        </w:rPr>
      </w:pPr>
    </w:p>
    <w:p w:rsidR="000E5209" w:rsidRPr="000E5209" w:rsidRDefault="000E5209" w:rsidP="000E5209">
      <w:pPr>
        <w:pStyle w:val="SingleTxt"/>
        <w:tabs>
          <w:tab w:val="clear" w:pos="1742"/>
        </w:tabs>
        <w:spacing w:after="0" w:line="120" w:lineRule="exact"/>
        <w:rPr>
          <w:sz w:val="10"/>
          <w:lang w:val="fr-CH"/>
        </w:rPr>
      </w:pPr>
    </w:p>
    <w:p w:rsidR="000E5209" w:rsidRDefault="000E5209" w:rsidP="000E520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2D44">
        <w:rPr>
          <w:lang w:val="fr-FR"/>
        </w:rPr>
        <w:tab/>
        <w:t>III.</w:t>
      </w:r>
      <w:r>
        <w:rPr>
          <w:lang w:val="fr-FR"/>
        </w:rPr>
        <w:tab/>
      </w:r>
      <w:r w:rsidRPr="00082D44">
        <w:rPr>
          <w:lang w:val="fr-FR"/>
        </w:rPr>
        <w:t>Interdiction et questions connexes</w:t>
      </w:r>
    </w:p>
    <w:p w:rsidR="000E5209" w:rsidRPr="000E5209" w:rsidRDefault="000E5209" w:rsidP="000E5209">
      <w:pPr>
        <w:pStyle w:val="SingleTxt"/>
        <w:spacing w:after="0" w:line="120" w:lineRule="exact"/>
        <w:rPr>
          <w:sz w:val="10"/>
          <w:lang w:val="fr-FR"/>
        </w:rPr>
      </w:pPr>
    </w:p>
    <w:p w:rsidR="000E5209" w:rsidRPr="000E5209" w:rsidRDefault="000E5209" w:rsidP="000E5209">
      <w:pPr>
        <w:pStyle w:val="SingleTxt"/>
        <w:spacing w:after="0" w:line="120" w:lineRule="exact"/>
        <w:rPr>
          <w:sz w:val="10"/>
          <w:lang w:val="fr-FR"/>
        </w:rPr>
      </w:pPr>
    </w:p>
    <w:p w:rsidR="000E5209" w:rsidRPr="000E5209" w:rsidRDefault="000E5209" w:rsidP="000E5209">
      <w:pPr>
        <w:pStyle w:val="SingleTxt"/>
        <w:numPr>
          <w:ilvl w:val="0"/>
          <w:numId w:val="9"/>
        </w:numPr>
        <w:tabs>
          <w:tab w:val="clear" w:pos="475"/>
          <w:tab w:val="num" w:pos="1742"/>
        </w:tabs>
        <w:ind w:left="1267"/>
        <w:rPr>
          <w:lang w:val="fr-FR"/>
        </w:rPr>
      </w:pPr>
      <w:r w:rsidRPr="00082D44">
        <w:rPr>
          <w:lang w:val="fr-FR"/>
        </w:rPr>
        <w:t xml:space="preserve">Les conditions relatives à l’enrôlement </w:t>
      </w:r>
      <w:r>
        <w:rPr>
          <w:lang w:val="fr-FR"/>
        </w:rPr>
        <w:t>dans l’armée</w:t>
      </w:r>
      <w:r w:rsidRPr="00082D44">
        <w:rPr>
          <w:lang w:val="fr-FR"/>
        </w:rPr>
        <w:t xml:space="preserve"> sont régies par la loi sur le service militaire, qui interdit </w:t>
      </w:r>
      <w:r>
        <w:rPr>
          <w:lang w:val="fr-FR"/>
        </w:rPr>
        <w:t>l’enrôlement</w:t>
      </w:r>
      <w:r w:rsidRPr="00082D44">
        <w:rPr>
          <w:lang w:val="fr-FR"/>
        </w:rPr>
        <w:t xml:space="preserve"> d’enfants (</w:t>
      </w:r>
      <w:r>
        <w:rPr>
          <w:lang w:val="fr-FR"/>
        </w:rPr>
        <w:t>personnes âgées de moins de 18 </w:t>
      </w:r>
      <w:r w:rsidRPr="00082D44">
        <w:rPr>
          <w:lang w:val="fr-FR"/>
        </w:rPr>
        <w:t xml:space="preserve">ans) comme militaires de carrière. Cette interdiction </w:t>
      </w:r>
      <w:r>
        <w:rPr>
          <w:lang w:val="fr-FR"/>
        </w:rPr>
        <w:t>s’applique aussi au</w:t>
      </w:r>
      <w:r w:rsidRPr="00082D44">
        <w:rPr>
          <w:lang w:val="fr-FR"/>
        </w:rPr>
        <w:t xml:space="preserve"> recrutement dans les services relevant du Ministère de l’intérieur et de l’administration pénitentiaire (par</w:t>
      </w:r>
      <w:r>
        <w:rPr>
          <w:lang w:val="fr-FR"/>
        </w:rPr>
        <w:t>. </w:t>
      </w:r>
      <w:r w:rsidRPr="00082D44">
        <w:rPr>
          <w:lang w:val="fr-FR"/>
        </w:rPr>
        <w:t>1 de l’article</w:t>
      </w:r>
      <w:r w:rsidR="00232504">
        <w:rPr>
          <w:lang w:val="fr-FR"/>
        </w:rPr>
        <w:t> </w:t>
      </w:r>
      <w:r w:rsidRPr="00082D44">
        <w:rPr>
          <w:lang w:val="fr-FR"/>
        </w:rPr>
        <w:t xml:space="preserve">7 de la loi sur le déroulement de carrière des </w:t>
      </w:r>
      <w:r>
        <w:rPr>
          <w:lang w:val="fr-FR"/>
        </w:rPr>
        <w:t>fonctionnaires de rang spécial</w:t>
      </w:r>
      <w:r w:rsidRPr="00082D44">
        <w:rPr>
          <w:lang w:val="fr-FR"/>
        </w:rPr>
        <w:t xml:space="preserve"> du Ministère de l’intérieur et de l’administration pénitentiaire). Il ne saurait y avoir de responsabilité pénale pour la violation de cette règle </w:t>
      </w:r>
      <w:r>
        <w:rPr>
          <w:lang w:val="fr-FR"/>
        </w:rPr>
        <w:t>car</w:t>
      </w:r>
      <w:r w:rsidRPr="00082D44">
        <w:rPr>
          <w:lang w:val="fr-FR"/>
        </w:rPr>
        <w:t xml:space="preserve"> l’État et ses institutions ne peuvent </w:t>
      </w:r>
      <w:r>
        <w:rPr>
          <w:lang w:val="fr-FR"/>
        </w:rPr>
        <w:t>être poursuivis</w:t>
      </w:r>
      <w:r w:rsidRPr="00082D44">
        <w:rPr>
          <w:lang w:val="fr-FR"/>
        </w:rPr>
        <w:t xml:space="preserve">, l’État lui-même ne pouvant s’appliquer de sanction ou d’autres mesures de coercition en cas de violation des normes juridiques. </w:t>
      </w:r>
      <w:r>
        <w:rPr>
          <w:lang w:val="fr-FR"/>
        </w:rPr>
        <w:t>Le paragraphe</w:t>
      </w:r>
      <w:r w:rsidR="00232504">
        <w:rPr>
          <w:lang w:val="fr-FR"/>
        </w:rPr>
        <w:t> </w:t>
      </w:r>
      <w:r>
        <w:rPr>
          <w:lang w:val="fr-FR"/>
        </w:rPr>
        <w:t>1</w:t>
      </w:r>
      <w:r w:rsidRPr="00082D44">
        <w:rPr>
          <w:lang w:val="fr-FR"/>
        </w:rPr>
        <w:t xml:space="preserve"> de l’article</w:t>
      </w:r>
      <w:r w:rsidR="00232504">
        <w:rPr>
          <w:lang w:val="fr-FR"/>
        </w:rPr>
        <w:t> </w:t>
      </w:r>
      <w:r w:rsidRPr="00082D44">
        <w:rPr>
          <w:lang w:val="fr-FR"/>
        </w:rPr>
        <w:t>2 de la loi sur le service militaire</w:t>
      </w:r>
      <w:r>
        <w:rPr>
          <w:lang w:val="fr-FR"/>
        </w:rPr>
        <w:t xml:space="preserve"> dispose que </w:t>
      </w:r>
      <w:r w:rsidRPr="00082D44">
        <w:rPr>
          <w:lang w:val="fr-FR"/>
        </w:rPr>
        <w:t>le service militaire est un type de service public dans le domaine de la défense nationale</w:t>
      </w:r>
      <w:r>
        <w:rPr>
          <w:lang w:val="fr-FR"/>
        </w:rPr>
        <w:t>,</w:t>
      </w:r>
      <w:r w:rsidRPr="00082D44">
        <w:rPr>
          <w:lang w:val="fr-FR"/>
        </w:rPr>
        <w:t xml:space="preserve"> </w:t>
      </w:r>
      <w:r>
        <w:rPr>
          <w:lang w:val="fr-FR"/>
        </w:rPr>
        <w:t xml:space="preserve">qui est </w:t>
      </w:r>
      <w:r w:rsidRPr="00082D44">
        <w:rPr>
          <w:lang w:val="fr-FR"/>
        </w:rPr>
        <w:t>effectué par des soldats</w:t>
      </w:r>
      <w:r>
        <w:rPr>
          <w:lang w:val="fr-FR"/>
        </w:rPr>
        <w:t xml:space="preserve"> et comprend </w:t>
      </w:r>
      <w:r w:rsidRPr="00082D44">
        <w:rPr>
          <w:lang w:val="fr-FR"/>
        </w:rPr>
        <w:t xml:space="preserve">le service actif et les forces de réserve de l’armée nationale. </w:t>
      </w:r>
      <w:r>
        <w:rPr>
          <w:lang w:val="fr-FR"/>
        </w:rPr>
        <w:t>De même, le paragraphe</w:t>
      </w:r>
      <w:r w:rsidR="00232504">
        <w:rPr>
          <w:lang w:val="fr-FR"/>
        </w:rPr>
        <w:t> </w:t>
      </w:r>
      <w:r>
        <w:rPr>
          <w:lang w:val="fr-FR"/>
        </w:rPr>
        <w:t>1 de l’article</w:t>
      </w:r>
      <w:r w:rsidR="00232504">
        <w:rPr>
          <w:lang w:val="fr-FR"/>
        </w:rPr>
        <w:t> </w:t>
      </w:r>
      <w:r>
        <w:rPr>
          <w:lang w:val="fr-FR"/>
        </w:rPr>
        <w:t>2 de la loi sur la déroulement de carrière des fonctionnaires de rang spécial du Ministère de l’intérieur et de l’administration pénitentiaire, dispose que le travail dans ces administrations est un type de service civil. C’est donc l’État lui-même qui veille au respect des conditions relatives à l’âge des personnes recrutées. L’enrôlement d’une personne ne relève donc pas des prérogatives d’une personne physique quelle qu’elle soit mais de l’administration compétente. Par conséquent, les mineurs ne sont pas enrôlés dans ces services.</w:t>
      </w:r>
    </w:p>
    <w:p w:rsidR="000E5209" w:rsidRPr="00082D44" w:rsidRDefault="000E5209" w:rsidP="000E5209">
      <w:pPr>
        <w:pStyle w:val="SingleTxt"/>
        <w:numPr>
          <w:ilvl w:val="0"/>
          <w:numId w:val="9"/>
        </w:numPr>
        <w:tabs>
          <w:tab w:val="clear" w:pos="475"/>
          <w:tab w:val="num" w:pos="1742"/>
        </w:tabs>
        <w:ind w:left="1267"/>
        <w:rPr>
          <w:lang w:val="fr-FR"/>
        </w:rPr>
      </w:pPr>
      <w:r w:rsidRPr="00082D44">
        <w:rPr>
          <w:lang w:val="fr-FR"/>
        </w:rPr>
        <w:t>Compte tenu de la suppression du service militaire obligatoire en Lettonie, le législateur a abrogé l’article</w:t>
      </w:r>
      <w:r w:rsidR="00232504">
        <w:rPr>
          <w:lang w:val="fr-FR"/>
        </w:rPr>
        <w:t> </w:t>
      </w:r>
      <w:r w:rsidRPr="00082D44">
        <w:rPr>
          <w:lang w:val="fr-FR"/>
        </w:rPr>
        <w:t>282 du Code pénal en vertu de la loi du 14</w:t>
      </w:r>
      <w:r w:rsidR="00232504">
        <w:rPr>
          <w:lang w:val="fr-FR"/>
        </w:rPr>
        <w:t> </w:t>
      </w:r>
      <w:r w:rsidRPr="00082D44">
        <w:rPr>
          <w:lang w:val="fr-FR"/>
        </w:rPr>
        <w:t>décembre 2006 portant modification du Code pénal</w:t>
      </w:r>
      <w:r>
        <w:rPr>
          <w:lang w:val="fr-FR"/>
        </w:rPr>
        <w:t>,</w:t>
      </w:r>
      <w:r w:rsidRPr="00082D44">
        <w:rPr>
          <w:lang w:val="fr-FR"/>
        </w:rPr>
        <w:t xml:space="preserve"> entrée en vigueur le 1</w:t>
      </w:r>
      <w:r w:rsidRPr="000C7063">
        <w:rPr>
          <w:vertAlign w:val="superscript"/>
          <w:lang w:val="fr-FR"/>
        </w:rPr>
        <w:t>er</w:t>
      </w:r>
      <w:r>
        <w:rPr>
          <w:lang w:val="fr-FR"/>
        </w:rPr>
        <w:t> </w:t>
      </w:r>
      <w:r w:rsidRPr="00082D44">
        <w:rPr>
          <w:lang w:val="fr-FR"/>
        </w:rPr>
        <w:t>janvier 2007. Ledit article prévoyait l’engagement de poursuites pénales contre toute personne appelée à effectuer le service militaire obligatoire qui se soustra</w:t>
      </w:r>
      <w:r>
        <w:rPr>
          <w:lang w:val="fr-FR"/>
        </w:rPr>
        <w:t>yait</w:t>
      </w:r>
      <w:r w:rsidRPr="00082D44">
        <w:rPr>
          <w:lang w:val="fr-FR"/>
        </w:rPr>
        <w:t xml:space="preserve"> à </w:t>
      </w:r>
      <w:r>
        <w:rPr>
          <w:lang w:val="fr-FR"/>
        </w:rPr>
        <w:t xml:space="preserve">la conscription si elle ne se présentait pas dans un délai de dix jours ou si elle se blessait volontairement, simulait </w:t>
      </w:r>
      <w:r w:rsidRPr="00082D44">
        <w:rPr>
          <w:lang w:val="fr-FR"/>
        </w:rPr>
        <w:t>une maladie, contrefa</w:t>
      </w:r>
      <w:r>
        <w:rPr>
          <w:lang w:val="fr-FR"/>
        </w:rPr>
        <w:t>isait</w:t>
      </w:r>
      <w:r w:rsidRPr="00082D44">
        <w:rPr>
          <w:lang w:val="fr-FR"/>
        </w:rPr>
        <w:t xml:space="preserve"> des documents ou accompli</w:t>
      </w:r>
      <w:r>
        <w:rPr>
          <w:lang w:val="fr-FR"/>
        </w:rPr>
        <w:t>ssai</w:t>
      </w:r>
      <w:r w:rsidRPr="00082D44">
        <w:rPr>
          <w:lang w:val="fr-FR"/>
        </w:rPr>
        <w:t>t d’autres actions trompeuses à cette fin. L’armée s’étant professionnalisée, il n’</w:t>
      </w:r>
      <w:r>
        <w:rPr>
          <w:lang w:val="fr-FR"/>
        </w:rPr>
        <w:t>y a</w:t>
      </w:r>
      <w:r w:rsidRPr="00082D44">
        <w:rPr>
          <w:lang w:val="fr-FR"/>
        </w:rPr>
        <w:t xml:space="preserve"> plus de service militaire obligatoire en Lettonie. Au titre </w:t>
      </w:r>
      <w:r>
        <w:rPr>
          <w:lang w:val="fr-FR"/>
        </w:rPr>
        <w:t>du paragraphe</w:t>
      </w:r>
      <w:r w:rsidR="00597126">
        <w:rPr>
          <w:lang w:val="fr-FR"/>
        </w:rPr>
        <w:t> </w:t>
      </w:r>
      <w:r w:rsidRPr="00082D44">
        <w:rPr>
          <w:lang w:val="fr-FR"/>
        </w:rPr>
        <w:t>4 de l’article</w:t>
      </w:r>
      <w:r w:rsidR="00597126">
        <w:rPr>
          <w:lang w:val="fr-FR"/>
        </w:rPr>
        <w:t> </w:t>
      </w:r>
      <w:r w:rsidRPr="00082D44">
        <w:rPr>
          <w:lang w:val="fr-FR"/>
        </w:rPr>
        <w:t xml:space="preserve">2 de la loi sur le </w:t>
      </w:r>
      <w:r w:rsidRPr="00082D44">
        <w:rPr>
          <w:lang w:val="fr-FR"/>
        </w:rPr>
        <w:lastRenderedPageBreak/>
        <w:t xml:space="preserve">service militaire, le service militaire est effectué par des </w:t>
      </w:r>
      <w:r>
        <w:rPr>
          <w:lang w:val="fr-FR"/>
        </w:rPr>
        <w:t>Lettons</w:t>
      </w:r>
      <w:r w:rsidRPr="00082D44">
        <w:rPr>
          <w:lang w:val="fr-FR"/>
        </w:rPr>
        <w:t xml:space="preserve"> </w:t>
      </w:r>
      <w:r>
        <w:rPr>
          <w:lang w:val="fr-FR"/>
        </w:rPr>
        <w:t>qui s’engagent</w:t>
      </w:r>
      <w:r w:rsidRPr="00082D44">
        <w:rPr>
          <w:lang w:val="fr-FR"/>
        </w:rPr>
        <w:t xml:space="preserve"> volontairement </w:t>
      </w:r>
      <w:r>
        <w:rPr>
          <w:lang w:val="fr-FR"/>
        </w:rPr>
        <w:t>dans le cadre</w:t>
      </w:r>
      <w:r w:rsidRPr="00082D44">
        <w:rPr>
          <w:lang w:val="fr-FR"/>
        </w:rPr>
        <w:t xml:space="preserve"> d’un contrat </w:t>
      </w:r>
      <w:r>
        <w:rPr>
          <w:lang w:val="fr-FR"/>
        </w:rPr>
        <w:t>conclu</w:t>
      </w:r>
      <w:r w:rsidRPr="00082D44">
        <w:rPr>
          <w:lang w:val="fr-FR"/>
        </w:rPr>
        <w:t xml:space="preserve"> avec le Ministère de la défense. Il convient de noter que l</w:t>
      </w:r>
      <w:r>
        <w:rPr>
          <w:lang w:val="fr-FR"/>
        </w:rPr>
        <w:t>e paragraphe</w:t>
      </w:r>
      <w:r w:rsidR="00597126">
        <w:rPr>
          <w:lang w:val="fr-FR"/>
        </w:rPr>
        <w:t> </w:t>
      </w:r>
      <w:r w:rsidRPr="00082D44">
        <w:rPr>
          <w:lang w:val="fr-FR"/>
        </w:rPr>
        <w:t>3 de l’article</w:t>
      </w:r>
      <w:r w:rsidR="00597126">
        <w:rPr>
          <w:lang w:val="fr-FR"/>
        </w:rPr>
        <w:t> </w:t>
      </w:r>
      <w:r w:rsidRPr="00082D44">
        <w:rPr>
          <w:lang w:val="fr-FR"/>
        </w:rPr>
        <w:t>282 du C</w:t>
      </w:r>
      <w:r>
        <w:rPr>
          <w:lang w:val="fr-FR"/>
        </w:rPr>
        <w:t>ode pénal</w:t>
      </w:r>
      <w:r w:rsidRPr="00082D44">
        <w:rPr>
          <w:lang w:val="fr-FR"/>
        </w:rPr>
        <w:t>, prévoyant des poursuites pénales contre les personnes qui se soustraient aux services de substitution au service militaire, a également été abrogé par la loi du 14</w:t>
      </w:r>
      <w:r>
        <w:rPr>
          <w:lang w:val="fr-FR"/>
        </w:rPr>
        <w:t> </w:t>
      </w:r>
      <w:r w:rsidRPr="00082D44">
        <w:rPr>
          <w:lang w:val="fr-FR"/>
        </w:rPr>
        <w:t xml:space="preserve">décembre 2006 portant modification du Code pénal. </w:t>
      </w:r>
      <w:r>
        <w:rPr>
          <w:lang w:val="fr-FR"/>
        </w:rPr>
        <w:t>Ces faits ont été dépénalisés compte tenu de la nature de l’emploi dans une armée de métier, à savoir un engagement volontaire dans le cadre d’une relation contractuelle. Il convient également de noter que, lorsque le service militaire obligatoire coexistait encore avec l’armée de métier, l’enrôlement de mineurs n’était pas autorisé. Par conséquent, les mineurs ne pouvaient faire l’objet de poursuites pénales pour soustraction au service militaire obligatoire ou aux services de substitution</w:t>
      </w:r>
      <w:r w:rsidRPr="00082D44">
        <w:rPr>
          <w:lang w:val="fr-FR"/>
        </w:rPr>
        <w:t>.</w:t>
      </w:r>
    </w:p>
    <w:p w:rsidR="000E5209" w:rsidRPr="00082D44" w:rsidRDefault="000E5209" w:rsidP="000E5209">
      <w:pPr>
        <w:pStyle w:val="SingleTxt"/>
        <w:numPr>
          <w:ilvl w:val="0"/>
          <w:numId w:val="9"/>
        </w:numPr>
        <w:tabs>
          <w:tab w:val="clear" w:pos="475"/>
          <w:tab w:val="num" w:pos="1742"/>
        </w:tabs>
        <w:ind w:left="1267"/>
        <w:rPr>
          <w:lang w:val="fr-FR"/>
        </w:rPr>
      </w:pPr>
      <w:r w:rsidRPr="00082D44">
        <w:rPr>
          <w:lang w:val="fr-FR"/>
        </w:rPr>
        <w:t>L’article</w:t>
      </w:r>
      <w:r w:rsidR="00597126">
        <w:rPr>
          <w:lang w:val="fr-FR"/>
        </w:rPr>
        <w:t> </w:t>
      </w:r>
      <w:r w:rsidRPr="00082D44">
        <w:rPr>
          <w:lang w:val="fr-FR"/>
        </w:rPr>
        <w:t xml:space="preserve">74 du Code pénal réprime les crimes particulièrement graves, comme les crimes de guerre, et punit de la réclusion à perpétuité ou de l’emprisonnement d’une durée comprise entre trois et vingt ans toute personne qui viole les dispositions du droit international relatives au comportement en temps de guerre, </w:t>
      </w:r>
      <w:r>
        <w:rPr>
          <w:lang w:val="fr-FR"/>
        </w:rPr>
        <w:t xml:space="preserve">qui lient la Lettonie ou le droit international humanitaire, </w:t>
      </w:r>
      <w:r w:rsidRPr="00082D44">
        <w:rPr>
          <w:lang w:val="fr-FR"/>
        </w:rPr>
        <w:t>comme le fait de tuer, de torturer ou de soumettre une personne protégée par le droit international humanitaire à un traitement inhumain, la prise d’otages, l’expulsion illégale, la restriction de la liberté et la destruction injustifiée de villes et d’autres entités</w:t>
      </w:r>
      <w:r>
        <w:rPr>
          <w:lang w:val="fr-FR"/>
        </w:rPr>
        <w:t>, entre autres</w:t>
      </w:r>
      <w:r w:rsidRPr="00082D44">
        <w:rPr>
          <w:lang w:val="fr-FR"/>
        </w:rPr>
        <w:t xml:space="preserve">. Seules les personnes ayant participé à un conflit armé sont susceptibles d’être </w:t>
      </w:r>
      <w:r>
        <w:rPr>
          <w:lang w:val="fr-FR"/>
        </w:rPr>
        <w:t xml:space="preserve">poursuivies </w:t>
      </w:r>
      <w:r w:rsidRPr="00082D44">
        <w:rPr>
          <w:lang w:val="fr-FR"/>
        </w:rPr>
        <w:t>au titre de cet article</w:t>
      </w:r>
      <w:r>
        <w:rPr>
          <w:lang w:val="fr-FR"/>
        </w:rPr>
        <w:t xml:space="preserve">; </w:t>
      </w:r>
      <w:r w:rsidRPr="00082D44">
        <w:rPr>
          <w:lang w:val="fr-FR"/>
        </w:rPr>
        <w:t xml:space="preserve">les mineurs ne </w:t>
      </w:r>
      <w:r>
        <w:rPr>
          <w:lang w:val="fr-FR"/>
        </w:rPr>
        <w:t>peuvent donc pas avoir commis de</w:t>
      </w:r>
      <w:r w:rsidRPr="00082D44">
        <w:rPr>
          <w:lang w:val="fr-FR"/>
        </w:rPr>
        <w:t xml:space="preserve"> crimes de guerre. Il en va de même pour les </w:t>
      </w:r>
      <w:r>
        <w:rPr>
          <w:lang w:val="fr-FR"/>
        </w:rPr>
        <w:t>infractions visées</w:t>
      </w:r>
      <w:r w:rsidRPr="00082D44">
        <w:rPr>
          <w:lang w:val="fr-FR"/>
        </w:rPr>
        <w:t xml:space="preserve"> au chapitre</w:t>
      </w:r>
      <w:r w:rsidR="00597126">
        <w:rPr>
          <w:lang w:val="fr-FR"/>
        </w:rPr>
        <w:t> </w:t>
      </w:r>
      <w:r w:rsidRPr="00082D44">
        <w:rPr>
          <w:lang w:val="fr-FR"/>
        </w:rPr>
        <w:t xml:space="preserve">25 du Code pénal, comme la désertion, la soustraction aux obligations du service actif et l’insubordination, qui ne peuvent être commis que par une personne </w:t>
      </w:r>
      <w:r>
        <w:rPr>
          <w:lang w:val="fr-FR"/>
        </w:rPr>
        <w:t>servant dans l’armée</w:t>
      </w:r>
      <w:r w:rsidRPr="00082D44">
        <w:rPr>
          <w:lang w:val="fr-FR"/>
        </w:rPr>
        <w:t xml:space="preserve">. </w:t>
      </w:r>
      <w:r>
        <w:rPr>
          <w:lang w:val="fr-FR"/>
        </w:rPr>
        <w:t>Les</w:t>
      </w:r>
      <w:r w:rsidRPr="00082D44">
        <w:rPr>
          <w:lang w:val="fr-FR"/>
        </w:rPr>
        <w:t xml:space="preserve"> enfants qui ont atteint l’âge de la responsabilité pénale, c’est-à-dire 14</w:t>
      </w:r>
      <w:r w:rsidR="00597126">
        <w:rPr>
          <w:lang w:val="fr-FR"/>
        </w:rPr>
        <w:t> </w:t>
      </w:r>
      <w:r w:rsidRPr="00082D44">
        <w:rPr>
          <w:lang w:val="fr-FR"/>
        </w:rPr>
        <w:t>ans, peuvent être poursuivis pénalement en vertu d’autres articles du Code pénal qui répriment les actes ou omissions dont ils se seraient rendus coupables en temps de guerre, comme le meurtre ou le pillage par exemple. Les adultes qui impliquent des mineurs dans des crimes de guerre seront poursuivis pour crimes de guerre, mais également pour l’implication d’enfants dans ces crimes</w:t>
      </w:r>
      <w:r>
        <w:rPr>
          <w:lang w:val="fr-FR"/>
        </w:rPr>
        <w:t>, e</w:t>
      </w:r>
      <w:r w:rsidRPr="00082D44">
        <w:rPr>
          <w:lang w:val="fr-FR"/>
        </w:rPr>
        <w:t>n vertu de l’article</w:t>
      </w:r>
      <w:r w:rsidR="00597126">
        <w:rPr>
          <w:lang w:val="fr-FR"/>
        </w:rPr>
        <w:t> </w:t>
      </w:r>
      <w:r w:rsidRPr="00082D44">
        <w:rPr>
          <w:lang w:val="fr-FR"/>
        </w:rPr>
        <w:t xml:space="preserve">172 du Code pénal. Cette infraction est moins grave </w:t>
      </w:r>
      <w:r>
        <w:rPr>
          <w:lang w:val="fr-FR"/>
        </w:rPr>
        <w:t>et emporte une</w:t>
      </w:r>
      <w:r w:rsidRPr="00082D44">
        <w:rPr>
          <w:lang w:val="fr-FR"/>
        </w:rPr>
        <w:t xml:space="preserve"> peine privative de liberté d’une durée n’excédant pas cinq ans, une détention préventive ou une amende dont le montant peut atteindre cent fois le salaire minimum en Lettonie. En outre, conformément à l’article</w:t>
      </w:r>
      <w:r w:rsidR="00597126">
        <w:rPr>
          <w:lang w:val="fr-FR"/>
        </w:rPr>
        <w:t> </w:t>
      </w:r>
      <w:r w:rsidRPr="00082D44">
        <w:rPr>
          <w:lang w:val="fr-FR"/>
        </w:rPr>
        <w:t xml:space="preserve">17 du Code pénal, la responsabilité d’une personne peut également être engagée dans le cas où elle ne commet pas elle-même </w:t>
      </w:r>
      <w:r>
        <w:rPr>
          <w:lang w:val="fr-FR"/>
        </w:rPr>
        <w:t xml:space="preserve">directement </w:t>
      </w:r>
      <w:r w:rsidRPr="00082D44">
        <w:rPr>
          <w:lang w:val="fr-FR"/>
        </w:rPr>
        <w:t xml:space="preserve">un crime de guerre </w:t>
      </w:r>
      <w:r>
        <w:rPr>
          <w:lang w:val="fr-FR"/>
        </w:rPr>
        <w:t>mais</w:t>
      </w:r>
      <w:r w:rsidRPr="00082D44">
        <w:rPr>
          <w:lang w:val="fr-FR"/>
        </w:rPr>
        <w:t xml:space="preserve"> utilise à cette fin une autre personne qui, conformément aux dispositions du Code pénal, ne peut être tenue responsable de ses actes, notamment parce qu’elle est âgée de moins de 14 ans.</w:t>
      </w:r>
    </w:p>
    <w:p w:rsidR="000E5209" w:rsidRPr="00082D44" w:rsidRDefault="000E5209" w:rsidP="000E5209">
      <w:pPr>
        <w:pStyle w:val="SingleTxt"/>
        <w:numPr>
          <w:ilvl w:val="0"/>
          <w:numId w:val="9"/>
        </w:numPr>
        <w:tabs>
          <w:tab w:val="clear" w:pos="475"/>
          <w:tab w:val="num" w:pos="1742"/>
        </w:tabs>
        <w:ind w:left="1267"/>
        <w:rPr>
          <w:lang w:val="fr-FR"/>
        </w:rPr>
      </w:pPr>
      <w:r w:rsidRPr="00082D44">
        <w:rPr>
          <w:lang w:val="fr-FR"/>
        </w:rPr>
        <w:t>Les paragraphes</w:t>
      </w:r>
      <w:r w:rsidR="000238ED">
        <w:rPr>
          <w:lang w:val="fr-FR"/>
        </w:rPr>
        <w:t> </w:t>
      </w:r>
      <w:r w:rsidRPr="00082D44">
        <w:rPr>
          <w:lang w:val="fr-FR"/>
        </w:rPr>
        <w:t>2 et 3 de l’article</w:t>
      </w:r>
      <w:r w:rsidR="000238ED">
        <w:rPr>
          <w:lang w:val="fr-FR"/>
        </w:rPr>
        <w:t> </w:t>
      </w:r>
      <w:r w:rsidRPr="00082D44">
        <w:rPr>
          <w:lang w:val="fr-FR"/>
        </w:rPr>
        <w:t xml:space="preserve">154.1 du Code pénal </w:t>
      </w:r>
      <w:r>
        <w:rPr>
          <w:lang w:val="fr-FR"/>
        </w:rPr>
        <w:t>répriment</w:t>
      </w:r>
      <w:r w:rsidRPr="00082D44">
        <w:rPr>
          <w:lang w:val="fr-FR"/>
        </w:rPr>
        <w:t xml:space="preserve"> la traite des mineurs</w:t>
      </w:r>
      <w:r>
        <w:rPr>
          <w:lang w:val="fr-FR"/>
        </w:rPr>
        <w:t>, à savoir des personnes de moins de 14</w:t>
      </w:r>
      <w:r w:rsidR="000238ED">
        <w:rPr>
          <w:lang w:val="fr-FR"/>
        </w:rPr>
        <w:t> </w:t>
      </w:r>
      <w:r>
        <w:rPr>
          <w:lang w:val="fr-FR"/>
        </w:rPr>
        <w:t xml:space="preserve">ans. </w:t>
      </w:r>
      <w:r w:rsidRPr="00082D44">
        <w:rPr>
          <w:lang w:val="fr-FR"/>
        </w:rPr>
        <w:t>Aux termes du paragraphe</w:t>
      </w:r>
      <w:r w:rsidR="000238ED">
        <w:rPr>
          <w:lang w:val="fr-FR"/>
        </w:rPr>
        <w:t> </w:t>
      </w:r>
      <w:r w:rsidRPr="00082D44">
        <w:rPr>
          <w:lang w:val="fr-FR"/>
        </w:rPr>
        <w:t>2 de l’article</w:t>
      </w:r>
      <w:r w:rsidR="000238ED">
        <w:rPr>
          <w:lang w:val="fr-FR"/>
        </w:rPr>
        <w:t> </w:t>
      </w:r>
      <w:r w:rsidRPr="00082D44">
        <w:rPr>
          <w:lang w:val="fr-FR"/>
        </w:rPr>
        <w:t>154.2 du Code pénal, le recrutement, le transport, le transfert, la dissimulation, l’hébergement ou l’accueil d’un mineur aux fins d’exploitation sont considérés comme une traite des personnes. Au titre du paragraphe</w:t>
      </w:r>
      <w:r w:rsidR="000238ED">
        <w:rPr>
          <w:lang w:val="fr-FR"/>
        </w:rPr>
        <w:t> </w:t>
      </w:r>
      <w:r w:rsidRPr="00082D44">
        <w:rPr>
          <w:lang w:val="fr-FR"/>
        </w:rPr>
        <w:t>3 dudit article</w:t>
      </w:r>
      <w:r>
        <w:rPr>
          <w:lang w:val="fr-FR"/>
        </w:rPr>
        <w:t>,</w:t>
      </w:r>
      <w:r w:rsidRPr="00082D44">
        <w:rPr>
          <w:lang w:val="fr-FR"/>
        </w:rPr>
        <w:t xml:space="preserve"> l’exploitation comprend l’exploitation de la prostitution d’autrui ou d’autres formes d’exploitation sexuelle, ainsi que le travail forcé ou les services forcés, l’esclavage ou les pratiques analogues à l’esclavage (esclavage pour dettes, servitude ou placement forcé d’une personne sous l’autorité d’une autre) et le prélèvement illégal de tissus ou d’organes. Par conséquent, le recrutement, le transport, le transfert, la dissimulation ou l’accueil de mineurs aux fins de leur utilisation dans un conflit armé sont considérés comme des actes constitutifs de la traite des êtres humains, infraction punie d’une peine privative de liberté d’une durée allant de cinq ans à douze ans, assortie d’une confiscation des biens. Si la victime est mineure, l’auteur de l’infraction encourt une peine privative de liberté d’une durée allant de dix ans à quinze ans, assortie </w:t>
      </w:r>
      <w:r w:rsidRPr="00082D44">
        <w:rPr>
          <w:lang w:val="fr-FR"/>
        </w:rPr>
        <w:lastRenderedPageBreak/>
        <w:t>d’une confiscation des biens et d’une mise en liberté surveillée pendant une période n’excédant pas trois ans.</w:t>
      </w:r>
    </w:p>
    <w:p w:rsidR="000E5209" w:rsidRPr="00CE03CA" w:rsidRDefault="000E5209" w:rsidP="000E5209">
      <w:pPr>
        <w:pStyle w:val="SingleTxt"/>
        <w:numPr>
          <w:ilvl w:val="0"/>
          <w:numId w:val="9"/>
        </w:numPr>
        <w:tabs>
          <w:tab w:val="clear" w:pos="475"/>
          <w:tab w:val="num" w:pos="1742"/>
        </w:tabs>
        <w:ind w:left="1267"/>
        <w:rPr>
          <w:lang w:val="fr-CH"/>
        </w:rPr>
      </w:pPr>
      <w:r w:rsidRPr="00082D44">
        <w:rPr>
          <w:lang w:val="fr-FR"/>
        </w:rPr>
        <w:t>Aux termes du paragraphe</w:t>
      </w:r>
      <w:r w:rsidR="000238ED">
        <w:rPr>
          <w:lang w:val="fr-FR"/>
        </w:rPr>
        <w:t> </w:t>
      </w:r>
      <w:r w:rsidRPr="00082D44">
        <w:rPr>
          <w:lang w:val="fr-FR"/>
        </w:rPr>
        <w:t>5 de l’article</w:t>
      </w:r>
      <w:r w:rsidR="000238ED">
        <w:rPr>
          <w:lang w:val="fr-FR"/>
        </w:rPr>
        <w:t> </w:t>
      </w:r>
      <w:r w:rsidRPr="00082D44">
        <w:rPr>
          <w:lang w:val="fr-FR"/>
        </w:rPr>
        <w:t>15 du Code pénal, chaque article du Code pénal prévoit la peine encourue pour la commission d’une infraction donnée, ainsi que celle encourue en cas de tentative</w:t>
      </w:r>
      <w:r>
        <w:rPr>
          <w:lang w:val="fr-FR"/>
        </w:rPr>
        <w:t xml:space="preserve">. Les </w:t>
      </w:r>
      <w:r w:rsidRPr="00082D44">
        <w:rPr>
          <w:lang w:val="fr-FR"/>
        </w:rPr>
        <w:t xml:space="preserve">tentatives de crimes sont passibles de peines privatives de liberté de plus de deux ans. </w:t>
      </w:r>
      <w:r>
        <w:rPr>
          <w:lang w:val="fr-FR"/>
        </w:rPr>
        <w:t>La</w:t>
      </w:r>
      <w:r w:rsidRPr="00082D44">
        <w:rPr>
          <w:lang w:val="fr-FR"/>
        </w:rPr>
        <w:t xml:space="preserve"> traite des êtres humains et l’implication d’un mineur dans une infraction pénale sont considérées comme des crimes. Par conséquent, les tentatives d’un de ces crimes </w:t>
      </w:r>
      <w:r>
        <w:rPr>
          <w:lang w:val="fr-FR"/>
        </w:rPr>
        <w:t>sont passibles</w:t>
      </w:r>
      <w:r w:rsidRPr="00082D44">
        <w:rPr>
          <w:lang w:val="fr-FR"/>
        </w:rPr>
        <w:t xml:space="preserve"> de poursuites pénales. Si la tentative concerne un crime grave ou particulièrement grave, comme la traite des êtres humains, le Code pénal prévoit une peine privative de liberté de cinq ans minimum. Il convient de préciser à cet égard que les actes préparatoires d’une infraction peuvent donner lieu à des poursuites pénales. Aux termes du paragraphe 3 de l’article</w:t>
      </w:r>
      <w:r w:rsidR="000238ED">
        <w:rPr>
          <w:lang w:val="fr-FR"/>
        </w:rPr>
        <w:t> </w:t>
      </w:r>
      <w:r w:rsidRPr="00082D44">
        <w:rPr>
          <w:lang w:val="fr-FR"/>
        </w:rPr>
        <w:t xml:space="preserve">15 du Code pénal, le fait de repérer ou d’adapter les moyens ou instruments de l’infraction intentionnelle et de réunir les conditions nécessaires à sa commission </w:t>
      </w:r>
      <w:r>
        <w:rPr>
          <w:lang w:val="fr-FR"/>
        </w:rPr>
        <w:t>est</w:t>
      </w:r>
      <w:r w:rsidRPr="00082D44">
        <w:rPr>
          <w:lang w:val="fr-FR"/>
        </w:rPr>
        <w:t xml:space="preserve"> considéré comme </w:t>
      </w:r>
      <w:r>
        <w:rPr>
          <w:lang w:val="fr-FR"/>
        </w:rPr>
        <w:t>un</w:t>
      </w:r>
      <w:r w:rsidRPr="00082D44">
        <w:rPr>
          <w:lang w:val="fr-FR"/>
        </w:rPr>
        <w:t xml:space="preserve"> acte préparatoire, notamment si l’infraction </w:t>
      </w:r>
      <w:r>
        <w:rPr>
          <w:lang w:val="fr-FR"/>
        </w:rPr>
        <w:t>n’a pas été commise</w:t>
      </w:r>
      <w:r w:rsidRPr="00082D44">
        <w:rPr>
          <w:lang w:val="fr-FR"/>
        </w:rPr>
        <w:t xml:space="preserve"> pour des raisons indépendantes de la volonté de l’auteur. De même, la participation à une infraction prévue par le Code pénal donne</w:t>
      </w:r>
      <w:r>
        <w:rPr>
          <w:lang w:val="fr-FR"/>
        </w:rPr>
        <w:t xml:space="preserve"> </w:t>
      </w:r>
      <w:r w:rsidRPr="00082D44">
        <w:rPr>
          <w:lang w:val="fr-FR"/>
        </w:rPr>
        <w:t>lieu à des poursuites pénales au même titre que la commission de ladite infraction, conformément au paragraphe</w:t>
      </w:r>
      <w:r w:rsidR="000238ED">
        <w:rPr>
          <w:lang w:val="fr-FR"/>
        </w:rPr>
        <w:t> </w:t>
      </w:r>
      <w:r w:rsidRPr="00082D44">
        <w:rPr>
          <w:lang w:val="fr-FR"/>
        </w:rPr>
        <w:t>5 de l’article</w:t>
      </w:r>
      <w:r w:rsidR="000238ED">
        <w:rPr>
          <w:lang w:val="fr-FR"/>
        </w:rPr>
        <w:t> </w:t>
      </w:r>
      <w:r w:rsidRPr="00082D44">
        <w:rPr>
          <w:lang w:val="fr-FR"/>
        </w:rPr>
        <w:t xml:space="preserve">20 du Code pénal. Ainsi, compte tenu de l’approche adoptée à l’égard des </w:t>
      </w:r>
      <w:r>
        <w:rPr>
          <w:lang w:val="fr-FR"/>
        </w:rPr>
        <w:t>tentatives d’</w:t>
      </w:r>
      <w:r w:rsidRPr="00082D44">
        <w:rPr>
          <w:lang w:val="fr-FR"/>
        </w:rPr>
        <w:t>infraction et de la participation aux infractions pénales depuis l’entrée en vigueur du nouveau Code pénal le 1</w:t>
      </w:r>
      <w:r w:rsidRPr="00CE03CA">
        <w:rPr>
          <w:vertAlign w:val="superscript"/>
          <w:lang w:val="fr-FR"/>
        </w:rPr>
        <w:t>er</w:t>
      </w:r>
      <w:r>
        <w:rPr>
          <w:lang w:val="fr-FR"/>
        </w:rPr>
        <w:t> </w:t>
      </w:r>
      <w:r w:rsidRPr="00082D44">
        <w:rPr>
          <w:lang w:val="fr-FR"/>
        </w:rPr>
        <w:t xml:space="preserve">avril </w:t>
      </w:r>
      <w:r w:rsidRPr="00CE03CA">
        <w:rPr>
          <w:lang w:val="fr-CH"/>
        </w:rPr>
        <w:t>1999, il n’a pas été nécessaire d’apporter des modifications à la législation nationale en vue d’assurer sa conformité aux prescriptions du Protocole facultatif.</w:t>
      </w:r>
    </w:p>
    <w:p w:rsidR="000E5209" w:rsidRPr="00CE03CA" w:rsidRDefault="000E5209" w:rsidP="000E5209">
      <w:pPr>
        <w:pStyle w:val="SingleTxt"/>
        <w:numPr>
          <w:ilvl w:val="0"/>
          <w:numId w:val="9"/>
        </w:numPr>
        <w:tabs>
          <w:tab w:val="clear" w:pos="475"/>
          <w:tab w:val="num" w:pos="1742"/>
        </w:tabs>
        <w:ind w:left="1267"/>
        <w:rPr>
          <w:lang w:val="fr-CH"/>
        </w:rPr>
      </w:pPr>
      <w:r w:rsidRPr="00CE03CA">
        <w:rPr>
          <w:lang w:val="fr-CH"/>
        </w:rPr>
        <w:t>Pour ce qui est de la responsabilité des personnes morales, il convient de noter qu’un nouveau chapitre (chap</w:t>
      </w:r>
      <w:r>
        <w:rPr>
          <w:lang w:val="fr-CH"/>
        </w:rPr>
        <w:t>. </w:t>
      </w:r>
      <w:r w:rsidRPr="00CE03CA">
        <w:rPr>
          <w:lang w:val="fr-CH"/>
        </w:rPr>
        <w:t>VIII) consacré aux mesures de coercition applicable aux personnes morales a été ajouté au Code pénal le 1</w:t>
      </w:r>
      <w:r w:rsidRPr="00CE03CA">
        <w:rPr>
          <w:vertAlign w:val="superscript"/>
          <w:lang w:val="fr-CH"/>
        </w:rPr>
        <w:t>er</w:t>
      </w:r>
      <w:r w:rsidRPr="00CE03CA">
        <w:rPr>
          <w:lang w:val="fr-CH"/>
        </w:rPr>
        <w:t> octobre 2005. En vertu de l’article</w:t>
      </w:r>
      <w:r w:rsidR="007D632E">
        <w:rPr>
          <w:lang w:val="fr-CH"/>
        </w:rPr>
        <w:t> </w:t>
      </w:r>
      <w:r w:rsidRPr="00CE03CA">
        <w:rPr>
          <w:iCs/>
          <w:lang w:val="fr-CH"/>
        </w:rPr>
        <w:t xml:space="preserve">70 (par. 1), une personne morale peut faire l’objet de mesures de </w:t>
      </w:r>
      <w:r w:rsidRPr="00CE03CA">
        <w:rPr>
          <w:lang w:val="fr-CH"/>
        </w:rPr>
        <w:t>coercition</w:t>
      </w:r>
      <w:r w:rsidRPr="00CE03CA">
        <w:rPr>
          <w:iCs/>
          <w:lang w:val="fr-CH"/>
        </w:rPr>
        <w:t xml:space="preserve"> pour les infractions pénales visées dans la Partie spéciale du Code pénal lorsqu’une infraction a été commise par une personne physique dans l’intérêt de la personne morale concernée. Cette disposition part du principe que si une personne morale </w:t>
      </w:r>
      <w:r w:rsidRPr="00CE03CA">
        <w:rPr>
          <w:lang w:val="fr-CH"/>
        </w:rPr>
        <w:t xml:space="preserve">est une pure fiction juridique </w:t>
      </w:r>
      <w:r w:rsidRPr="00CE03CA">
        <w:rPr>
          <w:iCs/>
          <w:lang w:val="fr-CH"/>
        </w:rPr>
        <w:t xml:space="preserve">et ne peut en conséquence commettre une infraction pénale, il n’en demeure pas moins qu’une infraction pénale peut être commise dans son intérêt. Ainsi, au-delà des poursuites pénales qui peuvent être engagées à l’encontre de la personne physique directement impliquée dans la commission de l’infraction, une personne morale peut faire l’objet de sanctions en vertu des dispositions du Code pénal s’il est prouvé que l’infraction a été commise dans son intérêt. Les sanctions prévues dans ce cas sont les suivantes : </w:t>
      </w:r>
    </w:p>
    <w:p w:rsidR="000E5209" w:rsidRPr="00CE03CA" w:rsidRDefault="000E5209" w:rsidP="000E5209">
      <w:pPr>
        <w:pStyle w:val="SingleTxt"/>
        <w:rPr>
          <w:lang w:val="fr-CH"/>
        </w:rPr>
      </w:pPr>
      <w:r w:rsidRPr="00CE03CA">
        <w:rPr>
          <w:lang w:val="fr-CH"/>
        </w:rPr>
        <w:tab/>
        <w:t>a)</w:t>
      </w:r>
      <w:r w:rsidRPr="00CE03CA">
        <w:rPr>
          <w:lang w:val="fr-CH"/>
        </w:rPr>
        <w:tab/>
        <w:t>La liquidation;</w:t>
      </w:r>
    </w:p>
    <w:p w:rsidR="000E5209" w:rsidRPr="00CE03CA" w:rsidRDefault="000E5209" w:rsidP="000E5209">
      <w:pPr>
        <w:pStyle w:val="SingleTxt"/>
        <w:rPr>
          <w:lang w:val="fr-CH"/>
        </w:rPr>
      </w:pPr>
      <w:r w:rsidRPr="00CE03CA">
        <w:rPr>
          <w:lang w:val="fr-CH"/>
        </w:rPr>
        <w:tab/>
        <w:t>b)</w:t>
      </w:r>
      <w:r w:rsidRPr="00CE03CA">
        <w:rPr>
          <w:lang w:val="fr-CH"/>
        </w:rPr>
        <w:tab/>
        <w:t>La restriction des droits;</w:t>
      </w:r>
    </w:p>
    <w:p w:rsidR="000E5209" w:rsidRPr="00CE03CA" w:rsidRDefault="000E5209" w:rsidP="000E5209">
      <w:pPr>
        <w:pStyle w:val="SingleTxt"/>
        <w:rPr>
          <w:lang w:val="fr-CH"/>
        </w:rPr>
      </w:pPr>
      <w:r w:rsidRPr="00CE03CA">
        <w:rPr>
          <w:lang w:val="fr-CH"/>
        </w:rPr>
        <w:tab/>
        <w:t>c)</w:t>
      </w:r>
      <w:r w:rsidRPr="00CE03CA">
        <w:rPr>
          <w:lang w:val="fr-CH"/>
        </w:rPr>
        <w:tab/>
        <w:t>La confiscation des biens;</w:t>
      </w:r>
    </w:p>
    <w:p w:rsidR="000E5209" w:rsidRPr="00CE03CA" w:rsidRDefault="000E5209" w:rsidP="000E5209">
      <w:pPr>
        <w:pStyle w:val="SingleTxt"/>
        <w:rPr>
          <w:lang w:val="fr-CH"/>
        </w:rPr>
      </w:pPr>
      <w:r w:rsidRPr="00CE03CA">
        <w:rPr>
          <w:lang w:val="fr-CH"/>
        </w:rPr>
        <w:tab/>
        <w:t>d)</w:t>
      </w:r>
      <w:r w:rsidRPr="00CE03CA">
        <w:rPr>
          <w:lang w:val="fr-CH"/>
        </w:rPr>
        <w:tab/>
        <w:t>Les sanctions pécuniaires</w:t>
      </w:r>
      <w:r>
        <w:rPr>
          <w:lang w:val="fr-CH"/>
        </w:rPr>
        <w:t>.</w:t>
      </w:r>
    </w:p>
    <w:p w:rsidR="000E5209" w:rsidRPr="00CE03CA" w:rsidRDefault="000E5209" w:rsidP="000E5209">
      <w:pPr>
        <w:pStyle w:val="SingleTxt"/>
        <w:rPr>
          <w:lang w:val="fr-CH"/>
        </w:rPr>
      </w:pPr>
      <w:r w:rsidRPr="00CE03CA">
        <w:rPr>
          <w:lang w:val="fr-CH"/>
        </w:rPr>
        <w:t>Celles-ci peuvent être assorties</w:t>
      </w:r>
      <w:r w:rsidR="00547286">
        <w:rPr>
          <w:lang w:val="fr-CH"/>
        </w:rPr>
        <w:t> </w:t>
      </w:r>
      <w:r w:rsidRPr="00CE03CA">
        <w:rPr>
          <w:lang w:val="fr-CH"/>
        </w:rPr>
        <w:t>:</w:t>
      </w:r>
    </w:p>
    <w:p w:rsidR="000E5209" w:rsidRPr="00CE03CA" w:rsidRDefault="000E5209" w:rsidP="000E5209">
      <w:pPr>
        <w:pStyle w:val="SingleTxt"/>
        <w:rPr>
          <w:lang w:val="fr-CH"/>
        </w:rPr>
      </w:pPr>
      <w:r w:rsidRPr="00CE03CA">
        <w:rPr>
          <w:lang w:val="fr-CH"/>
        </w:rPr>
        <w:tab/>
        <w:t>a)</w:t>
      </w:r>
      <w:r w:rsidRPr="00CE03CA">
        <w:rPr>
          <w:lang w:val="fr-CH"/>
        </w:rPr>
        <w:tab/>
        <w:t>D’une confiscation des biens;</w:t>
      </w:r>
    </w:p>
    <w:p w:rsidR="000E5209" w:rsidRPr="00CE03CA" w:rsidRDefault="000E5209" w:rsidP="000E5209">
      <w:pPr>
        <w:pStyle w:val="SingleTxt"/>
        <w:rPr>
          <w:lang w:val="fr-CH"/>
        </w:rPr>
      </w:pPr>
      <w:r w:rsidRPr="00CE03CA">
        <w:rPr>
          <w:lang w:val="fr-CH"/>
        </w:rPr>
        <w:tab/>
        <w:t>b)</w:t>
      </w:r>
      <w:r w:rsidRPr="00CE03CA">
        <w:rPr>
          <w:lang w:val="fr-CH"/>
        </w:rPr>
        <w:tab/>
        <w:t>D’une réparation pour le préjudice subi.</w:t>
      </w:r>
    </w:p>
    <w:p w:rsidR="000E5209" w:rsidRPr="00CE03CA" w:rsidRDefault="000E5209" w:rsidP="000E5209">
      <w:pPr>
        <w:pStyle w:val="SingleTxt"/>
        <w:numPr>
          <w:ilvl w:val="0"/>
          <w:numId w:val="9"/>
        </w:numPr>
        <w:tabs>
          <w:tab w:val="clear" w:pos="475"/>
          <w:tab w:val="num" w:pos="1742"/>
        </w:tabs>
        <w:ind w:left="1267"/>
        <w:rPr>
          <w:lang w:val="fr-CH"/>
        </w:rPr>
      </w:pPr>
      <w:r w:rsidRPr="00CE03CA">
        <w:rPr>
          <w:lang w:val="fr-CH"/>
        </w:rPr>
        <w:t>La Lettonie établit sa compétence aux fins de connaître des infractions pénales sur les fondements prévus par les articles</w:t>
      </w:r>
      <w:r w:rsidR="007D632E">
        <w:rPr>
          <w:lang w:val="fr-CH"/>
        </w:rPr>
        <w:t> </w:t>
      </w:r>
      <w:r w:rsidRPr="00CE03CA">
        <w:rPr>
          <w:lang w:val="fr-CH"/>
        </w:rPr>
        <w:t>2, 3 et 4 du Code pénal, à savoir lorsque</w:t>
      </w:r>
      <w:r>
        <w:rPr>
          <w:lang w:val="fr-CH"/>
        </w:rPr>
        <w:t> </w:t>
      </w:r>
      <w:r w:rsidRPr="00CE03CA">
        <w:rPr>
          <w:lang w:val="fr-CH"/>
        </w:rPr>
        <w:t>:</w:t>
      </w:r>
    </w:p>
    <w:p w:rsidR="000E5209" w:rsidRPr="00CE03CA" w:rsidRDefault="000E5209" w:rsidP="000E5209">
      <w:pPr>
        <w:pStyle w:val="SingleTxt"/>
        <w:rPr>
          <w:lang w:val="fr-CH"/>
        </w:rPr>
      </w:pPr>
      <w:r w:rsidRPr="00CE03CA">
        <w:rPr>
          <w:lang w:val="fr-CH"/>
        </w:rPr>
        <w:tab/>
        <w:t>a)</w:t>
      </w:r>
      <w:r w:rsidRPr="00CE03CA">
        <w:rPr>
          <w:lang w:val="fr-CH"/>
        </w:rPr>
        <w:tab/>
        <w:t>L’infraction pénale a été commise sur le territoire letton;</w:t>
      </w:r>
    </w:p>
    <w:p w:rsidR="000E5209" w:rsidRPr="00CE03CA" w:rsidRDefault="000E5209" w:rsidP="000E5209">
      <w:pPr>
        <w:pStyle w:val="SingleTxt"/>
        <w:rPr>
          <w:lang w:val="fr-CH"/>
        </w:rPr>
      </w:pPr>
      <w:r w:rsidRPr="00CE03CA">
        <w:rPr>
          <w:lang w:val="fr-CH"/>
        </w:rPr>
        <w:lastRenderedPageBreak/>
        <w:tab/>
        <w:t>b)</w:t>
      </w:r>
      <w:r w:rsidRPr="00CE03CA">
        <w:rPr>
          <w:lang w:val="fr-CH"/>
        </w:rPr>
        <w:tab/>
        <w:t>L’infraction pénale a été commise hors du territoire letton, à bord d’un aéronef ou d’un navire ou de tout autre moyen de transport maritime ou fluvial immatriculé en République de Lettonie, à moins que les accords internationaux qui lient la République de Le</w:t>
      </w:r>
      <w:r>
        <w:rPr>
          <w:lang w:val="fr-CH"/>
        </w:rPr>
        <w:t>ttonie n’en disposent autrement;</w:t>
      </w:r>
    </w:p>
    <w:p w:rsidR="000E5209" w:rsidRPr="00CE03CA" w:rsidRDefault="000E5209" w:rsidP="000E5209">
      <w:pPr>
        <w:pStyle w:val="SingleTxt"/>
        <w:rPr>
          <w:lang w:val="fr-CH"/>
        </w:rPr>
      </w:pPr>
      <w:r w:rsidRPr="00CE03CA">
        <w:rPr>
          <w:lang w:val="fr-CH"/>
        </w:rPr>
        <w:tab/>
        <w:t>c)</w:t>
      </w:r>
      <w:r w:rsidRPr="00CE03CA">
        <w:rPr>
          <w:lang w:val="fr-CH"/>
        </w:rPr>
        <w:tab/>
        <w:t>L’infraction a été commise sur le territoire de la République de Lettonie ou dans un autre État par des Lettons</w:t>
      </w:r>
      <w:r w:rsidR="00443331">
        <w:rPr>
          <w:lang w:val="fr-CH"/>
        </w:rPr>
        <w:t>, des non-</w:t>
      </w:r>
      <w:r w:rsidRPr="00CE03CA">
        <w:rPr>
          <w:lang w:val="fr-CH"/>
        </w:rPr>
        <w:t>nationaux ou des étrangers en possession d’un permis de séjour permanent en Lettonie, qu’elle constitue ou non une infraction pénale au regard de la législation de l’État où elle a été commise;</w:t>
      </w:r>
    </w:p>
    <w:p w:rsidR="000E5209" w:rsidRPr="00CE03CA" w:rsidRDefault="000E5209" w:rsidP="000E5209">
      <w:pPr>
        <w:pStyle w:val="SingleTxt"/>
        <w:rPr>
          <w:lang w:val="fr-CH"/>
        </w:rPr>
      </w:pPr>
      <w:r w:rsidRPr="00CE03CA">
        <w:rPr>
          <w:lang w:val="fr-CH"/>
        </w:rPr>
        <w:tab/>
        <w:t>d)</w:t>
      </w:r>
      <w:r w:rsidRPr="00CE03CA">
        <w:rPr>
          <w:lang w:val="fr-CH"/>
        </w:rPr>
        <w:tab/>
        <w:t>L’infraction a été commise par des militaires lettons stationnés hors de la Lettonie, sauf dispositions contraires des accords internationaux par lesquels</w:t>
      </w:r>
      <w:r>
        <w:rPr>
          <w:lang w:val="fr-CH"/>
        </w:rPr>
        <w:t xml:space="preserve"> la Lettonie est liée;</w:t>
      </w:r>
    </w:p>
    <w:p w:rsidR="000E5209" w:rsidRPr="00CE03CA" w:rsidRDefault="000E5209" w:rsidP="000E5209">
      <w:pPr>
        <w:pStyle w:val="SingleTxt"/>
        <w:rPr>
          <w:lang w:val="fr-CH"/>
        </w:rPr>
      </w:pPr>
      <w:r w:rsidRPr="00CE03CA">
        <w:rPr>
          <w:lang w:val="fr-CH"/>
        </w:rPr>
        <w:tab/>
        <w:t>e)</w:t>
      </w:r>
      <w:r w:rsidRPr="00CE03CA">
        <w:rPr>
          <w:lang w:val="fr-CH"/>
        </w:rPr>
        <w:tab/>
        <w:t>Lorsque des étrangers qui n’ont pas de permis de séjour permanent en Lettonie commettent sur le territoire d’un autre État une infraction particulièrement grave dirigée contre la Lettonie ou les intérêts de ses habitants, quelle que soit la qualification de cette infraction au regard de la législation en vigueur dans l’État où elle a été commise, pour autant qu’ils n’aient pas été inculpés ou traduits en justice co</w:t>
      </w:r>
      <w:r>
        <w:rPr>
          <w:lang w:val="fr-CH"/>
        </w:rPr>
        <w:t>nformément aux lois de cet État;</w:t>
      </w:r>
    </w:p>
    <w:p w:rsidR="000E5209" w:rsidRPr="00CE03CA" w:rsidRDefault="000E5209" w:rsidP="000E5209">
      <w:pPr>
        <w:pStyle w:val="SingleTxt"/>
        <w:rPr>
          <w:lang w:val="fr-CH"/>
        </w:rPr>
      </w:pPr>
      <w:r w:rsidRPr="00CE03CA">
        <w:rPr>
          <w:lang w:val="fr-CH"/>
        </w:rPr>
        <w:tab/>
        <w:t>f)</w:t>
      </w:r>
      <w:r w:rsidRPr="00CE03CA">
        <w:rPr>
          <w:lang w:val="fr-CH"/>
        </w:rPr>
        <w:tab/>
        <w:t xml:space="preserve">Lorsque les accords internationaux liant la Lettonie établissent </w:t>
      </w:r>
      <w:r>
        <w:rPr>
          <w:lang w:val="fr-CH"/>
        </w:rPr>
        <w:t xml:space="preserve">sa </w:t>
      </w:r>
      <w:r w:rsidRPr="00CE03CA">
        <w:rPr>
          <w:lang w:val="fr-CH"/>
        </w:rPr>
        <w:t>compétence pour connaître des infractions commises sur le territoire d’un autre État par des étrangers qui n’ont pas de permis de séjour permanent en Lettonie, pour autant qu’ils n’aient pas été inculpés ou traduits en justice dans ledit État.</w:t>
      </w:r>
    </w:p>
    <w:p w:rsidR="000E5209" w:rsidRPr="00082D44" w:rsidRDefault="000E5209" w:rsidP="000E5209">
      <w:pPr>
        <w:pStyle w:val="SingleTxt"/>
        <w:numPr>
          <w:ilvl w:val="0"/>
          <w:numId w:val="9"/>
        </w:numPr>
        <w:tabs>
          <w:tab w:val="clear" w:pos="475"/>
          <w:tab w:val="num" w:pos="1742"/>
        </w:tabs>
        <w:ind w:left="1267"/>
        <w:rPr>
          <w:lang w:val="fr-CH"/>
        </w:rPr>
      </w:pPr>
      <w:r w:rsidRPr="00082D44">
        <w:rPr>
          <w:lang w:val="fr-CH"/>
        </w:rPr>
        <w:t xml:space="preserve">Aux termes </w:t>
      </w:r>
      <w:r>
        <w:rPr>
          <w:lang w:val="fr-CH"/>
        </w:rPr>
        <w:t>des paragraphes</w:t>
      </w:r>
      <w:r w:rsidR="00443331">
        <w:rPr>
          <w:lang w:val="fr-CH"/>
        </w:rPr>
        <w:t> </w:t>
      </w:r>
      <w:r>
        <w:rPr>
          <w:lang w:val="fr-CH"/>
        </w:rPr>
        <w:t xml:space="preserve">1 et 2 </w:t>
      </w:r>
      <w:r w:rsidRPr="00082D44">
        <w:rPr>
          <w:lang w:val="fr-CH"/>
        </w:rPr>
        <w:t>de l’article</w:t>
      </w:r>
      <w:r w:rsidR="00443331">
        <w:rPr>
          <w:lang w:val="fr-CH"/>
        </w:rPr>
        <w:t> </w:t>
      </w:r>
      <w:r w:rsidRPr="00082D44">
        <w:rPr>
          <w:lang w:val="fr-CH"/>
        </w:rPr>
        <w:t xml:space="preserve">696 </w:t>
      </w:r>
      <w:r>
        <w:rPr>
          <w:lang w:val="fr-CH"/>
        </w:rPr>
        <w:t xml:space="preserve">du Code de procédure pénale, </w:t>
      </w:r>
      <w:r w:rsidRPr="00082D44">
        <w:rPr>
          <w:lang w:val="fr-CH"/>
        </w:rPr>
        <w:t>une personne se trouvant sur le territoire letton peut être extradée pour être traduite en justice et jugée dans un autre État si la Lettonie a reçu de cet État une demande d’extradition pour un acte qui constitue une infraction pénale au regard de sa législation et de celle de l’État en question, et si l’infraction considérée est passible d’une peine privative de liberté d’une durée minimale d’un an ou d’une peine plus lourde, à moins que l’accord international n’en dispose autrement.</w:t>
      </w:r>
    </w:p>
    <w:p w:rsidR="000E5209" w:rsidRPr="00082D44" w:rsidRDefault="000E5209" w:rsidP="000E5209">
      <w:pPr>
        <w:pStyle w:val="SingleTxt"/>
        <w:numPr>
          <w:ilvl w:val="0"/>
          <w:numId w:val="9"/>
        </w:numPr>
        <w:tabs>
          <w:tab w:val="clear" w:pos="475"/>
          <w:tab w:val="num" w:pos="1742"/>
        </w:tabs>
        <w:ind w:left="1267"/>
        <w:rPr>
          <w:lang w:val="fr-CH"/>
        </w:rPr>
      </w:pPr>
      <w:r w:rsidRPr="00082D44">
        <w:rPr>
          <w:lang w:val="fr-CH"/>
        </w:rPr>
        <w:t xml:space="preserve">Compte tenu de ce qui précède, toute personne qui a commis l’une quelconque des infractions susmentionnées peut être extradée pour être traduite en justice et être jugée. Toutefois, </w:t>
      </w:r>
      <w:r>
        <w:rPr>
          <w:lang w:val="fr-CH"/>
        </w:rPr>
        <w:t>le paragraphe</w:t>
      </w:r>
      <w:r w:rsidR="00443331">
        <w:rPr>
          <w:lang w:val="fr-CH"/>
        </w:rPr>
        <w:t> </w:t>
      </w:r>
      <w:r>
        <w:rPr>
          <w:lang w:val="fr-CH"/>
        </w:rPr>
        <w:t xml:space="preserve">2 de </w:t>
      </w:r>
      <w:r w:rsidRPr="00082D44">
        <w:rPr>
          <w:lang w:val="fr-CH"/>
        </w:rPr>
        <w:t>l’article</w:t>
      </w:r>
      <w:r w:rsidR="00443331">
        <w:rPr>
          <w:lang w:val="fr-CH"/>
        </w:rPr>
        <w:t> </w:t>
      </w:r>
      <w:r w:rsidRPr="00082D44">
        <w:rPr>
          <w:lang w:val="fr-CH"/>
        </w:rPr>
        <w:t>697 du Code de procédure pénale interdit l’extradition dans les cas suivants</w:t>
      </w:r>
      <w:r>
        <w:rPr>
          <w:lang w:val="fr-CH"/>
        </w:rPr>
        <w:t> </w:t>
      </w:r>
      <w:r w:rsidRPr="00082D44">
        <w:rPr>
          <w:lang w:val="fr-CH"/>
        </w:rPr>
        <w:t xml:space="preserve">: </w:t>
      </w:r>
    </w:p>
    <w:p w:rsidR="000E5209" w:rsidRPr="00082D44" w:rsidRDefault="000E5209" w:rsidP="000E5209">
      <w:pPr>
        <w:pStyle w:val="SingleTxt"/>
        <w:rPr>
          <w:lang w:val="fr-CH"/>
        </w:rPr>
      </w:pPr>
      <w:r>
        <w:rPr>
          <w:lang w:val="fr-CH"/>
        </w:rPr>
        <w:tab/>
      </w:r>
      <w:r w:rsidRPr="00082D44">
        <w:rPr>
          <w:lang w:val="fr-CH"/>
        </w:rPr>
        <w:t>a)</w:t>
      </w:r>
      <w:r w:rsidRPr="00082D44">
        <w:rPr>
          <w:lang w:val="fr-CH"/>
        </w:rPr>
        <w:tab/>
      </w:r>
      <w:r>
        <w:rPr>
          <w:lang w:val="fr-CH"/>
        </w:rPr>
        <w:t>L’intéressé</w:t>
      </w:r>
      <w:r w:rsidRPr="00082D44">
        <w:rPr>
          <w:lang w:val="fr-CH"/>
        </w:rPr>
        <w:t xml:space="preserve"> est de nationalité lettone;</w:t>
      </w:r>
    </w:p>
    <w:p w:rsidR="000E5209" w:rsidRPr="00082D44" w:rsidRDefault="000E5209" w:rsidP="000E5209">
      <w:pPr>
        <w:pStyle w:val="SingleTxt"/>
        <w:rPr>
          <w:lang w:val="fr-CH"/>
        </w:rPr>
      </w:pPr>
      <w:r>
        <w:rPr>
          <w:lang w:val="fr-CH"/>
        </w:rPr>
        <w:tab/>
      </w:r>
      <w:r w:rsidRPr="00082D44">
        <w:rPr>
          <w:lang w:val="fr-CH"/>
        </w:rPr>
        <w:t>b)</w:t>
      </w:r>
      <w:r w:rsidRPr="00082D44">
        <w:rPr>
          <w:lang w:val="fr-CH"/>
        </w:rPr>
        <w:tab/>
        <w:t xml:space="preserve">La demande d’extradition a pour objet de poursuivre pénalement ou de punir une personne en raison de sa race, de sa religion, de sa nationalité ou de ses opinions politiques, ou il y a des motifs suffisants de croire que les droits </w:t>
      </w:r>
      <w:r>
        <w:rPr>
          <w:lang w:val="fr-CH"/>
        </w:rPr>
        <w:t>de l’intéressé</w:t>
      </w:r>
      <w:r w:rsidRPr="00082D44">
        <w:rPr>
          <w:lang w:val="fr-CH"/>
        </w:rPr>
        <w:t xml:space="preserve"> pourraient être violés pour les motifs précités;</w:t>
      </w:r>
    </w:p>
    <w:p w:rsidR="000E5209" w:rsidRPr="00082D44" w:rsidRDefault="000E5209" w:rsidP="000E5209">
      <w:pPr>
        <w:pStyle w:val="SingleTxt"/>
        <w:rPr>
          <w:lang w:val="fr-CH"/>
        </w:rPr>
      </w:pPr>
      <w:r>
        <w:rPr>
          <w:lang w:val="fr-CH"/>
        </w:rPr>
        <w:tab/>
      </w:r>
      <w:r w:rsidRPr="00082D44">
        <w:rPr>
          <w:lang w:val="fr-CH"/>
        </w:rPr>
        <w:t>c)</w:t>
      </w:r>
      <w:r w:rsidRPr="00082D44">
        <w:rPr>
          <w:lang w:val="fr-CH"/>
        </w:rPr>
        <w:tab/>
      </w:r>
      <w:r>
        <w:rPr>
          <w:lang w:val="fr-CH"/>
        </w:rPr>
        <w:t>L’intéressé</w:t>
      </w:r>
      <w:r w:rsidRPr="00082D44">
        <w:rPr>
          <w:lang w:val="fr-CH"/>
        </w:rPr>
        <w:t xml:space="preserve"> fait l’objet d’une décision de justice pour la même infraction pénale en Lettonie;</w:t>
      </w:r>
    </w:p>
    <w:p w:rsidR="000E5209" w:rsidRPr="00082D44" w:rsidRDefault="000E5209" w:rsidP="000E5209">
      <w:pPr>
        <w:pStyle w:val="SingleTxt"/>
        <w:rPr>
          <w:lang w:val="fr-CH"/>
        </w:rPr>
      </w:pPr>
      <w:r>
        <w:rPr>
          <w:lang w:val="fr-CH"/>
        </w:rPr>
        <w:tab/>
      </w:r>
      <w:r w:rsidRPr="00082D44">
        <w:rPr>
          <w:lang w:val="fr-CH"/>
        </w:rPr>
        <w:t>d)</w:t>
      </w:r>
      <w:r w:rsidRPr="00082D44">
        <w:rPr>
          <w:lang w:val="fr-CH"/>
        </w:rPr>
        <w:tab/>
        <w:t xml:space="preserve">En vertu des dispositions du droit letton qui s’appliquent </w:t>
      </w:r>
      <w:r>
        <w:rPr>
          <w:lang w:val="fr-CH"/>
        </w:rPr>
        <w:t>à la même</w:t>
      </w:r>
      <w:r w:rsidRPr="00082D44">
        <w:rPr>
          <w:lang w:val="fr-CH"/>
        </w:rPr>
        <w:t xml:space="preserve"> infraction pénale, </w:t>
      </w:r>
      <w:r>
        <w:rPr>
          <w:lang w:val="fr-CH"/>
        </w:rPr>
        <w:t>l’intéressé ne peut faire l’objet de poursuites pénales, être jugé ou exécuter une peine en raison de la prescription, d’une amnistie ou pour une autre raison d’ordre juridique;</w:t>
      </w:r>
    </w:p>
    <w:p w:rsidR="000E5209" w:rsidRPr="00082D44" w:rsidRDefault="000E5209" w:rsidP="000E5209">
      <w:pPr>
        <w:pStyle w:val="SingleTxt"/>
        <w:rPr>
          <w:lang w:val="fr-CH"/>
        </w:rPr>
      </w:pPr>
      <w:r>
        <w:rPr>
          <w:lang w:val="fr-CH"/>
        </w:rPr>
        <w:tab/>
      </w:r>
      <w:r w:rsidRPr="00082D44">
        <w:rPr>
          <w:lang w:val="fr-CH"/>
        </w:rPr>
        <w:t>e)</w:t>
      </w:r>
      <w:r w:rsidRPr="00082D44">
        <w:rPr>
          <w:lang w:val="fr-CH"/>
        </w:rPr>
        <w:tab/>
      </w:r>
      <w:r>
        <w:rPr>
          <w:lang w:val="fr-CH"/>
        </w:rPr>
        <w:t>L’intéressé</w:t>
      </w:r>
      <w:r w:rsidRPr="00082D44">
        <w:rPr>
          <w:lang w:val="fr-CH"/>
        </w:rPr>
        <w:t xml:space="preserve"> bénéficie, conformément à la procédure prévue par la loi, d’une mesure de clémence pour la même infraction;</w:t>
      </w:r>
    </w:p>
    <w:p w:rsidR="000E5209" w:rsidRPr="00082D44" w:rsidRDefault="000E5209" w:rsidP="000E5209">
      <w:pPr>
        <w:pStyle w:val="SingleTxt"/>
        <w:rPr>
          <w:lang w:val="fr-CH"/>
        </w:rPr>
      </w:pPr>
      <w:r>
        <w:rPr>
          <w:lang w:val="fr-CH"/>
        </w:rPr>
        <w:tab/>
      </w:r>
      <w:r w:rsidRPr="00082D44">
        <w:rPr>
          <w:lang w:val="fr-CH"/>
        </w:rPr>
        <w:t>f)</w:t>
      </w:r>
      <w:r w:rsidRPr="00082D44">
        <w:rPr>
          <w:lang w:val="fr-CH"/>
        </w:rPr>
        <w:tab/>
        <w:t>L’État requérant ne fournit pas de garanties suffisantes sur le fait qu’il ne condamnera pas à mort et n’exécutera pas la personne concernée;</w:t>
      </w:r>
    </w:p>
    <w:p w:rsidR="000E5209" w:rsidRPr="00082D44" w:rsidRDefault="000E5209" w:rsidP="000E5209">
      <w:pPr>
        <w:pStyle w:val="SingleTxt"/>
        <w:rPr>
          <w:lang w:val="fr-CH"/>
        </w:rPr>
      </w:pPr>
      <w:r>
        <w:rPr>
          <w:lang w:val="fr-CH"/>
        </w:rPr>
        <w:tab/>
      </w:r>
      <w:r w:rsidRPr="00082D44">
        <w:rPr>
          <w:lang w:val="fr-CH"/>
        </w:rPr>
        <w:t>g)</w:t>
      </w:r>
      <w:r w:rsidRPr="00082D44">
        <w:rPr>
          <w:lang w:val="fr-CH"/>
        </w:rPr>
        <w:tab/>
      </w:r>
      <w:r>
        <w:rPr>
          <w:lang w:val="fr-CH"/>
        </w:rPr>
        <w:t>L’intéressé</w:t>
      </w:r>
      <w:r w:rsidRPr="00082D44">
        <w:rPr>
          <w:lang w:val="fr-CH"/>
        </w:rPr>
        <w:t xml:space="preserve"> pourrait être </w:t>
      </w:r>
      <w:r>
        <w:rPr>
          <w:lang w:val="fr-CH"/>
        </w:rPr>
        <w:t>menacé de torture</w:t>
      </w:r>
      <w:r w:rsidRPr="00082D44">
        <w:rPr>
          <w:lang w:val="fr-CH"/>
        </w:rPr>
        <w:t xml:space="preserve"> dans l’État </w:t>
      </w:r>
      <w:r>
        <w:rPr>
          <w:lang w:val="fr-CH"/>
        </w:rPr>
        <w:t>requérant</w:t>
      </w:r>
      <w:r w:rsidRPr="00082D44">
        <w:rPr>
          <w:lang w:val="fr-CH"/>
        </w:rPr>
        <w:t xml:space="preserve">. </w:t>
      </w:r>
    </w:p>
    <w:p w:rsidR="000E5209" w:rsidRPr="00082D44" w:rsidRDefault="000E5209" w:rsidP="000E5209">
      <w:pPr>
        <w:pStyle w:val="SingleTxt"/>
        <w:numPr>
          <w:ilvl w:val="0"/>
          <w:numId w:val="9"/>
        </w:numPr>
        <w:tabs>
          <w:tab w:val="clear" w:pos="475"/>
          <w:tab w:val="num" w:pos="1742"/>
        </w:tabs>
        <w:ind w:left="1267"/>
        <w:rPr>
          <w:lang w:val="fr-CH"/>
        </w:rPr>
      </w:pPr>
      <w:r w:rsidRPr="00082D44">
        <w:rPr>
          <w:lang w:val="fr-CH"/>
        </w:rPr>
        <w:lastRenderedPageBreak/>
        <w:t xml:space="preserve">Conformément </w:t>
      </w:r>
      <w:r>
        <w:rPr>
          <w:lang w:val="fr-CH"/>
        </w:rPr>
        <w:t>au paragraphe</w:t>
      </w:r>
      <w:r w:rsidR="00FB1794">
        <w:rPr>
          <w:lang w:val="fr-CH"/>
        </w:rPr>
        <w:t> </w:t>
      </w:r>
      <w:r>
        <w:rPr>
          <w:lang w:val="fr-CH"/>
        </w:rPr>
        <w:t xml:space="preserve">1 de </w:t>
      </w:r>
      <w:r w:rsidRPr="00082D44">
        <w:rPr>
          <w:lang w:val="fr-CH"/>
        </w:rPr>
        <w:t>l’article</w:t>
      </w:r>
      <w:r w:rsidR="00FB1794">
        <w:rPr>
          <w:lang w:val="fr-CH"/>
        </w:rPr>
        <w:t> </w:t>
      </w:r>
      <w:r w:rsidRPr="00082D44">
        <w:rPr>
          <w:lang w:val="fr-CH"/>
        </w:rPr>
        <w:t xml:space="preserve">697 </w:t>
      </w:r>
      <w:r>
        <w:rPr>
          <w:lang w:val="fr-CH"/>
        </w:rPr>
        <w:t>du Code de procédure pénale,</w:t>
      </w:r>
      <w:r w:rsidRPr="00082D44">
        <w:rPr>
          <w:lang w:val="fr-CH"/>
        </w:rPr>
        <w:t xml:space="preserve"> l’extradition peut également être refusée dans les cas suivants</w:t>
      </w:r>
      <w:r w:rsidR="00FB1794">
        <w:rPr>
          <w:lang w:val="fr-CH"/>
        </w:rPr>
        <w:t> </w:t>
      </w:r>
      <w:r w:rsidRPr="00082D44">
        <w:rPr>
          <w:lang w:val="fr-CH"/>
        </w:rPr>
        <w:t>:</w:t>
      </w:r>
    </w:p>
    <w:p w:rsidR="000E5209" w:rsidRPr="00082D44" w:rsidRDefault="000E5209" w:rsidP="000E5209">
      <w:pPr>
        <w:pStyle w:val="SingleTxt"/>
        <w:rPr>
          <w:lang w:val="fr-CH"/>
        </w:rPr>
      </w:pPr>
      <w:r>
        <w:rPr>
          <w:lang w:val="fr-CH"/>
        </w:rPr>
        <w:tab/>
      </w:r>
      <w:r w:rsidRPr="00082D44">
        <w:rPr>
          <w:lang w:val="fr-CH"/>
        </w:rPr>
        <w:t>a)</w:t>
      </w:r>
      <w:r w:rsidRPr="00082D44">
        <w:rPr>
          <w:lang w:val="fr-CH"/>
        </w:rPr>
        <w:tab/>
        <w:t xml:space="preserve">L’infraction a été commise </w:t>
      </w:r>
      <w:r>
        <w:rPr>
          <w:lang w:val="fr-CH"/>
        </w:rPr>
        <w:t>en totalité ou en partie</w:t>
      </w:r>
      <w:r w:rsidRPr="00082D44">
        <w:rPr>
          <w:lang w:val="fr-CH"/>
        </w:rPr>
        <w:t xml:space="preserve"> sur le territoire letton;</w:t>
      </w:r>
    </w:p>
    <w:p w:rsidR="000E5209" w:rsidRPr="00082D44" w:rsidRDefault="000E5209" w:rsidP="000E5209">
      <w:pPr>
        <w:pStyle w:val="SingleTxt"/>
        <w:rPr>
          <w:lang w:val="fr-CH"/>
        </w:rPr>
      </w:pPr>
      <w:r>
        <w:rPr>
          <w:lang w:val="fr-CH"/>
        </w:rPr>
        <w:tab/>
      </w:r>
      <w:r w:rsidRPr="00082D44">
        <w:rPr>
          <w:lang w:val="fr-CH"/>
        </w:rPr>
        <w:t>b)</w:t>
      </w:r>
      <w:r w:rsidRPr="00082D44">
        <w:rPr>
          <w:lang w:val="fr-CH"/>
        </w:rPr>
        <w:tab/>
      </w:r>
      <w:r>
        <w:rPr>
          <w:lang w:val="fr-CH"/>
        </w:rPr>
        <w:t>L’intéressé est détenu</w:t>
      </w:r>
      <w:r w:rsidRPr="00082D44">
        <w:rPr>
          <w:lang w:val="fr-CH"/>
        </w:rPr>
        <w:t xml:space="preserve"> en tant que suspect, mis en examen ou jugé en Lettonie pour la même infraction pénale;</w:t>
      </w:r>
    </w:p>
    <w:p w:rsidR="000E5209" w:rsidRPr="00082D44" w:rsidRDefault="000E5209" w:rsidP="000E5209">
      <w:pPr>
        <w:pStyle w:val="SingleTxt"/>
        <w:rPr>
          <w:lang w:val="fr-CH"/>
        </w:rPr>
      </w:pPr>
      <w:r>
        <w:rPr>
          <w:lang w:val="fr-CH"/>
        </w:rPr>
        <w:tab/>
      </w:r>
      <w:r w:rsidRPr="00082D44">
        <w:rPr>
          <w:lang w:val="fr-CH"/>
        </w:rPr>
        <w:t>c)</w:t>
      </w:r>
      <w:r w:rsidRPr="00082D44">
        <w:rPr>
          <w:lang w:val="fr-CH"/>
        </w:rPr>
        <w:tab/>
        <w:t>Une décision de classe</w:t>
      </w:r>
      <w:r>
        <w:rPr>
          <w:lang w:val="fr-CH"/>
        </w:rPr>
        <w:t>ment</w:t>
      </w:r>
      <w:r w:rsidRPr="00082D44">
        <w:rPr>
          <w:lang w:val="fr-CH"/>
        </w:rPr>
        <w:t xml:space="preserve"> sans suite ou </w:t>
      </w:r>
      <w:r>
        <w:rPr>
          <w:lang w:val="fr-CH"/>
        </w:rPr>
        <w:t>d’abandon des poursuites a été prise en Lettonie pour la même infraction pénale</w:t>
      </w:r>
      <w:r w:rsidRPr="00082D44">
        <w:rPr>
          <w:lang w:val="fr-CH"/>
        </w:rPr>
        <w:t>;</w:t>
      </w:r>
    </w:p>
    <w:p w:rsidR="000E5209" w:rsidRPr="00082D44" w:rsidRDefault="000E5209" w:rsidP="000E5209">
      <w:pPr>
        <w:pStyle w:val="SingleTxt"/>
        <w:rPr>
          <w:lang w:val="fr-CH"/>
        </w:rPr>
      </w:pPr>
      <w:r>
        <w:rPr>
          <w:lang w:val="fr-CH"/>
        </w:rPr>
        <w:tab/>
      </w:r>
      <w:r w:rsidRPr="00082D44">
        <w:rPr>
          <w:lang w:val="fr-CH"/>
        </w:rPr>
        <w:t>d)</w:t>
      </w:r>
      <w:r w:rsidRPr="00082D44">
        <w:rPr>
          <w:lang w:val="fr-CH"/>
        </w:rPr>
        <w:tab/>
        <w:t>L’extradition a été demandée pour des infractions de nature politique ou militaire;</w:t>
      </w:r>
    </w:p>
    <w:p w:rsidR="000E5209" w:rsidRPr="00082D44" w:rsidRDefault="000E5209" w:rsidP="000E5209">
      <w:pPr>
        <w:pStyle w:val="SingleTxt"/>
        <w:rPr>
          <w:lang w:val="fr-CH"/>
        </w:rPr>
      </w:pPr>
      <w:r>
        <w:rPr>
          <w:lang w:val="fr-CH"/>
        </w:rPr>
        <w:tab/>
      </w:r>
      <w:r w:rsidRPr="00082D44">
        <w:rPr>
          <w:lang w:val="fr-CH"/>
        </w:rPr>
        <w:t>e)</w:t>
      </w:r>
      <w:r w:rsidRPr="00082D44">
        <w:rPr>
          <w:lang w:val="fr-CH"/>
        </w:rPr>
        <w:tab/>
        <w:t>L’État étranger</w:t>
      </w:r>
      <w:r>
        <w:rPr>
          <w:lang w:val="fr-CH"/>
        </w:rPr>
        <w:t xml:space="preserve"> d</w:t>
      </w:r>
      <w:r w:rsidRPr="00082D44">
        <w:rPr>
          <w:lang w:val="fr-CH"/>
        </w:rPr>
        <w:t xml:space="preserve">emande l’extradition </w:t>
      </w:r>
      <w:r>
        <w:rPr>
          <w:lang w:val="fr-CH"/>
        </w:rPr>
        <w:t>de l’intéressé</w:t>
      </w:r>
      <w:r w:rsidRPr="00082D44">
        <w:rPr>
          <w:lang w:val="fr-CH"/>
        </w:rPr>
        <w:t xml:space="preserve"> pour qu’</w:t>
      </w:r>
      <w:r>
        <w:rPr>
          <w:lang w:val="fr-CH"/>
        </w:rPr>
        <w:t xml:space="preserve">il </w:t>
      </w:r>
      <w:r w:rsidRPr="00082D44">
        <w:rPr>
          <w:lang w:val="fr-CH"/>
        </w:rPr>
        <w:t xml:space="preserve">exécute </w:t>
      </w:r>
      <w:r>
        <w:rPr>
          <w:lang w:val="fr-CH"/>
        </w:rPr>
        <w:t xml:space="preserve">une </w:t>
      </w:r>
      <w:r w:rsidRPr="00082D44">
        <w:rPr>
          <w:lang w:val="fr-CH"/>
        </w:rPr>
        <w:t xml:space="preserve">peine à laquelle </w:t>
      </w:r>
      <w:r>
        <w:rPr>
          <w:lang w:val="fr-CH"/>
        </w:rPr>
        <w:t>il</w:t>
      </w:r>
      <w:r w:rsidRPr="00082D44">
        <w:rPr>
          <w:lang w:val="fr-CH"/>
        </w:rPr>
        <w:t xml:space="preserve"> a été condamné par défaut</w:t>
      </w:r>
      <w:r>
        <w:rPr>
          <w:lang w:val="fr-CH"/>
        </w:rPr>
        <w:t xml:space="preserve"> et</w:t>
      </w:r>
      <w:r w:rsidRPr="00082D44">
        <w:rPr>
          <w:lang w:val="fr-CH"/>
        </w:rPr>
        <w:t xml:space="preserve"> ne fournit pas suffisamment de garanties en ce qui concerne le droit de la personne extradée de faire appel de sa condamnation;</w:t>
      </w:r>
    </w:p>
    <w:p w:rsidR="000E5209" w:rsidRPr="00082D44" w:rsidRDefault="000E5209" w:rsidP="000E5209">
      <w:pPr>
        <w:pStyle w:val="SingleTxt"/>
        <w:rPr>
          <w:lang w:val="fr-CH"/>
        </w:rPr>
      </w:pPr>
      <w:r>
        <w:rPr>
          <w:lang w:val="fr-CH"/>
        </w:rPr>
        <w:tab/>
      </w:r>
      <w:r w:rsidRPr="00082D44">
        <w:rPr>
          <w:lang w:val="fr-CH"/>
        </w:rPr>
        <w:t>f)</w:t>
      </w:r>
      <w:r w:rsidRPr="00082D44">
        <w:rPr>
          <w:lang w:val="fr-CH"/>
        </w:rPr>
        <w:tab/>
        <w:t xml:space="preserve">L’extradition </w:t>
      </w:r>
      <w:r>
        <w:rPr>
          <w:lang w:val="fr-CH"/>
        </w:rPr>
        <w:t xml:space="preserve">est </w:t>
      </w:r>
      <w:r w:rsidRPr="00082D44">
        <w:rPr>
          <w:lang w:val="fr-CH"/>
        </w:rPr>
        <w:t xml:space="preserve">demandée par un État avec </w:t>
      </w:r>
      <w:r>
        <w:rPr>
          <w:lang w:val="fr-CH"/>
        </w:rPr>
        <w:t>lequel</w:t>
      </w:r>
      <w:r w:rsidRPr="00082D44">
        <w:rPr>
          <w:lang w:val="fr-CH"/>
        </w:rPr>
        <w:t xml:space="preserve"> la Lettonie n’a pas conclu d’accord d’extradition.</w:t>
      </w:r>
    </w:p>
    <w:p w:rsidR="000E5209" w:rsidRPr="009F57D8" w:rsidRDefault="000E5209" w:rsidP="000E5209">
      <w:pPr>
        <w:pStyle w:val="SingleTxt"/>
        <w:numPr>
          <w:ilvl w:val="0"/>
          <w:numId w:val="9"/>
        </w:numPr>
        <w:tabs>
          <w:tab w:val="clear" w:pos="475"/>
          <w:tab w:val="num" w:pos="1742"/>
        </w:tabs>
        <w:ind w:left="1267"/>
        <w:rPr>
          <w:lang w:val="fr-CH"/>
        </w:rPr>
      </w:pPr>
      <w:r w:rsidRPr="00082D44">
        <w:rPr>
          <w:lang w:val="fr-CH"/>
        </w:rPr>
        <w:t xml:space="preserve">Les </w:t>
      </w:r>
      <w:r>
        <w:rPr>
          <w:lang w:val="fr-CH"/>
        </w:rPr>
        <w:t>policiers</w:t>
      </w:r>
      <w:r w:rsidRPr="00082D44">
        <w:rPr>
          <w:lang w:val="fr-CH"/>
        </w:rPr>
        <w:t xml:space="preserve"> lettons participent à des missions de maintien de la paix et de l’ordre public</w:t>
      </w:r>
      <w:r w:rsidRPr="009F57D8">
        <w:rPr>
          <w:lang w:val="fr-CH"/>
        </w:rPr>
        <w:t xml:space="preserve"> relevant de l’Union européenne.</w:t>
      </w:r>
    </w:p>
    <w:p w:rsidR="000E5209" w:rsidRDefault="000E5209" w:rsidP="000E5209">
      <w:pPr>
        <w:pStyle w:val="SingleTxt"/>
        <w:numPr>
          <w:ilvl w:val="0"/>
          <w:numId w:val="9"/>
        </w:numPr>
        <w:tabs>
          <w:tab w:val="clear" w:pos="475"/>
          <w:tab w:val="num" w:pos="1742"/>
        </w:tabs>
        <w:ind w:left="1267"/>
        <w:rPr>
          <w:lang w:val="fr-CH"/>
        </w:rPr>
      </w:pPr>
      <w:r w:rsidRPr="00082D44">
        <w:rPr>
          <w:lang w:val="fr-CH"/>
        </w:rPr>
        <w:t xml:space="preserve">D’après les informations dont dispose </w:t>
      </w:r>
      <w:r w:rsidR="008A47E2">
        <w:rPr>
          <w:lang w:val="fr-CH"/>
        </w:rPr>
        <w:t xml:space="preserve">le </w:t>
      </w:r>
      <w:r w:rsidRPr="00082D44">
        <w:rPr>
          <w:lang w:val="fr-CH"/>
        </w:rPr>
        <w:t xml:space="preserve">Ministère de l’intérieur, aucun cas </w:t>
      </w:r>
      <w:r>
        <w:rPr>
          <w:lang w:val="fr-CH"/>
        </w:rPr>
        <w:t xml:space="preserve">d’enrôlement </w:t>
      </w:r>
      <w:r w:rsidRPr="00082D44">
        <w:rPr>
          <w:lang w:val="fr-CH"/>
        </w:rPr>
        <w:t>d’en</w:t>
      </w:r>
      <w:r w:rsidRPr="00E43AD9">
        <w:rPr>
          <w:lang w:val="fr-CH"/>
        </w:rPr>
        <w:t>fants aux fins de leur implication dans des conflits armés n’a été enregistré en Lettonie.</w:t>
      </w:r>
    </w:p>
    <w:p w:rsidR="00612DA6" w:rsidRPr="00E8772E" w:rsidRDefault="00612DA6" w:rsidP="00612DA6">
      <w:pPr>
        <w:pStyle w:val="SingleTxt"/>
        <w:spacing w:after="0" w:line="120" w:lineRule="exact"/>
        <w:rPr>
          <w:b/>
          <w:sz w:val="10"/>
          <w:lang w:val="fr-CH"/>
        </w:rPr>
      </w:pPr>
    </w:p>
    <w:p w:rsidR="00612DA6" w:rsidRPr="00E8772E" w:rsidRDefault="00612DA6" w:rsidP="00612DA6">
      <w:pPr>
        <w:pStyle w:val="SingleTxt"/>
        <w:spacing w:after="0" w:line="120" w:lineRule="exact"/>
        <w:rPr>
          <w:b/>
          <w:sz w:val="10"/>
          <w:lang w:val="fr-CH"/>
        </w:rPr>
      </w:pPr>
    </w:p>
    <w:p w:rsidR="00612DA6" w:rsidRPr="00E8772E" w:rsidRDefault="00612DA6" w:rsidP="00612DA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8772E">
        <w:rPr>
          <w:lang w:val="fr-CH"/>
        </w:rPr>
        <w:tab/>
        <w:t>IV.</w:t>
      </w:r>
      <w:r w:rsidRPr="00E8772E">
        <w:rPr>
          <w:lang w:val="fr-CH"/>
        </w:rPr>
        <w:tab/>
        <w:t>Protection des droits des victimes</w:t>
      </w:r>
    </w:p>
    <w:p w:rsidR="00612DA6" w:rsidRPr="00E8772E" w:rsidRDefault="00612DA6" w:rsidP="00612DA6">
      <w:pPr>
        <w:pStyle w:val="SingleTxt"/>
        <w:spacing w:after="0" w:line="120" w:lineRule="exact"/>
        <w:rPr>
          <w:sz w:val="10"/>
          <w:lang w:val="fr-CH"/>
        </w:rPr>
      </w:pPr>
    </w:p>
    <w:p w:rsidR="00612DA6" w:rsidRPr="00E8772E" w:rsidRDefault="00612DA6" w:rsidP="00612DA6">
      <w:pPr>
        <w:pStyle w:val="SingleTxt"/>
        <w:spacing w:after="0" w:line="120" w:lineRule="exact"/>
        <w:rPr>
          <w:sz w:val="10"/>
          <w:lang w:val="fr-CH"/>
        </w:rPr>
      </w:pPr>
    </w:p>
    <w:p w:rsidR="00612DA6" w:rsidRPr="00E8772E" w:rsidRDefault="00612DA6" w:rsidP="00612DA6">
      <w:pPr>
        <w:pStyle w:val="SingleTxt"/>
        <w:numPr>
          <w:ilvl w:val="0"/>
          <w:numId w:val="9"/>
        </w:numPr>
        <w:tabs>
          <w:tab w:val="clear" w:pos="475"/>
          <w:tab w:val="num" w:pos="1742"/>
        </w:tabs>
        <w:ind w:left="1267"/>
        <w:rPr>
          <w:lang w:val="fr-CH"/>
        </w:rPr>
      </w:pPr>
      <w:r w:rsidRPr="00E8772E">
        <w:rPr>
          <w:lang w:val="fr-CH"/>
        </w:rPr>
        <w:t>Le Code de procédure pénale, entré en vigueur le 1</w:t>
      </w:r>
      <w:r w:rsidRPr="00E8772E">
        <w:rPr>
          <w:vertAlign w:val="superscript"/>
          <w:lang w:val="fr-CH"/>
        </w:rPr>
        <w:t>er</w:t>
      </w:r>
      <w:r>
        <w:rPr>
          <w:lang w:val="fr-CH"/>
        </w:rPr>
        <w:t> </w:t>
      </w:r>
      <w:r w:rsidRPr="00E8772E">
        <w:rPr>
          <w:lang w:val="fr-CH"/>
        </w:rPr>
        <w:t xml:space="preserve">octobre 2005, énonce des conditions et des dispositions spéciales pour la réalisation des actes de procédures afin de protéger les droits et les intérêts des enfants. Il prévoit qu’un représentant participe aux procédures pénales; tous les droits de la victime mineure relèvent de son représentant et elle ne peut pas les exercer indépendamment, à l’exception du droit de témoigner et d’exprimer son opinion. </w:t>
      </w:r>
      <w:r>
        <w:rPr>
          <w:lang w:val="fr-CH"/>
        </w:rPr>
        <w:t>Toutefois</w:t>
      </w:r>
      <w:r w:rsidRPr="00E8772E">
        <w:rPr>
          <w:lang w:val="fr-CH"/>
        </w:rPr>
        <w:t>, conformément au paragraphe</w:t>
      </w:r>
      <w:r w:rsidR="00C6510F">
        <w:rPr>
          <w:lang w:val="fr-CH"/>
        </w:rPr>
        <w:t> </w:t>
      </w:r>
      <w:r w:rsidRPr="00E8772E">
        <w:rPr>
          <w:lang w:val="fr-CH"/>
        </w:rPr>
        <w:t>2 de l’article</w:t>
      </w:r>
      <w:r w:rsidR="00C6510F">
        <w:rPr>
          <w:lang w:val="fr-CH"/>
        </w:rPr>
        <w:t> </w:t>
      </w:r>
      <w:r w:rsidRPr="00E8772E">
        <w:rPr>
          <w:lang w:val="fr-CH"/>
        </w:rPr>
        <w:t xml:space="preserve">107 du Code de procédure pénale, le représentant d’une victime mineure ayant atteint l’âge de </w:t>
      </w:r>
      <w:r>
        <w:rPr>
          <w:lang w:val="fr-CH"/>
        </w:rPr>
        <w:t>15 </w:t>
      </w:r>
      <w:r w:rsidRPr="00E8772E">
        <w:rPr>
          <w:lang w:val="fr-CH"/>
        </w:rPr>
        <w:t>ans peut faire valoir les droits de la victime conjointement avec celle-ci.</w:t>
      </w:r>
    </w:p>
    <w:p w:rsidR="00612DA6" w:rsidRPr="00E8772E" w:rsidRDefault="00612DA6" w:rsidP="00612DA6">
      <w:pPr>
        <w:pStyle w:val="SingleTxt"/>
        <w:numPr>
          <w:ilvl w:val="0"/>
          <w:numId w:val="9"/>
        </w:numPr>
        <w:tabs>
          <w:tab w:val="clear" w:pos="475"/>
          <w:tab w:val="num" w:pos="1742"/>
        </w:tabs>
        <w:ind w:left="1267"/>
        <w:rPr>
          <w:lang w:val="fr-CH"/>
        </w:rPr>
      </w:pPr>
      <w:r w:rsidRPr="00E8772E">
        <w:rPr>
          <w:lang w:val="fr-CH"/>
        </w:rPr>
        <w:t>Conformément au paragraphe</w:t>
      </w:r>
      <w:r w:rsidR="00C6510F">
        <w:rPr>
          <w:lang w:val="fr-CH"/>
        </w:rPr>
        <w:t> </w:t>
      </w:r>
      <w:r w:rsidRPr="00E8772E">
        <w:rPr>
          <w:lang w:val="fr-CH"/>
        </w:rPr>
        <w:t>2 de l’article</w:t>
      </w:r>
      <w:r w:rsidR="00C6510F">
        <w:rPr>
          <w:lang w:val="fr-CH"/>
        </w:rPr>
        <w:t> </w:t>
      </w:r>
      <w:r w:rsidRPr="00E8772E">
        <w:rPr>
          <w:lang w:val="fr-CH"/>
        </w:rPr>
        <w:t>104 du Code de procédure pénale, une victime mineure participant à une procédure p</w:t>
      </w:r>
      <w:r>
        <w:rPr>
          <w:lang w:val="fr-CH"/>
        </w:rPr>
        <w:t>énale doit être représentée par </w:t>
      </w:r>
      <w:r w:rsidRPr="00E8772E">
        <w:rPr>
          <w:lang w:val="fr-CH"/>
        </w:rPr>
        <w:t>:</w:t>
      </w:r>
    </w:p>
    <w:p w:rsidR="00612DA6" w:rsidRPr="00E8772E" w:rsidRDefault="00612DA6" w:rsidP="00612DA6">
      <w:pPr>
        <w:pStyle w:val="SingleTxt"/>
        <w:rPr>
          <w:lang w:val="fr-CH"/>
        </w:rPr>
      </w:pPr>
      <w:r>
        <w:rPr>
          <w:lang w:val="fr-CH"/>
        </w:rPr>
        <w:tab/>
      </w:r>
      <w:r w:rsidRPr="00E8772E">
        <w:rPr>
          <w:lang w:val="fr-CH"/>
        </w:rPr>
        <w:t>a)</w:t>
      </w:r>
      <w:r w:rsidRPr="00E8772E">
        <w:rPr>
          <w:lang w:val="fr-CH"/>
        </w:rPr>
        <w:tab/>
        <w:t>Sa mère, son père ou son tuteur;</w:t>
      </w:r>
    </w:p>
    <w:p w:rsidR="00612DA6" w:rsidRPr="00E8772E" w:rsidRDefault="00612DA6" w:rsidP="00612DA6">
      <w:pPr>
        <w:pStyle w:val="SingleTxt"/>
        <w:rPr>
          <w:lang w:val="fr-CH"/>
        </w:rPr>
      </w:pPr>
      <w:r>
        <w:rPr>
          <w:lang w:val="fr-CH"/>
        </w:rPr>
        <w:tab/>
      </w:r>
      <w:r w:rsidRPr="00E8772E">
        <w:rPr>
          <w:lang w:val="fr-CH"/>
        </w:rPr>
        <w:t>b)</w:t>
      </w:r>
      <w:r w:rsidRPr="00E8772E">
        <w:rPr>
          <w:lang w:val="fr-CH"/>
        </w:rPr>
        <w:tab/>
        <w:t>L’un des grands-parents, ou un frère ou une sœur majeur, si l’intéressé habite avec l’une de ces personnes et est à sa charge;</w:t>
      </w:r>
    </w:p>
    <w:p w:rsidR="00612DA6" w:rsidRPr="00E8772E" w:rsidRDefault="00612DA6" w:rsidP="00612DA6">
      <w:pPr>
        <w:pStyle w:val="SingleTxt"/>
        <w:rPr>
          <w:lang w:val="fr-CH"/>
        </w:rPr>
      </w:pPr>
      <w:r>
        <w:rPr>
          <w:lang w:val="fr-CH"/>
        </w:rPr>
        <w:tab/>
      </w:r>
      <w:r w:rsidRPr="00E8772E">
        <w:rPr>
          <w:lang w:val="fr-CH"/>
        </w:rPr>
        <w:t>c)</w:t>
      </w:r>
      <w:r w:rsidRPr="00E8772E">
        <w:rPr>
          <w:lang w:val="fr-CH"/>
        </w:rPr>
        <w:tab/>
        <w:t>Un représentant d’une autorité chargée de la protection de l’enfance;</w:t>
      </w:r>
    </w:p>
    <w:p w:rsidR="00612DA6" w:rsidRPr="00E8772E" w:rsidRDefault="00612DA6" w:rsidP="00612DA6">
      <w:pPr>
        <w:pStyle w:val="SingleTxt"/>
        <w:rPr>
          <w:lang w:val="fr-CH"/>
        </w:rPr>
      </w:pPr>
      <w:r>
        <w:rPr>
          <w:lang w:val="fr-CH"/>
        </w:rPr>
        <w:tab/>
      </w:r>
      <w:r w:rsidRPr="00E8772E">
        <w:rPr>
          <w:lang w:val="fr-CH"/>
        </w:rPr>
        <w:t>d)</w:t>
      </w:r>
      <w:r w:rsidRPr="00E8772E">
        <w:rPr>
          <w:lang w:val="fr-CH"/>
        </w:rPr>
        <w:tab/>
        <w:t>Un représentant d’une organisation non gouvernementale qui œuvre pour la protection de l’enfance.</w:t>
      </w:r>
    </w:p>
    <w:p w:rsidR="00612DA6" w:rsidRPr="00E8772E" w:rsidRDefault="00612DA6" w:rsidP="00612DA6">
      <w:pPr>
        <w:pStyle w:val="SingleTxt"/>
        <w:numPr>
          <w:ilvl w:val="0"/>
          <w:numId w:val="9"/>
        </w:numPr>
        <w:tabs>
          <w:tab w:val="clear" w:pos="475"/>
          <w:tab w:val="num" w:pos="1742"/>
        </w:tabs>
        <w:ind w:left="1267"/>
        <w:rPr>
          <w:lang w:val="fr-CH"/>
        </w:rPr>
      </w:pPr>
      <w:r w:rsidRPr="00E8772E">
        <w:rPr>
          <w:lang w:val="fr-CH"/>
        </w:rPr>
        <w:t xml:space="preserve">En outre, si la protection des droits et des intérêts d’une victime mineure est entravée ou n’est pas assurée, ou si </w:t>
      </w:r>
      <w:r>
        <w:rPr>
          <w:lang w:val="fr-CH"/>
        </w:rPr>
        <w:t>le</w:t>
      </w:r>
      <w:r w:rsidRPr="00E8772E">
        <w:rPr>
          <w:lang w:val="fr-CH"/>
        </w:rPr>
        <w:t xml:space="preserve"> représentant </w:t>
      </w:r>
      <w:r>
        <w:rPr>
          <w:lang w:val="fr-CH"/>
        </w:rPr>
        <w:t xml:space="preserve">du mineur en question </w:t>
      </w:r>
      <w:r w:rsidRPr="00E8772E">
        <w:rPr>
          <w:lang w:val="fr-CH"/>
        </w:rPr>
        <w:t>présente une demande motivée, la personne responsable de la procédure peut décider de désigner un avocat pour représenter l’intéressée.</w:t>
      </w:r>
    </w:p>
    <w:p w:rsidR="00612DA6" w:rsidRPr="00E8772E" w:rsidRDefault="00612DA6" w:rsidP="00612DA6">
      <w:pPr>
        <w:pStyle w:val="SingleTxt"/>
        <w:numPr>
          <w:ilvl w:val="0"/>
          <w:numId w:val="9"/>
        </w:numPr>
        <w:tabs>
          <w:tab w:val="clear" w:pos="475"/>
          <w:tab w:val="num" w:pos="1742"/>
        </w:tabs>
        <w:ind w:left="1267"/>
        <w:rPr>
          <w:lang w:val="fr-CH"/>
        </w:rPr>
      </w:pPr>
      <w:r w:rsidRPr="00E8772E">
        <w:rPr>
          <w:lang w:val="fr-CH"/>
        </w:rPr>
        <w:t>Il est précisé au paragraphe</w:t>
      </w:r>
      <w:r w:rsidR="00C6510F">
        <w:rPr>
          <w:lang w:val="fr-CH"/>
        </w:rPr>
        <w:t> </w:t>
      </w:r>
      <w:r w:rsidRPr="00E8772E">
        <w:rPr>
          <w:lang w:val="fr-CH"/>
        </w:rPr>
        <w:t>9 de l’article</w:t>
      </w:r>
      <w:r w:rsidR="00C6510F">
        <w:rPr>
          <w:lang w:val="fr-CH"/>
        </w:rPr>
        <w:t> </w:t>
      </w:r>
      <w:r w:rsidRPr="00E8772E">
        <w:rPr>
          <w:lang w:val="fr-CH"/>
        </w:rPr>
        <w:t xml:space="preserve">104 </w:t>
      </w:r>
      <w:r>
        <w:rPr>
          <w:lang w:val="fr-CH"/>
        </w:rPr>
        <w:t xml:space="preserve">du Code de procédure pénale </w:t>
      </w:r>
      <w:r w:rsidRPr="00E8772E">
        <w:rPr>
          <w:lang w:val="fr-CH"/>
        </w:rPr>
        <w:t xml:space="preserve">qu’au moment de se prononcer sur la participation d’une personne à une procédure pénale en </w:t>
      </w:r>
      <w:r w:rsidRPr="00E8772E">
        <w:rPr>
          <w:lang w:val="fr-CH"/>
        </w:rPr>
        <w:lastRenderedPageBreak/>
        <w:t xml:space="preserve">tant que représentant d’une victime mineure, la personne responsable de la procédure doit suivre la séquence définie par la loi (voir ci-dessus) et tenir compte de la capacité et du souhait des intéressés de protéger véritablement les intérêts de la victime. Par conséquent, en cas de conflit d’intérêt </w:t>
      </w:r>
      <w:r>
        <w:rPr>
          <w:lang w:val="fr-CH"/>
        </w:rPr>
        <w:t xml:space="preserve">entre </w:t>
      </w:r>
      <w:r w:rsidRPr="00E8772E">
        <w:rPr>
          <w:lang w:val="fr-CH"/>
        </w:rPr>
        <w:t xml:space="preserve">opposant l’enfant </w:t>
      </w:r>
      <w:r>
        <w:rPr>
          <w:lang w:val="fr-CH"/>
        </w:rPr>
        <w:t xml:space="preserve">et </w:t>
      </w:r>
      <w:r w:rsidRPr="00E8772E">
        <w:rPr>
          <w:lang w:val="fr-CH"/>
        </w:rPr>
        <w:t>ses parents ou son tuteur, la personne responsable de la procédure doit désigner comme représentant l’une des autres personnes figurant sur la liste.</w:t>
      </w:r>
    </w:p>
    <w:p w:rsidR="00612DA6" w:rsidRPr="00E8772E" w:rsidRDefault="00612DA6" w:rsidP="00612DA6">
      <w:pPr>
        <w:pStyle w:val="SingleTxt"/>
        <w:numPr>
          <w:ilvl w:val="0"/>
          <w:numId w:val="9"/>
        </w:numPr>
        <w:tabs>
          <w:tab w:val="clear" w:pos="475"/>
          <w:tab w:val="num" w:pos="1742"/>
        </w:tabs>
        <w:ind w:left="1267"/>
        <w:rPr>
          <w:lang w:val="fr-CH"/>
        </w:rPr>
      </w:pPr>
      <w:r w:rsidRPr="00E8772E">
        <w:rPr>
          <w:lang w:val="fr-CH"/>
        </w:rPr>
        <w:t>L’article</w:t>
      </w:r>
      <w:r w:rsidR="00E956E5">
        <w:rPr>
          <w:lang w:val="fr-CH"/>
        </w:rPr>
        <w:t> </w:t>
      </w:r>
      <w:r w:rsidRPr="00E8772E">
        <w:rPr>
          <w:lang w:val="fr-CH"/>
        </w:rPr>
        <w:t xml:space="preserve">22 du Code de procédure pénale énonce un principe général en ce qui concerne le droit de la victime à réparation pour le préjudice subi, en vertu duquel toute personne à qui a été causé un dommage du fait d’une infraction pénale se voit garantir, eu égard au préjudice moral, à la souffrance physique et aux pertes financières subis, </w:t>
      </w:r>
      <w:r>
        <w:rPr>
          <w:lang w:val="fr-CH"/>
        </w:rPr>
        <w:t xml:space="preserve">la </w:t>
      </w:r>
      <w:r w:rsidRPr="00E8772E">
        <w:rPr>
          <w:lang w:val="fr-CH"/>
        </w:rPr>
        <w:t>poss</w:t>
      </w:r>
      <w:r>
        <w:rPr>
          <w:lang w:val="fr-CH"/>
        </w:rPr>
        <w:t>ibilité</w:t>
      </w:r>
      <w:r w:rsidRPr="00E8772E">
        <w:rPr>
          <w:lang w:val="fr-CH"/>
        </w:rPr>
        <w:t>, sur le plan procédural, de demander et d’obtenir une réparation morale et financière. L’incapacité d’établir la responsabilité pénale d’un auteur ne fait pas obstacle à la soumission d’une demande de réparation (par</w:t>
      </w:r>
      <w:r>
        <w:rPr>
          <w:lang w:val="fr-CH"/>
        </w:rPr>
        <w:t>. </w:t>
      </w:r>
      <w:r w:rsidRPr="00E8772E">
        <w:rPr>
          <w:lang w:val="fr-CH"/>
        </w:rPr>
        <w:t>4 de l’article</w:t>
      </w:r>
      <w:r w:rsidR="00E956E5">
        <w:rPr>
          <w:lang w:val="fr-CH"/>
        </w:rPr>
        <w:t> </w:t>
      </w:r>
      <w:r w:rsidRPr="00E8772E">
        <w:rPr>
          <w:lang w:val="fr-CH"/>
        </w:rPr>
        <w:t xml:space="preserve">351 du Code de procédure pénale). Il en va de même si la victime est </w:t>
      </w:r>
      <w:r>
        <w:rPr>
          <w:lang w:val="fr-CH"/>
        </w:rPr>
        <w:t xml:space="preserve">nationale </w:t>
      </w:r>
      <w:r w:rsidRPr="00E8772E">
        <w:rPr>
          <w:lang w:val="fr-CH"/>
        </w:rPr>
        <w:t>d’un autre État</w:t>
      </w:r>
      <w:r>
        <w:rPr>
          <w:lang w:val="fr-CH"/>
        </w:rPr>
        <w:t> :</w:t>
      </w:r>
      <w:r w:rsidRPr="00E8772E">
        <w:rPr>
          <w:lang w:val="fr-CH"/>
        </w:rPr>
        <w:t xml:space="preserve"> si la procédure pénale se déroule en Lettonie, celle-ci relève de la compétence des tribunaux lettons et la nationalité de la victime n’entre pas en ligne de compte. Le droit à réparation est garanti </w:t>
      </w:r>
      <w:r>
        <w:rPr>
          <w:lang w:val="fr-CH"/>
        </w:rPr>
        <w:t xml:space="preserve">dans des conditions </w:t>
      </w:r>
      <w:r w:rsidRPr="00E8772E">
        <w:rPr>
          <w:lang w:val="fr-CH"/>
        </w:rPr>
        <w:t>d’égalité à toutes les victimes. La loi sur l’indemnisation des victimes par l’État garantit le droit de toute personne (quelle que soit sa nationalité) qui a été reconnue comme victime conformément aux dispositions du Code de procédure pénale, de recevoir une indemnisation de l’État pour le préjudice moral, la souffrance physique ou la perte financière causé</w:t>
      </w:r>
      <w:r>
        <w:rPr>
          <w:lang w:val="fr-CH"/>
        </w:rPr>
        <w:t>s</w:t>
      </w:r>
      <w:r w:rsidRPr="00E8772E">
        <w:rPr>
          <w:lang w:val="fr-CH"/>
        </w:rPr>
        <w:t xml:space="preserve"> par une infraction pénale</w:t>
      </w:r>
      <w:r>
        <w:rPr>
          <w:lang w:val="fr-CH"/>
        </w:rPr>
        <w:t xml:space="preserve"> intentionnelle</w:t>
      </w:r>
      <w:r w:rsidRPr="00E8772E">
        <w:rPr>
          <w:lang w:val="fr-CH"/>
        </w:rPr>
        <w:t>, si la personne est décédée du fait d’une infraction pénale ou si la victime a subi des lésions corporelles graves ou modérées, si l’intégrité sexuelle de la victime a été violée ou si la victime a été infectée par le VIH ou par le virus de l’hépatite B ou C.</w:t>
      </w:r>
    </w:p>
    <w:p w:rsidR="00612DA6" w:rsidRPr="00E8772E" w:rsidRDefault="00612DA6" w:rsidP="00612DA6">
      <w:pPr>
        <w:pStyle w:val="SingleTxt"/>
        <w:numPr>
          <w:ilvl w:val="0"/>
          <w:numId w:val="9"/>
        </w:numPr>
        <w:tabs>
          <w:tab w:val="clear" w:pos="475"/>
          <w:tab w:val="num" w:pos="1742"/>
        </w:tabs>
        <w:ind w:left="1267"/>
        <w:rPr>
          <w:lang w:val="fr-CH"/>
        </w:rPr>
      </w:pPr>
      <w:r w:rsidRPr="00E8772E">
        <w:rPr>
          <w:lang w:val="fr-CH"/>
        </w:rPr>
        <w:t>Le paragraphe</w:t>
      </w:r>
      <w:r w:rsidR="00E956E5">
        <w:rPr>
          <w:lang w:val="fr-CH"/>
        </w:rPr>
        <w:t> </w:t>
      </w:r>
      <w:r w:rsidRPr="00E8772E">
        <w:rPr>
          <w:lang w:val="fr-CH"/>
        </w:rPr>
        <w:t>3 de l’article</w:t>
      </w:r>
      <w:r w:rsidR="00E956E5">
        <w:rPr>
          <w:lang w:val="fr-CH"/>
        </w:rPr>
        <w:t> </w:t>
      </w:r>
      <w:r w:rsidRPr="00E8772E">
        <w:rPr>
          <w:lang w:val="fr-CH"/>
        </w:rPr>
        <w:t>146 du Code de procédure pénale, ainsi que ses articles</w:t>
      </w:r>
      <w:r w:rsidR="00E956E5">
        <w:rPr>
          <w:lang w:val="fr-CH"/>
        </w:rPr>
        <w:t> </w:t>
      </w:r>
      <w:r w:rsidRPr="00E8772E">
        <w:rPr>
          <w:lang w:val="fr-CH"/>
        </w:rPr>
        <w:t>152 et 153, définissent les conditions spéciales dans lesquelles doit se dérouler l’interrogatoire d’un mineur, notamment les procédures de convocation, et prescrivent une durée d’interrogatoire réduite pour les mineurs. En outre, sur avis de la personne chargée de l’enquête, l’interrogat</w:t>
      </w:r>
      <w:r>
        <w:rPr>
          <w:lang w:val="fr-CH"/>
        </w:rPr>
        <w:t>oire d’un mineur de moins de 14 </w:t>
      </w:r>
      <w:r w:rsidRPr="00E8772E">
        <w:rPr>
          <w:lang w:val="fr-CH"/>
        </w:rPr>
        <w:t xml:space="preserve">ans </w:t>
      </w:r>
      <w:r>
        <w:rPr>
          <w:lang w:val="fr-CH"/>
        </w:rPr>
        <w:t>peut</w:t>
      </w:r>
      <w:r w:rsidRPr="00E8772E">
        <w:rPr>
          <w:lang w:val="fr-CH"/>
        </w:rPr>
        <w:t xml:space="preserve"> se dérouler en présence d’un enseignant ou d’un spécialiste formé à la pédopsychologie dans le cadre d’une procédure pénale. L’interrogatoire peut également être mené par l’intermédiaire d’un tel spécialiste </w:t>
      </w:r>
      <w:r>
        <w:rPr>
          <w:lang w:val="fr-CH"/>
        </w:rPr>
        <w:t xml:space="preserve">dans les cas où </w:t>
      </w:r>
      <w:r w:rsidRPr="00E8772E">
        <w:rPr>
          <w:lang w:val="fr-CH"/>
        </w:rPr>
        <w:t>un interrogatoire direct risque de causer un préjudice au mineur. La loi reconnaît également le droit d’un représentant légal, d’un membre de la famille majeur ou d’un tuteur de participer à l’interrogatoire. En vertu du paragraphe</w:t>
      </w:r>
      <w:r w:rsidR="00E956E5">
        <w:rPr>
          <w:lang w:val="fr-CH"/>
        </w:rPr>
        <w:t> </w:t>
      </w:r>
      <w:r w:rsidRPr="00E8772E">
        <w:rPr>
          <w:lang w:val="fr-CH"/>
        </w:rPr>
        <w:t>4 de l’article</w:t>
      </w:r>
      <w:r w:rsidR="00E956E5">
        <w:rPr>
          <w:lang w:val="fr-CH"/>
        </w:rPr>
        <w:t> </w:t>
      </w:r>
      <w:r w:rsidRPr="00E8772E">
        <w:rPr>
          <w:lang w:val="fr-CH"/>
        </w:rPr>
        <w:t>152 du Code de procédure pénale, dans le</w:t>
      </w:r>
      <w:r>
        <w:rPr>
          <w:lang w:val="fr-CH"/>
        </w:rPr>
        <w:t xml:space="preserve"> cas d’un mineur de moins de 14 </w:t>
      </w:r>
      <w:r w:rsidRPr="00E8772E">
        <w:rPr>
          <w:lang w:val="fr-CH"/>
        </w:rPr>
        <w:t>ans ou d’un mineur reconnu victime d’actes de violence commis par une personne dont il dépend sur le plan matériel ou à d’autres égards ou reconnu victime de violences sexuelles, si un psychologue indique à la personne responsable de la procédure que des interrogatoires directs répétés pourraient nuire à la santé psychique de l’intéressé, un interrogatoire direct ne peut avoir lieu que sur décision du juge d’instruction, dans un tribunal. De même, conformément au paragraphe</w:t>
      </w:r>
      <w:r w:rsidR="00E956E5">
        <w:rPr>
          <w:lang w:val="fr-CH"/>
        </w:rPr>
        <w:t> </w:t>
      </w:r>
      <w:r w:rsidRPr="00E8772E">
        <w:rPr>
          <w:lang w:val="fr-CH"/>
        </w:rPr>
        <w:t>3 de l’article</w:t>
      </w:r>
      <w:r w:rsidR="00E956E5">
        <w:rPr>
          <w:lang w:val="fr-CH"/>
        </w:rPr>
        <w:t> </w:t>
      </w:r>
      <w:r w:rsidRPr="00E8772E">
        <w:rPr>
          <w:lang w:val="fr-CH"/>
        </w:rPr>
        <w:t xml:space="preserve">244, une mesure de sécurité, par exemple la mise en détention, le placement en institution médicale aux fins d’une expertise ou un transport obligatoire, ne peut être prise ni à l’encontre d’une personne mineure victime d’actes commis par une personne dont elle dépend sur le plan matériel ou à d’autres égards ou victime de violences sexuelles, ni à </w:t>
      </w:r>
      <w:r>
        <w:rPr>
          <w:lang w:val="fr-CH"/>
        </w:rPr>
        <w:t>une victime âgée de moins de 14 </w:t>
      </w:r>
      <w:r w:rsidRPr="00E8772E">
        <w:rPr>
          <w:lang w:val="fr-CH"/>
        </w:rPr>
        <w:t>ans. En outre, en vertu de l’article</w:t>
      </w:r>
      <w:r w:rsidR="00E956E5">
        <w:rPr>
          <w:lang w:val="fr-CH"/>
        </w:rPr>
        <w:t> </w:t>
      </w:r>
      <w:r w:rsidRPr="00E8772E">
        <w:rPr>
          <w:lang w:val="fr-CH"/>
        </w:rPr>
        <w:t>311 du Code de procédure pénale, il est interdit d’utiliser le témoignage d’une personne à protéger comme élément de preuve dans une procédure pénale si les mesures prévues ne permettent pas de gara</w:t>
      </w:r>
      <w:r>
        <w:rPr>
          <w:lang w:val="fr-CH"/>
        </w:rPr>
        <w:t>ntir la sécurité de l’intéressé</w:t>
      </w:r>
      <w:r w:rsidRPr="00E8772E">
        <w:rPr>
          <w:lang w:val="fr-CH"/>
        </w:rPr>
        <w:t>.</w:t>
      </w:r>
    </w:p>
    <w:p w:rsidR="00612DA6" w:rsidRPr="00E8772E" w:rsidRDefault="00612DA6" w:rsidP="00612DA6">
      <w:pPr>
        <w:pStyle w:val="SingleTxt"/>
        <w:spacing w:after="0" w:line="120" w:lineRule="exact"/>
        <w:rPr>
          <w:b/>
          <w:sz w:val="10"/>
          <w:lang w:val="fr-CH"/>
        </w:rPr>
      </w:pPr>
    </w:p>
    <w:p w:rsidR="00612DA6" w:rsidRPr="00E8772E" w:rsidRDefault="00612DA6" w:rsidP="00612DA6">
      <w:pPr>
        <w:pStyle w:val="SingleTxt"/>
        <w:spacing w:after="0" w:line="120" w:lineRule="exact"/>
        <w:rPr>
          <w:b/>
          <w:sz w:val="10"/>
          <w:lang w:val="fr-CH"/>
        </w:rPr>
      </w:pPr>
    </w:p>
    <w:p w:rsidR="00612DA6" w:rsidRDefault="00612DA6" w:rsidP="00612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fr-CH"/>
        </w:rPr>
      </w:pPr>
      <w:r w:rsidRPr="00E8772E">
        <w:rPr>
          <w:lang w:val="fr-CH"/>
        </w:rPr>
        <w:lastRenderedPageBreak/>
        <w:tab/>
      </w:r>
      <w:r w:rsidRPr="00E8772E">
        <w:rPr>
          <w:lang w:val="fr-CH"/>
        </w:rPr>
        <w:tab/>
        <w:t>Tableau illustrant la conformité du cadre législatif national avec le Protocole facultatif</w:t>
      </w:r>
    </w:p>
    <w:p w:rsidR="00612DA6" w:rsidRPr="00E8772E" w:rsidRDefault="00612DA6" w:rsidP="00612DA6">
      <w:pPr>
        <w:pStyle w:val="SingleTxt"/>
        <w:spacing w:after="0" w:line="120" w:lineRule="exact"/>
        <w:rPr>
          <w:b/>
          <w:sz w:val="10"/>
          <w:lang w:val="fr-CH"/>
        </w:rPr>
      </w:pPr>
    </w:p>
    <w:p w:rsidR="00612DA6" w:rsidRDefault="00612DA6" w:rsidP="00612DA6">
      <w:pPr>
        <w:pStyle w:val="SingleTxt"/>
        <w:spacing w:after="0" w:line="120" w:lineRule="exact"/>
        <w:rPr>
          <w:b/>
          <w:sz w:val="10"/>
          <w:lang w:val="fr-CH"/>
        </w:rPr>
      </w:pPr>
    </w:p>
    <w:tbl>
      <w:tblPr>
        <w:tblW w:w="8777" w:type="dxa"/>
        <w:tblInd w:w="1267" w:type="dxa"/>
        <w:tblLayout w:type="fixed"/>
        <w:tblCellMar>
          <w:left w:w="0" w:type="dxa"/>
          <w:right w:w="0" w:type="dxa"/>
        </w:tblCellMar>
        <w:tblLook w:val="0000" w:firstRow="0" w:lastRow="0" w:firstColumn="0" w:lastColumn="0" w:noHBand="0" w:noVBand="0"/>
      </w:tblPr>
      <w:tblGrid>
        <w:gridCol w:w="3863"/>
        <w:gridCol w:w="4914"/>
      </w:tblGrid>
      <w:tr w:rsidR="00763D8F" w:rsidRPr="00E8772E" w:rsidTr="00763D8F">
        <w:trPr>
          <w:tblHeader/>
        </w:trPr>
        <w:tc>
          <w:tcPr>
            <w:tcW w:w="3863" w:type="dxa"/>
            <w:tcBorders>
              <w:top w:val="single" w:sz="4" w:space="0" w:color="auto"/>
              <w:bottom w:val="single" w:sz="12" w:space="0" w:color="auto"/>
            </w:tcBorders>
            <w:shd w:val="clear" w:color="auto" w:fill="auto"/>
            <w:vAlign w:val="bottom"/>
          </w:tcPr>
          <w:p w:rsidR="00612DA6" w:rsidRPr="00E8772E" w:rsidRDefault="00612DA6" w:rsidP="00E956E5">
            <w:pPr>
              <w:keepNext/>
              <w:tabs>
                <w:tab w:val="left" w:pos="288"/>
                <w:tab w:val="left" w:pos="576"/>
                <w:tab w:val="left" w:pos="864"/>
                <w:tab w:val="left" w:pos="1152"/>
              </w:tabs>
              <w:suppressAutoHyphens/>
              <w:spacing w:before="80" w:after="80" w:line="160" w:lineRule="exact"/>
              <w:ind w:right="115"/>
              <w:rPr>
                <w:i/>
                <w:sz w:val="14"/>
                <w:lang w:val="fr-CH"/>
              </w:rPr>
            </w:pPr>
            <w:r w:rsidRPr="00E8772E">
              <w:rPr>
                <w:i/>
                <w:sz w:val="14"/>
                <w:lang w:val="fr-CH"/>
              </w:rPr>
              <w:t>Protocole facultatif</w:t>
            </w:r>
          </w:p>
        </w:tc>
        <w:tc>
          <w:tcPr>
            <w:tcW w:w="4914" w:type="dxa"/>
            <w:tcBorders>
              <w:top w:val="single" w:sz="4" w:space="0" w:color="auto"/>
              <w:bottom w:val="single" w:sz="12" w:space="0" w:color="auto"/>
            </w:tcBorders>
            <w:shd w:val="clear" w:color="auto" w:fill="auto"/>
            <w:vAlign w:val="bottom"/>
          </w:tcPr>
          <w:p w:rsidR="00612DA6" w:rsidRPr="00E8772E" w:rsidRDefault="00612DA6" w:rsidP="00F53340">
            <w:pPr>
              <w:keepNext/>
              <w:tabs>
                <w:tab w:val="left" w:pos="288"/>
                <w:tab w:val="left" w:pos="576"/>
                <w:tab w:val="left" w:pos="864"/>
                <w:tab w:val="left" w:pos="1152"/>
              </w:tabs>
              <w:suppressAutoHyphens/>
              <w:spacing w:before="80" w:after="80" w:line="160" w:lineRule="exact"/>
              <w:ind w:right="115"/>
              <w:rPr>
                <w:i/>
                <w:sz w:val="14"/>
                <w:lang w:val="fr-CH"/>
              </w:rPr>
            </w:pPr>
            <w:r w:rsidRPr="00E8772E">
              <w:rPr>
                <w:i/>
                <w:sz w:val="14"/>
                <w:lang w:val="fr-CH"/>
              </w:rPr>
              <w:t>Cadre législatif national</w:t>
            </w:r>
          </w:p>
        </w:tc>
      </w:tr>
      <w:tr w:rsidR="00763D8F" w:rsidRPr="00E8772E" w:rsidTr="00763D8F">
        <w:trPr>
          <w:trHeight w:hRule="exact" w:val="115"/>
          <w:tblHeader/>
        </w:trPr>
        <w:tc>
          <w:tcPr>
            <w:tcW w:w="3863" w:type="dxa"/>
            <w:tcBorders>
              <w:top w:val="single" w:sz="12" w:space="0" w:color="auto"/>
            </w:tcBorders>
            <w:shd w:val="clear" w:color="auto" w:fill="auto"/>
            <w:vAlign w:val="bottom"/>
          </w:tcPr>
          <w:p w:rsidR="00612DA6" w:rsidRPr="00E8772E" w:rsidRDefault="00612DA6" w:rsidP="00F53340">
            <w:pPr>
              <w:keepNext/>
              <w:tabs>
                <w:tab w:val="left" w:pos="288"/>
                <w:tab w:val="left" w:pos="576"/>
                <w:tab w:val="left" w:pos="864"/>
                <w:tab w:val="left" w:pos="1152"/>
              </w:tabs>
              <w:suppressAutoHyphens/>
              <w:spacing w:before="40" w:after="80"/>
              <w:ind w:right="115"/>
              <w:rPr>
                <w:lang w:val="fr-CH"/>
              </w:rPr>
            </w:pPr>
          </w:p>
        </w:tc>
        <w:tc>
          <w:tcPr>
            <w:tcW w:w="4914" w:type="dxa"/>
            <w:tcBorders>
              <w:top w:val="single" w:sz="12" w:space="0" w:color="auto"/>
            </w:tcBorders>
            <w:shd w:val="clear" w:color="auto" w:fill="auto"/>
            <w:vAlign w:val="bottom"/>
          </w:tcPr>
          <w:p w:rsidR="00612DA6" w:rsidRPr="00E8772E" w:rsidRDefault="00612DA6" w:rsidP="00F53340">
            <w:pPr>
              <w:keepNext/>
              <w:tabs>
                <w:tab w:val="left" w:pos="288"/>
                <w:tab w:val="left" w:pos="576"/>
                <w:tab w:val="left" w:pos="864"/>
                <w:tab w:val="left" w:pos="1152"/>
              </w:tabs>
              <w:suppressAutoHyphens/>
              <w:spacing w:before="40" w:after="80"/>
              <w:ind w:right="115"/>
              <w:rPr>
                <w:lang w:val="fr-CH"/>
              </w:rPr>
            </w:pPr>
          </w:p>
        </w:tc>
      </w:tr>
      <w:tr w:rsidR="00763D8F" w:rsidRPr="00E8772E" w:rsidTr="00763D8F">
        <w:tc>
          <w:tcPr>
            <w:tcW w:w="3863" w:type="dxa"/>
            <w:shd w:val="clear" w:color="auto" w:fill="auto"/>
          </w:tcPr>
          <w:p w:rsidR="00612DA6" w:rsidRPr="00E8772E" w:rsidRDefault="00612DA6" w:rsidP="00F53340">
            <w:pPr>
              <w:keepNext/>
              <w:tabs>
                <w:tab w:val="left" w:pos="288"/>
                <w:tab w:val="left" w:pos="576"/>
                <w:tab w:val="left" w:pos="864"/>
                <w:tab w:val="left" w:pos="1152"/>
              </w:tabs>
              <w:suppressAutoHyphens/>
              <w:spacing w:before="40" w:after="80"/>
              <w:ind w:right="115"/>
              <w:rPr>
                <w:lang w:val="fr-CH"/>
              </w:rPr>
            </w:pPr>
            <w:r w:rsidRPr="00E8772E">
              <w:rPr>
                <w:lang w:val="fr-CH"/>
              </w:rPr>
              <w:t>Article</w:t>
            </w:r>
            <w:r>
              <w:rPr>
                <w:lang w:val="fr-CH"/>
              </w:rPr>
              <w:t xml:space="preserve"> </w:t>
            </w:r>
            <w:r w:rsidRPr="00E8772E">
              <w:rPr>
                <w:lang w:val="fr-CH"/>
              </w:rPr>
              <w:t>1</w:t>
            </w:r>
          </w:p>
        </w:tc>
        <w:tc>
          <w:tcPr>
            <w:tcW w:w="4914" w:type="dxa"/>
            <w:shd w:val="clear" w:color="auto" w:fill="auto"/>
          </w:tcPr>
          <w:p w:rsidR="00612DA6" w:rsidRPr="00E8772E" w:rsidRDefault="00612DA6" w:rsidP="00F53340">
            <w:pPr>
              <w:keepNext/>
              <w:tabs>
                <w:tab w:val="left" w:pos="288"/>
                <w:tab w:val="left" w:pos="576"/>
                <w:tab w:val="left" w:pos="864"/>
                <w:tab w:val="left" w:pos="1152"/>
              </w:tabs>
              <w:suppressAutoHyphens/>
              <w:spacing w:before="40" w:after="80"/>
              <w:ind w:right="115"/>
              <w:rPr>
                <w:lang w:val="fr-CH"/>
              </w:rPr>
            </w:pPr>
          </w:p>
        </w:tc>
      </w:tr>
      <w:tr w:rsidR="00763D8F" w:rsidRPr="00E8772E" w:rsidTr="00763D8F">
        <w:tc>
          <w:tcPr>
            <w:tcW w:w="3863" w:type="dxa"/>
            <w:shd w:val="clear" w:color="auto" w:fill="auto"/>
          </w:tcPr>
          <w:p w:rsidR="00612DA6" w:rsidRPr="00E8772E" w:rsidRDefault="00612DA6" w:rsidP="00763D8F">
            <w:pPr>
              <w:tabs>
                <w:tab w:val="left" w:pos="288"/>
                <w:tab w:val="left" w:pos="576"/>
                <w:tab w:val="left" w:pos="864"/>
                <w:tab w:val="left" w:pos="1152"/>
              </w:tabs>
              <w:suppressAutoHyphens/>
              <w:spacing w:before="40" w:after="80"/>
              <w:ind w:right="115"/>
              <w:rPr>
                <w:lang w:val="fr-CH"/>
              </w:rPr>
            </w:pPr>
            <w:r w:rsidRPr="00E8772E">
              <w:rPr>
                <w:lang w:val="fr-CH"/>
              </w:rPr>
              <w:t>Les États Parties prennent toutes les</w:t>
            </w:r>
            <w:r w:rsidR="00763D8F">
              <w:rPr>
                <w:lang w:val="fr-CH"/>
              </w:rPr>
              <w:t xml:space="preserve"> </w:t>
            </w:r>
            <w:r w:rsidRPr="00E8772E">
              <w:rPr>
                <w:lang w:val="fr-CH"/>
              </w:rPr>
              <w:t>mesures possibles pour veiller à ce que les membres de leurs forces armées qui n’ont pas atteint l’âge de</w:t>
            </w:r>
            <w:r w:rsidR="00763D8F">
              <w:rPr>
                <w:lang w:val="fr-CH"/>
              </w:rPr>
              <w:t xml:space="preserve"> </w:t>
            </w:r>
            <w:r w:rsidRPr="00E8772E">
              <w:rPr>
                <w:lang w:val="fr-CH"/>
              </w:rPr>
              <w:t>18</w:t>
            </w:r>
            <w:r>
              <w:rPr>
                <w:lang w:val="fr-CH"/>
              </w:rPr>
              <w:t> </w:t>
            </w:r>
            <w:r w:rsidRPr="00E8772E">
              <w:rPr>
                <w:lang w:val="fr-CH"/>
              </w:rPr>
              <w:t>ans ne participent pas directement aux hostilités.</w:t>
            </w:r>
          </w:p>
        </w:tc>
        <w:tc>
          <w:tcPr>
            <w:tcW w:w="4914" w:type="dxa"/>
            <w:shd w:val="clear" w:color="auto" w:fill="auto"/>
          </w:tcPr>
          <w:p w:rsidR="00612DA6" w:rsidRPr="00E8772E" w:rsidRDefault="00612DA6" w:rsidP="00F53340">
            <w:pPr>
              <w:tabs>
                <w:tab w:val="left" w:pos="288"/>
                <w:tab w:val="left" w:pos="576"/>
                <w:tab w:val="left" w:pos="864"/>
                <w:tab w:val="left" w:pos="1152"/>
              </w:tabs>
              <w:suppressAutoHyphens/>
              <w:spacing w:before="40" w:after="80"/>
              <w:ind w:right="117"/>
              <w:rPr>
                <w:lang w:val="fr-CH"/>
              </w:rPr>
            </w:pPr>
            <w:r>
              <w:rPr>
                <w:lang w:val="fr-CH"/>
              </w:rPr>
              <w:t xml:space="preserve">L’engagement dans les Forces armées nationales est </w:t>
            </w:r>
            <w:r w:rsidRPr="00E956E5">
              <w:rPr>
                <w:spacing w:val="2"/>
                <w:lang w:val="fr-CH"/>
              </w:rPr>
              <w:t>volontaire et est régi par le paragraphe 1 de l’article 19</w:t>
            </w:r>
            <w:r>
              <w:rPr>
                <w:lang w:val="fr-CH"/>
              </w:rPr>
              <w:t xml:space="preserve"> de la loi sur le service militaire, qui dispose que les Lettons âgés de 18 ans ou plus sont admis dans l’armée de métier.</w:t>
            </w:r>
          </w:p>
        </w:tc>
      </w:tr>
      <w:tr w:rsidR="00763D8F" w:rsidRPr="00E8772E" w:rsidTr="00763D8F">
        <w:tc>
          <w:tcPr>
            <w:tcW w:w="3863" w:type="dxa"/>
            <w:shd w:val="clear" w:color="auto" w:fill="auto"/>
          </w:tcPr>
          <w:p w:rsidR="00612DA6" w:rsidRPr="00E8772E" w:rsidRDefault="00612DA6" w:rsidP="00F53340">
            <w:pPr>
              <w:tabs>
                <w:tab w:val="left" w:pos="288"/>
                <w:tab w:val="left" w:pos="576"/>
                <w:tab w:val="left" w:pos="864"/>
                <w:tab w:val="left" w:pos="1152"/>
              </w:tabs>
              <w:suppressAutoHyphens/>
              <w:spacing w:before="40" w:after="80"/>
              <w:ind w:right="117"/>
              <w:rPr>
                <w:lang w:val="fr-CH"/>
              </w:rPr>
            </w:pPr>
          </w:p>
        </w:tc>
        <w:tc>
          <w:tcPr>
            <w:tcW w:w="4914" w:type="dxa"/>
            <w:shd w:val="clear" w:color="auto" w:fill="auto"/>
          </w:tcPr>
          <w:p w:rsidR="00612DA6" w:rsidRPr="00E8772E" w:rsidRDefault="00612DA6" w:rsidP="00F53340">
            <w:pPr>
              <w:tabs>
                <w:tab w:val="left" w:pos="288"/>
                <w:tab w:val="left" w:pos="576"/>
                <w:tab w:val="left" w:pos="864"/>
                <w:tab w:val="left" w:pos="1152"/>
              </w:tabs>
              <w:suppressAutoHyphens/>
              <w:spacing w:before="40" w:after="80"/>
              <w:ind w:right="117"/>
              <w:rPr>
                <w:lang w:val="fr-CH"/>
              </w:rPr>
            </w:pPr>
            <w:r>
              <w:rPr>
                <w:lang w:val="fr-CH"/>
              </w:rPr>
              <w:t>Cette loi prévoit la mise en place d’un mécanisme de coopération et d’appui entre différentes institutions, en vertu duquel, lors du recrutement et de la sélection des candidats, le Commandement de l’instruction des Forces armées nationales peut demander et obtenir gratuitement les informations nécessaires auprès du registre de la population, des organes administratifs de l’État, des administrations locales, des institutions de santé et d’autres personnes juridiques afin de vérifier l’aptitude des candidats à intégrer l’armée de métier.</w:t>
            </w:r>
          </w:p>
        </w:tc>
      </w:tr>
      <w:tr w:rsidR="00763D8F" w:rsidRPr="00E8772E" w:rsidTr="00763D8F">
        <w:tc>
          <w:tcPr>
            <w:tcW w:w="3863" w:type="dxa"/>
            <w:shd w:val="clear" w:color="auto" w:fill="auto"/>
          </w:tcPr>
          <w:p w:rsidR="00612DA6" w:rsidRPr="00E8772E" w:rsidRDefault="00612DA6" w:rsidP="00F53340">
            <w:pPr>
              <w:tabs>
                <w:tab w:val="left" w:pos="288"/>
                <w:tab w:val="left" w:pos="576"/>
                <w:tab w:val="left" w:pos="864"/>
                <w:tab w:val="left" w:pos="1152"/>
              </w:tabs>
              <w:suppressAutoHyphens/>
              <w:spacing w:before="40" w:after="80"/>
              <w:ind w:right="117"/>
              <w:rPr>
                <w:lang w:val="fr-CH"/>
              </w:rPr>
            </w:pPr>
          </w:p>
        </w:tc>
        <w:tc>
          <w:tcPr>
            <w:tcW w:w="4914" w:type="dxa"/>
            <w:shd w:val="clear" w:color="auto" w:fill="auto"/>
          </w:tcPr>
          <w:p w:rsidR="00612DA6" w:rsidRPr="00E8772E" w:rsidRDefault="00612DA6" w:rsidP="00F53340">
            <w:pPr>
              <w:tabs>
                <w:tab w:val="left" w:pos="288"/>
                <w:tab w:val="left" w:pos="576"/>
                <w:tab w:val="left" w:pos="864"/>
                <w:tab w:val="left" w:pos="1152"/>
              </w:tabs>
              <w:suppressAutoHyphens/>
              <w:spacing w:before="40" w:after="80"/>
              <w:ind w:right="117"/>
              <w:rPr>
                <w:lang w:val="fr-CH"/>
              </w:rPr>
            </w:pPr>
            <w:r>
              <w:rPr>
                <w:lang w:val="fr-CH"/>
              </w:rPr>
              <w:t>L’article 63 de la loi sur le service militaire, qui régit l’inclusion des Lettons dans l’armée de réserve des Forces armées nationales, dispose que les hommes et les femmes de nationalité lettone ayant atteint l’âge de 18 ans qui sont aptes au service militaire, et qui en ont exprimé le souhait, ont reçu une formation militaire spéciale ou ont suivi une formation au sein de la Garde nationale, sont inclus dans l’armée de réserve.</w:t>
            </w:r>
          </w:p>
        </w:tc>
      </w:tr>
      <w:tr w:rsidR="00763D8F" w:rsidRPr="00E8772E" w:rsidTr="00763D8F">
        <w:tc>
          <w:tcPr>
            <w:tcW w:w="3863" w:type="dxa"/>
            <w:shd w:val="clear" w:color="auto" w:fill="auto"/>
          </w:tcPr>
          <w:p w:rsidR="00612DA6" w:rsidRPr="00E8772E" w:rsidRDefault="00612DA6" w:rsidP="00F53340">
            <w:pPr>
              <w:tabs>
                <w:tab w:val="left" w:pos="288"/>
                <w:tab w:val="left" w:pos="576"/>
                <w:tab w:val="left" w:pos="864"/>
                <w:tab w:val="left" w:pos="1152"/>
              </w:tabs>
              <w:suppressAutoHyphens/>
              <w:spacing w:before="40" w:after="80"/>
              <w:ind w:right="117"/>
              <w:rPr>
                <w:lang w:val="fr-CH"/>
              </w:rPr>
            </w:pPr>
          </w:p>
        </w:tc>
        <w:tc>
          <w:tcPr>
            <w:tcW w:w="4914" w:type="dxa"/>
            <w:shd w:val="clear" w:color="auto" w:fill="auto"/>
          </w:tcPr>
          <w:p w:rsidR="00612DA6" w:rsidRPr="00E8772E" w:rsidRDefault="00612DA6" w:rsidP="00F53340">
            <w:pPr>
              <w:tabs>
                <w:tab w:val="left" w:pos="288"/>
                <w:tab w:val="left" w:pos="576"/>
                <w:tab w:val="left" w:pos="864"/>
                <w:tab w:val="left" w:pos="1152"/>
              </w:tabs>
              <w:suppressAutoHyphens/>
              <w:spacing w:before="40" w:after="80"/>
              <w:ind w:right="117"/>
              <w:rPr>
                <w:lang w:val="fr-CH"/>
              </w:rPr>
            </w:pPr>
            <w:r>
              <w:rPr>
                <w:lang w:val="fr-CH"/>
              </w:rPr>
              <w:t>Outre l’armée professionnelle, les Lettons ont la possibilité de participer à la défense de la Lettonie par d’autres moyens, par exemple en rejoignant la Garde nationale, dont les activités sont régies par la loi relative à la Garde nationale de la République de Lettonie, laquelle, au paragraphe 1 de son article 14, dispose que les Lettons âgés de 18 à 55 ans qui satisfont aux critères énoncés dans la loi, notamment sur le plan de la santé et de la forme physique, sont admis dans la Garde nationale à titre volontaire.</w:t>
            </w:r>
          </w:p>
        </w:tc>
      </w:tr>
      <w:tr w:rsidR="00763D8F" w:rsidRPr="00E8772E" w:rsidTr="00763D8F">
        <w:tc>
          <w:tcPr>
            <w:tcW w:w="3863" w:type="dxa"/>
            <w:shd w:val="clear" w:color="auto" w:fill="auto"/>
          </w:tcPr>
          <w:p w:rsidR="00612DA6" w:rsidRPr="00E8772E" w:rsidRDefault="00612DA6" w:rsidP="00F53340">
            <w:pPr>
              <w:tabs>
                <w:tab w:val="left" w:pos="288"/>
                <w:tab w:val="left" w:pos="576"/>
                <w:tab w:val="left" w:pos="864"/>
                <w:tab w:val="left" w:pos="1152"/>
              </w:tabs>
              <w:suppressAutoHyphens/>
              <w:spacing w:before="40" w:after="80"/>
              <w:ind w:right="117"/>
              <w:rPr>
                <w:lang w:val="fr-CH"/>
              </w:rPr>
            </w:pPr>
            <w:r>
              <w:rPr>
                <w:lang w:val="fr-CH"/>
              </w:rPr>
              <w:t>Article 2</w:t>
            </w:r>
          </w:p>
        </w:tc>
        <w:tc>
          <w:tcPr>
            <w:tcW w:w="4914" w:type="dxa"/>
            <w:shd w:val="clear" w:color="auto" w:fill="auto"/>
          </w:tcPr>
          <w:p w:rsidR="00612DA6" w:rsidRPr="00E8772E" w:rsidRDefault="00612DA6" w:rsidP="00F53340">
            <w:pPr>
              <w:keepNext/>
              <w:tabs>
                <w:tab w:val="left" w:pos="288"/>
                <w:tab w:val="left" w:pos="576"/>
                <w:tab w:val="left" w:pos="864"/>
                <w:tab w:val="left" w:pos="1152"/>
              </w:tabs>
              <w:suppressAutoHyphens/>
              <w:spacing w:before="40" w:after="80"/>
              <w:ind w:right="115"/>
              <w:rPr>
                <w:lang w:val="fr-CH"/>
              </w:rPr>
            </w:pPr>
          </w:p>
        </w:tc>
      </w:tr>
      <w:tr w:rsidR="00763D8F" w:rsidRPr="00E8772E" w:rsidTr="00763D8F">
        <w:tc>
          <w:tcPr>
            <w:tcW w:w="3863" w:type="dxa"/>
            <w:shd w:val="clear" w:color="auto" w:fill="auto"/>
          </w:tcPr>
          <w:p w:rsidR="00612DA6" w:rsidRPr="00E8772E" w:rsidRDefault="00612DA6" w:rsidP="00F53340">
            <w:pPr>
              <w:tabs>
                <w:tab w:val="left" w:pos="288"/>
                <w:tab w:val="left" w:pos="576"/>
                <w:tab w:val="left" w:pos="864"/>
                <w:tab w:val="left" w:pos="1152"/>
              </w:tabs>
              <w:suppressAutoHyphens/>
              <w:spacing w:before="40" w:after="80"/>
              <w:ind w:right="117"/>
              <w:rPr>
                <w:lang w:val="fr-CH"/>
              </w:rPr>
            </w:pPr>
            <w:r>
              <w:rPr>
                <w:lang w:val="fr-CH"/>
              </w:rPr>
              <w:t>Les États Parties veillent à ce que les personnes n’ayant pas atteint l’âge de 18 ans ne fassent pas l’objet d’un enrôlement obligatoire dans leurs forces armées.</w:t>
            </w:r>
          </w:p>
        </w:tc>
        <w:tc>
          <w:tcPr>
            <w:tcW w:w="4914" w:type="dxa"/>
            <w:shd w:val="clear" w:color="auto" w:fill="auto"/>
          </w:tcPr>
          <w:p w:rsidR="00612DA6" w:rsidRPr="00E8772E" w:rsidRDefault="00612DA6" w:rsidP="00F53340">
            <w:pPr>
              <w:tabs>
                <w:tab w:val="left" w:pos="288"/>
                <w:tab w:val="left" w:pos="576"/>
                <w:tab w:val="left" w:pos="864"/>
                <w:tab w:val="left" w:pos="1152"/>
              </w:tabs>
              <w:suppressAutoHyphens/>
              <w:spacing w:before="40" w:after="80"/>
              <w:ind w:right="117"/>
              <w:rPr>
                <w:lang w:val="fr-CH"/>
              </w:rPr>
            </w:pPr>
            <w:r>
              <w:rPr>
                <w:lang w:val="fr-CH"/>
              </w:rPr>
              <w:t>L’engagement dans les Forces armées nationales est volontaire et est régi par le paragraphe 1 de l’article 19 de la loi sur le service militaire, qui dispose que les Lettons âgés de 18 ans ou plus sont admis dans l’armée de métier.</w:t>
            </w:r>
          </w:p>
        </w:tc>
      </w:tr>
      <w:tr w:rsidR="00763D8F" w:rsidRPr="00E8772E" w:rsidTr="00763D8F">
        <w:tc>
          <w:tcPr>
            <w:tcW w:w="3863" w:type="dxa"/>
            <w:shd w:val="clear" w:color="auto" w:fill="auto"/>
          </w:tcPr>
          <w:p w:rsidR="00612DA6" w:rsidRPr="00E8772E" w:rsidRDefault="00612DA6" w:rsidP="00F53340">
            <w:pPr>
              <w:tabs>
                <w:tab w:val="left" w:pos="288"/>
                <w:tab w:val="left" w:pos="576"/>
                <w:tab w:val="left" w:pos="864"/>
                <w:tab w:val="left" w:pos="1152"/>
              </w:tabs>
              <w:suppressAutoHyphens/>
              <w:spacing w:before="40" w:after="80"/>
              <w:ind w:right="117"/>
              <w:rPr>
                <w:lang w:val="fr-CH"/>
              </w:rPr>
            </w:pPr>
            <w:r>
              <w:rPr>
                <w:lang w:val="fr-CH"/>
              </w:rPr>
              <w:t>Article 3</w:t>
            </w:r>
          </w:p>
        </w:tc>
        <w:tc>
          <w:tcPr>
            <w:tcW w:w="4914" w:type="dxa"/>
            <w:shd w:val="clear" w:color="auto" w:fill="auto"/>
          </w:tcPr>
          <w:p w:rsidR="00612DA6" w:rsidRPr="00E8772E" w:rsidRDefault="00612DA6" w:rsidP="00F53340">
            <w:pPr>
              <w:keepNext/>
              <w:tabs>
                <w:tab w:val="left" w:pos="288"/>
                <w:tab w:val="left" w:pos="576"/>
                <w:tab w:val="left" w:pos="864"/>
                <w:tab w:val="left" w:pos="1152"/>
              </w:tabs>
              <w:suppressAutoHyphens/>
              <w:spacing w:before="40" w:after="80"/>
              <w:ind w:right="115"/>
              <w:rPr>
                <w:lang w:val="fr-CH"/>
              </w:rPr>
            </w:pPr>
          </w:p>
        </w:tc>
      </w:tr>
      <w:tr w:rsidR="00763D8F" w:rsidRPr="00E8772E" w:rsidTr="00763D8F">
        <w:tc>
          <w:tcPr>
            <w:tcW w:w="3863" w:type="dxa"/>
            <w:shd w:val="clear" w:color="auto" w:fill="auto"/>
          </w:tcPr>
          <w:p w:rsidR="00612DA6" w:rsidRPr="00E8772E" w:rsidRDefault="00612DA6" w:rsidP="00F53340">
            <w:pPr>
              <w:tabs>
                <w:tab w:val="left" w:pos="288"/>
                <w:tab w:val="left" w:pos="576"/>
                <w:tab w:val="left" w:pos="864"/>
                <w:tab w:val="left" w:pos="1152"/>
              </w:tabs>
              <w:suppressAutoHyphens/>
              <w:spacing w:before="40" w:after="80"/>
              <w:ind w:right="117"/>
              <w:rPr>
                <w:lang w:val="fr-CH"/>
              </w:rPr>
            </w:pPr>
            <w:r>
              <w:rPr>
                <w:lang w:val="fr-CH"/>
              </w:rPr>
              <w:t>1.</w:t>
            </w:r>
            <w:r>
              <w:rPr>
                <w:lang w:val="fr-CH"/>
              </w:rPr>
              <w:tab/>
              <w:t xml:space="preserve">Les États Parties relèvent l’âge minimum de l’engagement volontaire dans leurs forces armées nationales par rapport à celui qui est fixé au paragraphe 3 de l’article 38 de la Convention relative aux </w:t>
            </w:r>
            <w:r>
              <w:rPr>
                <w:lang w:val="fr-CH"/>
              </w:rPr>
              <w:lastRenderedPageBreak/>
              <w:t>droits de l’enfant</w:t>
            </w:r>
            <w:r w:rsidRPr="00B7322B">
              <w:rPr>
                <w:rStyle w:val="FootnoteReference"/>
              </w:rPr>
              <w:footnoteReference w:id="6"/>
            </w:r>
            <w:r>
              <w:rPr>
                <w:lang w:val="fr-CH"/>
              </w:rPr>
              <w:t>, en tenant compte des principes inscrits dans cet article et en reconnaissant qu’en vertu de la Convention les personnes âgées de moins de 18 ans ont droit à une protection spéciale.</w:t>
            </w:r>
          </w:p>
        </w:tc>
        <w:tc>
          <w:tcPr>
            <w:tcW w:w="4914" w:type="dxa"/>
            <w:shd w:val="clear" w:color="auto" w:fill="auto"/>
          </w:tcPr>
          <w:p w:rsidR="00612DA6" w:rsidRPr="00E8772E" w:rsidRDefault="00612DA6" w:rsidP="00F53340">
            <w:pPr>
              <w:tabs>
                <w:tab w:val="left" w:pos="288"/>
                <w:tab w:val="left" w:pos="576"/>
                <w:tab w:val="left" w:pos="864"/>
                <w:tab w:val="left" w:pos="1152"/>
              </w:tabs>
              <w:suppressAutoHyphens/>
              <w:spacing w:before="40" w:after="80"/>
              <w:ind w:right="117"/>
              <w:rPr>
                <w:lang w:val="fr-CH"/>
              </w:rPr>
            </w:pPr>
            <w:r>
              <w:rPr>
                <w:lang w:val="fr-CH"/>
              </w:rPr>
              <w:lastRenderedPageBreak/>
              <w:t>L’engagement dans les Forces armées nationales est volontaire et est régi par le paragraphe 1 de l’article 19 de la loi sur le service militaire, qui dispose que les Lettons âgés de 18 ans ou plus sont admis dans l’armée de métier.</w:t>
            </w:r>
          </w:p>
        </w:tc>
      </w:tr>
      <w:tr w:rsidR="00763D8F" w:rsidRPr="00E8772E" w:rsidTr="00763D8F">
        <w:trPr>
          <w:trHeight w:val="20"/>
        </w:trPr>
        <w:tc>
          <w:tcPr>
            <w:tcW w:w="3863" w:type="dxa"/>
            <w:shd w:val="clear" w:color="auto" w:fill="auto"/>
          </w:tcPr>
          <w:p w:rsidR="00612DA6" w:rsidRPr="00E8772E" w:rsidRDefault="00612DA6" w:rsidP="00F53340">
            <w:pPr>
              <w:tabs>
                <w:tab w:val="left" w:pos="288"/>
                <w:tab w:val="left" w:pos="576"/>
                <w:tab w:val="left" w:pos="864"/>
                <w:tab w:val="left" w:pos="1152"/>
              </w:tabs>
              <w:suppressAutoHyphens/>
              <w:spacing w:before="40" w:after="80"/>
              <w:ind w:right="117"/>
              <w:rPr>
                <w:lang w:val="fr-CH"/>
              </w:rPr>
            </w:pPr>
            <w:r>
              <w:rPr>
                <w:lang w:val="fr-CH"/>
              </w:rPr>
              <w:lastRenderedPageBreak/>
              <w:t>2.</w:t>
            </w:r>
            <w:r>
              <w:rPr>
                <w:lang w:val="fr-CH"/>
              </w:rPr>
              <w:tab/>
              <w:t>Chaque État Partie dépose, lors de la ratification du présent Protocole ou de l’adhésion à cet instrument, une déclaration contraignante indiquant l’âge minimum à partir duquel il autorise l’engagement volontaire dans ses forces armées nationales et décrivant les garanties qu’il a prévues pour veiller à ce que cet engagement ne soit pas contracté de force ou sous la contrainte.</w:t>
            </w:r>
          </w:p>
        </w:tc>
        <w:tc>
          <w:tcPr>
            <w:tcW w:w="4914" w:type="dxa"/>
            <w:shd w:val="clear" w:color="auto" w:fill="auto"/>
          </w:tcPr>
          <w:p w:rsidR="00612DA6" w:rsidRDefault="00612DA6" w:rsidP="00F53340">
            <w:pPr>
              <w:tabs>
                <w:tab w:val="left" w:pos="288"/>
                <w:tab w:val="left" w:pos="576"/>
                <w:tab w:val="left" w:pos="864"/>
                <w:tab w:val="left" w:pos="1152"/>
              </w:tabs>
              <w:suppressAutoHyphens/>
              <w:spacing w:before="40" w:after="80"/>
              <w:ind w:right="117"/>
              <w:rPr>
                <w:lang w:val="fr-CH"/>
              </w:rPr>
            </w:pPr>
            <w:r>
              <w:rPr>
                <w:lang w:val="fr-CH"/>
              </w:rPr>
              <w:t>Déclaration de la Lettonie :</w:t>
            </w:r>
          </w:p>
          <w:p w:rsidR="00612DA6" w:rsidRDefault="00612DA6" w:rsidP="00F53340">
            <w:pPr>
              <w:tabs>
                <w:tab w:val="left" w:pos="288"/>
                <w:tab w:val="left" w:pos="576"/>
                <w:tab w:val="left" w:pos="864"/>
                <w:tab w:val="left" w:pos="1152"/>
              </w:tabs>
              <w:suppressAutoHyphens/>
              <w:spacing w:before="40" w:after="80"/>
              <w:ind w:right="117"/>
              <w:rPr>
                <w:lang w:val="fr-CH"/>
              </w:rPr>
            </w:pPr>
            <w:r>
              <w:rPr>
                <w:lang w:val="fr-CH"/>
              </w:rPr>
              <w:t>« 1)</w:t>
            </w:r>
            <w:r>
              <w:rPr>
                <w:lang w:val="fr-CH"/>
              </w:rPr>
              <w:tab/>
              <w:t>En vertu du paragraphe 1 de l’article 17 de la loi sur le service militaire obligatoire que le Parlement de la République de Lettonie a adoptée le 10 février 1997, les citoyens âgés de 19 à 27 ans sont astreints au service militaire actif obligatoire;</w:t>
            </w:r>
          </w:p>
          <w:p w:rsidR="00612DA6" w:rsidRPr="00E8772E" w:rsidRDefault="00612DA6" w:rsidP="00F53340">
            <w:pPr>
              <w:tabs>
                <w:tab w:val="left" w:pos="288"/>
                <w:tab w:val="left" w:pos="576"/>
                <w:tab w:val="left" w:pos="864"/>
                <w:tab w:val="left" w:pos="1152"/>
              </w:tabs>
              <w:suppressAutoHyphens/>
              <w:spacing w:before="40" w:after="80"/>
              <w:ind w:right="117"/>
              <w:rPr>
                <w:lang w:val="fr-CH"/>
              </w:rPr>
            </w:pPr>
            <w:r>
              <w:rPr>
                <w:lang w:val="fr-CH"/>
              </w:rPr>
              <w:t>2)</w:t>
            </w:r>
            <w:r>
              <w:rPr>
                <w:lang w:val="fr-CH"/>
              </w:rPr>
              <w:tab/>
              <w:t>En vertu du paragraphe 2 de l’article 17 de la loi sur le service militaire obligatoire, les hommes et les femmes âgés de 18 à 27 ans peuvent se porter volontaires pour le service militaire actif obligatoire. »</w:t>
            </w:r>
          </w:p>
        </w:tc>
      </w:tr>
      <w:tr w:rsidR="00763D8F" w:rsidRPr="00E8772E" w:rsidTr="00763D8F">
        <w:trPr>
          <w:trHeight w:val="20"/>
        </w:trPr>
        <w:tc>
          <w:tcPr>
            <w:tcW w:w="3863" w:type="dxa"/>
            <w:shd w:val="clear" w:color="auto" w:fill="auto"/>
          </w:tcPr>
          <w:p w:rsidR="00612DA6" w:rsidRDefault="00612DA6" w:rsidP="00F53340">
            <w:pPr>
              <w:tabs>
                <w:tab w:val="left" w:pos="288"/>
                <w:tab w:val="left" w:pos="576"/>
                <w:tab w:val="left" w:pos="864"/>
                <w:tab w:val="left" w:pos="1152"/>
              </w:tabs>
              <w:suppressAutoHyphens/>
              <w:spacing w:before="40" w:after="80"/>
              <w:ind w:right="117"/>
              <w:rPr>
                <w:lang w:val="fr-CH"/>
              </w:rPr>
            </w:pPr>
          </w:p>
        </w:tc>
        <w:tc>
          <w:tcPr>
            <w:tcW w:w="4914" w:type="dxa"/>
            <w:shd w:val="clear" w:color="auto" w:fill="auto"/>
          </w:tcPr>
          <w:p w:rsidR="00612DA6" w:rsidRDefault="00612DA6" w:rsidP="00F53340">
            <w:pPr>
              <w:tabs>
                <w:tab w:val="left" w:pos="288"/>
                <w:tab w:val="left" w:pos="576"/>
                <w:tab w:val="left" w:pos="864"/>
                <w:tab w:val="left" w:pos="1152"/>
              </w:tabs>
              <w:suppressAutoHyphens/>
              <w:spacing w:before="40" w:after="80"/>
              <w:ind w:right="117"/>
              <w:rPr>
                <w:lang w:val="fr-CH"/>
              </w:rPr>
            </w:pPr>
            <w:r>
              <w:rPr>
                <w:lang w:val="fr-CH"/>
              </w:rPr>
              <w:t>La loi portant abrogation de la loi sur le service militaire obligatoire est entrée en vigueur le 1</w:t>
            </w:r>
            <w:r>
              <w:rPr>
                <w:vertAlign w:val="superscript"/>
                <w:lang w:val="fr-CH"/>
              </w:rPr>
              <w:t>er</w:t>
            </w:r>
            <w:r>
              <w:rPr>
                <w:lang w:val="fr-CH"/>
              </w:rPr>
              <w:t> janvier 2007.</w:t>
            </w:r>
          </w:p>
        </w:tc>
      </w:tr>
      <w:tr w:rsidR="00763D8F" w:rsidRPr="00E8772E" w:rsidTr="00763D8F">
        <w:trPr>
          <w:trHeight w:val="20"/>
        </w:trPr>
        <w:tc>
          <w:tcPr>
            <w:tcW w:w="3863" w:type="dxa"/>
            <w:shd w:val="clear" w:color="auto" w:fill="auto"/>
          </w:tcPr>
          <w:p w:rsidR="00612DA6" w:rsidRDefault="00612DA6" w:rsidP="00F53340">
            <w:pPr>
              <w:tabs>
                <w:tab w:val="left" w:pos="288"/>
                <w:tab w:val="left" w:pos="576"/>
                <w:tab w:val="left" w:pos="864"/>
                <w:tab w:val="left" w:pos="1152"/>
              </w:tabs>
              <w:suppressAutoHyphens/>
              <w:spacing w:before="40" w:after="80"/>
              <w:ind w:right="117"/>
              <w:rPr>
                <w:lang w:val="fr-CH"/>
              </w:rPr>
            </w:pPr>
          </w:p>
        </w:tc>
        <w:tc>
          <w:tcPr>
            <w:tcW w:w="4914" w:type="dxa"/>
            <w:shd w:val="clear" w:color="auto" w:fill="auto"/>
          </w:tcPr>
          <w:p w:rsidR="00612DA6" w:rsidRDefault="00612DA6" w:rsidP="00F53340">
            <w:pPr>
              <w:tabs>
                <w:tab w:val="left" w:pos="288"/>
                <w:tab w:val="left" w:pos="576"/>
                <w:tab w:val="left" w:pos="864"/>
                <w:tab w:val="left" w:pos="1152"/>
              </w:tabs>
              <w:suppressAutoHyphens/>
              <w:spacing w:before="40" w:after="80"/>
              <w:ind w:right="117"/>
              <w:rPr>
                <w:lang w:val="fr-CH"/>
              </w:rPr>
            </w:pPr>
            <w:r>
              <w:rPr>
                <w:lang w:val="fr-CH"/>
              </w:rPr>
              <w:t>L’engagement dans les Forces armées nationales est volontaire et est régi par le paragraphe 1 de l’article 19 de la loi sur le service militaire, qui dispose que les Lettons âgés de 18 ans ou plus sont admis dans l’armée de métier.</w:t>
            </w:r>
          </w:p>
        </w:tc>
      </w:tr>
      <w:tr w:rsidR="00763D8F" w:rsidRPr="00E8772E" w:rsidTr="00763D8F">
        <w:tc>
          <w:tcPr>
            <w:tcW w:w="3863" w:type="dxa"/>
            <w:shd w:val="clear" w:color="auto" w:fill="auto"/>
          </w:tcPr>
          <w:p w:rsidR="00612DA6" w:rsidRPr="00E8772E" w:rsidRDefault="00612DA6" w:rsidP="00F53340">
            <w:pPr>
              <w:tabs>
                <w:tab w:val="left" w:pos="288"/>
                <w:tab w:val="left" w:pos="576"/>
                <w:tab w:val="left" w:pos="864"/>
                <w:tab w:val="left" w:pos="1152"/>
              </w:tabs>
              <w:suppressAutoHyphens/>
              <w:spacing w:before="40" w:after="80"/>
              <w:ind w:right="117"/>
              <w:rPr>
                <w:lang w:val="fr-CH"/>
              </w:rPr>
            </w:pPr>
            <w:r>
              <w:rPr>
                <w:lang w:val="fr-CH"/>
              </w:rPr>
              <w:t>3.</w:t>
            </w:r>
            <w:r>
              <w:rPr>
                <w:lang w:val="fr-CH"/>
              </w:rPr>
              <w:tab/>
              <w:t>Les États Parties qui autorisent l’engagement volontaire dans leurs forces armées nationales avant l’âge de 18 ans mettent en place des garanties assurant, au minimum, que :</w:t>
            </w:r>
          </w:p>
        </w:tc>
        <w:tc>
          <w:tcPr>
            <w:tcW w:w="4914" w:type="dxa"/>
            <w:shd w:val="clear" w:color="auto" w:fill="auto"/>
          </w:tcPr>
          <w:p w:rsidR="00612DA6" w:rsidRPr="00E8772E" w:rsidRDefault="00612DA6" w:rsidP="00F53340">
            <w:pPr>
              <w:tabs>
                <w:tab w:val="left" w:pos="288"/>
                <w:tab w:val="left" w:pos="576"/>
                <w:tab w:val="left" w:pos="864"/>
                <w:tab w:val="left" w:pos="1152"/>
              </w:tabs>
              <w:suppressAutoHyphens/>
              <w:spacing w:before="40" w:after="80"/>
              <w:ind w:right="117"/>
              <w:rPr>
                <w:lang w:val="fr-CH"/>
              </w:rPr>
            </w:pPr>
            <w:r>
              <w:rPr>
                <w:lang w:val="fr-CH"/>
              </w:rPr>
              <w:t>L’engagement dans les Forces armées nationales est volontaire et est régi par le paragraphe 1 de l’article 19 de la loi sur le service militaire, qui dispose que les Lettons âgés de 18 ans ou plus sont admis dans l’armée de métier.</w:t>
            </w:r>
          </w:p>
        </w:tc>
      </w:tr>
      <w:tr w:rsidR="00763D8F" w:rsidRPr="00E8772E" w:rsidTr="00763D8F">
        <w:tc>
          <w:tcPr>
            <w:tcW w:w="3863" w:type="dxa"/>
            <w:shd w:val="clear" w:color="auto" w:fill="auto"/>
          </w:tcPr>
          <w:p w:rsidR="00612DA6" w:rsidRPr="00E8772E" w:rsidRDefault="00612DA6" w:rsidP="00F53340">
            <w:pPr>
              <w:tabs>
                <w:tab w:val="left" w:pos="288"/>
                <w:tab w:val="left" w:pos="576"/>
                <w:tab w:val="left" w:pos="864"/>
                <w:tab w:val="left" w:pos="1152"/>
              </w:tabs>
              <w:suppressAutoHyphens/>
              <w:spacing w:before="40" w:after="80"/>
              <w:ind w:right="117"/>
              <w:rPr>
                <w:lang w:val="fr-CH"/>
              </w:rPr>
            </w:pPr>
            <w:r>
              <w:rPr>
                <w:lang w:val="fr-CH"/>
              </w:rPr>
              <w:tab/>
              <w:t>a)</w:t>
            </w:r>
            <w:r>
              <w:rPr>
                <w:lang w:val="fr-CH"/>
              </w:rPr>
              <w:tab/>
              <w:t>Cet engagement soit effectivement volontaire;</w:t>
            </w:r>
          </w:p>
        </w:tc>
        <w:tc>
          <w:tcPr>
            <w:tcW w:w="4914" w:type="dxa"/>
            <w:shd w:val="clear" w:color="auto" w:fill="auto"/>
          </w:tcPr>
          <w:p w:rsidR="00612DA6" w:rsidRPr="00E8772E" w:rsidRDefault="00612DA6" w:rsidP="00F53340">
            <w:pPr>
              <w:tabs>
                <w:tab w:val="left" w:pos="288"/>
                <w:tab w:val="left" w:pos="576"/>
                <w:tab w:val="left" w:pos="864"/>
                <w:tab w:val="left" w:pos="1152"/>
              </w:tabs>
              <w:suppressAutoHyphens/>
              <w:spacing w:before="40" w:after="80"/>
              <w:ind w:right="117"/>
              <w:rPr>
                <w:lang w:val="fr-CH"/>
              </w:rPr>
            </w:pPr>
          </w:p>
        </w:tc>
      </w:tr>
      <w:tr w:rsidR="00763D8F" w:rsidRPr="00E8772E" w:rsidTr="00763D8F">
        <w:tc>
          <w:tcPr>
            <w:tcW w:w="3863" w:type="dxa"/>
            <w:shd w:val="clear" w:color="auto" w:fill="auto"/>
          </w:tcPr>
          <w:p w:rsidR="00612DA6" w:rsidRPr="00E8772E" w:rsidRDefault="00612DA6" w:rsidP="00F53340">
            <w:pPr>
              <w:tabs>
                <w:tab w:val="left" w:pos="288"/>
                <w:tab w:val="left" w:pos="576"/>
                <w:tab w:val="left" w:pos="864"/>
                <w:tab w:val="left" w:pos="1152"/>
              </w:tabs>
              <w:suppressAutoHyphens/>
              <w:spacing w:before="40" w:after="80"/>
              <w:ind w:right="117"/>
              <w:rPr>
                <w:lang w:val="fr-CH"/>
              </w:rPr>
            </w:pPr>
            <w:r>
              <w:rPr>
                <w:lang w:val="fr-CH"/>
              </w:rPr>
              <w:tab/>
              <w:t>b)</w:t>
            </w:r>
            <w:r>
              <w:rPr>
                <w:lang w:val="fr-CH"/>
              </w:rPr>
              <w:tab/>
              <w:t>Cet engagement ait lieu avec le consentement, en connaissance de cause, des parents ou gardiens légaux de l’intéressé;</w:t>
            </w:r>
          </w:p>
        </w:tc>
        <w:tc>
          <w:tcPr>
            <w:tcW w:w="4914" w:type="dxa"/>
            <w:shd w:val="clear" w:color="auto" w:fill="auto"/>
          </w:tcPr>
          <w:p w:rsidR="00612DA6" w:rsidRPr="00E8772E" w:rsidRDefault="00612DA6" w:rsidP="00F53340">
            <w:pPr>
              <w:tabs>
                <w:tab w:val="left" w:pos="288"/>
                <w:tab w:val="left" w:pos="576"/>
                <w:tab w:val="left" w:pos="864"/>
                <w:tab w:val="left" w:pos="1152"/>
              </w:tabs>
              <w:suppressAutoHyphens/>
              <w:spacing w:before="40" w:after="80"/>
              <w:ind w:right="117"/>
              <w:rPr>
                <w:lang w:val="fr-CH"/>
              </w:rPr>
            </w:pPr>
          </w:p>
        </w:tc>
      </w:tr>
      <w:tr w:rsidR="00763D8F" w:rsidRPr="00E8772E" w:rsidTr="00763D8F">
        <w:tc>
          <w:tcPr>
            <w:tcW w:w="3863" w:type="dxa"/>
            <w:shd w:val="clear" w:color="auto" w:fill="auto"/>
          </w:tcPr>
          <w:p w:rsidR="00612DA6" w:rsidRPr="00E8772E" w:rsidRDefault="00612DA6" w:rsidP="00F53340">
            <w:pPr>
              <w:tabs>
                <w:tab w:val="left" w:pos="288"/>
                <w:tab w:val="left" w:pos="576"/>
                <w:tab w:val="left" w:pos="864"/>
                <w:tab w:val="left" w:pos="1152"/>
              </w:tabs>
              <w:suppressAutoHyphens/>
              <w:spacing w:before="40" w:after="80"/>
              <w:ind w:right="117"/>
              <w:rPr>
                <w:lang w:val="fr-CH"/>
              </w:rPr>
            </w:pPr>
            <w:r>
              <w:rPr>
                <w:lang w:val="fr-CH"/>
              </w:rPr>
              <w:tab/>
              <w:t>c)</w:t>
            </w:r>
            <w:r>
              <w:rPr>
                <w:lang w:val="fr-CH"/>
              </w:rPr>
              <w:tab/>
              <w:t>Les personnes engagées soient pleinement informées des devoirs qui s’attachent au service militaire national;</w:t>
            </w:r>
          </w:p>
        </w:tc>
        <w:tc>
          <w:tcPr>
            <w:tcW w:w="4914" w:type="dxa"/>
            <w:shd w:val="clear" w:color="auto" w:fill="auto"/>
          </w:tcPr>
          <w:p w:rsidR="00612DA6" w:rsidRPr="00E8772E" w:rsidRDefault="00612DA6" w:rsidP="00F53340">
            <w:pPr>
              <w:tabs>
                <w:tab w:val="left" w:pos="288"/>
                <w:tab w:val="left" w:pos="576"/>
                <w:tab w:val="left" w:pos="864"/>
                <w:tab w:val="left" w:pos="1152"/>
              </w:tabs>
              <w:suppressAutoHyphens/>
              <w:spacing w:before="40" w:after="80"/>
              <w:ind w:right="117"/>
              <w:rPr>
                <w:lang w:val="fr-CH"/>
              </w:rPr>
            </w:pPr>
          </w:p>
        </w:tc>
      </w:tr>
      <w:tr w:rsidR="00763D8F" w:rsidRPr="00E8772E" w:rsidTr="00763D8F">
        <w:tc>
          <w:tcPr>
            <w:tcW w:w="3863" w:type="dxa"/>
            <w:shd w:val="clear" w:color="auto" w:fill="auto"/>
          </w:tcPr>
          <w:p w:rsidR="00612DA6" w:rsidRPr="00E8772E" w:rsidRDefault="00612DA6" w:rsidP="00F53340">
            <w:pPr>
              <w:tabs>
                <w:tab w:val="left" w:pos="288"/>
                <w:tab w:val="left" w:pos="576"/>
                <w:tab w:val="left" w:pos="864"/>
                <w:tab w:val="left" w:pos="1152"/>
              </w:tabs>
              <w:suppressAutoHyphens/>
              <w:spacing w:before="40" w:after="80"/>
              <w:ind w:right="117"/>
              <w:rPr>
                <w:lang w:val="fr-CH"/>
              </w:rPr>
            </w:pPr>
            <w:r>
              <w:rPr>
                <w:lang w:val="fr-CH"/>
              </w:rPr>
              <w:tab/>
              <w:t>d)</w:t>
            </w:r>
            <w:r>
              <w:rPr>
                <w:lang w:val="fr-CH"/>
              </w:rPr>
              <w:tab/>
              <w:t>Ces personnes fournissent une preuve fiable de leur âge avant d’être admises au service militaire.</w:t>
            </w:r>
          </w:p>
        </w:tc>
        <w:tc>
          <w:tcPr>
            <w:tcW w:w="4914" w:type="dxa"/>
            <w:shd w:val="clear" w:color="auto" w:fill="auto"/>
          </w:tcPr>
          <w:p w:rsidR="00612DA6" w:rsidRPr="00E8772E" w:rsidRDefault="00612DA6" w:rsidP="00F53340">
            <w:pPr>
              <w:tabs>
                <w:tab w:val="left" w:pos="288"/>
                <w:tab w:val="left" w:pos="576"/>
                <w:tab w:val="left" w:pos="864"/>
                <w:tab w:val="left" w:pos="1152"/>
              </w:tabs>
              <w:suppressAutoHyphens/>
              <w:spacing w:before="40" w:after="80"/>
              <w:ind w:right="117"/>
              <w:rPr>
                <w:lang w:val="fr-CH"/>
              </w:rPr>
            </w:pPr>
          </w:p>
        </w:tc>
      </w:tr>
      <w:tr w:rsidR="00763D8F" w:rsidRPr="00E8772E" w:rsidTr="00763D8F">
        <w:tc>
          <w:tcPr>
            <w:tcW w:w="3863" w:type="dxa"/>
            <w:shd w:val="clear" w:color="auto" w:fill="auto"/>
          </w:tcPr>
          <w:p w:rsidR="00612DA6" w:rsidRPr="00E8772E" w:rsidRDefault="00612DA6" w:rsidP="00547286">
            <w:pPr>
              <w:tabs>
                <w:tab w:val="left" w:pos="288"/>
                <w:tab w:val="left" w:pos="576"/>
                <w:tab w:val="left" w:pos="864"/>
                <w:tab w:val="left" w:pos="1152"/>
              </w:tabs>
              <w:suppressAutoHyphens/>
              <w:spacing w:before="40" w:after="80"/>
              <w:ind w:right="115"/>
              <w:rPr>
                <w:lang w:val="fr-CH"/>
              </w:rPr>
            </w:pPr>
            <w:r>
              <w:rPr>
                <w:lang w:val="fr-CH"/>
              </w:rPr>
              <w:t>4.</w:t>
            </w:r>
            <w:r>
              <w:rPr>
                <w:lang w:val="fr-CH"/>
              </w:rPr>
              <w:tab/>
              <w:t xml:space="preserve">Tout État Partie peut, à tout moment, renforcer sa déclaration par voie de </w:t>
            </w:r>
            <w:r>
              <w:rPr>
                <w:lang w:val="fr-CH"/>
              </w:rPr>
              <w:lastRenderedPageBreak/>
              <w:t xml:space="preserve">notification à cet effet adressée au Secrétaire général de l’Organisation des Nations Unies, qui en informe tous les autres États Parties. Cette notification prend effet à la </w:t>
            </w:r>
            <w:r w:rsidR="00067EC5">
              <w:rPr>
                <w:lang w:val="fr-CH"/>
              </w:rPr>
              <w:t>date</w:t>
            </w:r>
            <w:r>
              <w:rPr>
                <w:lang w:val="fr-CH"/>
              </w:rPr>
              <w:t xml:space="preserve"> à laquelle elle est reçue par le </w:t>
            </w:r>
            <w:r w:rsidR="00067EC5">
              <w:rPr>
                <w:lang w:val="fr-CH"/>
              </w:rPr>
              <w:t>Secrétaire</w:t>
            </w:r>
            <w:r>
              <w:rPr>
                <w:lang w:val="fr-CH"/>
              </w:rPr>
              <w:t xml:space="preserve"> général.</w:t>
            </w:r>
          </w:p>
        </w:tc>
        <w:tc>
          <w:tcPr>
            <w:tcW w:w="4914" w:type="dxa"/>
            <w:shd w:val="clear" w:color="auto" w:fill="auto"/>
          </w:tcPr>
          <w:p w:rsidR="00612DA6" w:rsidRPr="00E8772E" w:rsidRDefault="00612DA6" w:rsidP="00763D8F">
            <w:pPr>
              <w:tabs>
                <w:tab w:val="left" w:pos="288"/>
                <w:tab w:val="left" w:pos="576"/>
                <w:tab w:val="left" w:pos="864"/>
                <w:tab w:val="left" w:pos="1152"/>
              </w:tabs>
              <w:suppressAutoHyphens/>
              <w:spacing w:before="40" w:after="80"/>
              <w:ind w:right="115"/>
              <w:rPr>
                <w:lang w:val="fr-CH"/>
              </w:rPr>
            </w:pPr>
            <w:r>
              <w:rPr>
                <w:lang w:val="fr-CH"/>
              </w:rPr>
              <w:lastRenderedPageBreak/>
              <w:t>La Lettonie n’a pas soumis de notification de cette nature.</w:t>
            </w:r>
          </w:p>
        </w:tc>
      </w:tr>
      <w:tr w:rsidR="00763D8F" w:rsidRPr="00E8772E" w:rsidTr="00763D8F">
        <w:tc>
          <w:tcPr>
            <w:tcW w:w="3863" w:type="dxa"/>
            <w:shd w:val="clear" w:color="auto" w:fill="auto"/>
          </w:tcPr>
          <w:p w:rsidR="00612DA6" w:rsidRPr="00E8772E" w:rsidRDefault="00547286" w:rsidP="00F53340">
            <w:pPr>
              <w:tabs>
                <w:tab w:val="left" w:pos="288"/>
                <w:tab w:val="left" w:pos="576"/>
                <w:tab w:val="left" w:pos="864"/>
                <w:tab w:val="left" w:pos="1152"/>
              </w:tabs>
              <w:suppressAutoHyphens/>
              <w:spacing w:before="40" w:after="80"/>
              <w:ind w:right="117"/>
              <w:rPr>
                <w:lang w:val="fr-CH"/>
              </w:rPr>
            </w:pPr>
            <w:r>
              <w:lastRenderedPageBreak/>
              <w:br w:type="page"/>
            </w:r>
            <w:r w:rsidR="00612DA6">
              <w:rPr>
                <w:lang w:val="fr-CH"/>
              </w:rPr>
              <w:t>5.</w:t>
            </w:r>
            <w:r w:rsidR="00612DA6">
              <w:rPr>
                <w:lang w:val="fr-CH"/>
              </w:rPr>
              <w:tab/>
              <w:t>L’obligation de relever l’âge minimum de l’engagement volontaire visée au paragraphe 1 du présent article ne s’applique pas aux établissements scolaires placés sous l’administration ou le contrôle des forces armées des États Parties, conformément aux articles 28 et 29 de la Convention relative aux droits de l’enfant</w:t>
            </w:r>
            <w:r w:rsidR="00612DA6" w:rsidRPr="00B7322B">
              <w:rPr>
                <w:rStyle w:val="FootnoteReference"/>
              </w:rPr>
              <w:footnoteReference w:id="7"/>
            </w:r>
            <w:r w:rsidR="00612DA6">
              <w:rPr>
                <w:lang w:val="fr-CH"/>
              </w:rPr>
              <w:t>.</w:t>
            </w:r>
          </w:p>
        </w:tc>
        <w:tc>
          <w:tcPr>
            <w:tcW w:w="4914" w:type="dxa"/>
            <w:shd w:val="clear" w:color="auto" w:fill="auto"/>
          </w:tcPr>
          <w:p w:rsidR="00612DA6" w:rsidRPr="00E8772E" w:rsidRDefault="00612DA6" w:rsidP="00F53340">
            <w:pPr>
              <w:tabs>
                <w:tab w:val="left" w:pos="288"/>
                <w:tab w:val="left" w:pos="576"/>
                <w:tab w:val="left" w:pos="864"/>
                <w:tab w:val="left" w:pos="1152"/>
              </w:tabs>
              <w:suppressAutoHyphens/>
              <w:spacing w:before="40" w:after="80"/>
              <w:ind w:right="117"/>
              <w:rPr>
                <w:lang w:val="fr-CH"/>
              </w:rPr>
            </w:pPr>
            <w:r>
              <w:rPr>
                <w:lang w:val="fr-CH"/>
              </w:rPr>
              <w:t xml:space="preserve">Conformément à la loi sur le service militaire, les enfants et les jeunes ont la possibilité d’acquérir des connaissances dans le domaine de la défense nationale. Le paragraphe 1 de l’article 17.1 de la loi dispose que les enfants et les jeunes âgés de 10 à 21 ans peuvent rejoindre un mouvement volontaire appelé « Jeune Garde », qui a pour objet d’éduquer les jeunes dans le domaine de la défense nationale et de promouvoir la conscience civique et le patriotisme. L’éducation militaire des jeunes est organisée et assurée par le Centre du recrutement et de la Jeune garde, qui relève </w:t>
            </w:r>
            <w:r>
              <w:rPr>
                <w:lang w:val="fr-CH"/>
              </w:rPr>
              <w:lastRenderedPageBreak/>
              <w:t>du Ministère de la défense, ou par des personnes autorisées sous forme d’activité périscolaire. Un cursus type doit être approuvé par le Ministère de la défense. En parallèle, en coopération avec le Ministère de l’éducation et des sciences, les établissements secondaires d’enseignement général ont la possibilité d’inclure le thème de la défense nationale dans leur programme en tant que matière facultative pour les dixième à douzième années. Ces cours sont dispensés en collaboration avec le Centre du recrutement et de la Jeune Garde. Le Centre national pour l’éducation a émis l’avis que le programme pour cette matière avait été élaboré conformément aux exigences du Ministère de l’éducation et des sciences. Les modules du programme sont les suivants : connaissance et compréhension des questions relatives à la défense nationale; activités; développement des capacités physiques aux fins du service militaire; activités physiques dans l’environnement social et l’environnement immédiat. Le module « Activités » comprend le thème « Activités faisant intervenir des armes », dans le cadre duquel les élèves apprennent à démonter, remonter et entretenir une arme et réalisent des exercices pratiques de tir et de lancer de grenade.</w:t>
            </w:r>
          </w:p>
        </w:tc>
      </w:tr>
      <w:tr w:rsidR="00763D8F" w:rsidRPr="00E8772E" w:rsidTr="00763D8F">
        <w:tc>
          <w:tcPr>
            <w:tcW w:w="3863" w:type="dxa"/>
            <w:shd w:val="clear" w:color="auto" w:fill="auto"/>
          </w:tcPr>
          <w:p w:rsidR="00612DA6" w:rsidRPr="00E8772E" w:rsidRDefault="00612DA6" w:rsidP="00F53340">
            <w:pPr>
              <w:tabs>
                <w:tab w:val="left" w:pos="288"/>
                <w:tab w:val="left" w:pos="576"/>
                <w:tab w:val="left" w:pos="864"/>
                <w:tab w:val="left" w:pos="1152"/>
              </w:tabs>
              <w:suppressAutoHyphens/>
              <w:spacing w:before="40" w:after="80"/>
              <w:ind w:right="117"/>
              <w:rPr>
                <w:lang w:val="fr-CH"/>
              </w:rPr>
            </w:pPr>
            <w:r>
              <w:rPr>
                <w:lang w:val="fr-CH"/>
              </w:rPr>
              <w:lastRenderedPageBreak/>
              <w:t>Article 4</w:t>
            </w:r>
          </w:p>
        </w:tc>
        <w:tc>
          <w:tcPr>
            <w:tcW w:w="4914" w:type="dxa"/>
            <w:shd w:val="clear" w:color="auto" w:fill="auto"/>
          </w:tcPr>
          <w:p w:rsidR="00612DA6" w:rsidRPr="00E8772E" w:rsidRDefault="00612DA6" w:rsidP="00F53340">
            <w:pPr>
              <w:keepNext/>
              <w:tabs>
                <w:tab w:val="left" w:pos="288"/>
                <w:tab w:val="left" w:pos="576"/>
                <w:tab w:val="left" w:pos="864"/>
                <w:tab w:val="left" w:pos="1152"/>
              </w:tabs>
              <w:suppressAutoHyphens/>
              <w:spacing w:before="40" w:after="80"/>
              <w:ind w:right="115"/>
              <w:rPr>
                <w:lang w:val="fr-CH"/>
              </w:rPr>
            </w:pPr>
          </w:p>
        </w:tc>
      </w:tr>
      <w:tr w:rsidR="00763D8F" w:rsidRPr="00E8772E" w:rsidTr="00763D8F">
        <w:trPr>
          <w:trHeight w:val="2304"/>
        </w:trPr>
        <w:tc>
          <w:tcPr>
            <w:tcW w:w="3863" w:type="dxa"/>
            <w:shd w:val="clear" w:color="auto" w:fill="auto"/>
          </w:tcPr>
          <w:p w:rsidR="00612DA6" w:rsidRDefault="00612DA6" w:rsidP="00F53340">
            <w:pPr>
              <w:tabs>
                <w:tab w:val="left" w:pos="288"/>
                <w:tab w:val="left" w:pos="576"/>
                <w:tab w:val="left" w:pos="864"/>
                <w:tab w:val="left" w:pos="1152"/>
              </w:tabs>
              <w:suppressAutoHyphens/>
              <w:spacing w:before="40" w:after="80"/>
              <w:ind w:right="117"/>
              <w:rPr>
                <w:lang w:val="fr-CH"/>
              </w:rPr>
            </w:pPr>
            <w:r>
              <w:rPr>
                <w:lang w:val="fr-CH"/>
              </w:rPr>
              <w:t>1.</w:t>
            </w:r>
            <w:r>
              <w:rPr>
                <w:lang w:val="fr-CH"/>
              </w:rPr>
              <w:tab/>
              <w:t xml:space="preserve"> Les groupes armés qui sont distincts des forces armées d’un État ne devraient en aucune circonstance enrôler ni utiliser dans les hostilités des personnes âgées de moins de 18 ans.</w:t>
            </w:r>
          </w:p>
          <w:p w:rsidR="00612DA6" w:rsidRDefault="00612DA6" w:rsidP="00F53340">
            <w:pPr>
              <w:tabs>
                <w:tab w:val="left" w:pos="288"/>
                <w:tab w:val="left" w:pos="576"/>
                <w:tab w:val="left" w:pos="864"/>
                <w:tab w:val="left" w:pos="1152"/>
              </w:tabs>
              <w:suppressAutoHyphens/>
              <w:spacing w:before="40" w:after="80"/>
              <w:ind w:right="117"/>
              <w:rPr>
                <w:lang w:val="fr-CH"/>
              </w:rPr>
            </w:pPr>
            <w:r>
              <w:rPr>
                <w:lang w:val="fr-CH"/>
              </w:rPr>
              <w:t>2.</w:t>
            </w:r>
            <w:r>
              <w:rPr>
                <w:lang w:val="fr-CH"/>
              </w:rPr>
              <w:tab/>
              <w:t>Les États Parties prennent toutes les mesures possibles pour empêcher l’enrôlement et l’utilisation de ces personnes, notamment les mesures d’ordre juridique nécessaires pour interdire et sanctionner pénalement ces pratiques.</w:t>
            </w:r>
          </w:p>
          <w:p w:rsidR="00612DA6" w:rsidRPr="00E8772E" w:rsidRDefault="00612DA6" w:rsidP="00F53340">
            <w:pPr>
              <w:tabs>
                <w:tab w:val="left" w:pos="288"/>
                <w:tab w:val="left" w:pos="576"/>
                <w:tab w:val="left" w:pos="864"/>
                <w:tab w:val="left" w:pos="1152"/>
              </w:tabs>
              <w:suppressAutoHyphens/>
              <w:spacing w:before="40" w:after="80"/>
              <w:ind w:right="117"/>
              <w:rPr>
                <w:lang w:val="fr-CH"/>
              </w:rPr>
            </w:pPr>
            <w:r>
              <w:rPr>
                <w:lang w:val="fr-CH"/>
              </w:rPr>
              <w:t>3.</w:t>
            </w:r>
            <w:r>
              <w:rPr>
                <w:lang w:val="fr-CH"/>
              </w:rPr>
              <w:tab/>
              <w:t>L’application du présent article est sans effet sur le statut juridique de toute partie à un conflit armé.</w:t>
            </w:r>
          </w:p>
        </w:tc>
        <w:tc>
          <w:tcPr>
            <w:tcW w:w="4914" w:type="dxa"/>
            <w:shd w:val="clear" w:color="auto" w:fill="auto"/>
          </w:tcPr>
          <w:p w:rsidR="00612DA6" w:rsidRDefault="00612DA6" w:rsidP="00F53340">
            <w:pPr>
              <w:tabs>
                <w:tab w:val="left" w:pos="288"/>
                <w:tab w:val="left" w:pos="576"/>
                <w:tab w:val="left" w:pos="864"/>
                <w:tab w:val="left" w:pos="1152"/>
              </w:tabs>
              <w:suppressAutoHyphens/>
              <w:spacing w:before="40" w:after="80"/>
              <w:ind w:right="117"/>
              <w:rPr>
                <w:lang w:val="fr-CH"/>
              </w:rPr>
            </w:pPr>
            <w:r>
              <w:rPr>
                <w:lang w:val="fr-CH"/>
              </w:rPr>
              <w:t>Le paragraphe 1 de l’article 2 de la loi sur le service militaire dispose que le service militaire est une forme de service national dans le domaine de la défense nationale réalisé par un soldat, qui inclut le service actif et le service dans la réserve des Forces armées nationales.</w:t>
            </w:r>
          </w:p>
          <w:p w:rsidR="00612DA6" w:rsidRDefault="00612DA6" w:rsidP="00F53340">
            <w:pPr>
              <w:tabs>
                <w:tab w:val="left" w:pos="288"/>
                <w:tab w:val="left" w:pos="576"/>
                <w:tab w:val="left" w:pos="864"/>
                <w:tab w:val="left" w:pos="1152"/>
              </w:tabs>
              <w:suppressAutoHyphens/>
              <w:spacing w:before="40" w:after="80"/>
              <w:ind w:right="117"/>
              <w:rPr>
                <w:lang w:val="fr-CH"/>
              </w:rPr>
            </w:pPr>
            <w:r>
              <w:rPr>
                <w:lang w:val="fr-CH"/>
              </w:rPr>
              <w:t>De même, en vertu du paragraphe 1 de l’article 2 de la loi sur le déroulement de carrière des fonctionnaires de rang spécial du Ministère de l’intérieur et de l’administration pénitentiaire, les fonctions exercées dans les institutions du Ministère de l’intérieur et de l’administration pénitentiaire constituent une forme de service national.</w:t>
            </w:r>
          </w:p>
          <w:p w:rsidR="00612DA6" w:rsidRPr="00E8772E" w:rsidRDefault="00612DA6" w:rsidP="00F53340">
            <w:pPr>
              <w:tabs>
                <w:tab w:val="left" w:pos="288"/>
                <w:tab w:val="left" w:pos="576"/>
                <w:tab w:val="left" w:pos="864"/>
                <w:tab w:val="left" w:pos="1152"/>
              </w:tabs>
              <w:suppressAutoHyphens/>
              <w:spacing w:before="40" w:after="80"/>
              <w:ind w:right="117"/>
              <w:rPr>
                <w:lang w:val="fr-CH"/>
              </w:rPr>
            </w:pPr>
            <w:r>
              <w:rPr>
                <w:lang w:val="fr-CH"/>
              </w:rPr>
              <w:t>L’enrôlement d’une personne dans le service national ne constitue pas un droit individuel mais une prérogative de l’institution publique concernée. Les mineurs ne peuvent pas être enrôlés dans ces services.</w:t>
            </w:r>
          </w:p>
        </w:tc>
      </w:tr>
      <w:tr w:rsidR="00763D8F" w:rsidRPr="00E8772E" w:rsidTr="00763D8F">
        <w:trPr>
          <w:trHeight w:val="20"/>
        </w:trPr>
        <w:tc>
          <w:tcPr>
            <w:tcW w:w="3863" w:type="dxa"/>
            <w:tcBorders>
              <w:bottom w:val="single" w:sz="12" w:space="0" w:color="auto"/>
            </w:tcBorders>
            <w:shd w:val="clear" w:color="auto" w:fill="auto"/>
          </w:tcPr>
          <w:p w:rsidR="00612DA6" w:rsidRDefault="00612DA6" w:rsidP="00F53340">
            <w:pPr>
              <w:tabs>
                <w:tab w:val="left" w:pos="288"/>
                <w:tab w:val="left" w:pos="576"/>
                <w:tab w:val="left" w:pos="864"/>
                <w:tab w:val="left" w:pos="1152"/>
              </w:tabs>
              <w:suppressAutoHyphens/>
              <w:spacing w:before="40" w:after="80"/>
              <w:ind w:right="117"/>
              <w:rPr>
                <w:lang w:val="fr-CH"/>
              </w:rPr>
            </w:pPr>
          </w:p>
        </w:tc>
        <w:tc>
          <w:tcPr>
            <w:tcW w:w="4914" w:type="dxa"/>
            <w:tcBorders>
              <w:bottom w:val="single" w:sz="12" w:space="0" w:color="auto"/>
            </w:tcBorders>
            <w:shd w:val="clear" w:color="auto" w:fill="auto"/>
          </w:tcPr>
          <w:p w:rsidR="00612DA6" w:rsidRDefault="00612DA6" w:rsidP="00F53340">
            <w:pPr>
              <w:tabs>
                <w:tab w:val="left" w:pos="288"/>
                <w:tab w:val="left" w:pos="576"/>
                <w:tab w:val="left" w:pos="864"/>
                <w:tab w:val="left" w:pos="1152"/>
              </w:tabs>
              <w:suppressAutoHyphens/>
              <w:spacing w:before="40" w:after="80"/>
              <w:ind w:right="117"/>
              <w:rPr>
                <w:lang w:val="fr-CH"/>
              </w:rPr>
            </w:pPr>
            <w:r>
              <w:rPr>
                <w:lang w:val="fr-CH"/>
              </w:rPr>
              <w:t>La violation de cette interdiction n’emporte pas de sanction pénale car la responsabilité pénale de l’État et de ses institutions ne peut pas être engagée. En d’autres termes, l’État ne peut pas s’appliquer à lui-même de sanction ou d’autre mesure contraignante en cas de violation des normes juridiques.</w:t>
            </w:r>
          </w:p>
        </w:tc>
      </w:tr>
    </w:tbl>
    <w:p w:rsidR="00612DA6" w:rsidRPr="00931554" w:rsidRDefault="00931554" w:rsidP="00931554">
      <w:pPr>
        <w:pStyle w:val="SingleTxt"/>
        <w:spacing w:after="0" w:line="240" w:lineRule="auto"/>
        <w:rPr>
          <w:lang w:val="fr-CH"/>
        </w:rPr>
      </w:pPr>
      <w:r>
        <w:rPr>
          <w:noProof/>
          <w:w w:val="100"/>
          <w:lang w:val="en-US"/>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p w:rsidR="00602141" w:rsidRPr="00003E0D" w:rsidRDefault="00602141" w:rsidP="00003E0D">
      <w:pPr>
        <w:pStyle w:val="SingleTxt"/>
        <w:rPr>
          <w:lang w:val="fr-FR"/>
        </w:rPr>
      </w:pPr>
    </w:p>
    <w:sectPr w:rsidR="00602141" w:rsidRPr="00003E0D" w:rsidSect="00744FD8">
      <w:endnotePr>
        <w:numFmt w:val="decimal"/>
      </w:endnotePr>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18T11:26:00Z" w:initials="Start">
    <w:p w:rsidR="00547286" w:rsidRDefault="00B20B7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rsidR="00547286">
        <w:t>&lt;&lt;ODS JOB NO&gt;&gt;N1422889F&lt;&lt;ODS JOB NO&gt;&gt;</w:t>
      </w:r>
    </w:p>
    <w:p w:rsidR="00547286" w:rsidRDefault="00547286">
      <w:pPr>
        <w:pStyle w:val="CommentText"/>
      </w:pPr>
      <w:r>
        <w:t>&lt;&lt;ODS DOC SYMBOL1&gt;&gt;CRC/C/OPAC/LVA/1&lt;&lt;ODS DOC SYMBOL1&gt;&gt;</w:t>
      </w:r>
    </w:p>
    <w:p w:rsidR="00B20B7F" w:rsidRDefault="0054728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481A" w:rsidRDefault="00FE481A" w:rsidP="00F3330B">
      <w:pPr>
        <w:spacing w:line="240" w:lineRule="auto"/>
      </w:pPr>
      <w:r>
        <w:separator/>
      </w:r>
    </w:p>
  </w:endnote>
  <w:endnote w:type="continuationSeparator" w:id="0">
    <w:p w:rsidR="00FE481A" w:rsidRDefault="00FE481A"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744FD8" w:rsidTr="00744FD8">
      <w:trPr>
        <w:jc w:val="center"/>
      </w:trPr>
      <w:tc>
        <w:tcPr>
          <w:tcW w:w="5126" w:type="dxa"/>
          <w:shd w:val="clear" w:color="auto" w:fill="auto"/>
        </w:tcPr>
        <w:p w:rsidR="00744FD8" w:rsidRPr="00744FD8" w:rsidRDefault="00744FD8" w:rsidP="00744FD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A37BB">
            <w:rPr>
              <w:b w:val="0"/>
              <w:w w:val="103"/>
              <w:sz w:val="14"/>
            </w:rPr>
            <w:t>GE.14-65677</w:t>
          </w:r>
          <w:r>
            <w:rPr>
              <w:b w:val="0"/>
              <w:w w:val="103"/>
              <w:sz w:val="14"/>
            </w:rPr>
            <w:fldChar w:fldCharType="end"/>
          </w:r>
        </w:p>
      </w:tc>
      <w:tc>
        <w:tcPr>
          <w:tcW w:w="5127" w:type="dxa"/>
          <w:shd w:val="clear" w:color="auto" w:fill="auto"/>
        </w:tcPr>
        <w:p w:rsidR="00744FD8" w:rsidRPr="00744FD8" w:rsidRDefault="00744FD8" w:rsidP="00744FD8">
          <w:pPr>
            <w:pStyle w:val="Footer"/>
            <w:rPr>
              <w:w w:val="103"/>
            </w:rPr>
          </w:pPr>
          <w:r>
            <w:rPr>
              <w:w w:val="103"/>
            </w:rPr>
            <w:fldChar w:fldCharType="begin"/>
          </w:r>
          <w:r>
            <w:rPr>
              <w:w w:val="103"/>
            </w:rPr>
            <w:instrText xml:space="preserve"> PAGE  \* Arabic  \* MERGEFORMAT </w:instrText>
          </w:r>
          <w:r>
            <w:rPr>
              <w:w w:val="103"/>
            </w:rPr>
            <w:fldChar w:fldCharType="separate"/>
          </w:r>
          <w:r w:rsidR="00BA37BB">
            <w:rPr>
              <w:noProof/>
              <w:w w:val="103"/>
            </w:rPr>
            <w:t>20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A37BB">
            <w:rPr>
              <w:noProof/>
              <w:w w:val="103"/>
            </w:rPr>
            <w:t>20</w:t>
          </w:r>
          <w:r>
            <w:rPr>
              <w:w w:val="103"/>
            </w:rPr>
            <w:fldChar w:fldCharType="end"/>
          </w:r>
        </w:p>
      </w:tc>
    </w:tr>
  </w:tbl>
  <w:p w:rsidR="00744FD8" w:rsidRPr="00744FD8" w:rsidRDefault="00744FD8" w:rsidP="00744FD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744FD8" w:rsidTr="00744FD8">
      <w:trPr>
        <w:jc w:val="center"/>
      </w:trPr>
      <w:tc>
        <w:tcPr>
          <w:tcW w:w="5126" w:type="dxa"/>
          <w:shd w:val="clear" w:color="auto" w:fill="auto"/>
        </w:tcPr>
        <w:p w:rsidR="00744FD8" w:rsidRPr="00744FD8" w:rsidRDefault="00744FD8" w:rsidP="00744FD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A37BB">
            <w:rPr>
              <w:noProof/>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A37BB">
            <w:rPr>
              <w:noProof/>
              <w:w w:val="103"/>
            </w:rPr>
            <w:t>20</w:t>
          </w:r>
          <w:r>
            <w:rPr>
              <w:w w:val="103"/>
            </w:rPr>
            <w:fldChar w:fldCharType="end"/>
          </w:r>
        </w:p>
      </w:tc>
      <w:tc>
        <w:tcPr>
          <w:tcW w:w="5127" w:type="dxa"/>
          <w:shd w:val="clear" w:color="auto" w:fill="auto"/>
        </w:tcPr>
        <w:p w:rsidR="00744FD8" w:rsidRPr="00744FD8" w:rsidRDefault="00744FD8" w:rsidP="00744FD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A37BB">
            <w:rPr>
              <w:b w:val="0"/>
              <w:w w:val="103"/>
              <w:sz w:val="14"/>
            </w:rPr>
            <w:t>GE.14-65677</w:t>
          </w:r>
          <w:r>
            <w:rPr>
              <w:b w:val="0"/>
              <w:w w:val="103"/>
              <w:sz w:val="14"/>
            </w:rPr>
            <w:fldChar w:fldCharType="end"/>
          </w:r>
        </w:p>
      </w:tc>
    </w:tr>
  </w:tbl>
  <w:p w:rsidR="00744FD8" w:rsidRPr="00744FD8" w:rsidRDefault="00744FD8" w:rsidP="00744FD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FD8" w:rsidRDefault="00B20B7F">
    <w:pPr>
      <w:pStyle w:val="Footer"/>
    </w:pPr>
    <w:r>
      <w:rPr>
        <w:rFonts w:ascii="Barcode 3 of 9 by request" w:hAnsi="Barcode 3 of 9 by request"/>
        <w:b w:val="0"/>
        <w:noProof/>
        <w:spacing w:val="0"/>
        <w:w w:val="100"/>
        <w:sz w:val="24"/>
      </w:rPr>
      <w:drawing>
        <wp:anchor distT="0" distB="0" distL="114300" distR="114300" simplePos="0" relativeHeight="251658240" behindDoc="0" locked="0" layoutInCell="1" allowOverlap="1">
          <wp:simplePos x="0" y="0"/>
          <wp:positionH relativeFrom="column">
            <wp:posOffset>5659755</wp:posOffset>
          </wp:positionH>
          <wp:positionV relativeFrom="paragraph">
            <wp:posOffset>-228600</wp:posOffset>
          </wp:positionV>
          <wp:extent cx="694690" cy="694690"/>
          <wp:effectExtent l="0" t="0" r="0" b="0"/>
          <wp:wrapNone/>
          <wp:docPr id="6" name="Picture 6" descr="http://undocs.org/m2/QRCode2.ashx?DS=GE.1465677F&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GE.1465677F&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744FD8" w:rsidTr="00744FD8">
      <w:tc>
        <w:tcPr>
          <w:tcW w:w="3859" w:type="dxa"/>
        </w:tcPr>
        <w:p w:rsidR="00B20B7F" w:rsidRDefault="00B20B7F" w:rsidP="00B20B7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A37BB">
            <w:rPr>
              <w:b w:val="0"/>
              <w:sz w:val="20"/>
            </w:rPr>
            <w:t>GE.14-65677(F)</w:t>
          </w:r>
          <w:r>
            <w:rPr>
              <w:b w:val="0"/>
              <w:sz w:val="20"/>
            </w:rPr>
            <w:fldChar w:fldCharType="end"/>
          </w:r>
          <w:r w:rsidR="00976667">
            <w:rPr>
              <w:b w:val="0"/>
              <w:sz w:val="20"/>
            </w:rPr>
            <w:t xml:space="preserve">    170915    18</w:t>
          </w:r>
          <w:r>
            <w:rPr>
              <w:b w:val="0"/>
              <w:sz w:val="20"/>
            </w:rPr>
            <w:t>0915</w:t>
          </w:r>
        </w:p>
        <w:p w:rsidR="00744FD8" w:rsidRPr="00B20B7F" w:rsidRDefault="00B20B7F" w:rsidP="00B20B7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t>*1465677*</w:t>
          </w:r>
        </w:p>
      </w:tc>
      <w:tc>
        <w:tcPr>
          <w:tcW w:w="5127" w:type="dxa"/>
        </w:tcPr>
        <w:p w:rsidR="00744FD8" w:rsidRDefault="00744FD8" w:rsidP="00744FD8">
          <w:pPr>
            <w:pStyle w:val="Footer"/>
            <w:spacing w:line="240" w:lineRule="atLeast"/>
            <w:jc w:val="right"/>
            <w:rPr>
              <w:b w:val="0"/>
              <w:sz w:val="20"/>
            </w:rPr>
          </w:pPr>
          <w:r>
            <w:rPr>
              <w:b w:val="0"/>
              <w:noProof/>
              <w:sz w:val="20"/>
            </w:rPr>
            <w:drawing>
              <wp:inline distT="0" distB="0" distL="0" distR="0" wp14:anchorId="2E5E8AE0" wp14:editId="7C02924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744FD8" w:rsidRPr="00744FD8" w:rsidRDefault="00744FD8" w:rsidP="00744FD8">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481A" w:rsidRPr="00251FC3" w:rsidRDefault="00251FC3" w:rsidP="00251FC3">
      <w:pPr>
        <w:pStyle w:val="Footer"/>
        <w:spacing w:after="80"/>
        <w:ind w:left="792"/>
        <w:rPr>
          <w:sz w:val="16"/>
        </w:rPr>
      </w:pPr>
      <w:r w:rsidRPr="00251FC3">
        <w:rPr>
          <w:sz w:val="16"/>
        </w:rPr>
        <w:t>__________________</w:t>
      </w:r>
    </w:p>
  </w:footnote>
  <w:footnote w:type="continuationSeparator" w:id="0">
    <w:p w:rsidR="00FE481A" w:rsidRPr="00251FC3" w:rsidRDefault="00251FC3" w:rsidP="00251FC3">
      <w:pPr>
        <w:pStyle w:val="Footer"/>
        <w:spacing w:after="80"/>
        <w:ind w:left="792"/>
        <w:rPr>
          <w:sz w:val="16"/>
        </w:rPr>
      </w:pPr>
      <w:r w:rsidRPr="00251FC3">
        <w:rPr>
          <w:sz w:val="16"/>
        </w:rPr>
        <w:t>__________________</w:t>
      </w:r>
    </w:p>
  </w:footnote>
  <w:footnote w:id="1">
    <w:p w:rsidR="00251FC3" w:rsidRPr="00251FC3" w:rsidRDefault="00251FC3" w:rsidP="00251FC3">
      <w:pPr>
        <w:pStyle w:val="FootnoteText"/>
        <w:tabs>
          <w:tab w:val="right" w:pos="1195"/>
          <w:tab w:val="left" w:pos="1267"/>
          <w:tab w:val="left" w:pos="1742"/>
          <w:tab w:val="left" w:pos="2218"/>
          <w:tab w:val="left" w:pos="2693"/>
        </w:tabs>
        <w:ind w:left="1267" w:right="1260" w:hanging="432"/>
        <w:rPr>
          <w:lang w:val="fr-CH"/>
        </w:rPr>
      </w:pPr>
      <w:r>
        <w:tab/>
      </w:r>
      <w:r w:rsidRPr="00251FC3">
        <w:rPr>
          <w:rStyle w:val="FootnoteReference"/>
          <w:vertAlign w:val="baseline"/>
        </w:rPr>
        <w:t>*</w:t>
      </w:r>
      <w:r>
        <w:tab/>
        <w:t>Le présent document n’a pas fait l’objet d’une relecture sur le fond par les services d’édition.</w:t>
      </w:r>
    </w:p>
  </w:footnote>
  <w:footnote w:id="2">
    <w:p w:rsidR="00F57B96" w:rsidRPr="00F57B96" w:rsidRDefault="00F57B96" w:rsidP="00F57B96">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5"/>
          <w:w w:val="104"/>
          <w:lang w:val="fr-CH"/>
        </w:rPr>
      </w:pPr>
      <w:r>
        <w:tab/>
      </w:r>
      <w:r>
        <w:rPr>
          <w:rStyle w:val="FootnoteReference"/>
        </w:rPr>
        <w:footnoteRef/>
      </w:r>
      <w:r>
        <w:tab/>
      </w:r>
      <w:r w:rsidR="004B710E" w:rsidRPr="00F419CD">
        <w:t>En application de l’article</w:t>
      </w:r>
      <w:r w:rsidR="004B710E">
        <w:t> </w:t>
      </w:r>
      <w:r w:rsidR="004B710E" w:rsidRPr="00F419CD">
        <w:t xml:space="preserve">2 de la loi sur </w:t>
      </w:r>
      <w:r w:rsidRPr="00F419CD">
        <w:t>le Protocole facultatif à la Convention relative aux droits de l</w:t>
      </w:r>
      <w:r w:rsidR="004B710E">
        <w:t>’</w:t>
      </w:r>
      <w:r w:rsidRPr="00F419CD">
        <w:t>enfant, concernant la vente d</w:t>
      </w:r>
      <w:r w:rsidR="004B710E">
        <w:t>’</w:t>
      </w:r>
      <w:r w:rsidRPr="00F419CD">
        <w:t>enfants, la prostitution des enfants et la pornographie mettant en scène des enfants,</w:t>
      </w:r>
      <w:r w:rsidR="004B710E">
        <w:t xml:space="preserve"> l</w:t>
      </w:r>
      <w:r w:rsidR="004B710E" w:rsidRPr="007A7DD3">
        <w:t xml:space="preserve">e Ministère de l’intérieur </w:t>
      </w:r>
      <w:r w:rsidR="004B710E" w:rsidRPr="00F419CD">
        <w:t>coordonne l’exécution des obligations définies dans</w:t>
      </w:r>
      <w:r w:rsidRPr="00F419CD">
        <w:t xml:space="preserve"> ledit </w:t>
      </w:r>
      <w:r w:rsidR="00FC2E42" w:rsidRPr="00F419CD">
        <w:t>Protocole</w:t>
      </w:r>
      <w:r w:rsidRPr="00F419CD">
        <w:t xml:space="preserve">. </w:t>
      </w:r>
      <w:r w:rsidR="004B710E" w:rsidRPr="00F419CD">
        <w:t>En application de l’article</w:t>
      </w:r>
      <w:r w:rsidR="004B710E">
        <w:t> </w:t>
      </w:r>
      <w:r w:rsidR="004B710E" w:rsidRPr="00F419CD">
        <w:t xml:space="preserve">2 de la loi sur </w:t>
      </w:r>
      <w:r w:rsidRPr="00F419CD">
        <w:t>le Protocole facultatif à la Convention relative aux droits de l</w:t>
      </w:r>
      <w:r w:rsidR="004B710E">
        <w:t>’</w:t>
      </w:r>
      <w:r w:rsidRPr="00F419CD">
        <w:t>enfant, concernant l</w:t>
      </w:r>
      <w:r w:rsidR="004B710E">
        <w:t>’</w:t>
      </w:r>
      <w:r w:rsidRPr="00F419CD">
        <w:t>implication d</w:t>
      </w:r>
      <w:r w:rsidR="004B710E">
        <w:t>’</w:t>
      </w:r>
      <w:r w:rsidRPr="00F419CD">
        <w:t xml:space="preserve">enfants dans les conflits armés, </w:t>
      </w:r>
      <w:r w:rsidR="004B710E" w:rsidRPr="00F419CD">
        <w:t xml:space="preserve">le Ministère des affaires sociales coordonne l’exécution des obligations définies dans </w:t>
      </w:r>
      <w:r w:rsidRPr="00F419CD">
        <w:t xml:space="preserve">ledit </w:t>
      </w:r>
      <w:r w:rsidR="00FC2E42" w:rsidRPr="00F419CD">
        <w:t>Protocole</w:t>
      </w:r>
      <w:r>
        <w:t>.</w:t>
      </w:r>
    </w:p>
  </w:footnote>
  <w:footnote w:id="3">
    <w:p w:rsidR="00F57B96" w:rsidRPr="00F57B96" w:rsidRDefault="00F57B96" w:rsidP="00F57B96">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5"/>
          <w:w w:val="104"/>
          <w:lang w:val="fr-CH"/>
        </w:rPr>
      </w:pPr>
      <w:r>
        <w:tab/>
      </w:r>
      <w:r>
        <w:rPr>
          <w:rStyle w:val="FootnoteReference"/>
        </w:rPr>
        <w:footnoteRef/>
      </w:r>
      <w:r>
        <w:tab/>
      </w:r>
      <w:r w:rsidRPr="00CB221F">
        <w:t>http://www.tiesibsargs.lv/lat/tiesibsargs/majas_lapas_jaunumi/?doc=664</w:t>
      </w:r>
      <w:r>
        <w:t>.</w:t>
      </w:r>
    </w:p>
  </w:footnote>
  <w:footnote w:id="4">
    <w:p w:rsidR="00602141" w:rsidRPr="009E2657" w:rsidRDefault="00602141" w:rsidP="00602141">
      <w:pPr>
        <w:pStyle w:val="FootnoteText"/>
        <w:widowControl w:val="0"/>
        <w:tabs>
          <w:tab w:val="right" w:pos="1195"/>
          <w:tab w:val="left" w:pos="1267"/>
          <w:tab w:val="left" w:pos="1742"/>
          <w:tab w:val="left" w:pos="2218"/>
          <w:tab w:val="left" w:pos="2693"/>
        </w:tabs>
        <w:ind w:left="1267" w:right="1260" w:hanging="432"/>
        <w:rPr>
          <w:lang w:val="fr-CH"/>
        </w:rPr>
      </w:pPr>
      <w:r>
        <w:tab/>
      </w:r>
      <w:r>
        <w:rPr>
          <w:rStyle w:val="FootnoteReference"/>
        </w:rPr>
        <w:footnoteRef/>
      </w:r>
      <w:r>
        <w:tab/>
      </w:r>
      <w:r w:rsidRPr="009E2657">
        <w:rPr>
          <w:lang w:val="fr-CH"/>
        </w:rPr>
        <w:t>http://www.rjc.gov.lv/lv/Jaunsardze/</w:t>
      </w:r>
      <w:hyperlink r:id="rId1" w:tgtFrame="_blank" w:history="1">
        <w:r w:rsidRPr="009E2657">
          <w:rPr>
            <w:lang w:val="fr-CH"/>
          </w:rPr>
          <w:t>JS</w:t>
        </w:r>
      </w:hyperlink>
      <w:r w:rsidRPr="009E2657">
        <w:rPr>
          <w:lang w:val="fr-CH"/>
        </w:rPr>
        <w:t>_Macibu_prog/Apraksts.aspx.</w:t>
      </w:r>
    </w:p>
  </w:footnote>
  <w:footnote w:id="5">
    <w:p w:rsidR="00602141" w:rsidRPr="009E2657" w:rsidRDefault="00602141" w:rsidP="00602141">
      <w:pPr>
        <w:pStyle w:val="FootnoteText"/>
        <w:tabs>
          <w:tab w:val="right" w:pos="1195"/>
          <w:tab w:val="left" w:pos="1267"/>
          <w:tab w:val="left" w:pos="1742"/>
          <w:tab w:val="left" w:pos="2218"/>
          <w:tab w:val="left" w:pos="2693"/>
        </w:tabs>
        <w:ind w:left="1267" w:right="1260" w:hanging="432"/>
        <w:rPr>
          <w:lang w:val="fr-CH"/>
        </w:rPr>
      </w:pPr>
      <w:r w:rsidRPr="009E2657">
        <w:rPr>
          <w:lang w:val="fr-CH"/>
        </w:rPr>
        <w:tab/>
      </w:r>
      <w:r w:rsidRPr="009E2657">
        <w:rPr>
          <w:rStyle w:val="FootnoteReference"/>
          <w:lang w:val="fr-CH"/>
        </w:rPr>
        <w:footnoteRef/>
      </w:r>
      <w:r w:rsidRPr="009E2657">
        <w:rPr>
          <w:lang w:val="fr-CH"/>
        </w:rPr>
        <w:tab/>
        <w:t>http://www.rjc.gov.lv/Jaunsardze/JS_Macibu_prog/Izpilde.aspx.</w:t>
      </w:r>
    </w:p>
  </w:footnote>
  <w:footnote w:id="6">
    <w:p w:rsidR="00612DA6" w:rsidRDefault="00612DA6" w:rsidP="00612DA6">
      <w:pPr>
        <w:pStyle w:val="FootnoteText"/>
        <w:widowControl w:val="0"/>
        <w:tabs>
          <w:tab w:val="right" w:pos="1195"/>
          <w:tab w:val="left" w:pos="1267"/>
          <w:tab w:val="left" w:pos="1742"/>
          <w:tab w:val="left" w:pos="2218"/>
          <w:tab w:val="left" w:pos="2693"/>
        </w:tabs>
        <w:ind w:left="1267" w:right="1260" w:hanging="432"/>
      </w:pPr>
      <w:r>
        <w:tab/>
      </w:r>
      <w:r w:rsidRPr="00B7322B">
        <w:rPr>
          <w:rStyle w:val="FootnoteReference"/>
        </w:rPr>
        <w:footnoteRef/>
      </w:r>
      <w:r>
        <w:tab/>
        <w:t>Article 38, par. 3, de la Convention relative aux droits de l’enfant : Les États parties s’abstiennent d’enrôler dans leurs forces armées toute personne n’ayant pas atteint l’âge de 15 ans. Lorsqu’ils incorporent des personnes de plus de 15 ans mais de moins de 18 ans, les États parties s’efforcent d’enrôler en priorité les plus âgées.</w:t>
      </w:r>
    </w:p>
  </w:footnote>
  <w:footnote w:id="7">
    <w:p w:rsidR="00612DA6" w:rsidRDefault="00612DA6" w:rsidP="00612DA6">
      <w:pPr>
        <w:pStyle w:val="FootnoteText"/>
        <w:keepNext/>
        <w:tabs>
          <w:tab w:val="right" w:pos="1195"/>
          <w:tab w:val="left" w:pos="1267"/>
          <w:tab w:val="left" w:pos="1742"/>
          <w:tab w:val="left" w:pos="2218"/>
          <w:tab w:val="left" w:pos="2693"/>
        </w:tabs>
        <w:ind w:left="1267" w:right="1267" w:hanging="432"/>
      </w:pPr>
      <w:r>
        <w:tab/>
      </w:r>
      <w:r w:rsidRPr="00B7322B">
        <w:rPr>
          <w:rStyle w:val="FootnoteReference"/>
        </w:rPr>
        <w:footnoteRef/>
      </w:r>
      <w:r>
        <w:tab/>
        <w:t xml:space="preserve">Article 28 </w:t>
      </w:r>
    </w:p>
    <w:p w:rsidR="00612DA6" w:rsidRDefault="00612DA6" w:rsidP="00612DA6">
      <w:pPr>
        <w:pStyle w:val="FootnoteText"/>
        <w:keepNext/>
        <w:tabs>
          <w:tab w:val="right" w:pos="1195"/>
          <w:tab w:val="left" w:pos="1267"/>
          <w:tab w:val="left" w:pos="1742"/>
          <w:tab w:val="left" w:pos="2218"/>
          <w:tab w:val="left" w:pos="2693"/>
        </w:tabs>
        <w:ind w:left="1267" w:right="1267" w:hanging="432"/>
      </w:pPr>
      <w:r>
        <w:tab/>
      </w:r>
      <w:r>
        <w:tab/>
        <w:t>1.</w:t>
      </w:r>
      <w:r>
        <w:tab/>
        <w:t>Les États parties reconnaissent le droit de l’enfant à l’éducation, et en particulier, en vue d’assurer l’exercice de ce droit progressivement et sur la base de l’égalité des chances :</w:t>
      </w:r>
    </w:p>
    <w:p w:rsidR="00612DA6" w:rsidRDefault="00612DA6" w:rsidP="00612DA6">
      <w:pPr>
        <w:pStyle w:val="FootnoteText"/>
        <w:tabs>
          <w:tab w:val="right" w:pos="1195"/>
          <w:tab w:val="left" w:pos="1267"/>
          <w:tab w:val="left" w:pos="1742"/>
          <w:tab w:val="left" w:pos="2218"/>
          <w:tab w:val="left" w:pos="2693"/>
        </w:tabs>
        <w:ind w:left="1267" w:right="1260" w:hanging="432"/>
      </w:pPr>
      <w:r>
        <w:tab/>
      </w:r>
      <w:r>
        <w:tab/>
      </w:r>
      <w:r>
        <w:tab/>
        <w:t>a)</w:t>
      </w:r>
      <w:r>
        <w:tab/>
        <w:t>Ils rendent l’enseignement primaire obligatoire et gratuit pour tous;</w:t>
      </w:r>
    </w:p>
    <w:p w:rsidR="00612DA6" w:rsidRDefault="00612DA6" w:rsidP="00612DA6">
      <w:pPr>
        <w:pStyle w:val="FootnoteText"/>
        <w:tabs>
          <w:tab w:val="right" w:pos="1195"/>
          <w:tab w:val="left" w:pos="1267"/>
          <w:tab w:val="left" w:pos="1742"/>
          <w:tab w:val="left" w:pos="2218"/>
          <w:tab w:val="left" w:pos="2693"/>
        </w:tabs>
        <w:ind w:left="1267" w:right="1260" w:hanging="432"/>
      </w:pPr>
      <w:r>
        <w:tab/>
      </w:r>
      <w:r>
        <w:tab/>
      </w:r>
      <w:r>
        <w:tab/>
        <w:t>b)</w:t>
      </w:r>
      <w:r>
        <w:tab/>
        <w:t>Ils encouragent l’organisation de différentes formes d’enseignement secondaire, tant général que professionnel, les rendent ouvertes et accessibles à tout enfant, et prennent des mesures appropriées, telles que l’instauration de la gratuité de l’enseignement et l’offre d’une aide financière en cas de besoin;</w:t>
      </w:r>
    </w:p>
    <w:p w:rsidR="00612DA6" w:rsidRDefault="00612DA6" w:rsidP="00612DA6">
      <w:pPr>
        <w:pStyle w:val="FootnoteText"/>
        <w:tabs>
          <w:tab w:val="right" w:pos="1195"/>
          <w:tab w:val="left" w:pos="1267"/>
          <w:tab w:val="left" w:pos="1742"/>
          <w:tab w:val="left" w:pos="2218"/>
          <w:tab w:val="left" w:pos="2693"/>
        </w:tabs>
        <w:ind w:left="1267" w:right="1260" w:hanging="432"/>
      </w:pPr>
      <w:r>
        <w:tab/>
      </w:r>
      <w:r>
        <w:tab/>
      </w:r>
      <w:r>
        <w:tab/>
        <w:t>c)</w:t>
      </w:r>
      <w:r>
        <w:tab/>
        <w:t>Ils assurent à tous l’accès à l’enseignement supérieur, en fonction des capacités de chacun, par tous les moyens appropriés;</w:t>
      </w:r>
    </w:p>
    <w:p w:rsidR="00612DA6" w:rsidRDefault="00612DA6" w:rsidP="00612DA6">
      <w:pPr>
        <w:pStyle w:val="FootnoteText"/>
        <w:tabs>
          <w:tab w:val="right" w:pos="1195"/>
          <w:tab w:val="left" w:pos="1267"/>
          <w:tab w:val="left" w:pos="1742"/>
          <w:tab w:val="left" w:pos="2218"/>
          <w:tab w:val="left" w:pos="2693"/>
        </w:tabs>
        <w:ind w:left="1267" w:right="1260" w:hanging="432"/>
      </w:pPr>
      <w:r>
        <w:tab/>
      </w:r>
      <w:r>
        <w:tab/>
      </w:r>
      <w:r>
        <w:tab/>
        <w:t>d)</w:t>
      </w:r>
      <w:r>
        <w:tab/>
        <w:t>Ils rendent ouvertes et accessibles à tout enfant l’information et l’orientation scolaires et professionnelles;</w:t>
      </w:r>
    </w:p>
    <w:p w:rsidR="00612DA6" w:rsidRDefault="00612DA6" w:rsidP="00612DA6">
      <w:pPr>
        <w:pStyle w:val="FootnoteText"/>
        <w:tabs>
          <w:tab w:val="right" w:pos="1195"/>
          <w:tab w:val="left" w:pos="1267"/>
          <w:tab w:val="left" w:pos="1742"/>
          <w:tab w:val="left" w:pos="2218"/>
          <w:tab w:val="left" w:pos="2693"/>
        </w:tabs>
        <w:ind w:left="1267" w:right="1260" w:hanging="432"/>
      </w:pPr>
      <w:r>
        <w:tab/>
      </w:r>
      <w:r>
        <w:tab/>
      </w:r>
      <w:r>
        <w:tab/>
        <w:t>e)</w:t>
      </w:r>
      <w:r>
        <w:tab/>
        <w:t>Ils prennent des mesures pour encourager la régularité de la fréquentation scolaire et la réduction des taux d’abandon scolaire.</w:t>
      </w:r>
    </w:p>
    <w:p w:rsidR="00612DA6" w:rsidRDefault="00612DA6" w:rsidP="00612DA6">
      <w:pPr>
        <w:pStyle w:val="FootnoteText"/>
        <w:tabs>
          <w:tab w:val="right" w:pos="1195"/>
          <w:tab w:val="left" w:pos="1267"/>
          <w:tab w:val="left" w:pos="1742"/>
          <w:tab w:val="left" w:pos="2218"/>
          <w:tab w:val="left" w:pos="2693"/>
        </w:tabs>
        <w:ind w:left="1267" w:right="1260" w:hanging="432"/>
      </w:pPr>
      <w:r>
        <w:tab/>
      </w:r>
      <w:r>
        <w:tab/>
        <w:t>2.</w:t>
      </w:r>
      <w:r>
        <w:tab/>
        <w:t>Les États parties prennent toutes les mesures appropriées pour veiller à ce que la discipline scolaire soit appliquée d’une manière compatible avec la dignité de l’enfant en tant qu’être humain et conformément à la présente Convention.</w:t>
      </w:r>
    </w:p>
    <w:p w:rsidR="00612DA6" w:rsidRDefault="00612DA6" w:rsidP="00612DA6">
      <w:pPr>
        <w:pStyle w:val="FootnoteText"/>
        <w:tabs>
          <w:tab w:val="right" w:pos="1195"/>
          <w:tab w:val="left" w:pos="1267"/>
          <w:tab w:val="left" w:pos="1742"/>
          <w:tab w:val="left" w:pos="2218"/>
          <w:tab w:val="left" w:pos="2693"/>
        </w:tabs>
        <w:ind w:left="1267" w:right="1260" w:hanging="432"/>
      </w:pPr>
      <w:r>
        <w:tab/>
      </w:r>
      <w:r>
        <w:tab/>
        <w:t>3.</w:t>
      </w:r>
      <w:r>
        <w:tab/>
      </w:r>
      <w:r w:rsidRPr="00D80C3C">
        <w:rPr>
          <w:spacing w:val="2"/>
        </w:rPr>
        <w:t>Les États parties favorisent et encouragent la coopération internationale dans le domaine de l’éducation, en vue notamment de contribuer à éliminer l’ignorance et l’analphabétisme dans le monde et de faciliter l’accès aux connaissances scientifiques et techniques et aux méthodes d’enseignement modernes. À cet égard, il est tenu particulièrement compte des besoins des pays en développement.</w:t>
      </w:r>
    </w:p>
    <w:p w:rsidR="00612DA6" w:rsidRDefault="00612DA6" w:rsidP="00612DA6">
      <w:pPr>
        <w:pStyle w:val="FootnoteText"/>
        <w:keepNext/>
        <w:tabs>
          <w:tab w:val="right" w:pos="1195"/>
          <w:tab w:val="left" w:pos="1267"/>
          <w:tab w:val="left" w:pos="1742"/>
          <w:tab w:val="left" w:pos="2218"/>
          <w:tab w:val="left" w:pos="2693"/>
        </w:tabs>
        <w:ind w:left="1267" w:right="1267" w:hanging="432"/>
      </w:pPr>
      <w:r>
        <w:tab/>
      </w:r>
      <w:r>
        <w:tab/>
        <w:t>Article 29</w:t>
      </w:r>
    </w:p>
    <w:p w:rsidR="00612DA6" w:rsidRDefault="00612DA6" w:rsidP="00612DA6">
      <w:pPr>
        <w:pStyle w:val="FootnoteText"/>
        <w:keepNext/>
        <w:tabs>
          <w:tab w:val="right" w:pos="1195"/>
          <w:tab w:val="left" w:pos="1267"/>
          <w:tab w:val="left" w:pos="1742"/>
          <w:tab w:val="left" w:pos="2218"/>
          <w:tab w:val="left" w:pos="2693"/>
        </w:tabs>
        <w:ind w:left="1267" w:right="1267" w:hanging="432"/>
      </w:pPr>
      <w:r>
        <w:tab/>
      </w:r>
      <w:r>
        <w:tab/>
        <w:t>1.</w:t>
      </w:r>
      <w:r>
        <w:tab/>
        <w:t>Les États parties conviennent que l’éducation de l’enfant doit viser à :</w:t>
      </w:r>
    </w:p>
    <w:p w:rsidR="00612DA6" w:rsidRDefault="00612DA6" w:rsidP="00612DA6">
      <w:pPr>
        <w:pStyle w:val="FootnoteText"/>
        <w:tabs>
          <w:tab w:val="right" w:pos="1195"/>
          <w:tab w:val="left" w:pos="1267"/>
          <w:tab w:val="left" w:pos="1742"/>
          <w:tab w:val="left" w:pos="2218"/>
          <w:tab w:val="left" w:pos="2693"/>
        </w:tabs>
        <w:ind w:left="1267" w:right="1260" w:hanging="432"/>
      </w:pPr>
      <w:r>
        <w:tab/>
      </w:r>
      <w:r>
        <w:tab/>
      </w:r>
      <w:r>
        <w:tab/>
        <w:t>a)</w:t>
      </w:r>
      <w:r>
        <w:tab/>
        <w:t>Favoriser l’épanouissement de la personnalité de l’enfant et le développement de ses dons et de ses aptitudes mentales et physiques, dans toute la mesure de leurs potentialités;</w:t>
      </w:r>
    </w:p>
    <w:p w:rsidR="00612DA6" w:rsidRDefault="00612DA6" w:rsidP="00612DA6">
      <w:pPr>
        <w:pStyle w:val="FootnoteText"/>
        <w:tabs>
          <w:tab w:val="right" w:pos="1195"/>
          <w:tab w:val="left" w:pos="1267"/>
          <w:tab w:val="left" w:pos="1742"/>
          <w:tab w:val="left" w:pos="2218"/>
          <w:tab w:val="left" w:pos="2693"/>
        </w:tabs>
        <w:ind w:left="1267" w:right="1260" w:hanging="432"/>
      </w:pPr>
      <w:r>
        <w:tab/>
      </w:r>
      <w:r>
        <w:tab/>
      </w:r>
      <w:r>
        <w:tab/>
        <w:t>b)</w:t>
      </w:r>
      <w:r>
        <w:tab/>
        <w:t>Inculquer à l’enfant le respect des droits de l’homme et des libertés fondamentales, et des principes consacrés dans la Charte des Nations Unies;</w:t>
      </w:r>
    </w:p>
    <w:p w:rsidR="00612DA6" w:rsidRDefault="00612DA6" w:rsidP="00612DA6">
      <w:pPr>
        <w:pStyle w:val="FootnoteText"/>
        <w:tabs>
          <w:tab w:val="right" w:pos="1195"/>
          <w:tab w:val="left" w:pos="1267"/>
          <w:tab w:val="left" w:pos="1742"/>
          <w:tab w:val="left" w:pos="2218"/>
          <w:tab w:val="left" w:pos="2693"/>
        </w:tabs>
        <w:ind w:left="1267" w:right="1260" w:hanging="432"/>
      </w:pPr>
      <w:r>
        <w:tab/>
      </w:r>
      <w:r>
        <w:tab/>
      </w:r>
      <w:r>
        <w:tab/>
        <w:t>c)</w:t>
      </w:r>
      <w:r>
        <w:tab/>
        <w:t>Inculquer à l’enfant le respect de ses parents, de son identité, de sa langue et de ses valeurs culturelles, ainsi que le respect des valeurs nationales du pays dans lequel il vit, du pays duquel il peut être originaire et des civilisations différentes de la sienne;</w:t>
      </w:r>
    </w:p>
    <w:p w:rsidR="00612DA6" w:rsidRDefault="00612DA6" w:rsidP="00612DA6">
      <w:pPr>
        <w:pStyle w:val="FootnoteText"/>
        <w:tabs>
          <w:tab w:val="right" w:pos="1195"/>
          <w:tab w:val="left" w:pos="1267"/>
          <w:tab w:val="left" w:pos="1742"/>
          <w:tab w:val="left" w:pos="2218"/>
          <w:tab w:val="left" w:pos="2693"/>
        </w:tabs>
        <w:ind w:left="1267" w:right="1260" w:hanging="432"/>
      </w:pPr>
      <w:r>
        <w:tab/>
      </w:r>
      <w:r>
        <w:tab/>
      </w:r>
      <w:r>
        <w:tab/>
        <w:t>d)</w:t>
      </w:r>
      <w:r>
        <w:tab/>
        <w:t>Préparer l’enfant à assumer les responsabilités de la vie dans une société libre, dans un esprit de compréhension, de paix, de tolérance, d’égalité entre les sexes et d’amitié entre tous les peuples et groupes ethniques, nationaux et religieux, et avec les personnes d’origine autochtone;</w:t>
      </w:r>
    </w:p>
    <w:p w:rsidR="00612DA6" w:rsidRDefault="00612DA6" w:rsidP="00612DA6">
      <w:pPr>
        <w:pStyle w:val="FootnoteText"/>
        <w:tabs>
          <w:tab w:val="right" w:pos="1195"/>
          <w:tab w:val="left" w:pos="1267"/>
          <w:tab w:val="left" w:pos="1742"/>
          <w:tab w:val="left" w:pos="2218"/>
          <w:tab w:val="left" w:pos="2693"/>
        </w:tabs>
        <w:ind w:left="1267" w:right="1260" w:hanging="432"/>
      </w:pPr>
      <w:r>
        <w:tab/>
      </w:r>
      <w:r>
        <w:tab/>
      </w:r>
      <w:r>
        <w:tab/>
        <w:t>e)</w:t>
      </w:r>
      <w:r>
        <w:tab/>
        <w:t>Inculquer à l’enfant le respect du milieu naturel.</w:t>
      </w:r>
    </w:p>
    <w:p w:rsidR="00612DA6" w:rsidRDefault="00612DA6" w:rsidP="00612DA6">
      <w:pPr>
        <w:pStyle w:val="FootnoteText"/>
        <w:tabs>
          <w:tab w:val="right" w:pos="1195"/>
          <w:tab w:val="left" w:pos="1267"/>
          <w:tab w:val="left" w:pos="1742"/>
          <w:tab w:val="left" w:pos="2218"/>
          <w:tab w:val="left" w:pos="2693"/>
        </w:tabs>
        <w:ind w:left="1267" w:right="1260" w:hanging="432"/>
      </w:pPr>
      <w:r>
        <w:tab/>
      </w:r>
      <w:r>
        <w:tab/>
        <w:t>2.</w:t>
      </w:r>
      <w:r>
        <w:tab/>
        <w:t>Aucune disposition du présent article ou de l’article 28 ne sera interprétée d’une manière qui porte atteinte à la liberté des personnes physiques ou morales de créer et de diriger des établissements d’enseignement, à condition que les principes énoncés au paragraphe 1 du présent article soient respectés et que l’éducation dispensée dans ces établissements soit conforme aux normes minimales que l’État aura prescrites.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744FD8" w:rsidTr="00744FD8">
      <w:trPr>
        <w:trHeight w:hRule="exact" w:val="864"/>
        <w:jc w:val="center"/>
      </w:trPr>
      <w:tc>
        <w:tcPr>
          <w:tcW w:w="4882" w:type="dxa"/>
          <w:shd w:val="clear" w:color="auto" w:fill="auto"/>
          <w:vAlign w:val="bottom"/>
        </w:tcPr>
        <w:p w:rsidR="00744FD8" w:rsidRPr="00B20B7F" w:rsidRDefault="00B20B7F" w:rsidP="00744FD8">
          <w:pPr>
            <w:pStyle w:val="Header"/>
            <w:spacing w:after="80"/>
            <w:rPr>
              <w:b/>
              <w:color w:val="000000"/>
            </w:rPr>
          </w:pPr>
          <w:r>
            <w:rPr>
              <w:b/>
              <w:color w:val="000000"/>
            </w:rPr>
            <w:fldChar w:fldCharType="begin"/>
          </w:r>
          <w:r>
            <w:rPr>
              <w:b/>
              <w:color w:val="000000"/>
            </w:rPr>
            <w:instrText xml:space="preserve"> DOCVARIABLE "Symbol1" \* MERGEFORMAT </w:instrText>
          </w:r>
          <w:r>
            <w:rPr>
              <w:b/>
              <w:color w:val="000000"/>
            </w:rPr>
            <w:fldChar w:fldCharType="separate"/>
          </w:r>
          <w:r w:rsidR="00BA37BB">
            <w:rPr>
              <w:b/>
              <w:color w:val="000000"/>
            </w:rPr>
            <w:t>CRC/C/OPAC/LVA/1</w:t>
          </w:r>
          <w:r>
            <w:rPr>
              <w:b/>
              <w:color w:val="000000"/>
            </w:rPr>
            <w:fldChar w:fldCharType="end"/>
          </w:r>
        </w:p>
      </w:tc>
      <w:tc>
        <w:tcPr>
          <w:tcW w:w="5127" w:type="dxa"/>
          <w:shd w:val="clear" w:color="auto" w:fill="auto"/>
          <w:vAlign w:val="bottom"/>
        </w:tcPr>
        <w:p w:rsidR="00744FD8" w:rsidRDefault="00744FD8" w:rsidP="00744FD8">
          <w:pPr>
            <w:pStyle w:val="Header"/>
          </w:pPr>
        </w:p>
      </w:tc>
    </w:tr>
  </w:tbl>
  <w:p w:rsidR="00744FD8" w:rsidRPr="00744FD8" w:rsidRDefault="00744FD8" w:rsidP="00744FD8">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744FD8" w:rsidTr="00744FD8">
      <w:trPr>
        <w:trHeight w:hRule="exact" w:val="864"/>
        <w:jc w:val="center"/>
      </w:trPr>
      <w:tc>
        <w:tcPr>
          <w:tcW w:w="4882" w:type="dxa"/>
          <w:shd w:val="clear" w:color="auto" w:fill="auto"/>
          <w:vAlign w:val="bottom"/>
        </w:tcPr>
        <w:p w:rsidR="00744FD8" w:rsidRDefault="00744FD8" w:rsidP="00744FD8">
          <w:pPr>
            <w:pStyle w:val="Header"/>
          </w:pPr>
        </w:p>
      </w:tc>
      <w:tc>
        <w:tcPr>
          <w:tcW w:w="5127" w:type="dxa"/>
          <w:shd w:val="clear" w:color="auto" w:fill="auto"/>
          <w:vAlign w:val="bottom"/>
        </w:tcPr>
        <w:p w:rsidR="00744FD8" w:rsidRPr="00B20B7F" w:rsidRDefault="00B20B7F" w:rsidP="00744FD8">
          <w:pPr>
            <w:pStyle w:val="Header"/>
            <w:spacing w:after="80"/>
            <w:jc w:val="right"/>
            <w:rPr>
              <w:b/>
              <w:color w:val="000000"/>
            </w:rPr>
          </w:pPr>
          <w:r>
            <w:rPr>
              <w:b/>
              <w:color w:val="000000"/>
            </w:rPr>
            <w:fldChar w:fldCharType="begin"/>
          </w:r>
          <w:r>
            <w:rPr>
              <w:b/>
              <w:color w:val="000000"/>
            </w:rPr>
            <w:instrText xml:space="preserve"> DOCVARIABLE "symbol1" \* MERGEFORMAT </w:instrText>
          </w:r>
          <w:r>
            <w:rPr>
              <w:b/>
              <w:color w:val="000000"/>
            </w:rPr>
            <w:fldChar w:fldCharType="separate"/>
          </w:r>
          <w:r w:rsidR="00BA37BB">
            <w:rPr>
              <w:b/>
              <w:color w:val="000000"/>
            </w:rPr>
            <w:t>CRC/C/OPAC/LVA/1</w:t>
          </w:r>
          <w:r>
            <w:rPr>
              <w:b/>
              <w:color w:val="000000"/>
            </w:rPr>
            <w:fldChar w:fldCharType="end"/>
          </w:r>
        </w:p>
      </w:tc>
    </w:tr>
  </w:tbl>
  <w:p w:rsidR="00744FD8" w:rsidRPr="00744FD8" w:rsidRDefault="00744FD8" w:rsidP="00744FD8">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744FD8" w:rsidTr="00744FD8">
      <w:trPr>
        <w:trHeight w:hRule="exact" w:val="864"/>
      </w:trPr>
      <w:tc>
        <w:tcPr>
          <w:tcW w:w="1267" w:type="dxa"/>
          <w:tcBorders>
            <w:bottom w:val="single" w:sz="4" w:space="0" w:color="auto"/>
          </w:tcBorders>
          <w:shd w:val="clear" w:color="auto" w:fill="auto"/>
          <w:vAlign w:val="bottom"/>
        </w:tcPr>
        <w:p w:rsidR="00744FD8" w:rsidRDefault="00744FD8" w:rsidP="00744FD8">
          <w:pPr>
            <w:pStyle w:val="Header"/>
            <w:spacing w:after="120"/>
          </w:pPr>
        </w:p>
      </w:tc>
      <w:tc>
        <w:tcPr>
          <w:tcW w:w="2059" w:type="dxa"/>
          <w:tcBorders>
            <w:bottom w:val="single" w:sz="4" w:space="0" w:color="auto"/>
          </w:tcBorders>
          <w:shd w:val="clear" w:color="auto" w:fill="auto"/>
          <w:vAlign w:val="bottom"/>
        </w:tcPr>
        <w:p w:rsidR="00744FD8" w:rsidRPr="00744FD8" w:rsidRDefault="00744FD8" w:rsidP="00744FD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744FD8" w:rsidRDefault="00744FD8" w:rsidP="00744FD8">
          <w:pPr>
            <w:pStyle w:val="Header"/>
            <w:spacing w:after="120"/>
          </w:pPr>
        </w:p>
      </w:tc>
      <w:tc>
        <w:tcPr>
          <w:tcW w:w="6653" w:type="dxa"/>
          <w:gridSpan w:val="4"/>
          <w:tcBorders>
            <w:bottom w:val="single" w:sz="4" w:space="0" w:color="auto"/>
          </w:tcBorders>
          <w:shd w:val="clear" w:color="auto" w:fill="auto"/>
          <w:vAlign w:val="bottom"/>
        </w:tcPr>
        <w:p w:rsidR="00744FD8" w:rsidRPr="00547286" w:rsidRDefault="00547286" w:rsidP="00547286">
          <w:pPr>
            <w:spacing w:after="80" w:line="240" w:lineRule="auto"/>
            <w:jc w:val="right"/>
            <w:rPr>
              <w:position w:val="-4"/>
            </w:rPr>
          </w:pPr>
          <w:r>
            <w:rPr>
              <w:position w:val="-4"/>
              <w:sz w:val="40"/>
            </w:rPr>
            <w:t>CRC</w:t>
          </w:r>
          <w:r>
            <w:rPr>
              <w:position w:val="-4"/>
            </w:rPr>
            <w:t>/C/OPAC/LVA/1</w:t>
          </w:r>
        </w:p>
      </w:tc>
    </w:tr>
    <w:tr w:rsidR="00744FD8" w:rsidRPr="00744FD8" w:rsidTr="00744FD8">
      <w:trPr>
        <w:gridAfter w:val="1"/>
        <w:wAfter w:w="18" w:type="dxa"/>
        <w:trHeight w:hRule="exact" w:val="2880"/>
      </w:trPr>
      <w:tc>
        <w:tcPr>
          <w:tcW w:w="1267" w:type="dxa"/>
          <w:tcBorders>
            <w:top w:val="single" w:sz="4" w:space="0" w:color="auto"/>
            <w:bottom w:val="single" w:sz="12" w:space="0" w:color="auto"/>
          </w:tcBorders>
          <w:shd w:val="clear" w:color="auto" w:fill="auto"/>
        </w:tcPr>
        <w:p w:rsidR="00744FD8" w:rsidRPr="00744FD8" w:rsidRDefault="00744FD8" w:rsidP="00744FD8">
          <w:pPr>
            <w:pStyle w:val="Header"/>
            <w:spacing w:before="120" w:line="240" w:lineRule="auto"/>
            <w:ind w:left="-72"/>
            <w:jc w:val="center"/>
          </w:pPr>
          <w:r>
            <w:t xml:space="preserve">  </w:t>
          </w:r>
          <w:r>
            <w:rPr>
              <w:noProof/>
            </w:rPr>
            <w:drawing>
              <wp:inline distT="0" distB="0" distL="0" distR="0" wp14:anchorId="0986E53C" wp14:editId="1714F57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744FD8" w:rsidRPr="00744FD8" w:rsidRDefault="00744FD8" w:rsidP="00744FD8">
          <w:pPr>
            <w:pStyle w:val="XLarge"/>
            <w:spacing w:before="109" w:line="330" w:lineRule="exact"/>
            <w:rPr>
              <w:sz w:val="34"/>
            </w:rPr>
          </w:pPr>
          <w:r>
            <w:rPr>
              <w:sz w:val="34"/>
            </w:rPr>
            <w:t>Convention relative</w:t>
          </w:r>
          <w:r>
            <w:rPr>
              <w:sz w:val="34"/>
            </w:rPr>
            <w:br/>
            <w:t>aux droits de l’enfant</w:t>
          </w:r>
        </w:p>
      </w:tc>
      <w:tc>
        <w:tcPr>
          <w:tcW w:w="245" w:type="dxa"/>
          <w:tcBorders>
            <w:top w:val="single" w:sz="4" w:space="0" w:color="auto"/>
            <w:bottom w:val="single" w:sz="12" w:space="0" w:color="auto"/>
          </w:tcBorders>
          <w:shd w:val="clear" w:color="auto" w:fill="auto"/>
        </w:tcPr>
        <w:p w:rsidR="00744FD8" w:rsidRPr="00744FD8" w:rsidRDefault="00744FD8" w:rsidP="00744FD8">
          <w:pPr>
            <w:pStyle w:val="Header"/>
            <w:spacing w:before="109"/>
          </w:pPr>
        </w:p>
      </w:tc>
      <w:tc>
        <w:tcPr>
          <w:tcW w:w="3280" w:type="dxa"/>
          <w:tcBorders>
            <w:top w:val="single" w:sz="4" w:space="0" w:color="auto"/>
            <w:bottom w:val="single" w:sz="12" w:space="0" w:color="auto"/>
          </w:tcBorders>
          <w:shd w:val="clear" w:color="auto" w:fill="auto"/>
        </w:tcPr>
        <w:p w:rsidR="00744FD8" w:rsidRDefault="00744FD8" w:rsidP="00744FD8">
          <w:pPr>
            <w:pStyle w:val="Distribution"/>
            <w:rPr>
              <w:color w:val="000000"/>
            </w:rPr>
          </w:pPr>
          <w:r>
            <w:rPr>
              <w:color w:val="000000"/>
            </w:rPr>
            <w:t>Distr. générale</w:t>
          </w:r>
        </w:p>
        <w:p w:rsidR="00744FD8" w:rsidRDefault="00744FD8" w:rsidP="00744FD8">
          <w:pPr>
            <w:pStyle w:val="Publication"/>
            <w:rPr>
              <w:color w:val="000000"/>
            </w:rPr>
          </w:pPr>
          <w:r>
            <w:rPr>
              <w:color w:val="000000"/>
            </w:rPr>
            <w:t>26 novembre 2014</w:t>
          </w:r>
        </w:p>
        <w:p w:rsidR="00744FD8" w:rsidRDefault="00744FD8" w:rsidP="00744FD8">
          <w:pPr>
            <w:rPr>
              <w:lang w:val="en-US"/>
            </w:rPr>
          </w:pPr>
          <w:r>
            <w:rPr>
              <w:lang w:val="en-US"/>
            </w:rPr>
            <w:t>Français</w:t>
          </w:r>
        </w:p>
        <w:p w:rsidR="00744FD8" w:rsidRPr="00744FD8" w:rsidRDefault="00744FD8" w:rsidP="00744FD8">
          <w:pPr>
            <w:pStyle w:val="Original"/>
            <w:rPr>
              <w:color w:val="000000"/>
            </w:rPr>
          </w:pPr>
          <w:r>
            <w:rPr>
              <w:color w:val="000000"/>
            </w:rPr>
            <w:t>Original : anglais</w:t>
          </w:r>
        </w:p>
      </w:tc>
    </w:tr>
  </w:tbl>
  <w:p w:rsidR="00744FD8" w:rsidRPr="00744FD8" w:rsidRDefault="00744FD8" w:rsidP="00744FD8">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0BA6130"/>
    <w:multiLevelType w:val="singleLevel"/>
    <w:tmpl w:val="7C7E57CA"/>
    <w:lvl w:ilvl="0">
      <w:start w:val="46"/>
      <w:numFmt w:val="decimal"/>
      <w:lvlRestart w:val="0"/>
      <w:lvlText w:val="%1."/>
      <w:lvlJc w:val="left"/>
      <w:pPr>
        <w:tabs>
          <w:tab w:val="num" w:pos="475"/>
        </w:tabs>
        <w:ind w:left="0" w:firstLine="0"/>
      </w:pPr>
      <w:rPr>
        <w:rFonts w:hint="default"/>
        <w:w w:val="100"/>
      </w:r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5FD3D6E"/>
    <w:multiLevelType w:val="singleLevel"/>
    <w:tmpl w:val="95FEA5D0"/>
    <w:lvl w:ilvl="0">
      <w:start w:val="1"/>
      <w:numFmt w:val="decimal"/>
      <w:lvlRestart w:val="0"/>
      <w:lvlText w:val="%1."/>
      <w:lvlJc w:val="left"/>
      <w:pPr>
        <w:tabs>
          <w:tab w:val="num" w:pos="475"/>
        </w:tabs>
        <w:ind w:left="0" w:firstLine="0"/>
      </w:pPr>
      <w:rPr>
        <w:w w:val="100"/>
      </w:rPr>
    </w:lvl>
  </w:abstractNum>
  <w:abstractNum w:abstractNumId="5">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7497904"/>
    <w:multiLevelType w:val="singleLevel"/>
    <w:tmpl w:val="8D346EB4"/>
    <w:lvl w:ilvl="0">
      <w:start w:val="34"/>
      <w:numFmt w:val="decimal"/>
      <w:lvlRestart w:val="0"/>
      <w:lvlText w:val="%1."/>
      <w:lvlJc w:val="left"/>
      <w:pPr>
        <w:tabs>
          <w:tab w:val="num" w:pos="475"/>
        </w:tabs>
        <w:ind w:left="0" w:firstLine="0"/>
      </w:pPr>
      <w:rPr>
        <w:rFonts w:hint="default"/>
        <w:w w:val="100"/>
      </w:rPr>
    </w:lvl>
  </w:abstractNum>
  <w:abstractNum w:abstractNumId="7">
    <w:nsid w:val="19FE4976"/>
    <w:multiLevelType w:val="singleLevel"/>
    <w:tmpl w:val="95FEA5D0"/>
    <w:lvl w:ilvl="0">
      <w:start w:val="1"/>
      <w:numFmt w:val="decimal"/>
      <w:lvlRestart w:val="0"/>
      <w:lvlText w:val="%1."/>
      <w:lvlJc w:val="left"/>
      <w:pPr>
        <w:tabs>
          <w:tab w:val="num" w:pos="475"/>
        </w:tabs>
        <w:ind w:left="0" w:firstLine="0"/>
      </w:pPr>
      <w:rPr>
        <w:w w:val="100"/>
      </w:rPr>
    </w:lvl>
  </w:abstractNum>
  <w:abstractNum w:abstractNumId="8">
    <w:nsid w:val="2DBC32AF"/>
    <w:multiLevelType w:val="singleLevel"/>
    <w:tmpl w:val="C25AAC76"/>
    <w:lvl w:ilvl="0">
      <w:start w:val="15"/>
      <w:numFmt w:val="decimal"/>
      <w:lvlRestart w:val="0"/>
      <w:lvlText w:val="%1."/>
      <w:lvlJc w:val="left"/>
      <w:pPr>
        <w:tabs>
          <w:tab w:val="num" w:pos="1742"/>
        </w:tabs>
        <w:ind w:left="1267" w:firstLine="0"/>
      </w:pPr>
      <w:rPr>
        <w:w w:val="100"/>
      </w:rPr>
    </w:lvl>
  </w:abstractNum>
  <w:abstractNum w:abstractNumId="9">
    <w:nsid w:val="41EF28F5"/>
    <w:multiLevelType w:val="multilevel"/>
    <w:tmpl w:val="8CEA579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10"/>
  </w:num>
  <w:num w:numId="5">
    <w:abstractNumId w:val="0"/>
  </w:num>
  <w:num w:numId="6">
    <w:abstractNumId w:val="9"/>
  </w:num>
  <w:num w:numId="7">
    <w:abstractNumId w:val="7"/>
  </w:num>
  <w:num w:numId="8">
    <w:abstractNumId w:val="7"/>
    <w:lvlOverride w:ilvl="0">
      <w:lvl w:ilvl="0">
        <w:start w:val="1"/>
        <w:numFmt w:val="decimal"/>
        <w:lvlRestart w:val="0"/>
        <w:lvlText w:val="%1."/>
        <w:lvlJc w:val="left"/>
        <w:pPr>
          <w:tabs>
            <w:tab w:val="num" w:pos="475"/>
          </w:tabs>
          <w:ind w:left="0" w:firstLine="0"/>
        </w:pPr>
        <w:rPr>
          <w:w w:val="100"/>
        </w:rPr>
      </w:lvl>
    </w:lvlOverride>
  </w:num>
  <w:num w:numId="9">
    <w:abstractNumId w:val="4"/>
  </w:num>
  <w:num w:numId="10">
    <w:abstractNumId w:val="8"/>
  </w:num>
  <w:num w:numId="11">
    <w:abstractNumId w:val="6"/>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SortMethod w:val="0003"/>
  <w:revisionView w:markup="0"/>
  <w:defaultTabStop w:val="475"/>
  <w:doNotHyphenateCaps/>
  <w:evenAndOddHeaders/>
  <w:characterSpacingControl w:val="doNotCompress"/>
  <w:hdrShapeDefaults>
    <o:shapedefaults v:ext="edit" spidmax="14337"/>
  </w:hdrShapeDefaults>
  <w:footnotePr>
    <w:footnote w:id="-1"/>
    <w:footnote w:id="0"/>
  </w:footnotePr>
  <w:endnotePr>
    <w:pos w:val="sectEnd"/>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465677"/>
    <w:docVar w:name="CreationDt" w:val="9/17/2015 8:11: AM"/>
    <w:docVar w:name="DocCategory" w:val="Doc"/>
    <w:docVar w:name="DocType" w:val="Final"/>
    <w:docVar w:name="DutyStation" w:val="Geneva"/>
    <w:docVar w:name="FooterJN" w:val="GE.14-65677"/>
    <w:docVar w:name="jobn" w:val="GE.14-65677(F)"/>
    <w:docVar w:name="jobnDT" w:val="GE.14-65677(F)   915      "/>
    <w:docVar w:name="jobnDTDT" w:val="GE.14-65677 (F)   915      180915"/>
    <w:docVar w:name="JobNo" w:val="GE.1465677F"/>
    <w:docVar w:name="JobNo2" w:val="GE.1422889F"/>
    <w:docVar w:name="LocalDrive" w:val="0"/>
    <w:docVar w:name="OandT" w:val="Chautagnat"/>
    <w:docVar w:name="PaperSize" w:val="A4"/>
    <w:docVar w:name="sss1" w:val="CRC/C/OPAC/LVA/1"/>
    <w:docVar w:name="sss2" w:val="-"/>
    <w:docVar w:name="SuppJobNo" w:val="GE.14-65677"/>
    <w:docVar w:name="Symbol1" w:val="CRC/C/OPAC/LVA/1"/>
    <w:docVar w:name="Symbol2" w:val="-"/>
  </w:docVars>
  <w:rsids>
    <w:rsidRoot w:val="00FE481A"/>
    <w:rsid w:val="000015B8"/>
    <w:rsid w:val="00003E0D"/>
    <w:rsid w:val="000046A5"/>
    <w:rsid w:val="000055FB"/>
    <w:rsid w:val="00016483"/>
    <w:rsid w:val="00022173"/>
    <w:rsid w:val="0002226F"/>
    <w:rsid w:val="00022B4A"/>
    <w:rsid w:val="000238ED"/>
    <w:rsid w:val="00023E37"/>
    <w:rsid w:val="000249FF"/>
    <w:rsid w:val="00025DE5"/>
    <w:rsid w:val="00025DFA"/>
    <w:rsid w:val="000274C2"/>
    <w:rsid w:val="00033DC9"/>
    <w:rsid w:val="000378DE"/>
    <w:rsid w:val="00040497"/>
    <w:rsid w:val="00041ABD"/>
    <w:rsid w:val="00046145"/>
    <w:rsid w:val="00050D9C"/>
    <w:rsid w:val="00054482"/>
    <w:rsid w:val="0005669A"/>
    <w:rsid w:val="00057151"/>
    <w:rsid w:val="000571B5"/>
    <w:rsid w:val="000616D7"/>
    <w:rsid w:val="00062912"/>
    <w:rsid w:val="000636D2"/>
    <w:rsid w:val="00063B2D"/>
    <w:rsid w:val="000643C1"/>
    <w:rsid w:val="000658A4"/>
    <w:rsid w:val="00065BD4"/>
    <w:rsid w:val="000675CF"/>
    <w:rsid w:val="00067EC5"/>
    <w:rsid w:val="00071173"/>
    <w:rsid w:val="0007246F"/>
    <w:rsid w:val="000746A5"/>
    <w:rsid w:val="00074E1F"/>
    <w:rsid w:val="000776CA"/>
    <w:rsid w:val="00077CC4"/>
    <w:rsid w:val="00083D89"/>
    <w:rsid w:val="00085112"/>
    <w:rsid w:val="0008708F"/>
    <w:rsid w:val="00091BC1"/>
    <w:rsid w:val="00091DBD"/>
    <w:rsid w:val="00096B3C"/>
    <w:rsid w:val="000A18B6"/>
    <w:rsid w:val="000A24DE"/>
    <w:rsid w:val="000A2612"/>
    <w:rsid w:val="000A3AB1"/>
    <w:rsid w:val="000A4A47"/>
    <w:rsid w:val="000A74D1"/>
    <w:rsid w:val="000B0E9A"/>
    <w:rsid w:val="000B1A18"/>
    <w:rsid w:val="000B2CD0"/>
    <w:rsid w:val="000B3ED4"/>
    <w:rsid w:val="000B5482"/>
    <w:rsid w:val="000B5AF0"/>
    <w:rsid w:val="000B6B84"/>
    <w:rsid w:val="000B7004"/>
    <w:rsid w:val="000C085A"/>
    <w:rsid w:val="000C349B"/>
    <w:rsid w:val="000C683C"/>
    <w:rsid w:val="000D44E3"/>
    <w:rsid w:val="000D5D82"/>
    <w:rsid w:val="000D66AC"/>
    <w:rsid w:val="000D7ED4"/>
    <w:rsid w:val="000E1550"/>
    <w:rsid w:val="000E1ABE"/>
    <w:rsid w:val="000E5209"/>
    <w:rsid w:val="000F04A8"/>
    <w:rsid w:val="000F1B8A"/>
    <w:rsid w:val="000F299A"/>
    <w:rsid w:val="000F36A0"/>
    <w:rsid w:val="000F53E9"/>
    <w:rsid w:val="000F6A05"/>
    <w:rsid w:val="000F6E7D"/>
    <w:rsid w:val="001027E2"/>
    <w:rsid w:val="0010575E"/>
    <w:rsid w:val="00106549"/>
    <w:rsid w:val="00107710"/>
    <w:rsid w:val="00107C97"/>
    <w:rsid w:val="0011255C"/>
    <w:rsid w:val="001126A7"/>
    <w:rsid w:val="00112FE9"/>
    <w:rsid w:val="0011497A"/>
    <w:rsid w:val="001156F7"/>
    <w:rsid w:val="00116149"/>
    <w:rsid w:val="00123812"/>
    <w:rsid w:val="001256F6"/>
    <w:rsid w:val="001262BA"/>
    <w:rsid w:val="00126FB2"/>
    <w:rsid w:val="0013186C"/>
    <w:rsid w:val="00132A45"/>
    <w:rsid w:val="00134F66"/>
    <w:rsid w:val="00135666"/>
    <w:rsid w:val="001359FA"/>
    <w:rsid w:val="00140666"/>
    <w:rsid w:val="0014233F"/>
    <w:rsid w:val="00143703"/>
    <w:rsid w:val="00144DE1"/>
    <w:rsid w:val="00145A1F"/>
    <w:rsid w:val="001466A3"/>
    <w:rsid w:val="00147051"/>
    <w:rsid w:val="001471CF"/>
    <w:rsid w:val="00151710"/>
    <w:rsid w:val="0015171B"/>
    <w:rsid w:val="00151AC8"/>
    <w:rsid w:val="00155B70"/>
    <w:rsid w:val="00160E65"/>
    <w:rsid w:val="00161368"/>
    <w:rsid w:val="0016199B"/>
    <w:rsid w:val="00162C83"/>
    <w:rsid w:val="001639FC"/>
    <w:rsid w:val="00163D26"/>
    <w:rsid w:val="00164BB5"/>
    <w:rsid w:val="0016622F"/>
    <w:rsid w:val="00166384"/>
    <w:rsid w:val="001709F1"/>
    <w:rsid w:val="00180387"/>
    <w:rsid w:val="00183EBF"/>
    <w:rsid w:val="00186793"/>
    <w:rsid w:val="0019082C"/>
    <w:rsid w:val="00192D05"/>
    <w:rsid w:val="00193A8C"/>
    <w:rsid w:val="001A2E2D"/>
    <w:rsid w:val="001A4BAA"/>
    <w:rsid w:val="001A4F4E"/>
    <w:rsid w:val="001A76F3"/>
    <w:rsid w:val="001B5583"/>
    <w:rsid w:val="001B5A24"/>
    <w:rsid w:val="001C0599"/>
    <w:rsid w:val="001C3C57"/>
    <w:rsid w:val="001C4664"/>
    <w:rsid w:val="001C4EBE"/>
    <w:rsid w:val="001C5B90"/>
    <w:rsid w:val="001D0E60"/>
    <w:rsid w:val="001D272D"/>
    <w:rsid w:val="001D280C"/>
    <w:rsid w:val="001D294E"/>
    <w:rsid w:val="001E20C9"/>
    <w:rsid w:val="001E2D50"/>
    <w:rsid w:val="001E44F3"/>
    <w:rsid w:val="001E48D4"/>
    <w:rsid w:val="001F053A"/>
    <w:rsid w:val="001F2DA6"/>
    <w:rsid w:val="001F2E86"/>
    <w:rsid w:val="001F4DBE"/>
    <w:rsid w:val="001F62AF"/>
    <w:rsid w:val="001F793D"/>
    <w:rsid w:val="001F7E9D"/>
    <w:rsid w:val="002021E9"/>
    <w:rsid w:val="00202789"/>
    <w:rsid w:val="00202F1F"/>
    <w:rsid w:val="00205199"/>
    <w:rsid w:val="0020521E"/>
    <w:rsid w:val="00206598"/>
    <w:rsid w:val="00207CAA"/>
    <w:rsid w:val="0021168F"/>
    <w:rsid w:val="002178A7"/>
    <w:rsid w:val="002220FF"/>
    <w:rsid w:val="00232504"/>
    <w:rsid w:val="002329D6"/>
    <w:rsid w:val="00237D01"/>
    <w:rsid w:val="00240F64"/>
    <w:rsid w:val="002410E3"/>
    <w:rsid w:val="00241F29"/>
    <w:rsid w:val="00243D1C"/>
    <w:rsid w:val="00245B48"/>
    <w:rsid w:val="00246425"/>
    <w:rsid w:val="00246F9D"/>
    <w:rsid w:val="00251746"/>
    <w:rsid w:val="00251FC3"/>
    <w:rsid w:val="00252402"/>
    <w:rsid w:val="00254656"/>
    <w:rsid w:val="002547A9"/>
    <w:rsid w:val="0025545A"/>
    <w:rsid w:val="00261E82"/>
    <w:rsid w:val="0026332C"/>
    <w:rsid w:val="0026552F"/>
    <w:rsid w:val="0026565F"/>
    <w:rsid w:val="00266AFD"/>
    <w:rsid w:val="00270780"/>
    <w:rsid w:val="002730C7"/>
    <w:rsid w:val="0027435B"/>
    <w:rsid w:val="00276E85"/>
    <w:rsid w:val="00280143"/>
    <w:rsid w:val="00280E2F"/>
    <w:rsid w:val="002810F0"/>
    <w:rsid w:val="002815F3"/>
    <w:rsid w:val="00281BC7"/>
    <w:rsid w:val="00285DC4"/>
    <w:rsid w:val="00286531"/>
    <w:rsid w:val="002867C7"/>
    <w:rsid w:val="0029018C"/>
    <w:rsid w:val="002A07EF"/>
    <w:rsid w:val="002A2122"/>
    <w:rsid w:val="002A27E5"/>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54C"/>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5BC2"/>
    <w:rsid w:val="00337015"/>
    <w:rsid w:val="003406CA"/>
    <w:rsid w:val="00340736"/>
    <w:rsid w:val="00343F8A"/>
    <w:rsid w:val="003441A5"/>
    <w:rsid w:val="00347E5F"/>
    <w:rsid w:val="003506F1"/>
    <w:rsid w:val="003555DE"/>
    <w:rsid w:val="00355810"/>
    <w:rsid w:val="003559A7"/>
    <w:rsid w:val="00356B67"/>
    <w:rsid w:val="00362737"/>
    <w:rsid w:val="00362F57"/>
    <w:rsid w:val="003640A0"/>
    <w:rsid w:val="00365932"/>
    <w:rsid w:val="003738C0"/>
    <w:rsid w:val="00374A94"/>
    <w:rsid w:val="003810FF"/>
    <w:rsid w:val="003824F9"/>
    <w:rsid w:val="00384511"/>
    <w:rsid w:val="00385D78"/>
    <w:rsid w:val="003864EE"/>
    <w:rsid w:val="00386953"/>
    <w:rsid w:val="00386E30"/>
    <w:rsid w:val="003909DD"/>
    <w:rsid w:val="00391295"/>
    <w:rsid w:val="00391342"/>
    <w:rsid w:val="00392934"/>
    <w:rsid w:val="00392F3E"/>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AB6"/>
    <w:rsid w:val="003D7BC4"/>
    <w:rsid w:val="003E1642"/>
    <w:rsid w:val="003E3E2D"/>
    <w:rsid w:val="003E3E48"/>
    <w:rsid w:val="003E47D8"/>
    <w:rsid w:val="003E4E03"/>
    <w:rsid w:val="003F108A"/>
    <w:rsid w:val="003F11A9"/>
    <w:rsid w:val="003F27A0"/>
    <w:rsid w:val="003F34C6"/>
    <w:rsid w:val="003F57D1"/>
    <w:rsid w:val="00401219"/>
    <w:rsid w:val="00402693"/>
    <w:rsid w:val="004039C7"/>
    <w:rsid w:val="004065B7"/>
    <w:rsid w:val="004066EB"/>
    <w:rsid w:val="00406E1E"/>
    <w:rsid w:val="00414C9D"/>
    <w:rsid w:val="00415A2B"/>
    <w:rsid w:val="00416293"/>
    <w:rsid w:val="004204AE"/>
    <w:rsid w:val="0042753D"/>
    <w:rsid w:val="004309B5"/>
    <w:rsid w:val="0043103D"/>
    <w:rsid w:val="00432662"/>
    <w:rsid w:val="00433AB0"/>
    <w:rsid w:val="004342B2"/>
    <w:rsid w:val="00441593"/>
    <w:rsid w:val="00443331"/>
    <w:rsid w:val="00443A00"/>
    <w:rsid w:val="00444609"/>
    <w:rsid w:val="004448E6"/>
    <w:rsid w:val="00450D24"/>
    <w:rsid w:val="00452DA5"/>
    <w:rsid w:val="00453DAB"/>
    <w:rsid w:val="0045423E"/>
    <w:rsid w:val="004548AC"/>
    <w:rsid w:val="00455176"/>
    <w:rsid w:val="00455E42"/>
    <w:rsid w:val="00457D04"/>
    <w:rsid w:val="00460112"/>
    <w:rsid w:val="004627F7"/>
    <w:rsid w:val="004638A8"/>
    <w:rsid w:val="00464787"/>
    <w:rsid w:val="004669E9"/>
    <w:rsid w:val="00472794"/>
    <w:rsid w:val="00475F9F"/>
    <w:rsid w:val="00476698"/>
    <w:rsid w:val="00477592"/>
    <w:rsid w:val="004814BB"/>
    <w:rsid w:val="00481634"/>
    <w:rsid w:val="00487428"/>
    <w:rsid w:val="00491CD5"/>
    <w:rsid w:val="00492510"/>
    <w:rsid w:val="00492DC3"/>
    <w:rsid w:val="0049729C"/>
    <w:rsid w:val="004973EC"/>
    <w:rsid w:val="004A0AA6"/>
    <w:rsid w:val="004A1763"/>
    <w:rsid w:val="004A186E"/>
    <w:rsid w:val="004A2319"/>
    <w:rsid w:val="004A2455"/>
    <w:rsid w:val="004A698E"/>
    <w:rsid w:val="004A7606"/>
    <w:rsid w:val="004B1DBB"/>
    <w:rsid w:val="004B710E"/>
    <w:rsid w:val="004B7E99"/>
    <w:rsid w:val="004C1A6A"/>
    <w:rsid w:val="004C304C"/>
    <w:rsid w:val="004C38FF"/>
    <w:rsid w:val="004C4833"/>
    <w:rsid w:val="004C5C41"/>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2110"/>
    <w:rsid w:val="00522657"/>
    <w:rsid w:val="00523069"/>
    <w:rsid w:val="00523378"/>
    <w:rsid w:val="0052413A"/>
    <w:rsid w:val="00525A3D"/>
    <w:rsid w:val="00527615"/>
    <w:rsid w:val="00527DD0"/>
    <w:rsid w:val="00533905"/>
    <w:rsid w:val="005372C0"/>
    <w:rsid w:val="00541630"/>
    <w:rsid w:val="0054168D"/>
    <w:rsid w:val="00542357"/>
    <w:rsid w:val="00547286"/>
    <w:rsid w:val="00551176"/>
    <w:rsid w:val="00551EAE"/>
    <w:rsid w:val="00552150"/>
    <w:rsid w:val="005522D6"/>
    <w:rsid w:val="005536AE"/>
    <w:rsid w:val="00553DB7"/>
    <w:rsid w:val="00554B37"/>
    <w:rsid w:val="0055536F"/>
    <w:rsid w:val="005669CA"/>
    <w:rsid w:val="00570400"/>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126"/>
    <w:rsid w:val="00597A85"/>
    <w:rsid w:val="005A037D"/>
    <w:rsid w:val="005A0D18"/>
    <w:rsid w:val="005A0DEC"/>
    <w:rsid w:val="005A1E12"/>
    <w:rsid w:val="005A305D"/>
    <w:rsid w:val="005A6A6E"/>
    <w:rsid w:val="005A6D92"/>
    <w:rsid w:val="005A6DD6"/>
    <w:rsid w:val="005A7976"/>
    <w:rsid w:val="005B33A4"/>
    <w:rsid w:val="005B5D99"/>
    <w:rsid w:val="005B74B8"/>
    <w:rsid w:val="005C1353"/>
    <w:rsid w:val="005C3A63"/>
    <w:rsid w:val="005C65C2"/>
    <w:rsid w:val="005C765D"/>
    <w:rsid w:val="005D7CA9"/>
    <w:rsid w:val="005F12E0"/>
    <w:rsid w:val="005F2726"/>
    <w:rsid w:val="005F2A30"/>
    <w:rsid w:val="005F2FA6"/>
    <w:rsid w:val="005F35C5"/>
    <w:rsid w:val="005F6A9F"/>
    <w:rsid w:val="005F6E3F"/>
    <w:rsid w:val="0060033F"/>
    <w:rsid w:val="00602141"/>
    <w:rsid w:val="00603211"/>
    <w:rsid w:val="0060375B"/>
    <w:rsid w:val="00606A0C"/>
    <w:rsid w:val="00607448"/>
    <w:rsid w:val="0060792E"/>
    <w:rsid w:val="00611860"/>
    <w:rsid w:val="00611DA0"/>
    <w:rsid w:val="00612407"/>
    <w:rsid w:val="006125AC"/>
    <w:rsid w:val="00612DA6"/>
    <w:rsid w:val="00616E84"/>
    <w:rsid w:val="00617EBE"/>
    <w:rsid w:val="0062117B"/>
    <w:rsid w:val="00622055"/>
    <w:rsid w:val="00632332"/>
    <w:rsid w:val="006361EE"/>
    <w:rsid w:val="0063657E"/>
    <w:rsid w:val="00636EB6"/>
    <w:rsid w:val="006407EF"/>
    <w:rsid w:val="006423E0"/>
    <w:rsid w:val="00646F60"/>
    <w:rsid w:val="0064762B"/>
    <w:rsid w:val="00650623"/>
    <w:rsid w:val="0065129E"/>
    <w:rsid w:val="006512C8"/>
    <w:rsid w:val="00653CD3"/>
    <w:rsid w:val="00656E62"/>
    <w:rsid w:val="006573FC"/>
    <w:rsid w:val="00660D00"/>
    <w:rsid w:val="00662686"/>
    <w:rsid w:val="00664C7C"/>
    <w:rsid w:val="00665605"/>
    <w:rsid w:val="00665692"/>
    <w:rsid w:val="006660B5"/>
    <w:rsid w:val="00671687"/>
    <w:rsid w:val="00673F2C"/>
    <w:rsid w:val="00675A53"/>
    <w:rsid w:val="006770E8"/>
    <w:rsid w:val="006803F5"/>
    <w:rsid w:val="006817AB"/>
    <w:rsid w:val="006853D8"/>
    <w:rsid w:val="006866E8"/>
    <w:rsid w:val="00687FB1"/>
    <w:rsid w:val="0069608C"/>
    <w:rsid w:val="00697952"/>
    <w:rsid w:val="006A04E6"/>
    <w:rsid w:val="006A0B3D"/>
    <w:rsid w:val="006A2F71"/>
    <w:rsid w:val="006A5910"/>
    <w:rsid w:val="006B1ABC"/>
    <w:rsid w:val="006B64BE"/>
    <w:rsid w:val="006C1A92"/>
    <w:rsid w:val="006C3BDD"/>
    <w:rsid w:val="006C411B"/>
    <w:rsid w:val="006C449D"/>
    <w:rsid w:val="006D0C9B"/>
    <w:rsid w:val="006D1115"/>
    <w:rsid w:val="006D138E"/>
    <w:rsid w:val="006D1B76"/>
    <w:rsid w:val="006D5832"/>
    <w:rsid w:val="006E215F"/>
    <w:rsid w:val="006E3188"/>
    <w:rsid w:val="006E3D5C"/>
    <w:rsid w:val="006E4078"/>
    <w:rsid w:val="006E4E12"/>
    <w:rsid w:val="006E4EFA"/>
    <w:rsid w:val="006E5649"/>
    <w:rsid w:val="006F41DD"/>
    <w:rsid w:val="006F5A33"/>
    <w:rsid w:val="006F6787"/>
    <w:rsid w:val="006F6EDD"/>
    <w:rsid w:val="006F79A5"/>
    <w:rsid w:val="007028F9"/>
    <w:rsid w:val="007033D2"/>
    <w:rsid w:val="00703FC7"/>
    <w:rsid w:val="00704AF5"/>
    <w:rsid w:val="0070555E"/>
    <w:rsid w:val="00707DF8"/>
    <w:rsid w:val="00711F00"/>
    <w:rsid w:val="0071328D"/>
    <w:rsid w:val="00721866"/>
    <w:rsid w:val="0072436A"/>
    <w:rsid w:val="00731543"/>
    <w:rsid w:val="00735F3A"/>
    <w:rsid w:val="00735FB1"/>
    <w:rsid w:val="007367E1"/>
    <w:rsid w:val="007379A0"/>
    <w:rsid w:val="00743131"/>
    <w:rsid w:val="0074339E"/>
    <w:rsid w:val="00744BE5"/>
    <w:rsid w:val="00744D58"/>
    <w:rsid w:val="00744FD8"/>
    <w:rsid w:val="00745376"/>
    <w:rsid w:val="0074587F"/>
    <w:rsid w:val="00750C8F"/>
    <w:rsid w:val="0075110B"/>
    <w:rsid w:val="007517F6"/>
    <w:rsid w:val="00752C76"/>
    <w:rsid w:val="007531C9"/>
    <w:rsid w:val="007537B8"/>
    <w:rsid w:val="00754913"/>
    <w:rsid w:val="00755393"/>
    <w:rsid w:val="007553FC"/>
    <w:rsid w:val="007609C3"/>
    <w:rsid w:val="00760F66"/>
    <w:rsid w:val="00761561"/>
    <w:rsid w:val="00762F97"/>
    <w:rsid w:val="0076302F"/>
    <w:rsid w:val="007637AE"/>
    <w:rsid w:val="0076382E"/>
    <w:rsid w:val="00763AE4"/>
    <w:rsid w:val="00763D8F"/>
    <w:rsid w:val="00764E37"/>
    <w:rsid w:val="00765152"/>
    <w:rsid w:val="00767FBE"/>
    <w:rsid w:val="00770DEF"/>
    <w:rsid w:val="00770EB4"/>
    <w:rsid w:val="00772106"/>
    <w:rsid w:val="00772CF6"/>
    <w:rsid w:val="00772EB1"/>
    <w:rsid w:val="00774368"/>
    <w:rsid w:val="0077589C"/>
    <w:rsid w:val="00775BFD"/>
    <w:rsid w:val="007769D2"/>
    <w:rsid w:val="00777AE6"/>
    <w:rsid w:val="00780058"/>
    <w:rsid w:val="007804F4"/>
    <w:rsid w:val="00781F43"/>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00E7"/>
    <w:rsid w:val="007A345A"/>
    <w:rsid w:val="007A3D35"/>
    <w:rsid w:val="007A78C2"/>
    <w:rsid w:val="007B05E9"/>
    <w:rsid w:val="007B1E17"/>
    <w:rsid w:val="007C0C1F"/>
    <w:rsid w:val="007C206E"/>
    <w:rsid w:val="007C2936"/>
    <w:rsid w:val="007C662A"/>
    <w:rsid w:val="007C7D7F"/>
    <w:rsid w:val="007D06AC"/>
    <w:rsid w:val="007D33BA"/>
    <w:rsid w:val="007D632E"/>
    <w:rsid w:val="007D6FCB"/>
    <w:rsid w:val="007D7FD4"/>
    <w:rsid w:val="007E2D5E"/>
    <w:rsid w:val="007E2FEB"/>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470"/>
    <w:rsid w:val="00817884"/>
    <w:rsid w:val="0082537E"/>
    <w:rsid w:val="00825C31"/>
    <w:rsid w:val="00826ADD"/>
    <w:rsid w:val="00833A79"/>
    <w:rsid w:val="00833BFF"/>
    <w:rsid w:val="0083677A"/>
    <w:rsid w:val="00837284"/>
    <w:rsid w:val="0083731D"/>
    <w:rsid w:val="00837549"/>
    <w:rsid w:val="008415FE"/>
    <w:rsid w:val="00842319"/>
    <w:rsid w:val="008435C2"/>
    <w:rsid w:val="00844B5C"/>
    <w:rsid w:val="00846431"/>
    <w:rsid w:val="00850A6F"/>
    <w:rsid w:val="00851353"/>
    <w:rsid w:val="008555BA"/>
    <w:rsid w:val="00856155"/>
    <w:rsid w:val="00856CD0"/>
    <w:rsid w:val="008579A6"/>
    <w:rsid w:val="00860226"/>
    <w:rsid w:val="00861D7A"/>
    <w:rsid w:val="00862E29"/>
    <w:rsid w:val="00863E44"/>
    <w:rsid w:val="0086499F"/>
    <w:rsid w:val="00865A5F"/>
    <w:rsid w:val="00867935"/>
    <w:rsid w:val="00867D33"/>
    <w:rsid w:val="00867F04"/>
    <w:rsid w:val="008703DB"/>
    <w:rsid w:val="008710A1"/>
    <w:rsid w:val="0087489F"/>
    <w:rsid w:val="00875E49"/>
    <w:rsid w:val="008773E7"/>
    <w:rsid w:val="0088158E"/>
    <w:rsid w:val="0088258D"/>
    <w:rsid w:val="008829F3"/>
    <w:rsid w:val="00882D4B"/>
    <w:rsid w:val="00887256"/>
    <w:rsid w:val="00890BEA"/>
    <w:rsid w:val="00890EF0"/>
    <w:rsid w:val="00891ADA"/>
    <w:rsid w:val="008962D4"/>
    <w:rsid w:val="008A3ABC"/>
    <w:rsid w:val="008A47E2"/>
    <w:rsid w:val="008A4C0E"/>
    <w:rsid w:val="008A5334"/>
    <w:rsid w:val="008A630B"/>
    <w:rsid w:val="008A734B"/>
    <w:rsid w:val="008B24ED"/>
    <w:rsid w:val="008B2D0C"/>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951"/>
    <w:rsid w:val="008E5CC1"/>
    <w:rsid w:val="008E6532"/>
    <w:rsid w:val="008E7FF5"/>
    <w:rsid w:val="008F125F"/>
    <w:rsid w:val="008F3DAE"/>
    <w:rsid w:val="008F6630"/>
    <w:rsid w:val="008F7622"/>
    <w:rsid w:val="0090311E"/>
    <w:rsid w:val="0090438E"/>
    <w:rsid w:val="0090704E"/>
    <w:rsid w:val="009133F5"/>
    <w:rsid w:val="00914786"/>
    <w:rsid w:val="00915680"/>
    <w:rsid w:val="00915FB9"/>
    <w:rsid w:val="0091610E"/>
    <w:rsid w:val="00916373"/>
    <w:rsid w:val="00916548"/>
    <w:rsid w:val="00916A77"/>
    <w:rsid w:val="00921BE8"/>
    <w:rsid w:val="00922E3D"/>
    <w:rsid w:val="00931554"/>
    <w:rsid w:val="009316DC"/>
    <w:rsid w:val="00931752"/>
    <w:rsid w:val="00932FDF"/>
    <w:rsid w:val="00936529"/>
    <w:rsid w:val="00940B65"/>
    <w:rsid w:val="0094133A"/>
    <w:rsid w:val="0094148D"/>
    <w:rsid w:val="009419AD"/>
    <w:rsid w:val="0095064A"/>
    <w:rsid w:val="00950D42"/>
    <w:rsid w:val="00951A0B"/>
    <w:rsid w:val="009535B3"/>
    <w:rsid w:val="00953A36"/>
    <w:rsid w:val="00955DBA"/>
    <w:rsid w:val="00957244"/>
    <w:rsid w:val="00962CAC"/>
    <w:rsid w:val="00964BDE"/>
    <w:rsid w:val="009676D3"/>
    <w:rsid w:val="00970A5C"/>
    <w:rsid w:val="00971E24"/>
    <w:rsid w:val="009756FA"/>
    <w:rsid w:val="00976667"/>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325B"/>
    <w:rsid w:val="009A3FE3"/>
    <w:rsid w:val="009A4787"/>
    <w:rsid w:val="009A7DEC"/>
    <w:rsid w:val="009B0AF7"/>
    <w:rsid w:val="009B0BFB"/>
    <w:rsid w:val="009B4398"/>
    <w:rsid w:val="009B4EEC"/>
    <w:rsid w:val="009C1815"/>
    <w:rsid w:val="009C1FB1"/>
    <w:rsid w:val="009C5249"/>
    <w:rsid w:val="009C70D0"/>
    <w:rsid w:val="009C7F1B"/>
    <w:rsid w:val="009D5A2E"/>
    <w:rsid w:val="009D702B"/>
    <w:rsid w:val="009E0573"/>
    <w:rsid w:val="009E06DE"/>
    <w:rsid w:val="009E09FA"/>
    <w:rsid w:val="009E246F"/>
    <w:rsid w:val="009E76A1"/>
    <w:rsid w:val="009F004A"/>
    <w:rsid w:val="009F0F60"/>
    <w:rsid w:val="009F235E"/>
    <w:rsid w:val="009F29EB"/>
    <w:rsid w:val="009F2D3B"/>
    <w:rsid w:val="009F3C78"/>
    <w:rsid w:val="009F5ACE"/>
    <w:rsid w:val="009F7FE9"/>
    <w:rsid w:val="00A00A92"/>
    <w:rsid w:val="00A02426"/>
    <w:rsid w:val="00A0589C"/>
    <w:rsid w:val="00A06CAB"/>
    <w:rsid w:val="00A12A69"/>
    <w:rsid w:val="00A12DBB"/>
    <w:rsid w:val="00A14FED"/>
    <w:rsid w:val="00A150A7"/>
    <w:rsid w:val="00A151B8"/>
    <w:rsid w:val="00A157E7"/>
    <w:rsid w:val="00A210DD"/>
    <w:rsid w:val="00A21443"/>
    <w:rsid w:val="00A22ED0"/>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E3B"/>
    <w:rsid w:val="00A57C5A"/>
    <w:rsid w:val="00A64AD2"/>
    <w:rsid w:val="00A72C1F"/>
    <w:rsid w:val="00A72F5E"/>
    <w:rsid w:val="00A75482"/>
    <w:rsid w:val="00A761B5"/>
    <w:rsid w:val="00A83E5E"/>
    <w:rsid w:val="00A84C12"/>
    <w:rsid w:val="00A85CA4"/>
    <w:rsid w:val="00A85D04"/>
    <w:rsid w:val="00A85DB4"/>
    <w:rsid w:val="00A86044"/>
    <w:rsid w:val="00A92717"/>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48E2"/>
    <w:rsid w:val="00AD500D"/>
    <w:rsid w:val="00AD7C27"/>
    <w:rsid w:val="00AE0DF0"/>
    <w:rsid w:val="00AE10E9"/>
    <w:rsid w:val="00AE164F"/>
    <w:rsid w:val="00AE73A1"/>
    <w:rsid w:val="00AE7F88"/>
    <w:rsid w:val="00AF4648"/>
    <w:rsid w:val="00AF4DD3"/>
    <w:rsid w:val="00AF6B78"/>
    <w:rsid w:val="00B01631"/>
    <w:rsid w:val="00B01D80"/>
    <w:rsid w:val="00B05198"/>
    <w:rsid w:val="00B0544B"/>
    <w:rsid w:val="00B06C4C"/>
    <w:rsid w:val="00B06FDB"/>
    <w:rsid w:val="00B078C6"/>
    <w:rsid w:val="00B10BF5"/>
    <w:rsid w:val="00B145B5"/>
    <w:rsid w:val="00B152AC"/>
    <w:rsid w:val="00B16C8B"/>
    <w:rsid w:val="00B20969"/>
    <w:rsid w:val="00B20B7F"/>
    <w:rsid w:val="00B22BE8"/>
    <w:rsid w:val="00B2356B"/>
    <w:rsid w:val="00B249F3"/>
    <w:rsid w:val="00B25B74"/>
    <w:rsid w:val="00B26B93"/>
    <w:rsid w:val="00B26C0B"/>
    <w:rsid w:val="00B27126"/>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CB4"/>
    <w:rsid w:val="00B65DB9"/>
    <w:rsid w:val="00B66644"/>
    <w:rsid w:val="00B67756"/>
    <w:rsid w:val="00B70DA9"/>
    <w:rsid w:val="00B712B0"/>
    <w:rsid w:val="00B71802"/>
    <w:rsid w:val="00B7200B"/>
    <w:rsid w:val="00B76414"/>
    <w:rsid w:val="00B76679"/>
    <w:rsid w:val="00B77EB8"/>
    <w:rsid w:val="00B81A2A"/>
    <w:rsid w:val="00B84109"/>
    <w:rsid w:val="00B85BDA"/>
    <w:rsid w:val="00B870D6"/>
    <w:rsid w:val="00B874A9"/>
    <w:rsid w:val="00B932C8"/>
    <w:rsid w:val="00B93B31"/>
    <w:rsid w:val="00B9457F"/>
    <w:rsid w:val="00B965BF"/>
    <w:rsid w:val="00BA06B1"/>
    <w:rsid w:val="00BA1A90"/>
    <w:rsid w:val="00BA3125"/>
    <w:rsid w:val="00BA3654"/>
    <w:rsid w:val="00BA37BB"/>
    <w:rsid w:val="00BA600B"/>
    <w:rsid w:val="00BC05C8"/>
    <w:rsid w:val="00BC0F9A"/>
    <w:rsid w:val="00BC3D5F"/>
    <w:rsid w:val="00BC43E2"/>
    <w:rsid w:val="00BD0917"/>
    <w:rsid w:val="00BD1607"/>
    <w:rsid w:val="00BD41D4"/>
    <w:rsid w:val="00BD45A0"/>
    <w:rsid w:val="00BD45BA"/>
    <w:rsid w:val="00BD7970"/>
    <w:rsid w:val="00BE1D55"/>
    <w:rsid w:val="00BE2F51"/>
    <w:rsid w:val="00BE3214"/>
    <w:rsid w:val="00BE4AC7"/>
    <w:rsid w:val="00BE5325"/>
    <w:rsid w:val="00BE5439"/>
    <w:rsid w:val="00BE62DB"/>
    <w:rsid w:val="00BE64DE"/>
    <w:rsid w:val="00BE7E1A"/>
    <w:rsid w:val="00BF041C"/>
    <w:rsid w:val="00BF055A"/>
    <w:rsid w:val="00BF0B13"/>
    <w:rsid w:val="00BF651C"/>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E57"/>
    <w:rsid w:val="00C52E7E"/>
    <w:rsid w:val="00C55B02"/>
    <w:rsid w:val="00C56142"/>
    <w:rsid w:val="00C56B3A"/>
    <w:rsid w:val="00C56EFE"/>
    <w:rsid w:val="00C57F00"/>
    <w:rsid w:val="00C60C0B"/>
    <w:rsid w:val="00C6510F"/>
    <w:rsid w:val="00C66382"/>
    <w:rsid w:val="00C67F09"/>
    <w:rsid w:val="00C72788"/>
    <w:rsid w:val="00C75F9C"/>
    <w:rsid w:val="00C76A5E"/>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D5F44"/>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2150"/>
    <w:rsid w:val="00D125B8"/>
    <w:rsid w:val="00D12CFB"/>
    <w:rsid w:val="00D1326C"/>
    <w:rsid w:val="00D1431B"/>
    <w:rsid w:val="00D14690"/>
    <w:rsid w:val="00D15BBA"/>
    <w:rsid w:val="00D16823"/>
    <w:rsid w:val="00D16F48"/>
    <w:rsid w:val="00D17215"/>
    <w:rsid w:val="00D25CE2"/>
    <w:rsid w:val="00D265B2"/>
    <w:rsid w:val="00D26BA6"/>
    <w:rsid w:val="00D27D4B"/>
    <w:rsid w:val="00D301BE"/>
    <w:rsid w:val="00D320C3"/>
    <w:rsid w:val="00D3277F"/>
    <w:rsid w:val="00D33B40"/>
    <w:rsid w:val="00D35146"/>
    <w:rsid w:val="00D3596F"/>
    <w:rsid w:val="00D42F04"/>
    <w:rsid w:val="00D447E5"/>
    <w:rsid w:val="00D44F9E"/>
    <w:rsid w:val="00D457D0"/>
    <w:rsid w:val="00D463A4"/>
    <w:rsid w:val="00D4699C"/>
    <w:rsid w:val="00D47877"/>
    <w:rsid w:val="00D513A1"/>
    <w:rsid w:val="00D521C2"/>
    <w:rsid w:val="00D57D07"/>
    <w:rsid w:val="00D618E7"/>
    <w:rsid w:val="00D619A2"/>
    <w:rsid w:val="00D66AB5"/>
    <w:rsid w:val="00D676A0"/>
    <w:rsid w:val="00D70856"/>
    <w:rsid w:val="00D73117"/>
    <w:rsid w:val="00D73D86"/>
    <w:rsid w:val="00D74D38"/>
    <w:rsid w:val="00D80C3C"/>
    <w:rsid w:val="00D8335C"/>
    <w:rsid w:val="00D84FA8"/>
    <w:rsid w:val="00D9068D"/>
    <w:rsid w:val="00D92B16"/>
    <w:rsid w:val="00D93862"/>
    <w:rsid w:val="00D93CC2"/>
    <w:rsid w:val="00D94FF1"/>
    <w:rsid w:val="00D9629E"/>
    <w:rsid w:val="00D97633"/>
    <w:rsid w:val="00DA2106"/>
    <w:rsid w:val="00DA23EB"/>
    <w:rsid w:val="00DA4ECD"/>
    <w:rsid w:val="00DB02EF"/>
    <w:rsid w:val="00DB0A56"/>
    <w:rsid w:val="00DB1699"/>
    <w:rsid w:val="00DB3D6A"/>
    <w:rsid w:val="00DB3DC8"/>
    <w:rsid w:val="00DB5115"/>
    <w:rsid w:val="00DB5177"/>
    <w:rsid w:val="00DB5C75"/>
    <w:rsid w:val="00DB66E6"/>
    <w:rsid w:val="00DC23FE"/>
    <w:rsid w:val="00DC38B9"/>
    <w:rsid w:val="00DC5B37"/>
    <w:rsid w:val="00DC5DDD"/>
    <w:rsid w:val="00DD309E"/>
    <w:rsid w:val="00DE01B6"/>
    <w:rsid w:val="00DE1304"/>
    <w:rsid w:val="00DE1DD3"/>
    <w:rsid w:val="00DE1FBD"/>
    <w:rsid w:val="00DE2DB6"/>
    <w:rsid w:val="00DE4677"/>
    <w:rsid w:val="00DE64ED"/>
    <w:rsid w:val="00DE6BF0"/>
    <w:rsid w:val="00DF064D"/>
    <w:rsid w:val="00DF0CBF"/>
    <w:rsid w:val="00E003D9"/>
    <w:rsid w:val="00E00C20"/>
    <w:rsid w:val="00E028F6"/>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43B1"/>
    <w:rsid w:val="00E44A96"/>
    <w:rsid w:val="00E51F8B"/>
    <w:rsid w:val="00E51FCF"/>
    <w:rsid w:val="00E529D4"/>
    <w:rsid w:val="00E53839"/>
    <w:rsid w:val="00E53C18"/>
    <w:rsid w:val="00E53F41"/>
    <w:rsid w:val="00E54488"/>
    <w:rsid w:val="00E5552C"/>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1CE"/>
    <w:rsid w:val="00E952EF"/>
    <w:rsid w:val="00E956E5"/>
    <w:rsid w:val="00E96437"/>
    <w:rsid w:val="00E968A0"/>
    <w:rsid w:val="00E97145"/>
    <w:rsid w:val="00EA4196"/>
    <w:rsid w:val="00EB0BAE"/>
    <w:rsid w:val="00EB0F20"/>
    <w:rsid w:val="00EB1632"/>
    <w:rsid w:val="00EB377B"/>
    <w:rsid w:val="00EB4086"/>
    <w:rsid w:val="00EB4EB6"/>
    <w:rsid w:val="00EB52ED"/>
    <w:rsid w:val="00EB535D"/>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0860"/>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3938"/>
    <w:rsid w:val="00F357CB"/>
    <w:rsid w:val="00F35CA0"/>
    <w:rsid w:val="00F36A57"/>
    <w:rsid w:val="00F4019F"/>
    <w:rsid w:val="00F405BB"/>
    <w:rsid w:val="00F4328A"/>
    <w:rsid w:val="00F44706"/>
    <w:rsid w:val="00F44A91"/>
    <w:rsid w:val="00F45420"/>
    <w:rsid w:val="00F51EF7"/>
    <w:rsid w:val="00F5253C"/>
    <w:rsid w:val="00F52A72"/>
    <w:rsid w:val="00F54C59"/>
    <w:rsid w:val="00F57B96"/>
    <w:rsid w:val="00F609CB"/>
    <w:rsid w:val="00F64004"/>
    <w:rsid w:val="00F642D3"/>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5888"/>
    <w:rsid w:val="00F9741A"/>
    <w:rsid w:val="00FA2589"/>
    <w:rsid w:val="00FA34DF"/>
    <w:rsid w:val="00FA3F4D"/>
    <w:rsid w:val="00FA3FBD"/>
    <w:rsid w:val="00FA62B4"/>
    <w:rsid w:val="00FA70CF"/>
    <w:rsid w:val="00FA71DD"/>
    <w:rsid w:val="00FB1794"/>
    <w:rsid w:val="00FB3AA4"/>
    <w:rsid w:val="00FB3C35"/>
    <w:rsid w:val="00FB4627"/>
    <w:rsid w:val="00FC0F57"/>
    <w:rsid w:val="00FC1BC9"/>
    <w:rsid w:val="00FC2E42"/>
    <w:rsid w:val="00FC4133"/>
    <w:rsid w:val="00FC41DA"/>
    <w:rsid w:val="00FC5C65"/>
    <w:rsid w:val="00FC75B8"/>
    <w:rsid w:val="00FC75D3"/>
    <w:rsid w:val="00FD318F"/>
    <w:rsid w:val="00FD54BE"/>
    <w:rsid w:val="00FD58C9"/>
    <w:rsid w:val="00FD7CD4"/>
    <w:rsid w:val="00FE2498"/>
    <w:rsid w:val="00FE3548"/>
    <w:rsid w:val="00FE3F2D"/>
    <w:rsid w:val="00FE481A"/>
    <w:rsid w:val="00FE6556"/>
    <w:rsid w:val="00FE7D83"/>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annotation reference" w:uiPriority="0"/>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
    <w:basedOn w:val="Normal"/>
    <w:link w:val="FootnoteTextChar"/>
    <w:uiPriority w:val="99"/>
    <w:rsid w:val="00611DA0"/>
    <w:pPr>
      <w:spacing w:line="210" w:lineRule="exact"/>
    </w:pPr>
    <w:rPr>
      <w:sz w:val="17"/>
      <w:szCs w:val="20"/>
    </w:rPr>
  </w:style>
  <w:style w:type="character" w:customStyle="1" w:styleId="FootnoteTextChar">
    <w:name w:val="Footnote Text Char"/>
    <w:aliases w:val="5_G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
    <w:uiPriority w:val="99"/>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nhideWhenUsed/>
    <w:rsid w:val="00744FD8"/>
    <w:rPr>
      <w:sz w:val="16"/>
      <w:szCs w:val="16"/>
    </w:rPr>
  </w:style>
  <w:style w:type="paragraph" w:styleId="CommentText">
    <w:name w:val="annotation text"/>
    <w:basedOn w:val="Normal"/>
    <w:link w:val="CommentTextChar"/>
    <w:uiPriority w:val="99"/>
    <w:unhideWhenUsed/>
    <w:rsid w:val="00744FD8"/>
    <w:pPr>
      <w:spacing w:line="240" w:lineRule="auto"/>
    </w:pPr>
    <w:rPr>
      <w:szCs w:val="20"/>
    </w:rPr>
  </w:style>
  <w:style w:type="character" w:customStyle="1" w:styleId="CommentTextChar">
    <w:name w:val="Comment Text Char"/>
    <w:basedOn w:val="DefaultParagraphFont"/>
    <w:link w:val="CommentText"/>
    <w:uiPriority w:val="99"/>
    <w:rsid w:val="00744FD8"/>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744FD8"/>
    <w:rPr>
      <w:b/>
      <w:bCs/>
    </w:rPr>
  </w:style>
  <w:style w:type="character" w:customStyle="1" w:styleId="CommentSubjectChar">
    <w:name w:val="Comment Subject Char"/>
    <w:basedOn w:val="CommentTextChar"/>
    <w:link w:val="CommentSubject"/>
    <w:uiPriority w:val="99"/>
    <w:semiHidden/>
    <w:rsid w:val="00744FD8"/>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annotation reference" w:uiPriority="0"/>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
    <w:basedOn w:val="Normal"/>
    <w:link w:val="FootnoteTextChar"/>
    <w:uiPriority w:val="99"/>
    <w:rsid w:val="00611DA0"/>
    <w:pPr>
      <w:spacing w:line="210" w:lineRule="exact"/>
    </w:pPr>
    <w:rPr>
      <w:sz w:val="17"/>
      <w:szCs w:val="20"/>
    </w:rPr>
  </w:style>
  <w:style w:type="character" w:customStyle="1" w:styleId="FootnoteTextChar">
    <w:name w:val="Footnote Text Char"/>
    <w:aliases w:val="5_G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
    <w:uiPriority w:val="99"/>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nhideWhenUsed/>
    <w:rsid w:val="00744FD8"/>
    <w:rPr>
      <w:sz w:val="16"/>
      <w:szCs w:val="16"/>
    </w:rPr>
  </w:style>
  <w:style w:type="paragraph" w:styleId="CommentText">
    <w:name w:val="annotation text"/>
    <w:basedOn w:val="Normal"/>
    <w:link w:val="CommentTextChar"/>
    <w:uiPriority w:val="99"/>
    <w:unhideWhenUsed/>
    <w:rsid w:val="00744FD8"/>
    <w:pPr>
      <w:spacing w:line="240" w:lineRule="auto"/>
    </w:pPr>
    <w:rPr>
      <w:szCs w:val="20"/>
    </w:rPr>
  </w:style>
  <w:style w:type="character" w:customStyle="1" w:styleId="CommentTextChar">
    <w:name w:val="Comment Text Char"/>
    <w:basedOn w:val="DefaultParagraphFont"/>
    <w:link w:val="CommentText"/>
    <w:uiPriority w:val="99"/>
    <w:rsid w:val="00744FD8"/>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744FD8"/>
    <w:rPr>
      <w:b/>
      <w:bCs/>
    </w:rPr>
  </w:style>
  <w:style w:type="character" w:customStyle="1" w:styleId="CommentSubjectChar">
    <w:name w:val="Comment Subject Char"/>
    <w:basedOn w:val="CommentTextChar"/>
    <w:link w:val="CommentSubject"/>
    <w:uiPriority w:val="99"/>
    <w:semiHidden/>
    <w:rsid w:val="00744FD8"/>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unterm.un.org/DGAACS/unterm.nsf/WebView/0E323E5319428F9985256A0000076745?OpenDocumen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3CF409-B748-44E3-9F26-E10C625D7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9178</Words>
  <Characters>49286</Characters>
  <Application>Microsoft Office Word</Application>
  <DocSecurity>0</DocSecurity>
  <Lines>1120</Lines>
  <Paragraphs>321</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58143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Chautagnat</dc:creator>
  <cp:keywords/>
  <dc:description/>
  <cp:lastModifiedBy>Chautagnat</cp:lastModifiedBy>
  <cp:revision>3</cp:revision>
  <cp:lastPrinted>2015-09-18T09:40:00Z</cp:lastPrinted>
  <dcterms:created xsi:type="dcterms:W3CDTF">2015-09-18T09:40:00Z</dcterms:created>
  <dcterms:modified xsi:type="dcterms:W3CDTF">2015-09-18T09:40:00Z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1422889F</vt:lpwstr>
  </property>
  <property fmtid="{D5CDD505-2E9C-101B-9397-08002B2CF9AE}" pid="3" name="Symbol2">
    <vt:lpwstr/>
  </property>
  <property fmtid="{D5CDD505-2E9C-101B-9397-08002B2CF9AE}" pid="4" name="Translator">
    <vt:lpwstr/>
  </property>
  <property fmtid="{D5CDD505-2E9C-101B-9397-08002B2CF9AE}" pid="5" name="Operator">
    <vt:lpwstr>Chautagnat</vt:lpwstr>
  </property>
  <property fmtid="{D5CDD505-2E9C-101B-9397-08002B2CF9AE}" pid="6" name="DraftPages">
    <vt:lpwstr> </vt:lpwstr>
  </property>
  <property fmtid="{D5CDD505-2E9C-101B-9397-08002B2CF9AE}" pid="7" name="Comment">
    <vt:lpwstr/>
  </property>
  <property fmtid="{D5CDD505-2E9C-101B-9397-08002B2CF9AE}" pid="8" name="Distribution">
    <vt:lpwstr>générale</vt:lpwstr>
  </property>
  <property fmtid="{D5CDD505-2E9C-101B-9397-08002B2CF9AE}" pid="9" name="Publication Date">
    <vt:lpwstr>26 novembre 2014</vt:lpwstr>
  </property>
  <property fmtid="{D5CDD505-2E9C-101B-9397-08002B2CF9AE}" pid="10" name="Original">
    <vt:lpwstr>anglais</vt:lpwstr>
  </property>
  <property fmtid="{D5CDD505-2E9C-101B-9397-08002B2CF9AE}" pid="11" name="Release Date">
    <vt:lpwstr>170915</vt:lpwstr>
  </property>
  <property fmtid="{D5CDD505-2E9C-101B-9397-08002B2CF9AE}" pid="12" name="Symbol1">
    <vt:lpwstr>CRC/C/OPAC/LVA/1</vt:lpwstr>
  </property>
  <property fmtid="{D5CDD505-2E9C-101B-9397-08002B2CF9AE}" pid="13" name="JobNo">
    <vt:lpwstr>GE.1465677F</vt:lpwstr>
  </property>
</Properties>
</file>